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insideH w:val="single" w:sz="4" w:space="0" w:color="auto"/>
          <w:insideV w:val="single" w:sz="4" w:space="0" w:color="auto"/>
        </w:tblBorders>
        <w:tblLook w:val="01E0" w:firstRow="1" w:lastRow="1" w:firstColumn="1" w:lastColumn="1" w:noHBand="0" w:noVBand="0"/>
      </w:tblPr>
      <w:tblGrid>
        <w:gridCol w:w="9252"/>
      </w:tblGrid>
      <w:tr w:rsidR="002064CD" w:rsidRPr="006F4942" w14:paraId="7B2C1E58" w14:textId="77777777" w:rsidTr="00A850FC">
        <w:tc>
          <w:tcPr>
            <w:tcW w:w="10188" w:type="dxa"/>
          </w:tcPr>
          <w:p w14:paraId="4F90B14D" w14:textId="77777777" w:rsidR="00025B86" w:rsidRPr="006F4942" w:rsidRDefault="00025B86" w:rsidP="00F260EC">
            <w:pPr>
              <w:jc w:val="right"/>
              <w:rPr>
                <w:rFonts w:ascii="Tahoma" w:hAnsi="Tahoma" w:cs="Tahoma"/>
                <w:sz w:val="22"/>
                <w:szCs w:val="22"/>
              </w:rPr>
            </w:pPr>
          </w:p>
          <w:p w14:paraId="7CEEBA8D" w14:textId="383D0AE8" w:rsidR="002064CD" w:rsidRPr="006F4942" w:rsidRDefault="00B45065" w:rsidP="00F260EC">
            <w:pPr>
              <w:jc w:val="right"/>
              <w:rPr>
                <w:rFonts w:ascii="Tahoma" w:hAnsi="Tahoma" w:cs="Tahoma"/>
                <w:sz w:val="22"/>
                <w:szCs w:val="22"/>
              </w:rPr>
            </w:pPr>
            <w:r w:rsidRPr="006F4942">
              <w:rPr>
                <w:rFonts w:ascii="Tahoma" w:hAnsi="Tahoma" w:cs="Tahoma"/>
                <w:sz w:val="22"/>
                <w:szCs w:val="22"/>
              </w:rPr>
              <w:t>September</w:t>
            </w:r>
            <w:r w:rsidR="00AE7F01" w:rsidRPr="006F4942">
              <w:rPr>
                <w:rFonts w:ascii="Tahoma" w:hAnsi="Tahoma" w:cs="Tahoma"/>
                <w:sz w:val="22"/>
                <w:szCs w:val="22"/>
              </w:rPr>
              <w:t xml:space="preserve"> </w:t>
            </w:r>
            <w:r w:rsidR="001D3B2A" w:rsidRPr="006F4942">
              <w:rPr>
                <w:rFonts w:ascii="Tahoma" w:hAnsi="Tahoma" w:cs="Tahoma"/>
                <w:sz w:val="22"/>
                <w:szCs w:val="22"/>
              </w:rPr>
              <w:t>3</w:t>
            </w:r>
            <w:r w:rsidRPr="006F4942">
              <w:rPr>
                <w:rFonts w:ascii="Tahoma" w:hAnsi="Tahoma" w:cs="Tahoma"/>
                <w:sz w:val="22"/>
                <w:szCs w:val="22"/>
              </w:rPr>
              <w:t>0</w:t>
            </w:r>
            <w:r w:rsidR="006F4942" w:rsidRPr="006F4942">
              <w:rPr>
                <w:rFonts w:ascii="Tahoma" w:hAnsi="Tahoma" w:cs="Tahoma"/>
                <w:sz w:val="22"/>
                <w:szCs w:val="22"/>
              </w:rPr>
              <w:t>,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6"/>
            </w:tblGrid>
            <w:tr w:rsidR="002064CD" w:rsidRPr="006F4942" w14:paraId="20B8B5FA" w14:textId="77777777" w:rsidTr="00F260EC">
              <w:tc>
                <w:tcPr>
                  <w:tcW w:w="10065" w:type="dxa"/>
                  <w:tcBorders>
                    <w:top w:val="nil"/>
                    <w:left w:val="nil"/>
                    <w:bottom w:val="nil"/>
                    <w:right w:val="nil"/>
                  </w:tcBorders>
                </w:tcPr>
                <w:p w14:paraId="6D779C6B" w14:textId="77777777" w:rsidR="002064CD" w:rsidRPr="006F4942" w:rsidRDefault="002064CD" w:rsidP="00F260EC">
                  <w:pPr>
                    <w:jc w:val="center"/>
                    <w:rPr>
                      <w:rFonts w:ascii="Tahoma" w:hAnsi="Tahoma" w:cs="Tahoma"/>
                      <w:color w:val="333333"/>
                    </w:rPr>
                  </w:pPr>
                </w:p>
              </w:tc>
            </w:tr>
          </w:tbl>
          <w:p w14:paraId="6929EA18" w14:textId="32EB0837" w:rsidR="002064CD" w:rsidRPr="006F4942" w:rsidRDefault="002064CD" w:rsidP="00B5335E">
            <w:pPr>
              <w:rPr>
                <w:rFonts w:ascii="Tahoma" w:hAnsi="Tahoma" w:cs="Tahoma"/>
                <w:b/>
                <w:bCs/>
                <w:sz w:val="22"/>
                <w:szCs w:val="22"/>
              </w:rPr>
            </w:pPr>
            <w:r w:rsidRPr="006F4942">
              <w:rPr>
                <w:rFonts w:ascii="Tahoma" w:hAnsi="Tahoma" w:cs="Tahoma"/>
                <w:b/>
                <w:sz w:val="22"/>
                <w:szCs w:val="22"/>
              </w:rPr>
              <w:t>EXTERNAL TRADE</w:t>
            </w:r>
            <w:r w:rsidRPr="006F4942">
              <w:rPr>
                <w:rFonts w:ascii="Tahoma" w:hAnsi="Tahoma" w:cs="Tahoma"/>
                <w:b/>
                <w:bCs/>
                <w:sz w:val="22"/>
                <w:szCs w:val="22"/>
              </w:rPr>
              <w:t xml:space="preserve">, </w:t>
            </w:r>
            <w:r w:rsidR="00B45065" w:rsidRPr="006F4942">
              <w:rPr>
                <w:rFonts w:ascii="Tahoma" w:hAnsi="Tahoma" w:cs="Tahoma"/>
                <w:b/>
                <w:bCs/>
                <w:sz w:val="22"/>
                <w:szCs w:val="22"/>
              </w:rPr>
              <w:t>AUGUST</w:t>
            </w:r>
            <w:r w:rsidR="00AE7F01" w:rsidRPr="006F4942">
              <w:rPr>
                <w:rFonts w:ascii="Tahoma" w:hAnsi="Tahoma" w:cs="Tahoma"/>
                <w:b/>
                <w:bCs/>
                <w:sz w:val="22"/>
                <w:szCs w:val="22"/>
              </w:rPr>
              <w:t xml:space="preserve"> </w:t>
            </w:r>
            <w:r w:rsidR="006901E2" w:rsidRPr="006F4942">
              <w:rPr>
                <w:rFonts w:ascii="Tahoma" w:hAnsi="Tahoma" w:cs="Tahoma"/>
                <w:b/>
                <w:bCs/>
                <w:sz w:val="22"/>
                <w:szCs w:val="22"/>
              </w:rPr>
              <w:t>20</w:t>
            </w:r>
            <w:r w:rsidR="00BE3D9D" w:rsidRPr="006F4942">
              <w:rPr>
                <w:rFonts w:ascii="Tahoma" w:hAnsi="Tahoma" w:cs="Tahoma"/>
                <w:b/>
                <w:bCs/>
                <w:sz w:val="22"/>
                <w:szCs w:val="22"/>
              </w:rPr>
              <w:t>2</w:t>
            </w:r>
            <w:r w:rsidR="0001411D" w:rsidRPr="006F4942">
              <w:rPr>
                <w:rFonts w:ascii="Tahoma" w:hAnsi="Tahoma" w:cs="Tahoma"/>
                <w:b/>
                <w:bCs/>
                <w:sz w:val="22"/>
                <w:szCs w:val="22"/>
              </w:rPr>
              <w:t>6</w:t>
            </w:r>
          </w:p>
          <w:p w14:paraId="7FC2C94B" w14:textId="77777777" w:rsidR="004B5DFA" w:rsidRPr="006F4942" w:rsidRDefault="004B5DFA" w:rsidP="004B5DFA">
            <w:pPr>
              <w:jc w:val="both"/>
              <w:rPr>
                <w:rFonts w:ascii="Tahoma" w:hAnsi="Tahoma" w:cs="Tahoma"/>
                <w:b/>
                <w:color w:val="000000"/>
                <w:sz w:val="18"/>
                <w:szCs w:val="18"/>
              </w:rPr>
            </w:pPr>
          </w:p>
          <w:p w14:paraId="6EB130D6" w14:textId="0510044C" w:rsidR="002064CD" w:rsidRPr="006F4942" w:rsidRDefault="002064CD" w:rsidP="002064CD">
            <w:pPr>
              <w:pStyle w:val="BodyText3"/>
              <w:rPr>
                <w:rFonts w:ascii="Tahoma" w:hAnsi="Tahoma" w:cs="Tahoma"/>
                <w:b/>
                <w:bCs/>
                <w:color w:val="000000"/>
                <w:sz w:val="18"/>
                <w:szCs w:val="18"/>
              </w:rPr>
            </w:pPr>
            <w:r w:rsidRPr="006F4942">
              <w:rPr>
                <w:rFonts w:ascii="Tahoma" w:hAnsi="Tahoma" w:cs="Tahoma"/>
                <w:b/>
                <w:bCs/>
                <w:sz w:val="18"/>
                <w:szCs w:val="18"/>
              </w:rPr>
              <w:t>The overall external trade in the Republic of Serbia for</w:t>
            </w:r>
            <w:r w:rsidR="00AE7F01" w:rsidRPr="006F4942">
              <w:rPr>
                <w:rFonts w:ascii="Tahoma" w:hAnsi="Tahoma" w:cs="Tahoma"/>
                <w:b/>
                <w:bCs/>
                <w:sz w:val="18"/>
                <w:szCs w:val="18"/>
              </w:rPr>
              <w:t xml:space="preserve"> </w:t>
            </w:r>
            <w:r w:rsidR="004E7571" w:rsidRPr="006F4942">
              <w:rPr>
                <w:rFonts w:ascii="Tahoma" w:hAnsi="Tahoma" w:cs="Tahoma"/>
                <w:b/>
                <w:bCs/>
                <w:sz w:val="18"/>
                <w:szCs w:val="18"/>
              </w:rPr>
              <w:t xml:space="preserve">January </w:t>
            </w:r>
            <w:r w:rsidR="001D3B2A" w:rsidRPr="006F4942">
              <w:rPr>
                <w:rFonts w:ascii="Tahoma" w:hAnsi="Tahoma" w:cs="Tahoma"/>
                <w:b/>
                <w:bCs/>
                <w:sz w:val="18"/>
                <w:szCs w:val="18"/>
              </w:rPr>
              <w:t>–</w:t>
            </w:r>
            <w:r w:rsidR="004E7571" w:rsidRPr="006F4942">
              <w:rPr>
                <w:rFonts w:ascii="Tahoma" w:hAnsi="Tahoma" w:cs="Tahoma"/>
                <w:b/>
                <w:bCs/>
                <w:sz w:val="18"/>
                <w:szCs w:val="18"/>
              </w:rPr>
              <w:t xml:space="preserve"> </w:t>
            </w:r>
            <w:r w:rsidR="00B45065" w:rsidRPr="006F4942">
              <w:rPr>
                <w:rFonts w:ascii="Tahoma" w:hAnsi="Tahoma" w:cs="Tahoma"/>
                <w:b/>
                <w:bCs/>
                <w:sz w:val="18"/>
                <w:szCs w:val="18"/>
              </w:rPr>
              <w:t>August</w:t>
            </w:r>
            <w:r w:rsidR="001D3B2A" w:rsidRPr="006F4942">
              <w:rPr>
                <w:rFonts w:ascii="Tahoma" w:hAnsi="Tahoma" w:cs="Tahoma"/>
                <w:b/>
                <w:bCs/>
                <w:sz w:val="18"/>
                <w:szCs w:val="18"/>
              </w:rPr>
              <w:t xml:space="preserve"> </w:t>
            </w:r>
            <w:r w:rsidRPr="006F4942">
              <w:rPr>
                <w:rFonts w:ascii="Tahoma" w:hAnsi="Tahoma" w:cs="Tahoma"/>
                <w:b/>
                <w:bCs/>
                <w:sz w:val="18"/>
                <w:szCs w:val="18"/>
              </w:rPr>
              <w:t>20</w:t>
            </w:r>
            <w:r w:rsidR="00BE3D9D" w:rsidRPr="006F4942">
              <w:rPr>
                <w:rFonts w:ascii="Tahoma" w:hAnsi="Tahoma" w:cs="Tahoma"/>
                <w:b/>
                <w:bCs/>
                <w:sz w:val="18"/>
                <w:szCs w:val="18"/>
              </w:rPr>
              <w:t>2</w:t>
            </w:r>
            <w:r w:rsidR="0001411D" w:rsidRPr="006F4942">
              <w:rPr>
                <w:rFonts w:ascii="Tahoma" w:hAnsi="Tahoma" w:cs="Tahoma"/>
                <w:b/>
                <w:bCs/>
                <w:sz w:val="18"/>
                <w:szCs w:val="18"/>
              </w:rPr>
              <w:t>6</w:t>
            </w:r>
            <w:r w:rsidRPr="006F4942">
              <w:rPr>
                <w:rFonts w:ascii="Tahoma" w:hAnsi="Tahoma" w:cs="Tahoma"/>
                <w:b/>
                <w:bCs/>
                <w:sz w:val="18"/>
                <w:szCs w:val="18"/>
              </w:rPr>
              <w:t xml:space="preserve"> amounted to: </w:t>
            </w:r>
          </w:p>
          <w:p w14:paraId="1EAB85D8" w14:textId="0178E4A9" w:rsidR="002064CD" w:rsidRPr="006F4942" w:rsidRDefault="002064CD" w:rsidP="00F260EC">
            <w:pPr>
              <w:jc w:val="both"/>
              <w:rPr>
                <w:rFonts w:ascii="Tahoma" w:hAnsi="Tahoma" w:cs="Tahoma"/>
                <w:b/>
                <w:bCs/>
                <w:sz w:val="18"/>
                <w:szCs w:val="18"/>
              </w:rPr>
            </w:pPr>
            <w:r w:rsidRPr="006F4942">
              <w:rPr>
                <w:rFonts w:ascii="Tahoma" w:hAnsi="Tahoma" w:cs="Tahoma"/>
                <w:sz w:val="18"/>
                <w:szCs w:val="18"/>
              </w:rPr>
              <w:t xml:space="preserve">      - </w:t>
            </w:r>
            <w:r w:rsidRPr="006F4942">
              <w:rPr>
                <w:rFonts w:ascii="Tahoma" w:hAnsi="Tahoma" w:cs="Tahoma"/>
                <w:b/>
                <w:sz w:val="18"/>
                <w:szCs w:val="18"/>
              </w:rPr>
              <w:t xml:space="preserve">USD </w:t>
            </w:r>
            <w:r w:rsidR="00B45065" w:rsidRPr="006F4942">
              <w:rPr>
                <w:rFonts w:ascii="Tahoma" w:hAnsi="Tahoma" w:cs="Tahoma"/>
                <w:b/>
                <w:sz w:val="18"/>
                <w:szCs w:val="18"/>
              </w:rPr>
              <w:t>61022</w:t>
            </w:r>
            <w:r w:rsidR="008C1F36" w:rsidRPr="006F4942">
              <w:rPr>
                <w:rFonts w:ascii="Tahoma" w:hAnsi="Tahoma" w:cs="Tahoma"/>
                <w:b/>
                <w:sz w:val="18"/>
                <w:szCs w:val="18"/>
              </w:rPr>
              <w:t>.</w:t>
            </w:r>
            <w:r w:rsidR="006228DA" w:rsidRPr="006F4942">
              <w:rPr>
                <w:rFonts w:ascii="Tahoma" w:hAnsi="Tahoma" w:cs="Tahoma"/>
                <w:b/>
                <w:sz w:val="18"/>
                <w:szCs w:val="18"/>
              </w:rPr>
              <w:t>8</w:t>
            </w:r>
            <w:r w:rsidR="00C50290" w:rsidRPr="006F4942">
              <w:rPr>
                <w:rFonts w:ascii="Tahoma" w:hAnsi="Tahoma" w:cs="Tahoma"/>
                <w:b/>
                <w:sz w:val="18"/>
                <w:szCs w:val="18"/>
              </w:rPr>
              <w:t xml:space="preserve"> </w:t>
            </w:r>
            <w:r w:rsidRPr="006F4942">
              <w:rPr>
                <w:rFonts w:ascii="Tahoma" w:hAnsi="Tahoma" w:cs="Tahoma"/>
                <w:b/>
                <w:sz w:val="18"/>
                <w:szCs w:val="18"/>
              </w:rPr>
              <w:t xml:space="preserve">million - </w:t>
            </w:r>
            <w:r w:rsidRPr="006F4942">
              <w:rPr>
                <w:rFonts w:ascii="Tahoma" w:hAnsi="Tahoma" w:cs="Tahoma"/>
                <w:b/>
                <w:bCs/>
                <w:sz w:val="18"/>
                <w:szCs w:val="18"/>
              </w:rPr>
              <w:t xml:space="preserve">which was </w:t>
            </w:r>
            <w:r w:rsidR="00C06F65" w:rsidRPr="006F4942">
              <w:rPr>
                <w:rFonts w:ascii="Tahoma" w:hAnsi="Tahoma" w:cs="Tahoma"/>
                <w:b/>
                <w:bCs/>
                <w:sz w:val="18"/>
                <w:szCs w:val="18"/>
              </w:rPr>
              <w:t>a</w:t>
            </w:r>
            <w:r w:rsidR="003B4440" w:rsidRPr="006F4942">
              <w:rPr>
                <w:rFonts w:ascii="Tahoma" w:hAnsi="Tahoma" w:cs="Tahoma"/>
                <w:b/>
                <w:bCs/>
                <w:sz w:val="18"/>
                <w:szCs w:val="18"/>
              </w:rPr>
              <w:t>n</w:t>
            </w:r>
            <w:r w:rsidR="00AE7F01" w:rsidRPr="006F4942">
              <w:rPr>
                <w:rFonts w:ascii="Tahoma" w:hAnsi="Tahoma" w:cs="Tahoma"/>
                <w:b/>
                <w:bCs/>
                <w:sz w:val="18"/>
                <w:szCs w:val="18"/>
              </w:rPr>
              <w:t xml:space="preserve"> </w:t>
            </w:r>
            <w:r w:rsidR="003B4440" w:rsidRPr="006F4942">
              <w:rPr>
                <w:rFonts w:ascii="Tahoma" w:hAnsi="Tahoma" w:cs="Tahoma"/>
                <w:b/>
                <w:bCs/>
                <w:sz w:val="18"/>
                <w:szCs w:val="18"/>
              </w:rPr>
              <w:t>in</w:t>
            </w:r>
            <w:r w:rsidR="00A65062" w:rsidRPr="006F4942">
              <w:rPr>
                <w:rFonts w:ascii="Tahoma" w:hAnsi="Tahoma" w:cs="Tahoma"/>
                <w:b/>
                <w:bCs/>
                <w:sz w:val="18"/>
                <w:szCs w:val="18"/>
              </w:rPr>
              <w:t xml:space="preserve">crease of </w:t>
            </w:r>
            <w:r w:rsidR="004E54E9" w:rsidRPr="006F4942">
              <w:rPr>
                <w:rFonts w:ascii="Tahoma" w:hAnsi="Tahoma" w:cs="Tahoma"/>
                <w:b/>
                <w:bCs/>
                <w:sz w:val="18"/>
                <w:szCs w:val="18"/>
              </w:rPr>
              <w:t>1</w:t>
            </w:r>
            <w:r w:rsidR="00B45065" w:rsidRPr="006F4942">
              <w:rPr>
                <w:rFonts w:ascii="Tahoma" w:hAnsi="Tahoma" w:cs="Tahoma"/>
                <w:b/>
                <w:bCs/>
                <w:sz w:val="18"/>
                <w:szCs w:val="18"/>
              </w:rPr>
              <w:t>1</w:t>
            </w:r>
            <w:r w:rsidRPr="006F4942">
              <w:rPr>
                <w:rFonts w:ascii="Tahoma" w:hAnsi="Tahoma" w:cs="Tahoma"/>
                <w:b/>
                <w:bCs/>
                <w:sz w:val="18"/>
                <w:szCs w:val="18"/>
              </w:rPr>
              <w:t>.</w:t>
            </w:r>
            <w:r w:rsidR="00B45065" w:rsidRPr="006F4942">
              <w:rPr>
                <w:rFonts w:ascii="Tahoma" w:hAnsi="Tahoma" w:cs="Tahoma"/>
                <w:b/>
                <w:bCs/>
                <w:sz w:val="18"/>
                <w:szCs w:val="18"/>
              </w:rPr>
              <w:t>5</w:t>
            </w:r>
            <w:r w:rsidRPr="006F4942">
              <w:rPr>
                <w:rFonts w:ascii="Tahoma" w:hAnsi="Tahoma" w:cs="Tahoma"/>
                <w:b/>
                <w:bCs/>
                <w:sz w:val="18"/>
                <w:szCs w:val="18"/>
              </w:rPr>
              <w:t xml:space="preserve">% compared to the same period </w:t>
            </w:r>
            <w:r w:rsidR="0014558A" w:rsidRPr="006F4942">
              <w:rPr>
                <w:rFonts w:ascii="Tahoma" w:hAnsi="Tahoma" w:cs="Tahoma"/>
                <w:b/>
                <w:bCs/>
                <w:sz w:val="18"/>
                <w:szCs w:val="18"/>
              </w:rPr>
              <w:t>last year</w:t>
            </w:r>
            <w:r w:rsidRPr="006F4942">
              <w:rPr>
                <w:rFonts w:ascii="Tahoma" w:hAnsi="Tahoma" w:cs="Tahoma"/>
                <w:b/>
                <w:bCs/>
                <w:sz w:val="18"/>
                <w:szCs w:val="18"/>
              </w:rPr>
              <w:t>;</w:t>
            </w:r>
          </w:p>
          <w:p w14:paraId="353A6BF0" w14:textId="6F1CA7C5" w:rsidR="002064CD" w:rsidRPr="006F4942" w:rsidRDefault="002064CD" w:rsidP="00F260EC">
            <w:pPr>
              <w:jc w:val="both"/>
              <w:rPr>
                <w:rFonts w:ascii="Tahoma" w:hAnsi="Tahoma" w:cs="Tahoma"/>
                <w:b/>
                <w:bCs/>
                <w:sz w:val="18"/>
                <w:szCs w:val="18"/>
              </w:rPr>
            </w:pPr>
            <w:r w:rsidRPr="006F4942">
              <w:rPr>
                <w:rFonts w:ascii="Tahoma" w:hAnsi="Tahoma" w:cs="Tahoma"/>
                <w:color w:val="000000"/>
                <w:sz w:val="18"/>
                <w:szCs w:val="18"/>
              </w:rPr>
              <w:t xml:space="preserve">      - </w:t>
            </w:r>
            <w:r w:rsidRPr="006F4942">
              <w:rPr>
                <w:rFonts w:ascii="Tahoma" w:hAnsi="Tahoma" w:cs="Tahoma"/>
                <w:b/>
                <w:color w:val="000000"/>
                <w:sz w:val="18"/>
                <w:szCs w:val="18"/>
              </w:rPr>
              <w:t xml:space="preserve">EUR </w:t>
            </w:r>
            <w:r w:rsidR="00B45065" w:rsidRPr="006F4942">
              <w:rPr>
                <w:rFonts w:ascii="Tahoma" w:hAnsi="Tahoma" w:cs="Tahoma"/>
                <w:b/>
                <w:color w:val="000000"/>
                <w:sz w:val="18"/>
                <w:szCs w:val="18"/>
              </w:rPr>
              <w:t>52516</w:t>
            </w:r>
            <w:r w:rsidR="008C1F36" w:rsidRPr="006F4942">
              <w:rPr>
                <w:rFonts w:ascii="Tahoma" w:hAnsi="Tahoma" w:cs="Tahoma"/>
                <w:b/>
                <w:sz w:val="18"/>
                <w:szCs w:val="18"/>
              </w:rPr>
              <w:t>.</w:t>
            </w:r>
            <w:r w:rsidR="00B45065" w:rsidRPr="006F4942">
              <w:rPr>
                <w:rFonts w:ascii="Tahoma" w:hAnsi="Tahoma" w:cs="Tahoma"/>
                <w:b/>
                <w:sz w:val="18"/>
                <w:szCs w:val="18"/>
              </w:rPr>
              <w:t>3</w:t>
            </w:r>
            <w:r w:rsidR="0035541E" w:rsidRPr="006F4942">
              <w:rPr>
                <w:rFonts w:ascii="Tahoma" w:hAnsi="Tahoma" w:cs="Tahoma"/>
                <w:b/>
                <w:sz w:val="18"/>
                <w:szCs w:val="18"/>
              </w:rPr>
              <w:t xml:space="preserve"> </w:t>
            </w:r>
            <w:r w:rsidRPr="006F4942">
              <w:rPr>
                <w:rFonts w:ascii="Tahoma" w:hAnsi="Tahoma" w:cs="Tahoma"/>
                <w:b/>
                <w:color w:val="000000"/>
                <w:sz w:val="18"/>
                <w:szCs w:val="18"/>
              </w:rPr>
              <w:t xml:space="preserve">million - </w:t>
            </w:r>
            <w:r w:rsidRPr="006F4942">
              <w:rPr>
                <w:rFonts w:ascii="Tahoma" w:hAnsi="Tahoma" w:cs="Tahoma"/>
                <w:b/>
                <w:bCs/>
                <w:sz w:val="18"/>
                <w:szCs w:val="18"/>
              </w:rPr>
              <w:t>which was</w:t>
            </w:r>
            <w:r w:rsidR="00AE7F01" w:rsidRPr="006F4942">
              <w:rPr>
                <w:rFonts w:ascii="Tahoma" w:hAnsi="Tahoma" w:cs="Tahoma"/>
                <w:b/>
                <w:bCs/>
                <w:sz w:val="18"/>
                <w:szCs w:val="18"/>
              </w:rPr>
              <w:t xml:space="preserve"> </w:t>
            </w:r>
            <w:r w:rsidR="004737CA" w:rsidRPr="006F4942">
              <w:rPr>
                <w:rFonts w:ascii="Tahoma" w:hAnsi="Tahoma" w:cs="Tahoma"/>
                <w:b/>
                <w:bCs/>
                <w:sz w:val="18"/>
                <w:szCs w:val="18"/>
              </w:rPr>
              <w:t>a</w:t>
            </w:r>
            <w:r w:rsidR="004E7571" w:rsidRPr="006F4942">
              <w:rPr>
                <w:rFonts w:ascii="Tahoma" w:hAnsi="Tahoma" w:cs="Tahoma"/>
                <w:b/>
                <w:bCs/>
                <w:sz w:val="18"/>
                <w:szCs w:val="18"/>
              </w:rPr>
              <w:t>n</w:t>
            </w:r>
            <w:r w:rsidR="00AE7F01" w:rsidRPr="006F4942">
              <w:rPr>
                <w:rFonts w:ascii="Tahoma" w:hAnsi="Tahoma" w:cs="Tahoma"/>
                <w:b/>
                <w:bCs/>
                <w:sz w:val="18"/>
                <w:szCs w:val="18"/>
              </w:rPr>
              <w:t xml:space="preserve"> </w:t>
            </w:r>
            <w:r w:rsidR="004E7571" w:rsidRPr="006F4942">
              <w:rPr>
                <w:rFonts w:ascii="Tahoma" w:hAnsi="Tahoma" w:cs="Tahoma"/>
                <w:b/>
                <w:bCs/>
                <w:sz w:val="18"/>
                <w:szCs w:val="18"/>
              </w:rPr>
              <w:t>in</w:t>
            </w:r>
            <w:r w:rsidR="008877EC" w:rsidRPr="006F4942">
              <w:rPr>
                <w:rFonts w:ascii="Tahoma" w:hAnsi="Tahoma" w:cs="Tahoma"/>
                <w:b/>
                <w:bCs/>
                <w:sz w:val="18"/>
                <w:szCs w:val="18"/>
              </w:rPr>
              <w:t xml:space="preserve">crease of </w:t>
            </w:r>
            <w:r w:rsidR="006228DA" w:rsidRPr="006F4942">
              <w:rPr>
                <w:rFonts w:ascii="Tahoma" w:hAnsi="Tahoma" w:cs="Tahoma"/>
                <w:b/>
                <w:bCs/>
                <w:sz w:val="18"/>
                <w:szCs w:val="18"/>
              </w:rPr>
              <w:t>6</w:t>
            </w:r>
            <w:r w:rsidR="00932C48" w:rsidRPr="006F4942">
              <w:rPr>
                <w:rFonts w:ascii="Tahoma" w:hAnsi="Tahoma" w:cs="Tahoma"/>
                <w:b/>
                <w:bCs/>
                <w:sz w:val="18"/>
                <w:szCs w:val="18"/>
              </w:rPr>
              <w:t>.</w:t>
            </w:r>
            <w:r w:rsidR="00B45065" w:rsidRPr="006F4942">
              <w:rPr>
                <w:rFonts w:ascii="Tahoma" w:hAnsi="Tahoma" w:cs="Tahoma"/>
                <w:b/>
                <w:bCs/>
                <w:sz w:val="18"/>
                <w:szCs w:val="18"/>
              </w:rPr>
              <w:t>4</w:t>
            </w:r>
            <w:r w:rsidRPr="006F4942">
              <w:rPr>
                <w:rFonts w:ascii="Tahoma" w:hAnsi="Tahoma" w:cs="Tahoma"/>
                <w:b/>
                <w:bCs/>
                <w:sz w:val="18"/>
                <w:szCs w:val="18"/>
              </w:rPr>
              <w:t xml:space="preserve">% compared to the same period </w:t>
            </w:r>
            <w:r w:rsidR="0014558A" w:rsidRPr="006F4942">
              <w:rPr>
                <w:rFonts w:ascii="Tahoma" w:hAnsi="Tahoma" w:cs="Tahoma"/>
                <w:b/>
                <w:bCs/>
                <w:sz w:val="18"/>
                <w:szCs w:val="18"/>
              </w:rPr>
              <w:t>last year</w:t>
            </w:r>
            <w:r w:rsidRPr="006F4942">
              <w:rPr>
                <w:rFonts w:ascii="Tahoma" w:hAnsi="Tahoma" w:cs="Tahoma"/>
                <w:b/>
                <w:bCs/>
                <w:sz w:val="18"/>
                <w:szCs w:val="18"/>
              </w:rPr>
              <w:t xml:space="preserve">. </w:t>
            </w:r>
          </w:p>
          <w:p w14:paraId="1D4BA012" w14:textId="77777777" w:rsidR="007558E6" w:rsidRPr="006F4942" w:rsidRDefault="007558E6" w:rsidP="00937EAC">
            <w:pPr>
              <w:ind w:firstLine="360"/>
              <w:jc w:val="both"/>
              <w:rPr>
                <w:rFonts w:ascii="Arial" w:hAnsi="Arial" w:cs="Arial"/>
                <w:b/>
                <w:color w:val="000000"/>
                <w:sz w:val="18"/>
                <w:szCs w:val="18"/>
              </w:rPr>
            </w:pPr>
          </w:p>
          <w:p w14:paraId="794889C2" w14:textId="6FBCFDD3" w:rsidR="002064CD" w:rsidRPr="006F4942" w:rsidRDefault="002064CD" w:rsidP="002857EE">
            <w:pPr>
              <w:jc w:val="both"/>
              <w:rPr>
                <w:rFonts w:ascii="Tahoma" w:hAnsi="Tahoma" w:cs="Tahoma"/>
                <w:color w:val="FF0000"/>
                <w:sz w:val="18"/>
                <w:szCs w:val="18"/>
              </w:rPr>
            </w:pPr>
            <w:r w:rsidRPr="006F4942">
              <w:rPr>
                <w:rFonts w:ascii="Tahoma" w:hAnsi="Tahoma" w:cs="Tahoma"/>
                <w:sz w:val="18"/>
                <w:szCs w:val="18"/>
              </w:rPr>
              <w:t xml:space="preserve">The value of </w:t>
            </w:r>
            <w:r w:rsidRPr="006F4942">
              <w:rPr>
                <w:rFonts w:ascii="Tahoma" w:hAnsi="Tahoma" w:cs="Tahoma"/>
                <w:b/>
                <w:bCs/>
                <w:sz w:val="18"/>
                <w:szCs w:val="18"/>
              </w:rPr>
              <w:t>exports</w:t>
            </w:r>
            <w:r w:rsidRPr="006F4942">
              <w:rPr>
                <w:rFonts w:ascii="Tahoma" w:hAnsi="Tahoma" w:cs="Tahoma"/>
                <w:sz w:val="18"/>
                <w:szCs w:val="18"/>
              </w:rPr>
              <w:t xml:space="preserve"> amounted to </w:t>
            </w:r>
            <w:r w:rsidRPr="006F4942">
              <w:rPr>
                <w:rFonts w:ascii="Tahoma" w:hAnsi="Tahoma" w:cs="Tahoma"/>
                <w:b/>
                <w:bCs/>
                <w:sz w:val="18"/>
                <w:szCs w:val="18"/>
              </w:rPr>
              <w:t xml:space="preserve">USD </w:t>
            </w:r>
            <w:r w:rsidR="006228DA" w:rsidRPr="006F4942">
              <w:rPr>
                <w:rFonts w:ascii="Tahoma" w:hAnsi="Tahoma" w:cs="Tahoma"/>
                <w:b/>
                <w:bCs/>
                <w:sz w:val="18"/>
                <w:szCs w:val="18"/>
              </w:rPr>
              <w:t>2</w:t>
            </w:r>
            <w:r w:rsidR="00B45065" w:rsidRPr="006F4942">
              <w:rPr>
                <w:rFonts w:ascii="Tahoma" w:hAnsi="Tahoma" w:cs="Tahoma"/>
                <w:b/>
                <w:bCs/>
                <w:sz w:val="18"/>
                <w:szCs w:val="18"/>
              </w:rPr>
              <w:t>7546</w:t>
            </w:r>
            <w:r w:rsidRPr="006F4942">
              <w:rPr>
                <w:rFonts w:ascii="Tahoma" w:hAnsi="Tahoma" w:cs="Tahoma"/>
                <w:b/>
                <w:bCs/>
                <w:sz w:val="18"/>
                <w:szCs w:val="18"/>
              </w:rPr>
              <w:t>.</w:t>
            </w:r>
            <w:r w:rsidR="00B45065" w:rsidRPr="006F4942">
              <w:rPr>
                <w:rFonts w:ascii="Tahoma" w:hAnsi="Tahoma" w:cs="Tahoma"/>
                <w:b/>
                <w:bCs/>
                <w:sz w:val="18"/>
                <w:szCs w:val="18"/>
              </w:rPr>
              <w:t>0</w:t>
            </w:r>
            <w:r w:rsidRPr="006F4942">
              <w:rPr>
                <w:rFonts w:ascii="Tahoma" w:hAnsi="Tahoma" w:cs="Tahoma"/>
                <w:b/>
                <w:bCs/>
                <w:sz w:val="18"/>
                <w:szCs w:val="18"/>
              </w:rPr>
              <w:t xml:space="preserve"> million</w:t>
            </w:r>
            <w:r w:rsidRPr="006F4942">
              <w:rPr>
                <w:rFonts w:ascii="Tahoma" w:hAnsi="Tahoma" w:cs="Tahoma"/>
                <w:sz w:val="18"/>
                <w:szCs w:val="18"/>
              </w:rPr>
              <w:t xml:space="preserve">, which was </w:t>
            </w:r>
            <w:r w:rsidR="004E54E9" w:rsidRPr="006F4942">
              <w:rPr>
                <w:rFonts w:ascii="Tahoma" w:hAnsi="Tahoma" w:cs="Tahoma"/>
                <w:sz w:val="18"/>
                <w:szCs w:val="18"/>
              </w:rPr>
              <w:t>1</w:t>
            </w:r>
            <w:r w:rsidR="006228DA" w:rsidRPr="006F4942">
              <w:rPr>
                <w:rFonts w:ascii="Tahoma" w:hAnsi="Tahoma" w:cs="Tahoma"/>
                <w:sz w:val="18"/>
                <w:szCs w:val="18"/>
              </w:rPr>
              <w:t>4</w:t>
            </w:r>
            <w:r w:rsidRPr="006F4942">
              <w:rPr>
                <w:rFonts w:ascii="Tahoma" w:hAnsi="Tahoma" w:cs="Tahoma"/>
                <w:sz w:val="18"/>
                <w:szCs w:val="18"/>
              </w:rPr>
              <w:t>.</w:t>
            </w:r>
            <w:r w:rsidR="00B45065" w:rsidRPr="006F4942">
              <w:rPr>
                <w:rFonts w:ascii="Tahoma" w:hAnsi="Tahoma" w:cs="Tahoma"/>
                <w:sz w:val="18"/>
                <w:szCs w:val="18"/>
              </w:rPr>
              <w:t>0</w:t>
            </w:r>
            <w:r w:rsidRPr="006F4942">
              <w:rPr>
                <w:rFonts w:ascii="Tahoma" w:hAnsi="Tahoma" w:cs="Tahoma"/>
                <w:sz w:val="18"/>
                <w:szCs w:val="18"/>
              </w:rPr>
              <w:t xml:space="preserve">% </w:t>
            </w:r>
            <w:r w:rsidR="00975BA4" w:rsidRPr="006F4942">
              <w:rPr>
                <w:rFonts w:ascii="Tahoma" w:hAnsi="Tahoma" w:cs="Tahoma"/>
                <w:sz w:val="18"/>
                <w:szCs w:val="18"/>
              </w:rPr>
              <w:t>in</w:t>
            </w:r>
            <w:r w:rsidRPr="006F4942">
              <w:rPr>
                <w:rFonts w:ascii="Tahoma" w:hAnsi="Tahoma" w:cs="Tahoma"/>
                <w:sz w:val="18"/>
                <w:szCs w:val="18"/>
              </w:rPr>
              <w:t xml:space="preserve">crease when compared to the same period last year, while the value of </w:t>
            </w:r>
            <w:r w:rsidRPr="006F4942">
              <w:rPr>
                <w:rFonts w:ascii="Tahoma" w:hAnsi="Tahoma" w:cs="Tahoma"/>
                <w:b/>
                <w:bCs/>
                <w:sz w:val="18"/>
                <w:szCs w:val="18"/>
              </w:rPr>
              <w:t>imports</w:t>
            </w:r>
            <w:r w:rsidRPr="006F4942">
              <w:rPr>
                <w:rFonts w:ascii="Tahoma" w:hAnsi="Tahoma" w:cs="Tahoma"/>
                <w:sz w:val="18"/>
                <w:szCs w:val="18"/>
              </w:rPr>
              <w:t xml:space="preserve"> amounted to </w:t>
            </w:r>
            <w:r w:rsidRPr="006F4942">
              <w:rPr>
                <w:rFonts w:ascii="Tahoma" w:hAnsi="Tahoma" w:cs="Tahoma"/>
                <w:b/>
                <w:sz w:val="18"/>
                <w:szCs w:val="18"/>
              </w:rPr>
              <w:t>USD</w:t>
            </w:r>
            <w:r w:rsidR="00AE7F01" w:rsidRPr="006F4942">
              <w:rPr>
                <w:rFonts w:ascii="Tahoma" w:hAnsi="Tahoma" w:cs="Tahoma"/>
                <w:b/>
                <w:sz w:val="18"/>
                <w:szCs w:val="18"/>
              </w:rPr>
              <w:t xml:space="preserve"> </w:t>
            </w:r>
            <w:r w:rsidR="00B45065" w:rsidRPr="006F4942">
              <w:rPr>
                <w:rFonts w:ascii="Tahoma" w:hAnsi="Tahoma" w:cs="Tahoma"/>
                <w:b/>
                <w:sz w:val="18"/>
                <w:szCs w:val="18"/>
              </w:rPr>
              <w:t>33476</w:t>
            </w:r>
            <w:r w:rsidRPr="006F4942">
              <w:rPr>
                <w:rFonts w:ascii="Tahoma" w:hAnsi="Tahoma" w:cs="Tahoma"/>
                <w:b/>
                <w:bCs/>
                <w:sz w:val="18"/>
                <w:szCs w:val="18"/>
              </w:rPr>
              <w:t>.</w:t>
            </w:r>
            <w:r w:rsidR="00B45065" w:rsidRPr="006F4942">
              <w:rPr>
                <w:rFonts w:ascii="Tahoma" w:hAnsi="Tahoma" w:cs="Tahoma"/>
                <w:b/>
                <w:bCs/>
                <w:sz w:val="18"/>
                <w:szCs w:val="18"/>
              </w:rPr>
              <w:t>8</w:t>
            </w:r>
            <w:r w:rsidR="00E31ECD" w:rsidRPr="006F4942">
              <w:rPr>
                <w:rFonts w:ascii="Tahoma" w:hAnsi="Tahoma" w:cs="Tahoma"/>
                <w:b/>
                <w:bCs/>
                <w:sz w:val="18"/>
                <w:szCs w:val="18"/>
              </w:rPr>
              <w:t xml:space="preserve"> </w:t>
            </w:r>
            <w:r w:rsidRPr="006F4942">
              <w:rPr>
                <w:rFonts w:ascii="Tahoma" w:hAnsi="Tahoma" w:cs="Tahoma"/>
                <w:b/>
                <w:bCs/>
                <w:sz w:val="18"/>
                <w:szCs w:val="18"/>
              </w:rPr>
              <w:t>million</w:t>
            </w:r>
            <w:r w:rsidR="008C1F36" w:rsidRPr="006F4942">
              <w:rPr>
                <w:rFonts w:ascii="Tahoma" w:hAnsi="Tahoma" w:cs="Tahoma"/>
                <w:sz w:val="18"/>
                <w:szCs w:val="18"/>
              </w:rPr>
              <w:t>, which was</w:t>
            </w:r>
            <w:r w:rsidR="00E31ECD" w:rsidRPr="006F4942">
              <w:rPr>
                <w:rFonts w:ascii="Tahoma" w:hAnsi="Tahoma" w:cs="Tahoma"/>
                <w:sz w:val="18"/>
                <w:szCs w:val="18"/>
              </w:rPr>
              <w:t xml:space="preserve"> </w:t>
            </w:r>
            <w:r w:rsidR="00B45065" w:rsidRPr="006F4942">
              <w:rPr>
                <w:rFonts w:ascii="Tahoma" w:hAnsi="Tahoma" w:cs="Tahoma"/>
                <w:sz w:val="18"/>
                <w:szCs w:val="18"/>
              </w:rPr>
              <w:t>9</w:t>
            </w:r>
            <w:r w:rsidRPr="006F4942">
              <w:rPr>
                <w:rFonts w:ascii="Tahoma" w:hAnsi="Tahoma" w:cs="Tahoma"/>
                <w:sz w:val="18"/>
                <w:szCs w:val="18"/>
              </w:rPr>
              <w:t>.</w:t>
            </w:r>
            <w:r w:rsidR="00B45065" w:rsidRPr="006F4942">
              <w:rPr>
                <w:rFonts w:ascii="Tahoma" w:hAnsi="Tahoma" w:cs="Tahoma"/>
                <w:sz w:val="18"/>
                <w:szCs w:val="18"/>
              </w:rPr>
              <w:t>6</w:t>
            </w:r>
            <w:r w:rsidR="00BA07F9" w:rsidRPr="006F4942">
              <w:rPr>
                <w:rFonts w:ascii="Tahoma" w:hAnsi="Tahoma" w:cs="Tahoma"/>
                <w:sz w:val="18"/>
                <w:szCs w:val="18"/>
              </w:rPr>
              <w:t>%</w:t>
            </w:r>
            <w:r w:rsidRPr="006F4942">
              <w:rPr>
                <w:rFonts w:ascii="Tahoma" w:hAnsi="Tahoma" w:cs="Tahoma"/>
                <w:sz w:val="18"/>
                <w:szCs w:val="18"/>
              </w:rPr>
              <w:t xml:space="preserve"> </w:t>
            </w:r>
            <w:r w:rsidR="004E54E9" w:rsidRPr="006F4942">
              <w:rPr>
                <w:rFonts w:ascii="Tahoma" w:hAnsi="Tahoma" w:cs="Tahoma"/>
                <w:sz w:val="18"/>
                <w:szCs w:val="18"/>
              </w:rPr>
              <w:t>in</w:t>
            </w:r>
            <w:r w:rsidRPr="006F4942">
              <w:rPr>
                <w:rFonts w:ascii="Tahoma" w:hAnsi="Tahoma" w:cs="Tahoma"/>
                <w:sz w:val="18"/>
                <w:szCs w:val="18"/>
              </w:rPr>
              <w:t>crease relative to the same period last year.</w:t>
            </w:r>
          </w:p>
          <w:p w14:paraId="6ED9D2A8" w14:textId="77777777" w:rsidR="005D0BEF" w:rsidRPr="006F4942" w:rsidRDefault="005D0BEF" w:rsidP="00F260EC">
            <w:pPr>
              <w:jc w:val="both"/>
              <w:rPr>
                <w:rFonts w:ascii="Tahoma" w:hAnsi="Tahoma" w:cs="Tahoma"/>
                <w:sz w:val="18"/>
                <w:szCs w:val="18"/>
              </w:rPr>
            </w:pPr>
          </w:p>
          <w:p w14:paraId="3573688C" w14:textId="3A26B3B6" w:rsidR="002064CD" w:rsidRPr="006F4942" w:rsidRDefault="002064CD" w:rsidP="00F260EC">
            <w:pPr>
              <w:jc w:val="both"/>
              <w:rPr>
                <w:rFonts w:ascii="Tahoma" w:hAnsi="Tahoma" w:cs="Tahoma"/>
                <w:sz w:val="18"/>
                <w:szCs w:val="18"/>
              </w:rPr>
            </w:pPr>
            <w:r w:rsidRPr="006F4942">
              <w:rPr>
                <w:rFonts w:ascii="Tahoma" w:hAnsi="Tahoma" w:cs="Tahoma"/>
                <w:sz w:val="18"/>
                <w:szCs w:val="18"/>
              </w:rPr>
              <w:t xml:space="preserve">Expressed in </w:t>
            </w:r>
            <w:r w:rsidRPr="006F4942">
              <w:rPr>
                <w:rFonts w:ascii="Tahoma" w:hAnsi="Tahoma" w:cs="Tahoma"/>
                <w:b/>
                <w:bCs/>
                <w:sz w:val="18"/>
                <w:szCs w:val="18"/>
              </w:rPr>
              <w:t>Euros</w:t>
            </w:r>
            <w:r w:rsidRPr="006F4942">
              <w:rPr>
                <w:rFonts w:ascii="Tahoma" w:hAnsi="Tahoma" w:cs="Tahoma"/>
                <w:sz w:val="18"/>
                <w:szCs w:val="18"/>
              </w:rPr>
              <w:t xml:space="preserve">, the value of </w:t>
            </w:r>
            <w:r w:rsidRPr="006F4942">
              <w:rPr>
                <w:rFonts w:ascii="Tahoma" w:hAnsi="Tahoma" w:cs="Tahoma"/>
                <w:b/>
                <w:bCs/>
                <w:sz w:val="18"/>
                <w:szCs w:val="18"/>
              </w:rPr>
              <w:t>exports</w:t>
            </w:r>
            <w:r w:rsidRPr="006F4942">
              <w:rPr>
                <w:rFonts w:ascii="Tahoma" w:hAnsi="Tahoma" w:cs="Tahoma"/>
                <w:sz w:val="18"/>
                <w:szCs w:val="18"/>
              </w:rPr>
              <w:t xml:space="preserve"> amounted to </w:t>
            </w:r>
            <w:r w:rsidRPr="006F4942">
              <w:rPr>
                <w:rFonts w:ascii="Tahoma" w:hAnsi="Tahoma" w:cs="Tahoma"/>
                <w:b/>
                <w:bCs/>
                <w:sz w:val="18"/>
                <w:szCs w:val="18"/>
              </w:rPr>
              <w:t xml:space="preserve">EUR </w:t>
            </w:r>
            <w:r w:rsidR="00B45065" w:rsidRPr="006F4942">
              <w:rPr>
                <w:rFonts w:ascii="Tahoma" w:hAnsi="Tahoma" w:cs="Tahoma"/>
                <w:b/>
                <w:bCs/>
                <w:sz w:val="18"/>
                <w:szCs w:val="18"/>
              </w:rPr>
              <w:t>23707</w:t>
            </w:r>
            <w:r w:rsidR="00B14F59" w:rsidRPr="006F4942">
              <w:rPr>
                <w:rFonts w:ascii="Tahoma" w:hAnsi="Tahoma" w:cs="Tahoma"/>
                <w:b/>
                <w:bCs/>
                <w:sz w:val="18"/>
                <w:szCs w:val="18"/>
              </w:rPr>
              <w:t>.</w:t>
            </w:r>
            <w:r w:rsidR="00B45065" w:rsidRPr="006F4942">
              <w:rPr>
                <w:rFonts w:ascii="Tahoma" w:hAnsi="Tahoma" w:cs="Tahoma"/>
                <w:b/>
                <w:bCs/>
                <w:sz w:val="18"/>
                <w:szCs w:val="18"/>
              </w:rPr>
              <w:t>3</w:t>
            </w:r>
            <w:r w:rsidRPr="006F4942">
              <w:rPr>
                <w:rFonts w:ascii="Tahoma" w:hAnsi="Tahoma" w:cs="Tahoma"/>
                <w:b/>
                <w:bCs/>
                <w:sz w:val="18"/>
                <w:szCs w:val="18"/>
              </w:rPr>
              <w:t xml:space="preserve"> million</w:t>
            </w:r>
            <w:r w:rsidRPr="006F4942">
              <w:rPr>
                <w:rFonts w:ascii="Tahoma" w:hAnsi="Tahoma" w:cs="Tahoma"/>
                <w:sz w:val="18"/>
                <w:szCs w:val="18"/>
              </w:rPr>
              <w:t xml:space="preserve">, which was </w:t>
            </w:r>
            <w:r w:rsidR="0099561B" w:rsidRPr="006F4942">
              <w:rPr>
                <w:rFonts w:ascii="Tahoma" w:hAnsi="Tahoma" w:cs="Tahoma"/>
                <w:sz w:val="18"/>
                <w:szCs w:val="18"/>
              </w:rPr>
              <w:t>8</w:t>
            </w:r>
            <w:r w:rsidR="005D0BEF" w:rsidRPr="006F4942">
              <w:rPr>
                <w:rFonts w:ascii="Tahoma" w:hAnsi="Tahoma" w:cs="Tahoma"/>
                <w:sz w:val="18"/>
                <w:szCs w:val="18"/>
              </w:rPr>
              <w:t>.</w:t>
            </w:r>
            <w:r w:rsidR="006228DA" w:rsidRPr="006F4942">
              <w:rPr>
                <w:rFonts w:ascii="Tahoma" w:hAnsi="Tahoma" w:cs="Tahoma"/>
                <w:sz w:val="18"/>
                <w:szCs w:val="18"/>
              </w:rPr>
              <w:t>8</w:t>
            </w:r>
            <w:r w:rsidR="005D0BEF" w:rsidRPr="006F4942">
              <w:rPr>
                <w:rFonts w:ascii="Tahoma" w:hAnsi="Tahoma" w:cs="Tahoma"/>
                <w:sz w:val="18"/>
                <w:szCs w:val="18"/>
              </w:rPr>
              <w:t xml:space="preserve">% </w:t>
            </w:r>
            <w:r w:rsidR="004E54E9" w:rsidRPr="006F4942">
              <w:rPr>
                <w:rFonts w:ascii="Tahoma" w:hAnsi="Tahoma" w:cs="Tahoma"/>
                <w:sz w:val="18"/>
                <w:szCs w:val="18"/>
              </w:rPr>
              <w:t>in</w:t>
            </w:r>
            <w:r w:rsidR="005D0BEF" w:rsidRPr="006F4942">
              <w:rPr>
                <w:rFonts w:ascii="Tahoma" w:hAnsi="Tahoma" w:cs="Tahoma"/>
                <w:sz w:val="18"/>
                <w:szCs w:val="18"/>
              </w:rPr>
              <w:t>crease</w:t>
            </w:r>
            <w:r w:rsidRPr="006F4942">
              <w:rPr>
                <w:rFonts w:ascii="Tahoma" w:hAnsi="Tahoma" w:cs="Tahoma"/>
                <w:sz w:val="18"/>
                <w:szCs w:val="18"/>
              </w:rPr>
              <w:t xml:space="preserve">, compared to the same period last year. The value of </w:t>
            </w:r>
            <w:r w:rsidRPr="006F4942">
              <w:rPr>
                <w:rFonts w:ascii="Tahoma" w:hAnsi="Tahoma" w:cs="Tahoma"/>
                <w:b/>
                <w:bCs/>
                <w:sz w:val="18"/>
                <w:szCs w:val="18"/>
              </w:rPr>
              <w:t>imports</w:t>
            </w:r>
            <w:r w:rsidRPr="006F4942">
              <w:rPr>
                <w:rFonts w:ascii="Tahoma" w:hAnsi="Tahoma" w:cs="Tahoma"/>
                <w:sz w:val="18"/>
                <w:szCs w:val="18"/>
              </w:rPr>
              <w:t xml:space="preserve"> amounted to </w:t>
            </w:r>
            <w:r w:rsidRPr="006F4942">
              <w:rPr>
                <w:rFonts w:ascii="Tahoma" w:hAnsi="Tahoma" w:cs="Tahoma"/>
                <w:b/>
                <w:bCs/>
                <w:sz w:val="18"/>
                <w:szCs w:val="18"/>
              </w:rPr>
              <w:t xml:space="preserve">EUR </w:t>
            </w:r>
            <w:r w:rsidR="001D3B2A" w:rsidRPr="006F4942">
              <w:rPr>
                <w:rFonts w:ascii="Tahoma" w:hAnsi="Tahoma" w:cs="Tahoma"/>
                <w:b/>
                <w:bCs/>
                <w:sz w:val="18"/>
                <w:szCs w:val="18"/>
              </w:rPr>
              <w:t>2</w:t>
            </w:r>
            <w:r w:rsidR="00B45065" w:rsidRPr="006F4942">
              <w:rPr>
                <w:rFonts w:ascii="Tahoma" w:hAnsi="Tahoma" w:cs="Tahoma"/>
                <w:b/>
                <w:bCs/>
                <w:sz w:val="18"/>
                <w:szCs w:val="18"/>
              </w:rPr>
              <w:t>8809</w:t>
            </w:r>
            <w:r w:rsidRPr="006F4942">
              <w:rPr>
                <w:rFonts w:ascii="Tahoma" w:hAnsi="Tahoma" w:cs="Tahoma"/>
                <w:b/>
                <w:bCs/>
                <w:sz w:val="18"/>
                <w:szCs w:val="18"/>
              </w:rPr>
              <w:t>.</w:t>
            </w:r>
            <w:r w:rsidR="00B45065" w:rsidRPr="006F4942">
              <w:rPr>
                <w:rFonts w:ascii="Tahoma" w:hAnsi="Tahoma" w:cs="Tahoma"/>
                <w:b/>
                <w:bCs/>
                <w:sz w:val="18"/>
                <w:szCs w:val="18"/>
              </w:rPr>
              <w:t>0</w:t>
            </w:r>
            <w:r w:rsidR="003B4440" w:rsidRPr="006F4942">
              <w:rPr>
                <w:rFonts w:ascii="Tahoma" w:hAnsi="Tahoma" w:cs="Tahoma"/>
                <w:b/>
                <w:bCs/>
                <w:sz w:val="18"/>
                <w:szCs w:val="18"/>
              </w:rPr>
              <w:t xml:space="preserve"> </w:t>
            </w:r>
            <w:r w:rsidRPr="006F4942">
              <w:rPr>
                <w:rFonts w:ascii="Tahoma" w:hAnsi="Tahoma" w:cs="Tahoma"/>
                <w:b/>
                <w:bCs/>
                <w:sz w:val="18"/>
                <w:szCs w:val="18"/>
              </w:rPr>
              <w:t>million</w:t>
            </w:r>
            <w:r w:rsidRPr="006F4942">
              <w:rPr>
                <w:rFonts w:ascii="Tahoma" w:hAnsi="Tahoma" w:cs="Tahoma"/>
                <w:sz w:val="18"/>
                <w:szCs w:val="18"/>
              </w:rPr>
              <w:t>, which was</w:t>
            </w:r>
            <w:r w:rsidR="00E31ECD" w:rsidRPr="006F4942">
              <w:rPr>
                <w:rFonts w:ascii="Tahoma" w:hAnsi="Tahoma" w:cs="Tahoma"/>
                <w:sz w:val="18"/>
                <w:szCs w:val="18"/>
              </w:rPr>
              <w:t xml:space="preserve"> </w:t>
            </w:r>
            <w:r w:rsidR="006228DA" w:rsidRPr="006F4942">
              <w:rPr>
                <w:rFonts w:ascii="Tahoma" w:hAnsi="Tahoma" w:cs="Tahoma"/>
                <w:sz w:val="18"/>
                <w:szCs w:val="18"/>
              </w:rPr>
              <w:t>4</w:t>
            </w:r>
            <w:r w:rsidRPr="006F4942">
              <w:rPr>
                <w:rFonts w:ascii="Tahoma" w:hAnsi="Tahoma" w:cs="Tahoma"/>
                <w:sz w:val="18"/>
                <w:szCs w:val="18"/>
              </w:rPr>
              <w:t>.</w:t>
            </w:r>
            <w:r w:rsidR="00B45065" w:rsidRPr="006F4942">
              <w:rPr>
                <w:rFonts w:ascii="Tahoma" w:hAnsi="Tahoma" w:cs="Tahoma"/>
                <w:sz w:val="18"/>
                <w:szCs w:val="18"/>
              </w:rPr>
              <w:t>6</w:t>
            </w:r>
            <w:r w:rsidR="0037188B" w:rsidRPr="006F4942">
              <w:rPr>
                <w:rFonts w:ascii="Tahoma" w:hAnsi="Tahoma" w:cs="Tahoma"/>
                <w:sz w:val="18"/>
                <w:szCs w:val="18"/>
              </w:rPr>
              <w:t xml:space="preserve">% </w:t>
            </w:r>
            <w:r w:rsidR="004E7571" w:rsidRPr="006F4942">
              <w:rPr>
                <w:rFonts w:ascii="Tahoma" w:hAnsi="Tahoma" w:cs="Tahoma"/>
                <w:sz w:val="18"/>
                <w:szCs w:val="18"/>
              </w:rPr>
              <w:t>in</w:t>
            </w:r>
            <w:r w:rsidRPr="006F4942">
              <w:rPr>
                <w:rFonts w:ascii="Tahoma" w:hAnsi="Tahoma" w:cs="Tahoma"/>
                <w:sz w:val="18"/>
                <w:szCs w:val="18"/>
              </w:rPr>
              <w:t xml:space="preserve">crease when compared to the same period last year. </w:t>
            </w:r>
          </w:p>
          <w:p w14:paraId="277EA3E5" w14:textId="77777777" w:rsidR="00DE5DDD" w:rsidRPr="006F4942" w:rsidRDefault="00DE5DDD" w:rsidP="00F260EC">
            <w:pPr>
              <w:jc w:val="both"/>
              <w:rPr>
                <w:rFonts w:ascii="Tahoma" w:hAnsi="Tahoma" w:cs="Tahoma"/>
                <w:b/>
                <w:bCs/>
                <w:sz w:val="18"/>
                <w:szCs w:val="18"/>
              </w:rPr>
            </w:pPr>
          </w:p>
          <w:p w14:paraId="40624449" w14:textId="7A99357F" w:rsidR="002064CD" w:rsidRPr="006F4942" w:rsidRDefault="002064CD" w:rsidP="00F260EC">
            <w:pPr>
              <w:jc w:val="both"/>
              <w:rPr>
                <w:rFonts w:ascii="Tahoma" w:hAnsi="Tahoma" w:cs="Tahoma"/>
                <w:sz w:val="18"/>
                <w:szCs w:val="18"/>
              </w:rPr>
            </w:pPr>
            <w:r w:rsidRPr="006F4942">
              <w:rPr>
                <w:rFonts w:ascii="Tahoma" w:hAnsi="Tahoma" w:cs="Tahoma"/>
                <w:b/>
                <w:bCs/>
                <w:sz w:val="18"/>
                <w:szCs w:val="18"/>
              </w:rPr>
              <w:t>The deficit</w:t>
            </w:r>
            <w:r w:rsidRPr="006F4942">
              <w:rPr>
                <w:rFonts w:ascii="Tahoma" w:hAnsi="Tahoma" w:cs="Tahoma"/>
                <w:sz w:val="18"/>
                <w:szCs w:val="18"/>
              </w:rPr>
              <w:t xml:space="preserve"> amounted to </w:t>
            </w:r>
            <w:r w:rsidR="00704021" w:rsidRPr="006F4942">
              <w:rPr>
                <w:rFonts w:ascii="Tahoma" w:hAnsi="Tahoma" w:cs="Tahoma"/>
                <w:b/>
                <w:bCs/>
                <w:sz w:val="18"/>
                <w:szCs w:val="18"/>
              </w:rPr>
              <w:t>USD</w:t>
            </w:r>
            <w:r w:rsidR="00E31ECD" w:rsidRPr="006F4942">
              <w:rPr>
                <w:rFonts w:ascii="Tahoma" w:hAnsi="Tahoma" w:cs="Tahoma"/>
                <w:b/>
                <w:bCs/>
                <w:sz w:val="18"/>
                <w:szCs w:val="18"/>
              </w:rPr>
              <w:t xml:space="preserve"> </w:t>
            </w:r>
            <w:r w:rsidR="006228DA" w:rsidRPr="006F4942">
              <w:rPr>
                <w:rFonts w:ascii="Tahoma" w:hAnsi="Tahoma" w:cs="Tahoma"/>
                <w:b/>
                <w:bCs/>
                <w:sz w:val="18"/>
                <w:szCs w:val="18"/>
              </w:rPr>
              <w:t>59</w:t>
            </w:r>
            <w:r w:rsidR="00B45065" w:rsidRPr="006F4942">
              <w:rPr>
                <w:rFonts w:ascii="Tahoma" w:hAnsi="Tahoma" w:cs="Tahoma"/>
                <w:b/>
                <w:bCs/>
                <w:sz w:val="18"/>
                <w:szCs w:val="18"/>
              </w:rPr>
              <w:t>30</w:t>
            </w:r>
            <w:r w:rsidR="0083750B" w:rsidRPr="006F4942">
              <w:rPr>
                <w:rFonts w:ascii="Tahoma" w:hAnsi="Tahoma" w:cs="Tahoma"/>
                <w:b/>
                <w:bCs/>
                <w:sz w:val="18"/>
                <w:szCs w:val="18"/>
              </w:rPr>
              <w:t>.</w:t>
            </w:r>
            <w:r w:rsidR="00B45065" w:rsidRPr="006F4942">
              <w:rPr>
                <w:rFonts w:ascii="Tahoma" w:hAnsi="Tahoma" w:cs="Tahoma"/>
                <w:b/>
                <w:bCs/>
                <w:sz w:val="18"/>
                <w:szCs w:val="18"/>
              </w:rPr>
              <w:t>9</w:t>
            </w:r>
            <w:r w:rsidRPr="006F4942">
              <w:rPr>
                <w:rFonts w:ascii="Tahoma" w:hAnsi="Tahoma" w:cs="Tahoma"/>
                <w:b/>
                <w:bCs/>
                <w:sz w:val="18"/>
                <w:szCs w:val="18"/>
              </w:rPr>
              <w:t xml:space="preserve"> million</w:t>
            </w:r>
            <w:r w:rsidRPr="006F4942">
              <w:rPr>
                <w:rFonts w:ascii="Tahoma" w:hAnsi="Tahoma" w:cs="Tahoma"/>
                <w:sz w:val="18"/>
                <w:szCs w:val="18"/>
              </w:rPr>
              <w:t>, which was a</w:t>
            </w:r>
            <w:r w:rsidR="00E31ECD" w:rsidRPr="006F4942">
              <w:rPr>
                <w:rFonts w:ascii="Tahoma" w:hAnsi="Tahoma" w:cs="Tahoma"/>
                <w:sz w:val="18"/>
                <w:szCs w:val="18"/>
              </w:rPr>
              <w:t xml:space="preserve"> </w:t>
            </w:r>
            <w:r w:rsidR="0001411D" w:rsidRPr="006F4942">
              <w:rPr>
                <w:rFonts w:ascii="Tahoma" w:hAnsi="Tahoma" w:cs="Tahoma"/>
                <w:b/>
                <w:bCs/>
                <w:sz w:val="18"/>
                <w:szCs w:val="18"/>
              </w:rPr>
              <w:t>de</w:t>
            </w:r>
            <w:r w:rsidRPr="006F4942">
              <w:rPr>
                <w:rFonts w:ascii="Tahoma" w:hAnsi="Tahoma" w:cs="Tahoma"/>
                <w:b/>
                <w:bCs/>
                <w:sz w:val="18"/>
                <w:szCs w:val="18"/>
              </w:rPr>
              <w:t>crease</w:t>
            </w:r>
            <w:r w:rsidR="00E31ECD" w:rsidRPr="006F4942">
              <w:rPr>
                <w:rFonts w:ascii="Tahoma" w:hAnsi="Tahoma" w:cs="Tahoma"/>
                <w:b/>
                <w:bCs/>
                <w:sz w:val="18"/>
                <w:szCs w:val="18"/>
              </w:rPr>
              <w:t xml:space="preserve"> </w:t>
            </w:r>
            <w:r w:rsidRPr="006F4942">
              <w:rPr>
                <w:rFonts w:ascii="Tahoma" w:hAnsi="Tahoma" w:cs="Tahoma"/>
                <w:b/>
                <w:bCs/>
                <w:sz w:val="18"/>
                <w:szCs w:val="18"/>
              </w:rPr>
              <w:t xml:space="preserve">of </w:t>
            </w:r>
            <w:r w:rsidR="00B45065" w:rsidRPr="006F4942">
              <w:rPr>
                <w:rFonts w:ascii="Tahoma" w:hAnsi="Tahoma" w:cs="Tahoma"/>
                <w:b/>
                <w:bCs/>
                <w:sz w:val="18"/>
                <w:szCs w:val="18"/>
              </w:rPr>
              <w:t>6</w:t>
            </w:r>
            <w:r w:rsidRPr="006F4942">
              <w:rPr>
                <w:rFonts w:ascii="Tahoma" w:hAnsi="Tahoma" w:cs="Tahoma"/>
                <w:b/>
                <w:bCs/>
                <w:sz w:val="18"/>
                <w:szCs w:val="18"/>
              </w:rPr>
              <w:t>.</w:t>
            </w:r>
            <w:r w:rsidR="00B45065" w:rsidRPr="006F4942">
              <w:rPr>
                <w:rFonts w:ascii="Tahoma" w:hAnsi="Tahoma" w:cs="Tahoma"/>
                <w:b/>
                <w:bCs/>
                <w:sz w:val="18"/>
                <w:szCs w:val="18"/>
              </w:rPr>
              <w:t>9</w:t>
            </w:r>
            <w:r w:rsidR="00576C77" w:rsidRPr="006F4942">
              <w:rPr>
                <w:rFonts w:ascii="Tahoma" w:hAnsi="Tahoma" w:cs="Tahoma"/>
                <w:b/>
                <w:bCs/>
                <w:sz w:val="18"/>
                <w:szCs w:val="18"/>
              </w:rPr>
              <w:t>%</w:t>
            </w:r>
            <w:r w:rsidR="00C1578C" w:rsidRPr="006F4942">
              <w:rPr>
                <w:rFonts w:ascii="Tahoma" w:hAnsi="Tahoma" w:cs="Tahoma"/>
                <w:b/>
                <w:bCs/>
                <w:sz w:val="18"/>
                <w:szCs w:val="18"/>
              </w:rPr>
              <w:t xml:space="preserve"> </w:t>
            </w:r>
            <w:r w:rsidRPr="006F4942">
              <w:rPr>
                <w:rFonts w:ascii="Tahoma" w:hAnsi="Tahoma" w:cs="Tahoma"/>
                <w:sz w:val="18"/>
                <w:szCs w:val="18"/>
              </w:rPr>
              <w:t>in relation to the same period last year. The deficit expre</w:t>
            </w:r>
            <w:r w:rsidR="00F01D32" w:rsidRPr="006F4942">
              <w:rPr>
                <w:rFonts w:ascii="Tahoma" w:hAnsi="Tahoma" w:cs="Tahoma"/>
                <w:sz w:val="18"/>
                <w:szCs w:val="18"/>
              </w:rPr>
              <w:t xml:space="preserve">ssed in Euros amounted to </w:t>
            </w:r>
            <w:r w:rsidR="003239F3" w:rsidRPr="00522BE8">
              <w:rPr>
                <w:rFonts w:ascii="Tahoma" w:hAnsi="Tahoma" w:cs="Tahoma"/>
                <w:b/>
                <w:bCs/>
                <w:sz w:val="18"/>
                <w:szCs w:val="18"/>
              </w:rPr>
              <w:t xml:space="preserve">EUR </w:t>
            </w:r>
            <w:r w:rsidR="00B45065" w:rsidRPr="006F4942">
              <w:rPr>
                <w:rFonts w:ascii="Tahoma" w:hAnsi="Tahoma" w:cs="Tahoma"/>
                <w:b/>
                <w:bCs/>
                <w:sz w:val="18"/>
                <w:szCs w:val="18"/>
              </w:rPr>
              <w:t>5101</w:t>
            </w:r>
            <w:r w:rsidRPr="006F4942">
              <w:rPr>
                <w:rFonts w:ascii="Tahoma" w:hAnsi="Tahoma" w:cs="Tahoma"/>
                <w:b/>
                <w:bCs/>
                <w:sz w:val="18"/>
                <w:szCs w:val="18"/>
              </w:rPr>
              <w:t>.</w:t>
            </w:r>
            <w:r w:rsidR="00B45065" w:rsidRPr="006F4942">
              <w:rPr>
                <w:rFonts w:ascii="Tahoma" w:hAnsi="Tahoma" w:cs="Tahoma"/>
                <w:b/>
                <w:bCs/>
                <w:sz w:val="18"/>
                <w:szCs w:val="18"/>
              </w:rPr>
              <w:t>7</w:t>
            </w:r>
            <w:r w:rsidRPr="00522BE8">
              <w:rPr>
                <w:rFonts w:ascii="Tahoma" w:hAnsi="Tahoma" w:cs="Tahoma"/>
                <w:b/>
                <w:bCs/>
                <w:sz w:val="18"/>
                <w:szCs w:val="18"/>
              </w:rPr>
              <w:t xml:space="preserve"> million</w:t>
            </w:r>
            <w:r w:rsidRPr="006F4942">
              <w:rPr>
                <w:rFonts w:ascii="Tahoma" w:hAnsi="Tahoma" w:cs="Tahoma"/>
                <w:sz w:val="18"/>
                <w:szCs w:val="18"/>
              </w:rPr>
              <w:t>, which was a</w:t>
            </w:r>
            <w:r w:rsidR="00E31ECD" w:rsidRPr="006F4942">
              <w:rPr>
                <w:rFonts w:ascii="Tahoma" w:hAnsi="Tahoma" w:cs="Tahoma"/>
                <w:sz w:val="18"/>
                <w:szCs w:val="18"/>
              </w:rPr>
              <w:t xml:space="preserve"> </w:t>
            </w:r>
            <w:r w:rsidR="0001411D" w:rsidRPr="006F4942">
              <w:rPr>
                <w:rFonts w:ascii="Tahoma" w:hAnsi="Tahoma" w:cs="Tahoma"/>
                <w:b/>
                <w:sz w:val="18"/>
                <w:szCs w:val="18"/>
              </w:rPr>
              <w:t>de</w:t>
            </w:r>
            <w:r w:rsidRPr="006F4942">
              <w:rPr>
                <w:rFonts w:ascii="Tahoma" w:hAnsi="Tahoma" w:cs="Tahoma"/>
                <w:b/>
                <w:sz w:val="18"/>
                <w:szCs w:val="18"/>
              </w:rPr>
              <w:t xml:space="preserve">crease of </w:t>
            </w:r>
            <w:r w:rsidR="001D3B2A" w:rsidRPr="006F4942">
              <w:rPr>
                <w:rFonts w:ascii="Tahoma" w:hAnsi="Tahoma" w:cs="Tahoma"/>
                <w:b/>
                <w:sz w:val="18"/>
                <w:szCs w:val="18"/>
              </w:rPr>
              <w:t>1</w:t>
            </w:r>
            <w:r w:rsidR="00B45065" w:rsidRPr="006F4942">
              <w:rPr>
                <w:rFonts w:ascii="Tahoma" w:hAnsi="Tahoma" w:cs="Tahoma"/>
                <w:b/>
                <w:sz w:val="18"/>
                <w:szCs w:val="18"/>
              </w:rPr>
              <w:t>1</w:t>
            </w:r>
            <w:r w:rsidRPr="006F4942">
              <w:rPr>
                <w:rFonts w:ascii="Tahoma" w:hAnsi="Tahoma" w:cs="Tahoma"/>
                <w:b/>
                <w:sz w:val="18"/>
                <w:szCs w:val="18"/>
              </w:rPr>
              <w:t>.</w:t>
            </w:r>
            <w:r w:rsidR="00B45065" w:rsidRPr="006F4942">
              <w:rPr>
                <w:rFonts w:ascii="Tahoma" w:hAnsi="Tahoma" w:cs="Tahoma"/>
                <w:b/>
                <w:sz w:val="18"/>
                <w:szCs w:val="18"/>
              </w:rPr>
              <w:t>3</w:t>
            </w:r>
            <w:r w:rsidRPr="006F4942">
              <w:rPr>
                <w:rFonts w:ascii="Tahoma" w:hAnsi="Tahoma" w:cs="Tahoma"/>
                <w:b/>
                <w:sz w:val="18"/>
                <w:szCs w:val="18"/>
              </w:rPr>
              <w:t>%</w:t>
            </w:r>
            <w:r w:rsidRPr="006F4942">
              <w:rPr>
                <w:rFonts w:ascii="Tahoma" w:hAnsi="Tahoma" w:cs="Tahoma"/>
                <w:sz w:val="18"/>
                <w:szCs w:val="18"/>
              </w:rPr>
              <w:t xml:space="preserve"> compared to the same period last year.</w:t>
            </w:r>
          </w:p>
          <w:p w14:paraId="4D08BD58" w14:textId="77777777" w:rsidR="00C1578C" w:rsidRPr="006F4942" w:rsidRDefault="00C1578C" w:rsidP="00F260EC">
            <w:pPr>
              <w:jc w:val="both"/>
              <w:rPr>
                <w:rFonts w:ascii="Tahoma" w:hAnsi="Tahoma" w:cs="Tahoma"/>
                <w:b/>
                <w:bCs/>
                <w:sz w:val="18"/>
                <w:szCs w:val="18"/>
              </w:rPr>
            </w:pPr>
          </w:p>
          <w:p w14:paraId="4E393690" w14:textId="38FBFDBD" w:rsidR="00866C86" w:rsidRPr="006F4942" w:rsidRDefault="007B7C13" w:rsidP="00F260EC">
            <w:pPr>
              <w:jc w:val="both"/>
              <w:rPr>
                <w:rFonts w:ascii="Arial" w:hAnsi="Arial" w:cs="Arial"/>
                <w:sz w:val="22"/>
                <w:szCs w:val="22"/>
              </w:rPr>
            </w:pPr>
            <w:r w:rsidRPr="006F4942">
              <w:rPr>
                <w:rFonts w:ascii="Tahoma" w:hAnsi="Tahoma" w:cs="Tahoma"/>
                <w:b/>
                <w:bCs/>
                <w:sz w:val="18"/>
                <w:szCs w:val="18"/>
              </w:rPr>
              <w:t>T</w:t>
            </w:r>
            <w:r w:rsidR="002064CD" w:rsidRPr="006F4942">
              <w:rPr>
                <w:rFonts w:ascii="Tahoma" w:hAnsi="Tahoma" w:cs="Tahoma"/>
                <w:b/>
                <w:bCs/>
                <w:sz w:val="18"/>
                <w:szCs w:val="18"/>
              </w:rPr>
              <w:t>he export - import ratio</w:t>
            </w:r>
            <w:r w:rsidR="00E31ECD" w:rsidRPr="006F4942">
              <w:rPr>
                <w:rFonts w:ascii="Tahoma" w:hAnsi="Tahoma" w:cs="Tahoma"/>
                <w:b/>
                <w:bCs/>
                <w:sz w:val="18"/>
                <w:szCs w:val="18"/>
              </w:rPr>
              <w:t xml:space="preserve"> </w:t>
            </w:r>
            <w:r w:rsidR="00527A8C" w:rsidRPr="006F4942">
              <w:rPr>
                <w:rFonts w:ascii="Tahoma" w:hAnsi="Tahoma" w:cs="Tahoma"/>
                <w:sz w:val="18"/>
                <w:szCs w:val="18"/>
              </w:rPr>
              <w:t>equalled</w:t>
            </w:r>
            <w:r w:rsidR="00E31ECD" w:rsidRPr="006F4942">
              <w:rPr>
                <w:rFonts w:ascii="Tahoma" w:hAnsi="Tahoma" w:cs="Tahoma"/>
                <w:sz w:val="18"/>
                <w:szCs w:val="18"/>
              </w:rPr>
              <w:t xml:space="preserve"> </w:t>
            </w:r>
            <w:r w:rsidR="0099561B" w:rsidRPr="00E20100">
              <w:rPr>
                <w:rFonts w:ascii="Tahoma" w:hAnsi="Tahoma" w:cs="Tahoma"/>
                <w:bCs/>
                <w:sz w:val="18"/>
                <w:szCs w:val="18"/>
              </w:rPr>
              <w:t>8</w:t>
            </w:r>
            <w:r w:rsidR="001D3B2A" w:rsidRPr="00E20100">
              <w:rPr>
                <w:rFonts w:ascii="Tahoma" w:hAnsi="Tahoma" w:cs="Tahoma"/>
                <w:bCs/>
                <w:sz w:val="18"/>
                <w:szCs w:val="18"/>
              </w:rPr>
              <w:t>2</w:t>
            </w:r>
            <w:r w:rsidR="00F01D32" w:rsidRPr="00E20100">
              <w:rPr>
                <w:rFonts w:ascii="Tahoma" w:hAnsi="Tahoma" w:cs="Tahoma"/>
                <w:bCs/>
                <w:sz w:val="18"/>
                <w:szCs w:val="18"/>
              </w:rPr>
              <w:t>.</w:t>
            </w:r>
            <w:r w:rsidR="00B45065" w:rsidRPr="00E20100">
              <w:rPr>
                <w:rFonts w:ascii="Tahoma" w:hAnsi="Tahoma" w:cs="Tahoma"/>
                <w:bCs/>
                <w:sz w:val="18"/>
                <w:szCs w:val="18"/>
              </w:rPr>
              <w:t>3</w:t>
            </w:r>
            <w:r w:rsidR="002064CD" w:rsidRPr="00E20100">
              <w:rPr>
                <w:rFonts w:ascii="Tahoma" w:hAnsi="Tahoma" w:cs="Tahoma"/>
                <w:bCs/>
                <w:sz w:val="18"/>
                <w:szCs w:val="18"/>
              </w:rPr>
              <w:t>%</w:t>
            </w:r>
            <w:r w:rsidR="002064CD" w:rsidRPr="006F4942">
              <w:rPr>
                <w:rFonts w:ascii="Tahoma" w:hAnsi="Tahoma" w:cs="Tahoma"/>
                <w:sz w:val="18"/>
                <w:szCs w:val="18"/>
              </w:rPr>
              <w:t xml:space="preserve"> and </w:t>
            </w:r>
            <w:r w:rsidR="00866C86" w:rsidRPr="006F4942">
              <w:rPr>
                <w:rFonts w:ascii="Tahoma" w:hAnsi="Tahoma" w:cs="Tahoma"/>
                <w:sz w:val="18"/>
                <w:szCs w:val="18"/>
              </w:rPr>
              <w:t>wa</w:t>
            </w:r>
            <w:r w:rsidR="00F01D32" w:rsidRPr="006F4942">
              <w:rPr>
                <w:rFonts w:ascii="Tahoma" w:hAnsi="Tahoma" w:cs="Tahoma"/>
                <w:sz w:val="18"/>
                <w:szCs w:val="18"/>
              </w:rPr>
              <w:t xml:space="preserve">s </w:t>
            </w:r>
            <w:r w:rsidR="00EB60AB" w:rsidRPr="006F4942">
              <w:rPr>
                <w:rFonts w:ascii="Tahoma" w:hAnsi="Tahoma" w:cs="Tahoma"/>
                <w:sz w:val="18"/>
                <w:szCs w:val="18"/>
              </w:rPr>
              <w:t>high</w:t>
            </w:r>
            <w:r w:rsidR="00701880" w:rsidRPr="006F4942">
              <w:rPr>
                <w:rFonts w:ascii="Tahoma" w:hAnsi="Tahoma" w:cs="Tahoma"/>
                <w:sz w:val="18"/>
                <w:szCs w:val="18"/>
              </w:rPr>
              <w:t>er</w:t>
            </w:r>
            <w:r w:rsidR="002064CD" w:rsidRPr="006F4942">
              <w:rPr>
                <w:rFonts w:ascii="Tahoma" w:hAnsi="Tahoma" w:cs="Tahoma"/>
                <w:sz w:val="18"/>
                <w:szCs w:val="18"/>
              </w:rPr>
              <w:t xml:space="preserve"> if compared to the same period last year</w:t>
            </w:r>
            <w:r w:rsidR="00701880" w:rsidRPr="006F4942">
              <w:rPr>
                <w:rFonts w:ascii="Tahoma" w:hAnsi="Tahoma" w:cs="Tahoma"/>
                <w:sz w:val="18"/>
                <w:szCs w:val="18"/>
              </w:rPr>
              <w:t xml:space="preserve"> when it </w:t>
            </w:r>
            <w:r w:rsidR="00866C86" w:rsidRPr="006F4942">
              <w:rPr>
                <w:rFonts w:ascii="Tahoma" w:hAnsi="Tahoma" w:cs="Tahoma"/>
                <w:sz w:val="18"/>
                <w:szCs w:val="18"/>
              </w:rPr>
              <w:t>was</w:t>
            </w:r>
            <w:r w:rsidR="00E31ECD" w:rsidRPr="006F4942">
              <w:rPr>
                <w:rFonts w:ascii="Tahoma" w:hAnsi="Tahoma" w:cs="Tahoma"/>
                <w:sz w:val="18"/>
                <w:szCs w:val="18"/>
              </w:rPr>
              <w:t xml:space="preserve"> </w:t>
            </w:r>
            <w:r w:rsidR="004E7571" w:rsidRPr="006F4942">
              <w:rPr>
                <w:rFonts w:ascii="Tahoma" w:hAnsi="Tahoma" w:cs="Tahoma"/>
                <w:sz w:val="18"/>
                <w:szCs w:val="18"/>
              </w:rPr>
              <w:t>7</w:t>
            </w:r>
            <w:r w:rsidR="001D3B2A" w:rsidRPr="006F4942">
              <w:rPr>
                <w:rFonts w:ascii="Tahoma" w:hAnsi="Tahoma" w:cs="Tahoma"/>
                <w:sz w:val="18"/>
                <w:szCs w:val="18"/>
              </w:rPr>
              <w:t>9</w:t>
            </w:r>
            <w:r w:rsidR="00701880" w:rsidRPr="006F4942">
              <w:rPr>
                <w:rFonts w:ascii="Tahoma" w:hAnsi="Tahoma" w:cs="Tahoma"/>
                <w:sz w:val="18"/>
                <w:szCs w:val="18"/>
              </w:rPr>
              <w:t>.</w:t>
            </w:r>
            <w:r w:rsidR="00B45065" w:rsidRPr="006F4942">
              <w:rPr>
                <w:rFonts w:ascii="Tahoma" w:hAnsi="Tahoma" w:cs="Tahoma"/>
                <w:sz w:val="18"/>
                <w:szCs w:val="18"/>
              </w:rPr>
              <w:t>1</w:t>
            </w:r>
            <w:r w:rsidR="00701880" w:rsidRPr="006F4942">
              <w:rPr>
                <w:rFonts w:ascii="Tahoma" w:hAnsi="Tahoma" w:cs="Tahoma"/>
                <w:sz w:val="18"/>
                <w:szCs w:val="18"/>
              </w:rPr>
              <w:t>%</w:t>
            </w:r>
            <w:r w:rsidR="00F01D32" w:rsidRPr="006F4942">
              <w:rPr>
                <w:rFonts w:ascii="Tahoma" w:hAnsi="Tahoma" w:cs="Tahoma"/>
                <w:sz w:val="18"/>
                <w:szCs w:val="18"/>
              </w:rPr>
              <w:t>.</w:t>
            </w:r>
          </w:p>
          <w:p w14:paraId="03EF0543" w14:textId="77777777" w:rsidR="008D6610" w:rsidRPr="006F4942" w:rsidRDefault="008D6610" w:rsidP="00F260EC">
            <w:pPr>
              <w:jc w:val="both"/>
              <w:rPr>
                <w:rFonts w:ascii="Arial" w:hAnsi="Arial" w:cs="Arial"/>
                <w:b/>
                <w:bCs/>
                <w:color w:val="000000"/>
                <w:sz w:val="18"/>
                <w:szCs w:val="18"/>
              </w:rPr>
            </w:pPr>
          </w:p>
          <w:p w14:paraId="03A991BE" w14:textId="6A79FD50" w:rsidR="00015B1B" w:rsidRPr="006F4942" w:rsidRDefault="00015B1B" w:rsidP="00F260EC">
            <w:pPr>
              <w:pStyle w:val="BodyText2"/>
              <w:spacing w:line="240" w:lineRule="auto"/>
              <w:jc w:val="both"/>
              <w:rPr>
                <w:rFonts w:ascii="Tahoma" w:hAnsi="Tahoma" w:cs="Tahoma"/>
                <w:sz w:val="18"/>
                <w:szCs w:val="18"/>
              </w:rPr>
            </w:pPr>
            <w:r w:rsidRPr="006F4942">
              <w:rPr>
                <w:rFonts w:ascii="Tahoma" w:hAnsi="Tahoma" w:cs="Tahoma"/>
                <w:sz w:val="18"/>
                <w:szCs w:val="18"/>
              </w:rPr>
              <w:t xml:space="preserve">Observed by regions, the largest share in export of Serbia was noted in </w:t>
            </w:r>
            <w:r w:rsidR="0051705A" w:rsidRPr="006F4942">
              <w:rPr>
                <w:rFonts w:ascii="Tahoma" w:hAnsi="Tahoma" w:cs="Tahoma"/>
                <w:sz w:val="18"/>
                <w:szCs w:val="18"/>
              </w:rPr>
              <w:t>Region Vojvodine (</w:t>
            </w:r>
            <w:r w:rsidR="0001411D" w:rsidRPr="006F4942">
              <w:rPr>
                <w:rFonts w:ascii="Tahoma" w:hAnsi="Tahoma" w:cs="Tahoma"/>
                <w:sz w:val="18"/>
                <w:szCs w:val="18"/>
              </w:rPr>
              <w:t>2</w:t>
            </w:r>
            <w:r w:rsidR="004E54E9" w:rsidRPr="006F4942">
              <w:rPr>
                <w:rFonts w:ascii="Tahoma" w:hAnsi="Tahoma" w:cs="Tahoma"/>
                <w:sz w:val="18"/>
                <w:szCs w:val="18"/>
              </w:rPr>
              <w:t>9</w:t>
            </w:r>
            <w:r w:rsidR="0051705A" w:rsidRPr="006F4942">
              <w:rPr>
                <w:rFonts w:ascii="Tahoma" w:hAnsi="Tahoma" w:cs="Tahoma"/>
                <w:sz w:val="18"/>
                <w:szCs w:val="18"/>
              </w:rPr>
              <w:t>.</w:t>
            </w:r>
            <w:r w:rsidR="006228DA" w:rsidRPr="006F4942">
              <w:rPr>
                <w:rFonts w:ascii="Tahoma" w:hAnsi="Tahoma" w:cs="Tahoma"/>
                <w:sz w:val="18"/>
                <w:szCs w:val="18"/>
              </w:rPr>
              <w:t>7</w:t>
            </w:r>
            <w:r w:rsidR="0051705A" w:rsidRPr="006F4942">
              <w:rPr>
                <w:rFonts w:ascii="Tahoma" w:hAnsi="Tahoma" w:cs="Tahoma"/>
                <w:sz w:val="18"/>
                <w:szCs w:val="18"/>
              </w:rPr>
              <w:t>), followed by</w:t>
            </w:r>
            <w:r w:rsidR="00970B94" w:rsidRPr="006F4942">
              <w:rPr>
                <w:rFonts w:ascii="Tahoma" w:hAnsi="Tahoma" w:cs="Tahoma"/>
                <w:sz w:val="18"/>
                <w:szCs w:val="18"/>
              </w:rPr>
              <w:t xml:space="preserve"> </w:t>
            </w:r>
            <w:r w:rsidR="0001411D" w:rsidRPr="006F4942">
              <w:rPr>
                <w:rFonts w:ascii="Tahoma" w:hAnsi="Tahoma" w:cs="Tahoma"/>
                <w:sz w:val="18"/>
                <w:szCs w:val="18"/>
              </w:rPr>
              <w:t>Region Šumadije i Zapadne Srbije (25.</w:t>
            </w:r>
            <w:r w:rsidR="00B45065" w:rsidRPr="006F4942">
              <w:rPr>
                <w:rFonts w:ascii="Tahoma" w:hAnsi="Tahoma" w:cs="Tahoma"/>
                <w:sz w:val="18"/>
                <w:szCs w:val="18"/>
              </w:rPr>
              <w:t>3</w:t>
            </w:r>
            <w:r w:rsidR="0001411D" w:rsidRPr="006F4942">
              <w:rPr>
                <w:rFonts w:ascii="Tahoma" w:hAnsi="Tahoma" w:cs="Tahoma"/>
                <w:sz w:val="18"/>
                <w:szCs w:val="18"/>
              </w:rPr>
              <w:t xml:space="preserve">%), </w:t>
            </w:r>
            <w:r w:rsidR="000B1380" w:rsidRPr="006F4942">
              <w:rPr>
                <w:rFonts w:ascii="Tahoma" w:hAnsi="Tahoma" w:cs="Tahoma"/>
                <w:sz w:val="18"/>
                <w:szCs w:val="18"/>
              </w:rPr>
              <w:t>Region Južne i Istočne Srbije (2</w:t>
            </w:r>
            <w:r w:rsidR="00B45065" w:rsidRPr="006F4942">
              <w:rPr>
                <w:rFonts w:ascii="Tahoma" w:hAnsi="Tahoma" w:cs="Tahoma"/>
                <w:sz w:val="18"/>
                <w:szCs w:val="18"/>
              </w:rPr>
              <w:t>4</w:t>
            </w:r>
            <w:r w:rsidR="000B1380" w:rsidRPr="006F4942">
              <w:rPr>
                <w:rFonts w:ascii="Tahoma" w:hAnsi="Tahoma" w:cs="Tahoma"/>
                <w:sz w:val="18"/>
                <w:szCs w:val="18"/>
              </w:rPr>
              <w:t>.</w:t>
            </w:r>
            <w:r w:rsidR="00B45065" w:rsidRPr="006F4942">
              <w:rPr>
                <w:rFonts w:ascii="Tahoma" w:hAnsi="Tahoma" w:cs="Tahoma"/>
                <w:sz w:val="18"/>
                <w:szCs w:val="18"/>
              </w:rPr>
              <w:t>4</w:t>
            </w:r>
            <w:r w:rsidR="000B1380" w:rsidRPr="006F4942">
              <w:rPr>
                <w:rFonts w:ascii="Tahoma" w:hAnsi="Tahoma" w:cs="Tahoma"/>
                <w:sz w:val="18"/>
                <w:szCs w:val="18"/>
              </w:rPr>
              <w:t xml:space="preserve">%), </w:t>
            </w:r>
            <w:r w:rsidR="00970B94" w:rsidRPr="006F4942">
              <w:rPr>
                <w:rFonts w:ascii="Tahoma" w:hAnsi="Tahoma" w:cs="Tahoma"/>
                <w:sz w:val="18"/>
                <w:szCs w:val="18"/>
              </w:rPr>
              <w:t>Beogradski region (</w:t>
            </w:r>
            <w:r w:rsidR="00B45065" w:rsidRPr="006F4942">
              <w:rPr>
                <w:rFonts w:ascii="Tahoma" w:hAnsi="Tahoma" w:cs="Tahoma"/>
                <w:sz w:val="18"/>
                <w:szCs w:val="18"/>
              </w:rPr>
              <w:t>19</w:t>
            </w:r>
            <w:r w:rsidR="00970B94" w:rsidRPr="006F4942">
              <w:rPr>
                <w:rFonts w:ascii="Tahoma" w:hAnsi="Tahoma" w:cs="Tahoma"/>
                <w:sz w:val="18"/>
                <w:szCs w:val="18"/>
              </w:rPr>
              <w:t>.</w:t>
            </w:r>
            <w:r w:rsidR="00B45065" w:rsidRPr="006F4942">
              <w:rPr>
                <w:rFonts w:ascii="Tahoma" w:hAnsi="Tahoma" w:cs="Tahoma"/>
                <w:sz w:val="18"/>
                <w:szCs w:val="18"/>
              </w:rPr>
              <w:t>8</w:t>
            </w:r>
            <w:r w:rsidR="00970B94" w:rsidRPr="006F4942">
              <w:rPr>
                <w:rFonts w:ascii="Tahoma" w:hAnsi="Tahoma" w:cs="Tahoma"/>
                <w:sz w:val="18"/>
                <w:szCs w:val="18"/>
              </w:rPr>
              <w:t>%),</w:t>
            </w:r>
            <w:r w:rsidR="00E31ECD" w:rsidRPr="006F4942">
              <w:rPr>
                <w:rFonts w:ascii="Tahoma" w:hAnsi="Tahoma" w:cs="Tahoma"/>
                <w:sz w:val="18"/>
                <w:szCs w:val="18"/>
              </w:rPr>
              <w:t xml:space="preserve"> </w:t>
            </w:r>
            <w:r w:rsidRPr="006F4942">
              <w:rPr>
                <w:rFonts w:ascii="Tahoma" w:hAnsi="Tahoma" w:cs="Tahoma"/>
                <w:sz w:val="18"/>
                <w:szCs w:val="18"/>
              </w:rPr>
              <w:t xml:space="preserve">and approximately </w:t>
            </w:r>
            <w:r w:rsidR="001D3B2A" w:rsidRPr="006F4942">
              <w:rPr>
                <w:rFonts w:ascii="Tahoma" w:hAnsi="Tahoma" w:cs="Tahoma"/>
                <w:sz w:val="18"/>
                <w:szCs w:val="18"/>
              </w:rPr>
              <w:t>0</w:t>
            </w:r>
            <w:r w:rsidRPr="006F4942">
              <w:rPr>
                <w:rFonts w:ascii="Tahoma" w:hAnsi="Tahoma" w:cs="Tahoma"/>
                <w:sz w:val="18"/>
                <w:szCs w:val="18"/>
              </w:rPr>
              <w:t>.</w:t>
            </w:r>
            <w:r w:rsidR="00B45065" w:rsidRPr="006F4942">
              <w:rPr>
                <w:rFonts w:ascii="Tahoma" w:hAnsi="Tahoma" w:cs="Tahoma"/>
                <w:sz w:val="18"/>
                <w:szCs w:val="18"/>
              </w:rPr>
              <w:t>8</w:t>
            </w:r>
            <w:r w:rsidRPr="006F4942">
              <w:rPr>
                <w:rFonts w:ascii="Tahoma" w:hAnsi="Tahoma" w:cs="Tahoma"/>
                <w:sz w:val="18"/>
                <w:szCs w:val="18"/>
              </w:rPr>
              <w:t xml:space="preserve">% of total exports is not classified by territories. </w:t>
            </w:r>
          </w:p>
          <w:p w14:paraId="1B48D48E" w14:textId="3D75317D" w:rsidR="00015B1B" w:rsidRPr="006F4942" w:rsidRDefault="00015B1B" w:rsidP="00F260EC">
            <w:pPr>
              <w:jc w:val="both"/>
              <w:rPr>
                <w:rFonts w:ascii="Tahoma" w:hAnsi="Tahoma" w:cs="Tahoma"/>
                <w:bCs/>
                <w:color w:val="000000"/>
                <w:sz w:val="18"/>
                <w:szCs w:val="18"/>
              </w:rPr>
            </w:pPr>
            <w:r w:rsidRPr="006F4942">
              <w:rPr>
                <w:rFonts w:ascii="Tahoma" w:hAnsi="Tahoma" w:cs="Tahoma"/>
                <w:color w:val="000000"/>
                <w:sz w:val="18"/>
                <w:szCs w:val="18"/>
              </w:rPr>
              <w:t xml:space="preserve">The greatest share in import of Serbia was noted in </w:t>
            </w:r>
            <w:r w:rsidR="00611607" w:rsidRPr="006F4942">
              <w:rPr>
                <w:rFonts w:ascii="Tahoma" w:hAnsi="Tahoma" w:cs="Tahoma"/>
                <w:sz w:val="18"/>
                <w:szCs w:val="18"/>
              </w:rPr>
              <w:t xml:space="preserve">Beogradski region </w:t>
            </w:r>
            <w:r w:rsidRPr="006F4942">
              <w:rPr>
                <w:rFonts w:ascii="Tahoma" w:hAnsi="Tahoma" w:cs="Tahoma"/>
                <w:color w:val="000000"/>
                <w:sz w:val="18"/>
                <w:szCs w:val="18"/>
              </w:rPr>
              <w:t>(</w:t>
            </w:r>
            <w:r w:rsidR="00EC314E" w:rsidRPr="006F4942">
              <w:rPr>
                <w:rFonts w:ascii="Tahoma" w:hAnsi="Tahoma" w:cs="Tahoma"/>
                <w:color w:val="000000"/>
                <w:sz w:val="18"/>
                <w:szCs w:val="18"/>
              </w:rPr>
              <w:t>4</w:t>
            </w:r>
            <w:r w:rsidR="00B45065" w:rsidRPr="006F4942">
              <w:rPr>
                <w:rFonts w:ascii="Tahoma" w:hAnsi="Tahoma" w:cs="Tahoma"/>
                <w:color w:val="000000"/>
                <w:sz w:val="18"/>
                <w:szCs w:val="18"/>
              </w:rPr>
              <w:t>2</w:t>
            </w:r>
            <w:r w:rsidRPr="006F4942">
              <w:rPr>
                <w:rFonts w:ascii="Tahoma" w:hAnsi="Tahoma" w:cs="Tahoma"/>
                <w:color w:val="000000"/>
                <w:sz w:val="18"/>
                <w:szCs w:val="18"/>
              </w:rPr>
              <w:t>.</w:t>
            </w:r>
            <w:r w:rsidR="00B45065" w:rsidRPr="006F4942">
              <w:rPr>
                <w:rFonts w:ascii="Tahoma" w:hAnsi="Tahoma" w:cs="Tahoma"/>
                <w:color w:val="000000"/>
                <w:sz w:val="18"/>
                <w:szCs w:val="18"/>
              </w:rPr>
              <w:t>3</w:t>
            </w:r>
            <w:r w:rsidRPr="006F4942">
              <w:rPr>
                <w:rFonts w:ascii="Tahoma" w:hAnsi="Tahoma" w:cs="Tahoma"/>
                <w:color w:val="000000"/>
                <w:sz w:val="18"/>
                <w:szCs w:val="18"/>
              </w:rPr>
              <w:t xml:space="preserve">%), followed by </w:t>
            </w:r>
            <w:r w:rsidRPr="006F4942">
              <w:rPr>
                <w:rFonts w:ascii="Tahoma" w:hAnsi="Tahoma" w:cs="Tahoma"/>
                <w:sz w:val="18"/>
                <w:szCs w:val="18"/>
              </w:rPr>
              <w:t>Region Vojvodin</w:t>
            </w:r>
            <w:r w:rsidR="00611607" w:rsidRPr="006F4942">
              <w:rPr>
                <w:rFonts w:ascii="Tahoma" w:hAnsi="Tahoma" w:cs="Tahoma"/>
                <w:sz w:val="18"/>
                <w:szCs w:val="18"/>
              </w:rPr>
              <w:t>e</w:t>
            </w:r>
            <w:r w:rsidR="0069747C" w:rsidRPr="006F4942">
              <w:rPr>
                <w:rFonts w:ascii="Tahoma" w:hAnsi="Tahoma" w:cs="Tahoma"/>
                <w:sz w:val="18"/>
                <w:szCs w:val="18"/>
              </w:rPr>
              <w:t xml:space="preserve"> </w:t>
            </w:r>
            <w:r w:rsidRPr="006F4942">
              <w:rPr>
                <w:rFonts w:ascii="Tahoma" w:hAnsi="Tahoma" w:cs="Tahoma"/>
                <w:color w:val="000000"/>
                <w:sz w:val="18"/>
                <w:szCs w:val="18"/>
              </w:rPr>
              <w:t>(</w:t>
            </w:r>
            <w:r w:rsidR="004E7571" w:rsidRPr="006F4942">
              <w:rPr>
                <w:rFonts w:ascii="Tahoma" w:hAnsi="Tahoma" w:cs="Tahoma"/>
                <w:color w:val="000000"/>
                <w:sz w:val="18"/>
                <w:szCs w:val="18"/>
              </w:rPr>
              <w:t>30</w:t>
            </w:r>
            <w:r w:rsidRPr="006F4942">
              <w:rPr>
                <w:rFonts w:ascii="Tahoma" w:hAnsi="Tahoma" w:cs="Tahoma"/>
                <w:color w:val="000000"/>
                <w:sz w:val="18"/>
                <w:szCs w:val="18"/>
              </w:rPr>
              <w:t>.</w:t>
            </w:r>
            <w:r w:rsidR="00B45065" w:rsidRPr="006F4942">
              <w:rPr>
                <w:rFonts w:ascii="Tahoma" w:hAnsi="Tahoma" w:cs="Tahoma"/>
                <w:color w:val="000000"/>
                <w:sz w:val="18"/>
                <w:szCs w:val="18"/>
              </w:rPr>
              <w:t>2</w:t>
            </w:r>
            <w:r w:rsidRPr="006F4942">
              <w:rPr>
                <w:rFonts w:ascii="Tahoma" w:hAnsi="Tahoma" w:cs="Tahoma"/>
                <w:color w:val="000000"/>
                <w:sz w:val="18"/>
                <w:szCs w:val="18"/>
              </w:rPr>
              <w:t xml:space="preserve">%), </w:t>
            </w:r>
            <w:r w:rsidRPr="006F4942">
              <w:rPr>
                <w:rFonts w:ascii="Tahoma" w:hAnsi="Tahoma" w:cs="Tahoma"/>
                <w:sz w:val="18"/>
                <w:szCs w:val="18"/>
              </w:rPr>
              <w:t xml:space="preserve">Region </w:t>
            </w:r>
            <w:r w:rsidR="00611607" w:rsidRPr="006F4942">
              <w:rPr>
                <w:rFonts w:ascii="Tahoma" w:hAnsi="Tahoma" w:cs="Tahoma"/>
                <w:sz w:val="18"/>
                <w:szCs w:val="18"/>
              </w:rPr>
              <w:t>Šumadije i Zapadne</w:t>
            </w:r>
            <w:r w:rsidR="00AD1229" w:rsidRPr="006F4942">
              <w:rPr>
                <w:rFonts w:ascii="Tahoma" w:hAnsi="Tahoma" w:cs="Tahoma"/>
                <w:sz w:val="18"/>
                <w:szCs w:val="18"/>
              </w:rPr>
              <w:t xml:space="preserve"> </w:t>
            </w:r>
            <w:r w:rsidR="00611607" w:rsidRPr="006F4942">
              <w:rPr>
                <w:rFonts w:ascii="Tahoma" w:hAnsi="Tahoma" w:cs="Tahoma"/>
                <w:sz w:val="18"/>
                <w:szCs w:val="18"/>
              </w:rPr>
              <w:t>Srbije</w:t>
            </w:r>
            <w:r w:rsidR="0069747C" w:rsidRPr="006F4942">
              <w:rPr>
                <w:rFonts w:ascii="Tahoma" w:hAnsi="Tahoma" w:cs="Tahoma"/>
                <w:sz w:val="18"/>
                <w:szCs w:val="18"/>
              </w:rPr>
              <w:t xml:space="preserve"> </w:t>
            </w:r>
            <w:r w:rsidRPr="006F4942">
              <w:rPr>
                <w:rFonts w:ascii="Tahoma" w:hAnsi="Tahoma" w:cs="Tahoma"/>
                <w:bCs/>
                <w:color w:val="000000"/>
                <w:sz w:val="18"/>
                <w:szCs w:val="18"/>
              </w:rPr>
              <w:t>(</w:t>
            </w:r>
            <w:r w:rsidR="00206D7C" w:rsidRPr="006F4942">
              <w:rPr>
                <w:rFonts w:ascii="Tahoma" w:hAnsi="Tahoma" w:cs="Tahoma"/>
                <w:bCs/>
                <w:color w:val="000000"/>
                <w:sz w:val="18"/>
                <w:szCs w:val="18"/>
              </w:rPr>
              <w:t>1</w:t>
            </w:r>
            <w:r w:rsidR="006228DA" w:rsidRPr="006F4942">
              <w:rPr>
                <w:rFonts w:ascii="Tahoma" w:hAnsi="Tahoma" w:cs="Tahoma"/>
                <w:bCs/>
                <w:color w:val="000000"/>
                <w:sz w:val="18"/>
                <w:szCs w:val="18"/>
              </w:rPr>
              <w:t>6</w:t>
            </w:r>
            <w:r w:rsidRPr="006F4942">
              <w:rPr>
                <w:rFonts w:ascii="Tahoma" w:hAnsi="Tahoma" w:cs="Tahoma"/>
                <w:bCs/>
                <w:color w:val="000000"/>
                <w:sz w:val="18"/>
                <w:szCs w:val="18"/>
              </w:rPr>
              <w:t>.</w:t>
            </w:r>
            <w:r w:rsidR="00B45065" w:rsidRPr="006F4942">
              <w:rPr>
                <w:rFonts w:ascii="Tahoma" w:hAnsi="Tahoma" w:cs="Tahoma"/>
                <w:bCs/>
                <w:color w:val="000000"/>
                <w:sz w:val="18"/>
                <w:szCs w:val="18"/>
              </w:rPr>
              <w:t>5</w:t>
            </w:r>
            <w:r w:rsidRPr="006F4942">
              <w:rPr>
                <w:rFonts w:ascii="Tahoma" w:hAnsi="Tahoma" w:cs="Tahoma"/>
                <w:bCs/>
                <w:color w:val="000000"/>
                <w:sz w:val="18"/>
                <w:szCs w:val="18"/>
              </w:rPr>
              <w:t xml:space="preserve">%), </w:t>
            </w:r>
            <w:r w:rsidRPr="006F4942">
              <w:rPr>
                <w:rFonts w:ascii="Tahoma" w:hAnsi="Tahoma" w:cs="Tahoma"/>
                <w:sz w:val="18"/>
                <w:szCs w:val="18"/>
              </w:rPr>
              <w:t xml:space="preserve">Region </w:t>
            </w:r>
            <w:r w:rsidR="00611607" w:rsidRPr="006F4942">
              <w:rPr>
                <w:rFonts w:ascii="Tahoma" w:hAnsi="Tahoma" w:cs="Tahoma"/>
                <w:sz w:val="18"/>
                <w:szCs w:val="18"/>
              </w:rPr>
              <w:t>Južne i Istočne</w:t>
            </w:r>
            <w:r w:rsidR="0069747C" w:rsidRPr="006F4942">
              <w:rPr>
                <w:rFonts w:ascii="Tahoma" w:hAnsi="Tahoma" w:cs="Tahoma"/>
                <w:sz w:val="18"/>
                <w:szCs w:val="18"/>
              </w:rPr>
              <w:t xml:space="preserve"> </w:t>
            </w:r>
            <w:r w:rsidR="00611607" w:rsidRPr="006F4942">
              <w:rPr>
                <w:rFonts w:ascii="Tahoma" w:hAnsi="Tahoma" w:cs="Tahoma"/>
                <w:sz w:val="18"/>
                <w:szCs w:val="18"/>
              </w:rPr>
              <w:t>Srbije</w:t>
            </w:r>
            <w:r w:rsidR="0069747C" w:rsidRPr="006F4942">
              <w:rPr>
                <w:rFonts w:ascii="Tahoma" w:hAnsi="Tahoma" w:cs="Tahoma"/>
                <w:sz w:val="18"/>
                <w:szCs w:val="18"/>
              </w:rPr>
              <w:t xml:space="preserve"> </w:t>
            </w:r>
            <w:r w:rsidRPr="006F4942">
              <w:rPr>
                <w:rFonts w:ascii="Tahoma" w:hAnsi="Tahoma" w:cs="Tahoma"/>
                <w:color w:val="000000"/>
                <w:sz w:val="18"/>
                <w:szCs w:val="18"/>
              </w:rPr>
              <w:t>(</w:t>
            </w:r>
            <w:r w:rsidR="00B45065" w:rsidRPr="006F4942">
              <w:rPr>
                <w:rFonts w:ascii="Tahoma" w:hAnsi="Tahoma" w:cs="Tahoma"/>
                <w:color w:val="000000"/>
                <w:sz w:val="18"/>
                <w:szCs w:val="18"/>
              </w:rPr>
              <w:t>9</w:t>
            </w:r>
            <w:r w:rsidR="00BD2B26" w:rsidRPr="006F4942">
              <w:rPr>
                <w:rFonts w:ascii="Tahoma" w:hAnsi="Tahoma" w:cs="Tahoma"/>
                <w:color w:val="000000"/>
                <w:sz w:val="18"/>
                <w:szCs w:val="18"/>
              </w:rPr>
              <w:t>.</w:t>
            </w:r>
            <w:r w:rsidR="00B45065" w:rsidRPr="006F4942">
              <w:rPr>
                <w:rFonts w:ascii="Tahoma" w:hAnsi="Tahoma" w:cs="Tahoma"/>
                <w:color w:val="000000"/>
                <w:sz w:val="18"/>
                <w:szCs w:val="18"/>
              </w:rPr>
              <w:t>2</w:t>
            </w:r>
            <w:r w:rsidRPr="006F4942">
              <w:rPr>
                <w:rFonts w:ascii="Tahoma" w:hAnsi="Tahoma" w:cs="Tahoma"/>
                <w:color w:val="000000"/>
                <w:sz w:val="18"/>
                <w:szCs w:val="18"/>
              </w:rPr>
              <w:t xml:space="preserve">%), </w:t>
            </w:r>
            <w:r w:rsidRPr="006F4942">
              <w:rPr>
                <w:rFonts w:ascii="Tahoma" w:hAnsi="Tahoma" w:cs="Tahoma"/>
                <w:sz w:val="18"/>
                <w:szCs w:val="18"/>
              </w:rPr>
              <w:t xml:space="preserve">and approximately </w:t>
            </w:r>
            <w:r w:rsidR="0099561B" w:rsidRPr="006F4942">
              <w:rPr>
                <w:rFonts w:ascii="Tahoma" w:hAnsi="Tahoma" w:cs="Tahoma"/>
                <w:sz w:val="18"/>
                <w:szCs w:val="18"/>
              </w:rPr>
              <w:t>1</w:t>
            </w:r>
            <w:r w:rsidRPr="006F4942">
              <w:rPr>
                <w:rFonts w:ascii="Tahoma" w:hAnsi="Tahoma" w:cs="Tahoma"/>
                <w:sz w:val="18"/>
                <w:szCs w:val="18"/>
              </w:rPr>
              <w:t>.</w:t>
            </w:r>
            <w:r w:rsidR="006228DA" w:rsidRPr="006F4942">
              <w:rPr>
                <w:rFonts w:ascii="Tahoma" w:hAnsi="Tahoma" w:cs="Tahoma"/>
                <w:sz w:val="18"/>
                <w:szCs w:val="18"/>
              </w:rPr>
              <w:t>9</w:t>
            </w:r>
            <w:r w:rsidRPr="006F4942">
              <w:rPr>
                <w:rFonts w:ascii="Tahoma" w:hAnsi="Tahoma" w:cs="Tahoma"/>
                <w:sz w:val="18"/>
                <w:szCs w:val="18"/>
              </w:rPr>
              <w:t>% of total imports is not classified by territories</w:t>
            </w:r>
            <w:r w:rsidRPr="006F4942">
              <w:rPr>
                <w:rFonts w:ascii="Tahoma" w:hAnsi="Tahoma" w:cs="Tahoma"/>
                <w:bCs/>
                <w:color w:val="000000"/>
                <w:sz w:val="18"/>
                <w:szCs w:val="18"/>
              </w:rPr>
              <w:t xml:space="preserve">. </w:t>
            </w:r>
            <w:r w:rsidRPr="006F4942">
              <w:rPr>
                <w:rFonts w:ascii="Tahoma" w:hAnsi="Tahoma" w:cs="Tahoma"/>
                <w:sz w:val="18"/>
                <w:szCs w:val="18"/>
              </w:rPr>
              <w:t>Data on Kosovo and Metohi</w:t>
            </w:r>
            <w:r w:rsidR="00611607" w:rsidRPr="006F4942">
              <w:rPr>
                <w:rFonts w:ascii="Tahoma" w:hAnsi="Tahoma" w:cs="Tahoma"/>
                <w:sz w:val="18"/>
                <w:szCs w:val="18"/>
              </w:rPr>
              <w:t>j</w:t>
            </w:r>
            <w:r w:rsidRPr="006F4942">
              <w:rPr>
                <w:rFonts w:ascii="Tahoma" w:hAnsi="Tahoma" w:cs="Tahoma"/>
                <w:sz w:val="18"/>
                <w:szCs w:val="18"/>
              </w:rPr>
              <w:t xml:space="preserve">a are not available. </w:t>
            </w:r>
          </w:p>
          <w:p w14:paraId="1C344906" w14:textId="77777777" w:rsidR="00DD04BB" w:rsidRPr="006F4942" w:rsidRDefault="00DD04BB" w:rsidP="00F260EC">
            <w:pPr>
              <w:jc w:val="both"/>
              <w:rPr>
                <w:rFonts w:ascii="Tahoma" w:hAnsi="Tahoma" w:cs="Tahoma"/>
                <w:color w:val="000000"/>
                <w:sz w:val="18"/>
                <w:szCs w:val="18"/>
              </w:rPr>
            </w:pPr>
          </w:p>
          <w:p w14:paraId="62F38597" w14:textId="6915CBEE" w:rsidR="00015B1B" w:rsidRPr="006F4942" w:rsidRDefault="00015B1B" w:rsidP="00F260EC">
            <w:pPr>
              <w:jc w:val="both"/>
              <w:rPr>
                <w:rFonts w:ascii="Tahoma" w:hAnsi="Tahoma" w:cs="Tahoma"/>
                <w:color w:val="000000"/>
                <w:sz w:val="18"/>
                <w:szCs w:val="18"/>
              </w:rPr>
            </w:pPr>
            <w:r w:rsidRPr="006F4942">
              <w:rPr>
                <w:rFonts w:ascii="Tahoma" w:hAnsi="Tahoma" w:cs="Tahoma"/>
                <w:color w:val="000000"/>
                <w:sz w:val="18"/>
                <w:szCs w:val="18"/>
              </w:rPr>
              <w:t xml:space="preserve">Export and import by regions is presented </w:t>
            </w:r>
            <w:r w:rsidRPr="006F4942">
              <w:rPr>
                <w:rFonts w:ascii="Tahoma" w:hAnsi="Tahoma" w:cs="Tahoma"/>
                <w:b/>
                <w:color w:val="000000"/>
                <w:sz w:val="18"/>
                <w:szCs w:val="18"/>
              </w:rPr>
              <w:t>according to the headquarters of goods owners at the moment of customs declaration delivery</w:t>
            </w:r>
            <w:r w:rsidRPr="006F4942">
              <w:rPr>
                <w:rFonts w:ascii="Tahoma" w:hAnsi="Tahoma" w:cs="Tahoma"/>
                <w:color w:val="000000"/>
                <w:sz w:val="18"/>
                <w:szCs w:val="18"/>
              </w:rPr>
              <w:t xml:space="preserve">. It means that owners of goods, according to customs law, may be producers, users, </w:t>
            </w:r>
            <w:r w:rsidR="003E03FD" w:rsidRPr="006F4942">
              <w:rPr>
                <w:rFonts w:ascii="Tahoma" w:hAnsi="Tahoma" w:cs="Tahoma"/>
                <w:color w:val="000000"/>
                <w:sz w:val="18"/>
                <w:szCs w:val="18"/>
              </w:rPr>
              <w:t>exporters,</w:t>
            </w:r>
            <w:r w:rsidRPr="006F4942">
              <w:rPr>
                <w:rFonts w:ascii="Tahoma" w:hAnsi="Tahoma" w:cs="Tahoma"/>
                <w:color w:val="000000"/>
                <w:sz w:val="18"/>
                <w:szCs w:val="18"/>
              </w:rPr>
              <w:t xml:space="preserve"> or importers of goods. This fact is to be noted while observing the data by regions. For example, imports of oil and gas mostly refer to the region of Vojvodina and Belgrade and the mentioned are the energy commodities for the whole territory of Serbia.</w:t>
            </w:r>
          </w:p>
          <w:p w14:paraId="3358CDB8" w14:textId="77777777" w:rsidR="009A3561" w:rsidRPr="006F4942" w:rsidRDefault="009A3561" w:rsidP="00F260EC">
            <w:pPr>
              <w:jc w:val="both"/>
              <w:rPr>
                <w:rFonts w:ascii="Tahoma" w:hAnsi="Tahoma" w:cs="Tahoma"/>
                <w:color w:val="000000"/>
                <w:sz w:val="18"/>
                <w:szCs w:val="18"/>
              </w:rPr>
            </w:pPr>
          </w:p>
          <w:p w14:paraId="70D8D9D7" w14:textId="170C02A1" w:rsidR="00015B1B" w:rsidRPr="006F4942" w:rsidRDefault="00015B1B" w:rsidP="00F260EC">
            <w:pPr>
              <w:pStyle w:val="BodyTextIndent"/>
              <w:ind w:left="0"/>
              <w:jc w:val="both"/>
              <w:rPr>
                <w:rFonts w:ascii="Tahoma" w:hAnsi="Tahoma" w:cs="Tahoma"/>
                <w:sz w:val="18"/>
                <w:szCs w:val="18"/>
              </w:rPr>
            </w:pPr>
            <w:r w:rsidRPr="006F4942">
              <w:rPr>
                <w:rFonts w:ascii="Tahoma" w:hAnsi="Tahoma" w:cs="Tahoma"/>
                <w:sz w:val="18"/>
                <w:szCs w:val="18"/>
              </w:rPr>
              <w:t xml:space="preserve">Regarding </w:t>
            </w:r>
            <w:r w:rsidRPr="006F4942">
              <w:rPr>
                <w:rFonts w:ascii="Tahoma" w:hAnsi="Tahoma" w:cs="Tahoma"/>
                <w:b/>
                <w:bCs/>
                <w:sz w:val="18"/>
                <w:szCs w:val="18"/>
              </w:rPr>
              <w:t>the structure of exports according to products’ destination</w:t>
            </w:r>
            <w:r w:rsidRPr="006F4942">
              <w:rPr>
                <w:rFonts w:ascii="Tahoma" w:hAnsi="Tahoma" w:cs="Tahoma"/>
                <w:sz w:val="18"/>
                <w:szCs w:val="18"/>
              </w:rPr>
              <w:t xml:space="preserve"> (the principle of prevalence), the most notable were: reproduction products </w:t>
            </w:r>
            <w:r w:rsidR="003A0BAD" w:rsidRPr="006F4942">
              <w:rPr>
                <w:rFonts w:ascii="Tahoma" w:hAnsi="Tahoma" w:cs="Tahoma"/>
                <w:sz w:val="18"/>
                <w:szCs w:val="18"/>
              </w:rPr>
              <w:t>59</w:t>
            </w:r>
            <w:r w:rsidRPr="006F4942">
              <w:rPr>
                <w:rFonts w:ascii="Tahoma" w:hAnsi="Tahoma" w:cs="Tahoma"/>
                <w:sz w:val="18"/>
                <w:szCs w:val="18"/>
              </w:rPr>
              <w:t>.</w:t>
            </w:r>
            <w:r w:rsidR="000F15A1" w:rsidRPr="006F4942">
              <w:rPr>
                <w:rFonts w:ascii="Tahoma" w:hAnsi="Tahoma" w:cs="Tahoma"/>
                <w:sz w:val="18"/>
                <w:szCs w:val="18"/>
              </w:rPr>
              <w:t>3</w:t>
            </w:r>
            <w:r w:rsidRPr="006F4942">
              <w:rPr>
                <w:rFonts w:ascii="Tahoma" w:hAnsi="Tahoma" w:cs="Tahoma"/>
                <w:sz w:val="18"/>
                <w:szCs w:val="18"/>
              </w:rPr>
              <w:t xml:space="preserve">% (USD </w:t>
            </w:r>
            <w:r w:rsidR="00BD2172" w:rsidRPr="006F4942">
              <w:rPr>
                <w:rFonts w:ascii="Tahoma" w:hAnsi="Tahoma" w:cs="Tahoma"/>
                <w:sz w:val="18"/>
                <w:szCs w:val="18"/>
              </w:rPr>
              <w:t>16335</w:t>
            </w:r>
            <w:r w:rsidR="00B3798E" w:rsidRPr="006F4942">
              <w:rPr>
                <w:rFonts w:ascii="Tahoma" w:hAnsi="Tahoma" w:cs="Tahoma"/>
                <w:sz w:val="18"/>
                <w:szCs w:val="18"/>
              </w:rPr>
              <w:t>.</w:t>
            </w:r>
            <w:r w:rsidR="00BD2172" w:rsidRPr="006F4942">
              <w:rPr>
                <w:rFonts w:ascii="Tahoma" w:hAnsi="Tahoma" w:cs="Tahoma"/>
                <w:sz w:val="18"/>
                <w:szCs w:val="18"/>
              </w:rPr>
              <w:t>0</w:t>
            </w:r>
            <w:r w:rsidRPr="006F4942">
              <w:rPr>
                <w:rFonts w:ascii="Tahoma" w:hAnsi="Tahoma" w:cs="Tahoma"/>
                <w:sz w:val="18"/>
                <w:szCs w:val="18"/>
              </w:rPr>
              <w:t xml:space="preserve"> million), then consumer goods </w:t>
            </w:r>
            <w:r w:rsidR="00E87EB5" w:rsidRPr="006F4942">
              <w:rPr>
                <w:rFonts w:ascii="Tahoma" w:hAnsi="Tahoma" w:cs="Tahoma"/>
                <w:sz w:val="18"/>
                <w:szCs w:val="18"/>
              </w:rPr>
              <w:t>2</w:t>
            </w:r>
            <w:r w:rsidR="007F41B1" w:rsidRPr="006F4942">
              <w:rPr>
                <w:rFonts w:ascii="Tahoma" w:hAnsi="Tahoma" w:cs="Tahoma"/>
                <w:sz w:val="18"/>
                <w:szCs w:val="18"/>
              </w:rPr>
              <w:t>8</w:t>
            </w:r>
            <w:r w:rsidRPr="006F4942">
              <w:rPr>
                <w:rFonts w:ascii="Tahoma" w:hAnsi="Tahoma" w:cs="Tahoma"/>
                <w:sz w:val="18"/>
                <w:szCs w:val="18"/>
              </w:rPr>
              <w:t>.</w:t>
            </w:r>
            <w:r w:rsidR="000F15A1" w:rsidRPr="006F4942">
              <w:rPr>
                <w:rFonts w:ascii="Tahoma" w:hAnsi="Tahoma" w:cs="Tahoma"/>
                <w:sz w:val="18"/>
                <w:szCs w:val="18"/>
              </w:rPr>
              <w:t>5</w:t>
            </w:r>
            <w:r w:rsidRPr="006F4942">
              <w:rPr>
                <w:rFonts w:ascii="Tahoma" w:hAnsi="Tahoma" w:cs="Tahoma"/>
                <w:sz w:val="18"/>
                <w:szCs w:val="18"/>
              </w:rPr>
              <w:t xml:space="preserve">% (USD </w:t>
            </w:r>
            <w:r w:rsidR="00BD2172" w:rsidRPr="006F4942">
              <w:rPr>
                <w:rFonts w:ascii="Tahoma" w:hAnsi="Tahoma" w:cs="Tahoma"/>
                <w:sz w:val="18"/>
                <w:szCs w:val="18"/>
              </w:rPr>
              <w:t>7856</w:t>
            </w:r>
            <w:r w:rsidR="007409B9" w:rsidRPr="006F4942">
              <w:rPr>
                <w:rFonts w:ascii="Tahoma" w:hAnsi="Tahoma" w:cs="Tahoma"/>
                <w:sz w:val="18"/>
                <w:szCs w:val="18"/>
              </w:rPr>
              <w:t>.</w:t>
            </w:r>
            <w:r w:rsidR="00BD2172" w:rsidRPr="006F4942">
              <w:rPr>
                <w:rFonts w:ascii="Tahoma" w:hAnsi="Tahoma" w:cs="Tahoma"/>
                <w:sz w:val="18"/>
                <w:szCs w:val="18"/>
              </w:rPr>
              <w:t>8</w:t>
            </w:r>
            <w:r w:rsidRPr="006F4942">
              <w:rPr>
                <w:rFonts w:ascii="Tahoma" w:hAnsi="Tahoma" w:cs="Tahoma"/>
                <w:sz w:val="18"/>
                <w:szCs w:val="18"/>
              </w:rPr>
              <w:t xml:space="preserve"> million) and equipment </w:t>
            </w:r>
            <w:r w:rsidR="00382C4A" w:rsidRPr="006F4942">
              <w:rPr>
                <w:rFonts w:ascii="Tahoma" w:hAnsi="Tahoma" w:cs="Tahoma"/>
                <w:sz w:val="18"/>
                <w:szCs w:val="18"/>
              </w:rPr>
              <w:t>1</w:t>
            </w:r>
            <w:r w:rsidR="003A0BAD" w:rsidRPr="006F4942">
              <w:rPr>
                <w:rFonts w:ascii="Tahoma" w:hAnsi="Tahoma" w:cs="Tahoma"/>
                <w:sz w:val="18"/>
                <w:szCs w:val="18"/>
              </w:rPr>
              <w:t>2</w:t>
            </w:r>
            <w:r w:rsidRPr="006F4942">
              <w:rPr>
                <w:rFonts w:ascii="Tahoma" w:hAnsi="Tahoma" w:cs="Tahoma"/>
                <w:sz w:val="18"/>
                <w:szCs w:val="18"/>
              </w:rPr>
              <w:t>.</w:t>
            </w:r>
            <w:r w:rsidR="000F15A1" w:rsidRPr="006F4942">
              <w:rPr>
                <w:rFonts w:ascii="Tahoma" w:hAnsi="Tahoma" w:cs="Tahoma"/>
                <w:sz w:val="18"/>
                <w:szCs w:val="18"/>
              </w:rPr>
              <w:t>2</w:t>
            </w:r>
            <w:r w:rsidRPr="006F4942">
              <w:rPr>
                <w:rFonts w:ascii="Tahoma" w:hAnsi="Tahoma" w:cs="Tahoma"/>
                <w:sz w:val="18"/>
                <w:szCs w:val="18"/>
              </w:rPr>
              <w:t xml:space="preserve">% (USD </w:t>
            </w:r>
            <w:r w:rsidR="00BD2172" w:rsidRPr="006F4942">
              <w:rPr>
                <w:rFonts w:ascii="Tahoma" w:hAnsi="Tahoma" w:cs="Tahoma"/>
                <w:sz w:val="18"/>
                <w:szCs w:val="18"/>
              </w:rPr>
              <w:t>3353</w:t>
            </w:r>
            <w:r w:rsidR="00A43B66" w:rsidRPr="006F4942">
              <w:rPr>
                <w:rFonts w:ascii="Tahoma" w:hAnsi="Tahoma" w:cs="Tahoma"/>
                <w:sz w:val="18"/>
                <w:szCs w:val="18"/>
              </w:rPr>
              <w:t>.</w:t>
            </w:r>
            <w:r w:rsidR="00BD2172" w:rsidRPr="006F4942">
              <w:rPr>
                <w:rFonts w:ascii="Tahoma" w:hAnsi="Tahoma" w:cs="Tahoma"/>
                <w:sz w:val="18"/>
                <w:szCs w:val="18"/>
              </w:rPr>
              <w:t>3</w:t>
            </w:r>
            <w:r w:rsidRPr="006F4942">
              <w:rPr>
                <w:rFonts w:ascii="Tahoma" w:hAnsi="Tahoma" w:cs="Tahoma"/>
                <w:sz w:val="18"/>
                <w:szCs w:val="18"/>
              </w:rPr>
              <w:t xml:space="preserve"> million). Unclassified goods according to destination amounted to 0.</w:t>
            </w:r>
            <w:r w:rsidR="001D22A4" w:rsidRPr="006F4942">
              <w:rPr>
                <w:rFonts w:ascii="Tahoma" w:hAnsi="Tahoma" w:cs="Tahoma"/>
                <w:sz w:val="18"/>
                <w:szCs w:val="18"/>
              </w:rPr>
              <w:t>0</w:t>
            </w:r>
            <w:r w:rsidRPr="006F4942">
              <w:rPr>
                <w:rFonts w:ascii="Tahoma" w:hAnsi="Tahoma" w:cs="Tahoma"/>
                <w:sz w:val="18"/>
                <w:szCs w:val="18"/>
              </w:rPr>
              <w:t xml:space="preserve">% (USD </w:t>
            </w:r>
            <w:r w:rsidR="001E2108" w:rsidRPr="006F4942">
              <w:rPr>
                <w:rFonts w:ascii="Tahoma" w:hAnsi="Tahoma" w:cs="Tahoma"/>
                <w:sz w:val="18"/>
                <w:szCs w:val="18"/>
              </w:rPr>
              <w:t>0</w:t>
            </w:r>
            <w:r w:rsidRPr="006F4942">
              <w:rPr>
                <w:rFonts w:ascii="Tahoma" w:hAnsi="Tahoma" w:cs="Tahoma"/>
                <w:sz w:val="18"/>
                <w:szCs w:val="18"/>
              </w:rPr>
              <w:t>.</w:t>
            </w:r>
            <w:r w:rsidR="00BD2172" w:rsidRPr="006F4942">
              <w:rPr>
                <w:rFonts w:ascii="Tahoma" w:hAnsi="Tahoma" w:cs="Tahoma"/>
                <w:sz w:val="18"/>
                <w:szCs w:val="18"/>
              </w:rPr>
              <w:t>8</w:t>
            </w:r>
            <w:r w:rsidRPr="006F4942">
              <w:rPr>
                <w:rFonts w:ascii="Tahoma" w:hAnsi="Tahoma" w:cs="Tahoma"/>
                <w:sz w:val="18"/>
                <w:szCs w:val="18"/>
              </w:rPr>
              <w:t xml:space="preserve"> million)</w:t>
            </w:r>
            <w:r w:rsidR="006D76C3" w:rsidRPr="006F4942">
              <w:rPr>
                <w:rFonts w:ascii="Tahoma" w:hAnsi="Tahoma" w:cs="Tahoma"/>
                <w:sz w:val="18"/>
                <w:szCs w:val="18"/>
              </w:rPr>
              <w:t xml:space="preserve">. </w:t>
            </w:r>
          </w:p>
          <w:p w14:paraId="4A2A10AE" w14:textId="302838B8" w:rsidR="00015B1B" w:rsidRPr="006F4942" w:rsidRDefault="00015B1B" w:rsidP="00F260EC">
            <w:pPr>
              <w:pStyle w:val="BodyTextIndent"/>
              <w:ind w:left="0"/>
              <w:jc w:val="both"/>
              <w:rPr>
                <w:rFonts w:ascii="Tahoma" w:hAnsi="Tahoma" w:cs="Tahoma"/>
                <w:sz w:val="18"/>
                <w:szCs w:val="18"/>
              </w:rPr>
            </w:pPr>
            <w:r w:rsidRPr="006F4942">
              <w:rPr>
                <w:rFonts w:ascii="Tahoma" w:hAnsi="Tahoma" w:cs="Tahoma"/>
                <w:bCs/>
                <w:sz w:val="18"/>
                <w:szCs w:val="18"/>
              </w:rPr>
              <w:t>Regarding</w:t>
            </w:r>
            <w:r w:rsidR="00D87692" w:rsidRPr="006F4942">
              <w:rPr>
                <w:rFonts w:ascii="Tahoma" w:hAnsi="Tahoma" w:cs="Tahoma"/>
                <w:bCs/>
                <w:sz w:val="18"/>
                <w:szCs w:val="18"/>
              </w:rPr>
              <w:t xml:space="preserve"> </w:t>
            </w:r>
            <w:r w:rsidRPr="006F4942">
              <w:rPr>
                <w:rFonts w:ascii="Tahoma" w:hAnsi="Tahoma" w:cs="Tahoma"/>
                <w:b/>
                <w:bCs/>
                <w:sz w:val="18"/>
                <w:szCs w:val="18"/>
              </w:rPr>
              <w:t>the structure of</w:t>
            </w:r>
            <w:r w:rsidR="00D87692" w:rsidRPr="006F4942">
              <w:rPr>
                <w:rFonts w:ascii="Tahoma" w:hAnsi="Tahoma" w:cs="Tahoma"/>
                <w:b/>
                <w:bCs/>
                <w:sz w:val="18"/>
                <w:szCs w:val="18"/>
              </w:rPr>
              <w:t xml:space="preserve"> </w:t>
            </w:r>
            <w:r w:rsidRPr="006F4942">
              <w:rPr>
                <w:rFonts w:ascii="Tahoma" w:hAnsi="Tahoma" w:cs="Tahoma"/>
                <w:b/>
                <w:bCs/>
                <w:sz w:val="18"/>
                <w:szCs w:val="18"/>
              </w:rPr>
              <w:t>imports</w:t>
            </w:r>
            <w:r w:rsidR="00D87692" w:rsidRPr="006F4942">
              <w:rPr>
                <w:rFonts w:ascii="Tahoma" w:hAnsi="Tahoma" w:cs="Tahoma"/>
                <w:b/>
                <w:bCs/>
                <w:sz w:val="18"/>
                <w:szCs w:val="18"/>
              </w:rPr>
              <w:t xml:space="preserve"> </w:t>
            </w:r>
            <w:r w:rsidRPr="006F4942">
              <w:rPr>
                <w:rFonts w:ascii="Tahoma" w:hAnsi="Tahoma" w:cs="Tahoma"/>
                <w:b/>
                <w:bCs/>
                <w:sz w:val="18"/>
                <w:szCs w:val="18"/>
              </w:rPr>
              <w:t>according to products’ destination</w:t>
            </w:r>
            <w:r w:rsidRPr="006F4942">
              <w:rPr>
                <w:rFonts w:ascii="Tahoma" w:hAnsi="Tahoma" w:cs="Tahoma"/>
                <w:sz w:val="18"/>
                <w:szCs w:val="18"/>
              </w:rPr>
              <w:t xml:space="preserve">, </w:t>
            </w:r>
            <w:r w:rsidRPr="006F4942">
              <w:rPr>
                <w:rFonts w:ascii="Tahoma" w:hAnsi="Tahoma" w:cs="Tahoma"/>
                <w:bCs/>
                <w:sz w:val="18"/>
                <w:szCs w:val="18"/>
              </w:rPr>
              <w:t xml:space="preserve">the most notable </w:t>
            </w:r>
            <w:proofErr w:type="gramStart"/>
            <w:r w:rsidRPr="00231AFA">
              <w:rPr>
                <w:rFonts w:ascii="Tahoma" w:hAnsi="Tahoma" w:cs="Tahoma"/>
                <w:bCs/>
                <w:sz w:val="18"/>
                <w:szCs w:val="18"/>
              </w:rPr>
              <w:t>were:</w:t>
            </w:r>
            <w:proofErr w:type="gramEnd"/>
            <w:r w:rsidR="00D87692" w:rsidRPr="006F4942">
              <w:rPr>
                <w:rFonts w:ascii="Tahoma" w:hAnsi="Tahoma" w:cs="Tahoma"/>
                <w:b/>
                <w:sz w:val="18"/>
                <w:szCs w:val="18"/>
              </w:rPr>
              <w:t xml:space="preserve"> </w:t>
            </w:r>
            <w:r w:rsidRPr="006F4942">
              <w:rPr>
                <w:rFonts w:ascii="Tahoma" w:hAnsi="Tahoma" w:cs="Tahoma"/>
                <w:sz w:val="18"/>
                <w:szCs w:val="18"/>
              </w:rPr>
              <w:t xml:space="preserve">reproduction products </w:t>
            </w:r>
            <w:r w:rsidR="00A305B0" w:rsidRPr="006F4942">
              <w:rPr>
                <w:rFonts w:ascii="Tahoma" w:hAnsi="Tahoma" w:cs="Tahoma"/>
                <w:sz w:val="18"/>
                <w:szCs w:val="18"/>
              </w:rPr>
              <w:t>5</w:t>
            </w:r>
            <w:r w:rsidR="00B133BD" w:rsidRPr="006F4942">
              <w:rPr>
                <w:rFonts w:ascii="Tahoma" w:hAnsi="Tahoma" w:cs="Tahoma"/>
                <w:sz w:val="18"/>
                <w:szCs w:val="18"/>
              </w:rPr>
              <w:t>5</w:t>
            </w:r>
            <w:r w:rsidR="007675FC" w:rsidRPr="006F4942">
              <w:rPr>
                <w:rFonts w:ascii="Tahoma" w:hAnsi="Tahoma" w:cs="Tahoma"/>
                <w:sz w:val="18"/>
                <w:szCs w:val="18"/>
              </w:rPr>
              <w:t>.</w:t>
            </w:r>
            <w:r w:rsidR="000F15A1" w:rsidRPr="006F4942">
              <w:rPr>
                <w:rFonts w:ascii="Tahoma" w:hAnsi="Tahoma" w:cs="Tahoma"/>
                <w:sz w:val="18"/>
                <w:szCs w:val="18"/>
              </w:rPr>
              <w:t>3</w:t>
            </w:r>
            <w:r w:rsidRPr="006F4942">
              <w:rPr>
                <w:rFonts w:ascii="Tahoma" w:hAnsi="Tahoma" w:cs="Tahoma"/>
                <w:sz w:val="18"/>
                <w:szCs w:val="18"/>
              </w:rPr>
              <w:t xml:space="preserve">% (USD </w:t>
            </w:r>
            <w:r w:rsidR="00BD2172" w:rsidRPr="006F4942">
              <w:rPr>
                <w:rFonts w:ascii="Tahoma" w:hAnsi="Tahoma" w:cs="Tahoma"/>
                <w:sz w:val="18"/>
                <w:szCs w:val="18"/>
              </w:rPr>
              <w:t>18501</w:t>
            </w:r>
            <w:r w:rsidRPr="006F4942">
              <w:rPr>
                <w:rFonts w:ascii="Tahoma" w:hAnsi="Tahoma" w:cs="Tahoma"/>
                <w:sz w:val="18"/>
                <w:szCs w:val="18"/>
              </w:rPr>
              <w:t>.</w:t>
            </w:r>
            <w:r w:rsidR="00BD2172" w:rsidRPr="006F4942">
              <w:rPr>
                <w:rFonts w:ascii="Tahoma" w:hAnsi="Tahoma" w:cs="Tahoma"/>
                <w:sz w:val="18"/>
                <w:szCs w:val="18"/>
              </w:rPr>
              <w:t>6</w:t>
            </w:r>
            <w:r w:rsidRPr="006F4942">
              <w:rPr>
                <w:rFonts w:ascii="Tahoma" w:hAnsi="Tahoma" w:cs="Tahoma"/>
                <w:sz w:val="18"/>
                <w:szCs w:val="18"/>
              </w:rPr>
              <w:t xml:space="preserve"> million), then consumer goods </w:t>
            </w:r>
            <w:r w:rsidR="001507E7" w:rsidRPr="006F4942">
              <w:rPr>
                <w:rFonts w:ascii="Tahoma" w:hAnsi="Tahoma" w:cs="Tahoma"/>
                <w:sz w:val="18"/>
                <w:szCs w:val="18"/>
              </w:rPr>
              <w:t>2</w:t>
            </w:r>
            <w:r w:rsidR="000F15A1" w:rsidRPr="006F4942">
              <w:rPr>
                <w:rFonts w:ascii="Tahoma" w:hAnsi="Tahoma" w:cs="Tahoma"/>
                <w:sz w:val="18"/>
                <w:szCs w:val="18"/>
              </w:rPr>
              <w:t>0</w:t>
            </w:r>
            <w:r w:rsidRPr="006F4942">
              <w:rPr>
                <w:rFonts w:ascii="Tahoma" w:hAnsi="Tahoma" w:cs="Tahoma"/>
                <w:sz w:val="18"/>
                <w:szCs w:val="18"/>
              </w:rPr>
              <w:t>.</w:t>
            </w:r>
            <w:r w:rsidR="000F15A1" w:rsidRPr="006F4942">
              <w:rPr>
                <w:rFonts w:ascii="Tahoma" w:hAnsi="Tahoma" w:cs="Tahoma"/>
                <w:sz w:val="18"/>
                <w:szCs w:val="18"/>
              </w:rPr>
              <w:t>8</w:t>
            </w:r>
            <w:r w:rsidRPr="006F4942">
              <w:rPr>
                <w:rFonts w:ascii="Tahoma" w:hAnsi="Tahoma" w:cs="Tahoma"/>
                <w:sz w:val="18"/>
                <w:szCs w:val="18"/>
              </w:rPr>
              <w:t xml:space="preserve">% (USD </w:t>
            </w:r>
            <w:r w:rsidR="000F15A1" w:rsidRPr="006F4942">
              <w:rPr>
                <w:rFonts w:ascii="Tahoma" w:hAnsi="Tahoma" w:cs="Tahoma"/>
                <w:sz w:val="18"/>
                <w:szCs w:val="18"/>
              </w:rPr>
              <w:t>6</w:t>
            </w:r>
            <w:r w:rsidR="00BD2172" w:rsidRPr="006F4942">
              <w:rPr>
                <w:rFonts w:ascii="Tahoma" w:hAnsi="Tahoma" w:cs="Tahoma"/>
                <w:sz w:val="18"/>
                <w:szCs w:val="18"/>
              </w:rPr>
              <w:t>964</w:t>
            </w:r>
            <w:r w:rsidR="00A43B66" w:rsidRPr="006F4942">
              <w:rPr>
                <w:rFonts w:ascii="Tahoma" w:hAnsi="Tahoma" w:cs="Tahoma"/>
                <w:sz w:val="18"/>
                <w:szCs w:val="18"/>
              </w:rPr>
              <w:t>.</w:t>
            </w:r>
            <w:r w:rsidR="00BD2172" w:rsidRPr="006F4942">
              <w:rPr>
                <w:rFonts w:ascii="Tahoma" w:hAnsi="Tahoma" w:cs="Tahoma"/>
                <w:sz w:val="18"/>
                <w:szCs w:val="18"/>
              </w:rPr>
              <w:t>4</w:t>
            </w:r>
            <w:r w:rsidRPr="006F4942">
              <w:rPr>
                <w:rFonts w:ascii="Tahoma" w:hAnsi="Tahoma" w:cs="Tahoma"/>
                <w:sz w:val="18"/>
                <w:szCs w:val="18"/>
              </w:rPr>
              <w:t xml:space="preserve"> million) and equipment </w:t>
            </w:r>
            <w:r w:rsidR="00B133BD" w:rsidRPr="006F4942">
              <w:rPr>
                <w:rFonts w:ascii="Tahoma" w:hAnsi="Tahoma" w:cs="Tahoma"/>
                <w:sz w:val="18"/>
                <w:szCs w:val="18"/>
              </w:rPr>
              <w:t>1</w:t>
            </w:r>
            <w:r w:rsidR="007F41B1" w:rsidRPr="006F4942">
              <w:rPr>
                <w:rFonts w:ascii="Tahoma" w:hAnsi="Tahoma" w:cs="Tahoma"/>
                <w:sz w:val="18"/>
                <w:szCs w:val="18"/>
              </w:rPr>
              <w:t>1</w:t>
            </w:r>
            <w:r w:rsidRPr="006F4942">
              <w:rPr>
                <w:rFonts w:ascii="Tahoma" w:hAnsi="Tahoma" w:cs="Tahoma"/>
                <w:sz w:val="18"/>
                <w:szCs w:val="18"/>
              </w:rPr>
              <w:t>.</w:t>
            </w:r>
            <w:r w:rsidR="000F15A1" w:rsidRPr="006F4942">
              <w:rPr>
                <w:rFonts w:ascii="Tahoma" w:hAnsi="Tahoma" w:cs="Tahoma"/>
                <w:sz w:val="18"/>
                <w:szCs w:val="18"/>
              </w:rPr>
              <w:t>2</w:t>
            </w:r>
            <w:r w:rsidRPr="006F4942">
              <w:rPr>
                <w:rFonts w:ascii="Tahoma" w:hAnsi="Tahoma" w:cs="Tahoma"/>
                <w:sz w:val="18"/>
                <w:szCs w:val="18"/>
              </w:rPr>
              <w:t xml:space="preserve">% (USD </w:t>
            </w:r>
            <w:r w:rsidR="000F15A1" w:rsidRPr="006F4942">
              <w:rPr>
                <w:rFonts w:ascii="Tahoma" w:hAnsi="Tahoma" w:cs="Tahoma"/>
                <w:sz w:val="18"/>
                <w:szCs w:val="18"/>
              </w:rPr>
              <w:t>3</w:t>
            </w:r>
            <w:r w:rsidR="00BD2172" w:rsidRPr="006F4942">
              <w:rPr>
                <w:rFonts w:ascii="Tahoma" w:hAnsi="Tahoma" w:cs="Tahoma"/>
                <w:sz w:val="18"/>
                <w:szCs w:val="18"/>
              </w:rPr>
              <w:t>76</w:t>
            </w:r>
            <w:r w:rsidR="000F15A1" w:rsidRPr="006F4942">
              <w:rPr>
                <w:rFonts w:ascii="Tahoma" w:hAnsi="Tahoma" w:cs="Tahoma"/>
                <w:sz w:val="18"/>
                <w:szCs w:val="18"/>
              </w:rPr>
              <w:t>2</w:t>
            </w:r>
            <w:r w:rsidRPr="006F4942">
              <w:rPr>
                <w:rFonts w:ascii="Tahoma" w:hAnsi="Tahoma" w:cs="Tahoma"/>
                <w:sz w:val="18"/>
                <w:szCs w:val="18"/>
              </w:rPr>
              <w:t>.</w:t>
            </w:r>
            <w:r w:rsidR="000F15A1" w:rsidRPr="006F4942">
              <w:rPr>
                <w:rFonts w:ascii="Tahoma" w:hAnsi="Tahoma" w:cs="Tahoma"/>
                <w:sz w:val="18"/>
                <w:szCs w:val="18"/>
              </w:rPr>
              <w:t>8</w:t>
            </w:r>
            <w:r w:rsidRPr="006F4942">
              <w:rPr>
                <w:rFonts w:ascii="Tahoma" w:hAnsi="Tahoma" w:cs="Tahoma"/>
                <w:sz w:val="18"/>
                <w:szCs w:val="18"/>
              </w:rPr>
              <w:t xml:space="preserve"> million). Unclassified goods according to destination amounted to </w:t>
            </w:r>
            <w:r w:rsidR="000B71C9" w:rsidRPr="006F4942">
              <w:rPr>
                <w:rFonts w:ascii="Tahoma" w:hAnsi="Tahoma" w:cs="Tahoma"/>
                <w:sz w:val="18"/>
                <w:szCs w:val="18"/>
              </w:rPr>
              <w:t>1</w:t>
            </w:r>
            <w:r w:rsidR="00B133BD" w:rsidRPr="006F4942">
              <w:rPr>
                <w:rFonts w:ascii="Tahoma" w:hAnsi="Tahoma" w:cs="Tahoma"/>
                <w:sz w:val="18"/>
                <w:szCs w:val="18"/>
              </w:rPr>
              <w:t>2</w:t>
            </w:r>
            <w:r w:rsidR="00165196" w:rsidRPr="006F4942">
              <w:rPr>
                <w:rFonts w:ascii="Tahoma" w:hAnsi="Tahoma" w:cs="Tahoma"/>
                <w:sz w:val="18"/>
                <w:szCs w:val="18"/>
              </w:rPr>
              <w:t>.</w:t>
            </w:r>
            <w:r w:rsidR="003A0BAD" w:rsidRPr="006F4942">
              <w:rPr>
                <w:rFonts w:ascii="Tahoma" w:hAnsi="Tahoma" w:cs="Tahoma"/>
                <w:sz w:val="18"/>
                <w:szCs w:val="18"/>
              </w:rPr>
              <w:t>7</w:t>
            </w:r>
            <w:r w:rsidRPr="006F4942">
              <w:rPr>
                <w:rFonts w:ascii="Tahoma" w:hAnsi="Tahoma" w:cs="Tahoma"/>
                <w:sz w:val="18"/>
                <w:szCs w:val="18"/>
              </w:rPr>
              <w:t>% (USD</w:t>
            </w:r>
            <w:r w:rsidR="005B519F" w:rsidRPr="006F4942">
              <w:rPr>
                <w:rFonts w:ascii="Tahoma" w:hAnsi="Tahoma" w:cs="Tahoma"/>
                <w:sz w:val="18"/>
                <w:szCs w:val="18"/>
              </w:rPr>
              <w:t xml:space="preserve"> </w:t>
            </w:r>
            <w:r w:rsidR="00BD2172" w:rsidRPr="006F4942">
              <w:rPr>
                <w:rFonts w:ascii="Tahoma" w:hAnsi="Tahoma" w:cs="Tahoma"/>
                <w:sz w:val="18"/>
                <w:szCs w:val="18"/>
              </w:rPr>
              <w:t>4248</w:t>
            </w:r>
            <w:r w:rsidRPr="006F4942">
              <w:rPr>
                <w:rFonts w:ascii="Tahoma" w:hAnsi="Tahoma" w:cs="Tahoma"/>
                <w:sz w:val="18"/>
                <w:szCs w:val="18"/>
              </w:rPr>
              <w:t>.</w:t>
            </w:r>
            <w:r w:rsidR="00BD2172" w:rsidRPr="006F4942">
              <w:rPr>
                <w:rFonts w:ascii="Tahoma" w:hAnsi="Tahoma" w:cs="Tahoma"/>
                <w:sz w:val="18"/>
                <w:szCs w:val="18"/>
              </w:rPr>
              <w:t>0</w:t>
            </w:r>
            <w:r w:rsidR="004737CA" w:rsidRPr="006F4942">
              <w:rPr>
                <w:rFonts w:ascii="Tahoma" w:hAnsi="Tahoma" w:cs="Tahoma"/>
                <w:sz w:val="18"/>
                <w:szCs w:val="18"/>
              </w:rPr>
              <w:t xml:space="preserve"> m</w:t>
            </w:r>
            <w:r w:rsidRPr="006F4942">
              <w:rPr>
                <w:rFonts w:ascii="Tahoma" w:hAnsi="Tahoma" w:cs="Tahoma"/>
                <w:sz w:val="18"/>
                <w:szCs w:val="18"/>
              </w:rPr>
              <w:t xml:space="preserve">illion). </w:t>
            </w:r>
          </w:p>
          <w:p w14:paraId="4ACEBB8D" w14:textId="793825F5" w:rsidR="003621B6" w:rsidRPr="006F4942" w:rsidRDefault="003621B6" w:rsidP="003621B6">
            <w:pPr>
              <w:jc w:val="both"/>
              <w:rPr>
                <w:rFonts w:ascii="Tahoma" w:hAnsi="Tahoma" w:cs="Tahoma"/>
                <w:iCs/>
                <w:sz w:val="18"/>
                <w:szCs w:val="18"/>
              </w:rPr>
            </w:pPr>
            <w:r w:rsidRPr="006F4942">
              <w:rPr>
                <w:rFonts w:ascii="Tahoma" w:hAnsi="Tahoma" w:cs="Tahoma"/>
                <w:iCs/>
                <w:sz w:val="18"/>
                <w:szCs w:val="18"/>
              </w:rPr>
              <w:t xml:space="preserve">The external trade in the reference period noted the highest level with the counties with which we have signed agreements on free trade. European Union member countries account for </w:t>
            </w:r>
            <w:r w:rsidR="003A5308" w:rsidRPr="006F4942">
              <w:rPr>
                <w:rFonts w:ascii="Tahoma" w:hAnsi="Tahoma" w:cs="Tahoma"/>
                <w:iCs/>
                <w:sz w:val="18"/>
                <w:szCs w:val="18"/>
              </w:rPr>
              <w:t>5</w:t>
            </w:r>
            <w:r w:rsidR="003A0BAD" w:rsidRPr="006F4942">
              <w:rPr>
                <w:rFonts w:ascii="Tahoma" w:hAnsi="Tahoma" w:cs="Tahoma"/>
                <w:iCs/>
                <w:sz w:val="18"/>
                <w:szCs w:val="18"/>
              </w:rPr>
              <w:t>8</w:t>
            </w:r>
            <w:r w:rsidRPr="006F4942">
              <w:rPr>
                <w:rFonts w:ascii="Tahoma" w:hAnsi="Tahoma" w:cs="Tahoma"/>
                <w:iCs/>
                <w:sz w:val="18"/>
                <w:szCs w:val="18"/>
              </w:rPr>
              <w:t>.</w:t>
            </w:r>
            <w:r w:rsidR="00BD2172" w:rsidRPr="006F4942">
              <w:rPr>
                <w:rFonts w:ascii="Tahoma" w:hAnsi="Tahoma" w:cs="Tahoma"/>
                <w:iCs/>
                <w:sz w:val="18"/>
                <w:szCs w:val="18"/>
              </w:rPr>
              <w:t>3</w:t>
            </w:r>
            <w:r w:rsidRPr="006F4942">
              <w:rPr>
                <w:rFonts w:ascii="Tahoma" w:hAnsi="Tahoma" w:cs="Tahoma"/>
                <w:iCs/>
                <w:sz w:val="18"/>
                <w:szCs w:val="18"/>
              </w:rPr>
              <w:t>% of total external trade.</w:t>
            </w:r>
          </w:p>
          <w:p w14:paraId="391ECEE0" w14:textId="77777777" w:rsidR="00B665A9" w:rsidRPr="006F4942" w:rsidRDefault="00B665A9" w:rsidP="00B665A9">
            <w:pPr>
              <w:jc w:val="both"/>
              <w:rPr>
                <w:rFonts w:ascii="Arial" w:hAnsi="Arial" w:cs="Arial"/>
                <w:b/>
                <w:bCs/>
                <w:sz w:val="18"/>
                <w:szCs w:val="18"/>
              </w:rPr>
            </w:pPr>
          </w:p>
          <w:p w14:paraId="06FD9A3D" w14:textId="77777777" w:rsidR="000F15A1" w:rsidRPr="006F4942" w:rsidRDefault="000F15A1" w:rsidP="000F15A1">
            <w:pPr>
              <w:jc w:val="both"/>
              <w:rPr>
                <w:rFonts w:ascii="Arial" w:hAnsi="Arial" w:cs="Arial"/>
                <w:b/>
                <w:bCs/>
                <w:sz w:val="18"/>
                <w:szCs w:val="18"/>
              </w:rPr>
            </w:pPr>
          </w:p>
          <w:p w14:paraId="36806085" w14:textId="23EA92EF" w:rsidR="00BD2172" w:rsidRPr="006F4942" w:rsidRDefault="00BD2172" w:rsidP="00BD2172">
            <w:pPr>
              <w:jc w:val="both"/>
              <w:rPr>
                <w:rFonts w:ascii="Arial" w:hAnsi="Arial" w:cs="Arial"/>
                <w:iCs/>
                <w:sz w:val="18"/>
                <w:szCs w:val="18"/>
              </w:rPr>
            </w:pPr>
          </w:p>
          <w:p w14:paraId="7603A754" w14:textId="77777777" w:rsidR="00BD2172" w:rsidRPr="006F4942" w:rsidRDefault="00BD2172" w:rsidP="00BD2172">
            <w:pPr>
              <w:jc w:val="both"/>
              <w:rPr>
                <w:rFonts w:ascii="Arial" w:hAnsi="Arial" w:cs="Arial"/>
                <w:b/>
                <w:bCs/>
                <w:sz w:val="18"/>
                <w:szCs w:val="18"/>
              </w:rPr>
            </w:pPr>
          </w:p>
          <w:p w14:paraId="45F3484D" w14:textId="77777777" w:rsidR="00B133BD" w:rsidRPr="006F4942" w:rsidRDefault="00B133BD" w:rsidP="003621B6">
            <w:pPr>
              <w:jc w:val="both"/>
              <w:rPr>
                <w:rFonts w:ascii="Arial" w:hAnsi="Arial" w:cs="Arial"/>
                <w:b/>
                <w:bCs/>
                <w:sz w:val="18"/>
                <w:szCs w:val="18"/>
              </w:rPr>
            </w:pPr>
          </w:p>
          <w:p w14:paraId="66E43B21" w14:textId="77777777" w:rsidR="007F41B1" w:rsidRPr="006F4942" w:rsidRDefault="007F41B1" w:rsidP="003621B6">
            <w:pPr>
              <w:jc w:val="both"/>
              <w:rPr>
                <w:rFonts w:ascii="Arial" w:hAnsi="Arial" w:cs="Arial"/>
                <w:b/>
                <w:bCs/>
                <w:sz w:val="18"/>
                <w:szCs w:val="18"/>
              </w:rPr>
            </w:pPr>
          </w:p>
          <w:p w14:paraId="5477BE9E" w14:textId="77777777" w:rsidR="00B133BD" w:rsidRPr="006F4942" w:rsidRDefault="00B133BD" w:rsidP="003621B6">
            <w:pPr>
              <w:jc w:val="both"/>
              <w:rPr>
                <w:rFonts w:ascii="Arial" w:hAnsi="Arial" w:cs="Arial"/>
                <w:b/>
                <w:bCs/>
                <w:sz w:val="18"/>
                <w:szCs w:val="18"/>
              </w:rPr>
            </w:pPr>
          </w:p>
          <w:p w14:paraId="60EB3518" w14:textId="77777777" w:rsidR="00B133BD" w:rsidRPr="006F4942" w:rsidRDefault="00B133BD" w:rsidP="003621B6">
            <w:pPr>
              <w:jc w:val="both"/>
              <w:rPr>
                <w:rFonts w:ascii="Arial" w:hAnsi="Arial" w:cs="Arial"/>
                <w:b/>
                <w:bCs/>
                <w:sz w:val="18"/>
                <w:szCs w:val="18"/>
              </w:rPr>
            </w:pPr>
          </w:p>
          <w:p w14:paraId="2E58FE25" w14:textId="77777777" w:rsidR="00B133BD" w:rsidRPr="006F4942" w:rsidRDefault="00B133BD" w:rsidP="003621B6">
            <w:pPr>
              <w:jc w:val="both"/>
              <w:rPr>
                <w:rFonts w:ascii="Arial" w:hAnsi="Arial" w:cs="Arial"/>
                <w:b/>
                <w:bCs/>
                <w:sz w:val="18"/>
                <w:szCs w:val="18"/>
              </w:rPr>
            </w:pPr>
          </w:p>
          <w:p w14:paraId="03B5B5CE" w14:textId="3A60CB03" w:rsidR="003621B6" w:rsidRPr="006F4942" w:rsidRDefault="003621B6" w:rsidP="003621B6">
            <w:pPr>
              <w:jc w:val="both"/>
              <w:rPr>
                <w:rFonts w:ascii="Arial" w:hAnsi="Arial" w:cs="Arial"/>
                <w:bCs/>
                <w:sz w:val="18"/>
                <w:szCs w:val="18"/>
              </w:rPr>
            </w:pPr>
            <w:r w:rsidRPr="006F4942">
              <w:rPr>
                <w:rFonts w:ascii="Arial" w:hAnsi="Arial" w:cs="Arial"/>
                <w:b/>
                <w:bCs/>
                <w:sz w:val="18"/>
                <w:szCs w:val="18"/>
              </w:rPr>
              <w:t>The major foreign trade partners were,</w:t>
            </w:r>
            <w:r w:rsidR="005B519F" w:rsidRPr="006F4942">
              <w:rPr>
                <w:rFonts w:ascii="Arial" w:hAnsi="Arial" w:cs="Arial"/>
                <w:b/>
                <w:bCs/>
                <w:sz w:val="18"/>
                <w:szCs w:val="18"/>
              </w:rPr>
              <w:t xml:space="preserve"> </w:t>
            </w:r>
            <w:r w:rsidRPr="006F4942">
              <w:rPr>
                <w:rFonts w:ascii="Arial" w:hAnsi="Arial" w:cs="Arial"/>
                <w:sz w:val="18"/>
                <w:szCs w:val="18"/>
              </w:rPr>
              <w:t>separately,</w:t>
            </w:r>
            <w:r w:rsidRPr="006F4942">
              <w:rPr>
                <w:rFonts w:ascii="Arial" w:hAnsi="Arial" w:cs="Arial"/>
                <w:bCs/>
                <w:sz w:val="18"/>
                <w:szCs w:val="18"/>
              </w:rPr>
              <w:t xml:space="preserve"> as follows: </w:t>
            </w:r>
          </w:p>
          <w:p w14:paraId="6D0C5BA0" w14:textId="77777777" w:rsidR="003621B6" w:rsidRPr="006F4942" w:rsidRDefault="003621B6" w:rsidP="003621B6">
            <w:pPr>
              <w:jc w:val="both"/>
              <w:rPr>
                <w:rFonts w:ascii="Arial" w:hAnsi="Arial" w:cs="Arial"/>
                <w:sz w:val="18"/>
                <w:szCs w:val="18"/>
                <w:highlight w:val="yellow"/>
              </w:rPr>
            </w:pPr>
          </w:p>
          <w:tbl>
            <w:tblPr>
              <w:tblW w:w="9026" w:type="dxa"/>
              <w:tblLook w:val="04A0" w:firstRow="1" w:lastRow="0" w:firstColumn="1" w:lastColumn="0" w:noHBand="0" w:noVBand="1"/>
            </w:tblPr>
            <w:tblGrid>
              <w:gridCol w:w="2433"/>
              <w:gridCol w:w="1134"/>
              <w:gridCol w:w="1131"/>
              <w:gridCol w:w="2066"/>
              <w:gridCol w:w="1131"/>
              <w:gridCol w:w="1131"/>
            </w:tblGrid>
            <w:tr w:rsidR="003621B6" w:rsidRPr="006F4942" w14:paraId="54243A1A" w14:textId="77777777" w:rsidTr="00F435D4">
              <w:trPr>
                <w:trHeight w:val="322"/>
              </w:trPr>
              <w:tc>
                <w:tcPr>
                  <w:tcW w:w="2433" w:type="dxa"/>
                  <w:tcBorders>
                    <w:top w:val="single" w:sz="4" w:space="0" w:color="auto"/>
                    <w:left w:val="single" w:sz="4" w:space="0" w:color="auto"/>
                    <w:bottom w:val="single" w:sz="4" w:space="0" w:color="auto"/>
                    <w:right w:val="single" w:sz="4" w:space="0" w:color="auto"/>
                  </w:tcBorders>
                  <w:noWrap/>
                  <w:vAlign w:val="center"/>
                  <w:hideMark/>
                </w:tcPr>
                <w:p w14:paraId="0E240762" w14:textId="77777777" w:rsidR="003621B6" w:rsidRPr="006F4942" w:rsidRDefault="003621B6" w:rsidP="005C5332">
                  <w:pPr>
                    <w:jc w:val="center"/>
                    <w:rPr>
                      <w:rFonts w:ascii="Tahoma" w:hAnsi="Tahoma" w:cs="Tahoma"/>
                      <w:b/>
                      <w:bCs/>
                      <w:sz w:val="22"/>
                      <w:szCs w:val="22"/>
                      <w:lang w:eastAsia="en-GB"/>
                    </w:rPr>
                  </w:pPr>
                  <w:r w:rsidRPr="006F4942">
                    <w:rPr>
                      <w:rFonts w:ascii="Tahoma" w:hAnsi="Tahoma" w:cs="Tahoma"/>
                      <w:b/>
                      <w:bCs/>
                      <w:sz w:val="22"/>
                      <w:szCs w:val="22"/>
                    </w:rPr>
                    <w:t>Exports</w:t>
                  </w:r>
                </w:p>
              </w:tc>
              <w:tc>
                <w:tcPr>
                  <w:tcW w:w="1134" w:type="dxa"/>
                  <w:tcBorders>
                    <w:top w:val="single" w:sz="4" w:space="0" w:color="auto"/>
                    <w:left w:val="nil"/>
                    <w:bottom w:val="single" w:sz="4" w:space="0" w:color="auto"/>
                    <w:right w:val="single" w:sz="4" w:space="0" w:color="auto"/>
                  </w:tcBorders>
                  <w:noWrap/>
                  <w:vAlign w:val="center"/>
                  <w:hideMark/>
                </w:tcPr>
                <w:p w14:paraId="173BF0A1" w14:textId="77777777" w:rsidR="003621B6" w:rsidRPr="006F4942" w:rsidRDefault="003621B6" w:rsidP="005C5332">
                  <w:pPr>
                    <w:rPr>
                      <w:rFonts w:ascii="Tahoma" w:hAnsi="Tahoma" w:cs="Tahoma"/>
                      <w:sz w:val="16"/>
                      <w:szCs w:val="16"/>
                    </w:rPr>
                  </w:pPr>
                  <w:r w:rsidRPr="006F4942">
                    <w:rPr>
                      <w:rFonts w:ascii="Tahoma" w:hAnsi="Tahoma" w:cs="Tahoma"/>
                      <w:sz w:val="16"/>
                      <w:szCs w:val="16"/>
                    </w:rPr>
                    <w:t>USD million</w:t>
                  </w:r>
                </w:p>
              </w:tc>
              <w:tc>
                <w:tcPr>
                  <w:tcW w:w="1131" w:type="dxa"/>
                  <w:tcBorders>
                    <w:top w:val="single" w:sz="4" w:space="0" w:color="auto"/>
                    <w:left w:val="nil"/>
                    <w:bottom w:val="single" w:sz="4" w:space="0" w:color="auto"/>
                    <w:right w:val="single" w:sz="4" w:space="0" w:color="auto"/>
                  </w:tcBorders>
                  <w:noWrap/>
                  <w:vAlign w:val="center"/>
                  <w:hideMark/>
                </w:tcPr>
                <w:p w14:paraId="718B028A" w14:textId="77777777" w:rsidR="003621B6" w:rsidRPr="006F4942" w:rsidRDefault="003621B6" w:rsidP="005C5332">
                  <w:pPr>
                    <w:rPr>
                      <w:rFonts w:ascii="Tahoma" w:hAnsi="Tahoma" w:cs="Tahoma"/>
                      <w:sz w:val="16"/>
                      <w:szCs w:val="16"/>
                    </w:rPr>
                  </w:pPr>
                  <w:r w:rsidRPr="006F4942">
                    <w:rPr>
                      <w:rFonts w:ascii="Tahoma" w:hAnsi="Tahoma" w:cs="Tahoma"/>
                      <w:sz w:val="16"/>
                      <w:szCs w:val="16"/>
                    </w:rPr>
                    <w:t>EUR million</w:t>
                  </w:r>
                </w:p>
              </w:tc>
              <w:tc>
                <w:tcPr>
                  <w:tcW w:w="2066" w:type="dxa"/>
                  <w:tcBorders>
                    <w:top w:val="single" w:sz="4" w:space="0" w:color="auto"/>
                    <w:left w:val="nil"/>
                    <w:bottom w:val="single" w:sz="4" w:space="0" w:color="auto"/>
                    <w:right w:val="single" w:sz="4" w:space="0" w:color="auto"/>
                  </w:tcBorders>
                  <w:noWrap/>
                  <w:vAlign w:val="center"/>
                  <w:hideMark/>
                </w:tcPr>
                <w:p w14:paraId="7CED4EDB" w14:textId="77777777" w:rsidR="003621B6" w:rsidRPr="006F4942" w:rsidRDefault="003621B6" w:rsidP="005C5332">
                  <w:pPr>
                    <w:jc w:val="center"/>
                    <w:rPr>
                      <w:rFonts w:ascii="Tahoma" w:hAnsi="Tahoma" w:cs="Tahoma"/>
                      <w:b/>
                      <w:bCs/>
                      <w:sz w:val="22"/>
                      <w:szCs w:val="22"/>
                    </w:rPr>
                  </w:pPr>
                  <w:r w:rsidRPr="006F4942">
                    <w:rPr>
                      <w:rFonts w:ascii="Tahoma" w:hAnsi="Tahoma" w:cs="Tahoma"/>
                      <w:b/>
                      <w:bCs/>
                      <w:sz w:val="22"/>
                      <w:szCs w:val="22"/>
                    </w:rPr>
                    <w:t>Imports</w:t>
                  </w:r>
                </w:p>
              </w:tc>
              <w:tc>
                <w:tcPr>
                  <w:tcW w:w="1131" w:type="dxa"/>
                  <w:tcBorders>
                    <w:top w:val="single" w:sz="4" w:space="0" w:color="auto"/>
                    <w:left w:val="nil"/>
                    <w:bottom w:val="single" w:sz="4" w:space="0" w:color="auto"/>
                    <w:right w:val="single" w:sz="4" w:space="0" w:color="auto"/>
                  </w:tcBorders>
                  <w:noWrap/>
                  <w:vAlign w:val="center"/>
                  <w:hideMark/>
                </w:tcPr>
                <w:p w14:paraId="36F728F6" w14:textId="77777777" w:rsidR="003621B6" w:rsidRPr="006F4942" w:rsidRDefault="003621B6" w:rsidP="005C5332">
                  <w:pPr>
                    <w:rPr>
                      <w:rFonts w:ascii="Tahoma" w:hAnsi="Tahoma" w:cs="Tahoma"/>
                      <w:sz w:val="16"/>
                      <w:szCs w:val="16"/>
                    </w:rPr>
                  </w:pPr>
                  <w:r w:rsidRPr="006F4942">
                    <w:rPr>
                      <w:rFonts w:ascii="Tahoma" w:hAnsi="Tahoma" w:cs="Tahoma"/>
                      <w:sz w:val="16"/>
                      <w:szCs w:val="16"/>
                    </w:rPr>
                    <w:t>USD million</w:t>
                  </w:r>
                </w:p>
              </w:tc>
              <w:tc>
                <w:tcPr>
                  <w:tcW w:w="1131" w:type="dxa"/>
                  <w:tcBorders>
                    <w:top w:val="single" w:sz="4" w:space="0" w:color="auto"/>
                    <w:left w:val="nil"/>
                    <w:bottom w:val="single" w:sz="4" w:space="0" w:color="auto"/>
                    <w:right w:val="single" w:sz="4" w:space="0" w:color="auto"/>
                  </w:tcBorders>
                  <w:noWrap/>
                  <w:vAlign w:val="center"/>
                  <w:hideMark/>
                </w:tcPr>
                <w:p w14:paraId="42EB3384" w14:textId="77777777" w:rsidR="003621B6" w:rsidRPr="006F4942" w:rsidRDefault="003621B6" w:rsidP="005C5332">
                  <w:pPr>
                    <w:rPr>
                      <w:rFonts w:ascii="Tahoma" w:hAnsi="Tahoma" w:cs="Tahoma"/>
                      <w:sz w:val="16"/>
                      <w:szCs w:val="16"/>
                    </w:rPr>
                  </w:pPr>
                  <w:r w:rsidRPr="006F4942">
                    <w:rPr>
                      <w:rFonts w:ascii="Tahoma" w:hAnsi="Tahoma" w:cs="Tahoma"/>
                      <w:sz w:val="16"/>
                      <w:szCs w:val="16"/>
                    </w:rPr>
                    <w:t>EUR million</w:t>
                  </w:r>
                </w:p>
              </w:tc>
            </w:tr>
            <w:tr w:rsidR="009A5F3E" w:rsidRPr="006F4942" w14:paraId="41F29F4D" w14:textId="77777777" w:rsidTr="00F435D4">
              <w:trPr>
                <w:trHeight w:val="261"/>
              </w:trPr>
              <w:tc>
                <w:tcPr>
                  <w:tcW w:w="2433" w:type="dxa"/>
                  <w:tcBorders>
                    <w:top w:val="single" w:sz="4" w:space="0" w:color="auto"/>
                    <w:left w:val="single" w:sz="4" w:space="0" w:color="auto"/>
                    <w:bottom w:val="nil"/>
                    <w:right w:val="single" w:sz="4" w:space="0" w:color="auto"/>
                  </w:tcBorders>
                  <w:noWrap/>
                  <w:vAlign w:val="center"/>
                  <w:hideMark/>
                </w:tcPr>
                <w:p w14:paraId="0CD5C78C" w14:textId="77777777" w:rsidR="009A5F3E" w:rsidRPr="006F4942" w:rsidRDefault="009A5F3E" w:rsidP="009A5F3E">
                  <w:pPr>
                    <w:rPr>
                      <w:rFonts w:ascii="Arial" w:hAnsi="Arial" w:cs="Arial"/>
                      <w:sz w:val="16"/>
                      <w:szCs w:val="16"/>
                    </w:rPr>
                  </w:pPr>
                </w:p>
              </w:tc>
              <w:tc>
                <w:tcPr>
                  <w:tcW w:w="1134" w:type="dxa"/>
                  <w:tcBorders>
                    <w:top w:val="nil"/>
                    <w:left w:val="single" w:sz="4" w:space="0" w:color="auto"/>
                    <w:right w:val="single" w:sz="4" w:space="0" w:color="auto"/>
                  </w:tcBorders>
                  <w:noWrap/>
                  <w:vAlign w:val="center"/>
                </w:tcPr>
                <w:p w14:paraId="00550002" w14:textId="033E86D0" w:rsidR="009A5F3E" w:rsidRPr="006F4942" w:rsidRDefault="009A5F3E" w:rsidP="009A5F3E">
                  <w:pPr>
                    <w:rPr>
                      <w:sz w:val="20"/>
                      <w:szCs w:val="20"/>
                    </w:rPr>
                  </w:pPr>
                </w:p>
              </w:tc>
              <w:tc>
                <w:tcPr>
                  <w:tcW w:w="1131" w:type="dxa"/>
                  <w:tcBorders>
                    <w:top w:val="single" w:sz="4" w:space="0" w:color="auto"/>
                    <w:left w:val="single" w:sz="4" w:space="0" w:color="auto"/>
                    <w:right w:val="single" w:sz="4" w:space="0" w:color="auto"/>
                  </w:tcBorders>
                  <w:noWrap/>
                  <w:vAlign w:val="center"/>
                </w:tcPr>
                <w:p w14:paraId="57EDFE67" w14:textId="100DFA0D" w:rsidR="009A5F3E" w:rsidRPr="006F4942" w:rsidRDefault="009A5F3E" w:rsidP="009A5F3E">
                  <w:pPr>
                    <w:jc w:val="right"/>
                    <w:rPr>
                      <w:sz w:val="20"/>
                      <w:szCs w:val="20"/>
                    </w:rPr>
                  </w:pPr>
                </w:p>
              </w:tc>
              <w:tc>
                <w:tcPr>
                  <w:tcW w:w="2066" w:type="dxa"/>
                  <w:tcBorders>
                    <w:top w:val="nil"/>
                    <w:left w:val="single" w:sz="4" w:space="0" w:color="auto"/>
                    <w:right w:val="single" w:sz="4" w:space="0" w:color="auto"/>
                  </w:tcBorders>
                  <w:noWrap/>
                  <w:vAlign w:val="center"/>
                  <w:hideMark/>
                </w:tcPr>
                <w:p w14:paraId="60459FAB" w14:textId="77777777" w:rsidR="009A5F3E" w:rsidRPr="006F4942" w:rsidRDefault="009A5F3E" w:rsidP="009A5F3E">
                  <w:pPr>
                    <w:jc w:val="right"/>
                    <w:rPr>
                      <w:sz w:val="20"/>
                      <w:szCs w:val="20"/>
                    </w:rPr>
                  </w:pPr>
                </w:p>
              </w:tc>
              <w:tc>
                <w:tcPr>
                  <w:tcW w:w="1131" w:type="dxa"/>
                  <w:tcBorders>
                    <w:top w:val="single" w:sz="4" w:space="0" w:color="auto"/>
                    <w:left w:val="single" w:sz="4" w:space="0" w:color="auto"/>
                    <w:right w:val="single" w:sz="4" w:space="0" w:color="auto"/>
                  </w:tcBorders>
                  <w:noWrap/>
                  <w:vAlign w:val="center"/>
                  <w:hideMark/>
                </w:tcPr>
                <w:p w14:paraId="6A0B3AB6" w14:textId="77777777" w:rsidR="009A5F3E" w:rsidRPr="006F4942" w:rsidRDefault="009A5F3E" w:rsidP="009A5F3E">
                  <w:pPr>
                    <w:rPr>
                      <w:sz w:val="20"/>
                      <w:szCs w:val="20"/>
                    </w:rPr>
                  </w:pPr>
                </w:p>
              </w:tc>
              <w:tc>
                <w:tcPr>
                  <w:tcW w:w="1131" w:type="dxa"/>
                  <w:tcBorders>
                    <w:top w:val="single" w:sz="4" w:space="0" w:color="auto"/>
                    <w:left w:val="single" w:sz="4" w:space="0" w:color="auto"/>
                    <w:right w:val="single" w:sz="4" w:space="0" w:color="auto"/>
                  </w:tcBorders>
                  <w:noWrap/>
                  <w:vAlign w:val="center"/>
                  <w:hideMark/>
                </w:tcPr>
                <w:p w14:paraId="4BD83EEB" w14:textId="77777777" w:rsidR="009A5F3E" w:rsidRPr="006F4942" w:rsidRDefault="009A5F3E" w:rsidP="009A5F3E">
                  <w:pPr>
                    <w:jc w:val="right"/>
                    <w:rPr>
                      <w:sz w:val="20"/>
                      <w:szCs w:val="20"/>
                    </w:rPr>
                  </w:pPr>
                </w:p>
              </w:tc>
            </w:tr>
            <w:tr w:rsidR="00980434" w:rsidRPr="006F4942" w14:paraId="0B22F247" w14:textId="77777777" w:rsidTr="00F435D4">
              <w:trPr>
                <w:trHeight w:val="225"/>
              </w:trPr>
              <w:tc>
                <w:tcPr>
                  <w:tcW w:w="2433" w:type="dxa"/>
                  <w:tcBorders>
                    <w:top w:val="nil"/>
                    <w:left w:val="single" w:sz="4" w:space="0" w:color="auto"/>
                    <w:bottom w:val="nil"/>
                    <w:right w:val="single" w:sz="4" w:space="0" w:color="auto"/>
                  </w:tcBorders>
                  <w:noWrap/>
                  <w:vAlign w:val="center"/>
                  <w:hideMark/>
                </w:tcPr>
                <w:p w14:paraId="13D63653" w14:textId="77777777" w:rsidR="00980434" w:rsidRPr="006F4942" w:rsidRDefault="00980434" w:rsidP="00980434">
                  <w:pPr>
                    <w:rPr>
                      <w:rFonts w:ascii="Arial" w:hAnsi="Arial" w:cs="Arial"/>
                      <w:sz w:val="18"/>
                      <w:szCs w:val="18"/>
                      <w:lang w:eastAsia="en-GB"/>
                    </w:rPr>
                  </w:pPr>
                  <w:r w:rsidRPr="006F4942">
                    <w:rPr>
                      <w:rFonts w:ascii="Arial" w:hAnsi="Arial" w:cs="Arial"/>
                      <w:sz w:val="18"/>
                      <w:szCs w:val="18"/>
                    </w:rPr>
                    <w:t xml:space="preserve">Germany                    </w:t>
                  </w:r>
                </w:p>
              </w:tc>
              <w:tc>
                <w:tcPr>
                  <w:tcW w:w="1134" w:type="dxa"/>
                  <w:tcBorders>
                    <w:top w:val="nil"/>
                    <w:left w:val="nil"/>
                    <w:bottom w:val="nil"/>
                    <w:right w:val="single" w:sz="4" w:space="0" w:color="auto"/>
                  </w:tcBorders>
                  <w:noWrap/>
                  <w:vAlign w:val="center"/>
                  <w:hideMark/>
                </w:tcPr>
                <w:p w14:paraId="1BEED077" w14:textId="7C9BB376" w:rsidR="00980434" w:rsidRPr="006F4942" w:rsidRDefault="00980434" w:rsidP="00980434">
                  <w:pPr>
                    <w:jc w:val="right"/>
                    <w:rPr>
                      <w:rFonts w:ascii="Arial" w:hAnsi="Arial" w:cs="Arial"/>
                      <w:sz w:val="18"/>
                      <w:szCs w:val="18"/>
                      <w:lang w:eastAsia="en-GB"/>
                    </w:rPr>
                  </w:pPr>
                  <w:r w:rsidRPr="006F4942">
                    <w:rPr>
                      <w:rFonts w:ascii="Arial" w:hAnsi="Arial" w:cs="Arial"/>
                      <w:sz w:val="18"/>
                      <w:szCs w:val="18"/>
                    </w:rPr>
                    <w:t>4155.8</w:t>
                  </w:r>
                </w:p>
              </w:tc>
              <w:tc>
                <w:tcPr>
                  <w:tcW w:w="1131" w:type="dxa"/>
                  <w:tcBorders>
                    <w:top w:val="nil"/>
                    <w:left w:val="nil"/>
                    <w:bottom w:val="nil"/>
                    <w:right w:val="single" w:sz="4" w:space="0" w:color="auto"/>
                  </w:tcBorders>
                  <w:noWrap/>
                  <w:vAlign w:val="center"/>
                  <w:hideMark/>
                </w:tcPr>
                <w:p w14:paraId="33C0358E" w14:textId="575C7BE4" w:rsidR="00980434" w:rsidRPr="006F4942" w:rsidRDefault="00980434" w:rsidP="00980434">
                  <w:pPr>
                    <w:jc w:val="right"/>
                    <w:rPr>
                      <w:rFonts w:ascii="Arial" w:hAnsi="Arial" w:cs="Arial"/>
                      <w:sz w:val="18"/>
                      <w:szCs w:val="18"/>
                      <w:lang w:eastAsia="en-GB"/>
                    </w:rPr>
                  </w:pPr>
                  <w:r w:rsidRPr="006F4942">
                    <w:rPr>
                      <w:rFonts w:ascii="Arial" w:hAnsi="Arial" w:cs="Arial"/>
                      <w:sz w:val="18"/>
                      <w:szCs w:val="18"/>
                    </w:rPr>
                    <w:t>3576.7</w:t>
                  </w:r>
                </w:p>
              </w:tc>
              <w:tc>
                <w:tcPr>
                  <w:tcW w:w="2066" w:type="dxa"/>
                  <w:tcBorders>
                    <w:top w:val="nil"/>
                    <w:left w:val="nil"/>
                    <w:bottom w:val="nil"/>
                    <w:right w:val="nil"/>
                  </w:tcBorders>
                  <w:noWrap/>
                  <w:vAlign w:val="center"/>
                  <w:hideMark/>
                </w:tcPr>
                <w:p w14:paraId="6FD357A2" w14:textId="15012062" w:rsidR="00980434" w:rsidRPr="006F4942" w:rsidRDefault="00980434" w:rsidP="00980434">
                  <w:pPr>
                    <w:rPr>
                      <w:rFonts w:ascii="Arial" w:hAnsi="Arial" w:cs="Arial"/>
                      <w:sz w:val="18"/>
                      <w:szCs w:val="18"/>
                    </w:rPr>
                  </w:pPr>
                  <w:r w:rsidRPr="006F4942">
                    <w:rPr>
                      <w:rFonts w:ascii="Arial" w:hAnsi="Arial" w:cs="Arial"/>
                      <w:sz w:val="18"/>
                      <w:szCs w:val="18"/>
                    </w:rPr>
                    <w:t xml:space="preserve">China                  </w:t>
                  </w:r>
                </w:p>
              </w:tc>
              <w:tc>
                <w:tcPr>
                  <w:tcW w:w="1131" w:type="dxa"/>
                  <w:tcBorders>
                    <w:top w:val="nil"/>
                    <w:left w:val="single" w:sz="4" w:space="0" w:color="auto"/>
                    <w:bottom w:val="nil"/>
                    <w:right w:val="single" w:sz="4" w:space="0" w:color="auto"/>
                  </w:tcBorders>
                  <w:noWrap/>
                  <w:vAlign w:val="center"/>
                  <w:hideMark/>
                </w:tcPr>
                <w:p w14:paraId="19D5D3E5" w14:textId="02FD38F6" w:rsidR="00980434" w:rsidRPr="006F4942" w:rsidRDefault="00980434" w:rsidP="00980434">
                  <w:pPr>
                    <w:jc w:val="right"/>
                    <w:rPr>
                      <w:rFonts w:ascii="Arial" w:hAnsi="Arial" w:cs="Arial"/>
                      <w:sz w:val="18"/>
                      <w:szCs w:val="18"/>
                      <w:lang w:eastAsia="en-GB"/>
                    </w:rPr>
                  </w:pPr>
                  <w:r w:rsidRPr="006F4942">
                    <w:rPr>
                      <w:rFonts w:ascii="Arial" w:hAnsi="Arial" w:cs="Arial"/>
                      <w:sz w:val="18"/>
                      <w:szCs w:val="18"/>
                    </w:rPr>
                    <w:t>5406.2</w:t>
                  </w:r>
                </w:p>
              </w:tc>
              <w:tc>
                <w:tcPr>
                  <w:tcW w:w="1131" w:type="dxa"/>
                  <w:tcBorders>
                    <w:top w:val="nil"/>
                    <w:left w:val="nil"/>
                    <w:bottom w:val="nil"/>
                    <w:right w:val="single" w:sz="4" w:space="0" w:color="auto"/>
                  </w:tcBorders>
                  <w:noWrap/>
                  <w:vAlign w:val="center"/>
                  <w:hideMark/>
                </w:tcPr>
                <w:p w14:paraId="3B2EBD5A" w14:textId="6D2CFBD1" w:rsidR="00980434" w:rsidRPr="006F4942" w:rsidRDefault="00980434" w:rsidP="00980434">
                  <w:pPr>
                    <w:jc w:val="right"/>
                    <w:rPr>
                      <w:rFonts w:ascii="Arial" w:hAnsi="Arial" w:cs="Arial"/>
                      <w:sz w:val="18"/>
                      <w:szCs w:val="18"/>
                      <w:lang w:eastAsia="en-GB"/>
                    </w:rPr>
                  </w:pPr>
                  <w:r w:rsidRPr="006F4942">
                    <w:rPr>
                      <w:rFonts w:ascii="Arial" w:hAnsi="Arial" w:cs="Arial"/>
                      <w:sz w:val="18"/>
                      <w:szCs w:val="18"/>
                    </w:rPr>
                    <w:t>4654.6</w:t>
                  </w:r>
                </w:p>
              </w:tc>
            </w:tr>
            <w:tr w:rsidR="00980434" w:rsidRPr="006F4942" w14:paraId="7F8DC967" w14:textId="77777777" w:rsidTr="00F435D4">
              <w:trPr>
                <w:trHeight w:val="261"/>
              </w:trPr>
              <w:tc>
                <w:tcPr>
                  <w:tcW w:w="2433" w:type="dxa"/>
                  <w:tcBorders>
                    <w:top w:val="nil"/>
                    <w:left w:val="single" w:sz="4" w:space="0" w:color="auto"/>
                    <w:bottom w:val="nil"/>
                    <w:right w:val="single" w:sz="4" w:space="0" w:color="auto"/>
                  </w:tcBorders>
                  <w:noWrap/>
                  <w:vAlign w:val="center"/>
                  <w:hideMark/>
                </w:tcPr>
                <w:p w14:paraId="56B53355" w14:textId="421B1EB4" w:rsidR="00980434" w:rsidRPr="006F4942" w:rsidRDefault="00980434" w:rsidP="00980434">
                  <w:pPr>
                    <w:rPr>
                      <w:rFonts w:ascii="Arial" w:hAnsi="Arial" w:cs="Arial"/>
                      <w:sz w:val="18"/>
                      <w:szCs w:val="18"/>
                    </w:rPr>
                  </w:pPr>
                  <w:r w:rsidRPr="006F4942">
                    <w:rPr>
                      <w:rFonts w:ascii="Arial" w:hAnsi="Arial" w:cs="Arial"/>
                      <w:sz w:val="18"/>
                      <w:szCs w:val="18"/>
                    </w:rPr>
                    <w:t xml:space="preserve">Italy        </w:t>
                  </w:r>
                </w:p>
              </w:tc>
              <w:tc>
                <w:tcPr>
                  <w:tcW w:w="1134" w:type="dxa"/>
                  <w:tcBorders>
                    <w:top w:val="nil"/>
                    <w:left w:val="nil"/>
                    <w:bottom w:val="nil"/>
                    <w:right w:val="single" w:sz="4" w:space="0" w:color="auto"/>
                  </w:tcBorders>
                  <w:noWrap/>
                  <w:vAlign w:val="center"/>
                  <w:hideMark/>
                </w:tcPr>
                <w:p w14:paraId="007F1DCC" w14:textId="1BC81B91" w:rsidR="00980434" w:rsidRPr="006F4942" w:rsidRDefault="00980434" w:rsidP="00980434">
                  <w:pPr>
                    <w:jc w:val="right"/>
                    <w:rPr>
                      <w:rFonts w:ascii="Arial" w:hAnsi="Arial" w:cs="Arial"/>
                      <w:sz w:val="18"/>
                      <w:szCs w:val="18"/>
                    </w:rPr>
                  </w:pPr>
                  <w:r w:rsidRPr="006F4942">
                    <w:rPr>
                      <w:rFonts w:ascii="Arial" w:hAnsi="Arial" w:cs="Arial"/>
                      <w:sz w:val="18"/>
                      <w:szCs w:val="18"/>
                    </w:rPr>
                    <w:t>2335.0</w:t>
                  </w:r>
                </w:p>
              </w:tc>
              <w:tc>
                <w:tcPr>
                  <w:tcW w:w="1131" w:type="dxa"/>
                  <w:tcBorders>
                    <w:top w:val="nil"/>
                    <w:left w:val="nil"/>
                    <w:bottom w:val="nil"/>
                    <w:right w:val="single" w:sz="4" w:space="0" w:color="auto"/>
                  </w:tcBorders>
                  <w:noWrap/>
                  <w:vAlign w:val="center"/>
                  <w:hideMark/>
                </w:tcPr>
                <w:p w14:paraId="27A6CD63" w14:textId="480B23C4" w:rsidR="00980434" w:rsidRPr="006F4942" w:rsidRDefault="00980434" w:rsidP="00980434">
                  <w:pPr>
                    <w:jc w:val="right"/>
                    <w:rPr>
                      <w:rFonts w:ascii="Arial" w:hAnsi="Arial" w:cs="Arial"/>
                      <w:sz w:val="18"/>
                      <w:szCs w:val="18"/>
                    </w:rPr>
                  </w:pPr>
                  <w:r w:rsidRPr="006F4942">
                    <w:rPr>
                      <w:rFonts w:ascii="Arial" w:hAnsi="Arial" w:cs="Arial"/>
                      <w:sz w:val="18"/>
                      <w:szCs w:val="18"/>
                    </w:rPr>
                    <w:t>2009.4</w:t>
                  </w:r>
                </w:p>
              </w:tc>
              <w:tc>
                <w:tcPr>
                  <w:tcW w:w="2066" w:type="dxa"/>
                  <w:tcBorders>
                    <w:top w:val="nil"/>
                    <w:left w:val="nil"/>
                    <w:bottom w:val="nil"/>
                    <w:right w:val="nil"/>
                  </w:tcBorders>
                  <w:noWrap/>
                  <w:vAlign w:val="center"/>
                  <w:hideMark/>
                </w:tcPr>
                <w:p w14:paraId="4522243C" w14:textId="45D621BF" w:rsidR="00980434" w:rsidRPr="006F4942" w:rsidRDefault="00980434" w:rsidP="00980434">
                  <w:pPr>
                    <w:rPr>
                      <w:rFonts w:ascii="Arial" w:hAnsi="Arial" w:cs="Arial"/>
                      <w:sz w:val="18"/>
                      <w:szCs w:val="18"/>
                    </w:rPr>
                  </w:pPr>
                  <w:r w:rsidRPr="006F4942">
                    <w:rPr>
                      <w:rFonts w:ascii="Arial" w:hAnsi="Arial" w:cs="Arial"/>
                      <w:sz w:val="18"/>
                      <w:szCs w:val="18"/>
                    </w:rPr>
                    <w:t xml:space="preserve">Germany                                             </w:t>
                  </w:r>
                </w:p>
              </w:tc>
              <w:tc>
                <w:tcPr>
                  <w:tcW w:w="1131" w:type="dxa"/>
                  <w:tcBorders>
                    <w:top w:val="nil"/>
                    <w:left w:val="single" w:sz="4" w:space="0" w:color="auto"/>
                    <w:bottom w:val="nil"/>
                    <w:right w:val="single" w:sz="4" w:space="0" w:color="auto"/>
                  </w:tcBorders>
                  <w:noWrap/>
                  <w:vAlign w:val="center"/>
                  <w:hideMark/>
                </w:tcPr>
                <w:p w14:paraId="49D4EBE6" w14:textId="41539C99" w:rsidR="00980434" w:rsidRPr="006F4942" w:rsidRDefault="00980434" w:rsidP="00980434">
                  <w:pPr>
                    <w:jc w:val="right"/>
                    <w:rPr>
                      <w:rFonts w:ascii="Arial" w:hAnsi="Arial" w:cs="Arial"/>
                      <w:sz w:val="18"/>
                      <w:szCs w:val="18"/>
                    </w:rPr>
                  </w:pPr>
                  <w:r w:rsidRPr="006F4942">
                    <w:rPr>
                      <w:rFonts w:ascii="Arial" w:hAnsi="Arial" w:cs="Arial"/>
                      <w:sz w:val="18"/>
                      <w:szCs w:val="18"/>
                    </w:rPr>
                    <w:t>3884.7</w:t>
                  </w:r>
                </w:p>
              </w:tc>
              <w:tc>
                <w:tcPr>
                  <w:tcW w:w="1131" w:type="dxa"/>
                  <w:tcBorders>
                    <w:top w:val="nil"/>
                    <w:left w:val="nil"/>
                    <w:bottom w:val="nil"/>
                    <w:right w:val="single" w:sz="4" w:space="0" w:color="auto"/>
                  </w:tcBorders>
                  <w:noWrap/>
                  <w:vAlign w:val="center"/>
                  <w:hideMark/>
                </w:tcPr>
                <w:p w14:paraId="086AAD7A" w14:textId="2DF0D97F" w:rsidR="00980434" w:rsidRPr="006F4942" w:rsidRDefault="00980434" w:rsidP="00980434">
                  <w:pPr>
                    <w:jc w:val="right"/>
                    <w:rPr>
                      <w:rFonts w:ascii="Arial" w:hAnsi="Arial" w:cs="Arial"/>
                      <w:sz w:val="18"/>
                      <w:szCs w:val="18"/>
                    </w:rPr>
                  </w:pPr>
                  <w:r w:rsidRPr="006F4942">
                    <w:rPr>
                      <w:rFonts w:ascii="Arial" w:hAnsi="Arial" w:cs="Arial"/>
                      <w:sz w:val="18"/>
                      <w:szCs w:val="18"/>
                    </w:rPr>
                    <w:t>3342.9</w:t>
                  </w:r>
                </w:p>
              </w:tc>
            </w:tr>
            <w:tr w:rsidR="00980434" w:rsidRPr="006F4942" w14:paraId="30A89737" w14:textId="77777777" w:rsidTr="00F435D4">
              <w:trPr>
                <w:trHeight w:val="261"/>
              </w:trPr>
              <w:tc>
                <w:tcPr>
                  <w:tcW w:w="2433" w:type="dxa"/>
                  <w:tcBorders>
                    <w:top w:val="nil"/>
                    <w:left w:val="single" w:sz="4" w:space="0" w:color="auto"/>
                    <w:bottom w:val="nil"/>
                    <w:right w:val="single" w:sz="4" w:space="0" w:color="auto"/>
                  </w:tcBorders>
                  <w:noWrap/>
                  <w:vAlign w:val="center"/>
                  <w:hideMark/>
                </w:tcPr>
                <w:p w14:paraId="7D747B6F" w14:textId="36E0F696" w:rsidR="00980434" w:rsidRPr="006F4942" w:rsidRDefault="00980434" w:rsidP="00980434">
                  <w:pPr>
                    <w:rPr>
                      <w:rFonts w:ascii="Arial" w:hAnsi="Arial" w:cs="Arial"/>
                      <w:sz w:val="18"/>
                      <w:szCs w:val="18"/>
                    </w:rPr>
                  </w:pPr>
                  <w:r w:rsidRPr="006F4942">
                    <w:rPr>
                      <w:rFonts w:ascii="Arial" w:hAnsi="Arial" w:cs="Arial"/>
                      <w:sz w:val="18"/>
                      <w:szCs w:val="18"/>
                    </w:rPr>
                    <w:t xml:space="preserve">Bosnia and Herzegovina                                        </w:t>
                  </w:r>
                </w:p>
              </w:tc>
              <w:tc>
                <w:tcPr>
                  <w:tcW w:w="1134" w:type="dxa"/>
                  <w:tcBorders>
                    <w:top w:val="nil"/>
                    <w:left w:val="nil"/>
                    <w:bottom w:val="nil"/>
                    <w:right w:val="single" w:sz="4" w:space="0" w:color="auto"/>
                  </w:tcBorders>
                  <w:noWrap/>
                  <w:vAlign w:val="center"/>
                  <w:hideMark/>
                </w:tcPr>
                <w:p w14:paraId="78B05DD0" w14:textId="23C9EF2C" w:rsidR="00980434" w:rsidRPr="006F4942" w:rsidRDefault="00980434" w:rsidP="00980434">
                  <w:pPr>
                    <w:jc w:val="right"/>
                    <w:rPr>
                      <w:rFonts w:ascii="Arial" w:hAnsi="Arial" w:cs="Arial"/>
                      <w:sz w:val="18"/>
                      <w:szCs w:val="18"/>
                    </w:rPr>
                  </w:pPr>
                  <w:r w:rsidRPr="006F4942">
                    <w:rPr>
                      <w:rFonts w:ascii="Arial" w:hAnsi="Arial" w:cs="Arial"/>
                      <w:sz w:val="18"/>
                      <w:szCs w:val="18"/>
                    </w:rPr>
                    <w:t>1552.7</w:t>
                  </w:r>
                </w:p>
              </w:tc>
              <w:tc>
                <w:tcPr>
                  <w:tcW w:w="1131" w:type="dxa"/>
                  <w:tcBorders>
                    <w:top w:val="nil"/>
                    <w:left w:val="nil"/>
                    <w:bottom w:val="nil"/>
                    <w:right w:val="single" w:sz="4" w:space="0" w:color="auto"/>
                  </w:tcBorders>
                  <w:noWrap/>
                  <w:vAlign w:val="center"/>
                  <w:hideMark/>
                </w:tcPr>
                <w:p w14:paraId="210BE495" w14:textId="4F84580E" w:rsidR="00980434" w:rsidRPr="006F4942" w:rsidRDefault="00980434" w:rsidP="00980434">
                  <w:pPr>
                    <w:jc w:val="right"/>
                    <w:rPr>
                      <w:rFonts w:ascii="Arial" w:hAnsi="Arial" w:cs="Arial"/>
                      <w:sz w:val="18"/>
                      <w:szCs w:val="18"/>
                    </w:rPr>
                  </w:pPr>
                  <w:r w:rsidRPr="006F4942">
                    <w:rPr>
                      <w:rFonts w:ascii="Arial" w:hAnsi="Arial" w:cs="Arial"/>
                      <w:sz w:val="18"/>
                      <w:szCs w:val="18"/>
                    </w:rPr>
                    <w:t>1336.8</w:t>
                  </w:r>
                </w:p>
              </w:tc>
              <w:tc>
                <w:tcPr>
                  <w:tcW w:w="2066" w:type="dxa"/>
                  <w:tcBorders>
                    <w:top w:val="nil"/>
                    <w:left w:val="nil"/>
                    <w:bottom w:val="nil"/>
                    <w:right w:val="nil"/>
                  </w:tcBorders>
                  <w:noWrap/>
                  <w:vAlign w:val="center"/>
                  <w:hideMark/>
                </w:tcPr>
                <w:p w14:paraId="604CF0E2" w14:textId="64A4B8C8" w:rsidR="00980434" w:rsidRPr="006F4942" w:rsidRDefault="00980434" w:rsidP="00980434">
                  <w:pPr>
                    <w:rPr>
                      <w:rFonts w:ascii="Arial" w:hAnsi="Arial" w:cs="Arial"/>
                      <w:sz w:val="18"/>
                      <w:szCs w:val="18"/>
                    </w:rPr>
                  </w:pPr>
                  <w:r w:rsidRPr="006F4942">
                    <w:rPr>
                      <w:rFonts w:ascii="Arial" w:hAnsi="Arial" w:cs="Arial"/>
                      <w:sz w:val="18"/>
                      <w:szCs w:val="18"/>
                    </w:rPr>
                    <w:t>Italy</w:t>
                  </w:r>
                </w:p>
              </w:tc>
              <w:tc>
                <w:tcPr>
                  <w:tcW w:w="1131" w:type="dxa"/>
                  <w:tcBorders>
                    <w:top w:val="nil"/>
                    <w:left w:val="single" w:sz="4" w:space="0" w:color="auto"/>
                    <w:bottom w:val="nil"/>
                    <w:right w:val="single" w:sz="4" w:space="0" w:color="auto"/>
                  </w:tcBorders>
                  <w:noWrap/>
                  <w:vAlign w:val="center"/>
                  <w:hideMark/>
                </w:tcPr>
                <w:p w14:paraId="02C1F642" w14:textId="782C4121" w:rsidR="00980434" w:rsidRPr="006F4942" w:rsidRDefault="00980434" w:rsidP="00980434">
                  <w:pPr>
                    <w:jc w:val="right"/>
                    <w:rPr>
                      <w:rFonts w:ascii="Arial" w:hAnsi="Arial" w:cs="Arial"/>
                      <w:sz w:val="18"/>
                      <w:szCs w:val="18"/>
                    </w:rPr>
                  </w:pPr>
                  <w:r w:rsidRPr="006F4942">
                    <w:rPr>
                      <w:rFonts w:ascii="Arial" w:hAnsi="Arial" w:cs="Arial"/>
                      <w:sz w:val="18"/>
                      <w:szCs w:val="18"/>
                    </w:rPr>
                    <w:t>2263.4</w:t>
                  </w:r>
                </w:p>
              </w:tc>
              <w:tc>
                <w:tcPr>
                  <w:tcW w:w="1131" w:type="dxa"/>
                  <w:tcBorders>
                    <w:top w:val="nil"/>
                    <w:left w:val="nil"/>
                    <w:bottom w:val="nil"/>
                    <w:right w:val="single" w:sz="4" w:space="0" w:color="auto"/>
                  </w:tcBorders>
                  <w:noWrap/>
                  <w:vAlign w:val="center"/>
                  <w:hideMark/>
                </w:tcPr>
                <w:p w14:paraId="6610E185" w14:textId="20ED94CA" w:rsidR="00980434" w:rsidRPr="006F4942" w:rsidRDefault="00980434" w:rsidP="00980434">
                  <w:pPr>
                    <w:jc w:val="right"/>
                    <w:rPr>
                      <w:rFonts w:ascii="Arial" w:hAnsi="Arial" w:cs="Arial"/>
                      <w:sz w:val="18"/>
                      <w:szCs w:val="18"/>
                    </w:rPr>
                  </w:pPr>
                  <w:r w:rsidRPr="006F4942">
                    <w:rPr>
                      <w:rFonts w:ascii="Arial" w:hAnsi="Arial" w:cs="Arial"/>
                      <w:sz w:val="18"/>
                      <w:szCs w:val="18"/>
                    </w:rPr>
                    <w:t>1947.7</w:t>
                  </w:r>
                </w:p>
              </w:tc>
            </w:tr>
            <w:tr w:rsidR="00980434" w:rsidRPr="006F4942" w14:paraId="187EABA7" w14:textId="77777777" w:rsidTr="00F435D4">
              <w:trPr>
                <w:trHeight w:val="261"/>
              </w:trPr>
              <w:tc>
                <w:tcPr>
                  <w:tcW w:w="2433" w:type="dxa"/>
                  <w:tcBorders>
                    <w:top w:val="nil"/>
                    <w:left w:val="single" w:sz="4" w:space="0" w:color="auto"/>
                    <w:bottom w:val="nil"/>
                    <w:right w:val="single" w:sz="4" w:space="0" w:color="auto"/>
                  </w:tcBorders>
                  <w:noWrap/>
                  <w:vAlign w:val="center"/>
                  <w:hideMark/>
                </w:tcPr>
                <w:p w14:paraId="4EBDF90A" w14:textId="7203868F" w:rsidR="00980434" w:rsidRPr="006F4942" w:rsidRDefault="00980434" w:rsidP="00980434">
                  <w:pPr>
                    <w:rPr>
                      <w:rFonts w:ascii="Arial" w:hAnsi="Arial" w:cs="Arial"/>
                      <w:sz w:val="18"/>
                      <w:szCs w:val="18"/>
                    </w:rPr>
                  </w:pPr>
                  <w:r w:rsidRPr="006F4942">
                    <w:rPr>
                      <w:rFonts w:ascii="Arial" w:hAnsi="Arial" w:cs="Arial"/>
                      <w:sz w:val="18"/>
                      <w:szCs w:val="18"/>
                    </w:rPr>
                    <w:t xml:space="preserve">China                                        </w:t>
                  </w:r>
                </w:p>
              </w:tc>
              <w:tc>
                <w:tcPr>
                  <w:tcW w:w="1134" w:type="dxa"/>
                  <w:tcBorders>
                    <w:top w:val="nil"/>
                    <w:left w:val="nil"/>
                    <w:bottom w:val="nil"/>
                    <w:right w:val="single" w:sz="4" w:space="0" w:color="auto"/>
                  </w:tcBorders>
                  <w:noWrap/>
                  <w:vAlign w:val="center"/>
                  <w:hideMark/>
                </w:tcPr>
                <w:p w14:paraId="6907C93A" w14:textId="732C1A9D" w:rsidR="00980434" w:rsidRPr="006F4942" w:rsidRDefault="00980434" w:rsidP="00980434">
                  <w:pPr>
                    <w:jc w:val="right"/>
                    <w:rPr>
                      <w:rFonts w:ascii="Arial" w:hAnsi="Arial" w:cs="Arial"/>
                      <w:sz w:val="18"/>
                      <w:szCs w:val="18"/>
                    </w:rPr>
                  </w:pPr>
                  <w:r w:rsidRPr="006F4942">
                    <w:rPr>
                      <w:rFonts w:ascii="Arial" w:hAnsi="Arial" w:cs="Arial"/>
                      <w:sz w:val="18"/>
                      <w:szCs w:val="18"/>
                    </w:rPr>
                    <w:t>1518.9</w:t>
                  </w:r>
                </w:p>
              </w:tc>
              <w:tc>
                <w:tcPr>
                  <w:tcW w:w="1131" w:type="dxa"/>
                  <w:tcBorders>
                    <w:top w:val="nil"/>
                    <w:left w:val="nil"/>
                    <w:bottom w:val="nil"/>
                    <w:right w:val="single" w:sz="4" w:space="0" w:color="auto"/>
                  </w:tcBorders>
                  <w:noWrap/>
                  <w:vAlign w:val="center"/>
                  <w:hideMark/>
                </w:tcPr>
                <w:p w14:paraId="6ABF92AE" w14:textId="427D15D8" w:rsidR="00980434" w:rsidRPr="006F4942" w:rsidRDefault="00980434" w:rsidP="00980434">
                  <w:pPr>
                    <w:jc w:val="right"/>
                    <w:rPr>
                      <w:rFonts w:ascii="Arial" w:hAnsi="Arial" w:cs="Arial"/>
                      <w:sz w:val="18"/>
                      <w:szCs w:val="18"/>
                    </w:rPr>
                  </w:pPr>
                  <w:r w:rsidRPr="006F4942">
                    <w:rPr>
                      <w:rFonts w:ascii="Arial" w:hAnsi="Arial" w:cs="Arial"/>
                      <w:sz w:val="18"/>
                      <w:szCs w:val="18"/>
                    </w:rPr>
                    <w:t>1306.5</w:t>
                  </w:r>
                </w:p>
              </w:tc>
              <w:tc>
                <w:tcPr>
                  <w:tcW w:w="2066" w:type="dxa"/>
                  <w:tcBorders>
                    <w:top w:val="nil"/>
                    <w:left w:val="nil"/>
                    <w:bottom w:val="nil"/>
                    <w:right w:val="nil"/>
                  </w:tcBorders>
                  <w:noWrap/>
                  <w:vAlign w:val="center"/>
                  <w:hideMark/>
                </w:tcPr>
                <w:p w14:paraId="526B0A88" w14:textId="7FC82501" w:rsidR="00980434" w:rsidRPr="006F4942" w:rsidRDefault="00980434" w:rsidP="00980434">
                  <w:pPr>
                    <w:rPr>
                      <w:rFonts w:ascii="Arial" w:hAnsi="Arial" w:cs="Arial"/>
                      <w:sz w:val="18"/>
                      <w:szCs w:val="18"/>
                    </w:rPr>
                  </w:pPr>
                  <w:r w:rsidRPr="006F4942">
                    <w:rPr>
                      <w:rFonts w:ascii="Arial" w:hAnsi="Arial" w:cs="Arial"/>
                      <w:sz w:val="18"/>
                      <w:szCs w:val="18"/>
                    </w:rPr>
                    <w:t xml:space="preserve">Turkey                   </w:t>
                  </w:r>
                </w:p>
              </w:tc>
              <w:tc>
                <w:tcPr>
                  <w:tcW w:w="1131" w:type="dxa"/>
                  <w:tcBorders>
                    <w:top w:val="nil"/>
                    <w:left w:val="single" w:sz="4" w:space="0" w:color="auto"/>
                    <w:bottom w:val="nil"/>
                    <w:right w:val="single" w:sz="4" w:space="0" w:color="auto"/>
                  </w:tcBorders>
                  <w:noWrap/>
                  <w:vAlign w:val="center"/>
                  <w:hideMark/>
                </w:tcPr>
                <w:p w14:paraId="6F7FDDC4" w14:textId="0B91859E" w:rsidR="00980434" w:rsidRPr="006F4942" w:rsidRDefault="00980434" w:rsidP="00980434">
                  <w:pPr>
                    <w:jc w:val="right"/>
                    <w:rPr>
                      <w:rFonts w:ascii="Arial" w:hAnsi="Arial" w:cs="Arial"/>
                      <w:sz w:val="18"/>
                      <w:szCs w:val="18"/>
                    </w:rPr>
                  </w:pPr>
                  <w:r w:rsidRPr="006F4942">
                    <w:rPr>
                      <w:rFonts w:ascii="Arial" w:hAnsi="Arial" w:cs="Arial"/>
                      <w:sz w:val="18"/>
                      <w:szCs w:val="18"/>
                    </w:rPr>
                    <w:t>1662.4</w:t>
                  </w:r>
                </w:p>
              </w:tc>
              <w:tc>
                <w:tcPr>
                  <w:tcW w:w="1131" w:type="dxa"/>
                  <w:tcBorders>
                    <w:top w:val="nil"/>
                    <w:left w:val="nil"/>
                    <w:bottom w:val="nil"/>
                    <w:right w:val="single" w:sz="4" w:space="0" w:color="auto"/>
                  </w:tcBorders>
                  <w:noWrap/>
                  <w:vAlign w:val="center"/>
                  <w:hideMark/>
                </w:tcPr>
                <w:p w14:paraId="176BAAA8" w14:textId="1DDE0720" w:rsidR="00980434" w:rsidRPr="006F4942" w:rsidRDefault="00980434" w:rsidP="00980434">
                  <w:pPr>
                    <w:jc w:val="right"/>
                    <w:rPr>
                      <w:rFonts w:ascii="Arial" w:hAnsi="Arial" w:cs="Arial"/>
                      <w:sz w:val="18"/>
                      <w:szCs w:val="18"/>
                    </w:rPr>
                  </w:pPr>
                  <w:r w:rsidRPr="006F4942">
                    <w:rPr>
                      <w:rFonts w:ascii="Arial" w:hAnsi="Arial" w:cs="Arial"/>
                      <w:sz w:val="18"/>
                      <w:szCs w:val="18"/>
                    </w:rPr>
                    <w:t>1430.6</w:t>
                  </w:r>
                </w:p>
              </w:tc>
            </w:tr>
            <w:tr w:rsidR="00980434" w:rsidRPr="006F4942" w14:paraId="48F208B0" w14:textId="77777777" w:rsidTr="00F435D4">
              <w:trPr>
                <w:trHeight w:val="261"/>
              </w:trPr>
              <w:tc>
                <w:tcPr>
                  <w:tcW w:w="2433" w:type="dxa"/>
                  <w:tcBorders>
                    <w:top w:val="nil"/>
                    <w:left w:val="single" w:sz="4" w:space="0" w:color="auto"/>
                    <w:bottom w:val="single" w:sz="4" w:space="0" w:color="auto"/>
                    <w:right w:val="single" w:sz="4" w:space="0" w:color="auto"/>
                  </w:tcBorders>
                  <w:noWrap/>
                  <w:vAlign w:val="center"/>
                  <w:hideMark/>
                </w:tcPr>
                <w:p w14:paraId="4E8BD71F" w14:textId="11874214" w:rsidR="00980434" w:rsidRPr="006F4942" w:rsidRDefault="00980434" w:rsidP="00980434">
                  <w:pPr>
                    <w:rPr>
                      <w:rFonts w:ascii="Arial" w:hAnsi="Arial" w:cs="Arial"/>
                      <w:sz w:val="18"/>
                      <w:szCs w:val="18"/>
                    </w:rPr>
                  </w:pPr>
                  <w:r w:rsidRPr="006F4942">
                    <w:rPr>
                      <w:rFonts w:ascii="Arial" w:hAnsi="Arial" w:cs="Arial"/>
                      <w:sz w:val="18"/>
                      <w:szCs w:val="18"/>
                    </w:rPr>
                    <w:t xml:space="preserve">Hungary                </w:t>
                  </w:r>
                </w:p>
              </w:tc>
              <w:tc>
                <w:tcPr>
                  <w:tcW w:w="1134" w:type="dxa"/>
                  <w:tcBorders>
                    <w:top w:val="nil"/>
                    <w:left w:val="nil"/>
                    <w:bottom w:val="single" w:sz="4" w:space="0" w:color="auto"/>
                    <w:right w:val="single" w:sz="4" w:space="0" w:color="auto"/>
                  </w:tcBorders>
                  <w:noWrap/>
                  <w:vAlign w:val="center"/>
                  <w:hideMark/>
                </w:tcPr>
                <w:p w14:paraId="65C8959A" w14:textId="679B083B" w:rsidR="00980434" w:rsidRPr="006F4942" w:rsidRDefault="00980434" w:rsidP="00980434">
                  <w:pPr>
                    <w:jc w:val="right"/>
                    <w:rPr>
                      <w:rFonts w:ascii="Arial" w:hAnsi="Arial" w:cs="Arial"/>
                      <w:sz w:val="18"/>
                      <w:szCs w:val="18"/>
                    </w:rPr>
                  </w:pPr>
                  <w:r w:rsidRPr="006F4942">
                    <w:rPr>
                      <w:rFonts w:ascii="Arial" w:hAnsi="Arial" w:cs="Arial"/>
                      <w:sz w:val="18"/>
                      <w:szCs w:val="18"/>
                    </w:rPr>
                    <w:t>1240.8</w:t>
                  </w:r>
                </w:p>
              </w:tc>
              <w:tc>
                <w:tcPr>
                  <w:tcW w:w="1131" w:type="dxa"/>
                  <w:tcBorders>
                    <w:top w:val="nil"/>
                    <w:left w:val="nil"/>
                    <w:bottom w:val="single" w:sz="4" w:space="0" w:color="auto"/>
                    <w:right w:val="single" w:sz="4" w:space="0" w:color="auto"/>
                  </w:tcBorders>
                  <w:noWrap/>
                  <w:vAlign w:val="center"/>
                  <w:hideMark/>
                </w:tcPr>
                <w:p w14:paraId="5B2030E0" w14:textId="75B0E11C" w:rsidR="00980434" w:rsidRPr="006F4942" w:rsidRDefault="00980434" w:rsidP="00980434">
                  <w:pPr>
                    <w:jc w:val="right"/>
                    <w:rPr>
                      <w:rFonts w:ascii="Arial" w:hAnsi="Arial" w:cs="Arial"/>
                      <w:sz w:val="18"/>
                      <w:szCs w:val="18"/>
                    </w:rPr>
                  </w:pPr>
                  <w:r w:rsidRPr="006F4942">
                    <w:rPr>
                      <w:rFonts w:ascii="Arial" w:hAnsi="Arial" w:cs="Arial"/>
                      <w:sz w:val="18"/>
                      <w:szCs w:val="18"/>
                    </w:rPr>
                    <w:t>1068.0</w:t>
                  </w:r>
                </w:p>
              </w:tc>
              <w:tc>
                <w:tcPr>
                  <w:tcW w:w="2066" w:type="dxa"/>
                  <w:tcBorders>
                    <w:top w:val="nil"/>
                    <w:left w:val="nil"/>
                    <w:bottom w:val="single" w:sz="4" w:space="0" w:color="auto"/>
                    <w:right w:val="nil"/>
                  </w:tcBorders>
                  <w:noWrap/>
                  <w:vAlign w:val="center"/>
                  <w:hideMark/>
                </w:tcPr>
                <w:p w14:paraId="7CFFEBD8" w14:textId="2140AAC2" w:rsidR="00980434" w:rsidRPr="006F4942" w:rsidRDefault="00980434" w:rsidP="00980434">
                  <w:pPr>
                    <w:rPr>
                      <w:rFonts w:ascii="Arial" w:hAnsi="Arial" w:cs="Arial"/>
                      <w:sz w:val="18"/>
                      <w:szCs w:val="18"/>
                    </w:rPr>
                  </w:pPr>
                  <w:r w:rsidRPr="006F4942">
                    <w:rPr>
                      <w:rFonts w:ascii="Arial" w:hAnsi="Arial" w:cs="Arial"/>
                      <w:sz w:val="18"/>
                      <w:szCs w:val="18"/>
                    </w:rPr>
                    <w:t xml:space="preserve">Hungary                   </w:t>
                  </w:r>
                </w:p>
              </w:tc>
              <w:tc>
                <w:tcPr>
                  <w:tcW w:w="1131" w:type="dxa"/>
                  <w:tcBorders>
                    <w:top w:val="nil"/>
                    <w:left w:val="single" w:sz="4" w:space="0" w:color="auto"/>
                    <w:bottom w:val="single" w:sz="4" w:space="0" w:color="auto"/>
                    <w:right w:val="single" w:sz="4" w:space="0" w:color="auto"/>
                  </w:tcBorders>
                  <w:noWrap/>
                  <w:vAlign w:val="center"/>
                  <w:hideMark/>
                </w:tcPr>
                <w:p w14:paraId="0107C1F2" w14:textId="241452F8" w:rsidR="00980434" w:rsidRPr="006F4942" w:rsidRDefault="00980434" w:rsidP="00980434">
                  <w:pPr>
                    <w:jc w:val="right"/>
                    <w:rPr>
                      <w:rFonts w:ascii="Arial" w:hAnsi="Arial" w:cs="Arial"/>
                      <w:sz w:val="18"/>
                      <w:szCs w:val="18"/>
                    </w:rPr>
                  </w:pPr>
                  <w:r w:rsidRPr="006F4942">
                    <w:rPr>
                      <w:rFonts w:ascii="Arial" w:hAnsi="Arial" w:cs="Arial"/>
                      <w:sz w:val="18"/>
                      <w:szCs w:val="18"/>
                    </w:rPr>
                    <w:t>1358.7</w:t>
                  </w:r>
                </w:p>
              </w:tc>
              <w:tc>
                <w:tcPr>
                  <w:tcW w:w="1131" w:type="dxa"/>
                  <w:tcBorders>
                    <w:top w:val="nil"/>
                    <w:left w:val="nil"/>
                    <w:bottom w:val="single" w:sz="4" w:space="0" w:color="auto"/>
                    <w:right w:val="single" w:sz="4" w:space="0" w:color="auto"/>
                  </w:tcBorders>
                  <w:noWrap/>
                  <w:vAlign w:val="center"/>
                  <w:hideMark/>
                </w:tcPr>
                <w:p w14:paraId="21A819C9" w14:textId="674429EC" w:rsidR="00980434" w:rsidRPr="006F4942" w:rsidRDefault="00980434" w:rsidP="00980434">
                  <w:pPr>
                    <w:jc w:val="right"/>
                    <w:rPr>
                      <w:rFonts w:ascii="Arial" w:hAnsi="Arial" w:cs="Arial"/>
                      <w:sz w:val="18"/>
                      <w:szCs w:val="18"/>
                    </w:rPr>
                  </w:pPr>
                  <w:r w:rsidRPr="006F4942">
                    <w:rPr>
                      <w:rFonts w:ascii="Arial" w:hAnsi="Arial" w:cs="Arial"/>
                      <w:sz w:val="18"/>
                      <w:szCs w:val="18"/>
                    </w:rPr>
                    <w:t>1167.9</w:t>
                  </w:r>
                </w:p>
              </w:tc>
            </w:tr>
          </w:tbl>
          <w:p w14:paraId="08443706" w14:textId="77777777" w:rsidR="00052F49" w:rsidRPr="006F4942" w:rsidRDefault="00052F49" w:rsidP="00B736E7">
            <w:pPr>
              <w:jc w:val="both"/>
              <w:rPr>
                <w:rFonts w:ascii="Tahoma" w:hAnsi="Tahoma" w:cs="Tahoma"/>
                <w:sz w:val="18"/>
                <w:szCs w:val="18"/>
              </w:rPr>
            </w:pPr>
          </w:p>
          <w:p w14:paraId="3BFF8C57" w14:textId="7183A146" w:rsidR="00B736E7" w:rsidRPr="006F4942" w:rsidRDefault="00B736E7" w:rsidP="00B736E7">
            <w:pPr>
              <w:jc w:val="both"/>
              <w:rPr>
                <w:rFonts w:ascii="Tahoma" w:hAnsi="Tahoma" w:cs="Tahoma"/>
                <w:sz w:val="18"/>
                <w:szCs w:val="18"/>
              </w:rPr>
            </w:pPr>
            <w:r w:rsidRPr="006F4942">
              <w:rPr>
                <w:rFonts w:ascii="Tahoma" w:hAnsi="Tahoma" w:cs="Tahoma"/>
                <w:sz w:val="18"/>
                <w:szCs w:val="18"/>
              </w:rPr>
              <w:t xml:space="preserve">Our second major partner refers to the </w:t>
            </w:r>
            <w:r w:rsidRPr="006F4942">
              <w:rPr>
                <w:rFonts w:ascii="Tahoma" w:hAnsi="Tahoma" w:cs="Tahoma"/>
                <w:b/>
                <w:i/>
                <w:sz w:val="18"/>
                <w:szCs w:val="18"/>
              </w:rPr>
              <w:t>CEFTA countries</w:t>
            </w:r>
            <w:r w:rsidRPr="006F4942">
              <w:rPr>
                <w:rFonts w:ascii="Tahoma" w:hAnsi="Tahoma" w:cs="Tahoma"/>
                <w:sz w:val="18"/>
                <w:szCs w:val="18"/>
              </w:rPr>
              <w:t xml:space="preserve">, since our gained surplus in external trade amounted to USD </w:t>
            </w:r>
            <w:r w:rsidR="000F15A1" w:rsidRPr="006F4942">
              <w:rPr>
                <w:rFonts w:ascii="Tahoma" w:hAnsi="Tahoma" w:cs="Tahoma"/>
                <w:sz w:val="18"/>
                <w:szCs w:val="18"/>
              </w:rPr>
              <w:t>2</w:t>
            </w:r>
            <w:r w:rsidR="00980434" w:rsidRPr="006F4942">
              <w:rPr>
                <w:rFonts w:ascii="Tahoma" w:hAnsi="Tahoma" w:cs="Tahoma"/>
                <w:sz w:val="18"/>
                <w:szCs w:val="18"/>
              </w:rPr>
              <w:t>547</w:t>
            </w:r>
            <w:r w:rsidRPr="006F4942">
              <w:rPr>
                <w:rFonts w:ascii="Tahoma" w:hAnsi="Tahoma" w:cs="Tahoma"/>
                <w:sz w:val="18"/>
                <w:szCs w:val="18"/>
              </w:rPr>
              <w:t>.</w:t>
            </w:r>
            <w:r w:rsidR="00980434" w:rsidRPr="006F4942">
              <w:rPr>
                <w:rFonts w:ascii="Tahoma" w:hAnsi="Tahoma" w:cs="Tahoma"/>
                <w:sz w:val="18"/>
                <w:szCs w:val="18"/>
              </w:rPr>
              <w:t>4</w:t>
            </w:r>
            <w:r w:rsidRPr="006F4942">
              <w:rPr>
                <w:rFonts w:ascii="Tahoma" w:hAnsi="Tahoma" w:cs="Tahoma"/>
                <w:sz w:val="18"/>
                <w:szCs w:val="18"/>
              </w:rPr>
              <w:t xml:space="preserve"> million, resulting </w:t>
            </w:r>
            <w:r w:rsidR="00D36D2D" w:rsidRPr="006F4942">
              <w:rPr>
                <w:rFonts w:ascii="Tahoma" w:hAnsi="Tahoma" w:cs="Tahoma"/>
                <w:sz w:val="18"/>
                <w:szCs w:val="18"/>
              </w:rPr>
              <w:t>from</w:t>
            </w:r>
            <w:r w:rsidRPr="006F4942">
              <w:rPr>
                <w:rFonts w:ascii="Tahoma" w:hAnsi="Tahoma" w:cs="Tahoma"/>
                <w:sz w:val="18"/>
                <w:szCs w:val="18"/>
              </w:rPr>
              <w:t xml:space="preserve"> the exports of</w:t>
            </w:r>
            <w:r w:rsidR="007B15E1" w:rsidRPr="006F4942">
              <w:rPr>
                <w:rFonts w:ascii="Tahoma" w:hAnsi="Tahoma" w:cs="Tahoma"/>
                <w:sz w:val="18"/>
                <w:szCs w:val="18"/>
              </w:rPr>
              <w:t xml:space="preserve"> </w:t>
            </w:r>
            <w:r w:rsidR="00095E10" w:rsidRPr="006F4942">
              <w:rPr>
                <w:rFonts w:ascii="Tahoma" w:hAnsi="Tahoma" w:cs="Tahoma"/>
                <w:sz w:val="18"/>
                <w:szCs w:val="18"/>
              </w:rPr>
              <w:t xml:space="preserve">cereals and produces thereof, </w:t>
            </w:r>
            <w:r w:rsidR="003A0BAD" w:rsidRPr="006F4942">
              <w:rPr>
                <w:rFonts w:ascii="Tahoma" w:hAnsi="Tahoma" w:cs="Tahoma"/>
                <w:sz w:val="18"/>
                <w:szCs w:val="18"/>
              </w:rPr>
              <w:t xml:space="preserve">beverages, </w:t>
            </w:r>
            <w:r w:rsidR="007F41B1" w:rsidRPr="006F4942">
              <w:rPr>
                <w:rFonts w:ascii="Tahoma" w:hAnsi="Tahoma" w:cs="Tahoma"/>
                <w:sz w:val="18"/>
                <w:szCs w:val="18"/>
              </w:rPr>
              <w:t xml:space="preserve">road vehicles, </w:t>
            </w:r>
            <w:r w:rsidR="00B676F5" w:rsidRPr="006F4942">
              <w:rPr>
                <w:rFonts w:ascii="Tahoma" w:hAnsi="Tahoma" w:cs="Tahoma"/>
                <w:sz w:val="18"/>
                <w:szCs w:val="18"/>
              </w:rPr>
              <w:t xml:space="preserve">medical and pharmaceutical products, </w:t>
            </w:r>
            <w:r w:rsidR="00B133BD" w:rsidRPr="006F4942">
              <w:rPr>
                <w:rFonts w:ascii="Tahoma" w:hAnsi="Tahoma" w:cs="Tahoma"/>
                <w:sz w:val="18"/>
                <w:szCs w:val="18"/>
              </w:rPr>
              <w:t>electrical machines and apparatus</w:t>
            </w:r>
            <w:r w:rsidR="00326A17" w:rsidRPr="006F4942">
              <w:rPr>
                <w:rFonts w:ascii="Tahoma" w:hAnsi="Tahoma" w:cs="Tahoma"/>
                <w:sz w:val="18"/>
                <w:szCs w:val="18"/>
              </w:rPr>
              <w:t xml:space="preserve">. </w:t>
            </w:r>
            <w:r w:rsidRPr="006F4942">
              <w:rPr>
                <w:rFonts w:ascii="Tahoma" w:hAnsi="Tahoma" w:cs="Tahoma"/>
                <w:sz w:val="18"/>
                <w:szCs w:val="18"/>
              </w:rPr>
              <w:t xml:space="preserve">Our exports in the referent period amounted to USD </w:t>
            </w:r>
            <w:r w:rsidR="000F15A1" w:rsidRPr="00EC21B6">
              <w:rPr>
                <w:rFonts w:ascii="Tahoma" w:hAnsi="Tahoma" w:cs="Tahoma"/>
                <w:sz w:val="18"/>
                <w:szCs w:val="18"/>
              </w:rPr>
              <w:t>3</w:t>
            </w:r>
            <w:r w:rsidR="00980434" w:rsidRPr="00EC21B6">
              <w:rPr>
                <w:rFonts w:ascii="Tahoma" w:hAnsi="Tahoma" w:cs="Tahoma"/>
                <w:sz w:val="18"/>
                <w:szCs w:val="18"/>
              </w:rPr>
              <w:t>742</w:t>
            </w:r>
            <w:r w:rsidRPr="00EC21B6">
              <w:rPr>
                <w:rFonts w:ascii="Tahoma" w:hAnsi="Tahoma" w:cs="Tahoma"/>
                <w:sz w:val="18"/>
                <w:szCs w:val="18"/>
              </w:rPr>
              <w:t>.</w:t>
            </w:r>
            <w:r w:rsidR="00980434" w:rsidRPr="00EC21B6">
              <w:rPr>
                <w:rFonts w:ascii="Tahoma" w:hAnsi="Tahoma" w:cs="Tahoma"/>
                <w:sz w:val="18"/>
                <w:szCs w:val="18"/>
              </w:rPr>
              <w:t>9</w:t>
            </w:r>
            <w:r w:rsidRPr="00EC21B6">
              <w:rPr>
                <w:rFonts w:ascii="Tahoma" w:hAnsi="Tahoma" w:cs="Tahoma"/>
                <w:sz w:val="18"/>
                <w:szCs w:val="18"/>
              </w:rPr>
              <w:t xml:space="preserve"> million, while the imports were USD </w:t>
            </w:r>
            <w:r w:rsidR="006A5A6C" w:rsidRPr="00EC21B6">
              <w:rPr>
                <w:rFonts w:ascii="Tahoma" w:hAnsi="Tahoma" w:cs="Tahoma"/>
                <w:sz w:val="18"/>
                <w:szCs w:val="18"/>
              </w:rPr>
              <w:t>1</w:t>
            </w:r>
            <w:r w:rsidR="00980434" w:rsidRPr="00EC21B6">
              <w:rPr>
                <w:rFonts w:ascii="Tahoma" w:hAnsi="Tahoma" w:cs="Tahoma"/>
                <w:sz w:val="18"/>
                <w:szCs w:val="18"/>
              </w:rPr>
              <w:t>195</w:t>
            </w:r>
            <w:r w:rsidRPr="00EC21B6">
              <w:rPr>
                <w:rFonts w:ascii="Tahoma" w:hAnsi="Tahoma" w:cs="Tahoma"/>
                <w:sz w:val="18"/>
                <w:szCs w:val="18"/>
              </w:rPr>
              <w:t>.</w:t>
            </w:r>
            <w:r w:rsidR="00980434" w:rsidRPr="00EC21B6">
              <w:rPr>
                <w:rFonts w:ascii="Tahoma" w:hAnsi="Tahoma" w:cs="Tahoma"/>
                <w:sz w:val="18"/>
                <w:szCs w:val="18"/>
              </w:rPr>
              <w:t>5</w:t>
            </w:r>
            <w:r w:rsidR="00F03367" w:rsidRPr="00EC21B6">
              <w:rPr>
                <w:rFonts w:ascii="Tahoma" w:hAnsi="Tahoma" w:cs="Tahoma"/>
                <w:sz w:val="18"/>
                <w:szCs w:val="18"/>
              </w:rPr>
              <w:t xml:space="preserve"> </w:t>
            </w:r>
            <w:r w:rsidRPr="00EC21B6">
              <w:rPr>
                <w:rFonts w:ascii="Tahoma" w:hAnsi="Tahoma" w:cs="Tahoma"/>
                <w:sz w:val="18"/>
                <w:szCs w:val="18"/>
              </w:rPr>
              <w:t xml:space="preserve">million. The export– import ratio </w:t>
            </w:r>
            <w:r w:rsidR="000E6318" w:rsidRPr="00EC21B6">
              <w:rPr>
                <w:rFonts w:ascii="Tahoma" w:hAnsi="Tahoma" w:cs="Tahoma"/>
                <w:sz w:val="18"/>
                <w:szCs w:val="18"/>
              </w:rPr>
              <w:t>equalled</w:t>
            </w:r>
            <w:r w:rsidR="00F03367" w:rsidRPr="00EC21B6">
              <w:rPr>
                <w:rFonts w:ascii="Tahoma" w:hAnsi="Tahoma" w:cs="Tahoma"/>
                <w:sz w:val="18"/>
                <w:szCs w:val="18"/>
              </w:rPr>
              <w:t xml:space="preserve"> </w:t>
            </w:r>
            <w:r w:rsidR="00A11C72" w:rsidRPr="00EC21B6">
              <w:rPr>
                <w:rFonts w:ascii="Tahoma" w:hAnsi="Tahoma" w:cs="Tahoma"/>
                <w:sz w:val="18"/>
                <w:szCs w:val="18"/>
              </w:rPr>
              <w:t>3</w:t>
            </w:r>
            <w:r w:rsidR="006A5A6C" w:rsidRPr="00EC21B6">
              <w:rPr>
                <w:rFonts w:ascii="Tahoma" w:hAnsi="Tahoma" w:cs="Tahoma"/>
                <w:sz w:val="18"/>
                <w:szCs w:val="18"/>
              </w:rPr>
              <w:t>1</w:t>
            </w:r>
            <w:r w:rsidR="00980434" w:rsidRPr="00EC21B6">
              <w:rPr>
                <w:rFonts w:ascii="Tahoma" w:hAnsi="Tahoma" w:cs="Tahoma"/>
                <w:sz w:val="18"/>
                <w:szCs w:val="18"/>
              </w:rPr>
              <w:t>3</w:t>
            </w:r>
            <w:r w:rsidRPr="00EC21B6">
              <w:rPr>
                <w:rFonts w:ascii="Tahoma" w:hAnsi="Tahoma" w:cs="Tahoma"/>
                <w:sz w:val="18"/>
                <w:szCs w:val="18"/>
              </w:rPr>
              <w:t>.</w:t>
            </w:r>
            <w:r w:rsidR="00980434" w:rsidRPr="00EC21B6">
              <w:rPr>
                <w:rFonts w:ascii="Tahoma" w:hAnsi="Tahoma" w:cs="Tahoma"/>
                <w:sz w:val="18"/>
                <w:szCs w:val="18"/>
              </w:rPr>
              <w:t>1</w:t>
            </w:r>
            <w:r w:rsidRPr="00EC21B6">
              <w:rPr>
                <w:rFonts w:ascii="Tahoma" w:hAnsi="Tahoma" w:cs="Tahoma"/>
                <w:sz w:val="18"/>
                <w:szCs w:val="18"/>
              </w:rPr>
              <w:t xml:space="preserve"> %. Expressed in E</w:t>
            </w:r>
            <w:r w:rsidR="00D46C6E">
              <w:rPr>
                <w:rFonts w:ascii="Tahoma" w:hAnsi="Tahoma" w:cs="Tahoma"/>
                <w:sz w:val="18"/>
                <w:szCs w:val="18"/>
              </w:rPr>
              <w:t>uros</w:t>
            </w:r>
            <w:r w:rsidRPr="00EC21B6">
              <w:rPr>
                <w:rFonts w:ascii="Tahoma" w:hAnsi="Tahoma" w:cs="Tahoma"/>
                <w:sz w:val="18"/>
                <w:szCs w:val="18"/>
              </w:rPr>
              <w:t xml:space="preserve">, exports amounted to </w:t>
            </w:r>
            <w:r w:rsidR="00EC21B6" w:rsidRPr="00EC21B6">
              <w:rPr>
                <w:rFonts w:ascii="Tahoma" w:hAnsi="Tahoma" w:cs="Tahoma"/>
                <w:sz w:val="18"/>
                <w:szCs w:val="18"/>
              </w:rPr>
              <w:t xml:space="preserve">EUR </w:t>
            </w:r>
            <w:r w:rsidR="00980434" w:rsidRPr="00EC21B6">
              <w:rPr>
                <w:rFonts w:ascii="Tahoma" w:hAnsi="Tahoma" w:cs="Tahoma"/>
                <w:sz w:val="18"/>
                <w:szCs w:val="18"/>
              </w:rPr>
              <w:t>32</w:t>
            </w:r>
            <w:r w:rsidR="006A5A6C" w:rsidRPr="00EC21B6">
              <w:rPr>
                <w:rFonts w:ascii="Tahoma" w:hAnsi="Tahoma" w:cs="Tahoma"/>
                <w:sz w:val="18"/>
                <w:szCs w:val="18"/>
              </w:rPr>
              <w:t>22</w:t>
            </w:r>
            <w:r w:rsidR="00DA2330" w:rsidRPr="00EC21B6">
              <w:rPr>
                <w:rFonts w:ascii="Tahoma" w:hAnsi="Tahoma" w:cs="Tahoma"/>
                <w:sz w:val="18"/>
                <w:szCs w:val="18"/>
              </w:rPr>
              <w:t>.</w:t>
            </w:r>
            <w:r w:rsidR="00980434" w:rsidRPr="00EC21B6">
              <w:rPr>
                <w:rFonts w:ascii="Tahoma" w:hAnsi="Tahoma" w:cs="Tahoma"/>
                <w:sz w:val="18"/>
                <w:szCs w:val="18"/>
              </w:rPr>
              <w:t>2</w:t>
            </w:r>
            <w:r w:rsidR="003A4126" w:rsidRPr="00EC21B6">
              <w:rPr>
                <w:rFonts w:ascii="Tahoma" w:hAnsi="Tahoma" w:cs="Tahoma"/>
                <w:sz w:val="18"/>
                <w:szCs w:val="18"/>
              </w:rPr>
              <w:t xml:space="preserve"> </w:t>
            </w:r>
            <w:r w:rsidR="00EC21B6" w:rsidRPr="00EC21B6">
              <w:rPr>
                <w:rFonts w:ascii="Tahoma" w:hAnsi="Tahoma" w:cs="Tahoma"/>
                <w:sz w:val="18"/>
                <w:szCs w:val="18"/>
              </w:rPr>
              <w:t xml:space="preserve">million </w:t>
            </w:r>
            <w:r w:rsidR="003A4126" w:rsidRPr="00EC21B6">
              <w:rPr>
                <w:rFonts w:ascii="Tahoma" w:hAnsi="Tahoma" w:cs="Tahoma"/>
                <w:sz w:val="18"/>
                <w:szCs w:val="18"/>
              </w:rPr>
              <w:t xml:space="preserve">and imports to </w:t>
            </w:r>
            <w:r w:rsidR="00EC21B6" w:rsidRPr="00EC21B6">
              <w:rPr>
                <w:rFonts w:ascii="Tahoma" w:hAnsi="Tahoma" w:cs="Tahoma"/>
                <w:sz w:val="18"/>
                <w:szCs w:val="18"/>
              </w:rPr>
              <w:t xml:space="preserve">EUR </w:t>
            </w:r>
            <w:r w:rsidR="00980434" w:rsidRPr="00EC21B6">
              <w:rPr>
                <w:rFonts w:ascii="Tahoma" w:hAnsi="Tahoma" w:cs="Tahoma"/>
                <w:sz w:val="18"/>
                <w:szCs w:val="18"/>
              </w:rPr>
              <w:t>1</w:t>
            </w:r>
            <w:r w:rsidR="006A5A6C" w:rsidRPr="00EC21B6">
              <w:rPr>
                <w:rFonts w:ascii="Tahoma" w:hAnsi="Tahoma" w:cs="Tahoma"/>
                <w:sz w:val="18"/>
                <w:szCs w:val="18"/>
              </w:rPr>
              <w:t>0</w:t>
            </w:r>
            <w:r w:rsidR="00980434" w:rsidRPr="00EC21B6">
              <w:rPr>
                <w:rFonts w:ascii="Tahoma" w:hAnsi="Tahoma" w:cs="Tahoma"/>
                <w:sz w:val="18"/>
                <w:szCs w:val="18"/>
              </w:rPr>
              <w:t>2</w:t>
            </w:r>
            <w:r w:rsidR="006A5A6C" w:rsidRPr="00EC21B6">
              <w:rPr>
                <w:rFonts w:ascii="Tahoma" w:hAnsi="Tahoma" w:cs="Tahoma"/>
                <w:sz w:val="18"/>
                <w:szCs w:val="18"/>
              </w:rPr>
              <w:t>8</w:t>
            </w:r>
            <w:r w:rsidR="00D064E7" w:rsidRPr="00EC21B6">
              <w:rPr>
                <w:rFonts w:ascii="Tahoma" w:hAnsi="Tahoma" w:cs="Tahoma"/>
                <w:sz w:val="18"/>
                <w:szCs w:val="18"/>
              </w:rPr>
              <w:t>.</w:t>
            </w:r>
            <w:r w:rsidR="00980434" w:rsidRPr="00EC21B6">
              <w:rPr>
                <w:rFonts w:ascii="Tahoma" w:hAnsi="Tahoma" w:cs="Tahoma"/>
                <w:sz w:val="18"/>
                <w:szCs w:val="18"/>
              </w:rPr>
              <w:t>6</w:t>
            </w:r>
            <w:r w:rsidR="003A4126" w:rsidRPr="00EC21B6">
              <w:rPr>
                <w:rFonts w:ascii="Tahoma" w:hAnsi="Tahoma" w:cs="Tahoma"/>
                <w:sz w:val="18"/>
                <w:szCs w:val="18"/>
              </w:rPr>
              <w:t xml:space="preserve"> million (surplus</w:t>
            </w:r>
            <w:r w:rsidR="003A4126" w:rsidRPr="006F4942">
              <w:rPr>
                <w:rFonts w:ascii="Tahoma" w:hAnsi="Tahoma" w:cs="Tahoma"/>
                <w:sz w:val="18"/>
                <w:szCs w:val="18"/>
              </w:rPr>
              <w:t xml:space="preserve"> amounted to EUR </w:t>
            </w:r>
            <w:r w:rsidR="00980434" w:rsidRPr="006F4942">
              <w:rPr>
                <w:rFonts w:ascii="Tahoma" w:hAnsi="Tahoma" w:cs="Tahoma"/>
                <w:sz w:val="18"/>
                <w:szCs w:val="18"/>
              </w:rPr>
              <w:t>2</w:t>
            </w:r>
            <w:r w:rsidR="007F41B1" w:rsidRPr="006F4942">
              <w:rPr>
                <w:rFonts w:ascii="Tahoma" w:hAnsi="Tahoma" w:cs="Tahoma"/>
                <w:sz w:val="18"/>
                <w:szCs w:val="18"/>
              </w:rPr>
              <w:t>1</w:t>
            </w:r>
            <w:r w:rsidR="006A5A6C" w:rsidRPr="006F4942">
              <w:rPr>
                <w:rFonts w:ascii="Tahoma" w:hAnsi="Tahoma" w:cs="Tahoma"/>
                <w:sz w:val="18"/>
                <w:szCs w:val="18"/>
              </w:rPr>
              <w:t>93</w:t>
            </w:r>
            <w:r w:rsidR="003A4126" w:rsidRPr="006F4942">
              <w:rPr>
                <w:rFonts w:ascii="Tahoma" w:hAnsi="Tahoma" w:cs="Tahoma"/>
                <w:sz w:val="18"/>
                <w:szCs w:val="18"/>
              </w:rPr>
              <w:t>.</w:t>
            </w:r>
            <w:r w:rsidR="00980434" w:rsidRPr="006F4942">
              <w:rPr>
                <w:rFonts w:ascii="Tahoma" w:hAnsi="Tahoma" w:cs="Tahoma"/>
                <w:sz w:val="18"/>
                <w:szCs w:val="18"/>
              </w:rPr>
              <w:t>6</w:t>
            </w:r>
            <w:r w:rsidR="003A4126" w:rsidRPr="006F4942">
              <w:rPr>
                <w:rFonts w:ascii="Tahoma" w:hAnsi="Tahoma" w:cs="Tahoma"/>
                <w:sz w:val="18"/>
                <w:szCs w:val="18"/>
              </w:rPr>
              <w:t xml:space="preserve"> million and export – import ratio </w:t>
            </w:r>
            <w:r w:rsidR="00527A8C" w:rsidRPr="006F4942">
              <w:rPr>
                <w:rFonts w:ascii="Tahoma" w:hAnsi="Tahoma" w:cs="Tahoma"/>
                <w:sz w:val="18"/>
                <w:szCs w:val="18"/>
              </w:rPr>
              <w:t>equalled</w:t>
            </w:r>
            <w:r w:rsidR="00F03367" w:rsidRPr="006F4942">
              <w:rPr>
                <w:rFonts w:ascii="Tahoma" w:hAnsi="Tahoma" w:cs="Tahoma"/>
                <w:sz w:val="18"/>
                <w:szCs w:val="18"/>
              </w:rPr>
              <w:t xml:space="preserve"> </w:t>
            </w:r>
            <w:r w:rsidR="00A11C72" w:rsidRPr="006F4942">
              <w:rPr>
                <w:rFonts w:ascii="Tahoma" w:hAnsi="Tahoma" w:cs="Tahoma"/>
                <w:sz w:val="18"/>
                <w:szCs w:val="18"/>
              </w:rPr>
              <w:t>3</w:t>
            </w:r>
            <w:r w:rsidR="006A5A6C" w:rsidRPr="006F4942">
              <w:rPr>
                <w:rFonts w:ascii="Tahoma" w:hAnsi="Tahoma" w:cs="Tahoma"/>
                <w:sz w:val="18"/>
                <w:szCs w:val="18"/>
              </w:rPr>
              <w:t>1</w:t>
            </w:r>
            <w:r w:rsidR="00980434" w:rsidRPr="006F4942">
              <w:rPr>
                <w:rFonts w:ascii="Tahoma" w:hAnsi="Tahoma" w:cs="Tahoma"/>
                <w:sz w:val="18"/>
                <w:szCs w:val="18"/>
              </w:rPr>
              <w:t>3</w:t>
            </w:r>
            <w:r w:rsidR="003A4126" w:rsidRPr="006F4942">
              <w:rPr>
                <w:rFonts w:ascii="Tahoma" w:hAnsi="Tahoma" w:cs="Tahoma"/>
                <w:sz w:val="18"/>
                <w:szCs w:val="18"/>
              </w:rPr>
              <w:t>.</w:t>
            </w:r>
            <w:r w:rsidR="00980434" w:rsidRPr="006F4942">
              <w:rPr>
                <w:rFonts w:ascii="Tahoma" w:hAnsi="Tahoma" w:cs="Tahoma"/>
                <w:sz w:val="18"/>
                <w:szCs w:val="18"/>
              </w:rPr>
              <w:t>3</w:t>
            </w:r>
            <w:r w:rsidR="003A4126" w:rsidRPr="006F4942">
              <w:rPr>
                <w:rFonts w:ascii="Tahoma" w:hAnsi="Tahoma" w:cs="Tahoma"/>
                <w:sz w:val="18"/>
                <w:szCs w:val="18"/>
              </w:rPr>
              <w:t xml:space="preserve">%). </w:t>
            </w:r>
          </w:p>
          <w:p w14:paraId="5DAB76C8" w14:textId="77777777" w:rsidR="00B133BD" w:rsidRPr="006F4942" w:rsidRDefault="00B133BD" w:rsidP="003A4126">
            <w:pPr>
              <w:jc w:val="both"/>
              <w:rPr>
                <w:rFonts w:ascii="Tahoma" w:hAnsi="Tahoma" w:cs="Tahoma"/>
                <w:sz w:val="18"/>
                <w:szCs w:val="18"/>
                <w:shd w:val="clear" w:color="auto" w:fill="FFFFFF"/>
              </w:rPr>
            </w:pPr>
          </w:p>
          <w:p w14:paraId="031062EC" w14:textId="4DFDFC84" w:rsidR="003A4126" w:rsidRPr="006F4942" w:rsidRDefault="003A4126" w:rsidP="003A4126">
            <w:pPr>
              <w:jc w:val="both"/>
              <w:rPr>
                <w:rFonts w:ascii="Tahoma" w:hAnsi="Tahoma" w:cs="Tahoma"/>
                <w:sz w:val="18"/>
                <w:szCs w:val="18"/>
                <w:shd w:val="clear" w:color="auto" w:fill="FFFFFF"/>
              </w:rPr>
            </w:pPr>
            <w:r w:rsidRPr="006F4942">
              <w:rPr>
                <w:rFonts w:ascii="Tahoma" w:hAnsi="Tahoma" w:cs="Tahoma"/>
                <w:sz w:val="18"/>
                <w:szCs w:val="18"/>
                <w:shd w:val="clear" w:color="auto" w:fill="FFFFFF"/>
              </w:rPr>
              <w:t xml:space="preserve">Observed by countries, the largest surplus in the external trade was gained with </w:t>
            </w:r>
            <w:r w:rsidR="00AD4232" w:rsidRPr="006F4942">
              <w:rPr>
                <w:rFonts w:ascii="Tahoma" w:hAnsi="Tahoma" w:cs="Tahoma"/>
                <w:sz w:val="18"/>
                <w:szCs w:val="18"/>
                <w:shd w:val="clear" w:color="auto" w:fill="FFFFFF"/>
              </w:rPr>
              <w:t xml:space="preserve">the </w:t>
            </w:r>
            <w:r w:rsidR="0093014F" w:rsidRPr="006F4942">
              <w:rPr>
                <w:rFonts w:ascii="Tahoma" w:hAnsi="Tahoma" w:cs="Tahoma"/>
                <w:sz w:val="18"/>
                <w:szCs w:val="18"/>
                <w:shd w:val="clear" w:color="auto" w:fill="FFFFFF"/>
              </w:rPr>
              <w:t>surrounding countries</w:t>
            </w:r>
            <w:r w:rsidRPr="006F4942">
              <w:rPr>
                <w:rFonts w:ascii="Tahoma" w:hAnsi="Tahoma" w:cs="Tahoma"/>
                <w:sz w:val="18"/>
                <w:szCs w:val="18"/>
                <w:shd w:val="clear" w:color="auto" w:fill="FFFFFF"/>
              </w:rPr>
              <w:t xml:space="preserve"> – </w:t>
            </w:r>
            <w:r w:rsidR="00C46E8F" w:rsidRPr="006F4942">
              <w:rPr>
                <w:rFonts w:ascii="Tahoma" w:hAnsi="Tahoma" w:cs="Tahoma"/>
                <w:sz w:val="18"/>
                <w:szCs w:val="18"/>
                <w:shd w:val="clear" w:color="auto" w:fill="FFFFFF"/>
              </w:rPr>
              <w:t xml:space="preserve">Montenegro (exports of </w:t>
            </w:r>
            <w:r w:rsidR="00B133BD" w:rsidRPr="006F4942">
              <w:rPr>
                <w:rFonts w:ascii="Tahoma" w:hAnsi="Tahoma" w:cs="Tahoma"/>
                <w:sz w:val="18"/>
                <w:szCs w:val="18"/>
                <w:shd w:val="clear" w:color="auto" w:fill="FFFFFF"/>
              </w:rPr>
              <w:t xml:space="preserve">retail trade medicaments and </w:t>
            </w:r>
            <w:r w:rsidR="008534CE" w:rsidRPr="006F4942">
              <w:rPr>
                <w:rFonts w:ascii="Tahoma" w:hAnsi="Tahoma" w:cs="Tahoma"/>
                <w:sz w:val="18"/>
                <w:szCs w:val="18"/>
                <w:shd w:val="clear" w:color="auto" w:fill="FFFFFF"/>
              </w:rPr>
              <w:t xml:space="preserve">sugar water; </w:t>
            </w:r>
            <w:r w:rsidR="00C46E8F" w:rsidRPr="006F4942">
              <w:rPr>
                <w:rFonts w:ascii="Tahoma" w:hAnsi="Tahoma" w:cs="Tahoma"/>
                <w:sz w:val="18"/>
                <w:szCs w:val="18"/>
                <w:shd w:val="clear" w:color="auto" w:fill="FFFFFF"/>
              </w:rPr>
              <w:t xml:space="preserve">imported were electricity and </w:t>
            </w:r>
            <w:r w:rsidR="008A0364" w:rsidRPr="006F4942">
              <w:rPr>
                <w:rFonts w:ascii="Tahoma" w:hAnsi="Tahoma" w:cs="Tahoma"/>
                <w:sz w:val="18"/>
                <w:szCs w:val="18"/>
                <w:shd w:val="clear" w:color="auto" w:fill="FFFFFF"/>
              </w:rPr>
              <w:t>dried pork</w:t>
            </w:r>
            <w:r w:rsidR="00C46E8F" w:rsidRPr="006F4942">
              <w:rPr>
                <w:rFonts w:ascii="Tahoma" w:hAnsi="Tahoma" w:cs="Tahoma"/>
                <w:sz w:val="18"/>
                <w:szCs w:val="18"/>
                <w:shd w:val="clear" w:color="auto" w:fill="FFFFFF"/>
              </w:rPr>
              <w:t xml:space="preserve">), </w:t>
            </w:r>
            <w:r w:rsidR="00C170AC" w:rsidRPr="006F4942">
              <w:rPr>
                <w:rFonts w:ascii="Tahoma" w:hAnsi="Tahoma" w:cs="Tahoma"/>
                <w:sz w:val="18"/>
                <w:szCs w:val="18"/>
                <w:shd w:val="clear" w:color="auto" w:fill="FFFFFF"/>
              </w:rPr>
              <w:t xml:space="preserve">Bosnia and Herzegovina (exports mostly related to </w:t>
            </w:r>
            <w:r w:rsidR="00980434" w:rsidRPr="006F4942">
              <w:rPr>
                <w:rFonts w:ascii="Tahoma" w:hAnsi="Tahoma" w:cs="Tahoma"/>
                <w:sz w:val="18"/>
                <w:szCs w:val="18"/>
                <w:shd w:val="clear" w:color="auto" w:fill="FFFFFF"/>
              </w:rPr>
              <w:t xml:space="preserve">beer made from malt and </w:t>
            </w:r>
            <w:r w:rsidR="00A11C72" w:rsidRPr="006F4942">
              <w:rPr>
                <w:rFonts w:ascii="Tahoma" w:hAnsi="Tahoma" w:cs="Tahoma"/>
                <w:sz w:val="18"/>
                <w:szCs w:val="18"/>
                <w:shd w:val="clear" w:color="auto" w:fill="FFFFFF"/>
              </w:rPr>
              <w:t>gaseous oils</w:t>
            </w:r>
            <w:r w:rsidR="00C170AC" w:rsidRPr="006F4942">
              <w:rPr>
                <w:rFonts w:ascii="Tahoma" w:hAnsi="Tahoma" w:cs="Tahoma"/>
                <w:sz w:val="18"/>
                <w:szCs w:val="18"/>
                <w:shd w:val="clear" w:color="auto" w:fill="FFFFFF"/>
              </w:rPr>
              <w:t xml:space="preserve">, </w:t>
            </w:r>
            <w:r w:rsidR="008534CE" w:rsidRPr="006F4942">
              <w:rPr>
                <w:rFonts w:ascii="Tahoma" w:hAnsi="Tahoma" w:cs="Tahoma"/>
                <w:sz w:val="18"/>
                <w:szCs w:val="18"/>
                <w:shd w:val="clear" w:color="auto" w:fill="FFFFFF"/>
              </w:rPr>
              <w:t xml:space="preserve">and </w:t>
            </w:r>
            <w:r w:rsidR="00C170AC" w:rsidRPr="006F4942">
              <w:rPr>
                <w:rFonts w:ascii="Tahoma" w:hAnsi="Tahoma" w:cs="Tahoma"/>
                <w:sz w:val="18"/>
                <w:szCs w:val="18"/>
                <w:shd w:val="clear" w:color="auto" w:fill="FFFFFF"/>
              </w:rPr>
              <w:t xml:space="preserve">the most imported are electricity and </w:t>
            </w:r>
            <w:r w:rsidR="00A11C72" w:rsidRPr="006F4942">
              <w:rPr>
                <w:rFonts w:ascii="Tahoma" w:hAnsi="Tahoma" w:cs="Tahoma"/>
                <w:sz w:val="18"/>
                <w:szCs w:val="18"/>
                <w:shd w:val="clear" w:color="auto" w:fill="FFFFFF"/>
              </w:rPr>
              <w:t xml:space="preserve">constructions </w:t>
            </w:r>
            <w:r w:rsidR="003A0BAD" w:rsidRPr="006F4942">
              <w:rPr>
                <w:rFonts w:ascii="Tahoma" w:hAnsi="Tahoma" w:cs="Tahoma"/>
                <w:sz w:val="18"/>
                <w:szCs w:val="18"/>
                <w:shd w:val="clear" w:color="auto" w:fill="FFFFFF"/>
              </w:rPr>
              <w:t xml:space="preserve">and </w:t>
            </w:r>
            <w:r w:rsidR="0055211F" w:rsidRPr="006F4942">
              <w:rPr>
                <w:rFonts w:ascii="Tahoma" w:hAnsi="Tahoma" w:cs="Tahoma"/>
                <w:sz w:val="18"/>
                <w:szCs w:val="18"/>
                <w:shd w:val="clear" w:color="auto" w:fill="FFFFFF"/>
              </w:rPr>
              <w:t>iron</w:t>
            </w:r>
            <w:r w:rsidR="00B133BD" w:rsidRPr="006F4942">
              <w:rPr>
                <w:rFonts w:ascii="Tahoma" w:hAnsi="Tahoma" w:cs="Tahoma"/>
                <w:sz w:val="18"/>
                <w:szCs w:val="18"/>
                <w:shd w:val="clear" w:color="auto" w:fill="FFFFFF"/>
              </w:rPr>
              <w:t xml:space="preserve"> </w:t>
            </w:r>
            <w:r w:rsidR="00A11C72" w:rsidRPr="006F4942">
              <w:rPr>
                <w:rFonts w:ascii="Tahoma" w:hAnsi="Tahoma" w:cs="Tahoma"/>
                <w:sz w:val="18"/>
                <w:szCs w:val="18"/>
                <w:shd w:val="clear" w:color="auto" w:fill="FFFFFF"/>
              </w:rPr>
              <w:t>part</w:t>
            </w:r>
            <w:r w:rsidR="00B133BD" w:rsidRPr="006F4942">
              <w:rPr>
                <w:rFonts w:ascii="Tahoma" w:hAnsi="Tahoma" w:cs="Tahoma"/>
                <w:sz w:val="18"/>
                <w:szCs w:val="18"/>
                <w:shd w:val="clear" w:color="auto" w:fill="FFFFFF"/>
              </w:rPr>
              <w:t>s</w:t>
            </w:r>
            <w:r w:rsidR="00C170AC" w:rsidRPr="006F4942">
              <w:rPr>
                <w:rFonts w:ascii="Tahoma" w:hAnsi="Tahoma" w:cs="Tahoma"/>
                <w:sz w:val="18"/>
                <w:szCs w:val="18"/>
                <w:shd w:val="clear" w:color="auto" w:fill="FFFFFF"/>
              </w:rPr>
              <w:t>)</w:t>
            </w:r>
            <w:r w:rsidR="003C7494" w:rsidRPr="006F4942">
              <w:rPr>
                <w:rFonts w:ascii="Tahoma" w:hAnsi="Tahoma" w:cs="Tahoma"/>
                <w:sz w:val="18"/>
                <w:szCs w:val="18"/>
                <w:shd w:val="clear" w:color="auto" w:fill="FFFFFF"/>
              </w:rPr>
              <w:t>,</w:t>
            </w:r>
            <w:r w:rsidR="00C170AC" w:rsidRPr="006F4942">
              <w:rPr>
                <w:rFonts w:ascii="Tahoma" w:hAnsi="Tahoma" w:cs="Tahoma"/>
                <w:sz w:val="18"/>
                <w:szCs w:val="18"/>
                <w:shd w:val="clear" w:color="auto" w:fill="FFFFFF"/>
              </w:rPr>
              <w:t xml:space="preserve"> and the </w:t>
            </w:r>
            <w:r w:rsidR="00F826DA" w:rsidRPr="006F4942">
              <w:rPr>
                <w:rFonts w:ascii="Tahoma" w:hAnsi="Tahoma" w:cs="Tahoma"/>
                <w:sz w:val="18"/>
                <w:szCs w:val="18"/>
                <w:shd w:val="clear" w:color="auto" w:fill="FFFFFF"/>
              </w:rPr>
              <w:t xml:space="preserve">Republic of North Macedonia (exports of electricity and electric conductors; imported were electricity and </w:t>
            </w:r>
            <w:r w:rsidR="00B133BD" w:rsidRPr="006F4942">
              <w:rPr>
                <w:rFonts w:ascii="Tahoma" w:hAnsi="Tahoma" w:cs="Tahoma"/>
                <w:sz w:val="18"/>
                <w:szCs w:val="18"/>
                <w:shd w:val="clear" w:color="auto" w:fill="FFFFFF"/>
              </w:rPr>
              <w:t>supported catalysts</w:t>
            </w:r>
            <w:r w:rsidR="00F826DA" w:rsidRPr="006F4942">
              <w:rPr>
                <w:rFonts w:ascii="Tahoma" w:hAnsi="Tahoma" w:cs="Tahoma"/>
                <w:sz w:val="18"/>
                <w:szCs w:val="18"/>
                <w:shd w:val="clear" w:color="auto" w:fill="FFFFFF"/>
              </w:rPr>
              <w:t>)</w:t>
            </w:r>
            <w:r w:rsidR="00C170AC" w:rsidRPr="006F4942">
              <w:rPr>
                <w:rFonts w:ascii="Tahoma" w:hAnsi="Tahoma" w:cs="Tahoma"/>
                <w:sz w:val="18"/>
                <w:szCs w:val="18"/>
                <w:shd w:val="clear" w:color="auto" w:fill="FFFFFF"/>
              </w:rPr>
              <w:t>.</w:t>
            </w:r>
            <w:r w:rsidR="00F826DA" w:rsidRPr="006F4942">
              <w:rPr>
                <w:rFonts w:ascii="Tahoma" w:hAnsi="Tahoma" w:cs="Tahoma"/>
                <w:sz w:val="18"/>
                <w:szCs w:val="18"/>
                <w:shd w:val="clear" w:color="auto" w:fill="FFFFFF"/>
              </w:rPr>
              <w:t xml:space="preserve"> </w:t>
            </w:r>
            <w:r w:rsidR="00801FC0" w:rsidRPr="006F4942">
              <w:rPr>
                <w:rFonts w:ascii="Tahoma" w:hAnsi="Tahoma" w:cs="Tahoma"/>
                <w:sz w:val="18"/>
                <w:szCs w:val="18"/>
                <w:shd w:val="clear" w:color="auto" w:fill="FFFFFF"/>
              </w:rPr>
              <w:t xml:space="preserve">Regarding other countries, surplus was also noted in trade with </w:t>
            </w:r>
            <w:r w:rsidR="00A11C72" w:rsidRPr="006F4942">
              <w:rPr>
                <w:rFonts w:ascii="Tahoma" w:hAnsi="Tahoma" w:cs="Tahoma"/>
                <w:sz w:val="18"/>
                <w:szCs w:val="18"/>
                <w:shd w:val="clear" w:color="auto" w:fill="FFFFFF"/>
              </w:rPr>
              <w:t>Germany</w:t>
            </w:r>
            <w:r w:rsidR="004962E2" w:rsidRPr="006F4942">
              <w:rPr>
                <w:rFonts w:ascii="Tahoma" w:hAnsi="Tahoma" w:cs="Tahoma"/>
                <w:sz w:val="18"/>
                <w:szCs w:val="18"/>
                <w:shd w:val="clear" w:color="auto" w:fill="FFFFFF"/>
              </w:rPr>
              <w:t xml:space="preserve">, </w:t>
            </w:r>
            <w:r w:rsidR="0055211F" w:rsidRPr="006F4942">
              <w:rPr>
                <w:rFonts w:ascii="Tahoma" w:hAnsi="Tahoma" w:cs="Tahoma"/>
                <w:sz w:val="18"/>
                <w:szCs w:val="18"/>
                <w:shd w:val="clear" w:color="auto" w:fill="FFFFFF"/>
              </w:rPr>
              <w:t>Great Britain</w:t>
            </w:r>
            <w:r w:rsidR="00AB3FC2" w:rsidRPr="006F4942">
              <w:rPr>
                <w:rFonts w:ascii="Tahoma" w:hAnsi="Tahoma" w:cs="Tahoma"/>
                <w:sz w:val="18"/>
                <w:szCs w:val="18"/>
                <w:shd w:val="clear" w:color="auto" w:fill="FFFFFF"/>
              </w:rPr>
              <w:t>, Czech Republic</w:t>
            </w:r>
            <w:r w:rsidR="0055211F" w:rsidRPr="006F4942">
              <w:rPr>
                <w:rFonts w:ascii="Tahoma" w:hAnsi="Tahoma" w:cs="Tahoma"/>
                <w:sz w:val="18"/>
                <w:szCs w:val="18"/>
                <w:shd w:val="clear" w:color="auto" w:fill="FFFFFF"/>
              </w:rPr>
              <w:t>.</w:t>
            </w:r>
            <w:r w:rsidR="003C7494" w:rsidRPr="006F4942">
              <w:rPr>
                <w:rFonts w:ascii="Tahoma" w:hAnsi="Tahoma" w:cs="Tahoma"/>
                <w:sz w:val="18"/>
                <w:szCs w:val="18"/>
                <w:shd w:val="clear" w:color="auto" w:fill="FFFFFF"/>
              </w:rPr>
              <w:t xml:space="preserve"> </w:t>
            </w:r>
            <w:r w:rsidR="000E1DC0" w:rsidRPr="006F4942">
              <w:rPr>
                <w:rFonts w:ascii="Tahoma" w:hAnsi="Tahoma" w:cs="Tahoma"/>
                <w:sz w:val="18"/>
                <w:szCs w:val="18"/>
                <w:shd w:val="clear" w:color="auto" w:fill="FFFFFF"/>
              </w:rPr>
              <w:t>T</w:t>
            </w:r>
            <w:r w:rsidRPr="006F4942">
              <w:rPr>
                <w:rFonts w:ascii="Tahoma" w:hAnsi="Tahoma" w:cs="Tahoma"/>
                <w:sz w:val="18"/>
                <w:szCs w:val="18"/>
                <w:shd w:val="clear" w:color="auto" w:fill="FFFFFF"/>
              </w:rPr>
              <w:t>he greatest deficit marked the trade with</w:t>
            </w:r>
            <w:r w:rsidR="00ED5097" w:rsidRPr="006F4942">
              <w:rPr>
                <w:rFonts w:ascii="Tahoma" w:hAnsi="Tahoma" w:cs="Tahoma"/>
                <w:sz w:val="18"/>
                <w:szCs w:val="18"/>
                <w:shd w:val="clear" w:color="auto" w:fill="FFFFFF"/>
              </w:rPr>
              <w:t xml:space="preserve"> </w:t>
            </w:r>
            <w:r w:rsidR="00CA3B9D" w:rsidRPr="006F4942">
              <w:rPr>
                <w:rFonts w:ascii="Tahoma" w:hAnsi="Tahoma" w:cs="Tahoma"/>
                <w:sz w:val="18"/>
                <w:szCs w:val="18"/>
                <w:shd w:val="clear" w:color="auto" w:fill="FFFFFF"/>
              </w:rPr>
              <w:t>China (</w:t>
            </w:r>
            <w:r w:rsidR="00363DF0" w:rsidRPr="006F4942">
              <w:rPr>
                <w:rFonts w:ascii="Tahoma" w:hAnsi="Tahoma" w:cs="Tahoma"/>
                <w:sz w:val="18"/>
                <w:szCs w:val="18"/>
                <w:shd w:val="clear" w:color="auto" w:fill="FFFFFF"/>
              </w:rPr>
              <w:t xml:space="preserve">due to import of </w:t>
            </w:r>
            <w:r w:rsidR="004962E2" w:rsidRPr="006F4942">
              <w:rPr>
                <w:rFonts w:ascii="Tahoma" w:hAnsi="Tahoma" w:cs="Tahoma"/>
                <w:sz w:val="18"/>
                <w:szCs w:val="18"/>
                <w:shd w:val="clear" w:color="auto" w:fill="FFFFFF"/>
              </w:rPr>
              <w:t>phones</w:t>
            </w:r>
            <w:r w:rsidR="00363DF0" w:rsidRPr="006F4942">
              <w:rPr>
                <w:rFonts w:ascii="Tahoma" w:hAnsi="Tahoma" w:cs="Tahoma"/>
                <w:sz w:val="18"/>
                <w:szCs w:val="18"/>
                <w:shd w:val="clear" w:color="auto" w:fill="FFFFFF"/>
              </w:rPr>
              <w:t xml:space="preserve"> for </w:t>
            </w:r>
            <w:r w:rsidR="004962E2" w:rsidRPr="006F4942">
              <w:rPr>
                <w:rFonts w:ascii="Tahoma" w:hAnsi="Tahoma" w:cs="Tahoma"/>
                <w:sz w:val="18"/>
                <w:szCs w:val="18"/>
                <w:shd w:val="clear" w:color="auto" w:fill="FFFFFF"/>
              </w:rPr>
              <w:t>network stations</w:t>
            </w:r>
            <w:r w:rsidR="00CA3B9D" w:rsidRPr="006F4942">
              <w:rPr>
                <w:rFonts w:ascii="Tahoma" w:hAnsi="Tahoma" w:cs="Tahoma"/>
                <w:sz w:val="18"/>
                <w:szCs w:val="18"/>
                <w:shd w:val="clear" w:color="auto" w:fill="FFFFFF"/>
              </w:rPr>
              <w:t>)</w:t>
            </w:r>
            <w:r w:rsidR="007B4C39" w:rsidRPr="006F4942">
              <w:rPr>
                <w:rFonts w:ascii="Tahoma" w:hAnsi="Tahoma" w:cs="Tahoma"/>
                <w:sz w:val="18"/>
                <w:szCs w:val="18"/>
                <w:shd w:val="clear" w:color="auto" w:fill="FFFFFF"/>
              </w:rPr>
              <w:t xml:space="preserve">, followed by trade with </w:t>
            </w:r>
            <w:r w:rsidR="0055211F" w:rsidRPr="006F4942">
              <w:rPr>
                <w:rFonts w:ascii="Tahoma" w:hAnsi="Tahoma" w:cs="Tahoma"/>
                <w:sz w:val="18"/>
                <w:szCs w:val="18"/>
                <w:shd w:val="clear" w:color="auto" w:fill="FFFFFF"/>
              </w:rPr>
              <w:t xml:space="preserve">Kazakhstan, </w:t>
            </w:r>
            <w:r w:rsidR="00A11C72" w:rsidRPr="006F4942">
              <w:rPr>
                <w:rFonts w:ascii="Tahoma" w:hAnsi="Tahoma" w:cs="Tahoma"/>
                <w:sz w:val="18"/>
                <w:szCs w:val="18"/>
                <w:shd w:val="clear" w:color="auto" w:fill="FFFFFF"/>
              </w:rPr>
              <w:t xml:space="preserve">Turkey, </w:t>
            </w:r>
            <w:r w:rsidR="004962E2" w:rsidRPr="006F4942">
              <w:rPr>
                <w:rFonts w:ascii="Tahoma" w:hAnsi="Tahoma" w:cs="Tahoma"/>
                <w:sz w:val="18"/>
                <w:szCs w:val="18"/>
                <w:shd w:val="clear" w:color="auto" w:fill="FFFFFF"/>
              </w:rPr>
              <w:t>Poland….</w:t>
            </w:r>
          </w:p>
          <w:p w14:paraId="1081BE91" w14:textId="77777777" w:rsidR="00B133BD" w:rsidRPr="006F4942" w:rsidRDefault="00B133BD" w:rsidP="00B133BD">
            <w:pPr>
              <w:jc w:val="both"/>
              <w:rPr>
                <w:rFonts w:ascii="Arial" w:hAnsi="Arial" w:cs="Arial"/>
                <w:iCs/>
                <w:sz w:val="18"/>
                <w:szCs w:val="18"/>
                <w:highlight w:val="green"/>
              </w:rPr>
            </w:pPr>
          </w:p>
          <w:p w14:paraId="3A0EE1E6" w14:textId="2C36D18F" w:rsidR="0092215D" w:rsidRDefault="00AD4232" w:rsidP="00C8694B">
            <w:pPr>
              <w:pStyle w:val="BodyTextIndent2"/>
              <w:spacing w:after="0" w:line="240" w:lineRule="auto"/>
              <w:ind w:left="0"/>
              <w:jc w:val="both"/>
              <w:rPr>
                <w:rFonts w:ascii="Tahoma" w:hAnsi="Tahoma" w:cs="Tahoma"/>
                <w:sz w:val="18"/>
                <w:szCs w:val="18"/>
              </w:rPr>
            </w:pPr>
            <w:r w:rsidRPr="006F4942">
              <w:rPr>
                <w:rFonts w:ascii="Tahoma" w:hAnsi="Tahoma" w:cs="Tahoma"/>
                <w:sz w:val="18"/>
                <w:szCs w:val="18"/>
              </w:rPr>
              <w:t xml:space="preserve">According to </w:t>
            </w:r>
            <w:r w:rsidRPr="006F4942">
              <w:rPr>
                <w:rFonts w:ascii="Tahoma" w:hAnsi="Tahoma" w:cs="Tahoma"/>
                <w:b/>
                <w:bCs/>
                <w:sz w:val="18"/>
                <w:szCs w:val="18"/>
              </w:rPr>
              <w:t>the divisions of the Standard International Trade Classification (SITC</w:t>
            </w:r>
            <w:r w:rsidRPr="006F4942">
              <w:rPr>
                <w:rFonts w:ascii="Tahoma" w:hAnsi="Tahoma" w:cs="Tahoma"/>
                <w:sz w:val="18"/>
                <w:szCs w:val="18"/>
              </w:rPr>
              <w:t xml:space="preserve">) the first five sections in exports accounted for </w:t>
            </w:r>
            <w:r w:rsidR="00340883" w:rsidRPr="006F4942">
              <w:rPr>
                <w:rFonts w:ascii="Tahoma" w:hAnsi="Tahoma" w:cs="Tahoma"/>
                <w:sz w:val="18"/>
                <w:szCs w:val="18"/>
              </w:rPr>
              <w:t>39</w:t>
            </w:r>
            <w:r w:rsidRPr="006F4942">
              <w:rPr>
                <w:rFonts w:ascii="Tahoma" w:hAnsi="Tahoma" w:cs="Tahoma"/>
                <w:sz w:val="18"/>
                <w:szCs w:val="18"/>
              </w:rPr>
              <w:t>.</w:t>
            </w:r>
            <w:r w:rsidR="002A762B" w:rsidRPr="006F4942">
              <w:rPr>
                <w:rFonts w:ascii="Tahoma" w:hAnsi="Tahoma" w:cs="Tahoma"/>
                <w:sz w:val="18"/>
                <w:szCs w:val="18"/>
              </w:rPr>
              <w:t>7</w:t>
            </w:r>
            <w:r w:rsidRPr="006F4942">
              <w:rPr>
                <w:rFonts w:ascii="Tahoma" w:hAnsi="Tahoma" w:cs="Tahoma"/>
                <w:sz w:val="18"/>
                <w:szCs w:val="18"/>
              </w:rPr>
              <w:t xml:space="preserve">% of the overall exports. Imports of the first five sections </w:t>
            </w:r>
            <w:r w:rsidR="00C8694B" w:rsidRPr="006F4942">
              <w:rPr>
                <w:rFonts w:ascii="Tahoma" w:hAnsi="Tahoma" w:cs="Tahoma"/>
                <w:sz w:val="18"/>
                <w:szCs w:val="18"/>
              </w:rPr>
              <w:t xml:space="preserve">accounted for </w:t>
            </w:r>
            <w:r w:rsidR="00BA371C" w:rsidRPr="006F4942">
              <w:rPr>
                <w:rFonts w:ascii="Tahoma" w:hAnsi="Tahoma" w:cs="Tahoma"/>
                <w:sz w:val="18"/>
                <w:szCs w:val="18"/>
              </w:rPr>
              <w:t>2</w:t>
            </w:r>
            <w:r w:rsidR="00340883" w:rsidRPr="006F4942">
              <w:rPr>
                <w:rFonts w:ascii="Tahoma" w:hAnsi="Tahoma" w:cs="Tahoma"/>
                <w:sz w:val="18"/>
                <w:szCs w:val="18"/>
              </w:rPr>
              <w:t>8</w:t>
            </w:r>
            <w:r w:rsidR="00C8694B" w:rsidRPr="006F4942">
              <w:rPr>
                <w:rFonts w:ascii="Tahoma" w:hAnsi="Tahoma" w:cs="Tahoma"/>
                <w:sz w:val="18"/>
                <w:szCs w:val="18"/>
              </w:rPr>
              <w:t>.</w:t>
            </w:r>
            <w:r w:rsidR="002A762B" w:rsidRPr="006F4942">
              <w:rPr>
                <w:rFonts w:ascii="Tahoma" w:hAnsi="Tahoma" w:cs="Tahoma"/>
                <w:sz w:val="18"/>
                <w:szCs w:val="18"/>
              </w:rPr>
              <w:t>3</w:t>
            </w:r>
            <w:r w:rsidR="00C8694B" w:rsidRPr="006F4942">
              <w:rPr>
                <w:rFonts w:ascii="Tahoma" w:hAnsi="Tahoma" w:cs="Tahoma"/>
                <w:sz w:val="18"/>
                <w:szCs w:val="18"/>
              </w:rPr>
              <w:t xml:space="preserve">% of total imports. Section of </w:t>
            </w:r>
            <w:r w:rsidR="00C8694B" w:rsidRPr="006F4942">
              <w:rPr>
                <w:rFonts w:ascii="Tahoma" w:hAnsi="Tahoma" w:cs="Tahoma"/>
                <w:i/>
                <w:sz w:val="18"/>
                <w:szCs w:val="18"/>
              </w:rPr>
              <w:t>unclassified goods</w:t>
            </w:r>
            <w:r w:rsidR="00C8694B" w:rsidRPr="006F4942">
              <w:rPr>
                <w:rFonts w:ascii="Tahoma" w:hAnsi="Tahoma" w:cs="Tahoma"/>
                <w:sz w:val="18"/>
                <w:szCs w:val="18"/>
              </w:rPr>
              <w:t>, now also involving customs storage goods and goods in free zone, has share of 1</w:t>
            </w:r>
            <w:r w:rsidR="00B133BD" w:rsidRPr="006F4942">
              <w:rPr>
                <w:rFonts w:ascii="Tahoma" w:hAnsi="Tahoma" w:cs="Tahoma"/>
                <w:sz w:val="18"/>
                <w:szCs w:val="18"/>
              </w:rPr>
              <w:t>3</w:t>
            </w:r>
            <w:r w:rsidR="00C8694B" w:rsidRPr="006F4942">
              <w:rPr>
                <w:rFonts w:ascii="Tahoma" w:hAnsi="Tahoma" w:cs="Tahoma"/>
                <w:sz w:val="18"/>
                <w:szCs w:val="18"/>
              </w:rPr>
              <w:t>.</w:t>
            </w:r>
            <w:r w:rsidR="002A762B" w:rsidRPr="006F4942">
              <w:rPr>
                <w:rFonts w:ascii="Tahoma" w:hAnsi="Tahoma" w:cs="Tahoma"/>
                <w:sz w:val="18"/>
                <w:szCs w:val="18"/>
              </w:rPr>
              <w:t>2</w:t>
            </w:r>
            <w:r w:rsidR="00C8694B" w:rsidRPr="006F4942">
              <w:rPr>
                <w:rFonts w:ascii="Tahoma" w:hAnsi="Tahoma" w:cs="Tahoma"/>
                <w:sz w:val="18"/>
                <w:szCs w:val="18"/>
              </w:rPr>
              <w:t>% in total imports.</w:t>
            </w:r>
          </w:p>
          <w:p w14:paraId="6DC19776" w14:textId="77777777" w:rsidR="00623849" w:rsidRPr="006F4942" w:rsidRDefault="00623849" w:rsidP="00C8694B">
            <w:pPr>
              <w:pStyle w:val="BodyTextIndent2"/>
              <w:spacing w:after="0" w:line="240" w:lineRule="auto"/>
              <w:ind w:left="0"/>
              <w:jc w:val="both"/>
              <w:rPr>
                <w:rFonts w:ascii="Tahoma" w:hAnsi="Tahoma" w:cs="Tahoma"/>
                <w:sz w:val="18"/>
                <w:szCs w:val="18"/>
              </w:rPr>
            </w:pPr>
          </w:p>
          <w:tbl>
            <w:tblPr>
              <w:tblW w:w="9026" w:type="dxa"/>
              <w:jc w:val="center"/>
              <w:tblLook w:val="04A0" w:firstRow="1" w:lastRow="0" w:firstColumn="1" w:lastColumn="0" w:noHBand="0" w:noVBand="1"/>
            </w:tblPr>
            <w:tblGrid>
              <w:gridCol w:w="2705"/>
              <w:gridCol w:w="962"/>
              <w:gridCol w:w="928"/>
              <w:gridCol w:w="2546"/>
              <w:gridCol w:w="945"/>
              <w:gridCol w:w="940"/>
            </w:tblGrid>
            <w:tr w:rsidR="0052328E" w14:paraId="0B02672C" w14:textId="77777777" w:rsidTr="00B04230">
              <w:trPr>
                <w:trHeight w:val="315"/>
                <w:jc w:val="center"/>
              </w:trPr>
              <w:tc>
                <w:tcPr>
                  <w:tcW w:w="2705" w:type="dxa"/>
                  <w:tcBorders>
                    <w:top w:val="single" w:sz="4" w:space="0" w:color="auto"/>
                    <w:left w:val="single" w:sz="4" w:space="0" w:color="auto"/>
                    <w:bottom w:val="single" w:sz="4" w:space="0" w:color="auto"/>
                    <w:right w:val="single" w:sz="4" w:space="0" w:color="auto"/>
                  </w:tcBorders>
                  <w:noWrap/>
                  <w:vAlign w:val="center"/>
                  <w:hideMark/>
                </w:tcPr>
                <w:p w14:paraId="33ED0ECE" w14:textId="77777777" w:rsidR="0052328E" w:rsidRDefault="0052328E" w:rsidP="0052328E">
                  <w:pPr>
                    <w:jc w:val="center"/>
                    <w:rPr>
                      <w:rFonts w:ascii="Tahoma" w:hAnsi="Tahoma" w:cs="Tahoma"/>
                      <w:b/>
                      <w:bCs/>
                      <w:lang w:eastAsia="en-GB"/>
                    </w:rPr>
                  </w:pPr>
                  <w:r>
                    <w:rPr>
                      <w:rFonts w:ascii="Tahoma" w:hAnsi="Tahoma" w:cs="Tahoma"/>
                      <w:b/>
                      <w:bCs/>
                      <w:lang w:val="en-US"/>
                    </w:rPr>
                    <w:t>Exports</w:t>
                  </w:r>
                </w:p>
              </w:tc>
              <w:tc>
                <w:tcPr>
                  <w:tcW w:w="962" w:type="dxa"/>
                  <w:tcBorders>
                    <w:top w:val="single" w:sz="4" w:space="0" w:color="auto"/>
                    <w:left w:val="nil"/>
                    <w:bottom w:val="single" w:sz="4" w:space="0" w:color="auto"/>
                    <w:right w:val="single" w:sz="4" w:space="0" w:color="auto"/>
                  </w:tcBorders>
                  <w:noWrap/>
                  <w:vAlign w:val="center"/>
                  <w:hideMark/>
                </w:tcPr>
                <w:p w14:paraId="285DBF2B" w14:textId="77777777" w:rsidR="0052328E" w:rsidRDefault="0052328E" w:rsidP="0052328E">
                  <w:pPr>
                    <w:jc w:val="center"/>
                    <w:rPr>
                      <w:rFonts w:ascii="Tahoma" w:hAnsi="Tahoma" w:cs="Tahoma"/>
                      <w:sz w:val="16"/>
                      <w:szCs w:val="16"/>
                    </w:rPr>
                  </w:pPr>
                  <w:r>
                    <w:rPr>
                      <w:rFonts w:ascii="Tahoma" w:hAnsi="Tahoma" w:cs="Tahoma"/>
                      <w:sz w:val="16"/>
                      <w:szCs w:val="16"/>
                    </w:rPr>
                    <w:t>USD million</w:t>
                  </w:r>
                </w:p>
              </w:tc>
              <w:tc>
                <w:tcPr>
                  <w:tcW w:w="928" w:type="dxa"/>
                  <w:tcBorders>
                    <w:top w:val="single" w:sz="4" w:space="0" w:color="auto"/>
                    <w:left w:val="nil"/>
                    <w:bottom w:val="single" w:sz="4" w:space="0" w:color="auto"/>
                    <w:right w:val="single" w:sz="4" w:space="0" w:color="auto"/>
                  </w:tcBorders>
                  <w:noWrap/>
                  <w:vAlign w:val="center"/>
                  <w:hideMark/>
                </w:tcPr>
                <w:p w14:paraId="2F7B8F4B" w14:textId="77777777" w:rsidR="0052328E" w:rsidRDefault="0052328E" w:rsidP="0052328E">
                  <w:pPr>
                    <w:jc w:val="center"/>
                    <w:rPr>
                      <w:rFonts w:ascii="Tahoma" w:hAnsi="Tahoma" w:cs="Tahoma"/>
                      <w:sz w:val="16"/>
                      <w:szCs w:val="16"/>
                    </w:rPr>
                  </w:pPr>
                  <w:r>
                    <w:rPr>
                      <w:rFonts w:ascii="Tahoma" w:hAnsi="Tahoma" w:cs="Tahoma"/>
                      <w:sz w:val="16"/>
                      <w:szCs w:val="16"/>
                    </w:rPr>
                    <w:t>EUR million</w:t>
                  </w:r>
                </w:p>
              </w:tc>
              <w:tc>
                <w:tcPr>
                  <w:tcW w:w="2546" w:type="dxa"/>
                  <w:tcBorders>
                    <w:top w:val="single" w:sz="4" w:space="0" w:color="auto"/>
                    <w:left w:val="nil"/>
                    <w:bottom w:val="single" w:sz="4" w:space="0" w:color="auto"/>
                    <w:right w:val="single" w:sz="4" w:space="0" w:color="auto"/>
                  </w:tcBorders>
                  <w:noWrap/>
                  <w:vAlign w:val="center"/>
                  <w:hideMark/>
                </w:tcPr>
                <w:p w14:paraId="3234EC57" w14:textId="77777777" w:rsidR="0052328E" w:rsidRDefault="0052328E" w:rsidP="0052328E">
                  <w:pPr>
                    <w:jc w:val="center"/>
                    <w:rPr>
                      <w:rFonts w:ascii="Tahoma" w:hAnsi="Tahoma" w:cs="Tahoma"/>
                      <w:b/>
                      <w:bCs/>
                    </w:rPr>
                  </w:pPr>
                  <w:r>
                    <w:rPr>
                      <w:rFonts w:ascii="Tahoma" w:hAnsi="Tahoma" w:cs="Tahoma"/>
                      <w:b/>
                      <w:bCs/>
                      <w:lang w:val="en-US"/>
                    </w:rPr>
                    <w:t>Imports</w:t>
                  </w:r>
                </w:p>
              </w:tc>
              <w:tc>
                <w:tcPr>
                  <w:tcW w:w="945" w:type="dxa"/>
                  <w:tcBorders>
                    <w:top w:val="single" w:sz="4" w:space="0" w:color="auto"/>
                    <w:left w:val="nil"/>
                    <w:bottom w:val="single" w:sz="4" w:space="0" w:color="auto"/>
                    <w:right w:val="single" w:sz="4" w:space="0" w:color="auto"/>
                  </w:tcBorders>
                  <w:noWrap/>
                  <w:vAlign w:val="center"/>
                  <w:hideMark/>
                </w:tcPr>
                <w:p w14:paraId="335B9302" w14:textId="77777777" w:rsidR="0052328E" w:rsidRDefault="0052328E" w:rsidP="0052328E">
                  <w:pPr>
                    <w:jc w:val="center"/>
                    <w:rPr>
                      <w:rFonts w:ascii="Tahoma" w:hAnsi="Tahoma" w:cs="Tahoma"/>
                      <w:sz w:val="16"/>
                      <w:szCs w:val="16"/>
                    </w:rPr>
                  </w:pPr>
                  <w:r>
                    <w:rPr>
                      <w:rFonts w:ascii="Tahoma" w:hAnsi="Tahoma" w:cs="Tahoma"/>
                      <w:sz w:val="16"/>
                      <w:szCs w:val="16"/>
                    </w:rPr>
                    <w:t>USD million</w:t>
                  </w:r>
                </w:p>
              </w:tc>
              <w:tc>
                <w:tcPr>
                  <w:tcW w:w="940" w:type="dxa"/>
                  <w:tcBorders>
                    <w:top w:val="single" w:sz="4" w:space="0" w:color="auto"/>
                    <w:left w:val="nil"/>
                    <w:bottom w:val="single" w:sz="4" w:space="0" w:color="auto"/>
                    <w:right w:val="single" w:sz="4" w:space="0" w:color="auto"/>
                  </w:tcBorders>
                  <w:noWrap/>
                  <w:vAlign w:val="center"/>
                  <w:hideMark/>
                </w:tcPr>
                <w:p w14:paraId="5B237F8D" w14:textId="77777777" w:rsidR="0052328E" w:rsidRDefault="0052328E" w:rsidP="0052328E">
                  <w:pPr>
                    <w:ind w:right="-109"/>
                    <w:jc w:val="center"/>
                    <w:rPr>
                      <w:rFonts w:ascii="Tahoma" w:hAnsi="Tahoma" w:cs="Tahoma"/>
                      <w:sz w:val="16"/>
                      <w:szCs w:val="16"/>
                    </w:rPr>
                  </w:pPr>
                  <w:r>
                    <w:rPr>
                      <w:rFonts w:ascii="Tahoma" w:hAnsi="Tahoma" w:cs="Tahoma"/>
                      <w:sz w:val="16"/>
                      <w:szCs w:val="16"/>
                    </w:rPr>
                    <w:t xml:space="preserve">EUR </w:t>
                  </w:r>
                </w:p>
                <w:p w14:paraId="7BE13D87" w14:textId="77777777" w:rsidR="0052328E" w:rsidRDefault="0052328E" w:rsidP="0052328E">
                  <w:pPr>
                    <w:ind w:right="-109"/>
                    <w:jc w:val="center"/>
                    <w:rPr>
                      <w:rFonts w:ascii="Tahoma" w:hAnsi="Tahoma" w:cs="Tahoma"/>
                      <w:sz w:val="16"/>
                      <w:szCs w:val="16"/>
                    </w:rPr>
                  </w:pPr>
                  <w:r>
                    <w:rPr>
                      <w:rFonts w:ascii="Tahoma" w:hAnsi="Tahoma" w:cs="Tahoma"/>
                      <w:sz w:val="16"/>
                      <w:szCs w:val="16"/>
                    </w:rPr>
                    <w:t>million</w:t>
                  </w:r>
                </w:p>
              </w:tc>
            </w:tr>
            <w:tr w:rsidR="0052328E" w14:paraId="27605EA0" w14:textId="77777777" w:rsidTr="00B04230">
              <w:trPr>
                <w:trHeight w:val="315"/>
                <w:jc w:val="center"/>
              </w:trPr>
              <w:tc>
                <w:tcPr>
                  <w:tcW w:w="2705" w:type="dxa"/>
                  <w:tcBorders>
                    <w:top w:val="nil"/>
                    <w:left w:val="single" w:sz="4" w:space="0" w:color="auto"/>
                    <w:bottom w:val="nil"/>
                    <w:right w:val="single" w:sz="4" w:space="0" w:color="auto"/>
                  </w:tcBorders>
                  <w:noWrap/>
                  <w:vAlign w:val="center"/>
                </w:tcPr>
                <w:p w14:paraId="763CB1A9" w14:textId="77777777" w:rsidR="0052328E" w:rsidRDefault="0052328E" w:rsidP="0052328E">
                  <w:pPr>
                    <w:rPr>
                      <w:rFonts w:ascii="Tahoma" w:hAnsi="Tahoma" w:cs="Tahoma"/>
                      <w:sz w:val="18"/>
                      <w:szCs w:val="18"/>
                    </w:rPr>
                  </w:pPr>
                </w:p>
              </w:tc>
              <w:tc>
                <w:tcPr>
                  <w:tcW w:w="962" w:type="dxa"/>
                  <w:tcBorders>
                    <w:top w:val="single" w:sz="4" w:space="0" w:color="auto"/>
                    <w:left w:val="single" w:sz="4" w:space="0" w:color="auto"/>
                    <w:bottom w:val="nil"/>
                    <w:right w:val="single" w:sz="4" w:space="0" w:color="auto"/>
                  </w:tcBorders>
                  <w:noWrap/>
                  <w:vAlign w:val="center"/>
                </w:tcPr>
                <w:p w14:paraId="1178A6D2" w14:textId="77777777" w:rsidR="0052328E" w:rsidRDefault="0052328E" w:rsidP="0052328E">
                  <w:pPr>
                    <w:jc w:val="right"/>
                    <w:rPr>
                      <w:rFonts w:ascii="Tahoma" w:hAnsi="Tahoma" w:cs="Tahoma"/>
                      <w:sz w:val="18"/>
                      <w:szCs w:val="18"/>
                    </w:rPr>
                  </w:pPr>
                </w:p>
              </w:tc>
              <w:tc>
                <w:tcPr>
                  <w:tcW w:w="928" w:type="dxa"/>
                  <w:tcBorders>
                    <w:top w:val="nil"/>
                    <w:left w:val="single" w:sz="4" w:space="0" w:color="auto"/>
                    <w:bottom w:val="nil"/>
                    <w:right w:val="single" w:sz="4" w:space="0" w:color="auto"/>
                  </w:tcBorders>
                  <w:noWrap/>
                  <w:vAlign w:val="center"/>
                </w:tcPr>
                <w:p w14:paraId="5CA474AB" w14:textId="77777777" w:rsidR="0052328E" w:rsidRDefault="0052328E" w:rsidP="0052328E">
                  <w:pPr>
                    <w:jc w:val="right"/>
                    <w:rPr>
                      <w:rFonts w:ascii="Tahoma" w:hAnsi="Tahoma" w:cs="Tahoma"/>
                      <w:sz w:val="18"/>
                      <w:szCs w:val="18"/>
                    </w:rPr>
                  </w:pPr>
                </w:p>
              </w:tc>
              <w:tc>
                <w:tcPr>
                  <w:tcW w:w="2546" w:type="dxa"/>
                  <w:tcBorders>
                    <w:top w:val="single" w:sz="4" w:space="0" w:color="auto"/>
                    <w:left w:val="single" w:sz="4" w:space="0" w:color="auto"/>
                    <w:bottom w:val="nil"/>
                    <w:right w:val="single" w:sz="4" w:space="0" w:color="auto"/>
                  </w:tcBorders>
                  <w:noWrap/>
                  <w:vAlign w:val="center"/>
                </w:tcPr>
                <w:p w14:paraId="2C1CAEAC" w14:textId="77777777" w:rsidR="0052328E" w:rsidRDefault="0052328E" w:rsidP="0052328E">
                  <w:pPr>
                    <w:rPr>
                      <w:rFonts w:ascii="Tahoma" w:hAnsi="Tahoma" w:cs="Tahoma"/>
                      <w:sz w:val="18"/>
                      <w:szCs w:val="18"/>
                    </w:rPr>
                  </w:pPr>
                </w:p>
              </w:tc>
              <w:tc>
                <w:tcPr>
                  <w:tcW w:w="945" w:type="dxa"/>
                  <w:tcBorders>
                    <w:top w:val="nil"/>
                    <w:left w:val="single" w:sz="4" w:space="0" w:color="auto"/>
                    <w:bottom w:val="nil"/>
                    <w:right w:val="single" w:sz="4" w:space="0" w:color="auto"/>
                  </w:tcBorders>
                  <w:noWrap/>
                  <w:vAlign w:val="center"/>
                </w:tcPr>
                <w:p w14:paraId="6365BB33" w14:textId="77777777" w:rsidR="0052328E" w:rsidRDefault="0052328E" w:rsidP="0052328E">
                  <w:pPr>
                    <w:jc w:val="right"/>
                    <w:rPr>
                      <w:rFonts w:ascii="Tahoma" w:hAnsi="Tahoma" w:cs="Tahoma"/>
                      <w:sz w:val="18"/>
                      <w:szCs w:val="18"/>
                    </w:rPr>
                  </w:pPr>
                </w:p>
              </w:tc>
              <w:tc>
                <w:tcPr>
                  <w:tcW w:w="940" w:type="dxa"/>
                  <w:tcBorders>
                    <w:top w:val="single" w:sz="4" w:space="0" w:color="auto"/>
                    <w:left w:val="single" w:sz="4" w:space="0" w:color="auto"/>
                    <w:bottom w:val="nil"/>
                    <w:right w:val="single" w:sz="4" w:space="0" w:color="auto"/>
                  </w:tcBorders>
                  <w:noWrap/>
                  <w:vAlign w:val="center"/>
                </w:tcPr>
                <w:p w14:paraId="50CB6EA4" w14:textId="77777777" w:rsidR="0052328E" w:rsidRDefault="0052328E" w:rsidP="0052328E">
                  <w:pPr>
                    <w:jc w:val="right"/>
                    <w:rPr>
                      <w:rFonts w:ascii="Tahoma" w:hAnsi="Tahoma" w:cs="Tahoma"/>
                      <w:sz w:val="18"/>
                      <w:szCs w:val="18"/>
                    </w:rPr>
                  </w:pPr>
                </w:p>
              </w:tc>
            </w:tr>
            <w:tr w:rsidR="00B53AF7" w14:paraId="681B1F1A" w14:textId="77777777" w:rsidTr="0071654F">
              <w:trPr>
                <w:trHeight w:val="315"/>
                <w:jc w:val="center"/>
              </w:trPr>
              <w:tc>
                <w:tcPr>
                  <w:tcW w:w="2705" w:type="dxa"/>
                  <w:tcBorders>
                    <w:top w:val="nil"/>
                    <w:left w:val="single" w:sz="4" w:space="0" w:color="auto"/>
                    <w:bottom w:val="nil"/>
                    <w:right w:val="single" w:sz="4" w:space="0" w:color="auto"/>
                  </w:tcBorders>
                  <w:noWrap/>
                  <w:vAlign w:val="center"/>
                  <w:hideMark/>
                </w:tcPr>
                <w:p w14:paraId="371AD9D2" w14:textId="4525D7D5" w:rsidR="00B53AF7" w:rsidRDefault="00B53AF7" w:rsidP="00B53AF7">
                  <w:pPr>
                    <w:rPr>
                      <w:rFonts w:ascii="Arial" w:hAnsi="Arial" w:cs="Arial"/>
                      <w:sz w:val="18"/>
                      <w:szCs w:val="18"/>
                      <w:lang w:eastAsia="en-GB"/>
                    </w:rPr>
                  </w:pPr>
                  <w:r>
                    <w:rPr>
                      <w:rFonts w:ascii="Arial" w:hAnsi="Arial" w:cs="Arial"/>
                      <w:sz w:val="18"/>
                      <w:szCs w:val="18"/>
                    </w:rPr>
                    <w:t>Electrical machines and apparatus</w:t>
                  </w:r>
                  <w:r>
                    <w:rPr>
                      <w:rFonts w:ascii="Arial" w:hAnsi="Arial" w:cs="Arial"/>
                      <w:sz w:val="18"/>
                      <w:szCs w:val="18"/>
                    </w:rPr>
                    <w:t xml:space="preserve"> </w:t>
                  </w:r>
                </w:p>
              </w:tc>
              <w:tc>
                <w:tcPr>
                  <w:tcW w:w="962" w:type="dxa"/>
                  <w:tcBorders>
                    <w:top w:val="nil"/>
                    <w:left w:val="nil"/>
                    <w:bottom w:val="nil"/>
                    <w:right w:val="single" w:sz="4" w:space="0" w:color="auto"/>
                  </w:tcBorders>
                  <w:noWrap/>
                  <w:hideMark/>
                </w:tcPr>
                <w:p w14:paraId="1C2321E3" w14:textId="2CE405AC" w:rsidR="00B53AF7" w:rsidRPr="00DB6001" w:rsidRDefault="00B53AF7" w:rsidP="00B53AF7">
                  <w:pPr>
                    <w:jc w:val="right"/>
                    <w:rPr>
                      <w:rFonts w:ascii="Arial" w:hAnsi="Arial" w:cs="Arial"/>
                      <w:sz w:val="18"/>
                      <w:szCs w:val="18"/>
                    </w:rPr>
                  </w:pPr>
                  <w:r w:rsidRPr="004F3296">
                    <w:rPr>
                      <w:rFonts w:ascii="Arial" w:hAnsi="Arial" w:cs="Arial"/>
                      <w:sz w:val="18"/>
                      <w:szCs w:val="18"/>
                    </w:rPr>
                    <w:t>2860.8</w:t>
                  </w:r>
                </w:p>
              </w:tc>
              <w:tc>
                <w:tcPr>
                  <w:tcW w:w="928" w:type="dxa"/>
                  <w:tcBorders>
                    <w:top w:val="nil"/>
                    <w:left w:val="single" w:sz="4" w:space="0" w:color="auto"/>
                    <w:bottom w:val="nil"/>
                    <w:right w:val="nil"/>
                  </w:tcBorders>
                  <w:noWrap/>
                  <w:hideMark/>
                </w:tcPr>
                <w:p w14:paraId="0AD7B7B7" w14:textId="6F2D079C" w:rsidR="00B53AF7" w:rsidRPr="00DB6001" w:rsidRDefault="00B53AF7" w:rsidP="00B53AF7">
                  <w:pPr>
                    <w:jc w:val="right"/>
                    <w:rPr>
                      <w:rFonts w:ascii="Arial" w:hAnsi="Arial" w:cs="Arial"/>
                      <w:sz w:val="18"/>
                      <w:szCs w:val="18"/>
                    </w:rPr>
                  </w:pPr>
                  <w:r w:rsidRPr="004F3296">
                    <w:rPr>
                      <w:rFonts w:ascii="Arial" w:hAnsi="Arial" w:cs="Arial"/>
                      <w:sz w:val="18"/>
                      <w:szCs w:val="18"/>
                    </w:rPr>
                    <w:t>2461.3</w:t>
                  </w:r>
                </w:p>
              </w:tc>
              <w:tc>
                <w:tcPr>
                  <w:tcW w:w="2546" w:type="dxa"/>
                  <w:tcBorders>
                    <w:top w:val="nil"/>
                    <w:left w:val="single" w:sz="4" w:space="0" w:color="auto"/>
                    <w:bottom w:val="nil"/>
                    <w:right w:val="single" w:sz="4" w:space="0" w:color="auto"/>
                  </w:tcBorders>
                  <w:noWrap/>
                  <w:vAlign w:val="center"/>
                  <w:hideMark/>
                </w:tcPr>
                <w:p w14:paraId="10AFAE71" w14:textId="77777777" w:rsidR="00B53AF7" w:rsidRDefault="00B53AF7" w:rsidP="00B53AF7">
                  <w:pPr>
                    <w:rPr>
                      <w:rFonts w:ascii="Arial" w:hAnsi="Arial" w:cs="Arial"/>
                      <w:sz w:val="18"/>
                      <w:szCs w:val="18"/>
                    </w:rPr>
                  </w:pPr>
                  <w:r>
                    <w:rPr>
                      <w:rFonts w:ascii="Arial" w:hAnsi="Arial" w:cs="Arial"/>
                      <w:sz w:val="18"/>
                      <w:szCs w:val="18"/>
                    </w:rPr>
                    <w:t xml:space="preserve">Electrical machines and apparatus </w:t>
                  </w:r>
                </w:p>
              </w:tc>
              <w:tc>
                <w:tcPr>
                  <w:tcW w:w="945" w:type="dxa"/>
                  <w:tcBorders>
                    <w:top w:val="nil"/>
                    <w:left w:val="nil"/>
                    <w:bottom w:val="nil"/>
                    <w:right w:val="single" w:sz="4" w:space="0" w:color="auto"/>
                  </w:tcBorders>
                  <w:noWrap/>
                  <w:hideMark/>
                </w:tcPr>
                <w:p w14:paraId="3EC3D90D" w14:textId="7FD0FDB1" w:rsidR="00B53AF7" w:rsidRPr="00E66188" w:rsidRDefault="00B53AF7" w:rsidP="00B53AF7">
                  <w:pPr>
                    <w:jc w:val="right"/>
                    <w:rPr>
                      <w:rFonts w:ascii="Arial" w:hAnsi="Arial" w:cs="Arial"/>
                      <w:sz w:val="18"/>
                      <w:szCs w:val="18"/>
                    </w:rPr>
                  </w:pPr>
                  <w:r w:rsidRPr="004F3296">
                    <w:rPr>
                      <w:rFonts w:ascii="Arial" w:hAnsi="Arial" w:cs="Arial"/>
                      <w:sz w:val="18"/>
                      <w:szCs w:val="18"/>
                    </w:rPr>
                    <w:t>2477.3</w:t>
                  </w:r>
                </w:p>
              </w:tc>
              <w:tc>
                <w:tcPr>
                  <w:tcW w:w="940" w:type="dxa"/>
                  <w:tcBorders>
                    <w:top w:val="nil"/>
                    <w:left w:val="single" w:sz="4" w:space="0" w:color="auto"/>
                    <w:bottom w:val="nil"/>
                    <w:right w:val="single" w:sz="4" w:space="0" w:color="auto"/>
                  </w:tcBorders>
                  <w:noWrap/>
                  <w:hideMark/>
                </w:tcPr>
                <w:p w14:paraId="7A6AA3CE" w14:textId="733C904F" w:rsidR="00B53AF7" w:rsidRPr="00E66188" w:rsidRDefault="00B53AF7" w:rsidP="00B53AF7">
                  <w:pPr>
                    <w:jc w:val="right"/>
                    <w:rPr>
                      <w:rFonts w:ascii="Arial" w:hAnsi="Arial" w:cs="Arial"/>
                      <w:sz w:val="18"/>
                      <w:szCs w:val="18"/>
                    </w:rPr>
                  </w:pPr>
                  <w:r w:rsidRPr="00885685">
                    <w:rPr>
                      <w:rFonts w:ascii="Arial" w:hAnsi="Arial" w:cs="Arial"/>
                      <w:sz w:val="18"/>
                      <w:szCs w:val="18"/>
                    </w:rPr>
                    <w:t>2132.9</w:t>
                  </w:r>
                </w:p>
              </w:tc>
            </w:tr>
            <w:tr w:rsidR="00B53AF7" w14:paraId="66A07CA8" w14:textId="77777777" w:rsidTr="0071654F">
              <w:trPr>
                <w:trHeight w:val="255"/>
                <w:jc w:val="center"/>
              </w:trPr>
              <w:tc>
                <w:tcPr>
                  <w:tcW w:w="2705" w:type="dxa"/>
                  <w:tcBorders>
                    <w:top w:val="nil"/>
                    <w:left w:val="single" w:sz="4" w:space="0" w:color="auto"/>
                    <w:bottom w:val="nil"/>
                    <w:right w:val="single" w:sz="4" w:space="0" w:color="auto"/>
                  </w:tcBorders>
                  <w:noWrap/>
                  <w:vAlign w:val="center"/>
                  <w:hideMark/>
                </w:tcPr>
                <w:p w14:paraId="73851FA7" w14:textId="57D5EC6E" w:rsidR="00B53AF7" w:rsidRDefault="00B53AF7" w:rsidP="00B53AF7">
                  <w:pPr>
                    <w:rPr>
                      <w:rFonts w:ascii="Arial" w:hAnsi="Arial" w:cs="Arial"/>
                      <w:sz w:val="18"/>
                      <w:szCs w:val="18"/>
                    </w:rPr>
                  </w:pPr>
                  <w:r>
                    <w:rPr>
                      <w:rFonts w:ascii="Arial" w:hAnsi="Arial" w:cs="Arial"/>
                      <w:sz w:val="18"/>
                      <w:szCs w:val="18"/>
                    </w:rPr>
                    <w:t xml:space="preserve">Road vehicles                                      </w:t>
                  </w:r>
                </w:p>
              </w:tc>
              <w:tc>
                <w:tcPr>
                  <w:tcW w:w="962" w:type="dxa"/>
                  <w:tcBorders>
                    <w:top w:val="nil"/>
                    <w:left w:val="nil"/>
                    <w:bottom w:val="nil"/>
                    <w:right w:val="single" w:sz="4" w:space="0" w:color="auto"/>
                  </w:tcBorders>
                  <w:noWrap/>
                  <w:hideMark/>
                </w:tcPr>
                <w:p w14:paraId="551C497F" w14:textId="03E8425B" w:rsidR="00B53AF7" w:rsidRPr="00DB6001" w:rsidRDefault="00B53AF7" w:rsidP="00B53AF7">
                  <w:pPr>
                    <w:jc w:val="right"/>
                    <w:rPr>
                      <w:rFonts w:ascii="Arial" w:hAnsi="Arial" w:cs="Arial"/>
                      <w:sz w:val="18"/>
                      <w:szCs w:val="18"/>
                    </w:rPr>
                  </w:pPr>
                  <w:r w:rsidRPr="004F3296">
                    <w:rPr>
                      <w:rFonts w:ascii="Arial" w:hAnsi="Arial" w:cs="Arial"/>
                      <w:sz w:val="18"/>
                      <w:szCs w:val="18"/>
                    </w:rPr>
                    <w:t>2832.6</w:t>
                  </w:r>
                </w:p>
              </w:tc>
              <w:tc>
                <w:tcPr>
                  <w:tcW w:w="928" w:type="dxa"/>
                  <w:tcBorders>
                    <w:top w:val="nil"/>
                    <w:left w:val="single" w:sz="4" w:space="0" w:color="auto"/>
                    <w:bottom w:val="nil"/>
                    <w:right w:val="nil"/>
                  </w:tcBorders>
                  <w:noWrap/>
                  <w:hideMark/>
                </w:tcPr>
                <w:p w14:paraId="393C627B" w14:textId="1ADDD395" w:rsidR="00B53AF7" w:rsidRPr="00DB6001" w:rsidRDefault="00B53AF7" w:rsidP="00B53AF7">
                  <w:pPr>
                    <w:jc w:val="right"/>
                    <w:rPr>
                      <w:rFonts w:ascii="Arial" w:hAnsi="Arial" w:cs="Arial"/>
                      <w:sz w:val="18"/>
                      <w:szCs w:val="18"/>
                    </w:rPr>
                  </w:pPr>
                  <w:r w:rsidRPr="004F3296">
                    <w:rPr>
                      <w:rFonts w:ascii="Arial" w:hAnsi="Arial" w:cs="Arial"/>
                      <w:sz w:val="18"/>
                      <w:szCs w:val="18"/>
                    </w:rPr>
                    <w:t>2438.4</w:t>
                  </w:r>
                </w:p>
              </w:tc>
              <w:tc>
                <w:tcPr>
                  <w:tcW w:w="2546" w:type="dxa"/>
                  <w:tcBorders>
                    <w:top w:val="nil"/>
                    <w:left w:val="single" w:sz="4" w:space="0" w:color="auto"/>
                    <w:bottom w:val="nil"/>
                    <w:right w:val="single" w:sz="4" w:space="0" w:color="auto"/>
                  </w:tcBorders>
                  <w:noWrap/>
                  <w:vAlign w:val="center"/>
                  <w:hideMark/>
                </w:tcPr>
                <w:p w14:paraId="5C9ADE40" w14:textId="77777777" w:rsidR="00B53AF7" w:rsidRDefault="00B53AF7" w:rsidP="00B53AF7">
                  <w:pPr>
                    <w:rPr>
                      <w:rFonts w:ascii="Arial" w:hAnsi="Arial" w:cs="Arial"/>
                      <w:sz w:val="18"/>
                      <w:szCs w:val="18"/>
                    </w:rPr>
                  </w:pPr>
                  <w:r>
                    <w:rPr>
                      <w:rFonts w:ascii="Arial" w:hAnsi="Arial" w:cs="Arial"/>
                      <w:sz w:val="18"/>
                      <w:szCs w:val="18"/>
                    </w:rPr>
                    <w:t>Oil and oil derivatives</w:t>
                  </w:r>
                  <w:r>
                    <w:rPr>
                      <w:rFonts w:ascii="Tahoma" w:hAnsi="Tahoma" w:cs="Tahoma"/>
                      <w:sz w:val="18"/>
                      <w:szCs w:val="18"/>
                    </w:rPr>
                    <w:t xml:space="preserve"> </w:t>
                  </w:r>
                </w:p>
              </w:tc>
              <w:tc>
                <w:tcPr>
                  <w:tcW w:w="945" w:type="dxa"/>
                  <w:tcBorders>
                    <w:top w:val="nil"/>
                    <w:left w:val="nil"/>
                    <w:bottom w:val="nil"/>
                    <w:right w:val="single" w:sz="4" w:space="0" w:color="auto"/>
                  </w:tcBorders>
                  <w:noWrap/>
                  <w:hideMark/>
                </w:tcPr>
                <w:p w14:paraId="3C4D27B9" w14:textId="3FEBF1DA" w:rsidR="00B53AF7" w:rsidRPr="00E66188" w:rsidRDefault="00B53AF7" w:rsidP="00B53AF7">
                  <w:pPr>
                    <w:jc w:val="right"/>
                    <w:rPr>
                      <w:rFonts w:ascii="Arial" w:hAnsi="Arial" w:cs="Arial"/>
                      <w:sz w:val="18"/>
                      <w:szCs w:val="18"/>
                    </w:rPr>
                  </w:pPr>
                  <w:r w:rsidRPr="004F3296">
                    <w:rPr>
                      <w:rFonts w:ascii="Arial" w:hAnsi="Arial" w:cs="Arial"/>
                      <w:sz w:val="18"/>
                      <w:szCs w:val="18"/>
                    </w:rPr>
                    <w:t>2203.6</w:t>
                  </w:r>
                </w:p>
              </w:tc>
              <w:tc>
                <w:tcPr>
                  <w:tcW w:w="940" w:type="dxa"/>
                  <w:tcBorders>
                    <w:top w:val="nil"/>
                    <w:left w:val="single" w:sz="4" w:space="0" w:color="auto"/>
                    <w:bottom w:val="nil"/>
                    <w:right w:val="single" w:sz="4" w:space="0" w:color="auto"/>
                  </w:tcBorders>
                  <w:noWrap/>
                  <w:hideMark/>
                </w:tcPr>
                <w:p w14:paraId="76F9C250" w14:textId="44B67394" w:rsidR="00B53AF7" w:rsidRPr="00E66188" w:rsidRDefault="00B53AF7" w:rsidP="00B53AF7">
                  <w:pPr>
                    <w:jc w:val="right"/>
                    <w:rPr>
                      <w:rFonts w:ascii="Arial" w:hAnsi="Arial" w:cs="Arial"/>
                      <w:sz w:val="18"/>
                      <w:szCs w:val="18"/>
                    </w:rPr>
                  </w:pPr>
                  <w:r w:rsidRPr="00885685">
                    <w:rPr>
                      <w:rFonts w:ascii="Arial" w:hAnsi="Arial" w:cs="Arial"/>
                      <w:sz w:val="18"/>
                      <w:szCs w:val="18"/>
                    </w:rPr>
                    <w:t>1896.8</w:t>
                  </w:r>
                </w:p>
              </w:tc>
            </w:tr>
            <w:tr w:rsidR="00B53AF7" w14:paraId="676554C0" w14:textId="77777777" w:rsidTr="0071654F">
              <w:trPr>
                <w:trHeight w:val="255"/>
                <w:jc w:val="center"/>
              </w:trPr>
              <w:tc>
                <w:tcPr>
                  <w:tcW w:w="2705" w:type="dxa"/>
                  <w:tcBorders>
                    <w:top w:val="nil"/>
                    <w:left w:val="single" w:sz="4" w:space="0" w:color="auto"/>
                    <w:bottom w:val="nil"/>
                    <w:right w:val="single" w:sz="4" w:space="0" w:color="auto"/>
                  </w:tcBorders>
                  <w:noWrap/>
                  <w:vAlign w:val="center"/>
                  <w:hideMark/>
                </w:tcPr>
                <w:p w14:paraId="35DB3424" w14:textId="77777777" w:rsidR="00B53AF7" w:rsidRDefault="00B53AF7" w:rsidP="00B53AF7">
                  <w:pPr>
                    <w:jc w:val="both"/>
                    <w:rPr>
                      <w:rFonts w:ascii="Arial" w:hAnsi="Arial" w:cs="Arial"/>
                      <w:sz w:val="18"/>
                      <w:szCs w:val="18"/>
                    </w:rPr>
                  </w:pPr>
                  <w:r>
                    <w:rPr>
                      <w:rFonts w:ascii="Arial" w:hAnsi="Arial" w:cs="Arial"/>
                      <w:sz w:val="18"/>
                      <w:szCs w:val="18"/>
                    </w:rPr>
                    <w:t xml:space="preserve">Metal ores and residues          </w:t>
                  </w:r>
                </w:p>
              </w:tc>
              <w:tc>
                <w:tcPr>
                  <w:tcW w:w="962" w:type="dxa"/>
                  <w:tcBorders>
                    <w:top w:val="nil"/>
                    <w:left w:val="nil"/>
                    <w:bottom w:val="nil"/>
                    <w:right w:val="single" w:sz="4" w:space="0" w:color="auto"/>
                  </w:tcBorders>
                  <w:noWrap/>
                  <w:hideMark/>
                </w:tcPr>
                <w:p w14:paraId="356C0D44" w14:textId="25BFFB9B" w:rsidR="00B53AF7" w:rsidRPr="00DB6001" w:rsidRDefault="00B53AF7" w:rsidP="00B53AF7">
                  <w:pPr>
                    <w:jc w:val="right"/>
                    <w:rPr>
                      <w:rFonts w:ascii="Arial" w:hAnsi="Arial" w:cs="Arial"/>
                      <w:sz w:val="18"/>
                      <w:szCs w:val="18"/>
                    </w:rPr>
                  </w:pPr>
                  <w:r w:rsidRPr="004F3296">
                    <w:rPr>
                      <w:rFonts w:ascii="Arial" w:hAnsi="Arial" w:cs="Arial"/>
                      <w:sz w:val="18"/>
                      <w:szCs w:val="18"/>
                    </w:rPr>
                    <w:t>2022.3</w:t>
                  </w:r>
                </w:p>
              </w:tc>
              <w:tc>
                <w:tcPr>
                  <w:tcW w:w="928" w:type="dxa"/>
                  <w:tcBorders>
                    <w:top w:val="nil"/>
                    <w:left w:val="single" w:sz="4" w:space="0" w:color="auto"/>
                    <w:bottom w:val="nil"/>
                    <w:right w:val="nil"/>
                  </w:tcBorders>
                  <w:noWrap/>
                  <w:hideMark/>
                </w:tcPr>
                <w:p w14:paraId="0D45A86C" w14:textId="7499D950" w:rsidR="00B53AF7" w:rsidRPr="00DB6001" w:rsidRDefault="00B53AF7" w:rsidP="00B53AF7">
                  <w:pPr>
                    <w:jc w:val="right"/>
                    <w:rPr>
                      <w:rFonts w:ascii="Arial" w:hAnsi="Arial" w:cs="Arial"/>
                      <w:sz w:val="18"/>
                      <w:szCs w:val="18"/>
                    </w:rPr>
                  </w:pPr>
                  <w:r w:rsidRPr="004F3296">
                    <w:rPr>
                      <w:rFonts w:ascii="Arial" w:hAnsi="Arial" w:cs="Arial"/>
                      <w:sz w:val="18"/>
                      <w:szCs w:val="18"/>
                    </w:rPr>
                    <w:t>1740.0</w:t>
                  </w:r>
                </w:p>
              </w:tc>
              <w:tc>
                <w:tcPr>
                  <w:tcW w:w="2546" w:type="dxa"/>
                  <w:tcBorders>
                    <w:top w:val="nil"/>
                    <w:left w:val="single" w:sz="4" w:space="0" w:color="auto"/>
                    <w:bottom w:val="nil"/>
                    <w:right w:val="single" w:sz="4" w:space="0" w:color="auto"/>
                  </w:tcBorders>
                  <w:noWrap/>
                  <w:vAlign w:val="center"/>
                  <w:hideMark/>
                </w:tcPr>
                <w:p w14:paraId="445AEBFC" w14:textId="77777777" w:rsidR="00B53AF7" w:rsidRDefault="00B53AF7" w:rsidP="00B53AF7">
                  <w:pPr>
                    <w:rPr>
                      <w:rFonts w:ascii="Arial" w:hAnsi="Arial" w:cs="Arial"/>
                      <w:sz w:val="18"/>
                      <w:szCs w:val="18"/>
                    </w:rPr>
                  </w:pPr>
                  <w:r>
                    <w:rPr>
                      <w:rFonts w:ascii="Tahoma" w:hAnsi="Tahoma" w:cs="Tahoma"/>
                      <w:sz w:val="18"/>
                      <w:szCs w:val="18"/>
                    </w:rPr>
                    <w:t>Road vehicles</w:t>
                  </w:r>
                </w:p>
              </w:tc>
              <w:tc>
                <w:tcPr>
                  <w:tcW w:w="945" w:type="dxa"/>
                  <w:tcBorders>
                    <w:top w:val="nil"/>
                    <w:left w:val="nil"/>
                    <w:bottom w:val="nil"/>
                    <w:right w:val="single" w:sz="4" w:space="0" w:color="auto"/>
                  </w:tcBorders>
                  <w:noWrap/>
                  <w:hideMark/>
                </w:tcPr>
                <w:p w14:paraId="6F1BF797" w14:textId="6AED672D" w:rsidR="00B53AF7" w:rsidRPr="00E66188" w:rsidRDefault="00B53AF7" w:rsidP="00B53AF7">
                  <w:pPr>
                    <w:jc w:val="right"/>
                    <w:rPr>
                      <w:rFonts w:ascii="Arial" w:hAnsi="Arial" w:cs="Arial"/>
                      <w:sz w:val="18"/>
                      <w:szCs w:val="18"/>
                    </w:rPr>
                  </w:pPr>
                  <w:r w:rsidRPr="004F3296">
                    <w:rPr>
                      <w:rFonts w:ascii="Arial" w:hAnsi="Arial" w:cs="Arial"/>
                      <w:sz w:val="18"/>
                      <w:szCs w:val="18"/>
                    </w:rPr>
                    <w:t>1966.9</w:t>
                  </w:r>
                </w:p>
              </w:tc>
              <w:tc>
                <w:tcPr>
                  <w:tcW w:w="940" w:type="dxa"/>
                  <w:tcBorders>
                    <w:top w:val="nil"/>
                    <w:left w:val="single" w:sz="4" w:space="0" w:color="auto"/>
                    <w:bottom w:val="nil"/>
                    <w:right w:val="single" w:sz="4" w:space="0" w:color="auto"/>
                  </w:tcBorders>
                  <w:noWrap/>
                  <w:hideMark/>
                </w:tcPr>
                <w:p w14:paraId="1EF63BEA" w14:textId="1BDE2FB1" w:rsidR="00B53AF7" w:rsidRPr="00E66188" w:rsidRDefault="00B53AF7" w:rsidP="00B53AF7">
                  <w:pPr>
                    <w:jc w:val="right"/>
                    <w:rPr>
                      <w:rFonts w:ascii="Arial" w:hAnsi="Arial" w:cs="Arial"/>
                      <w:sz w:val="18"/>
                      <w:szCs w:val="18"/>
                    </w:rPr>
                  </w:pPr>
                  <w:r w:rsidRPr="00885685">
                    <w:rPr>
                      <w:rFonts w:ascii="Arial" w:hAnsi="Arial" w:cs="Arial"/>
                      <w:sz w:val="18"/>
                      <w:szCs w:val="18"/>
                    </w:rPr>
                    <w:t>1694.0</w:t>
                  </w:r>
                </w:p>
              </w:tc>
            </w:tr>
            <w:tr w:rsidR="00B53AF7" w14:paraId="59509482" w14:textId="77777777" w:rsidTr="0071654F">
              <w:trPr>
                <w:trHeight w:val="255"/>
                <w:jc w:val="center"/>
              </w:trPr>
              <w:tc>
                <w:tcPr>
                  <w:tcW w:w="2705" w:type="dxa"/>
                  <w:tcBorders>
                    <w:top w:val="nil"/>
                    <w:left w:val="single" w:sz="4" w:space="0" w:color="auto"/>
                    <w:bottom w:val="nil"/>
                    <w:right w:val="single" w:sz="4" w:space="0" w:color="auto"/>
                  </w:tcBorders>
                  <w:noWrap/>
                  <w:vAlign w:val="center"/>
                  <w:hideMark/>
                </w:tcPr>
                <w:p w14:paraId="3571344D" w14:textId="77777777" w:rsidR="00B53AF7" w:rsidRDefault="00B53AF7" w:rsidP="00B53AF7">
                  <w:pPr>
                    <w:rPr>
                      <w:rFonts w:ascii="Arial" w:hAnsi="Arial" w:cs="Arial"/>
                      <w:sz w:val="18"/>
                      <w:szCs w:val="18"/>
                    </w:rPr>
                  </w:pPr>
                  <w:r>
                    <w:rPr>
                      <w:rFonts w:ascii="Arial" w:hAnsi="Arial" w:cs="Arial"/>
                      <w:sz w:val="18"/>
                      <w:szCs w:val="18"/>
                    </w:rPr>
                    <w:t>Non-ferrous metals</w:t>
                  </w:r>
                </w:p>
              </w:tc>
              <w:tc>
                <w:tcPr>
                  <w:tcW w:w="962" w:type="dxa"/>
                  <w:tcBorders>
                    <w:top w:val="nil"/>
                    <w:left w:val="nil"/>
                    <w:bottom w:val="nil"/>
                    <w:right w:val="single" w:sz="4" w:space="0" w:color="auto"/>
                  </w:tcBorders>
                  <w:noWrap/>
                  <w:hideMark/>
                </w:tcPr>
                <w:p w14:paraId="52F02CB0" w14:textId="74486A5B" w:rsidR="00B53AF7" w:rsidRPr="00DB6001" w:rsidRDefault="00B53AF7" w:rsidP="00B53AF7">
                  <w:pPr>
                    <w:jc w:val="right"/>
                    <w:rPr>
                      <w:rFonts w:ascii="Arial" w:hAnsi="Arial" w:cs="Arial"/>
                      <w:sz w:val="18"/>
                      <w:szCs w:val="18"/>
                    </w:rPr>
                  </w:pPr>
                  <w:r w:rsidRPr="004F3296">
                    <w:rPr>
                      <w:rFonts w:ascii="Arial" w:hAnsi="Arial" w:cs="Arial"/>
                      <w:sz w:val="18"/>
                      <w:szCs w:val="18"/>
                    </w:rPr>
                    <w:t>1777.4</w:t>
                  </w:r>
                </w:p>
              </w:tc>
              <w:tc>
                <w:tcPr>
                  <w:tcW w:w="928" w:type="dxa"/>
                  <w:tcBorders>
                    <w:top w:val="nil"/>
                    <w:left w:val="single" w:sz="4" w:space="0" w:color="auto"/>
                    <w:bottom w:val="nil"/>
                    <w:right w:val="nil"/>
                  </w:tcBorders>
                  <w:noWrap/>
                  <w:hideMark/>
                </w:tcPr>
                <w:p w14:paraId="62EF370C" w14:textId="3085BA37" w:rsidR="00B53AF7" w:rsidRPr="00DB6001" w:rsidRDefault="00B53AF7" w:rsidP="00B53AF7">
                  <w:pPr>
                    <w:jc w:val="right"/>
                    <w:rPr>
                      <w:rFonts w:ascii="Arial" w:hAnsi="Arial" w:cs="Arial"/>
                      <w:sz w:val="18"/>
                      <w:szCs w:val="18"/>
                    </w:rPr>
                  </w:pPr>
                  <w:r w:rsidRPr="004F3296">
                    <w:rPr>
                      <w:rFonts w:ascii="Arial" w:hAnsi="Arial" w:cs="Arial"/>
                      <w:sz w:val="18"/>
                      <w:szCs w:val="18"/>
                    </w:rPr>
                    <w:t>1529.1</w:t>
                  </w:r>
                </w:p>
              </w:tc>
              <w:tc>
                <w:tcPr>
                  <w:tcW w:w="2546" w:type="dxa"/>
                  <w:tcBorders>
                    <w:top w:val="nil"/>
                    <w:left w:val="single" w:sz="4" w:space="0" w:color="auto"/>
                    <w:bottom w:val="nil"/>
                    <w:right w:val="single" w:sz="4" w:space="0" w:color="auto"/>
                  </w:tcBorders>
                  <w:noWrap/>
                  <w:vAlign w:val="center"/>
                  <w:hideMark/>
                </w:tcPr>
                <w:p w14:paraId="0E1FC2C5" w14:textId="77777777" w:rsidR="00B53AF7" w:rsidRDefault="00B53AF7" w:rsidP="00B53AF7">
                  <w:pPr>
                    <w:rPr>
                      <w:rFonts w:ascii="Arial" w:hAnsi="Arial" w:cs="Arial"/>
                      <w:sz w:val="18"/>
                      <w:szCs w:val="18"/>
                      <w:lang w:val="sr-Cyrl-RS"/>
                    </w:rPr>
                  </w:pPr>
                  <w:r>
                    <w:rPr>
                      <w:rFonts w:ascii="Tahoma" w:hAnsi="Tahoma" w:cs="Tahoma"/>
                      <w:sz w:val="18"/>
                      <w:szCs w:val="18"/>
                    </w:rPr>
                    <w:t>Medical and pharmaceutical products</w:t>
                  </w:r>
                </w:p>
              </w:tc>
              <w:tc>
                <w:tcPr>
                  <w:tcW w:w="945" w:type="dxa"/>
                  <w:tcBorders>
                    <w:top w:val="nil"/>
                    <w:left w:val="nil"/>
                    <w:bottom w:val="nil"/>
                    <w:right w:val="single" w:sz="4" w:space="0" w:color="auto"/>
                  </w:tcBorders>
                  <w:noWrap/>
                  <w:hideMark/>
                </w:tcPr>
                <w:p w14:paraId="737FB942" w14:textId="6CF9712F" w:rsidR="00B53AF7" w:rsidRPr="00E66188" w:rsidRDefault="00B53AF7" w:rsidP="00B53AF7">
                  <w:pPr>
                    <w:jc w:val="right"/>
                    <w:rPr>
                      <w:rFonts w:ascii="Arial" w:hAnsi="Arial" w:cs="Arial"/>
                      <w:sz w:val="18"/>
                      <w:szCs w:val="18"/>
                    </w:rPr>
                  </w:pPr>
                  <w:r w:rsidRPr="004F3296">
                    <w:rPr>
                      <w:rFonts w:ascii="Arial" w:hAnsi="Arial" w:cs="Arial"/>
                      <w:sz w:val="18"/>
                      <w:szCs w:val="18"/>
                    </w:rPr>
                    <w:t>1468.7</w:t>
                  </w:r>
                </w:p>
              </w:tc>
              <w:tc>
                <w:tcPr>
                  <w:tcW w:w="940" w:type="dxa"/>
                  <w:tcBorders>
                    <w:top w:val="nil"/>
                    <w:left w:val="single" w:sz="4" w:space="0" w:color="auto"/>
                    <w:bottom w:val="nil"/>
                    <w:right w:val="single" w:sz="4" w:space="0" w:color="auto"/>
                  </w:tcBorders>
                  <w:noWrap/>
                  <w:hideMark/>
                </w:tcPr>
                <w:p w14:paraId="05F313F0" w14:textId="482E2722" w:rsidR="00B53AF7" w:rsidRPr="00E66188" w:rsidRDefault="00B53AF7" w:rsidP="00B53AF7">
                  <w:pPr>
                    <w:jc w:val="right"/>
                    <w:rPr>
                      <w:rFonts w:ascii="Arial" w:hAnsi="Arial" w:cs="Arial"/>
                      <w:sz w:val="18"/>
                      <w:szCs w:val="18"/>
                    </w:rPr>
                  </w:pPr>
                  <w:r w:rsidRPr="00B53AF7">
                    <w:rPr>
                      <w:rFonts w:ascii="Arial" w:hAnsi="Arial" w:cs="Arial"/>
                      <w:sz w:val="18"/>
                      <w:szCs w:val="18"/>
                    </w:rPr>
                    <w:t>1263.9</w:t>
                  </w:r>
                </w:p>
              </w:tc>
            </w:tr>
            <w:tr w:rsidR="00B53AF7" w14:paraId="3DD3416E" w14:textId="77777777" w:rsidTr="0071654F">
              <w:trPr>
                <w:trHeight w:val="255"/>
                <w:jc w:val="center"/>
              </w:trPr>
              <w:tc>
                <w:tcPr>
                  <w:tcW w:w="2705" w:type="dxa"/>
                  <w:tcBorders>
                    <w:top w:val="nil"/>
                    <w:left w:val="single" w:sz="4" w:space="0" w:color="auto"/>
                    <w:bottom w:val="nil"/>
                    <w:right w:val="single" w:sz="4" w:space="0" w:color="auto"/>
                  </w:tcBorders>
                  <w:noWrap/>
                  <w:vAlign w:val="center"/>
                  <w:hideMark/>
                </w:tcPr>
                <w:p w14:paraId="035E3385" w14:textId="77777777" w:rsidR="00B53AF7" w:rsidRDefault="00B53AF7" w:rsidP="00B53AF7">
                  <w:pPr>
                    <w:rPr>
                      <w:rFonts w:ascii="Arial" w:hAnsi="Arial" w:cs="Arial"/>
                      <w:sz w:val="18"/>
                      <w:szCs w:val="18"/>
                      <w:lang w:val="sr-Cyrl-RS"/>
                    </w:rPr>
                  </w:pPr>
                  <w:r>
                    <w:rPr>
                      <w:rFonts w:ascii="Arial" w:hAnsi="Arial" w:cs="Arial"/>
                      <w:sz w:val="18"/>
                      <w:szCs w:val="18"/>
                    </w:rPr>
                    <w:t>Rubber products</w:t>
                  </w:r>
                </w:p>
              </w:tc>
              <w:tc>
                <w:tcPr>
                  <w:tcW w:w="962" w:type="dxa"/>
                  <w:tcBorders>
                    <w:top w:val="nil"/>
                    <w:left w:val="nil"/>
                    <w:bottom w:val="nil"/>
                    <w:right w:val="single" w:sz="4" w:space="0" w:color="auto"/>
                  </w:tcBorders>
                  <w:noWrap/>
                  <w:hideMark/>
                </w:tcPr>
                <w:p w14:paraId="4FEB2532" w14:textId="3F4481FC" w:rsidR="00B53AF7" w:rsidRPr="00DB6001" w:rsidRDefault="00B53AF7" w:rsidP="00B53AF7">
                  <w:pPr>
                    <w:jc w:val="right"/>
                    <w:rPr>
                      <w:rFonts w:ascii="Arial" w:hAnsi="Arial" w:cs="Arial"/>
                      <w:sz w:val="18"/>
                      <w:szCs w:val="18"/>
                    </w:rPr>
                  </w:pPr>
                  <w:r w:rsidRPr="004F3296">
                    <w:rPr>
                      <w:rFonts w:ascii="Arial" w:hAnsi="Arial" w:cs="Arial"/>
                      <w:sz w:val="18"/>
                      <w:szCs w:val="18"/>
                    </w:rPr>
                    <w:t>1360.3</w:t>
                  </w:r>
                </w:p>
              </w:tc>
              <w:tc>
                <w:tcPr>
                  <w:tcW w:w="928" w:type="dxa"/>
                  <w:tcBorders>
                    <w:top w:val="nil"/>
                    <w:left w:val="single" w:sz="4" w:space="0" w:color="auto"/>
                    <w:bottom w:val="nil"/>
                    <w:right w:val="nil"/>
                  </w:tcBorders>
                  <w:noWrap/>
                  <w:hideMark/>
                </w:tcPr>
                <w:p w14:paraId="0AFECBA1" w14:textId="2996F13C" w:rsidR="00B53AF7" w:rsidRPr="00DB6001" w:rsidRDefault="00B53AF7" w:rsidP="00B53AF7">
                  <w:pPr>
                    <w:jc w:val="right"/>
                    <w:rPr>
                      <w:rFonts w:ascii="Arial" w:hAnsi="Arial" w:cs="Arial"/>
                      <w:sz w:val="18"/>
                      <w:szCs w:val="18"/>
                    </w:rPr>
                  </w:pPr>
                  <w:r w:rsidRPr="004F3296">
                    <w:rPr>
                      <w:rFonts w:ascii="Arial" w:hAnsi="Arial" w:cs="Arial"/>
                      <w:sz w:val="18"/>
                      <w:szCs w:val="18"/>
                    </w:rPr>
                    <w:t>1170.3</w:t>
                  </w:r>
                </w:p>
              </w:tc>
              <w:tc>
                <w:tcPr>
                  <w:tcW w:w="2546" w:type="dxa"/>
                  <w:tcBorders>
                    <w:top w:val="nil"/>
                    <w:left w:val="single" w:sz="4" w:space="0" w:color="auto"/>
                    <w:bottom w:val="nil"/>
                    <w:right w:val="single" w:sz="4" w:space="0" w:color="auto"/>
                  </w:tcBorders>
                  <w:noWrap/>
                  <w:vAlign w:val="center"/>
                  <w:hideMark/>
                </w:tcPr>
                <w:p w14:paraId="6BD69882" w14:textId="77777777" w:rsidR="00B53AF7" w:rsidRDefault="00B53AF7" w:rsidP="00B53AF7">
                  <w:pPr>
                    <w:rPr>
                      <w:rFonts w:ascii="Arial" w:hAnsi="Arial" w:cs="Arial"/>
                      <w:sz w:val="18"/>
                      <w:szCs w:val="18"/>
                      <w:lang w:val="sr-Cyrl-RS"/>
                    </w:rPr>
                  </w:pPr>
                  <w:r w:rsidRPr="00B10DCB">
                    <w:rPr>
                      <w:rFonts w:ascii="Arial" w:hAnsi="Arial" w:cs="Arial"/>
                      <w:sz w:val="18"/>
                      <w:szCs w:val="18"/>
                    </w:rPr>
                    <w:t>Non-ferrous metals</w:t>
                  </w:r>
                </w:p>
              </w:tc>
              <w:tc>
                <w:tcPr>
                  <w:tcW w:w="945" w:type="dxa"/>
                  <w:tcBorders>
                    <w:top w:val="nil"/>
                    <w:left w:val="nil"/>
                    <w:bottom w:val="nil"/>
                    <w:right w:val="single" w:sz="4" w:space="0" w:color="auto"/>
                  </w:tcBorders>
                  <w:noWrap/>
                  <w:hideMark/>
                </w:tcPr>
                <w:p w14:paraId="22A595D6" w14:textId="6FD869AD" w:rsidR="00B53AF7" w:rsidRPr="00E66188" w:rsidRDefault="00B53AF7" w:rsidP="00B53AF7">
                  <w:pPr>
                    <w:jc w:val="right"/>
                    <w:rPr>
                      <w:rFonts w:ascii="Arial" w:hAnsi="Arial" w:cs="Arial"/>
                      <w:sz w:val="18"/>
                      <w:szCs w:val="18"/>
                    </w:rPr>
                  </w:pPr>
                  <w:r w:rsidRPr="004F3296">
                    <w:rPr>
                      <w:rFonts w:ascii="Arial" w:hAnsi="Arial" w:cs="Arial"/>
                      <w:sz w:val="18"/>
                      <w:szCs w:val="18"/>
                    </w:rPr>
                    <w:t>1433.4</w:t>
                  </w:r>
                </w:p>
              </w:tc>
              <w:tc>
                <w:tcPr>
                  <w:tcW w:w="940" w:type="dxa"/>
                  <w:tcBorders>
                    <w:top w:val="nil"/>
                    <w:left w:val="single" w:sz="4" w:space="0" w:color="auto"/>
                    <w:bottom w:val="nil"/>
                    <w:right w:val="single" w:sz="4" w:space="0" w:color="auto"/>
                  </w:tcBorders>
                  <w:noWrap/>
                  <w:hideMark/>
                </w:tcPr>
                <w:p w14:paraId="4571E7B7" w14:textId="74A35A6A" w:rsidR="00B53AF7" w:rsidRPr="00E66188" w:rsidRDefault="00B53AF7" w:rsidP="00B53AF7">
                  <w:pPr>
                    <w:jc w:val="right"/>
                    <w:rPr>
                      <w:rFonts w:ascii="Arial" w:hAnsi="Arial" w:cs="Arial"/>
                      <w:sz w:val="18"/>
                      <w:szCs w:val="18"/>
                    </w:rPr>
                  </w:pPr>
                  <w:r w:rsidRPr="00B53AF7">
                    <w:rPr>
                      <w:rFonts w:ascii="Arial" w:hAnsi="Arial" w:cs="Arial"/>
                      <w:sz w:val="18"/>
                      <w:szCs w:val="18"/>
                    </w:rPr>
                    <w:t>1233.8</w:t>
                  </w:r>
                </w:p>
              </w:tc>
            </w:tr>
            <w:tr w:rsidR="0052328E" w14:paraId="6DA5C199" w14:textId="77777777" w:rsidTr="00B04230">
              <w:trPr>
                <w:trHeight w:val="255"/>
                <w:jc w:val="center"/>
              </w:trPr>
              <w:tc>
                <w:tcPr>
                  <w:tcW w:w="2705" w:type="dxa"/>
                  <w:tcBorders>
                    <w:top w:val="nil"/>
                    <w:left w:val="single" w:sz="4" w:space="0" w:color="auto"/>
                    <w:bottom w:val="single" w:sz="4" w:space="0" w:color="auto"/>
                    <w:right w:val="nil"/>
                  </w:tcBorders>
                  <w:noWrap/>
                  <w:vAlign w:val="center"/>
                </w:tcPr>
                <w:p w14:paraId="6C81ECA7" w14:textId="77777777" w:rsidR="0052328E" w:rsidRDefault="0052328E" w:rsidP="0052328E">
                  <w:pPr>
                    <w:rPr>
                      <w:rFonts w:ascii="Arial" w:hAnsi="Arial" w:cs="Arial"/>
                      <w:sz w:val="18"/>
                      <w:szCs w:val="18"/>
                      <w:lang w:eastAsia="en-GB"/>
                    </w:rPr>
                  </w:pPr>
                </w:p>
              </w:tc>
              <w:tc>
                <w:tcPr>
                  <w:tcW w:w="962" w:type="dxa"/>
                  <w:tcBorders>
                    <w:top w:val="nil"/>
                    <w:left w:val="single" w:sz="4" w:space="0" w:color="auto"/>
                    <w:bottom w:val="single" w:sz="4" w:space="0" w:color="auto"/>
                    <w:right w:val="single" w:sz="4" w:space="0" w:color="auto"/>
                  </w:tcBorders>
                  <w:noWrap/>
                  <w:vAlign w:val="center"/>
                </w:tcPr>
                <w:p w14:paraId="4F60BEC0" w14:textId="77777777" w:rsidR="0052328E" w:rsidRDefault="0052328E" w:rsidP="0052328E">
                  <w:pPr>
                    <w:jc w:val="right"/>
                    <w:rPr>
                      <w:rFonts w:ascii="Arial" w:hAnsi="Arial" w:cs="Arial"/>
                      <w:sz w:val="18"/>
                      <w:szCs w:val="18"/>
                      <w:lang w:eastAsia="en-GB"/>
                    </w:rPr>
                  </w:pPr>
                </w:p>
              </w:tc>
              <w:tc>
                <w:tcPr>
                  <w:tcW w:w="928" w:type="dxa"/>
                  <w:tcBorders>
                    <w:top w:val="nil"/>
                    <w:left w:val="nil"/>
                    <w:bottom w:val="single" w:sz="4" w:space="0" w:color="auto"/>
                    <w:right w:val="single" w:sz="4" w:space="0" w:color="auto"/>
                  </w:tcBorders>
                  <w:noWrap/>
                  <w:vAlign w:val="center"/>
                </w:tcPr>
                <w:p w14:paraId="4D829DCC" w14:textId="77777777" w:rsidR="0052328E" w:rsidRDefault="0052328E" w:rsidP="0052328E">
                  <w:pPr>
                    <w:jc w:val="right"/>
                    <w:rPr>
                      <w:rFonts w:ascii="Arial" w:hAnsi="Arial" w:cs="Arial"/>
                      <w:sz w:val="18"/>
                      <w:szCs w:val="18"/>
                      <w:lang w:eastAsia="en-GB"/>
                    </w:rPr>
                  </w:pPr>
                </w:p>
              </w:tc>
              <w:tc>
                <w:tcPr>
                  <w:tcW w:w="2546" w:type="dxa"/>
                  <w:tcBorders>
                    <w:top w:val="nil"/>
                    <w:left w:val="nil"/>
                    <w:bottom w:val="single" w:sz="4" w:space="0" w:color="auto"/>
                    <w:right w:val="nil"/>
                  </w:tcBorders>
                  <w:noWrap/>
                  <w:vAlign w:val="center"/>
                </w:tcPr>
                <w:p w14:paraId="26EC70FB" w14:textId="77777777" w:rsidR="0052328E" w:rsidRDefault="0052328E" w:rsidP="0052328E">
                  <w:pPr>
                    <w:rPr>
                      <w:rFonts w:ascii="Arial" w:hAnsi="Arial" w:cs="Arial"/>
                      <w:sz w:val="18"/>
                      <w:szCs w:val="18"/>
                      <w:lang w:eastAsia="en-GB"/>
                    </w:rPr>
                  </w:pPr>
                </w:p>
              </w:tc>
              <w:tc>
                <w:tcPr>
                  <w:tcW w:w="945" w:type="dxa"/>
                  <w:tcBorders>
                    <w:top w:val="nil"/>
                    <w:left w:val="single" w:sz="4" w:space="0" w:color="auto"/>
                    <w:bottom w:val="single" w:sz="4" w:space="0" w:color="auto"/>
                    <w:right w:val="single" w:sz="4" w:space="0" w:color="auto"/>
                  </w:tcBorders>
                  <w:noWrap/>
                  <w:vAlign w:val="center"/>
                </w:tcPr>
                <w:p w14:paraId="57B706CD" w14:textId="77777777" w:rsidR="0052328E" w:rsidRPr="000C4458" w:rsidRDefault="0052328E" w:rsidP="0052328E">
                  <w:pPr>
                    <w:jc w:val="right"/>
                    <w:rPr>
                      <w:rFonts w:ascii="Arial" w:hAnsi="Arial" w:cs="Arial"/>
                      <w:sz w:val="18"/>
                      <w:szCs w:val="18"/>
                      <w:lang w:val="sr-Cyrl-RS"/>
                    </w:rPr>
                  </w:pPr>
                </w:p>
              </w:tc>
              <w:tc>
                <w:tcPr>
                  <w:tcW w:w="940" w:type="dxa"/>
                  <w:tcBorders>
                    <w:top w:val="nil"/>
                    <w:left w:val="nil"/>
                    <w:bottom w:val="single" w:sz="4" w:space="0" w:color="auto"/>
                    <w:right w:val="single" w:sz="4" w:space="0" w:color="auto"/>
                  </w:tcBorders>
                  <w:noWrap/>
                  <w:vAlign w:val="center"/>
                </w:tcPr>
                <w:p w14:paraId="238CDA77" w14:textId="77777777" w:rsidR="0052328E" w:rsidRPr="000C4458" w:rsidRDefault="0052328E" w:rsidP="0052328E">
                  <w:pPr>
                    <w:jc w:val="right"/>
                    <w:rPr>
                      <w:rFonts w:ascii="Arial" w:hAnsi="Arial" w:cs="Arial"/>
                      <w:sz w:val="18"/>
                      <w:szCs w:val="18"/>
                      <w:lang w:val="sr-Cyrl-RS"/>
                    </w:rPr>
                  </w:pPr>
                </w:p>
              </w:tc>
            </w:tr>
          </w:tbl>
          <w:p w14:paraId="73BD8239" w14:textId="77777777" w:rsidR="00AB3FC2" w:rsidRPr="006F4942" w:rsidRDefault="00AB3FC2" w:rsidP="00C8694B">
            <w:pPr>
              <w:pStyle w:val="BodyTextIndent2"/>
              <w:spacing w:after="0" w:line="240" w:lineRule="auto"/>
              <w:ind w:left="0"/>
              <w:jc w:val="both"/>
              <w:rPr>
                <w:rFonts w:ascii="Tahoma" w:hAnsi="Tahoma" w:cs="Tahoma"/>
                <w:sz w:val="18"/>
                <w:szCs w:val="18"/>
              </w:rPr>
            </w:pPr>
          </w:p>
          <w:p w14:paraId="7B7BE5BE" w14:textId="77777777" w:rsidR="00CB7E6F" w:rsidRPr="006F4942" w:rsidRDefault="00CB7E6F" w:rsidP="00C2422A">
            <w:pPr>
              <w:jc w:val="both"/>
              <w:rPr>
                <w:rFonts w:ascii="Arial" w:hAnsi="Arial" w:cs="Arial"/>
                <w:bCs/>
                <w:sz w:val="18"/>
                <w:szCs w:val="18"/>
              </w:rPr>
            </w:pPr>
          </w:p>
          <w:p w14:paraId="71842B45" w14:textId="7DC79213" w:rsidR="00C2422A" w:rsidRPr="006F4942" w:rsidRDefault="00C2422A" w:rsidP="00C2422A">
            <w:pPr>
              <w:jc w:val="both"/>
              <w:rPr>
                <w:rFonts w:ascii="Arial" w:hAnsi="Arial" w:cs="Arial"/>
                <w:bCs/>
                <w:sz w:val="18"/>
                <w:szCs w:val="18"/>
              </w:rPr>
            </w:pPr>
            <w:r w:rsidRPr="006F4942">
              <w:rPr>
                <w:rFonts w:ascii="Arial" w:hAnsi="Arial" w:cs="Arial"/>
                <w:bCs/>
                <w:sz w:val="18"/>
                <w:szCs w:val="18"/>
              </w:rPr>
              <w:t xml:space="preserve">In </w:t>
            </w:r>
            <w:r w:rsidR="00AB3FC2" w:rsidRPr="006F4942">
              <w:rPr>
                <w:rFonts w:ascii="Arial" w:hAnsi="Arial" w:cs="Arial"/>
                <w:b/>
                <w:sz w:val="18"/>
                <w:szCs w:val="18"/>
              </w:rPr>
              <w:t>August</w:t>
            </w:r>
            <w:r w:rsidRPr="006F4942">
              <w:rPr>
                <w:rFonts w:ascii="Arial" w:hAnsi="Arial" w:cs="Arial"/>
                <w:bCs/>
                <w:sz w:val="18"/>
                <w:szCs w:val="18"/>
              </w:rPr>
              <w:t xml:space="preserve"> 2026, value of exported goods was </w:t>
            </w:r>
            <w:r w:rsidRPr="006F4942">
              <w:rPr>
                <w:rFonts w:ascii="Arial" w:hAnsi="Arial" w:cs="Arial"/>
                <w:b/>
                <w:sz w:val="18"/>
                <w:szCs w:val="18"/>
              </w:rPr>
              <w:t>USD</w:t>
            </w:r>
            <w:r w:rsidRPr="006F4942">
              <w:rPr>
                <w:rFonts w:ascii="Arial" w:hAnsi="Arial" w:cs="Arial"/>
                <w:bCs/>
                <w:sz w:val="18"/>
                <w:szCs w:val="18"/>
              </w:rPr>
              <w:t xml:space="preserve"> </w:t>
            </w:r>
            <w:r w:rsidR="00AB3FC2" w:rsidRPr="006F4942">
              <w:rPr>
                <w:rFonts w:ascii="Arial" w:hAnsi="Arial" w:cs="Arial"/>
                <w:b/>
                <w:sz w:val="18"/>
                <w:szCs w:val="18"/>
              </w:rPr>
              <w:t>2981</w:t>
            </w:r>
            <w:r w:rsidRPr="006F4942">
              <w:rPr>
                <w:rFonts w:ascii="Arial" w:hAnsi="Arial" w:cs="Arial"/>
                <w:b/>
                <w:sz w:val="18"/>
                <w:szCs w:val="18"/>
              </w:rPr>
              <w:t>.</w:t>
            </w:r>
            <w:r w:rsidR="00AB3FC2" w:rsidRPr="006F4942">
              <w:rPr>
                <w:rFonts w:ascii="Arial" w:hAnsi="Arial" w:cs="Arial"/>
                <w:b/>
                <w:sz w:val="18"/>
                <w:szCs w:val="18"/>
              </w:rPr>
              <w:t>2</w:t>
            </w:r>
            <w:r w:rsidRPr="006F4942">
              <w:rPr>
                <w:rFonts w:ascii="Arial" w:hAnsi="Arial" w:cs="Arial"/>
                <w:b/>
                <w:sz w:val="18"/>
                <w:szCs w:val="18"/>
              </w:rPr>
              <w:t xml:space="preserve"> million</w:t>
            </w:r>
            <w:r w:rsidRPr="006F4942">
              <w:rPr>
                <w:rFonts w:ascii="Arial" w:hAnsi="Arial" w:cs="Arial"/>
                <w:bCs/>
                <w:sz w:val="18"/>
                <w:szCs w:val="18"/>
              </w:rPr>
              <w:t xml:space="preserve">, being an increase of </w:t>
            </w:r>
            <w:r w:rsidR="00AB3FC2" w:rsidRPr="006F4942">
              <w:rPr>
                <w:rFonts w:ascii="Arial" w:hAnsi="Arial" w:cs="Arial"/>
                <w:bCs/>
                <w:sz w:val="18"/>
                <w:szCs w:val="18"/>
              </w:rPr>
              <w:t>7</w:t>
            </w:r>
            <w:r w:rsidRPr="006F4942">
              <w:rPr>
                <w:rFonts w:ascii="Arial" w:hAnsi="Arial" w:cs="Arial"/>
                <w:bCs/>
                <w:sz w:val="18"/>
                <w:szCs w:val="18"/>
              </w:rPr>
              <w:t>.</w:t>
            </w:r>
            <w:r w:rsidR="00AB3FC2" w:rsidRPr="006F4942">
              <w:rPr>
                <w:rFonts w:ascii="Arial" w:hAnsi="Arial" w:cs="Arial"/>
                <w:bCs/>
                <w:sz w:val="18"/>
                <w:szCs w:val="18"/>
              </w:rPr>
              <w:t>0</w:t>
            </w:r>
            <w:r w:rsidRPr="006F4942">
              <w:rPr>
                <w:rFonts w:ascii="Arial" w:hAnsi="Arial" w:cs="Arial"/>
                <w:bCs/>
                <w:sz w:val="18"/>
                <w:szCs w:val="18"/>
              </w:rPr>
              <w:t xml:space="preserve">% compared to the same month of the previous year. Imports amounted to </w:t>
            </w:r>
            <w:r w:rsidRPr="006F4942">
              <w:rPr>
                <w:rFonts w:ascii="Arial" w:hAnsi="Arial" w:cs="Arial"/>
                <w:b/>
                <w:sz w:val="18"/>
                <w:szCs w:val="18"/>
              </w:rPr>
              <w:t>USD</w:t>
            </w:r>
            <w:r w:rsidRPr="006F4942">
              <w:rPr>
                <w:rFonts w:ascii="Arial" w:hAnsi="Arial" w:cs="Arial"/>
                <w:bCs/>
                <w:sz w:val="18"/>
                <w:szCs w:val="18"/>
              </w:rPr>
              <w:t xml:space="preserve"> </w:t>
            </w:r>
            <w:r w:rsidR="00AB3FC2" w:rsidRPr="006F4942">
              <w:rPr>
                <w:rFonts w:ascii="Arial" w:hAnsi="Arial" w:cs="Arial"/>
                <w:b/>
                <w:sz w:val="18"/>
                <w:szCs w:val="18"/>
              </w:rPr>
              <w:t>3809</w:t>
            </w:r>
            <w:r w:rsidRPr="006F4942">
              <w:rPr>
                <w:rFonts w:ascii="Arial" w:hAnsi="Arial" w:cs="Arial"/>
                <w:b/>
                <w:sz w:val="18"/>
                <w:szCs w:val="18"/>
              </w:rPr>
              <w:t>.</w:t>
            </w:r>
            <w:r w:rsidR="00AB3FC2" w:rsidRPr="006F4942">
              <w:rPr>
                <w:rFonts w:ascii="Arial" w:hAnsi="Arial" w:cs="Arial"/>
                <w:b/>
                <w:sz w:val="18"/>
                <w:szCs w:val="18"/>
              </w:rPr>
              <w:t>6</w:t>
            </w:r>
            <w:r w:rsidRPr="006F4942">
              <w:rPr>
                <w:rFonts w:ascii="Arial" w:hAnsi="Arial" w:cs="Arial"/>
                <w:b/>
                <w:sz w:val="18"/>
                <w:szCs w:val="18"/>
              </w:rPr>
              <w:t xml:space="preserve"> million</w:t>
            </w:r>
            <w:r w:rsidRPr="006F4942">
              <w:rPr>
                <w:rFonts w:ascii="Arial" w:hAnsi="Arial" w:cs="Arial"/>
                <w:bCs/>
                <w:sz w:val="18"/>
                <w:szCs w:val="18"/>
              </w:rPr>
              <w:t xml:space="preserve">, presenting an increase of </w:t>
            </w:r>
            <w:r w:rsidR="00AB3FC2" w:rsidRPr="006F4942">
              <w:rPr>
                <w:rFonts w:ascii="Arial" w:hAnsi="Arial" w:cs="Arial"/>
                <w:bCs/>
                <w:sz w:val="18"/>
                <w:szCs w:val="18"/>
              </w:rPr>
              <w:t>5</w:t>
            </w:r>
            <w:r w:rsidR="00340883" w:rsidRPr="006F4942">
              <w:rPr>
                <w:rFonts w:ascii="Arial" w:hAnsi="Arial" w:cs="Arial"/>
                <w:bCs/>
                <w:sz w:val="18"/>
                <w:szCs w:val="18"/>
              </w:rPr>
              <w:t>.</w:t>
            </w:r>
            <w:r w:rsidR="00AB3FC2" w:rsidRPr="006F4942">
              <w:rPr>
                <w:rFonts w:ascii="Arial" w:hAnsi="Arial" w:cs="Arial"/>
                <w:bCs/>
                <w:sz w:val="18"/>
                <w:szCs w:val="18"/>
              </w:rPr>
              <w:t>6</w:t>
            </w:r>
            <w:r w:rsidRPr="006F4942">
              <w:rPr>
                <w:rFonts w:ascii="Arial" w:hAnsi="Arial" w:cs="Arial"/>
                <w:bCs/>
                <w:sz w:val="18"/>
                <w:szCs w:val="18"/>
              </w:rPr>
              <w:t>% compared to the same month of the previous year.</w:t>
            </w:r>
          </w:p>
          <w:p w14:paraId="3193772A" w14:textId="77777777" w:rsidR="00C2422A" w:rsidRPr="006F4942" w:rsidRDefault="00C2422A" w:rsidP="00C2422A">
            <w:pPr>
              <w:jc w:val="both"/>
              <w:rPr>
                <w:rFonts w:ascii="Arial" w:hAnsi="Arial" w:cs="Arial"/>
                <w:bCs/>
                <w:sz w:val="18"/>
                <w:szCs w:val="18"/>
              </w:rPr>
            </w:pPr>
          </w:p>
          <w:p w14:paraId="685F259E" w14:textId="06321DE6" w:rsidR="00C2422A" w:rsidRPr="006F4942" w:rsidRDefault="00C2422A" w:rsidP="00C2422A">
            <w:pPr>
              <w:jc w:val="both"/>
              <w:rPr>
                <w:rFonts w:ascii="Arial" w:hAnsi="Arial" w:cs="Arial"/>
                <w:sz w:val="18"/>
                <w:szCs w:val="18"/>
              </w:rPr>
            </w:pPr>
            <w:r w:rsidRPr="006F4942">
              <w:rPr>
                <w:rFonts w:ascii="Arial" w:hAnsi="Arial" w:cs="Arial"/>
                <w:sz w:val="18"/>
                <w:szCs w:val="18"/>
              </w:rPr>
              <w:t xml:space="preserve">Expressed in </w:t>
            </w:r>
            <w:r w:rsidR="00F26FB2">
              <w:rPr>
                <w:rFonts w:ascii="Arial" w:hAnsi="Arial" w:cs="Arial"/>
                <w:b/>
                <w:bCs/>
                <w:sz w:val="18"/>
                <w:szCs w:val="18"/>
              </w:rPr>
              <w:t>E</w:t>
            </w:r>
            <w:r w:rsidRPr="006F4942">
              <w:rPr>
                <w:rFonts w:ascii="Arial" w:hAnsi="Arial" w:cs="Arial"/>
                <w:b/>
                <w:bCs/>
                <w:sz w:val="18"/>
                <w:szCs w:val="18"/>
              </w:rPr>
              <w:t>uros</w:t>
            </w:r>
            <w:r w:rsidRPr="006F4942">
              <w:rPr>
                <w:rFonts w:ascii="Arial" w:hAnsi="Arial" w:cs="Arial"/>
                <w:sz w:val="18"/>
                <w:szCs w:val="18"/>
              </w:rPr>
              <w:t xml:space="preserve">, goods </w:t>
            </w:r>
            <w:r w:rsidR="00DE6134" w:rsidRPr="006F4942">
              <w:rPr>
                <w:rFonts w:ascii="Arial" w:hAnsi="Arial" w:cs="Arial"/>
                <w:sz w:val="18"/>
                <w:szCs w:val="18"/>
              </w:rPr>
              <w:t>were</w:t>
            </w:r>
            <w:r w:rsidRPr="006F4942">
              <w:rPr>
                <w:rFonts w:ascii="Arial" w:hAnsi="Arial" w:cs="Arial"/>
                <w:sz w:val="18"/>
                <w:szCs w:val="18"/>
              </w:rPr>
              <w:t xml:space="preserve"> exported for </w:t>
            </w:r>
            <w:r w:rsidR="004A3A60" w:rsidRPr="006F4942">
              <w:rPr>
                <w:rFonts w:ascii="Arial" w:hAnsi="Arial" w:cs="Arial"/>
                <w:b/>
                <w:bCs/>
                <w:sz w:val="18"/>
                <w:szCs w:val="18"/>
              </w:rPr>
              <w:t>EUR</w:t>
            </w:r>
            <w:r w:rsidR="004A3A60" w:rsidRPr="006F4942">
              <w:rPr>
                <w:rFonts w:ascii="Arial" w:hAnsi="Arial" w:cs="Arial"/>
                <w:sz w:val="18"/>
                <w:szCs w:val="18"/>
              </w:rPr>
              <w:t xml:space="preserve"> </w:t>
            </w:r>
            <w:r w:rsidR="00AB3FC2" w:rsidRPr="006F4942">
              <w:rPr>
                <w:rFonts w:ascii="Arial" w:hAnsi="Arial" w:cs="Arial"/>
                <w:b/>
                <w:bCs/>
                <w:sz w:val="18"/>
                <w:szCs w:val="18"/>
              </w:rPr>
              <w:t>2575</w:t>
            </w:r>
            <w:r w:rsidRPr="006F4942">
              <w:rPr>
                <w:rFonts w:ascii="Arial" w:hAnsi="Arial" w:cs="Arial"/>
                <w:b/>
                <w:bCs/>
                <w:sz w:val="18"/>
                <w:szCs w:val="18"/>
              </w:rPr>
              <w:t>.</w:t>
            </w:r>
            <w:r w:rsidR="00AB3FC2" w:rsidRPr="006F4942">
              <w:rPr>
                <w:rFonts w:ascii="Arial" w:hAnsi="Arial" w:cs="Arial"/>
                <w:b/>
                <w:bCs/>
                <w:sz w:val="18"/>
                <w:szCs w:val="18"/>
              </w:rPr>
              <w:t>7</w:t>
            </w:r>
            <w:r w:rsidRPr="006F4942">
              <w:rPr>
                <w:rFonts w:ascii="Arial" w:hAnsi="Arial" w:cs="Arial"/>
                <w:b/>
                <w:bCs/>
                <w:sz w:val="18"/>
                <w:szCs w:val="18"/>
              </w:rPr>
              <w:t xml:space="preserve"> million</w:t>
            </w:r>
            <w:r w:rsidRPr="006F4942">
              <w:rPr>
                <w:rFonts w:ascii="Arial" w:hAnsi="Arial" w:cs="Arial"/>
                <w:sz w:val="18"/>
                <w:szCs w:val="18"/>
              </w:rPr>
              <w:t xml:space="preserve">, being an increase of </w:t>
            </w:r>
            <w:r w:rsidR="00AB3FC2" w:rsidRPr="006F4942">
              <w:rPr>
                <w:rFonts w:ascii="Arial" w:hAnsi="Arial" w:cs="Arial"/>
                <w:sz w:val="18"/>
                <w:szCs w:val="18"/>
              </w:rPr>
              <w:t>7</w:t>
            </w:r>
            <w:r w:rsidRPr="006F4942">
              <w:rPr>
                <w:rFonts w:ascii="Arial" w:hAnsi="Arial" w:cs="Arial"/>
                <w:sz w:val="18"/>
                <w:szCs w:val="18"/>
              </w:rPr>
              <w:t>.</w:t>
            </w:r>
            <w:r w:rsidR="00AB3FC2" w:rsidRPr="006F4942">
              <w:rPr>
                <w:rFonts w:ascii="Arial" w:hAnsi="Arial" w:cs="Arial"/>
                <w:sz w:val="18"/>
                <w:szCs w:val="18"/>
              </w:rPr>
              <w:t>2</w:t>
            </w:r>
            <w:r w:rsidRPr="006F4942">
              <w:rPr>
                <w:rFonts w:ascii="Arial" w:hAnsi="Arial" w:cs="Arial"/>
                <w:sz w:val="18"/>
                <w:szCs w:val="18"/>
              </w:rPr>
              <w:t xml:space="preserve">% compared to the same month of the previous year. Imports amounted to </w:t>
            </w:r>
            <w:r w:rsidRPr="006F4942">
              <w:rPr>
                <w:rFonts w:ascii="Arial" w:hAnsi="Arial" w:cs="Arial"/>
                <w:b/>
                <w:bCs/>
                <w:sz w:val="18"/>
                <w:szCs w:val="18"/>
              </w:rPr>
              <w:t xml:space="preserve">EUR </w:t>
            </w:r>
            <w:r w:rsidR="004962E2" w:rsidRPr="006F4942">
              <w:rPr>
                <w:rFonts w:ascii="Arial" w:hAnsi="Arial" w:cs="Arial"/>
                <w:b/>
                <w:bCs/>
                <w:sz w:val="18"/>
                <w:szCs w:val="18"/>
              </w:rPr>
              <w:t>3</w:t>
            </w:r>
            <w:r w:rsidR="00AB3FC2" w:rsidRPr="006F4942">
              <w:rPr>
                <w:rFonts w:ascii="Arial" w:hAnsi="Arial" w:cs="Arial"/>
                <w:b/>
                <w:bCs/>
                <w:sz w:val="18"/>
                <w:szCs w:val="18"/>
              </w:rPr>
              <w:t>292</w:t>
            </w:r>
            <w:r w:rsidRPr="006F4942">
              <w:rPr>
                <w:rFonts w:ascii="Arial" w:hAnsi="Arial" w:cs="Arial"/>
                <w:b/>
                <w:bCs/>
                <w:sz w:val="18"/>
                <w:szCs w:val="18"/>
              </w:rPr>
              <w:t>.</w:t>
            </w:r>
            <w:r w:rsidR="00AB3FC2" w:rsidRPr="006F4942">
              <w:rPr>
                <w:rFonts w:ascii="Arial" w:hAnsi="Arial" w:cs="Arial"/>
                <w:b/>
                <w:bCs/>
                <w:sz w:val="18"/>
                <w:szCs w:val="18"/>
              </w:rPr>
              <w:t>5</w:t>
            </w:r>
            <w:r w:rsidRPr="006F4942">
              <w:rPr>
                <w:rFonts w:ascii="Arial" w:hAnsi="Arial" w:cs="Arial"/>
                <w:b/>
                <w:bCs/>
                <w:sz w:val="18"/>
                <w:szCs w:val="18"/>
              </w:rPr>
              <w:t xml:space="preserve"> million</w:t>
            </w:r>
            <w:r w:rsidRPr="006F4942">
              <w:rPr>
                <w:rFonts w:ascii="Arial" w:hAnsi="Arial" w:cs="Arial"/>
                <w:sz w:val="18"/>
                <w:szCs w:val="18"/>
              </w:rPr>
              <w:t xml:space="preserve">, which is an increase of </w:t>
            </w:r>
            <w:r w:rsidR="004A3A60" w:rsidRPr="006F4942">
              <w:rPr>
                <w:rFonts w:ascii="Arial" w:hAnsi="Arial" w:cs="Arial"/>
                <w:sz w:val="18"/>
                <w:szCs w:val="18"/>
              </w:rPr>
              <w:t>5</w:t>
            </w:r>
            <w:r w:rsidRPr="006F4942">
              <w:rPr>
                <w:rFonts w:ascii="Arial" w:hAnsi="Arial" w:cs="Arial"/>
                <w:sz w:val="18"/>
                <w:szCs w:val="18"/>
              </w:rPr>
              <w:t>.</w:t>
            </w:r>
            <w:r w:rsidR="00AB3FC2" w:rsidRPr="006F4942">
              <w:rPr>
                <w:rFonts w:ascii="Arial" w:hAnsi="Arial" w:cs="Arial"/>
                <w:sz w:val="18"/>
                <w:szCs w:val="18"/>
              </w:rPr>
              <w:t>8</w:t>
            </w:r>
            <w:r w:rsidRPr="006F4942">
              <w:rPr>
                <w:rFonts w:ascii="Arial" w:hAnsi="Arial" w:cs="Arial"/>
                <w:sz w:val="18"/>
                <w:szCs w:val="18"/>
              </w:rPr>
              <w:t>% compared to the same month of the previous year.</w:t>
            </w:r>
          </w:p>
          <w:p w14:paraId="6C34E88D" w14:textId="77777777" w:rsidR="002A762B" w:rsidRPr="006F4942" w:rsidRDefault="002A762B" w:rsidP="002A762B">
            <w:pPr>
              <w:tabs>
                <w:tab w:val="center" w:pos="7797"/>
              </w:tabs>
              <w:ind w:right="284"/>
              <w:jc w:val="both"/>
              <w:rPr>
                <w:rFonts w:ascii="Arial" w:hAnsi="Arial" w:cs="Arial"/>
                <w:sz w:val="18"/>
                <w:szCs w:val="18"/>
              </w:rPr>
            </w:pPr>
          </w:p>
          <w:p w14:paraId="2FDD11AF" w14:textId="77777777" w:rsidR="00623849" w:rsidRDefault="00FB3DD1" w:rsidP="00623849">
            <w:pPr>
              <w:jc w:val="both"/>
              <w:rPr>
                <w:rFonts w:ascii="Tahoma" w:hAnsi="Tahoma" w:cs="Tahoma"/>
                <w:sz w:val="18"/>
                <w:szCs w:val="18"/>
              </w:rPr>
            </w:pPr>
            <w:r w:rsidRPr="006F4942">
              <w:rPr>
                <w:rFonts w:ascii="Tahoma" w:hAnsi="Tahoma" w:cs="Tahoma"/>
                <w:sz w:val="18"/>
                <w:szCs w:val="18"/>
              </w:rPr>
              <w:t xml:space="preserve">The seasonally adjusted index </w:t>
            </w:r>
            <w:r w:rsidR="00AB3FC2" w:rsidRPr="006F4942">
              <w:rPr>
                <w:rFonts w:ascii="Tahoma" w:hAnsi="Tahoma" w:cs="Tahoma"/>
                <w:sz w:val="18"/>
                <w:szCs w:val="18"/>
              </w:rPr>
              <w:t>August</w:t>
            </w:r>
            <w:r w:rsidRPr="006F4942">
              <w:rPr>
                <w:rFonts w:ascii="Tahoma" w:hAnsi="Tahoma" w:cs="Tahoma"/>
                <w:sz w:val="18"/>
                <w:szCs w:val="18"/>
              </w:rPr>
              <w:t xml:space="preserve"> 2026/ </w:t>
            </w:r>
            <w:r w:rsidR="004A3A60" w:rsidRPr="006F4942">
              <w:rPr>
                <w:rFonts w:ascii="Tahoma" w:hAnsi="Tahoma" w:cs="Tahoma"/>
                <w:sz w:val="18"/>
                <w:szCs w:val="18"/>
              </w:rPr>
              <w:t>Ju</w:t>
            </w:r>
            <w:r w:rsidR="00AB3FC2" w:rsidRPr="006F4942">
              <w:rPr>
                <w:rFonts w:ascii="Tahoma" w:hAnsi="Tahoma" w:cs="Tahoma"/>
                <w:sz w:val="18"/>
                <w:szCs w:val="18"/>
              </w:rPr>
              <w:t>ly</w:t>
            </w:r>
            <w:r w:rsidRPr="006F4942">
              <w:rPr>
                <w:rFonts w:ascii="Tahoma" w:hAnsi="Tahoma" w:cs="Tahoma"/>
                <w:sz w:val="18"/>
                <w:szCs w:val="18"/>
              </w:rPr>
              <w:t xml:space="preserve"> 202</w:t>
            </w:r>
            <w:r w:rsidR="00C2422A" w:rsidRPr="006F4942">
              <w:rPr>
                <w:rFonts w:ascii="Tahoma" w:hAnsi="Tahoma" w:cs="Tahoma"/>
                <w:sz w:val="18"/>
                <w:szCs w:val="18"/>
              </w:rPr>
              <w:t>6</w:t>
            </w:r>
            <w:r w:rsidRPr="006F4942">
              <w:rPr>
                <w:rFonts w:ascii="Tahoma" w:hAnsi="Tahoma" w:cs="Tahoma"/>
                <w:sz w:val="18"/>
                <w:szCs w:val="18"/>
              </w:rPr>
              <w:t xml:space="preserve"> shows that exports </w:t>
            </w:r>
            <w:r w:rsidR="00AB3FC2" w:rsidRPr="006F4942">
              <w:rPr>
                <w:rFonts w:ascii="Tahoma" w:hAnsi="Tahoma" w:cs="Tahoma"/>
                <w:sz w:val="18"/>
                <w:szCs w:val="18"/>
              </w:rPr>
              <w:t>de</w:t>
            </w:r>
            <w:r w:rsidRPr="006F4942">
              <w:rPr>
                <w:rFonts w:ascii="Tahoma" w:hAnsi="Tahoma" w:cs="Tahoma"/>
                <w:sz w:val="18"/>
                <w:szCs w:val="18"/>
              </w:rPr>
              <w:t xml:space="preserve">crease by </w:t>
            </w:r>
            <w:r w:rsidR="007D77C2">
              <w:rPr>
                <w:rFonts w:ascii="Tahoma" w:hAnsi="Tahoma" w:cs="Tahoma"/>
                <w:sz w:val="18"/>
                <w:szCs w:val="18"/>
              </w:rPr>
              <w:t>2.2</w:t>
            </w:r>
            <w:r w:rsidRPr="006F4942">
              <w:rPr>
                <w:rFonts w:ascii="Tahoma" w:hAnsi="Tahoma" w:cs="Tahoma"/>
                <w:sz w:val="18"/>
                <w:szCs w:val="18"/>
              </w:rPr>
              <w:t xml:space="preserve"> % and imports </w:t>
            </w:r>
            <w:r w:rsidR="007D77C2">
              <w:rPr>
                <w:rFonts w:ascii="Tahoma" w:hAnsi="Tahoma" w:cs="Tahoma"/>
                <w:sz w:val="18"/>
                <w:szCs w:val="18"/>
              </w:rPr>
              <w:t>in</w:t>
            </w:r>
            <w:r w:rsidRPr="006F4942">
              <w:rPr>
                <w:rFonts w:ascii="Tahoma" w:hAnsi="Tahoma" w:cs="Tahoma"/>
                <w:sz w:val="18"/>
                <w:szCs w:val="18"/>
              </w:rPr>
              <w:t xml:space="preserve">crease by </w:t>
            </w:r>
            <w:r w:rsidR="007D77C2">
              <w:rPr>
                <w:rFonts w:ascii="Tahoma" w:hAnsi="Tahoma" w:cs="Tahoma"/>
                <w:sz w:val="18"/>
                <w:szCs w:val="18"/>
              </w:rPr>
              <w:t>1.5</w:t>
            </w:r>
            <w:r w:rsidRPr="006F4942">
              <w:rPr>
                <w:rFonts w:ascii="Tahoma" w:hAnsi="Tahoma" w:cs="Tahoma"/>
                <w:sz w:val="18"/>
                <w:szCs w:val="18"/>
              </w:rPr>
              <w:t xml:space="preserve">%, calculated/ expressed in USD. Seasonally adjusted index </w:t>
            </w:r>
            <w:r w:rsidR="00AB3FC2" w:rsidRPr="006F4942">
              <w:rPr>
                <w:rFonts w:ascii="Tahoma" w:hAnsi="Tahoma" w:cs="Tahoma"/>
                <w:sz w:val="18"/>
                <w:szCs w:val="18"/>
              </w:rPr>
              <w:t>August</w:t>
            </w:r>
            <w:r w:rsidRPr="006F4942">
              <w:rPr>
                <w:rFonts w:ascii="Tahoma" w:hAnsi="Tahoma" w:cs="Tahoma"/>
                <w:sz w:val="18"/>
                <w:szCs w:val="18"/>
              </w:rPr>
              <w:t xml:space="preserve"> 2026/ </w:t>
            </w:r>
            <w:r w:rsidR="004A3A60" w:rsidRPr="006F4942">
              <w:rPr>
                <w:rFonts w:ascii="Tahoma" w:hAnsi="Tahoma" w:cs="Tahoma"/>
                <w:sz w:val="18"/>
                <w:szCs w:val="18"/>
              </w:rPr>
              <w:t>Ju</w:t>
            </w:r>
            <w:r w:rsidR="00AB3FC2" w:rsidRPr="006F4942">
              <w:rPr>
                <w:rFonts w:ascii="Tahoma" w:hAnsi="Tahoma" w:cs="Tahoma"/>
                <w:sz w:val="18"/>
                <w:szCs w:val="18"/>
              </w:rPr>
              <w:t>ly</w:t>
            </w:r>
            <w:r w:rsidRPr="006F4942">
              <w:rPr>
                <w:rFonts w:ascii="Tahoma" w:hAnsi="Tahoma" w:cs="Tahoma"/>
                <w:sz w:val="18"/>
                <w:szCs w:val="18"/>
              </w:rPr>
              <w:t xml:space="preserve"> 202</w:t>
            </w:r>
            <w:r w:rsidR="00C2422A" w:rsidRPr="006F4942">
              <w:rPr>
                <w:rFonts w:ascii="Tahoma" w:hAnsi="Tahoma" w:cs="Tahoma"/>
                <w:sz w:val="18"/>
                <w:szCs w:val="18"/>
              </w:rPr>
              <w:t>6</w:t>
            </w:r>
            <w:r w:rsidRPr="006F4942">
              <w:rPr>
                <w:rFonts w:ascii="Tahoma" w:hAnsi="Tahoma" w:cs="Tahoma"/>
                <w:sz w:val="18"/>
                <w:szCs w:val="18"/>
              </w:rPr>
              <w:t xml:space="preserve">, expressed in EUR, shows that exports </w:t>
            </w:r>
            <w:r w:rsidR="00AB3FC2" w:rsidRPr="006F4942">
              <w:rPr>
                <w:rFonts w:ascii="Tahoma" w:hAnsi="Tahoma" w:cs="Tahoma"/>
                <w:sz w:val="18"/>
                <w:szCs w:val="18"/>
              </w:rPr>
              <w:t>de</w:t>
            </w:r>
            <w:r w:rsidRPr="006F4942">
              <w:rPr>
                <w:rFonts w:ascii="Tahoma" w:hAnsi="Tahoma" w:cs="Tahoma"/>
                <w:sz w:val="18"/>
                <w:szCs w:val="18"/>
              </w:rPr>
              <w:t xml:space="preserve">crease by </w:t>
            </w:r>
            <w:r w:rsidR="006E1F06">
              <w:rPr>
                <w:rFonts w:ascii="Tahoma" w:hAnsi="Tahoma" w:cs="Tahoma"/>
                <w:sz w:val="18"/>
                <w:szCs w:val="18"/>
              </w:rPr>
              <w:t>2.9</w:t>
            </w:r>
            <w:r w:rsidRPr="006F4942">
              <w:rPr>
                <w:rFonts w:ascii="Tahoma" w:hAnsi="Tahoma" w:cs="Tahoma"/>
                <w:sz w:val="18"/>
                <w:szCs w:val="18"/>
              </w:rPr>
              <w:t xml:space="preserve">% and imports </w:t>
            </w:r>
            <w:r w:rsidR="006E1F06">
              <w:rPr>
                <w:rFonts w:ascii="Tahoma" w:hAnsi="Tahoma" w:cs="Tahoma"/>
                <w:sz w:val="18"/>
                <w:szCs w:val="18"/>
              </w:rPr>
              <w:t>in</w:t>
            </w:r>
            <w:r w:rsidR="00340883" w:rsidRPr="006F4942">
              <w:rPr>
                <w:rFonts w:ascii="Tahoma" w:hAnsi="Tahoma" w:cs="Tahoma"/>
                <w:sz w:val="18"/>
                <w:szCs w:val="18"/>
              </w:rPr>
              <w:t xml:space="preserve">crease by </w:t>
            </w:r>
            <w:r w:rsidR="006E1F06">
              <w:rPr>
                <w:rFonts w:ascii="Tahoma" w:hAnsi="Tahoma" w:cs="Tahoma"/>
                <w:sz w:val="18"/>
                <w:szCs w:val="18"/>
              </w:rPr>
              <w:t>1.7</w:t>
            </w:r>
            <w:r w:rsidR="00340883" w:rsidRPr="006F4942">
              <w:rPr>
                <w:rFonts w:ascii="Tahoma" w:hAnsi="Tahoma" w:cs="Tahoma"/>
                <w:sz w:val="18"/>
                <w:szCs w:val="18"/>
              </w:rPr>
              <w:t>%</w:t>
            </w:r>
            <w:r w:rsidRPr="006F4942">
              <w:rPr>
                <w:rFonts w:ascii="Tahoma" w:hAnsi="Tahoma" w:cs="Tahoma"/>
                <w:sz w:val="18"/>
                <w:szCs w:val="18"/>
              </w:rPr>
              <w:t>. </w:t>
            </w:r>
          </w:p>
          <w:p w14:paraId="7E1A30CD" w14:textId="678336E0" w:rsidR="00042B1D" w:rsidRPr="006F4942" w:rsidRDefault="00042B1D" w:rsidP="00623849">
            <w:pPr>
              <w:jc w:val="both"/>
              <w:rPr>
                <w:rFonts w:ascii="Tahoma" w:hAnsi="Tahoma" w:cs="Tahoma"/>
                <w:sz w:val="18"/>
                <w:szCs w:val="18"/>
              </w:rPr>
            </w:pPr>
            <w:r w:rsidRPr="006F4942">
              <w:rPr>
                <w:rFonts w:ascii="Tahoma" w:hAnsi="Tahoma" w:cs="Tahoma"/>
                <w:sz w:val="18"/>
                <w:szCs w:val="18"/>
              </w:rPr>
              <w:lastRenderedPageBreak/>
              <w:t xml:space="preserve">According to the Nomenclature of the External Trade Statistics (NETS), </w:t>
            </w:r>
            <w:r w:rsidR="00AB3FC2" w:rsidRPr="006F4942">
              <w:rPr>
                <w:rFonts w:ascii="Arial" w:hAnsi="Arial" w:cs="Arial"/>
                <w:b/>
                <w:sz w:val="18"/>
                <w:szCs w:val="18"/>
              </w:rPr>
              <w:t>August</w:t>
            </w:r>
            <w:r w:rsidR="00340883" w:rsidRPr="006F4942">
              <w:rPr>
                <w:rFonts w:ascii="Tahoma" w:hAnsi="Tahoma" w:cs="Tahoma"/>
                <w:b/>
                <w:sz w:val="18"/>
                <w:szCs w:val="18"/>
              </w:rPr>
              <w:t xml:space="preserve"> </w:t>
            </w:r>
            <w:r w:rsidRPr="006F4942">
              <w:rPr>
                <w:rFonts w:ascii="Tahoma" w:hAnsi="Tahoma" w:cs="Tahoma"/>
                <w:sz w:val="18"/>
                <w:szCs w:val="18"/>
              </w:rPr>
              <w:t xml:space="preserve">list is as follows: </w:t>
            </w:r>
          </w:p>
          <w:p w14:paraId="4DCF205B" w14:textId="77777777" w:rsidR="00042B1D" w:rsidRPr="006F4942" w:rsidRDefault="00042B1D" w:rsidP="00042B1D">
            <w:pPr>
              <w:tabs>
                <w:tab w:val="center" w:pos="7797"/>
              </w:tabs>
              <w:jc w:val="both"/>
              <w:rPr>
                <w:rFonts w:ascii="Tahoma" w:hAnsi="Tahoma" w:cs="Tahoma"/>
                <w:sz w:val="18"/>
                <w:szCs w:val="18"/>
              </w:rPr>
            </w:pPr>
          </w:p>
          <w:p w14:paraId="1E1934E1" w14:textId="4B586867" w:rsidR="00042B1D" w:rsidRPr="006F4942" w:rsidRDefault="00042B1D" w:rsidP="00042B1D">
            <w:pPr>
              <w:tabs>
                <w:tab w:val="center" w:pos="0"/>
              </w:tabs>
              <w:jc w:val="both"/>
              <w:rPr>
                <w:rFonts w:ascii="Tahoma" w:hAnsi="Tahoma" w:cs="Tahoma"/>
                <w:iCs/>
                <w:color w:val="EE0000"/>
                <w:sz w:val="18"/>
                <w:szCs w:val="18"/>
              </w:rPr>
            </w:pPr>
            <w:r w:rsidRPr="006F4942">
              <w:rPr>
                <w:rFonts w:ascii="Tahoma" w:hAnsi="Tahoma" w:cs="Tahoma"/>
                <w:sz w:val="18"/>
                <w:szCs w:val="18"/>
              </w:rPr>
              <w:t xml:space="preserve">On the list of the first 5 products in </w:t>
            </w:r>
            <w:r w:rsidRPr="006F4942">
              <w:rPr>
                <w:rFonts w:ascii="Tahoma" w:hAnsi="Tahoma" w:cs="Tahoma"/>
                <w:b/>
                <w:sz w:val="18"/>
                <w:szCs w:val="18"/>
              </w:rPr>
              <w:t>exports</w:t>
            </w:r>
            <w:r w:rsidRPr="006F4942">
              <w:rPr>
                <w:rFonts w:ascii="Tahoma" w:hAnsi="Tahoma" w:cs="Tahoma"/>
                <w:sz w:val="18"/>
                <w:szCs w:val="18"/>
              </w:rPr>
              <w:t>, the first item refers to</w:t>
            </w:r>
            <w:r w:rsidR="004A3A60" w:rsidRPr="006F4942">
              <w:rPr>
                <w:rFonts w:ascii="Tahoma" w:hAnsi="Tahoma" w:cs="Tahoma"/>
                <w:sz w:val="18"/>
                <w:szCs w:val="18"/>
              </w:rPr>
              <w:t xml:space="preserve"> </w:t>
            </w:r>
            <w:r w:rsidR="00D64BF9" w:rsidRPr="006F4942">
              <w:rPr>
                <w:rFonts w:ascii="Tahoma" w:hAnsi="Tahoma" w:cs="Tahoma"/>
                <w:i/>
                <w:sz w:val="18"/>
                <w:szCs w:val="18"/>
              </w:rPr>
              <w:t xml:space="preserve">copper ore and concentrates </w:t>
            </w:r>
            <w:r w:rsidR="00D64BF9" w:rsidRPr="006F4942">
              <w:rPr>
                <w:rFonts w:ascii="Tahoma" w:hAnsi="Tahoma" w:cs="Tahoma"/>
                <w:iCs/>
                <w:sz w:val="18"/>
                <w:szCs w:val="18"/>
              </w:rPr>
              <w:t>(USD 162 million), followed by</w:t>
            </w:r>
            <w:r w:rsidR="00D64BF9" w:rsidRPr="006F4942">
              <w:rPr>
                <w:rFonts w:ascii="Tahoma" w:hAnsi="Tahoma" w:cs="Tahoma"/>
                <w:i/>
                <w:iCs/>
                <w:sz w:val="18"/>
                <w:szCs w:val="18"/>
              </w:rPr>
              <w:t xml:space="preserve"> </w:t>
            </w:r>
            <w:r w:rsidR="00D64BF9" w:rsidRPr="006F4942">
              <w:rPr>
                <w:rFonts w:ascii="Tahoma" w:hAnsi="Tahoma" w:cs="Tahoma"/>
                <w:i/>
                <w:sz w:val="18"/>
                <w:szCs w:val="18"/>
              </w:rPr>
              <w:t>ignition wiring sets for vehicles, aircrafts and ships</w:t>
            </w:r>
            <w:r w:rsidR="00D64BF9" w:rsidRPr="006F4942">
              <w:rPr>
                <w:rFonts w:ascii="Tahoma" w:hAnsi="Tahoma" w:cs="Tahoma"/>
                <w:sz w:val="18"/>
                <w:szCs w:val="18"/>
              </w:rPr>
              <w:t xml:space="preserve"> (USD 131 million)</w:t>
            </w:r>
            <w:r w:rsidR="00D64BF9" w:rsidRPr="006F4942">
              <w:rPr>
                <w:rFonts w:ascii="Tahoma" w:hAnsi="Tahoma" w:cs="Tahoma"/>
                <w:iCs/>
                <w:sz w:val="18"/>
                <w:szCs w:val="18"/>
              </w:rPr>
              <w:t>;</w:t>
            </w:r>
            <w:r w:rsidR="00D64BF9" w:rsidRPr="006F4942">
              <w:rPr>
                <w:rFonts w:ascii="Tahoma" w:hAnsi="Tahoma" w:cs="Tahoma"/>
                <w:sz w:val="18"/>
                <w:szCs w:val="18"/>
              </w:rPr>
              <w:t xml:space="preserve"> </w:t>
            </w:r>
            <w:r w:rsidR="00D64BF9" w:rsidRPr="006F4942">
              <w:rPr>
                <w:rFonts w:ascii="Tahoma" w:hAnsi="Tahoma" w:cs="Tahoma"/>
                <w:i/>
                <w:sz w:val="18"/>
                <w:szCs w:val="18"/>
              </w:rPr>
              <w:t xml:space="preserve">copper </w:t>
            </w:r>
            <w:r w:rsidR="008D6F20" w:rsidRPr="006F4942">
              <w:rPr>
                <w:rFonts w:ascii="Tahoma" w:hAnsi="Tahoma" w:cs="Tahoma"/>
                <w:i/>
                <w:sz w:val="18"/>
                <w:szCs w:val="18"/>
              </w:rPr>
              <w:t>refined</w:t>
            </w:r>
            <w:r w:rsidR="008D6F20" w:rsidRPr="006F4942">
              <w:rPr>
                <w:rFonts w:ascii="Tahoma" w:hAnsi="Tahoma" w:cs="Tahoma"/>
                <w:sz w:val="18"/>
                <w:szCs w:val="18"/>
              </w:rPr>
              <w:t xml:space="preserve"> (</w:t>
            </w:r>
            <w:r w:rsidR="00D64BF9" w:rsidRPr="006F4942">
              <w:rPr>
                <w:rFonts w:ascii="Tahoma" w:hAnsi="Tahoma" w:cs="Tahoma"/>
                <w:sz w:val="18"/>
                <w:szCs w:val="18"/>
              </w:rPr>
              <w:t xml:space="preserve">USD 123 million) was the third on the list; </w:t>
            </w:r>
            <w:r w:rsidR="004A3A60" w:rsidRPr="006F4942">
              <w:rPr>
                <w:rFonts w:ascii="Tahoma" w:hAnsi="Tahoma" w:cs="Tahoma"/>
                <w:i/>
                <w:iCs/>
                <w:sz w:val="18"/>
                <w:szCs w:val="18"/>
              </w:rPr>
              <w:t>other</w:t>
            </w:r>
            <w:r w:rsidR="004A3A60" w:rsidRPr="006F4942">
              <w:rPr>
                <w:rFonts w:ascii="Tahoma" w:hAnsi="Tahoma" w:cs="Tahoma"/>
                <w:sz w:val="18"/>
                <w:szCs w:val="18"/>
              </w:rPr>
              <w:t xml:space="preserve"> </w:t>
            </w:r>
            <w:r w:rsidR="004A3A60" w:rsidRPr="006F4942">
              <w:rPr>
                <w:rFonts w:ascii="Tahoma" w:hAnsi="Tahoma" w:cs="Tahoma"/>
                <w:i/>
                <w:iCs/>
                <w:sz w:val="18"/>
                <w:szCs w:val="18"/>
              </w:rPr>
              <w:t>motor vehicles for the transport of persons, except buses</w:t>
            </w:r>
            <w:r w:rsidR="004A3A60" w:rsidRPr="006F4942">
              <w:rPr>
                <w:rFonts w:ascii="Tahoma" w:hAnsi="Tahoma" w:cs="Tahoma"/>
                <w:sz w:val="18"/>
                <w:szCs w:val="18"/>
              </w:rPr>
              <w:t xml:space="preserve"> (USD 9</w:t>
            </w:r>
            <w:r w:rsidR="00D64BF9" w:rsidRPr="006F4942">
              <w:rPr>
                <w:rFonts w:ascii="Tahoma" w:hAnsi="Tahoma" w:cs="Tahoma"/>
                <w:sz w:val="18"/>
                <w:szCs w:val="18"/>
              </w:rPr>
              <w:t>2</w:t>
            </w:r>
            <w:r w:rsidR="004A3A60" w:rsidRPr="006F4942">
              <w:rPr>
                <w:rFonts w:ascii="Tahoma" w:hAnsi="Tahoma" w:cs="Tahoma"/>
                <w:sz w:val="18"/>
                <w:szCs w:val="18"/>
              </w:rPr>
              <w:t xml:space="preserve"> million</w:t>
            </w:r>
            <w:r w:rsidR="00D64BF9" w:rsidRPr="006F4942">
              <w:rPr>
                <w:rFonts w:ascii="Tahoma" w:hAnsi="Tahoma" w:cs="Tahoma"/>
                <w:sz w:val="18"/>
                <w:szCs w:val="18"/>
              </w:rPr>
              <w:t>)</w:t>
            </w:r>
            <w:r w:rsidR="004A3A60" w:rsidRPr="006F4942">
              <w:rPr>
                <w:rFonts w:ascii="Tahoma" w:hAnsi="Tahoma" w:cs="Tahoma"/>
                <w:sz w:val="18"/>
                <w:szCs w:val="18"/>
              </w:rPr>
              <w:t xml:space="preserve"> followed</w:t>
            </w:r>
            <w:r w:rsidR="00D64BF9" w:rsidRPr="006F4942">
              <w:rPr>
                <w:rFonts w:ascii="Tahoma" w:hAnsi="Tahoma" w:cs="Tahoma"/>
                <w:sz w:val="18"/>
                <w:szCs w:val="18"/>
              </w:rPr>
              <w:t>;</w:t>
            </w:r>
            <w:r w:rsidR="004A3A60" w:rsidRPr="006F4942">
              <w:rPr>
                <w:rFonts w:ascii="Tahoma" w:hAnsi="Tahoma" w:cs="Tahoma"/>
                <w:sz w:val="18"/>
                <w:szCs w:val="18"/>
              </w:rPr>
              <w:t xml:space="preserve"> </w:t>
            </w:r>
            <w:r w:rsidR="000000C9" w:rsidRPr="006F4942">
              <w:rPr>
                <w:rFonts w:ascii="Tahoma" w:hAnsi="Tahoma" w:cs="Tahoma"/>
                <w:i/>
                <w:iCs/>
                <w:sz w:val="18"/>
                <w:szCs w:val="18"/>
              </w:rPr>
              <w:t xml:space="preserve">new tyres for passengers’ cars </w:t>
            </w:r>
            <w:r w:rsidR="0009583E" w:rsidRPr="006F4942">
              <w:rPr>
                <w:rFonts w:ascii="Tahoma" w:hAnsi="Tahoma" w:cs="Tahoma"/>
                <w:sz w:val="18"/>
                <w:szCs w:val="18"/>
              </w:rPr>
              <w:t xml:space="preserve">(USD </w:t>
            </w:r>
            <w:r w:rsidR="003149EC" w:rsidRPr="006F4942">
              <w:rPr>
                <w:rFonts w:ascii="Tahoma" w:hAnsi="Tahoma" w:cs="Tahoma"/>
                <w:sz w:val="18"/>
                <w:szCs w:val="18"/>
              </w:rPr>
              <w:t>8</w:t>
            </w:r>
            <w:r w:rsidR="000000C9" w:rsidRPr="006F4942">
              <w:rPr>
                <w:rFonts w:ascii="Tahoma" w:hAnsi="Tahoma" w:cs="Tahoma"/>
                <w:sz w:val="18"/>
                <w:szCs w:val="18"/>
              </w:rPr>
              <w:t>2</w:t>
            </w:r>
            <w:r w:rsidR="0009583E" w:rsidRPr="006F4942">
              <w:rPr>
                <w:rFonts w:ascii="Tahoma" w:hAnsi="Tahoma" w:cs="Tahoma"/>
                <w:sz w:val="18"/>
                <w:szCs w:val="18"/>
              </w:rPr>
              <w:t xml:space="preserve"> million) was the last item on the list</w:t>
            </w:r>
            <w:r w:rsidR="0089012F" w:rsidRPr="006F4942">
              <w:rPr>
                <w:rFonts w:ascii="Tahoma" w:hAnsi="Tahoma" w:cs="Tahoma"/>
                <w:iCs/>
                <w:sz w:val="18"/>
                <w:szCs w:val="18"/>
              </w:rPr>
              <w:t xml:space="preserve">. </w:t>
            </w:r>
          </w:p>
          <w:p w14:paraId="67806878" w14:textId="77777777" w:rsidR="00042B1D" w:rsidRPr="006F4942" w:rsidRDefault="00042B1D" w:rsidP="00042B1D">
            <w:pPr>
              <w:tabs>
                <w:tab w:val="center" w:pos="0"/>
              </w:tabs>
              <w:ind w:right="284"/>
              <w:jc w:val="both"/>
              <w:rPr>
                <w:rFonts w:ascii="Arial" w:hAnsi="Arial" w:cs="Arial"/>
                <w:iCs/>
                <w:sz w:val="18"/>
                <w:szCs w:val="18"/>
              </w:rPr>
            </w:pPr>
          </w:p>
          <w:p w14:paraId="286A8786" w14:textId="2855DA09" w:rsidR="00C37499" w:rsidRPr="006F4942" w:rsidRDefault="000000C9" w:rsidP="00C37499">
            <w:pPr>
              <w:rPr>
                <w:rFonts w:ascii="Tahoma" w:hAnsi="Tahoma" w:cs="Tahoma"/>
                <w:sz w:val="18"/>
                <w:szCs w:val="18"/>
              </w:rPr>
            </w:pPr>
            <w:r w:rsidRPr="006F4942">
              <w:rPr>
                <w:rFonts w:ascii="Tahoma" w:hAnsi="Tahoma" w:cs="Tahoma"/>
                <w:b/>
                <w:sz w:val="18"/>
                <w:szCs w:val="18"/>
              </w:rPr>
              <w:t>August</w:t>
            </w:r>
            <w:r w:rsidR="00E3714A" w:rsidRPr="006F4942">
              <w:rPr>
                <w:rFonts w:ascii="Tahoma" w:hAnsi="Tahoma" w:cs="Tahoma"/>
                <w:b/>
                <w:sz w:val="18"/>
                <w:szCs w:val="18"/>
              </w:rPr>
              <w:t xml:space="preserve"> </w:t>
            </w:r>
            <w:r w:rsidR="009B6C97" w:rsidRPr="006F4942">
              <w:rPr>
                <w:rFonts w:ascii="Tahoma" w:hAnsi="Tahoma" w:cs="Tahoma"/>
                <w:sz w:val="18"/>
                <w:szCs w:val="18"/>
              </w:rPr>
              <w:t xml:space="preserve">list of the first 5 </w:t>
            </w:r>
            <w:r w:rsidR="009B6C97" w:rsidRPr="006F4942">
              <w:rPr>
                <w:rFonts w:ascii="Tahoma" w:hAnsi="Tahoma" w:cs="Tahoma"/>
                <w:b/>
                <w:sz w:val="18"/>
                <w:szCs w:val="18"/>
              </w:rPr>
              <w:t>imported</w:t>
            </w:r>
            <w:r w:rsidR="009B6C97" w:rsidRPr="006F4942">
              <w:rPr>
                <w:rFonts w:ascii="Tahoma" w:hAnsi="Tahoma" w:cs="Tahoma"/>
                <w:sz w:val="18"/>
                <w:szCs w:val="18"/>
              </w:rPr>
              <w:t xml:space="preserve"> products shows that</w:t>
            </w:r>
            <w:r w:rsidR="008471B3" w:rsidRPr="006F4942">
              <w:rPr>
                <w:rFonts w:ascii="Tahoma" w:hAnsi="Tahoma" w:cs="Tahoma"/>
                <w:sz w:val="18"/>
                <w:szCs w:val="18"/>
              </w:rPr>
              <w:t xml:space="preserve"> </w:t>
            </w:r>
            <w:r w:rsidRPr="006F4942">
              <w:rPr>
                <w:rFonts w:ascii="Tahoma" w:hAnsi="Tahoma" w:cs="Tahoma"/>
                <w:i/>
                <w:iCs/>
                <w:sz w:val="18"/>
                <w:szCs w:val="18"/>
              </w:rPr>
              <w:t xml:space="preserve">crude oil and oils of bituminous minerals, </w:t>
            </w:r>
            <w:r w:rsidRPr="006F4942">
              <w:rPr>
                <w:rFonts w:ascii="Tahoma" w:hAnsi="Tahoma" w:cs="Tahoma"/>
                <w:sz w:val="18"/>
                <w:szCs w:val="18"/>
              </w:rPr>
              <w:t>with the value of USD 173 million was the first imported product, followed by</w:t>
            </w:r>
            <w:r w:rsidRPr="006F4942">
              <w:rPr>
                <w:rFonts w:ascii="Tahoma" w:hAnsi="Tahoma" w:cs="Tahoma"/>
                <w:i/>
                <w:iCs/>
                <w:sz w:val="18"/>
                <w:szCs w:val="18"/>
              </w:rPr>
              <w:t xml:space="preserve"> </w:t>
            </w:r>
            <w:r w:rsidR="003149EC" w:rsidRPr="006F4942">
              <w:rPr>
                <w:rFonts w:ascii="Tahoma" w:hAnsi="Tahoma" w:cs="Tahoma"/>
                <w:i/>
                <w:iCs/>
                <w:sz w:val="18"/>
                <w:szCs w:val="18"/>
              </w:rPr>
              <w:t>r</w:t>
            </w:r>
            <w:r w:rsidR="003149EC" w:rsidRPr="006F4942">
              <w:rPr>
                <w:rFonts w:ascii="Tahoma" w:hAnsi="Tahoma" w:cs="Tahoma"/>
                <w:i/>
                <w:sz w:val="18"/>
                <w:szCs w:val="18"/>
              </w:rPr>
              <w:t>etail trade medicaments</w:t>
            </w:r>
            <w:r w:rsidR="003149EC" w:rsidRPr="006F4942">
              <w:rPr>
                <w:rFonts w:ascii="Tahoma" w:hAnsi="Tahoma" w:cs="Tahoma"/>
                <w:sz w:val="18"/>
                <w:szCs w:val="18"/>
              </w:rPr>
              <w:t xml:space="preserve"> (USD 13</w:t>
            </w:r>
            <w:r w:rsidRPr="006F4942">
              <w:rPr>
                <w:rFonts w:ascii="Tahoma" w:hAnsi="Tahoma" w:cs="Tahoma"/>
                <w:sz w:val="18"/>
                <w:szCs w:val="18"/>
              </w:rPr>
              <w:t>0</w:t>
            </w:r>
            <w:r w:rsidR="003149EC" w:rsidRPr="006F4942">
              <w:rPr>
                <w:rFonts w:ascii="Tahoma" w:hAnsi="Tahoma" w:cs="Tahoma"/>
                <w:sz w:val="18"/>
                <w:szCs w:val="18"/>
              </w:rPr>
              <w:t xml:space="preserve"> million);</w:t>
            </w:r>
            <w:r w:rsidR="006D1E24" w:rsidRPr="006F4942">
              <w:rPr>
                <w:rFonts w:ascii="Tahoma" w:hAnsi="Tahoma" w:cs="Tahoma"/>
                <w:sz w:val="18"/>
                <w:szCs w:val="18"/>
              </w:rPr>
              <w:t xml:space="preserve"> </w:t>
            </w:r>
            <w:r w:rsidR="007A6375" w:rsidRPr="006F4942">
              <w:rPr>
                <w:rFonts w:ascii="Tahoma" w:hAnsi="Tahoma" w:cs="Tahoma"/>
                <w:i/>
                <w:iCs/>
                <w:sz w:val="18"/>
                <w:szCs w:val="18"/>
              </w:rPr>
              <w:t>electricity</w:t>
            </w:r>
            <w:r w:rsidR="007A6375" w:rsidRPr="006F4942">
              <w:rPr>
                <w:rFonts w:ascii="Tahoma" w:hAnsi="Tahoma" w:cs="Tahoma"/>
                <w:sz w:val="18"/>
                <w:szCs w:val="18"/>
              </w:rPr>
              <w:t xml:space="preserve"> (USD 68 million) was the third on the list, followed by </w:t>
            </w:r>
            <w:r w:rsidR="007A6375" w:rsidRPr="006F4942">
              <w:rPr>
                <w:rFonts w:ascii="Tahoma" w:hAnsi="Tahoma" w:cs="Tahoma"/>
                <w:i/>
                <w:iCs/>
                <w:sz w:val="18"/>
                <w:szCs w:val="18"/>
              </w:rPr>
              <w:t>natural gas</w:t>
            </w:r>
            <w:r w:rsidR="007A6375" w:rsidRPr="006F4942">
              <w:rPr>
                <w:rFonts w:ascii="Tahoma" w:hAnsi="Tahoma" w:cs="Tahoma"/>
                <w:sz w:val="18"/>
                <w:szCs w:val="18"/>
              </w:rPr>
              <w:t xml:space="preserve"> </w:t>
            </w:r>
            <w:r w:rsidR="007A6375" w:rsidRPr="006F4942">
              <w:rPr>
                <w:rFonts w:ascii="Tahoma" w:hAnsi="Tahoma" w:cs="Tahoma"/>
                <w:i/>
                <w:iCs/>
                <w:sz w:val="18"/>
                <w:szCs w:val="18"/>
              </w:rPr>
              <w:t>in gaseous state</w:t>
            </w:r>
            <w:r w:rsidR="007A6375" w:rsidRPr="006F4942">
              <w:rPr>
                <w:rFonts w:ascii="Tahoma" w:hAnsi="Tahoma" w:cs="Tahoma"/>
                <w:sz w:val="18"/>
                <w:szCs w:val="18"/>
              </w:rPr>
              <w:t xml:space="preserve"> (USD 54 million); </w:t>
            </w:r>
            <w:r w:rsidR="00697B78" w:rsidRPr="006F4942">
              <w:rPr>
                <w:rFonts w:ascii="Tahoma" w:hAnsi="Tahoma" w:cs="Tahoma"/>
                <w:i/>
                <w:iCs/>
                <w:sz w:val="18"/>
                <w:szCs w:val="18"/>
              </w:rPr>
              <w:t xml:space="preserve">gaseous </w:t>
            </w:r>
            <w:r w:rsidR="003149EC" w:rsidRPr="006F4942">
              <w:rPr>
                <w:rFonts w:ascii="Tahoma" w:hAnsi="Tahoma" w:cs="Tahoma"/>
                <w:i/>
                <w:iCs/>
                <w:sz w:val="18"/>
                <w:szCs w:val="18"/>
              </w:rPr>
              <w:t>oils</w:t>
            </w:r>
            <w:r w:rsidR="0089012F" w:rsidRPr="006F4942">
              <w:rPr>
                <w:rFonts w:ascii="Tahoma" w:hAnsi="Tahoma" w:cs="Tahoma"/>
                <w:sz w:val="18"/>
                <w:szCs w:val="18"/>
              </w:rPr>
              <w:t xml:space="preserve"> (USD </w:t>
            </w:r>
            <w:r w:rsidR="007A6375" w:rsidRPr="006F4942">
              <w:rPr>
                <w:rFonts w:ascii="Tahoma" w:hAnsi="Tahoma" w:cs="Tahoma"/>
                <w:sz w:val="18"/>
                <w:szCs w:val="18"/>
              </w:rPr>
              <w:t>4</w:t>
            </w:r>
            <w:r w:rsidR="00697B78" w:rsidRPr="006F4942">
              <w:rPr>
                <w:rFonts w:ascii="Tahoma" w:hAnsi="Tahoma" w:cs="Tahoma"/>
                <w:sz w:val="18"/>
                <w:szCs w:val="18"/>
              </w:rPr>
              <w:t>7</w:t>
            </w:r>
            <w:r w:rsidR="0089012F" w:rsidRPr="006F4942">
              <w:rPr>
                <w:rFonts w:ascii="Tahoma" w:hAnsi="Tahoma" w:cs="Tahoma"/>
                <w:sz w:val="18"/>
                <w:szCs w:val="18"/>
              </w:rPr>
              <w:t xml:space="preserve"> million) w</w:t>
            </w:r>
            <w:r w:rsidR="003149EC" w:rsidRPr="006F4942">
              <w:rPr>
                <w:rFonts w:ascii="Tahoma" w:hAnsi="Tahoma" w:cs="Tahoma"/>
                <w:sz w:val="18"/>
                <w:szCs w:val="18"/>
              </w:rPr>
              <w:t>ere</w:t>
            </w:r>
            <w:r w:rsidR="0089012F" w:rsidRPr="006F4942">
              <w:rPr>
                <w:rFonts w:ascii="Tahoma" w:hAnsi="Tahoma" w:cs="Tahoma"/>
                <w:sz w:val="18"/>
                <w:szCs w:val="18"/>
              </w:rPr>
              <w:t xml:space="preserve"> the </w:t>
            </w:r>
            <w:r w:rsidR="00B17940" w:rsidRPr="006F4942">
              <w:rPr>
                <w:rFonts w:ascii="Tahoma" w:hAnsi="Tahoma" w:cs="Tahoma"/>
                <w:sz w:val="18"/>
                <w:szCs w:val="18"/>
              </w:rPr>
              <w:t>last</w:t>
            </w:r>
            <w:r w:rsidR="0089012F" w:rsidRPr="006F4942">
              <w:rPr>
                <w:rFonts w:ascii="Tahoma" w:hAnsi="Tahoma" w:cs="Tahoma"/>
                <w:sz w:val="18"/>
                <w:szCs w:val="18"/>
              </w:rPr>
              <w:t xml:space="preserve"> on the list.</w:t>
            </w:r>
            <w:r w:rsidR="008471B3" w:rsidRPr="006F4942">
              <w:rPr>
                <w:rFonts w:ascii="Tahoma" w:hAnsi="Tahoma" w:cs="Tahoma"/>
                <w:sz w:val="18"/>
                <w:szCs w:val="18"/>
              </w:rPr>
              <w:t xml:space="preserve"> </w:t>
            </w:r>
            <w:r w:rsidR="008471B3" w:rsidRPr="006F4942">
              <w:rPr>
                <w:rFonts w:ascii="Tahoma" w:hAnsi="Tahoma" w:cs="Tahoma"/>
                <w:i/>
                <w:iCs/>
                <w:sz w:val="18"/>
                <w:szCs w:val="18"/>
              </w:rPr>
              <w:t xml:space="preserve"> </w:t>
            </w:r>
            <w:r w:rsidR="00382EEE" w:rsidRPr="006F4942">
              <w:rPr>
                <w:rFonts w:ascii="Tahoma" w:hAnsi="Tahoma" w:cs="Tahoma"/>
                <w:sz w:val="18"/>
                <w:szCs w:val="18"/>
              </w:rPr>
              <w:t xml:space="preserve"> </w:t>
            </w:r>
          </w:p>
          <w:p w14:paraId="45A75A20" w14:textId="77777777" w:rsidR="002C7ADE" w:rsidRPr="006F4942" w:rsidRDefault="002C7ADE" w:rsidP="002C7ADE">
            <w:pPr>
              <w:tabs>
                <w:tab w:val="center" w:pos="0"/>
              </w:tabs>
              <w:jc w:val="both"/>
              <w:rPr>
                <w:rFonts w:ascii="Arial" w:hAnsi="Arial" w:cs="Arial"/>
                <w:sz w:val="18"/>
                <w:szCs w:val="18"/>
              </w:rPr>
            </w:pPr>
          </w:p>
          <w:p w14:paraId="5869B0DC" w14:textId="77777777" w:rsidR="0089012F" w:rsidRPr="006F4942" w:rsidRDefault="0089012F" w:rsidP="005E1BA9">
            <w:pPr>
              <w:tabs>
                <w:tab w:val="center" w:pos="0"/>
              </w:tabs>
              <w:jc w:val="both"/>
              <w:rPr>
                <w:rFonts w:ascii="Tahoma" w:hAnsi="Tahoma" w:cs="Tahoma"/>
                <w:sz w:val="18"/>
                <w:szCs w:val="18"/>
              </w:rPr>
            </w:pPr>
          </w:p>
          <w:p w14:paraId="05B50836" w14:textId="35FA24FC" w:rsidR="005E1BA9" w:rsidRPr="006F4942" w:rsidRDefault="005E1BA9" w:rsidP="005E1BA9">
            <w:pPr>
              <w:tabs>
                <w:tab w:val="center" w:pos="0"/>
              </w:tabs>
              <w:jc w:val="both"/>
              <w:rPr>
                <w:rFonts w:ascii="Tahoma" w:hAnsi="Tahoma" w:cs="Tahoma"/>
                <w:sz w:val="18"/>
                <w:szCs w:val="18"/>
              </w:rPr>
            </w:pPr>
            <w:r w:rsidRPr="006F4942">
              <w:rPr>
                <w:rFonts w:ascii="Tahoma" w:hAnsi="Tahoma" w:cs="Tahoma"/>
                <w:sz w:val="18"/>
                <w:szCs w:val="18"/>
              </w:rPr>
              <w:t xml:space="preserve">Starting from 1999 the Statistical Office of the Republic of Serbia has not at disposal and may not provide available certain data relative to AP Kosovo and Metohija, and therefore these data are not included in the coverage for the Republic of Serbia (total). </w:t>
            </w:r>
          </w:p>
          <w:p w14:paraId="0D08A011" w14:textId="77777777" w:rsidR="00415AA4" w:rsidRPr="006F4942" w:rsidRDefault="00415AA4" w:rsidP="00C6339C">
            <w:pPr>
              <w:tabs>
                <w:tab w:val="center" w:pos="0"/>
              </w:tabs>
              <w:jc w:val="both"/>
              <w:rPr>
                <w:rFonts w:ascii="Tahoma" w:hAnsi="Tahoma" w:cs="Tahoma"/>
                <w:i/>
                <w:sz w:val="18"/>
                <w:szCs w:val="18"/>
              </w:rPr>
            </w:pPr>
          </w:p>
          <w:p w14:paraId="5DD752CB" w14:textId="77777777" w:rsidR="009944F6" w:rsidRPr="006F4942" w:rsidRDefault="009944F6" w:rsidP="00F260EC">
            <w:pPr>
              <w:tabs>
                <w:tab w:val="center" w:pos="0"/>
              </w:tabs>
              <w:jc w:val="both"/>
              <w:rPr>
                <w:rFonts w:ascii="Arial" w:hAnsi="Arial" w:cs="Arial"/>
                <w:i/>
                <w:color w:val="FF0000"/>
                <w:sz w:val="18"/>
                <w:szCs w:val="18"/>
              </w:rPr>
            </w:pPr>
          </w:p>
          <w:p w14:paraId="2DC6C9B9" w14:textId="77777777" w:rsidR="009944F6" w:rsidRPr="006F4942" w:rsidRDefault="009944F6" w:rsidP="00F260EC">
            <w:pPr>
              <w:tabs>
                <w:tab w:val="center" w:pos="0"/>
              </w:tabs>
              <w:jc w:val="both"/>
              <w:rPr>
                <w:rFonts w:ascii="Arial" w:hAnsi="Arial" w:cs="Arial"/>
                <w:i/>
                <w:color w:val="FF0000"/>
                <w:sz w:val="18"/>
                <w:szCs w:val="18"/>
              </w:rPr>
            </w:pPr>
          </w:p>
          <w:p w14:paraId="29A0CFD3" w14:textId="77777777" w:rsidR="009944F6" w:rsidRPr="006F4942" w:rsidRDefault="009944F6" w:rsidP="00F260EC">
            <w:pPr>
              <w:tabs>
                <w:tab w:val="center" w:pos="0"/>
              </w:tabs>
              <w:jc w:val="both"/>
              <w:rPr>
                <w:rFonts w:ascii="Arial" w:hAnsi="Arial" w:cs="Arial"/>
                <w:i/>
                <w:color w:val="FF0000"/>
                <w:sz w:val="18"/>
                <w:szCs w:val="18"/>
              </w:rPr>
            </w:pPr>
          </w:p>
          <w:p w14:paraId="6C359D91" w14:textId="77777777" w:rsidR="009944F6" w:rsidRPr="006F4942" w:rsidRDefault="009944F6" w:rsidP="00F260EC">
            <w:pPr>
              <w:tabs>
                <w:tab w:val="center" w:pos="0"/>
              </w:tabs>
              <w:jc w:val="both"/>
              <w:rPr>
                <w:rFonts w:ascii="Arial" w:hAnsi="Arial" w:cs="Arial"/>
                <w:i/>
                <w:color w:val="FF0000"/>
                <w:sz w:val="18"/>
                <w:szCs w:val="18"/>
              </w:rPr>
            </w:pPr>
          </w:p>
          <w:p w14:paraId="47F713B3" w14:textId="77777777" w:rsidR="009944F6" w:rsidRPr="006F4942" w:rsidRDefault="009944F6" w:rsidP="00F260EC">
            <w:pPr>
              <w:tabs>
                <w:tab w:val="center" w:pos="0"/>
              </w:tabs>
              <w:jc w:val="both"/>
              <w:rPr>
                <w:rFonts w:ascii="Arial" w:hAnsi="Arial" w:cs="Arial"/>
                <w:i/>
                <w:color w:val="FF0000"/>
                <w:sz w:val="18"/>
                <w:szCs w:val="18"/>
              </w:rPr>
            </w:pPr>
          </w:p>
          <w:p w14:paraId="71783096" w14:textId="77777777" w:rsidR="009944F6" w:rsidRPr="006F4942" w:rsidRDefault="009944F6" w:rsidP="00F260EC">
            <w:pPr>
              <w:tabs>
                <w:tab w:val="center" w:pos="0"/>
              </w:tabs>
              <w:jc w:val="both"/>
              <w:rPr>
                <w:rFonts w:ascii="Arial" w:hAnsi="Arial" w:cs="Arial"/>
                <w:i/>
                <w:color w:val="FF0000"/>
                <w:sz w:val="18"/>
                <w:szCs w:val="18"/>
              </w:rPr>
            </w:pPr>
          </w:p>
          <w:p w14:paraId="5DEEC0AB" w14:textId="77777777" w:rsidR="009944F6" w:rsidRPr="006F4942" w:rsidRDefault="009944F6" w:rsidP="00F260EC">
            <w:pPr>
              <w:tabs>
                <w:tab w:val="center" w:pos="0"/>
              </w:tabs>
              <w:jc w:val="both"/>
              <w:rPr>
                <w:rFonts w:ascii="Arial" w:hAnsi="Arial" w:cs="Arial"/>
                <w:i/>
                <w:color w:val="FF0000"/>
                <w:sz w:val="18"/>
                <w:szCs w:val="18"/>
              </w:rPr>
            </w:pPr>
          </w:p>
          <w:p w14:paraId="748CAA8F" w14:textId="77777777" w:rsidR="009944F6" w:rsidRPr="006F4942" w:rsidRDefault="009944F6" w:rsidP="00F260EC">
            <w:pPr>
              <w:tabs>
                <w:tab w:val="center" w:pos="0"/>
              </w:tabs>
              <w:jc w:val="both"/>
              <w:rPr>
                <w:rFonts w:ascii="Arial" w:hAnsi="Arial" w:cs="Arial"/>
                <w:i/>
                <w:color w:val="FF0000"/>
                <w:sz w:val="18"/>
                <w:szCs w:val="18"/>
              </w:rPr>
            </w:pPr>
          </w:p>
          <w:p w14:paraId="43DC4580" w14:textId="77777777" w:rsidR="009944F6" w:rsidRPr="006F4942" w:rsidRDefault="009944F6" w:rsidP="00F260EC">
            <w:pPr>
              <w:tabs>
                <w:tab w:val="center" w:pos="0"/>
              </w:tabs>
              <w:jc w:val="both"/>
              <w:rPr>
                <w:rFonts w:ascii="Arial" w:hAnsi="Arial" w:cs="Arial"/>
                <w:i/>
                <w:color w:val="FF0000"/>
                <w:sz w:val="18"/>
                <w:szCs w:val="18"/>
              </w:rPr>
            </w:pPr>
          </w:p>
          <w:p w14:paraId="184E961A" w14:textId="77777777" w:rsidR="009944F6" w:rsidRPr="006F4942" w:rsidRDefault="009944F6" w:rsidP="00F260EC">
            <w:pPr>
              <w:tabs>
                <w:tab w:val="center" w:pos="0"/>
              </w:tabs>
              <w:jc w:val="both"/>
              <w:rPr>
                <w:rFonts w:ascii="Arial" w:hAnsi="Arial" w:cs="Arial"/>
                <w:i/>
                <w:color w:val="FF0000"/>
                <w:sz w:val="18"/>
                <w:szCs w:val="18"/>
              </w:rPr>
            </w:pPr>
          </w:p>
          <w:p w14:paraId="5A53E791" w14:textId="77777777" w:rsidR="00C33366" w:rsidRPr="006F4942" w:rsidRDefault="00C33366" w:rsidP="00F260EC">
            <w:pPr>
              <w:tabs>
                <w:tab w:val="center" w:pos="0"/>
              </w:tabs>
              <w:jc w:val="both"/>
              <w:rPr>
                <w:rFonts w:ascii="Tahoma" w:hAnsi="Tahoma" w:cs="Tahoma"/>
                <w:sz w:val="18"/>
                <w:szCs w:val="18"/>
              </w:rPr>
            </w:pPr>
          </w:p>
          <w:tbl>
            <w:tblPr>
              <w:tblW w:w="11268" w:type="dxa"/>
              <w:tblLook w:val="01E0" w:firstRow="1" w:lastRow="1" w:firstColumn="1" w:lastColumn="1" w:noHBand="0" w:noVBand="0"/>
            </w:tblPr>
            <w:tblGrid>
              <w:gridCol w:w="5868"/>
              <w:gridCol w:w="5400"/>
            </w:tblGrid>
            <w:tr w:rsidR="00B57735" w:rsidRPr="006F4942" w14:paraId="62D6A235" w14:textId="77777777" w:rsidTr="00721435">
              <w:tc>
                <w:tcPr>
                  <w:tcW w:w="5868" w:type="dxa"/>
                </w:tcPr>
                <w:p w14:paraId="5FE77D91" w14:textId="77777777" w:rsidR="00B57735" w:rsidRPr="006F4942" w:rsidRDefault="00B57735" w:rsidP="00B57735">
                  <w:pPr>
                    <w:jc w:val="both"/>
                    <w:rPr>
                      <w:rFonts w:ascii="Tahoma" w:hAnsi="Tahoma" w:cs="Tahoma"/>
                      <w:color w:val="808080"/>
                      <w:sz w:val="20"/>
                      <w:szCs w:val="20"/>
                    </w:rPr>
                  </w:pPr>
                  <w:r w:rsidRPr="006F4942">
                    <w:rPr>
                      <w:rFonts w:ascii="Tahoma" w:hAnsi="Tahoma" w:cs="Tahoma"/>
                      <w:color w:val="808080"/>
                      <w:sz w:val="20"/>
                      <w:szCs w:val="20"/>
                    </w:rPr>
                    <w:t>Contact person:</w:t>
                  </w:r>
                </w:p>
                <w:p w14:paraId="4EC8FFFD" w14:textId="724CA7CD" w:rsidR="00B57735" w:rsidRPr="006F4942" w:rsidRDefault="00F4300E" w:rsidP="00B57735">
                  <w:pPr>
                    <w:rPr>
                      <w:rFonts w:ascii="Tahoma" w:hAnsi="Tahoma" w:cs="Tahoma"/>
                      <w:sz w:val="20"/>
                      <w:szCs w:val="20"/>
                    </w:rPr>
                  </w:pPr>
                  <w:r w:rsidRPr="006F4942">
                    <w:rPr>
                      <w:rFonts w:ascii="Tahoma" w:hAnsi="Tahoma" w:cs="Tahoma"/>
                      <w:sz w:val="20"/>
                      <w:szCs w:val="20"/>
                    </w:rPr>
                    <w:t>Mirjana</w:t>
                  </w:r>
                  <w:r w:rsidR="00B57735" w:rsidRPr="006F4942">
                    <w:rPr>
                      <w:rFonts w:ascii="Tahoma" w:hAnsi="Tahoma" w:cs="Tahoma"/>
                      <w:sz w:val="20"/>
                      <w:szCs w:val="20"/>
                    </w:rPr>
                    <w:t xml:space="preserve"> </w:t>
                  </w:r>
                  <w:r w:rsidRPr="006F4942">
                    <w:rPr>
                      <w:rFonts w:ascii="Tahoma" w:hAnsi="Tahoma" w:cs="Tahoma"/>
                      <w:sz w:val="20"/>
                      <w:szCs w:val="20"/>
                    </w:rPr>
                    <w:t>Stan</w:t>
                  </w:r>
                  <w:r w:rsidR="00B57735" w:rsidRPr="006F4942">
                    <w:rPr>
                      <w:rFonts w:ascii="Tahoma" w:hAnsi="Tahoma" w:cs="Tahoma"/>
                      <w:sz w:val="20"/>
                      <w:szCs w:val="20"/>
                    </w:rPr>
                    <w:t>ković</w:t>
                  </w:r>
                </w:p>
                <w:p w14:paraId="10115E5C" w14:textId="0FDE0C4F" w:rsidR="00B57735" w:rsidRPr="006F4942" w:rsidRDefault="00B57735" w:rsidP="00B57735">
                  <w:pPr>
                    <w:rPr>
                      <w:rFonts w:ascii="Tahoma" w:hAnsi="Tahoma" w:cs="Tahoma"/>
                      <w:sz w:val="20"/>
                      <w:szCs w:val="20"/>
                    </w:rPr>
                  </w:pPr>
                  <w:r w:rsidRPr="006F4942">
                    <w:rPr>
                      <w:rFonts w:ascii="Tahoma" w:hAnsi="Tahoma" w:cs="Tahoma"/>
                      <w:sz w:val="20"/>
                      <w:szCs w:val="20"/>
                    </w:rPr>
                    <w:t>Section of external trade statistics</w:t>
                  </w:r>
                  <w:r w:rsidR="009944F6" w:rsidRPr="006F4942">
                    <w:rPr>
                      <w:rFonts w:ascii="Tahoma" w:hAnsi="Tahoma" w:cs="Tahoma"/>
                      <w:sz w:val="20"/>
                      <w:szCs w:val="20"/>
                    </w:rPr>
                    <w:t xml:space="preserve">                           </w:t>
                  </w:r>
                </w:p>
                <w:p w14:paraId="055DB3E9" w14:textId="3E99D217" w:rsidR="00B57735" w:rsidRPr="006F4942" w:rsidRDefault="00B57735" w:rsidP="00B57735">
                  <w:pPr>
                    <w:rPr>
                      <w:rFonts w:ascii="Tahoma" w:hAnsi="Tahoma" w:cs="Tahoma"/>
                      <w:sz w:val="20"/>
                      <w:szCs w:val="20"/>
                    </w:rPr>
                  </w:pPr>
                  <w:r w:rsidRPr="006F4942">
                    <w:rPr>
                      <w:rFonts w:ascii="Tahoma" w:hAnsi="Tahoma" w:cs="Tahoma"/>
                      <w:sz w:val="20"/>
                      <w:szCs w:val="20"/>
                    </w:rPr>
                    <w:t>Phone: 2412 922, Ext. 3</w:t>
                  </w:r>
                  <w:r w:rsidR="00F4300E" w:rsidRPr="006F4942">
                    <w:rPr>
                      <w:rFonts w:ascii="Tahoma" w:hAnsi="Tahoma" w:cs="Tahoma"/>
                      <w:sz w:val="20"/>
                      <w:szCs w:val="20"/>
                    </w:rPr>
                    <w:t>62</w:t>
                  </w:r>
                </w:p>
                <w:p w14:paraId="76CBA5DE" w14:textId="77777777" w:rsidR="00B57735" w:rsidRPr="006F4942" w:rsidRDefault="00B57735" w:rsidP="00B57735">
                  <w:pPr>
                    <w:jc w:val="both"/>
                    <w:rPr>
                      <w:rFonts w:ascii="Tahoma" w:hAnsi="Tahoma" w:cs="Tahoma"/>
                      <w:color w:val="808080"/>
                      <w:sz w:val="20"/>
                      <w:szCs w:val="20"/>
                    </w:rPr>
                  </w:pPr>
                </w:p>
                <w:p w14:paraId="7DA726A3" w14:textId="77777777" w:rsidR="00B57735" w:rsidRPr="006F4942" w:rsidRDefault="00B57735" w:rsidP="00B57735">
                  <w:pPr>
                    <w:jc w:val="both"/>
                    <w:rPr>
                      <w:rFonts w:ascii="Tahoma" w:hAnsi="Tahoma" w:cs="Tahoma"/>
                      <w:color w:val="808080"/>
                      <w:sz w:val="20"/>
                      <w:szCs w:val="20"/>
                    </w:rPr>
                  </w:pPr>
                  <w:r w:rsidRPr="006F4942">
                    <w:rPr>
                      <w:rFonts w:ascii="Tahoma" w:hAnsi="Tahoma" w:cs="Tahoma"/>
                      <w:color w:val="808080"/>
                      <w:sz w:val="20"/>
                      <w:szCs w:val="20"/>
                    </w:rPr>
                    <w:t>Information and Dissemination Unit</w:t>
                  </w:r>
                </w:p>
                <w:p w14:paraId="10823820" w14:textId="77777777" w:rsidR="00B57735" w:rsidRPr="006F4942" w:rsidRDefault="00B57735" w:rsidP="00B57735">
                  <w:pPr>
                    <w:jc w:val="both"/>
                    <w:rPr>
                      <w:rFonts w:ascii="Tahoma" w:hAnsi="Tahoma" w:cs="Tahoma"/>
                      <w:color w:val="808080"/>
                      <w:sz w:val="20"/>
                      <w:szCs w:val="20"/>
                    </w:rPr>
                  </w:pPr>
                  <w:r w:rsidRPr="006F4942">
                    <w:rPr>
                      <w:rFonts w:ascii="Tahoma" w:hAnsi="Tahoma" w:cs="Tahoma"/>
                      <w:color w:val="808080"/>
                      <w:sz w:val="20"/>
                      <w:szCs w:val="20"/>
                    </w:rPr>
                    <w:t>Phone: +381 11 2401-284</w:t>
                  </w:r>
                </w:p>
                <w:p w14:paraId="6EAFCF4E" w14:textId="77777777" w:rsidR="00B57735" w:rsidRPr="006F4942" w:rsidRDefault="00B57735" w:rsidP="00B57735">
                  <w:pPr>
                    <w:jc w:val="both"/>
                    <w:rPr>
                      <w:rFonts w:ascii="Tahoma" w:hAnsi="Tahoma" w:cs="Tahoma"/>
                      <w:sz w:val="20"/>
                      <w:szCs w:val="20"/>
                    </w:rPr>
                  </w:pPr>
                  <w:r w:rsidRPr="006F4942">
                    <w:rPr>
                      <w:rFonts w:ascii="Tahoma" w:hAnsi="Tahoma" w:cs="Tahoma"/>
                      <w:color w:val="808080"/>
                      <w:sz w:val="20"/>
                      <w:szCs w:val="20"/>
                    </w:rPr>
                    <w:t>stat@stat.gov.rs</w:t>
                  </w:r>
                </w:p>
                <w:p w14:paraId="69B0DF91" w14:textId="77777777" w:rsidR="00B57735" w:rsidRPr="006F4942" w:rsidRDefault="00B57735" w:rsidP="00B57735">
                  <w:pPr>
                    <w:jc w:val="both"/>
                    <w:rPr>
                      <w:rFonts w:ascii="Tahoma" w:hAnsi="Tahoma" w:cs="Tahoma"/>
                      <w:sz w:val="22"/>
                      <w:szCs w:val="22"/>
                    </w:rPr>
                  </w:pPr>
                </w:p>
              </w:tc>
              <w:tc>
                <w:tcPr>
                  <w:tcW w:w="5400" w:type="dxa"/>
                </w:tcPr>
                <w:p w14:paraId="7014501F" w14:textId="77777777" w:rsidR="00BD40B5" w:rsidRPr="006F4942" w:rsidRDefault="00BD40B5" w:rsidP="00BD40B5">
                  <w:pPr>
                    <w:jc w:val="right"/>
                    <w:rPr>
                      <w:rFonts w:ascii="Tahoma" w:hAnsi="Tahoma" w:cs="Tahoma"/>
                      <w:sz w:val="18"/>
                      <w:szCs w:val="18"/>
                    </w:rPr>
                  </w:pPr>
                  <w:r w:rsidRPr="006F4942">
                    <w:rPr>
                      <w:rFonts w:ascii="Tahoma" w:hAnsi="Tahoma" w:cs="Tahoma"/>
                      <w:sz w:val="18"/>
                      <w:szCs w:val="18"/>
                    </w:rPr>
                    <w:t>Acting Director,</w:t>
                  </w:r>
                </w:p>
                <w:p w14:paraId="56529698" w14:textId="77777777" w:rsidR="00BD40B5" w:rsidRPr="006F4942" w:rsidRDefault="00BD40B5" w:rsidP="00BD40B5">
                  <w:pPr>
                    <w:jc w:val="right"/>
                    <w:rPr>
                      <w:rFonts w:ascii="Tahoma" w:hAnsi="Tahoma" w:cs="Tahoma"/>
                      <w:sz w:val="18"/>
                      <w:szCs w:val="18"/>
                    </w:rPr>
                  </w:pPr>
                  <w:r w:rsidRPr="006F4942">
                    <w:rPr>
                      <w:rFonts w:ascii="Tahoma" w:hAnsi="Tahoma" w:cs="Tahoma"/>
                      <w:sz w:val="18"/>
                      <w:szCs w:val="18"/>
                    </w:rPr>
                    <w:t>Branko Josipović</w:t>
                  </w:r>
                </w:p>
                <w:p w14:paraId="681A1546" w14:textId="77777777" w:rsidR="00BD40B5" w:rsidRPr="006F4942" w:rsidRDefault="00BD40B5" w:rsidP="00BD40B5">
                  <w:pPr>
                    <w:jc w:val="right"/>
                    <w:rPr>
                      <w:rFonts w:ascii="Tahoma" w:hAnsi="Tahoma" w:cs="Tahoma"/>
                      <w:sz w:val="18"/>
                      <w:szCs w:val="18"/>
                    </w:rPr>
                  </w:pPr>
                  <w:r w:rsidRPr="006F4942">
                    <w:rPr>
                      <w:rFonts w:ascii="Tahoma" w:hAnsi="Tahoma" w:cs="Tahoma"/>
                      <w:sz w:val="18"/>
                      <w:szCs w:val="18"/>
                    </w:rPr>
                    <w:t>Acting Director,</w:t>
                  </w:r>
                </w:p>
                <w:p w14:paraId="4BAF0A07" w14:textId="77777777" w:rsidR="00BD40B5" w:rsidRPr="006F4942" w:rsidRDefault="00BD40B5" w:rsidP="00BD40B5">
                  <w:pPr>
                    <w:jc w:val="right"/>
                    <w:rPr>
                      <w:rFonts w:ascii="Tahoma" w:hAnsi="Tahoma" w:cs="Tahoma"/>
                      <w:sz w:val="18"/>
                      <w:szCs w:val="18"/>
                    </w:rPr>
                  </w:pPr>
                  <w:r w:rsidRPr="006F4942">
                    <w:rPr>
                      <w:rFonts w:ascii="Tahoma" w:hAnsi="Tahoma" w:cs="Tahoma"/>
                      <w:sz w:val="18"/>
                      <w:szCs w:val="18"/>
                    </w:rPr>
                    <w:t>Branko Josipović</w:t>
                  </w:r>
                </w:p>
                <w:p w14:paraId="48E3B654" w14:textId="77777777" w:rsidR="00B57735" w:rsidRPr="006F4942" w:rsidRDefault="00B57735" w:rsidP="00B57735">
                  <w:pPr>
                    <w:jc w:val="both"/>
                    <w:rPr>
                      <w:rFonts w:ascii="Tahoma" w:hAnsi="Tahoma" w:cs="Tahoma"/>
                      <w:sz w:val="20"/>
                      <w:szCs w:val="20"/>
                    </w:rPr>
                  </w:pPr>
                </w:p>
              </w:tc>
            </w:tr>
            <w:tr w:rsidR="00BD40B5" w:rsidRPr="006F4942" w14:paraId="53C60E02" w14:textId="77777777" w:rsidTr="00721435">
              <w:tc>
                <w:tcPr>
                  <w:tcW w:w="5868" w:type="dxa"/>
                </w:tcPr>
                <w:p w14:paraId="576B4134" w14:textId="77777777" w:rsidR="00BD40B5" w:rsidRPr="006F4942" w:rsidRDefault="00BD40B5" w:rsidP="00B57735">
                  <w:pPr>
                    <w:jc w:val="both"/>
                    <w:rPr>
                      <w:rFonts w:ascii="Tahoma" w:hAnsi="Tahoma" w:cs="Tahoma"/>
                      <w:color w:val="808080"/>
                      <w:sz w:val="20"/>
                      <w:szCs w:val="20"/>
                    </w:rPr>
                  </w:pPr>
                </w:p>
              </w:tc>
              <w:tc>
                <w:tcPr>
                  <w:tcW w:w="5400" w:type="dxa"/>
                </w:tcPr>
                <w:p w14:paraId="48B1458D" w14:textId="77777777" w:rsidR="00BD40B5" w:rsidRPr="006F4942" w:rsidRDefault="00BD40B5" w:rsidP="00BD40B5">
                  <w:pPr>
                    <w:jc w:val="right"/>
                    <w:rPr>
                      <w:rFonts w:ascii="Tahoma" w:hAnsi="Tahoma" w:cs="Tahoma"/>
                      <w:sz w:val="18"/>
                      <w:szCs w:val="18"/>
                    </w:rPr>
                  </w:pPr>
                </w:p>
              </w:tc>
            </w:tr>
            <w:tr w:rsidR="00BD40B5" w:rsidRPr="006F4942" w14:paraId="3AEAECD8" w14:textId="77777777" w:rsidTr="00721435">
              <w:tc>
                <w:tcPr>
                  <w:tcW w:w="5868" w:type="dxa"/>
                </w:tcPr>
                <w:p w14:paraId="3D63C140" w14:textId="53FCFF7F" w:rsidR="00BD40B5" w:rsidRPr="006F4942" w:rsidRDefault="00BD40B5" w:rsidP="00BD40B5">
                  <w:pPr>
                    <w:jc w:val="right"/>
                    <w:rPr>
                      <w:rFonts w:ascii="Tahoma" w:hAnsi="Tahoma" w:cs="Tahoma"/>
                      <w:sz w:val="18"/>
                      <w:szCs w:val="18"/>
                    </w:rPr>
                  </w:pPr>
                  <w:r w:rsidRPr="006F4942">
                    <w:rPr>
                      <w:rFonts w:ascii="Tahoma" w:hAnsi="Tahoma" w:cs="Tahoma"/>
                      <w:sz w:val="18"/>
                      <w:szCs w:val="18"/>
                    </w:rPr>
                    <w:t>Acting Director,</w:t>
                  </w:r>
                </w:p>
                <w:p w14:paraId="36F97883" w14:textId="77777777" w:rsidR="00BD40B5" w:rsidRPr="006F4942" w:rsidRDefault="00BD40B5" w:rsidP="00BD40B5">
                  <w:pPr>
                    <w:jc w:val="right"/>
                    <w:rPr>
                      <w:rFonts w:ascii="Tahoma" w:hAnsi="Tahoma" w:cs="Tahoma"/>
                      <w:sz w:val="18"/>
                      <w:szCs w:val="18"/>
                    </w:rPr>
                  </w:pPr>
                  <w:r w:rsidRPr="006F4942">
                    <w:rPr>
                      <w:rFonts w:ascii="Tahoma" w:hAnsi="Tahoma" w:cs="Tahoma"/>
                      <w:sz w:val="18"/>
                      <w:szCs w:val="18"/>
                    </w:rPr>
                    <w:t>Branko Josipović</w:t>
                  </w:r>
                </w:p>
                <w:p w14:paraId="373C69B6" w14:textId="1B90FF47" w:rsidR="00BD40B5" w:rsidRPr="006F4942" w:rsidRDefault="00BD40B5" w:rsidP="00B57735">
                  <w:pPr>
                    <w:jc w:val="both"/>
                    <w:rPr>
                      <w:rFonts w:ascii="Tahoma" w:hAnsi="Tahoma" w:cs="Tahoma"/>
                      <w:color w:val="808080"/>
                      <w:sz w:val="20"/>
                      <w:szCs w:val="20"/>
                    </w:rPr>
                  </w:pPr>
                </w:p>
              </w:tc>
              <w:tc>
                <w:tcPr>
                  <w:tcW w:w="5400" w:type="dxa"/>
                </w:tcPr>
                <w:p w14:paraId="23B03B98" w14:textId="77777777" w:rsidR="00BD40B5" w:rsidRPr="006F4942" w:rsidRDefault="00BD40B5" w:rsidP="00BD40B5">
                  <w:pPr>
                    <w:jc w:val="right"/>
                    <w:rPr>
                      <w:rFonts w:ascii="Tahoma" w:hAnsi="Tahoma" w:cs="Tahoma"/>
                      <w:sz w:val="18"/>
                      <w:szCs w:val="18"/>
                    </w:rPr>
                  </w:pPr>
                </w:p>
              </w:tc>
            </w:tr>
          </w:tbl>
          <w:p w14:paraId="5F19C875" w14:textId="77777777" w:rsidR="0057695E" w:rsidRPr="006F4942" w:rsidRDefault="0057695E" w:rsidP="00F260EC">
            <w:pPr>
              <w:tabs>
                <w:tab w:val="center" w:pos="0"/>
              </w:tabs>
              <w:jc w:val="both"/>
              <w:rPr>
                <w:rFonts w:ascii="Tahoma" w:hAnsi="Tahoma" w:cs="Tahoma"/>
                <w:color w:val="000000"/>
                <w:sz w:val="20"/>
                <w:szCs w:val="20"/>
              </w:rPr>
            </w:pPr>
          </w:p>
        </w:tc>
      </w:tr>
      <w:tr w:rsidR="00866C86" w:rsidRPr="006F4942" w14:paraId="022414DB" w14:textId="77777777" w:rsidTr="00A850FC">
        <w:tc>
          <w:tcPr>
            <w:tcW w:w="10188" w:type="dxa"/>
          </w:tcPr>
          <w:p w14:paraId="6695211C" w14:textId="77777777" w:rsidR="00866C86" w:rsidRPr="006F4942" w:rsidRDefault="00866C86" w:rsidP="00F260EC">
            <w:pPr>
              <w:jc w:val="right"/>
              <w:rPr>
                <w:rFonts w:ascii="Tahoma" w:hAnsi="Tahoma" w:cs="Tahoma"/>
                <w:sz w:val="22"/>
                <w:szCs w:val="22"/>
              </w:rPr>
            </w:pPr>
          </w:p>
        </w:tc>
      </w:tr>
    </w:tbl>
    <w:p w14:paraId="3D40B554" w14:textId="77777777" w:rsidR="002064CD" w:rsidRPr="006F4942" w:rsidRDefault="002064CD" w:rsidP="002064CD"/>
    <w:p w14:paraId="767931F4" w14:textId="77777777" w:rsidR="00050B11" w:rsidRPr="006F4942" w:rsidRDefault="00050B11"/>
    <w:sectPr w:rsidR="00050B11" w:rsidRPr="006F4942" w:rsidSect="00B639C2">
      <w:headerReference w:type="default" r:id="rId7"/>
      <w:footerReference w:type="default" r:id="rId8"/>
      <w:headerReference w:type="first" r:id="rId9"/>
      <w:pgSz w:w="12240" w:h="15840" w:code="1"/>
      <w:pgMar w:top="1440" w:right="1440" w:bottom="1440" w:left="1440" w:header="432" w:footer="432" w:gutter="0"/>
      <w:cols w:space="720"/>
      <w:vAlign w:val="both"/>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50CDA" w14:textId="77777777" w:rsidR="009D4979" w:rsidRDefault="009D4979">
      <w:r>
        <w:separator/>
      </w:r>
    </w:p>
  </w:endnote>
  <w:endnote w:type="continuationSeparator" w:id="0">
    <w:p w14:paraId="266CD122" w14:textId="77777777" w:rsidR="009D4979" w:rsidRDefault="009D4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400"/>
      <w:gridCol w:w="4960"/>
    </w:tblGrid>
    <w:tr w:rsidR="00D37225" w:rsidRPr="00F260EC" w14:paraId="7CB73079" w14:textId="77777777" w:rsidTr="00F260EC">
      <w:tc>
        <w:tcPr>
          <w:tcW w:w="4788" w:type="dxa"/>
        </w:tcPr>
        <w:p w14:paraId="0578B70A" w14:textId="77777777" w:rsidR="00D37225" w:rsidRPr="00F260EC" w:rsidRDefault="00D37225" w:rsidP="00C6339C">
          <w:pPr>
            <w:rPr>
              <w:rFonts w:ascii="Tahoma" w:hAnsi="Tahoma" w:cs="Tahoma"/>
              <w:color w:val="333333"/>
              <w:sz w:val="22"/>
              <w:szCs w:val="22"/>
            </w:rPr>
          </w:pPr>
        </w:p>
      </w:tc>
      <w:tc>
        <w:tcPr>
          <w:tcW w:w="5400" w:type="dxa"/>
        </w:tcPr>
        <w:p w14:paraId="0312A100" w14:textId="77777777" w:rsidR="00D37225" w:rsidRPr="00F260EC" w:rsidRDefault="00D37225" w:rsidP="002064CD">
          <w:pPr>
            <w:rPr>
              <w:rFonts w:ascii="Tahoma" w:hAnsi="Tahoma" w:cs="Tahoma"/>
              <w:color w:val="333333"/>
              <w:sz w:val="22"/>
              <w:szCs w:val="22"/>
              <w:lang w:val="sr-Cyrl-CS"/>
            </w:rPr>
          </w:pPr>
        </w:p>
      </w:tc>
    </w:tr>
    <w:tr w:rsidR="00D37225" w:rsidRPr="00F260EC" w14:paraId="13A3D627" w14:textId="77777777" w:rsidTr="00F260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8" w:type="dxa"/>
          <w:tcBorders>
            <w:top w:val="nil"/>
            <w:left w:val="nil"/>
            <w:bottom w:val="nil"/>
            <w:right w:val="nil"/>
          </w:tcBorders>
        </w:tcPr>
        <w:p w14:paraId="1ACB89FF" w14:textId="77777777" w:rsidR="00D37225" w:rsidRPr="00F260EC" w:rsidRDefault="00D37225" w:rsidP="00F260EC">
          <w:pPr>
            <w:jc w:val="both"/>
            <w:rPr>
              <w:rFonts w:ascii="Tahoma" w:hAnsi="Tahoma" w:cs="Tahoma"/>
              <w:sz w:val="22"/>
              <w:szCs w:val="22"/>
            </w:rPr>
          </w:pPr>
        </w:p>
      </w:tc>
      <w:tc>
        <w:tcPr>
          <w:tcW w:w="5400" w:type="dxa"/>
          <w:tcBorders>
            <w:top w:val="nil"/>
            <w:left w:val="nil"/>
            <w:bottom w:val="nil"/>
            <w:right w:val="nil"/>
          </w:tcBorders>
        </w:tcPr>
        <w:p w14:paraId="0D79C5BF" w14:textId="77777777" w:rsidR="00D37225" w:rsidRPr="00F260EC" w:rsidRDefault="00D37225" w:rsidP="00F260EC">
          <w:pPr>
            <w:ind w:left="972"/>
            <w:jc w:val="both"/>
            <w:rPr>
              <w:rFonts w:ascii="Tahoma" w:hAnsi="Tahoma" w:cs="Tahoma"/>
              <w:sz w:val="20"/>
              <w:szCs w:val="20"/>
            </w:rPr>
          </w:pPr>
        </w:p>
      </w:tc>
    </w:tr>
  </w:tbl>
  <w:p w14:paraId="0F5B5EA0" w14:textId="77777777" w:rsidR="00D37225" w:rsidRPr="00777121" w:rsidRDefault="00D37225" w:rsidP="002064CD">
    <w:pPr>
      <w:pStyle w:val="Footer"/>
      <w:rPr>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FB485" w14:textId="77777777" w:rsidR="009D4979" w:rsidRDefault="009D4979">
      <w:r>
        <w:separator/>
      </w:r>
    </w:p>
  </w:footnote>
  <w:footnote w:type="continuationSeparator" w:id="0">
    <w:p w14:paraId="745F2493" w14:textId="77777777" w:rsidR="009D4979" w:rsidRDefault="009D4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auto"/>
      </w:tblBorders>
      <w:tblLayout w:type="fixed"/>
      <w:tblLook w:val="01E0" w:firstRow="1" w:lastRow="1" w:firstColumn="1" w:lastColumn="1" w:noHBand="0" w:noVBand="0"/>
    </w:tblPr>
    <w:tblGrid>
      <w:gridCol w:w="3708"/>
      <w:gridCol w:w="6588"/>
    </w:tblGrid>
    <w:tr w:rsidR="00D37225" w:rsidRPr="00F260EC" w14:paraId="31D5F1EC" w14:textId="77777777" w:rsidTr="00F260EC">
      <w:tc>
        <w:tcPr>
          <w:tcW w:w="3708" w:type="dxa"/>
        </w:tcPr>
        <w:p w14:paraId="725E84A8" w14:textId="77777777" w:rsidR="00D37225" w:rsidRPr="00F260EC" w:rsidRDefault="00D37225" w:rsidP="002064CD">
          <w:pPr>
            <w:pStyle w:val="Header"/>
            <w:rPr>
              <w:rFonts w:ascii="Tahoma" w:hAnsi="Tahoma" w:cs="Tahoma"/>
              <w:sz w:val="20"/>
              <w:szCs w:val="20"/>
              <w:lang w:val="sr-Cyrl-CS"/>
            </w:rPr>
          </w:pPr>
        </w:p>
      </w:tc>
      <w:tc>
        <w:tcPr>
          <w:tcW w:w="6588" w:type="dxa"/>
        </w:tcPr>
        <w:p w14:paraId="2F141E2A" w14:textId="77777777" w:rsidR="00D37225" w:rsidRPr="00F260EC" w:rsidRDefault="00D37225" w:rsidP="00F260EC">
          <w:pPr>
            <w:pStyle w:val="Header"/>
            <w:jc w:val="right"/>
            <w:rPr>
              <w:rFonts w:ascii="Tahoma" w:hAnsi="Tahoma" w:cs="Tahoma"/>
              <w:sz w:val="20"/>
              <w:szCs w:val="20"/>
              <w:lang w:val="sr-Cyrl-CS"/>
            </w:rPr>
          </w:pPr>
        </w:p>
      </w:tc>
    </w:tr>
  </w:tbl>
  <w:p w14:paraId="77AEBB34" w14:textId="77777777" w:rsidR="00D37225" w:rsidRPr="00550E46" w:rsidRDefault="00D37225" w:rsidP="002064CD">
    <w:pPr>
      <w:pStyle w:val="Header"/>
      <w:rPr>
        <w:lang w:val="sr-Cyrl-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76" w:type="dxa"/>
      <w:tblBorders>
        <w:insideH w:val="single" w:sz="4" w:space="0" w:color="auto"/>
      </w:tblBorders>
      <w:tblLayout w:type="fixed"/>
      <w:tblLook w:val="01E0" w:firstRow="1" w:lastRow="1" w:firstColumn="1" w:lastColumn="1" w:noHBand="0" w:noVBand="0"/>
    </w:tblPr>
    <w:tblGrid>
      <w:gridCol w:w="3888"/>
      <w:gridCol w:w="6588"/>
    </w:tblGrid>
    <w:tr w:rsidR="00D37225" w:rsidRPr="00F260EC" w14:paraId="2583BB24" w14:textId="77777777" w:rsidTr="005F0D4D">
      <w:tc>
        <w:tcPr>
          <w:tcW w:w="3888" w:type="dxa"/>
        </w:tcPr>
        <w:p w14:paraId="11FF01D0" w14:textId="77777777" w:rsidR="00D37225" w:rsidRPr="00F260EC" w:rsidRDefault="002424A7" w:rsidP="00F260EC">
          <w:pPr>
            <w:pStyle w:val="Header"/>
            <w:ind w:right="972"/>
            <w:rPr>
              <w:rFonts w:ascii="Tahoma" w:hAnsi="Tahoma" w:cs="Tahoma"/>
              <w:sz w:val="20"/>
              <w:szCs w:val="20"/>
            </w:rPr>
          </w:pPr>
          <w:r>
            <w:rPr>
              <w:noProof/>
              <w:lang w:val="en-US"/>
            </w:rPr>
            <w:drawing>
              <wp:inline distT="0" distB="0" distL="0" distR="0" wp14:anchorId="42B6DE63" wp14:editId="7C7E5FB1">
                <wp:extent cx="1569720" cy="708660"/>
                <wp:effectExtent l="19050" t="0" r="0" b="0"/>
                <wp:docPr id="1" name="Picture 1" descr="R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S"/>
                        <pic:cNvPicPr>
                          <a:picLocks noChangeAspect="1" noChangeArrowheads="1"/>
                        </pic:cNvPicPr>
                      </pic:nvPicPr>
                      <pic:blipFill>
                        <a:blip r:embed="rId1"/>
                        <a:srcRect/>
                        <a:stretch>
                          <a:fillRect/>
                        </a:stretch>
                      </pic:blipFill>
                      <pic:spPr bwMode="auto">
                        <a:xfrm>
                          <a:off x="0" y="0"/>
                          <a:ext cx="1569720" cy="708660"/>
                        </a:xfrm>
                        <a:prstGeom prst="rect">
                          <a:avLst/>
                        </a:prstGeom>
                        <a:noFill/>
                        <a:ln w="9525">
                          <a:noFill/>
                          <a:miter lim="800000"/>
                          <a:headEnd/>
                          <a:tailEnd/>
                        </a:ln>
                      </pic:spPr>
                    </pic:pic>
                  </a:graphicData>
                </a:graphic>
              </wp:inline>
            </w:drawing>
          </w:r>
          <w:r w:rsidR="00D37225" w:rsidRPr="00F260EC">
            <w:rPr>
              <w:rFonts w:ascii="Tahoma" w:hAnsi="Tahoma" w:cs="Tahoma"/>
              <w:sz w:val="20"/>
              <w:szCs w:val="20"/>
            </w:rPr>
            <w:t>Republic of Serbia</w:t>
          </w:r>
        </w:p>
        <w:p w14:paraId="7EF54C98" w14:textId="77777777" w:rsidR="00D37225" w:rsidRPr="00F260EC" w:rsidRDefault="00D37225" w:rsidP="002064CD">
          <w:pPr>
            <w:pStyle w:val="Header"/>
            <w:rPr>
              <w:rFonts w:ascii="Tahoma" w:hAnsi="Tahoma" w:cs="Tahoma"/>
              <w:sz w:val="20"/>
              <w:szCs w:val="20"/>
              <w:lang w:val="sr-Cyrl-CS"/>
            </w:rPr>
          </w:pPr>
          <w:r w:rsidRPr="00F260EC">
            <w:rPr>
              <w:rFonts w:ascii="Tahoma" w:hAnsi="Tahoma" w:cs="Tahoma"/>
              <w:sz w:val="20"/>
              <w:szCs w:val="20"/>
            </w:rPr>
            <w:t xml:space="preserve">Statistical Office of the </w:t>
          </w:r>
          <w:smartTag w:uri="urn:schemas-microsoft-com:office:smarttags" w:element="place">
            <w:smartTag w:uri="urn:schemas-microsoft-com:office:smarttags" w:element="PlaceType">
              <w:r w:rsidRPr="00F260EC">
                <w:rPr>
                  <w:rFonts w:ascii="Tahoma" w:hAnsi="Tahoma" w:cs="Tahoma"/>
                  <w:sz w:val="20"/>
                  <w:szCs w:val="20"/>
                </w:rPr>
                <w:t>Republic</w:t>
              </w:r>
            </w:smartTag>
            <w:r w:rsidRPr="00F260EC">
              <w:rPr>
                <w:rFonts w:ascii="Tahoma" w:hAnsi="Tahoma" w:cs="Tahoma"/>
                <w:sz w:val="20"/>
                <w:szCs w:val="20"/>
              </w:rPr>
              <w:t xml:space="preserve"> of </w:t>
            </w:r>
            <w:smartTag w:uri="urn:schemas-microsoft-com:office:smarttags" w:element="PlaceName">
              <w:r w:rsidRPr="00F260EC">
                <w:rPr>
                  <w:rFonts w:ascii="Tahoma" w:hAnsi="Tahoma" w:cs="Tahoma"/>
                  <w:sz w:val="20"/>
                  <w:szCs w:val="20"/>
                </w:rPr>
                <w:t>Serbia</w:t>
              </w:r>
            </w:smartTag>
          </w:smartTag>
        </w:p>
      </w:tc>
      <w:tc>
        <w:tcPr>
          <w:tcW w:w="6588" w:type="dxa"/>
        </w:tcPr>
        <w:p w14:paraId="238860BA" w14:textId="77777777" w:rsidR="00D37225" w:rsidRPr="00F260EC" w:rsidRDefault="00D37225" w:rsidP="00F260EC">
          <w:pPr>
            <w:pStyle w:val="Header"/>
            <w:jc w:val="right"/>
            <w:rPr>
              <w:rFonts w:ascii="Tahoma" w:hAnsi="Tahoma" w:cs="Tahoma"/>
              <w:sz w:val="32"/>
              <w:szCs w:val="32"/>
            </w:rPr>
          </w:pPr>
          <w:r w:rsidRPr="00F260EC">
            <w:rPr>
              <w:rFonts w:ascii="Tahoma" w:hAnsi="Tahoma" w:cs="Tahoma"/>
              <w:sz w:val="32"/>
              <w:szCs w:val="32"/>
            </w:rPr>
            <w:t>Press Release</w:t>
          </w:r>
        </w:p>
        <w:p w14:paraId="41F37CA3" w14:textId="77777777" w:rsidR="00D37225" w:rsidRPr="00F260EC" w:rsidRDefault="00D37225" w:rsidP="00F260EC">
          <w:pPr>
            <w:pStyle w:val="Header"/>
            <w:jc w:val="right"/>
            <w:rPr>
              <w:rFonts w:ascii="Tahoma" w:hAnsi="Tahoma" w:cs="Tahoma"/>
              <w:lang w:val="sr-Cyrl-CS"/>
            </w:rPr>
          </w:pPr>
        </w:p>
        <w:p w14:paraId="3501547A" w14:textId="77777777" w:rsidR="00D37225" w:rsidRPr="00F260EC" w:rsidRDefault="00D37225" w:rsidP="00F260EC">
          <w:pPr>
            <w:pStyle w:val="Header"/>
            <w:jc w:val="right"/>
            <w:rPr>
              <w:rFonts w:ascii="Tahoma" w:hAnsi="Tahoma" w:cs="Tahoma"/>
              <w:sz w:val="20"/>
              <w:szCs w:val="20"/>
              <w:lang w:val="sr-Cyrl-CS"/>
            </w:rPr>
          </w:pPr>
          <w:smartTag w:uri="urn:schemas-microsoft-com:office:smarttags" w:element="place">
            <w:smartTag w:uri="urn:schemas-microsoft-com:office:smarttags" w:element="City">
              <w:r w:rsidRPr="00F260EC">
                <w:rPr>
                  <w:rFonts w:ascii="Tahoma" w:hAnsi="Tahoma" w:cs="Tahoma"/>
                  <w:sz w:val="20"/>
                  <w:szCs w:val="20"/>
                </w:rPr>
                <w:t>Belgrade</w:t>
              </w:r>
            </w:smartTag>
          </w:smartTag>
          <w:r w:rsidRPr="00F260EC">
            <w:rPr>
              <w:rFonts w:ascii="Tahoma" w:hAnsi="Tahoma" w:cs="Tahoma"/>
              <w:sz w:val="20"/>
              <w:szCs w:val="20"/>
              <w:lang w:val="sr-Cyrl-CS"/>
            </w:rPr>
            <w:t xml:space="preserve">, </w:t>
          </w:r>
          <w:r w:rsidRPr="00F260EC">
            <w:rPr>
              <w:rFonts w:ascii="Tahoma" w:hAnsi="Tahoma" w:cs="Tahoma"/>
              <w:sz w:val="20"/>
              <w:szCs w:val="20"/>
            </w:rPr>
            <w:t xml:space="preserve">Milana </w:t>
          </w:r>
          <w:proofErr w:type="spellStart"/>
          <w:r w:rsidRPr="00F260EC">
            <w:rPr>
              <w:rFonts w:ascii="Tahoma" w:hAnsi="Tahoma" w:cs="Tahoma"/>
              <w:sz w:val="20"/>
              <w:szCs w:val="20"/>
            </w:rPr>
            <w:t>Rakica</w:t>
          </w:r>
          <w:proofErr w:type="spellEnd"/>
          <w:r w:rsidRPr="00F260EC">
            <w:rPr>
              <w:rFonts w:ascii="Tahoma" w:hAnsi="Tahoma" w:cs="Tahoma"/>
              <w:sz w:val="20"/>
              <w:szCs w:val="20"/>
              <w:lang w:val="sr-Cyrl-CS"/>
            </w:rPr>
            <w:t xml:space="preserve"> 5</w:t>
          </w:r>
        </w:p>
        <w:p w14:paraId="0F12AF4E" w14:textId="77777777" w:rsidR="00D37225" w:rsidRPr="00F260EC" w:rsidRDefault="00D37225" w:rsidP="00F260EC">
          <w:pPr>
            <w:pStyle w:val="Header"/>
            <w:jc w:val="right"/>
            <w:rPr>
              <w:rFonts w:ascii="Tahoma" w:hAnsi="Tahoma" w:cs="Tahoma"/>
              <w:sz w:val="20"/>
              <w:szCs w:val="20"/>
              <w:lang w:val="sr-Cyrl-CS"/>
            </w:rPr>
          </w:pPr>
          <w:r w:rsidRPr="00F260EC">
            <w:rPr>
              <w:rFonts w:ascii="Tahoma" w:hAnsi="Tahoma" w:cs="Tahoma"/>
              <w:sz w:val="20"/>
              <w:szCs w:val="20"/>
            </w:rPr>
            <w:t xml:space="preserve">Phone+381 11 </w:t>
          </w:r>
          <w:r w:rsidRPr="00F260EC">
            <w:rPr>
              <w:rFonts w:ascii="Tahoma" w:hAnsi="Tahoma" w:cs="Tahoma"/>
              <w:sz w:val="20"/>
              <w:szCs w:val="20"/>
              <w:lang w:val="sr-Cyrl-CS"/>
            </w:rPr>
            <w:t>2412-922</w:t>
          </w:r>
        </w:p>
        <w:p w14:paraId="5ADBF4CA" w14:textId="77777777" w:rsidR="00D37225" w:rsidRPr="00F260EC" w:rsidRDefault="00D37225" w:rsidP="00F260EC">
          <w:pPr>
            <w:pStyle w:val="Header"/>
            <w:jc w:val="right"/>
            <w:rPr>
              <w:rFonts w:ascii="Tahoma" w:hAnsi="Tahoma" w:cs="Tahoma"/>
              <w:sz w:val="20"/>
              <w:szCs w:val="20"/>
              <w:lang w:val="sr-Cyrl-CS"/>
            </w:rPr>
          </w:pPr>
          <w:r w:rsidRPr="00F260EC">
            <w:rPr>
              <w:rFonts w:ascii="Tahoma" w:hAnsi="Tahoma" w:cs="Tahoma"/>
              <w:sz w:val="20"/>
              <w:szCs w:val="20"/>
            </w:rPr>
            <w:t>www</w:t>
          </w:r>
          <w:r w:rsidRPr="00F260EC">
            <w:rPr>
              <w:rFonts w:ascii="Tahoma" w:hAnsi="Tahoma" w:cs="Tahoma"/>
              <w:sz w:val="20"/>
              <w:szCs w:val="20"/>
              <w:lang w:val="sr-Cyrl-CS"/>
            </w:rPr>
            <w:t>.</w:t>
          </w:r>
          <w:r w:rsidRPr="00F260EC">
            <w:rPr>
              <w:rFonts w:ascii="Tahoma" w:hAnsi="Tahoma" w:cs="Tahoma"/>
              <w:sz w:val="20"/>
              <w:szCs w:val="20"/>
            </w:rPr>
            <w:t>stat</w:t>
          </w:r>
          <w:r w:rsidRPr="00F260EC">
            <w:rPr>
              <w:rFonts w:ascii="Tahoma" w:hAnsi="Tahoma" w:cs="Tahoma"/>
              <w:sz w:val="20"/>
              <w:szCs w:val="20"/>
              <w:lang w:val="sr-Cyrl-CS"/>
            </w:rPr>
            <w:t>.</w:t>
          </w:r>
          <w:r w:rsidRPr="00F260EC">
            <w:rPr>
              <w:rFonts w:ascii="Tahoma" w:hAnsi="Tahoma" w:cs="Tahoma"/>
              <w:sz w:val="20"/>
              <w:szCs w:val="20"/>
            </w:rPr>
            <w:t>gov</w:t>
          </w:r>
          <w:r w:rsidRPr="00F260EC">
            <w:rPr>
              <w:rFonts w:ascii="Tahoma" w:hAnsi="Tahoma" w:cs="Tahoma"/>
              <w:sz w:val="20"/>
              <w:szCs w:val="20"/>
              <w:lang w:val="sr-Cyrl-CS"/>
            </w:rPr>
            <w:t>.</w:t>
          </w:r>
          <w:proofErr w:type="spellStart"/>
          <w:r w:rsidRPr="00F260EC">
            <w:rPr>
              <w:rFonts w:ascii="Tahoma" w:hAnsi="Tahoma" w:cs="Tahoma"/>
              <w:sz w:val="20"/>
              <w:szCs w:val="20"/>
            </w:rPr>
            <w:t>rs</w:t>
          </w:r>
          <w:proofErr w:type="spellEnd"/>
        </w:p>
        <w:p w14:paraId="434ABEBA" w14:textId="3CA29056" w:rsidR="00D37225" w:rsidRPr="00F260EC" w:rsidRDefault="007A6615" w:rsidP="00F260EC">
          <w:pPr>
            <w:pStyle w:val="Header"/>
            <w:jc w:val="right"/>
            <w:rPr>
              <w:rFonts w:ascii="Tahoma" w:hAnsi="Tahoma" w:cs="Tahoma"/>
              <w:sz w:val="20"/>
              <w:szCs w:val="20"/>
              <w:lang w:val="sr-Cyrl-CS"/>
            </w:rPr>
          </w:pPr>
          <w:hyperlink r:id="rId2" w:history="1">
            <w:r w:rsidRPr="005B3E83">
              <w:rPr>
                <w:rStyle w:val="Hyperlink"/>
                <w:rFonts w:ascii="Tahoma" w:hAnsi="Tahoma" w:cs="Tahoma"/>
                <w:sz w:val="20"/>
                <w:szCs w:val="20"/>
              </w:rPr>
              <w:t>stat</w:t>
            </w:r>
            <w:r w:rsidRPr="005B3E83">
              <w:rPr>
                <w:rStyle w:val="Hyperlink"/>
                <w:rFonts w:ascii="Tahoma" w:hAnsi="Tahoma" w:cs="Tahoma"/>
                <w:sz w:val="20"/>
                <w:szCs w:val="20"/>
                <w:lang w:val="sr-Cyrl-CS"/>
              </w:rPr>
              <w:t>@</w:t>
            </w:r>
            <w:r w:rsidRPr="005B3E83">
              <w:rPr>
                <w:rStyle w:val="Hyperlink"/>
                <w:rFonts w:ascii="Tahoma" w:hAnsi="Tahoma" w:cs="Tahoma"/>
                <w:sz w:val="20"/>
                <w:szCs w:val="20"/>
              </w:rPr>
              <w:t>stat</w:t>
            </w:r>
            <w:r w:rsidRPr="005B3E83">
              <w:rPr>
                <w:rStyle w:val="Hyperlink"/>
                <w:rFonts w:ascii="Tahoma" w:hAnsi="Tahoma" w:cs="Tahoma"/>
                <w:sz w:val="20"/>
                <w:szCs w:val="20"/>
                <w:lang w:val="sr-Cyrl-CS"/>
              </w:rPr>
              <w:t>.</w:t>
            </w:r>
            <w:r w:rsidRPr="005B3E83">
              <w:rPr>
                <w:rStyle w:val="Hyperlink"/>
                <w:rFonts w:ascii="Tahoma" w:hAnsi="Tahoma" w:cs="Tahoma"/>
                <w:sz w:val="20"/>
                <w:szCs w:val="20"/>
              </w:rPr>
              <w:t>gov</w:t>
            </w:r>
            <w:r w:rsidRPr="005B3E83">
              <w:rPr>
                <w:rStyle w:val="Hyperlink"/>
                <w:rFonts w:ascii="Tahoma" w:hAnsi="Tahoma" w:cs="Tahoma"/>
                <w:sz w:val="20"/>
                <w:szCs w:val="20"/>
                <w:lang w:val="sr-Cyrl-CS"/>
              </w:rPr>
              <w:t>.</w:t>
            </w:r>
            <w:proofErr w:type="spellStart"/>
            <w:r w:rsidRPr="005B3E83">
              <w:rPr>
                <w:rStyle w:val="Hyperlink"/>
                <w:rFonts w:ascii="Tahoma" w:hAnsi="Tahoma" w:cs="Tahoma"/>
                <w:sz w:val="20"/>
                <w:szCs w:val="20"/>
              </w:rPr>
              <w:t>rs</w:t>
            </w:r>
            <w:proofErr w:type="spellEnd"/>
          </w:hyperlink>
        </w:p>
      </w:tc>
    </w:tr>
  </w:tbl>
  <w:p w14:paraId="49AF1830" w14:textId="77777777" w:rsidR="00D37225" w:rsidRPr="00E863C5" w:rsidRDefault="00D37225">
    <w:pPr>
      <w:pStyle w:val="Header"/>
      <w:rPr>
        <w:lang w:val="sr-Cyrl-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CD"/>
    <w:rsid w:val="000000C9"/>
    <w:rsid w:val="00001006"/>
    <w:rsid w:val="0000102B"/>
    <w:rsid w:val="00004237"/>
    <w:rsid w:val="00006C4F"/>
    <w:rsid w:val="00010892"/>
    <w:rsid w:val="00010B0D"/>
    <w:rsid w:val="00011270"/>
    <w:rsid w:val="00013305"/>
    <w:rsid w:val="0001411D"/>
    <w:rsid w:val="000157F5"/>
    <w:rsid w:val="00015B1B"/>
    <w:rsid w:val="000163BD"/>
    <w:rsid w:val="00020693"/>
    <w:rsid w:val="000214B7"/>
    <w:rsid w:val="0002232A"/>
    <w:rsid w:val="00022797"/>
    <w:rsid w:val="00022DCD"/>
    <w:rsid w:val="00024C5E"/>
    <w:rsid w:val="00024FE5"/>
    <w:rsid w:val="00025B72"/>
    <w:rsid w:val="00025B86"/>
    <w:rsid w:val="000261D3"/>
    <w:rsid w:val="00026F3F"/>
    <w:rsid w:val="000274DA"/>
    <w:rsid w:val="00030738"/>
    <w:rsid w:val="00032DA6"/>
    <w:rsid w:val="00033C3A"/>
    <w:rsid w:val="00034102"/>
    <w:rsid w:val="000351CD"/>
    <w:rsid w:val="00035F8C"/>
    <w:rsid w:val="00036104"/>
    <w:rsid w:val="00042B1D"/>
    <w:rsid w:val="000447BE"/>
    <w:rsid w:val="00045581"/>
    <w:rsid w:val="0005037F"/>
    <w:rsid w:val="00050A4D"/>
    <w:rsid w:val="00050B11"/>
    <w:rsid w:val="00050B87"/>
    <w:rsid w:val="00051634"/>
    <w:rsid w:val="00051A1E"/>
    <w:rsid w:val="000527D7"/>
    <w:rsid w:val="00052B59"/>
    <w:rsid w:val="00052F49"/>
    <w:rsid w:val="00053517"/>
    <w:rsid w:val="00053D5D"/>
    <w:rsid w:val="00053E3E"/>
    <w:rsid w:val="00054002"/>
    <w:rsid w:val="0005404D"/>
    <w:rsid w:val="00055CAA"/>
    <w:rsid w:val="00060E49"/>
    <w:rsid w:val="00061112"/>
    <w:rsid w:val="00062EF7"/>
    <w:rsid w:val="00065657"/>
    <w:rsid w:val="00066E14"/>
    <w:rsid w:val="00066EEB"/>
    <w:rsid w:val="0006788E"/>
    <w:rsid w:val="00070570"/>
    <w:rsid w:val="00074176"/>
    <w:rsid w:val="00076034"/>
    <w:rsid w:val="00076D6D"/>
    <w:rsid w:val="00077697"/>
    <w:rsid w:val="0008074D"/>
    <w:rsid w:val="00080B40"/>
    <w:rsid w:val="000825BC"/>
    <w:rsid w:val="00082EF9"/>
    <w:rsid w:val="0008336A"/>
    <w:rsid w:val="00083DA0"/>
    <w:rsid w:val="00086649"/>
    <w:rsid w:val="00087475"/>
    <w:rsid w:val="0008757E"/>
    <w:rsid w:val="000908A5"/>
    <w:rsid w:val="0009187E"/>
    <w:rsid w:val="00091A66"/>
    <w:rsid w:val="00094006"/>
    <w:rsid w:val="0009401E"/>
    <w:rsid w:val="00094860"/>
    <w:rsid w:val="0009583E"/>
    <w:rsid w:val="00095DBA"/>
    <w:rsid w:val="00095E10"/>
    <w:rsid w:val="00096BF7"/>
    <w:rsid w:val="00096F1C"/>
    <w:rsid w:val="00097910"/>
    <w:rsid w:val="00097BB0"/>
    <w:rsid w:val="000A025E"/>
    <w:rsid w:val="000A1A31"/>
    <w:rsid w:val="000A1D32"/>
    <w:rsid w:val="000A2F0C"/>
    <w:rsid w:val="000A5183"/>
    <w:rsid w:val="000A5200"/>
    <w:rsid w:val="000A59A2"/>
    <w:rsid w:val="000A59FB"/>
    <w:rsid w:val="000A7CBA"/>
    <w:rsid w:val="000B12FC"/>
    <w:rsid w:val="000B1380"/>
    <w:rsid w:val="000B2ED9"/>
    <w:rsid w:val="000B3C16"/>
    <w:rsid w:val="000B4A78"/>
    <w:rsid w:val="000B5509"/>
    <w:rsid w:val="000B71C9"/>
    <w:rsid w:val="000C0619"/>
    <w:rsid w:val="000C3511"/>
    <w:rsid w:val="000C405C"/>
    <w:rsid w:val="000C458F"/>
    <w:rsid w:val="000C467C"/>
    <w:rsid w:val="000C7FDC"/>
    <w:rsid w:val="000D0C00"/>
    <w:rsid w:val="000D29B6"/>
    <w:rsid w:val="000D2C9F"/>
    <w:rsid w:val="000D2F1A"/>
    <w:rsid w:val="000D3282"/>
    <w:rsid w:val="000D34AC"/>
    <w:rsid w:val="000D3790"/>
    <w:rsid w:val="000D3DF9"/>
    <w:rsid w:val="000D40A0"/>
    <w:rsid w:val="000D4AAB"/>
    <w:rsid w:val="000D7FA3"/>
    <w:rsid w:val="000E1DC0"/>
    <w:rsid w:val="000E30FD"/>
    <w:rsid w:val="000E4464"/>
    <w:rsid w:val="000E5925"/>
    <w:rsid w:val="000E60FE"/>
    <w:rsid w:val="000E618C"/>
    <w:rsid w:val="000E6318"/>
    <w:rsid w:val="000E6911"/>
    <w:rsid w:val="000F15A1"/>
    <w:rsid w:val="000F24DD"/>
    <w:rsid w:val="000F3F9D"/>
    <w:rsid w:val="000F5328"/>
    <w:rsid w:val="00102A47"/>
    <w:rsid w:val="00105A4C"/>
    <w:rsid w:val="001064BE"/>
    <w:rsid w:val="00110438"/>
    <w:rsid w:val="00110949"/>
    <w:rsid w:val="00111FEA"/>
    <w:rsid w:val="00112394"/>
    <w:rsid w:val="00112526"/>
    <w:rsid w:val="00116A08"/>
    <w:rsid w:val="00117561"/>
    <w:rsid w:val="00120790"/>
    <w:rsid w:val="00120FC2"/>
    <w:rsid w:val="00121A78"/>
    <w:rsid w:val="00121C95"/>
    <w:rsid w:val="00122520"/>
    <w:rsid w:val="00122CFE"/>
    <w:rsid w:val="00124037"/>
    <w:rsid w:val="00125538"/>
    <w:rsid w:val="001259F1"/>
    <w:rsid w:val="0012600A"/>
    <w:rsid w:val="00126DAD"/>
    <w:rsid w:val="0013016F"/>
    <w:rsid w:val="001307D4"/>
    <w:rsid w:val="001312DA"/>
    <w:rsid w:val="0013202A"/>
    <w:rsid w:val="00132DF9"/>
    <w:rsid w:val="001338C0"/>
    <w:rsid w:val="00133FFB"/>
    <w:rsid w:val="00134CB7"/>
    <w:rsid w:val="001359FB"/>
    <w:rsid w:val="00140615"/>
    <w:rsid w:val="00140DE1"/>
    <w:rsid w:val="00140E79"/>
    <w:rsid w:val="00142B55"/>
    <w:rsid w:val="00143691"/>
    <w:rsid w:val="00144205"/>
    <w:rsid w:val="001451A9"/>
    <w:rsid w:val="0014558A"/>
    <w:rsid w:val="001457F4"/>
    <w:rsid w:val="001474C7"/>
    <w:rsid w:val="0014763F"/>
    <w:rsid w:val="0015075A"/>
    <w:rsid w:val="001507E7"/>
    <w:rsid w:val="00151200"/>
    <w:rsid w:val="0015422A"/>
    <w:rsid w:val="001542CC"/>
    <w:rsid w:val="001561CB"/>
    <w:rsid w:val="001619BD"/>
    <w:rsid w:val="00161E67"/>
    <w:rsid w:val="001647E8"/>
    <w:rsid w:val="00165196"/>
    <w:rsid w:val="001656E7"/>
    <w:rsid w:val="00165C8A"/>
    <w:rsid w:val="00170319"/>
    <w:rsid w:val="00170C51"/>
    <w:rsid w:val="001710D4"/>
    <w:rsid w:val="0017164D"/>
    <w:rsid w:val="00171B68"/>
    <w:rsid w:val="0017237B"/>
    <w:rsid w:val="00172A75"/>
    <w:rsid w:val="00173BC0"/>
    <w:rsid w:val="0017488C"/>
    <w:rsid w:val="001757DC"/>
    <w:rsid w:val="00175FF9"/>
    <w:rsid w:val="001804FF"/>
    <w:rsid w:val="001808D4"/>
    <w:rsid w:val="00182260"/>
    <w:rsid w:val="001822BD"/>
    <w:rsid w:val="00182DDF"/>
    <w:rsid w:val="00184FCF"/>
    <w:rsid w:val="0018573F"/>
    <w:rsid w:val="00186F2C"/>
    <w:rsid w:val="00190A37"/>
    <w:rsid w:val="00191278"/>
    <w:rsid w:val="001927E3"/>
    <w:rsid w:val="00192E05"/>
    <w:rsid w:val="00196156"/>
    <w:rsid w:val="001963CE"/>
    <w:rsid w:val="00196C24"/>
    <w:rsid w:val="001970F4"/>
    <w:rsid w:val="001A002A"/>
    <w:rsid w:val="001A0181"/>
    <w:rsid w:val="001A0862"/>
    <w:rsid w:val="001A0FDE"/>
    <w:rsid w:val="001A1174"/>
    <w:rsid w:val="001A187D"/>
    <w:rsid w:val="001A1D8A"/>
    <w:rsid w:val="001A378E"/>
    <w:rsid w:val="001A3F8E"/>
    <w:rsid w:val="001A596C"/>
    <w:rsid w:val="001A6D9A"/>
    <w:rsid w:val="001A6E9A"/>
    <w:rsid w:val="001B08C6"/>
    <w:rsid w:val="001B2BE3"/>
    <w:rsid w:val="001B2D8D"/>
    <w:rsid w:val="001B2E4A"/>
    <w:rsid w:val="001B3305"/>
    <w:rsid w:val="001B333F"/>
    <w:rsid w:val="001B4940"/>
    <w:rsid w:val="001B5720"/>
    <w:rsid w:val="001B7589"/>
    <w:rsid w:val="001B792E"/>
    <w:rsid w:val="001B7DC3"/>
    <w:rsid w:val="001C0541"/>
    <w:rsid w:val="001C058A"/>
    <w:rsid w:val="001C06F2"/>
    <w:rsid w:val="001C5EBB"/>
    <w:rsid w:val="001C681D"/>
    <w:rsid w:val="001C7082"/>
    <w:rsid w:val="001D0431"/>
    <w:rsid w:val="001D0515"/>
    <w:rsid w:val="001D1687"/>
    <w:rsid w:val="001D22A4"/>
    <w:rsid w:val="001D2907"/>
    <w:rsid w:val="001D2B98"/>
    <w:rsid w:val="001D2BFD"/>
    <w:rsid w:val="001D339A"/>
    <w:rsid w:val="001D3B2A"/>
    <w:rsid w:val="001D446E"/>
    <w:rsid w:val="001D468C"/>
    <w:rsid w:val="001D6088"/>
    <w:rsid w:val="001D731B"/>
    <w:rsid w:val="001D76EF"/>
    <w:rsid w:val="001E0963"/>
    <w:rsid w:val="001E2108"/>
    <w:rsid w:val="001E319B"/>
    <w:rsid w:val="001E50E4"/>
    <w:rsid w:val="001F02E5"/>
    <w:rsid w:val="001F0C98"/>
    <w:rsid w:val="001F29F8"/>
    <w:rsid w:val="001F30A2"/>
    <w:rsid w:val="001F42A2"/>
    <w:rsid w:val="001F4C88"/>
    <w:rsid w:val="001F5D08"/>
    <w:rsid w:val="00202135"/>
    <w:rsid w:val="0020227B"/>
    <w:rsid w:val="00203F83"/>
    <w:rsid w:val="002056E7"/>
    <w:rsid w:val="002064CD"/>
    <w:rsid w:val="00206D7C"/>
    <w:rsid w:val="002107A3"/>
    <w:rsid w:val="00213399"/>
    <w:rsid w:val="00213D03"/>
    <w:rsid w:val="0021527D"/>
    <w:rsid w:val="00215352"/>
    <w:rsid w:val="0021776E"/>
    <w:rsid w:val="0022163D"/>
    <w:rsid w:val="002233C6"/>
    <w:rsid w:val="00225F8D"/>
    <w:rsid w:val="00227D28"/>
    <w:rsid w:val="002301FB"/>
    <w:rsid w:val="00230E43"/>
    <w:rsid w:val="00231492"/>
    <w:rsid w:val="00231AFA"/>
    <w:rsid w:val="0023398B"/>
    <w:rsid w:val="002344B9"/>
    <w:rsid w:val="00234735"/>
    <w:rsid w:val="002348EF"/>
    <w:rsid w:val="002353E0"/>
    <w:rsid w:val="002378D7"/>
    <w:rsid w:val="002379BA"/>
    <w:rsid w:val="00237AB4"/>
    <w:rsid w:val="00240DBA"/>
    <w:rsid w:val="002424A7"/>
    <w:rsid w:val="00242C16"/>
    <w:rsid w:val="00243444"/>
    <w:rsid w:val="00243787"/>
    <w:rsid w:val="00243B8D"/>
    <w:rsid w:val="0024481C"/>
    <w:rsid w:val="00250A43"/>
    <w:rsid w:val="00250B1F"/>
    <w:rsid w:val="00250C71"/>
    <w:rsid w:val="00250F55"/>
    <w:rsid w:val="0025226C"/>
    <w:rsid w:val="00253171"/>
    <w:rsid w:val="0025554E"/>
    <w:rsid w:val="00257B4C"/>
    <w:rsid w:val="00263BC6"/>
    <w:rsid w:val="002677F1"/>
    <w:rsid w:val="0026790A"/>
    <w:rsid w:val="0027084C"/>
    <w:rsid w:val="0027110D"/>
    <w:rsid w:val="00271485"/>
    <w:rsid w:val="00271603"/>
    <w:rsid w:val="002729A8"/>
    <w:rsid w:val="00272D26"/>
    <w:rsid w:val="00272D99"/>
    <w:rsid w:val="00273993"/>
    <w:rsid w:val="0027436A"/>
    <w:rsid w:val="00275B6C"/>
    <w:rsid w:val="00277E98"/>
    <w:rsid w:val="00280CE9"/>
    <w:rsid w:val="00281322"/>
    <w:rsid w:val="0028222B"/>
    <w:rsid w:val="0028238C"/>
    <w:rsid w:val="00284F00"/>
    <w:rsid w:val="002857EE"/>
    <w:rsid w:val="0028640E"/>
    <w:rsid w:val="002875DE"/>
    <w:rsid w:val="002900A1"/>
    <w:rsid w:val="002912C2"/>
    <w:rsid w:val="0029404E"/>
    <w:rsid w:val="00294241"/>
    <w:rsid w:val="00295D78"/>
    <w:rsid w:val="00296FBB"/>
    <w:rsid w:val="00297A8D"/>
    <w:rsid w:val="002A0678"/>
    <w:rsid w:val="002A12FB"/>
    <w:rsid w:val="002A197A"/>
    <w:rsid w:val="002A31E9"/>
    <w:rsid w:val="002A3F78"/>
    <w:rsid w:val="002A403A"/>
    <w:rsid w:val="002A44EF"/>
    <w:rsid w:val="002A6247"/>
    <w:rsid w:val="002A762B"/>
    <w:rsid w:val="002B0108"/>
    <w:rsid w:val="002B1B26"/>
    <w:rsid w:val="002B23E0"/>
    <w:rsid w:val="002B3D07"/>
    <w:rsid w:val="002B3D0F"/>
    <w:rsid w:val="002B4387"/>
    <w:rsid w:val="002B4CA5"/>
    <w:rsid w:val="002B6B01"/>
    <w:rsid w:val="002B79D9"/>
    <w:rsid w:val="002C1B80"/>
    <w:rsid w:val="002C2D2D"/>
    <w:rsid w:val="002C35A6"/>
    <w:rsid w:val="002C53FA"/>
    <w:rsid w:val="002C76C8"/>
    <w:rsid w:val="002C7ADE"/>
    <w:rsid w:val="002D230F"/>
    <w:rsid w:val="002D240E"/>
    <w:rsid w:val="002D573C"/>
    <w:rsid w:val="002D5C43"/>
    <w:rsid w:val="002D7302"/>
    <w:rsid w:val="002E1508"/>
    <w:rsid w:val="002E3978"/>
    <w:rsid w:val="002E43B0"/>
    <w:rsid w:val="002E4FFA"/>
    <w:rsid w:val="002E5FCE"/>
    <w:rsid w:val="002E6C1D"/>
    <w:rsid w:val="002E77BD"/>
    <w:rsid w:val="002F3C31"/>
    <w:rsid w:val="002F473B"/>
    <w:rsid w:val="002F4C67"/>
    <w:rsid w:val="0030240D"/>
    <w:rsid w:val="00302CCF"/>
    <w:rsid w:val="003035D0"/>
    <w:rsid w:val="00304102"/>
    <w:rsid w:val="0030554A"/>
    <w:rsid w:val="00305F34"/>
    <w:rsid w:val="00306104"/>
    <w:rsid w:val="0030613F"/>
    <w:rsid w:val="00306AB1"/>
    <w:rsid w:val="003076BA"/>
    <w:rsid w:val="00307DBF"/>
    <w:rsid w:val="003111FB"/>
    <w:rsid w:val="00311BB5"/>
    <w:rsid w:val="00312EB6"/>
    <w:rsid w:val="00312F65"/>
    <w:rsid w:val="003131D9"/>
    <w:rsid w:val="00313366"/>
    <w:rsid w:val="00313E37"/>
    <w:rsid w:val="00313E3F"/>
    <w:rsid w:val="003144F3"/>
    <w:rsid w:val="003149EC"/>
    <w:rsid w:val="0031566F"/>
    <w:rsid w:val="00316312"/>
    <w:rsid w:val="00316840"/>
    <w:rsid w:val="00317A0E"/>
    <w:rsid w:val="00317EEA"/>
    <w:rsid w:val="00320582"/>
    <w:rsid w:val="00321D8B"/>
    <w:rsid w:val="003239F3"/>
    <w:rsid w:val="0032559E"/>
    <w:rsid w:val="00326A17"/>
    <w:rsid w:val="00327A79"/>
    <w:rsid w:val="0033054D"/>
    <w:rsid w:val="00333DE1"/>
    <w:rsid w:val="003363D3"/>
    <w:rsid w:val="0033699E"/>
    <w:rsid w:val="003373A7"/>
    <w:rsid w:val="00340784"/>
    <w:rsid w:val="00340883"/>
    <w:rsid w:val="003425D7"/>
    <w:rsid w:val="00344672"/>
    <w:rsid w:val="003451A1"/>
    <w:rsid w:val="00345607"/>
    <w:rsid w:val="00351CA7"/>
    <w:rsid w:val="00353093"/>
    <w:rsid w:val="00353D72"/>
    <w:rsid w:val="0035465D"/>
    <w:rsid w:val="0035541E"/>
    <w:rsid w:val="00356072"/>
    <w:rsid w:val="0035646B"/>
    <w:rsid w:val="0035756D"/>
    <w:rsid w:val="00357B34"/>
    <w:rsid w:val="00361810"/>
    <w:rsid w:val="0036219A"/>
    <w:rsid w:val="003621B6"/>
    <w:rsid w:val="00362339"/>
    <w:rsid w:val="00362AA7"/>
    <w:rsid w:val="003636EA"/>
    <w:rsid w:val="00363DF0"/>
    <w:rsid w:val="003641BD"/>
    <w:rsid w:val="00364DC2"/>
    <w:rsid w:val="00365F44"/>
    <w:rsid w:val="00366DB9"/>
    <w:rsid w:val="00367719"/>
    <w:rsid w:val="0037188B"/>
    <w:rsid w:val="0037233D"/>
    <w:rsid w:val="00372874"/>
    <w:rsid w:val="00372CFD"/>
    <w:rsid w:val="00373F15"/>
    <w:rsid w:val="00374884"/>
    <w:rsid w:val="003819AE"/>
    <w:rsid w:val="00382C4A"/>
    <w:rsid w:val="00382EEE"/>
    <w:rsid w:val="0038437C"/>
    <w:rsid w:val="003865D8"/>
    <w:rsid w:val="00386E0F"/>
    <w:rsid w:val="003876E0"/>
    <w:rsid w:val="0039132B"/>
    <w:rsid w:val="003926FB"/>
    <w:rsid w:val="003938D5"/>
    <w:rsid w:val="003948F0"/>
    <w:rsid w:val="00394B71"/>
    <w:rsid w:val="00394BBE"/>
    <w:rsid w:val="00394EEB"/>
    <w:rsid w:val="00395B97"/>
    <w:rsid w:val="00395BED"/>
    <w:rsid w:val="00397D04"/>
    <w:rsid w:val="003A02A2"/>
    <w:rsid w:val="003A0BAD"/>
    <w:rsid w:val="003A0C28"/>
    <w:rsid w:val="003A0C84"/>
    <w:rsid w:val="003A1657"/>
    <w:rsid w:val="003A2451"/>
    <w:rsid w:val="003A254B"/>
    <w:rsid w:val="003A4126"/>
    <w:rsid w:val="003A44FF"/>
    <w:rsid w:val="003A5308"/>
    <w:rsid w:val="003A54D5"/>
    <w:rsid w:val="003A6C13"/>
    <w:rsid w:val="003A6C94"/>
    <w:rsid w:val="003A6CDD"/>
    <w:rsid w:val="003B22A3"/>
    <w:rsid w:val="003B275C"/>
    <w:rsid w:val="003B29D9"/>
    <w:rsid w:val="003B38F9"/>
    <w:rsid w:val="003B3A87"/>
    <w:rsid w:val="003B4213"/>
    <w:rsid w:val="003B4440"/>
    <w:rsid w:val="003B452C"/>
    <w:rsid w:val="003B539E"/>
    <w:rsid w:val="003B6450"/>
    <w:rsid w:val="003B648C"/>
    <w:rsid w:val="003B6A63"/>
    <w:rsid w:val="003C0B17"/>
    <w:rsid w:val="003C3291"/>
    <w:rsid w:val="003C3551"/>
    <w:rsid w:val="003C4232"/>
    <w:rsid w:val="003C4812"/>
    <w:rsid w:val="003C4DFD"/>
    <w:rsid w:val="003C4E38"/>
    <w:rsid w:val="003C52A5"/>
    <w:rsid w:val="003C7494"/>
    <w:rsid w:val="003D011A"/>
    <w:rsid w:val="003D06B6"/>
    <w:rsid w:val="003D23C1"/>
    <w:rsid w:val="003D247D"/>
    <w:rsid w:val="003D3DD8"/>
    <w:rsid w:val="003D4CC6"/>
    <w:rsid w:val="003D52F8"/>
    <w:rsid w:val="003D54EB"/>
    <w:rsid w:val="003D6185"/>
    <w:rsid w:val="003D6D1A"/>
    <w:rsid w:val="003D724A"/>
    <w:rsid w:val="003E03FD"/>
    <w:rsid w:val="003E0F59"/>
    <w:rsid w:val="003E1F63"/>
    <w:rsid w:val="003E3E26"/>
    <w:rsid w:val="003E40D0"/>
    <w:rsid w:val="003E4CCB"/>
    <w:rsid w:val="003E7E46"/>
    <w:rsid w:val="003F0BBC"/>
    <w:rsid w:val="003F0C6B"/>
    <w:rsid w:val="003F1B59"/>
    <w:rsid w:val="003F1F78"/>
    <w:rsid w:val="003F2274"/>
    <w:rsid w:val="003F2B0D"/>
    <w:rsid w:val="003F3151"/>
    <w:rsid w:val="003F52E3"/>
    <w:rsid w:val="003F5D48"/>
    <w:rsid w:val="003F709C"/>
    <w:rsid w:val="00400DF2"/>
    <w:rsid w:val="00400F0C"/>
    <w:rsid w:val="00401C36"/>
    <w:rsid w:val="00402297"/>
    <w:rsid w:val="00404ECC"/>
    <w:rsid w:val="00405308"/>
    <w:rsid w:val="0040581F"/>
    <w:rsid w:val="00407345"/>
    <w:rsid w:val="004106BB"/>
    <w:rsid w:val="00411A99"/>
    <w:rsid w:val="00412024"/>
    <w:rsid w:val="004126D3"/>
    <w:rsid w:val="00412BF0"/>
    <w:rsid w:val="0041484A"/>
    <w:rsid w:val="004152D8"/>
    <w:rsid w:val="0041586D"/>
    <w:rsid w:val="00415AA4"/>
    <w:rsid w:val="00417086"/>
    <w:rsid w:val="004206C9"/>
    <w:rsid w:val="00420FEE"/>
    <w:rsid w:val="00421A11"/>
    <w:rsid w:val="00423393"/>
    <w:rsid w:val="004267F0"/>
    <w:rsid w:val="004274C1"/>
    <w:rsid w:val="00427BF8"/>
    <w:rsid w:val="00430099"/>
    <w:rsid w:val="004303DA"/>
    <w:rsid w:val="00431E59"/>
    <w:rsid w:val="0043237F"/>
    <w:rsid w:val="00433A5B"/>
    <w:rsid w:val="004346CE"/>
    <w:rsid w:val="00435FA7"/>
    <w:rsid w:val="00436D2F"/>
    <w:rsid w:val="004376BC"/>
    <w:rsid w:val="0044182B"/>
    <w:rsid w:val="004464E7"/>
    <w:rsid w:val="0045008A"/>
    <w:rsid w:val="004505E6"/>
    <w:rsid w:val="00452C21"/>
    <w:rsid w:val="0045350B"/>
    <w:rsid w:val="0045439F"/>
    <w:rsid w:val="00456415"/>
    <w:rsid w:val="00462595"/>
    <w:rsid w:val="00464DBA"/>
    <w:rsid w:val="00466A29"/>
    <w:rsid w:val="00466AFF"/>
    <w:rsid w:val="004672A5"/>
    <w:rsid w:val="00467EDB"/>
    <w:rsid w:val="004709E0"/>
    <w:rsid w:val="0047220A"/>
    <w:rsid w:val="0047287A"/>
    <w:rsid w:val="00472FED"/>
    <w:rsid w:val="004737CA"/>
    <w:rsid w:val="00473DC2"/>
    <w:rsid w:val="00473E1A"/>
    <w:rsid w:val="00473F0C"/>
    <w:rsid w:val="00474A2A"/>
    <w:rsid w:val="0047669C"/>
    <w:rsid w:val="004769BE"/>
    <w:rsid w:val="00477BE7"/>
    <w:rsid w:val="00481DFA"/>
    <w:rsid w:val="00482DB7"/>
    <w:rsid w:val="004832F5"/>
    <w:rsid w:val="004854A2"/>
    <w:rsid w:val="00486906"/>
    <w:rsid w:val="0048729C"/>
    <w:rsid w:val="004962E2"/>
    <w:rsid w:val="00496987"/>
    <w:rsid w:val="004A1969"/>
    <w:rsid w:val="004A1B7D"/>
    <w:rsid w:val="004A2511"/>
    <w:rsid w:val="004A3932"/>
    <w:rsid w:val="004A3A60"/>
    <w:rsid w:val="004A4326"/>
    <w:rsid w:val="004A4B66"/>
    <w:rsid w:val="004A6D80"/>
    <w:rsid w:val="004A722D"/>
    <w:rsid w:val="004B0315"/>
    <w:rsid w:val="004B3F70"/>
    <w:rsid w:val="004B414C"/>
    <w:rsid w:val="004B41B1"/>
    <w:rsid w:val="004B5DFA"/>
    <w:rsid w:val="004B60F0"/>
    <w:rsid w:val="004B697D"/>
    <w:rsid w:val="004B7CF0"/>
    <w:rsid w:val="004C2B0B"/>
    <w:rsid w:val="004C37AF"/>
    <w:rsid w:val="004C4EAE"/>
    <w:rsid w:val="004C5198"/>
    <w:rsid w:val="004C7DE3"/>
    <w:rsid w:val="004D0690"/>
    <w:rsid w:val="004D0B6E"/>
    <w:rsid w:val="004D15D7"/>
    <w:rsid w:val="004D3121"/>
    <w:rsid w:val="004D3FAD"/>
    <w:rsid w:val="004D559C"/>
    <w:rsid w:val="004D68F3"/>
    <w:rsid w:val="004E0BD6"/>
    <w:rsid w:val="004E111D"/>
    <w:rsid w:val="004E337A"/>
    <w:rsid w:val="004E5225"/>
    <w:rsid w:val="004E54E9"/>
    <w:rsid w:val="004E7571"/>
    <w:rsid w:val="004E7FFC"/>
    <w:rsid w:val="004F2160"/>
    <w:rsid w:val="004F2165"/>
    <w:rsid w:val="004F2518"/>
    <w:rsid w:val="004F3296"/>
    <w:rsid w:val="004F3E1E"/>
    <w:rsid w:val="004F4F59"/>
    <w:rsid w:val="004F52CB"/>
    <w:rsid w:val="004F6CE8"/>
    <w:rsid w:val="00500E1C"/>
    <w:rsid w:val="00501581"/>
    <w:rsid w:val="00501BA3"/>
    <w:rsid w:val="005024B4"/>
    <w:rsid w:val="00502FD4"/>
    <w:rsid w:val="0050306E"/>
    <w:rsid w:val="005051FD"/>
    <w:rsid w:val="00505D61"/>
    <w:rsid w:val="005064C0"/>
    <w:rsid w:val="0050661F"/>
    <w:rsid w:val="005132A7"/>
    <w:rsid w:val="00514C65"/>
    <w:rsid w:val="00515008"/>
    <w:rsid w:val="005155FB"/>
    <w:rsid w:val="005160C5"/>
    <w:rsid w:val="0051705A"/>
    <w:rsid w:val="00517F8B"/>
    <w:rsid w:val="0052005F"/>
    <w:rsid w:val="005202A6"/>
    <w:rsid w:val="00522BE8"/>
    <w:rsid w:val="0052328E"/>
    <w:rsid w:val="00523941"/>
    <w:rsid w:val="00523E3E"/>
    <w:rsid w:val="00527A8C"/>
    <w:rsid w:val="00533A3C"/>
    <w:rsid w:val="00535304"/>
    <w:rsid w:val="005359B7"/>
    <w:rsid w:val="0053690C"/>
    <w:rsid w:val="00540AD9"/>
    <w:rsid w:val="005422E6"/>
    <w:rsid w:val="0054511E"/>
    <w:rsid w:val="0054666A"/>
    <w:rsid w:val="0055050E"/>
    <w:rsid w:val="005512B2"/>
    <w:rsid w:val="0055211F"/>
    <w:rsid w:val="00552289"/>
    <w:rsid w:val="0055254D"/>
    <w:rsid w:val="00555114"/>
    <w:rsid w:val="005563F3"/>
    <w:rsid w:val="005564B3"/>
    <w:rsid w:val="00557109"/>
    <w:rsid w:val="005603C6"/>
    <w:rsid w:val="005606D6"/>
    <w:rsid w:val="0056163A"/>
    <w:rsid w:val="005628B7"/>
    <w:rsid w:val="00562A76"/>
    <w:rsid w:val="005635CE"/>
    <w:rsid w:val="00565F32"/>
    <w:rsid w:val="00566C5C"/>
    <w:rsid w:val="00567280"/>
    <w:rsid w:val="005704E4"/>
    <w:rsid w:val="00570562"/>
    <w:rsid w:val="00570869"/>
    <w:rsid w:val="00571D39"/>
    <w:rsid w:val="00572C91"/>
    <w:rsid w:val="00575D3B"/>
    <w:rsid w:val="00575DC2"/>
    <w:rsid w:val="0057695E"/>
    <w:rsid w:val="00576C77"/>
    <w:rsid w:val="005772B2"/>
    <w:rsid w:val="00577502"/>
    <w:rsid w:val="00577665"/>
    <w:rsid w:val="00581BEE"/>
    <w:rsid w:val="00581E7F"/>
    <w:rsid w:val="00583385"/>
    <w:rsid w:val="005844D9"/>
    <w:rsid w:val="005871B9"/>
    <w:rsid w:val="005940C1"/>
    <w:rsid w:val="00594860"/>
    <w:rsid w:val="005969C2"/>
    <w:rsid w:val="00596B56"/>
    <w:rsid w:val="005A074A"/>
    <w:rsid w:val="005A1924"/>
    <w:rsid w:val="005A25BA"/>
    <w:rsid w:val="005A2B9A"/>
    <w:rsid w:val="005A2FF1"/>
    <w:rsid w:val="005A315C"/>
    <w:rsid w:val="005A6F7E"/>
    <w:rsid w:val="005A70F1"/>
    <w:rsid w:val="005A79D6"/>
    <w:rsid w:val="005B001F"/>
    <w:rsid w:val="005B3449"/>
    <w:rsid w:val="005B519F"/>
    <w:rsid w:val="005B5644"/>
    <w:rsid w:val="005B66D2"/>
    <w:rsid w:val="005B6CE4"/>
    <w:rsid w:val="005B709B"/>
    <w:rsid w:val="005C196C"/>
    <w:rsid w:val="005C1E2D"/>
    <w:rsid w:val="005C2575"/>
    <w:rsid w:val="005C2587"/>
    <w:rsid w:val="005C2F7C"/>
    <w:rsid w:val="005C3335"/>
    <w:rsid w:val="005C3501"/>
    <w:rsid w:val="005C49FC"/>
    <w:rsid w:val="005C5332"/>
    <w:rsid w:val="005C5CE0"/>
    <w:rsid w:val="005C600D"/>
    <w:rsid w:val="005D0BEF"/>
    <w:rsid w:val="005D1997"/>
    <w:rsid w:val="005D6D89"/>
    <w:rsid w:val="005D7D55"/>
    <w:rsid w:val="005E0D0D"/>
    <w:rsid w:val="005E1BA9"/>
    <w:rsid w:val="005E28A8"/>
    <w:rsid w:val="005E6927"/>
    <w:rsid w:val="005E7F61"/>
    <w:rsid w:val="005F0D4D"/>
    <w:rsid w:val="005F0FA2"/>
    <w:rsid w:val="005F10D6"/>
    <w:rsid w:val="005F22C1"/>
    <w:rsid w:val="005F2D7A"/>
    <w:rsid w:val="005F31E2"/>
    <w:rsid w:val="005F3AA5"/>
    <w:rsid w:val="005F3D7A"/>
    <w:rsid w:val="005F3EC3"/>
    <w:rsid w:val="005F41BA"/>
    <w:rsid w:val="005F42B3"/>
    <w:rsid w:val="005F7494"/>
    <w:rsid w:val="00600970"/>
    <w:rsid w:val="006011C5"/>
    <w:rsid w:val="0060124E"/>
    <w:rsid w:val="00601DA3"/>
    <w:rsid w:val="006020ED"/>
    <w:rsid w:val="00605706"/>
    <w:rsid w:val="00607115"/>
    <w:rsid w:val="00607A6D"/>
    <w:rsid w:val="00607A90"/>
    <w:rsid w:val="00610C65"/>
    <w:rsid w:val="00611607"/>
    <w:rsid w:val="00612FF3"/>
    <w:rsid w:val="00614F2C"/>
    <w:rsid w:val="0061691D"/>
    <w:rsid w:val="00622100"/>
    <w:rsid w:val="006228DA"/>
    <w:rsid w:val="006236B0"/>
    <w:rsid w:val="00623849"/>
    <w:rsid w:val="006247A0"/>
    <w:rsid w:val="00626442"/>
    <w:rsid w:val="00626B89"/>
    <w:rsid w:val="0063569D"/>
    <w:rsid w:val="00635E7D"/>
    <w:rsid w:val="00636107"/>
    <w:rsid w:val="0063680E"/>
    <w:rsid w:val="00636C20"/>
    <w:rsid w:val="0064230E"/>
    <w:rsid w:val="00644B30"/>
    <w:rsid w:val="006452AD"/>
    <w:rsid w:val="0065224D"/>
    <w:rsid w:val="00652D2C"/>
    <w:rsid w:val="00653F90"/>
    <w:rsid w:val="0065439D"/>
    <w:rsid w:val="00656CB0"/>
    <w:rsid w:val="006572A6"/>
    <w:rsid w:val="00657D3B"/>
    <w:rsid w:val="00660053"/>
    <w:rsid w:val="00662ACA"/>
    <w:rsid w:val="0066327D"/>
    <w:rsid w:val="00664EA6"/>
    <w:rsid w:val="00667E8D"/>
    <w:rsid w:val="00670366"/>
    <w:rsid w:val="006726C9"/>
    <w:rsid w:val="00672B23"/>
    <w:rsid w:val="0067431F"/>
    <w:rsid w:val="00674B03"/>
    <w:rsid w:val="006764FB"/>
    <w:rsid w:val="00677C04"/>
    <w:rsid w:val="00680159"/>
    <w:rsid w:val="00680F91"/>
    <w:rsid w:val="00681A5E"/>
    <w:rsid w:val="00681E93"/>
    <w:rsid w:val="00681F7A"/>
    <w:rsid w:val="00684078"/>
    <w:rsid w:val="00684596"/>
    <w:rsid w:val="00685030"/>
    <w:rsid w:val="00685512"/>
    <w:rsid w:val="006860EC"/>
    <w:rsid w:val="006901E2"/>
    <w:rsid w:val="00690BD4"/>
    <w:rsid w:val="006921CA"/>
    <w:rsid w:val="00692EFB"/>
    <w:rsid w:val="00694466"/>
    <w:rsid w:val="00696945"/>
    <w:rsid w:val="00696DFE"/>
    <w:rsid w:val="00696E2F"/>
    <w:rsid w:val="00696F77"/>
    <w:rsid w:val="0069747C"/>
    <w:rsid w:val="00697B78"/>
    <w:rsid w:val="006A059C"/>
    <w:rsid w:val="006A22E7"/>
    <w:rsid w:val="006A2AEE"/>
    <w:rsid w:val="006A2EFF"/>
    <w:rsid w:val="006A34A9"/>
    <w:rsid w:val="006A448D"/>
    <w:rsid w:val="006A57C5"/>
    <w:rsid w:val="006A58ED"/>
    <w:rsid w:val="006A5A6C"/>
    <w:rsid w:val="006B0C45"/>
    <w:rsid w:val="006B1E81"/>
    <w:rsid w:val="006B33F8"/>
    <w:rsid w:val="006B3941"/>
    <w:rsid w:val="006B3CE1"/>
    <w:rsid w:val="006B5449"/>
    <w:rsid w:val="006B54A1"/>
    <w:rsid w:val="006B7236"/>
    <w:rsid w:val="006B78A3"/>
    <w:rsid w:val="006C1FCA"/>
    <w:rsid w:val="006C3302"/>
    <w:rsid w:val="006C3963"/>
    <w:rsid w:val="006C42D6"/>
    <w:rsid w:val="006C6708"/>
    <w:rsid w:val="006C6A97"/>
    <w:rsid w:val="006D00FB"/>
    <w:rsid w:val="006D1E24"/>
    <w:rsid w:val="006D2D60"/>
    <w:rsid w:val="006D6D6D"/>
    <w:rsid w:val="006D76C3"/>
    <w:rsid w:val="006E0A3F"/>
    <w:rsid w:val="006E16BA"/>
    <w:rsid w:val="006E1F06"/>
    <w:rsid w:val="006E3146"/>
    <w:rsid w:val="006E408F"/>
    <w:rsid w:val="006E49C6"/>
    <w:rsid w:val="006E6420"/>
    <w:rsid w:val="006F0AB9"/>
    <w:rsid w:val="006F23C7"/>
    <w:rsid w:val="006F4942"/>
    <w:rsid w:val="006F63E2"/>
    <w:rsid w:val="006F652A"/>
    <w:rsid w:val="006F6EC3"/>
    <w:rsid w:val="006F7BF3"/>
    <w:rsid w:val="00701880"/>
    <w:rsid w:val="00701BC5"/>
    <w:rsid w:val="007026DA"/>
    <w:rsid w:val="00704021"/>
    <w:rsid w:val="0070524C"/>
    <w:rsid w:val="0070707B"/>
    <w:rsid w:val="00707D34"/>
    <w:rsid w:val="00717FF4"/>
    <w:rsid w:val="00722429"/>
    <w:rsid w:val="007236B1"/>
    <w:rsid w:val="00725153"/>
    <w:rsid w:val="007254C6"/>
    <w:rsid w:val="00727FC8"/>
    <w:rsid w:val="00730107"/>
    <w:rsid w:val="00735FA3"/>
    <w:rsid w:val="00737845"/>
    <w:rsid w:val="007409B9"/>
    <w:rsid w:val="00740BD2"/>
    <w:rsid w:val="00740C84"/>
    <w:rsid w:val="007432BB"/>
    <w:rsid w:val="00743BF5"/>
    <w:rsid w:val="00744CC7"/>
    <w:rsid w:val="00745A69"/>
    <w:rsid w:val="00754863"/>
    <w:rsid w:val="00754F8B"/>
    <w:rsid w:val="007558E6"/>
    <w:rsid w:val="00756B68"/>
    <w:rsid w:val="00756C9A"/>
    <w:rsid w:val="007576E1"/>
    <w:rsid w:val="007609AD"/>
    <w:rsid w:val="00761077"/>
    <w:rsid w:val="00761A30"/>
    <w:rsid w:val="00762B96"/>
    <w:rsid w:val="00763B48"/>
    <w:rsid w:val="00764C1E"/>
    <w:rsid w:val="00766293"/>
    <w:rsid w:val="007665C4"/>
    <w:rsid w:val="00766A96"/>
    <w:rsid w:val="007675FC"/>
    <w:rsid w:val="007700F8"/>
    <w:rsid w:val="00770C9E"/>
    <w:rsid w:val="007711B2"/>
    <w:rsid w:val="00771F74"/>
    <w:rsid w:val="00777229"/>
    <w:rsid w:val="00777B9E"/>
    <w:rsid w:val="00781F03"/>
    <w:rsid w:val="00782435"/>
    <w:rsid w:val="00782A2C"/>
    <w:rsid w:val="00782B2B"/>
    <w:rsid w:val="007831A9"/>
    <w:rsid w:val="00784605"/>
    <w:rsid w:val="00785006"/>
    <w:rsid w:val="00787A79"/>
    <w:rsid w:val="00787EFC"/>
    <w:rsid w:val="00790E7D"/>
    <w:rsid w:val="00791058"/>
    <w:rsid w:val="00791E77"/>
    <w:rsid w:val="00794898"/>
    <w:rsid w:val="007953E2"/>
    <w:rsid w:val="007962AD"/>
    <w:rsid w:val="007976DA"/>
    <w:rsid w:val="007A1262"/>
    <w:rsid w:val="007A27B6"/>
    <w:rsid w:val="007A2944"/>
    <w:rsid w:val="007A40E5"/>
    <w:rsid w:val="007A51D0"/>
    <w:rsid w:val="007A5814"/>
    <w:rsid w:val="007A6375"/>
    <w:rsid w:val="007A6615"/>
    <w:rsid w:val="007A68D0"/>
    <w:rsid w:val="007A6E39"/>
    <w:rsid w:val="007A79F4"/>
    <w:rsid w:val="007B063B"/>
    <w:rsid w:val="007B15E1"/>
    <w:rsid w:val="007B32E7"/>
    <w:rsid w:val="007B4C39"/>
    <w:rsid w:val="007B64F2"/>
    <w:rsid w:val="007B6597"/>
    <w:rsid w:val="007B6A43"/>
    <w:rsid w:val="007B7590"/>
    <w:rsid w:val="007B75D1"/>
    <w:rsid w:val="007B7C13"/>
    <w:rsid w:val="007C0383"/>
    <w:rsid w:val="007C0702"/>
    <w:rsid w:val="007C1336"/>
    <w:rsid w:val="007C2FD2"/>
    <w:rsid w:val="007C4683"/>
    <w:rsid w:val="007C5E83"/>
    <w:rsid w:val="007C654A"/>
    <w:rsid w:val="007D3C78"/>
    <w:rsid w:val="007D4EB1"/>
    <w:rsid w:val="007D5D5D"/>
    <w:rsid w:val="007D77C2"/>
    <w:rsid w:val="007D7CEB"/>
    <w:rsid w:val="007E1510"/>
    <w:rsid w:val="007E2178"/>
    <w:rsid w:val="007E2D97"/>
    <w:rsid w:val="007E2FB5"/>
    <w:rsid w:val="007E3273"/>
    <w:rsid w:val="007E3DE5"/>
    <w:rsid w:val="007E4212"/>
    <w:rsid w:val="007E4B9D"/>
    <w:rsid w:val="007F1564"/>
    <w:rsid w:val="007F22F1"/>
    <w:rsid w:val="007F25FF"/>
    <w:rsid w:val="007F2A8A"/>
    <w:rsid w:val="007F2E53"/>
    <w:rsid w:val="007F3BAC"/>
    <w:rsid w:val="007F41B1"/>
    <w:rsid w:val="007F54B5"/>
    <w:rsid w:val="007F5863"/>
    <w:rsid w:val="007F6A3D"/>
    <w:rsid w:val="007F759C"/>
    <w:rsid w:val="007F7942"/>
    <w:rsid w:val="00800DE8"/>
    <w:rsid w:val="008011DE"/>
    <w:rsid w:val="00801FC0"/>
    <w:rsid w:val="008042A9"/>
    <w:rsid w:val="008052E5"/>
    <w:rsid w:val="008053DE"/>
    <w:rsid w:val="00805EAC"/>
    <w:rsid w:val="00807333"/>
    <w:rsid w:val="0081007A"/>
    <w:rsid w:val="0081012F"/>
    <w:rsid w:val="008106B4"/>
    <w:rsid w:val="008117E0"/>
    <w:rsid w:val="00811B6B"/>
    <w:rsid w:val="00812330"/>
    <w:rsid w:val="008127C7"/>
    <w:rsid w:val="0081390B"/>
    <w:rsid w:val="00813BD7"/>
    <w:rsid w:val="008150F7"/>
    <w:rsid w:val="00817648"/>
    <w:rsid w:val="00825257"/>
    <w:rsid w:val="00826744"/>
    <w:rsid w:val="008274CD"/>
    <w:rsid w:val="008276F7"/>
    <w:rsid w:val="00827CB3"/>
    <w:rsid w:val="00830096"/>
    <w:rsid w:val="00830CE1"/>
    <w:rsid w:val="00836274"/>
    <w:rsid w:val="0083671F"/>
    <w:rsid w:val="0083750B"/>
    <w:rsid w:val="0084143B"/>
    <w:rsid w:val="00842668"/>
    <w:rsid w:val="00843A32"/>
    <w:rsid w:val="00844ED2"/>
    <w:rsid w:val="008471B3"/>
    <w:rsid w:val="00847E3B"/>
    <w:rsid w:val="00851529"/>
    <w:rsid w:val="00852BA2"/>
    <w:rsid w:val="008534CE"/>
    <w:rsid w:val="0085437D"/>
    <w:rsid w:val="00857DE1"/>
    <w:rsid w:val="00860999"/>
    <w:rsid w:val="008632C0"/>
    <w:rsid w:val="008647D4"/>
    <w:rsid w:val="00866C86"/>
    <w:rsid w:val="0087134D"/>
    <w:rsid w:val="00871D2F"/>
    <w:rsid w:val="00871EA0"/>
    <w:rsid w:val="008733D5"/>
    <w:rsid w:val="008736EC"/>
    <w:rsid w:val="008737C7"/>
    <w:rsid w:val="00876A1F"/>
    <w:rsid w:val="008844D0"/>
    <w:rsid w:val="00885001"/>
    <w:rsid w:val="008851D6"/>
    <w:rsid w:val="00885685"/>
    <w:rsid w:val="00885CA2"/>
    <w:rsid w:val="00886993"/>
    <w:rsid w:val="008877EC"/>
    <w:rsid w:val="0089012F"/>
    <w:rsid w:val="00891355"/>
    <w:rsid w:val="00891ED5"/>
    <w:rsid w:val="00893AFD"/>
    <w:rsid w:val="008952BB"/>
    <w:rsid w:val="008953D3"/>
    <w:rsid w:val="00895B18"/>
    <w:rsid w:val="00896BE4"/>
    <w:rsid w:val="00897BD7"/>
    <w:rsid w:val="008A0364"/>
    <w:rsid w:val="008A0908"/>
    <w:rsid w:val="008A27B3"/>
    <w:rsid w:val="008A3DEB"/>
    <w:rsid w:val="008A3E08"/>
    <w:rsid w:val="008A475C"/>
    <w:rsid w:val="008A4D29"/>
    <w:rsid w:val="008A52E2"/>
    <w:rsid w:val="008A6ABD"/>
    <w:rsid w:val="008A6F1D"/>
    <w:rsid w:val="008A7B29"/>
    <w:rsid w:val="008B1CF5"/>
    <w:rsid w:val="008B2337"/>
    <w:rsid w:val="008B2D54"/>
    <w:rsid w:val="008B333D"/>
    <w:rsid w:val="008B4558"/>
    <w:rsid w:val="008B5938"/>
    <w:rsid w:val="008B64B4"/>
    <w:rsid w:val="008B7C94"/>
    <w:rsid w:val="008C040C"/>
    <w:rsid w:val="008C0F36"/>
    <w:rsid w:val="008C1208"/>
    <w:rsid w:val="008C1F36"/>
    <w:rsid w:val="008C24A8"/>
    <w:rsid w:val="008C4F78"/>
    <w:rsid w:val="008C5794"/>
    <w:rsid w:val="008D0017"/>
    <w:rsid w:val="008D10AE"/>
    <w:rsid w:val="008D1C64"/>
    <w:rsid w:val="008D27AA"/>
    <w:rsid w:val="008D41B0"/>
    <w:rsid w:val="008D4944"/>
    <w:rsid w:val="008D5939"/>
    <w:rsid w:val="008D6610"/>
    <w:rsid w:val="008D68F1"/>
    <w:rsid w:val="008D6F20"/>
    <w:rsid w:val="008E01F2"/>
    <w:rsid w:val="008E19B1"/>
    <w:rsid w:val="008E2D19"/>
    <w:rsid w:val="008E6E8B"/>
    <w:rsid w:val="008E7EC8"/>
    <w:rsid w:val="008F2FBB"/>
    <w:rsid w:val="008F4A17"/>
    <w:rsid w:val="008F4BA4"/>
    <w:rsid w:val="008F5E24"/>
    <w:rsid w:val="008F66FB"/>
    <w:rsid w:val="009014D2"/>
    <w:rsid w:val="009016C9"/>
    <w:rsid w:val="009016CD"/>
    <w:rsid w:val="009019B8"/>
    <w:rsid w:val="0090304F"/>
    <w:rsid w:val="009035F2"/>
    <w:rsid w:val="0090365E"/>
    <w:rsid w:val="0090558F"/>
    <w:rsid w:val="009056D1"/>
    <w:rsid w:val="00907CBA"/>
    <w:rsid w:val="00910E66"/>
    <w:rsid w:val="00911682"/>
    <w:rsid w:val="00911BDC"/>
    <w:rsid w:val="00912303"/>
    <w:rsid w:val="0091322B"/>
    <w:rsid w:val="00913E33"/>
    <w:rsid w:val="009157B1"/>
    <w:rsid w:val="0092215D"/>
    <w:rsid w:val="00922E7D"/>
    <w:rsid w:val="00923656"/>
    <w:rsid w:val="00923FF6"/>
    <w:rsid w:val="00924BDF"/>
    <w:rsid w:val="0092644E"/>
    <w:rsid w:val="0093014F"/>
    <w:rsid w:val="00932C48"/>
    <w:rsid w:val="009332D1"/>
    <w:rsid w:val="0093414B"/>
    <w:rsid w:val="009351CF"/>
    <w:rsid w:val="00935757"/>
    <w:rsid w:val="00935B4C"/>
    <w:rsid w:val="00937EAC"/>
    <w:rsid w:val="00941692"/>
    <w:rsid w:val="00942494"/>
    <w:rsid w:val="00942BDA"/>
    <w:rsid w:val="009451CF"/>
    <w:rsid w:val="00946FA3"/>
    <w:rsid w:val="0094770E"/>
    <w:rsid w:val="0095193D"/>
    <w:rsid w:val="00953026"/>
    <w:rsid w:val="00955045"/>
    <w:rsid w:val="00955998"/>
    <w:rsid w:val="00957134"/>
    <w:rsid w:val="009633D1"/>
    <w:rsid w:val="00963ADA"/>
    <w:rsid w:val="009640CA"/>
    <w:rsid w:val="00964EB9"/>
    <w:rsid w:val="009653F1"/>
    <w:rsid w:val="009675BD"/>
    <w:rsid w:val="00967906"/>
    <w:rsid w:val="00970B94"/>
    <w:rsid w:val="009733D5"/>
    <w:rsid w:val="00973C87"/>
    <w:rsid w:val="00975BA4"/>
    <w:rsid w:val="00976369"/>
    <w:rsid w:val="009767FC"/>
    <w:rsid w:val="009777D9"/>
    <w:rsid w:val="00980434"/>
    <w:rsid w:val="00985169"/>
    <w:rsid w:val="009871A7"/>
    <w:rsid w:val="0098776E"/>
    <w:rsid w:val="0099043A"/>
    <w:rsid w:val="00993845"/>
    <w:rsid w:val="009944F6"/>
    <w:rsid w:val="0099561B"/>
    <w:rsid w:val="009964D2"/>
    <w:rsid w:val="009973DC"/>
    <w:rsid w:val="009977BA"/>
    <w:rsid w:val="009A0244"/>
    <w:rsid w:val="009A25CE"/>
    <w:rsid w:val="009A25D6"/>
    <w:rsid w:val="009A2A89"/>
    <w:rsid w:val="009A3017"/>
    <w:rsid w:val="009A3374"/>
    <w:rsid w:val="009A3561"/>
    <w:rsid w:val="009A483E"/>
    <w:rsid w:val="009A5A9A"/>
    <w:rsid w:val="009A5F3E"/>
    <w:rsid w:val="009A752A"/>
    <w:rsid w:val="009B0FF6"/>
    <w:rsid w:val="009B1805"/>
    <w:rsid w:val="009B2183"/>
    <w:rsid w:val="009B2F9A"/>
    <w:rsid w:val="009B6C97"/>
    <w:rsid w:val="009C034C"/>
    <w:rsid w:val="009C17E2"/>
    <w:rsid w:val="009C2905"/>
    <w:rsid w:val="009C2EB0"/>
    <w:rsid w:val="009C41C1"/>
    <w:rsid w:val="009C4285"/>
    <w:rsid w:val="009C44F7"/>
    <w:rsid w:val="009C4879"/>
    <w:rsid w:val="009C4A33"/>
    <w:rsid w:val="009D0B15"/>
    <w:rsid w:val="009D12C9"/>
    <w:rsid w:val="009D226B"/>
    <w:rsid w:val="009D2710"/>
    <w:rsid w:val="009D4979"/>
    <w:rsid w:val="009D5BB3"/>
    <w:rsid w:val="009D75C0"/>
    <w:rsid w:val="009D76FE"/>
    <w:rsid w:val="009D7BBD"/>
    <w:rsid w:val="009E1F26"/>
    <w:rsid w:val="009E2589"/>
    <w:rsid w:val="009E451A"/>
    <w:rsid w:val="009E54E5"/>
    <w:rsid w:val="009E7C05"/>
    <w:rsid w:val="009F199D"/>
    <w:rsid w:val="009F1EC5"/>
    <w:rsid w:val="009F27AC"/>
    <w:rsid w:val="009F2855"/>
    <w:rsid w:val="009F2AD6"/>
    <w:rsid w:val="009F6F55"/>
    <w:rsid w:val="009F7E82"/>
    <w:rsid w:val="00A006D8"/>
    <w:rsid w:val="00A03D2B"/>
    <w:rsid w:val="00A03DB9"/>
    <w:rsid w:val="00A0420A"/>
    <w:rsid w:val="00A04B75"/>
    <w:rsid w:val="00A10D66"/>
    <w:rsid w:val="00A11C72"/>
    <w:rsid w:val="00A13052"/>
    <w:rsid w:val="00A13392"/>
    <w:rsid w:val="00A16988"/>
    <w:rsid w:val="00A171C8"/>
    <w:rsid w:val="00A172DB"/>
    <w:rsid w:val="00A17734"/>
    <w:rsid w:val="00A21B5F"/>
    <w:rsid w:val="00A226DC"/>
    <w:rsid w:val="00A25AA7"/>
    <w:rsid w:val="00A27D0C"/>
    <w:rsid w:val="00A305B0"/>
    <w:rsid w:val="00A330BD"/>
    <w:rsid w:val="00A353DB"/>
    <w:rsid w:val="00A35C4E"/>
    <w:rsid w:val="00A36E86"/>
    <w:rsid w:val="00A402B0"/>
    <w:rsid w:val="00A42906"/>
    <w:rsid w:val="00A42A48"/>
    <w:rsid w:val="00A42DAC"/>
    <w:rsid w:val="00A43B66"/>
    <w:rsid w:val="00A444B5"/>
    <w:rsid w:val="00A445BE"/>
    <w:rsid w:val="00A4477A"/>
    <w:rsid w:val="00A449CD"/>
    <w:rsid w:val="00A454A1"/>
    <w:rsid w:val="00A45962"/>
    <w:rsid w:val="00A45C14"/>
    <w:rsid w:val="00A45D8D"/>
    <w:rsid w:val="00A51EB1"/>
    <w:rsid w:val="00A51F88"/>
    <w:rsid w:val="00A52FAD"/>
    <w:rsid w:val="00A532A3"/>
    <w:rsid w:val="00A5680F"/>
    <w:rsid w:val="00A56A7F"/>
    <w:rsid w:val="00A578FC"/>
    <w:rsid w:val="00A5795A"/>
    <w:rsid w:val="00A63C12"/>
    <w:rsid w:val="00A63FCA"/>
    <w:rsid w:val="00A64E41"/>
    <w:rsid w:val="00A64F63"/>
    <w:rsid w:val="00A65062"/>
    <w:rsid w:val="00A65A89"/>
    <w:rsid w:val="00A65E52"/>
    <w:rsid w:val="00A66A02"/>
    <w:rsid w:val="00A66CCB"/>
    <w:rsid w:val="00A67233"/>
    <w:rsid w:val="00A705EE"/>
    <w:rsid w:val="00A7106B"/>
    <w:rsid w:val="00A769C9"/>
    <w:rsid w:val="00A82274"/>
    <w:rsid w:val="00A822FC"/>
    <w:rsid w:val="00A831B7"/>
    <w:rsid w:val="00A84519"/>
    <w:rsid w:val="00A850FC"/>
    <w:rsid w:val="00A8761A"/>
    <w:rsid w:val="00A91A79"/>
    <w:rsid w:val="00A93658"/>
    <w:rsid w:val="00A96404"/>
    <w:rsid w:val="00A96FE8"/>
    <w:rsid w:val="00AA225D"/>
    <w:rsid w:val="00AA4261"/>
    <w:rsid w:val="00AA4769"/>
    <w:rsid w:val="00AA65E5"/>
    <w:rsid w:val="00AA7F5E"/>
    <w:rsid w:val="00AB18D2"/>
    <w:rsid w:val="00AB1A62"/>
    <w:rsid w:val="00AB25AD"/>
    <w:rsid w:val="00AB27B0"/>
    <w:rsid w:val="00AB3FC2"/>
    <w:rsid w:val="00AB4517"/>
    <w:rsid w:val="00AB46A7"/>
    <w:rsid w:val="00AB4A71"/>
    <w:rsid w:val="00AB4B0B"/>
    <w:rsid w:val="00AB551E"/>
    <w:rsid w:val="00AB5FE0"/>
    <w:rsid w:val="00AC0A12"/>
    <w:rsid w:val="00AC12D8"/>
    <w:rsid w:val="00AC1FFD"/>
    <w:rsid w:val="00AC2B74"/>
    <w:rsid w:val="00AC3160"/>
    <w:rsid w:val="00AC6F31"/>
    <w:rsid w:val="00AC705E"/>
    <w:rsid w:val="00AC76E4"/>
    <w:rsid w:val="00AC7ED7"/>
    <w:rsid w:val="00AD050D"/>
    <w:rsid w:val="00AD1229"/>
    <w:rsid w:val="00AD1749"/>
    <w:rsid w:val="00AD4232"/>
    <w:rsid w:val="00AD62EB"/>
    <w:rsid w:val="00AD6772"/>
    <w:rsid w:val="00AD6899"/>
    <w:rsid w:val="00AD7850"/>
    <w:rsid w:val="00AD7C59"/>
    <w:rsid w:val="00AE23BA"/>
    <w:rsid w:val="00AE3569"/>
    <w:rsid w:val="00AE36F0"/>
    <w:rsid w:val="00AE74F6"/>
    <w:rsid w:val="00AE7F01"/>
    <w:rsid w:val="00AE7F9A"/>
    <w:rsid w:val="00AF1A02"/>
    <w:rsid w:val="00AF1E44"/>
    <w:rsid w:val="00AF2396"/>
    <w:rsid w:val="00AF628F"/>
    <w:rsid w:val="00AF68EA"/>
    <w:rsid w:val="00AF7748"/>
    <w:rsid w:val="00AF7FAC"/>
    <w:rsid w:val="00B005EC"/>
    <w:rsid w:val="00B04205"/>
    <w:rsid w:val="00B074B0"/>
    <w:rsid w:val="00B07977"/>
    <w:rsid w:val="00B07F9D"/>
    <w:rsid w:val="00B1046D"/>
    <w:rsid w:val="00B10DCB"/>
    <w:rsid w:val="00B1184E"/>
    <w:rsid w:val="00B11B49"/>
    <w:rsid w:val="00B12561"/>
    <w:rsid w:val="00B1293D"/>
    <w:rsid w:val="00B133BD"/>
    <w:rsid w:val="00B136E0"/>
    <w:rsid w:val="00B13B5E"/>
    <w:rsid w:val="00B14F59"/>
    <w:rsid w:val="00B1556D"/>
    <w:rsid w:val="00B168F6"/>
    <w:rsid w:val="00B177CF"/>
    <w:rsid w:val="00B17815"/>
    <w:rsid w:val="00B17940"/>
    <w:rsid w:val="00B179DD"/>
    <w:rsid w:val="00B204AF"/>
    <w:rsid w:val="00B2189D"/>
    <w:rsid w:val="00B23284"/>
    <w:rsid w:val="00B235F4"/>
    <w:rsid w:val="00B241D1"/>
    <w:rsid w:val="00B2452E"/>
    <w:rsid w:val="00B25525"/>
    <w:rsid w:val="00B31C88"/>
    <w:rsid w:val="00B361D0"/>
    <w:rsid w:val="00B36D74"/>
    <w:rsid w:val="00B372C4"/>
    <w:rsid w:val="00B3798E"/>
    <w:rsid w:val="00B379DA"/>
    <w:rsid w:val="00B412E2"/>
    <w:rsid w:val="00B41397"/>
    <w:rsid w:val="00B4370E"/>
    <w:rsid w:val="00B44089"/>
    <w:rsid w:val="00B446D4"/>
    <w:rsid w:val="00B44720"/>
    <w:rsid w:val="00B45065"/>
    <w:rsid w:val="00B45414"/>
    <w:rsid w:val="00B454B2"/>
    <w:rsid w:val="00B46F63"/>
    <w:rsid w:val="00B473B6"/>
    <w:rsid w:val="00B47BBE"/>
    <w:rsid w:val="00B520EA"/>
    <w:rsid w:val="00B52705"/>
    <w:rsid w:val="00B53027"/>
    <w:rsid w:val="00B5335E"/>
    <w:rsid w:val="00B53AF7"/>
    <w:rsid w:val="00B54002"/>
    <w:rsid w:val="00B56BFA"/>
    <w:rsid w:val="00B57735"/>
    <w:rsid w:val="00B57F24"/>
    <w:rsid w:val="00B6169E"/>
    <w:rsid w:val="00B62094"/>
    <w:rsid w:val="00B62652"/>
    <w:rsid w:val="00B62CE5"/>
    <w:rsid w:val="00B639C2"/>
    <w:rsid w:val="00B63BC2"/>
    <w:rsid w:val="00B655EF"/>
    <w:rsid w:val="00B65757"/>
    <w:rsid w:val="00B665A9"/>
    <w:rsid w:val="00B676F5"/>
    <w:rsid w:val="00B6775A"/>
    <w:rsid w:val="00B70D00"/>
    <w:rsid w:val="00B736E7"/>
    <w:rsid w:val="00B74449"/>
    <w:rsid w:val="00B76904"/>
    <w:rsid w:val="00B80528"/>
    <w:rsid w:val="00B8112E"/>
    <w:rsid w:val="00B82E08"/>
    <w:rsid w:val="00B838EE"/>
    <w:rsid w:val="00B8559A"/>
    <w:rsid w:val="00B8630E"/>
    <w:rsid w:val="00B8689A"/>
    <w:rsid w:val="00B87C9B"/>
    <w:rsid w:val="00B87E79"/>
    <w:rsid w:val="00B90166"/>
    <w:rsid w:val="00B92B34"/>
    <w:rsid w:val="00B93B85"/>
    <w:rsid w:val="00B953BC"/>
    <w:rsid w:val="00B95481"/>
    <w:rsid w:val="00B95F38"/>
    <w:rsid w:val="00B9629E"/>
    <w:rsid w:val="00BA07F9"/>
    <w:rsid w:val="00BA0E27"/>
    <w:rsid w:val="00BA18A7"/>
    <w:rsid w:val="00BA371C"/>
    <w:rsid w:val="00BA5260"/>
    <w:rsid w:val="00BA70F4"/>
    <w:rsid w:val="00BA781B"/>
    <w:rsid w:val="00BB1C0F"/>
    <w:rsid w:val="00BB2F96"/>
    <w:rsid w:val="00BB39AD"/>
    <w:rsid w:val="00BB53BA"/>
    <w:rsid w:val="00BB6915"/>
    <w:rsid w:val="00BB6B97"/>
    <w:rsid w:val="00BB6BEB"/>
    <w:rsid w:val="00BB6D9B"/>
    <w:rsid w:val="00BB742B"/>
    <w:rsid w:val="00BC02A1"/>
    <w:rsid w:val="00BC15F6"/>
    <w:rsid w:val="00BC316B"/>
    <w:rsid w:val="00BC42B3"/>
    <w:rsid w:val="00BC46DE"/>
    <w:rsid w:val="00BC5F68"/>
    <w:rsid w:val="00BC6B46"/>
    <w:rsid w:val="00BD0D33"/>
    <w:rsid w:val="00BD15B4"/>
    <w:rsid w:val="00BD162C"/>
    <w:rsid w:val="00BD2172"/>
    <w:rsid w:val="00BD2AD1"/>
    <w:rsid w:val="00BD2B26"/>
    <w:rsid w:val="00BD3909"/>
    <w:rsid w:val="00BD3C6A"/>
    <w:rsid w:val="00BD40B5"/>
    <w:rsid w:val="00BD438D"/>
    <w:rsid w:val="00BD43C8"/>
    <w:rsid w:val="00BD4983"/>
    <w:rsid w:val="00BD6D43"/>
    <w:rsid w:val="00BD7B9C"/>
    <w:rsid w:val="00BE3D9D"/>
    <w:rsid w:val="00BE56D3"/>
    <w:rsid w:val="00BE5D6C"/>
    <w:rsid w:val="00BE6315"/>
    <w:rsid w:val="00BE6925"/>
    <w:rsid w:val="00BE7141"/>
    <w:rsid w:val="00BE7C63"/>
    <w:rsid w:val="00BF4C31"/>
    <w:rsid w:val="00BF566E"/>
    <w:rsid w:val="00BF5887"/>
    <w:rsid w:val="00BF5DE5"/>
    <w:rsid w:val="00BF6FEA"/>
    <w:rsid w:val="00BF7D86"/>
    <w:rsid w:val="00C00B78"/>
    <w:rsid w:val="00C022DA"/>
    <w:rsid w:val="00C02D20"/>
    <w:rsid w:val="00C037E3"/>
    <w:rsid w:val="00C04BDB"/>
    <w:rsid w:val="00C05CD6"/>
    <w:rsid w:val="00C0657A"/>
    <w:rsid w:val="00C0693F"/>
    <w:rsid w:val="00C06F65"/>
    <w:rsid w:val="00C072AC"/>
    <w:rsid w:val="00C10F73"/>
    <w:rsid w:val="00C124D0"/>
    <w:rsid w:val="00C14707"/>
    <w:rsid w:val="00C147DB"/>
    <w:rsid w:val="00C1578C"/>
    <w:rsid w:val="00C15B34"/>
    <w:rsid w:val="00C170AC"/>
    <w:rsid w:val="00C203A3"/>
    <w:rsid w:val="00C2422A"/>
    <w:rsid w:val="00C24380"/>
    <w:rsid w:val="00C24ADC"/>
    <w:rsid w:val="00C26432"/>
    <w:rsid w:val="00C2660D"/>
    <w:rsid w:val="00C269FB"/>
    <w:rsid w:val="00C30D34"/>
    <w:rsid w:val="00C31085"/>
    <w:rsid w:val="00C330FE"/>
    <w:rsid w:val="00C33366"/>
    <w:rsid w:val="00C338B6"/>
    <w:rsid w:val="00C34BC6"/>
    <w:rsid w:val="00C350F1"/>
    <w:rsid w:val="00C3665F"/>
    <w:rsid w:val="00C37499"/>
    <w:rsid w:val="00C4131A"/>
    <w:rsid w:val="00C43F76"/>
    <w:rsid w:val="00C451C3"/>
    <w:rsid w:val="00C469F9"/>
    <w:rsid w:val="00C46E8F"/>
    <w:rsid w:val="00C47469"/>
    <w:rsid w:val="00C50290"/>
    <w:rsid w:val="00C50293"/>
    <w:rsid w:val="00C518AE"/>
    <w:rsid w:val="00C52682"/>
    <w:rsid w:val="00C5393E"/>
    <w:rsid w:val="00C53E9E"/>
    <w:rsid w:val="00C540B7"/>
    <w:rsid w:val="00C54801"/>
    <w:rsid w:val="00C54BDC"/>
    <w:rsid w:val="00C54CD4"/>
    <w:rsid w:val="00C551AA"/>
    <w:rsid w:val="00C563DC"/>
    <w:rsid w:val="00C57935"/>
    <w:rsid w:val="00C6214B"/>
    <w:rsid w:val="00C62484"/>
    <w:rsid w:val="00C62C73"/>
    <w:rsid w:val="00C6318B"/>
    <w:rsid w:val="00C6339C"/>
    <w:rsid w:val="00C66C70"/>
    <w:rsid w:val="00C67B0F"/>
    <w:rsid w:val="00C72A07"/>
    <w:rsid w:val="00C72C78"/>
    <w:rsid w:val="00C7723A"/>
    <w:rsid w:val="00C80A1E"/>
    <w:rsid w:val="00C84D0E"/>
    <w:rsid w:val="00C85036"/>
    <w:rsid w:val="00C8694B"/>
    <w:rsid w:val="00C86C44"/>
    <w:rsid w:val="00C91426"/>
    <w:rsid w:val="00C91529"/>
    <w:rsid w:val="00C96439"/>
    <w:rsid w:val="00C97492"/>
    <w:rsid w:val="00C97ACB"/>
    <w:rsid w:val="00CA06E9"/>
    <w:rsid w:val="00CA3B9D"/>
    <w:rsid w:val="00CA3C83"/>
    <w:rsid w:val="00CA4542"/>
    <w:rsid w:val="00CA7362"/>
    <w:rsid w:val="00CB13A0"/>
    <w:rsid w:val="00CB1856"/>
    <w:rsid w:val="00CB1FCC"/>
    <w:rsid w:val="00CB3BD7"/>
    <w:rsid w:val="00CB49A0"/>
    <w:rsid w:val="00CB50B0"/>
    <w:rsid w:val="00CB6563"/>
    <w:rsid w:val="00CB7E6F"/>
    <w:rsid w:val="00CC11A2"/>
    <w:rsid w:val="00CC19BB"/>
    <w:rsid w:val="00CC1EEC"/>
    <w:rsid w:val="00CC2409"/>
    <w:rsid w:val="00CC3955"/>
    <w:rsid w:val="00CC6BA5"/>
    <w:rsid w:val="00CC769D"/>
    <w:rsid w:val="00CD1887"/>
    <w:rsid w:val="00CD2F1C"/>
    <w:rsid w:val="00CD3481"/>
    <w:rsid w:val="00CD35CD"/>
    <w:rsid w:val="00CD430B"/>
    <w:rsid w:val="00CD46BC"/>
    <w:rsid w:val="00CD4F54"/>
    <w:rsid w:val="00CD5BEE"/>
    <w:rsid w:val="00CD6539"/>
    <w:rsid w:val="00CD672C"/>
    <w:rsid w:val="00CD729C"/>
    <w:rsid w:val="00CD7E9C"/>
    <w:rsid w:val="00CE10FB"/>
    <w:rsid w:val="00CE14F2"/>
    <w:rsid w:val="00CE3394"/>
    <w:rsid w:val="00CE43CE"/>
    <w:rsid w:val="00CE4ECA"/>
    <w:rsid w:val="00CE63DD"/>
    <w:rsid w:val="00CF11E1"/>
    <w:rsid w:val="00CF1D07"/>
    <w:rsid w:val="00CF32BD"/>
    <w:rsid w:val="00CF60EA"/>
    <w:rsid w:val="00D007DA"/>
    <w:rsid w:val="00D03DCC"/>
    <w:rsid w:val="00D064E7"/>
    <w:rsid w:val="00D070BE"/>
    <w:rsid w:val="00D071C9"/>
    <w:rsid w:val="00D07921"/>
    <w:rsid w:val="00D11BB7"/>
    <w:rsid w:val="00D1408A"/>
    <w:rsid w:val="00D164D4"/>
    <w:rsid w:val="00D178F1"/>
    <w:rsid w:val="00D2022D"/>
    <w:rsid w:val="00D20D9A"/>
    <w:rsid w:val="00D256DD"/>
    <w:rsid w:val="00D30195"/>
    <w:rsid w:val="00D301E2"/>
    <w:rsid w:val="00D31752"/>
    <w:rsid w:val="00D34D0B"/>
    <w:rsid w:val="00D35351"/>
    <w:rsid w:val="00D35A02"/>
    <w:rsid w:val="00D36D2D"/>
    <w:rsid w:val="00D37225"/>
    <w:rsid w:val="00D414F0"/>
    <w:rsid w:val="00D433EF"/>
    <w:rsid w:val="00D43957"/>
    <w:rsid w:val="00D4482A"/>
    <w:rsid w:val="00D44A4E"/>
    <w:rsid w:val="00D46C6E"/>
    <w:rsid w:val="00D51999"/>
    <w:rsid w:val="00D51EE2"/>
    <w:rsid w:val="00D52FD1"/>
    <w:rsid w:val="00D531C5"/>
    <w:rsid w:val="00D548C3"/>
    <w:rsid w:val="00D5575F"/>
    <w:rsid w:val="00D57A65"/>
    <w:rsid w:val="00D60177"/>
    <w:rsid w:val="00D60C19"/>
    <w:rsid w:val="00D61684"/>
    <w:rsid w:val="00D62CAB"/>
    <w:rsid w:val="00D62F5A"/>
    <w:rsid w:val="00D641DB"/>
    <w:rsid w:val="00D64BF9"/>
    <w:rsid w:val="00D64EE7"/>
    <w:rsid w:val="00D654C5"/>
    <w:rsid w:val="00D65C75"/>
    <w:rsid w:val="00D66366"/>
    <w:rsid w:val="00D663BC"/>
    <w:rsid w:val="00D67E72"/>
    <w:rsid w:val="00D70742"/>
    <w:rsid w:val="00D71052"/>
    <w:rsid w:val="00D731C7"/>
    <w:rsid w:val="00D73965"/>
    <w:rsid w:val="00D75576"/>
    <w:rsid w:val="00D7583C"/>
    <w:rsid w:val="00D760CD"/>
    <w:rsid w:val="00D766BB"/>
    <w:rsid w:val="00D80035"/>
    <w:rsid w:val="00D80ECB"/>
    <w:rsid w:val="00D82A2D"/>
    <w:rsid w:val="00D82D6E"/>
    <w:rsid w:val="00D83F70"/>
    <w:rsid w:val="00D84394"/>
    <w:rsid w:val="00D84EC5"/>
    <w:rsid w:val="00D8511C"/>
    <w:rsid w:val="00D86ABF"/>
    <w:rsid w:val="00D87692"/>
    <w:rsid w:val="00D87933"/>
    <w:rsid w:val="00D87F0A"/>
    <w:rsid w:val="00D87FFE"/>
    <w:rsid w:val="00D9080A"/>
    <w:rsid w:val="00D92254"/>
    <w:rsid w:val="00D929DC"/>
    <w:rsid w:val="00D92FF6"/>
    <w:rsid w:val="00D93922"/>
    <w:rsid w:val="00D93F94"/>
    <w:rsid w:val="00D9582D"/>
    <w:rsid w:val="00D95CBC"/>
    <w:rsid w:val="00D960F0"/>
    <w:rsid w:val="00D96340"/>
    <w:rsid w:val="00D976C4"/>
    <w:rsid w:val="00DA03CC"/>
    <w:rsid w:val="00DA0AB6"/>
    <w:rsid w:val="00DA112A"/>
    <w:rsid w:val="00DA2330"/>
    <w:rsid w:val="00DA339B"/>
    <w:rsid w:val="00DA41F3"/>
    <w:rsid w:val="00DA559E"/>
    <w:rsid w:val="00DB33FA"/>
    <w:rsid w:val="00DC14EF"/>
    <w:rsid w:val="00DC2D4D"/>
    <w:rsid w:val="00DC3871"/>
    <w:rsid w:val="00DC3DAE"/>
    <w:rsid w:val="00DC5185"/>
    <w:rsid w:val="00DC51DE"/>
    <w:rsid w:val="00DC6085"/>
    <w:rsid w:val="00DC608A"/>
    <w:rsid w:val="00DC7518"/>
    <w:rsid w:val="00DC7AB9"/>
    <w:rsid w:val="00DD04BB"/>
    <w:rsid w:val="00DD10BF"/>
    <w:rsid w:val="00DD28F3"/>
    <w:rsid w:val="00DD5C7C"/>
    <w:rsid w:val="00DD61DC"/>
    <w:rsid w:val="00DD687A"/>
    <w:rsid w:val="00DD798F"/>
    <w:rsid w:val="00DE0A85"/>
    <w:rsid w:val="00DE0D16"/>
    <w:rsid w:val="00DE1015"/>
    <w:rsid w:val="00DE3CAB"/>
    <w:rsid w:val="00DE4538"/>
    <w:rsid w:val="00DE5104"/>
    <w:rsid w:val="00DE5DDD"/>
    <w:rsid w:val="00DE6134"/>
    <w:rsid w:val="00DE67EE"/>
    <w:rsid w:val="00DF09E8"/>
    <w:rsid w:val="00DF5722"/>
    <w:rsid w:val="00DF5B2A"/>
    <w:rsid w:val="00DF61DC"/>
    <w:rsid w:val="00DF6722"/>
    <w:rsid w:val="00DF685E"/>
    <w:rsid w:val="00E00C72"/>
    <w:rsid w:val="00E01164"/>
    <w:rsid w:val="00E01A5F"/>
    <w:rsid w:val="00E01DB4"/>
    <w:rsid w:val="00E01E2D"/>
    <w:rsid w:val="00E021C4"/>
    <w:rsid w:val="00E02D46"/>
    <w:rsid w:val="00E04659"/>
    <w:rsid w:val="00E05DF3"/>
    <w:rsid w:val="00E05E56"/>
    <w:rsid w:val="00E07889"/>
    <w:rsid w:val="00E07D42"/>
    <w:rsid w:val="00E1111B"/>
    <w:rsid w:val="00E12D27"/>
    <w:rsid w:val="00E144ED"/>
    <w:rsid w:val="00E15CD7"/>
    <w:rsid w:val="00E20100"/>
    <w:rsid w:val="00E21D1B"/>
    <w:rsid w:val="00E21FB8"/>
    <w:rsid w:val="00E22357"/>
    <w:rsid w:val="00E23539"/>
    <w:rsid w:val="00E23F95"/>
    <w:rsid w:val="00E241DD"/>
    <w:rsid w:val="00E2470C"/>
    <w:rsid w:val="00E24AB0"/>
    <w:rsid w:val="00E27500"/>
    <w:rsid w:val="00E30C86"/>
    <w:rsid w:val="00E31881"/>
    <w:rsid w:val="00E31ECD"/>
    <w:rsid w:val="00E323BB"/>
    <w:rsid w:val="00E3260D"/>
    <w:rsid w:val="00E3446A"/>
    <w:rsid w:val="00E36197"/>
    <w:rsid w:val="00E36FBF"/>
    <w:rsid w:val="00E3714A"/>
    <w:rsid w:val="00E406AC"/>
    <w:rsid w:val="00E41B86"/>
    <w:rsid w:val="00E43927"/>
    <w:rsid w:val="00E4538D"/>
    <w:rsid w:val="00E479AB"/>
    <w:rsid w:val="00E501B1"/>
    <w:rsid w:val="00E53685"/>
    <w:rsid w:val="00E55BB9"/>
    <w:rsid w:val="00E57DEB"/>
    <w:rsid w:val="00E612DC"/>
    <w:rsid w:val="00E62300"/>
    <w:rsid w:val="00E62B01"/>
    <w:rsid w:val="00E64559"/>
    <w:rsid w:val="00E64A3E"/>
    <w:rsid w:val="00E65329"/>
    <w:rsid w:val="00E66220"/>
    <w:rsid w:val="00E70078"/>
    <w:rsid w:val="00E71312"/>
    <w:rsid w:val="00E76371"/>
    <w:rsid w:val="00E76A97"/>
    <w:rsid w:val="00E775D6"/>
    <w:rsid w:val="00E81012"/>
    <w:rsid w:val="00E812C4"/>
    <w:rsid w:val="00E822B2"/>
    <w:rsid w:val="00E837F9"/>
    <w:rsid w:val="00E83879"/>
    <w:rsid w:val="00E85929"/>
    <w:rsid w:val="00E8668F"/>
    <w:rsid w:val="00E87043"/>
    <w:rsid w:val="00E87582"/>
    <w:rsid w:val="00E87EB5"/>
    <w:rsid w:val="00E942F5"/>
    <w:rsid w:val="00E94669"/>
    <w:rsid w:val="00EA0547"/>
    <w:rsid w:val="00EA09CB"/>
    <w:rsid w:val="00EA2A50"/>
    <w:rsid w:val="00EA3351"/>
    <w:rsid w:val="00EA78B0"/>
    <w:rsid w:val="00EA7A20"/>
    <w:rsid w:val="00EB0540"/>
    <w:rsid w:val="00EB138F"/>
    <w:rsid w:val="00EB60AB"/>
    <w:rsid w:val="00EB7BF8"/>
    <w:rsid w:val="00EC20B1"/>
    <w:rsid w:val="00EC21B6"/>
    <w:rsid w:val="00EC314E"/>
    <w:rsid w:val="00EC379B"/>
    <w:rsid w:val="00EC3D5E"/>
    <w:rsid w:val="00EC58DA"/>
    <w:rsid w:val="00EC7ACD"/>
    <w:rsid w:val="00ED095A"/>
    <w:rsid w:val="00ED1526"/>
    <w:rsid w:val="00ED301D"/>
    <w:rsid w:val="00ED3374"/>
    <w:rsid w:val="00ED3BDB"/>
    <w:rsid w:val="00ED5097"/>
    <w:rsid w:val="00ED5513"/>
    <w:rsid w:val="00ED59FC"/>
    <w:rsid w:val="00ED6086"/>
    <w:rsid w:val="00ED71D8"/>
    <w:rsid w:val="00EE0443"/>
    <w:rsid w:val="00EE17C8"/>
    <w:rsid w:val="00EE4C22"/>
    <w:rsid w:val="00EE5337"/>
    <w:rsid w:val="00EE6489"/>
    <w:rsid w:val="00EF0592"/>
    <w:rsid w:val="00EF0C4E"/>
    <w:rsid w:val="00EF1247"/>
    <w:rsid w:val="00EF326B"/>
    <w:rsid w:val="00EF416A"/>
    <w:rsid w:val="00EF45A8"/>
    <w:rsid w:val="00EF5C08"/>
    <w:rsid w:val="00EF6913"/>
    <w:rsid w:val="00EF7BA2"/>
    <w:rsid w:val="00F010B4"/>
    <w:rsid w:val="00F01D32"/>
    <w:rsid w:val="00F02767"/>
    <w:rsid w:val="00F02C2C"/>
    <w:rsid w:val="00F030F1"/>
    <w:rsid w:val="00F031DB"/>
    <w:rsid w:val="00F03367"/>
    <w:rsid w:val="00F03D6D"/>
    <w:rsid w:val="00F04A70"/>
    <w:rsid w:val="00F04C54"/>
    <w:rsid w:val="00F05084"/>
    <w:rsid w:val="00F10DB4"/>
    <w:rsid w:val="00F12BF6"/>
    <w:rsid w:val="00F132BB"/>
    <w:rsid w:val="00F13D8C"/>
    <w:rsid w:val="00F16B67"/>
    <w:rsid w:val="00F16D28"/>
    <w:rsid w:val="00F16D55"/>
    <w:rsid w:val="00F17016"/>
    <w:rsid w:val="00F202B5"/>
    <w:rsid w:val="00F207E4"/>
    <w:rsid w:val="00F21190"/>
    <w:rsid w:val="00F227FA"/>
    <w:rsid w:val="00F229D6"/>
    <w:rsid w:val="00F23B8F"/>
    <w:rsid w:val="00F260EC"/>
    <w:rsid w:val="00F26C9C"/>
    <w:rsid w:val="00F26FB2"/>
    <w:rsid w:val="00F33E34"/>
    <w:rsid w:val="00F3600C"/>
    <w:rsid w:val="00F42234"/>
    <w:rsid w:val="00F422B3"/>
    <w:rsid w:val="00F4300E"/>
    <w:rsid w:val="00F431B0"/>
    <w:rsid w:val="00F43386"/>
    <w:rsid w:val="00F435D4"/>
    <w:rsid w:val="00F46DE1"/>
    <w:rsid w:val="00F47D5F"/>
    <w:rsid w:val="00F51CD5"/>
    <w:rsid w:val="00F5261F"/>
    <w:rsid w:val="00F54556"/>
    <w:rsid w:val="00F5679E"/>
    <w:rsid w:val="00F567D3"/>
    <w:rsid w:val="00F63B2A"/>
    <w:rsid w:val="00F64704"/>
    <w:rsid w:val="00F64B2D"/>
    <w:rsid w:val="00F66374"/>
    <w:rsid w:val="00F66772"/>
    <w:rsid w:val="00F70075"/>
    <w:rsid w:val="00F724DF"/>
    <w:rsid w:val="00F733FD"/>
    <w:rsid w:val="00F750F7"/>
    <w:rsid w:val="00F76A0F"/>
    <w:rsid w:val="00F76D5D"/>
    <w:rsid w:val="00F804D5"/>
    <w:rsid w:val="00F826DA"/>
    <w:rsid w:val="00F82B7B"/>
    <w:rsid w:val="00F83129"/>
    <w:rsid w:val="00F83144"/>
    <w:rsid w:val="00F8419D"/>
    <w:rsid w:val="00F84E1F"/>
    <w:rsid w:val="00F84F2A"/>
    <w:rsid w:val="00F84FF5"/>
    <w:rsid w:val="00F853F0"/>
    <w:rsid w:val="00F9006C"/>
    <w:rsid w:val="00F9113C"/>
    <w:rsid w:val="00F93D5D"/>
    <w:rsid w:val="00F94A53"/>
    <w:rsid w:val="00F950CA"/>
    <w:rsid w:val="00F95654"/>
    <w:rsid w:val="00F96907"/>
    <w:rsid w:val="00FA097A"/>
    <w:rsid w:val="00FA0B83"/>
    <w:rsid w:val="00FA0EA2"/>
    <w:rsid w:val="00FA0EED"/>
    <w:rsid w:val="00FA42C3"/>
    <w:rsid w:val="00FA4FE2"/>
    <w:rsid w:val="00FA54E0"/>
    <w:rsid w:val="00FA6454"/>
    <w:rsid w:val="00FA6A10"/>
    <w:rsid w:val="00FA6D94"/>
    <w:rsid w:val="00FB0CD0"/>
    <w:rsid w:val="00FB1116"/>
    <w:rsid w:val="00FB1FB0"/>
    <w:rsid w:val="00FB3DD1"/>
    <w:rsid w:val="00FB4B93"/>
    <w:rsid w:val="00FB4DFD"/>
    <w:rsid w:val="00FB52FD"/>
    <w:rsid w:val="00FC0837"/>
    <w:rsid w:val="00FC39F6"/>
    <w:rsid w:val="00FC7979"/>
    <w:rsid w:val="00FD0A8E"/>
    <w:rsid w:val="00FD0FB6"/>
    <w:rsid w:val="00FD3536"/>
    <w:rsid w:val="00FD3F63"/>
    <w:rsid w:val="00FD4678"/>
    <w:rsid w:val="00FD4C37"/>
    <w:rsid w:val="00FD51AC"/>
    <w:rsid w:val="00FE0E6C"/>
    <w:rsid w:val="00FE1BC8"/>
    <w:rsid w:val="00FE1ECC"/>
    <w:rsid w:val="00FE38C5"/>
    <w:rsid w:val="00FE4814"/>
    <w:rsid w:val="00FE682E"/>
    <w:rsid w:val="00FE76B6"/>
    <w:rsid w:val="00FE7E18"/>
    <w:rsid w:val="00FE7FE7"/>
    <w:rsid w:val="00FF0EBD"/>
    <w:rsid w:val="00FF3964"/>
    <w:rsid w:val="00FF4164"/>
    <w:rsid w:val="00FF57C5"/>
    <w:rsid w:val="00FF61FD"/>
    <w:rsid w:val="00FF78A5"/>
    <w:rsid w:val="00FF7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15F9B55"/>
  <w15:docId w15:val="{D19DF9E8-414E-4AF8-AB99-C3F1224C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64CD"/>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064CD"/>
    <w:pPr>
      <w:tabs>
        <w:tab w:val="center" w:pos="4320"/>
        <w:tab w:val="right" w:pos="8640"/>
      </w:tabs>
    </w:pPr>
  </w:style>
  <w:style w:type="paragraph" w:styleId="Footer">
    <w:name w:val="footer"/>
    <w:basedOn w:val="Normal"/>
    <w:rsid w:val="002064CD"/>
    <w:pPr>
      <w:tabs>
        <w:tab w:val="center" w:pos="4320"/>
        <w:tab w:val="right" w:pos="8640"/>
      </w:tabs>
    </w:pPr>
  </w:style>
  <w:style w:type="table" w:styleId="TableGrid">
    <w:name w:val="Table Grid"/>
    <w:basedOn w:val="TableNormal"/>
    <w:rsid w:val="00206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064CD"/>
    <w:pPr>
      <w:spacing w:after="120"/>
    </w:pPr>
  </w:style>
  <w:style w:type="character" w:styleId="PageNumber">
    <w:name w:val="page number"/>
    <w:basedOn w:val="DefaultParagraphFont"/>
    <w:rsid w:val="002064CD"/>
  </w:style>
  <w:style w:type="paragraph" w:styleId="BodyTextIndent">
    <w:name w:val="Body Text Indent"/>
    <w:basedOn w:val="Normal"/>
    <w:rsid w:val="002064CD"/>
    <w:pPr>
      <w:spacing w:after="120"/>
      <w:ind w:left="360"/>
    </w:pPr>
  </w:style>
  <w:style w:type="paragraph" w:styleId="BodyText2">
    <w:name w:val="Body Text 2"/>
    <w:basedOn w:val="Normal"/>
    <w:rsid w:val="002064CD"/>
    <w:pPr>
      <w:spacing w:after="120" w:line="480" w:lineRule="auto"/>
    </w:pPr>
  </w:style>
  <w:style w:type="paragraph" w:styleId="BodyText3">
    <w:name w:val="Body Text 3"/>
    <w:basedOn w:val="Normal"/>
    <w:rsid w:val="002064CD"/>
    <w:pPr>
      <w:spacing w:after="120"/>
    </w:pPr>
    <w:rPr>
      <w:sz w:val="16"/>
      <w:szCs w:val="16"/>
    </w:rPr>
  </w:style>
  <w:style w:type="paragraph" w:customStyle="1" w:styleId="Default">
    <w:name w:val="Default"/>
    <w:rsid w:val="009B2183"/>
    <w:pPr>
      <w:autoSpaceDE w:val="0"/>
      <w:autoSpaceDN w:val="0"/>
      <w:adjustRightInd w:val="0"/>
    </w:pPr>
    <w:rPr>
      <w:rFonts w:ascii="Arial" w:hAnsi="Arial" w:cs="Arial"/>
      <w:color w:val="000000"/>
      <w:sz w:val="24"/>
      <w:szCs w:val="24"/>
    </w:rPr>
  </w:style>
  <w:style w:type="paragraph" w:styleId="BodyTextIndent2">
    <w:name w:val="Body Text Indent 2"/>
    <w:basedOn w:val="Normal"/>
    <w:rsid w:val="002B23E0"/>
    <w:pPr>
      <w:spacing w:after="120" w:line="480" w:lineRule="auto"/>
      <w:ind w:left="360"/>
    </w:pPr>
  </w:style>
  <w:style w:type="character" w:customStyle="1" w:styleId="apple-converted-space">
    <w:name w:val="apple-converted-space"/>
    <w:basedOn w:val="DefaultParagraphFont"/>
    <w:rsid w:val="00D80ECB"/>
  </w:style>
  <w:style w:type="paragraph" w:customStyle="1" w:styleId="CarCar">
    <w:name w:val="Car Car"/>
    <w:basedOn w:val="Normal"/>
    <w:rsid w:val="00306104"/>
    <w:pPr>
      <w:spacing w:after="160" w:line="240" w:lineRule="exact"/>
    </w:pPr>
    <w:rPr>
      <w:rFonts w:ascii="Verdana" w:hAnsi="Verdana"/>
      <w:i/>
      <w:sz w:val="20"/>
      <w:szCs w:val="20"/>
    </w:rPr>
  </w:style>
  <w:style w:type="character" w:styleId="Emphasis">
    <w:name w:val="Emphasis"/>
    <w:uiPriority w:val="20"/>
    <w:qFormat/>
    <w:rsid w:val="00312F65"/>
    <w:rPr>
      <w:i/>
      <w:iCs/>
    </w:rPr>
  </w:style>
  <w:style w:type="paragraph" w:styleId="BalloonText">
    <w:name w:val="Balloon Text"/>
    <w:basedOn w:val="Normal"/>
    <w:link w:val="BalloonTextChar"/>
    <w:rsid w:val="00DC7518"/>
    <w:rPr>
      <w:rFonts w:ascii="Tahoma" w:hAnsi="Tahoma" w:cs="Tahoma"/>
      <w:sz w:val="16"/>
      <w:szCs w:val="16"/>
    </w:rPr>
  </w:style>
  <w:style w:type="character" w:customStyle="1" w:styleId="BalloonTextChar">
    <w:name w:val="Balloon Text Char"/>
    <w:basedOn w:val="DefaultParagraphFont"/>
    <w:link w:val="BalloonText"/>
    <w:rsid w:val="00DC7518"/>
    <w:rPr>
      <w:rFonts w:ascii="Tahoma" w:hAnsi="Tahoma" w:cs="Tahoma"/>
      <w:sz w:val="16"/>
      <w:szCs w:val="16"/>
      <w:lang w:val="en-GB"/>
    </w:rPr>
  </w:style>
  <w:style w:type="character" w:styleId="Hyperlink">
    <w:name w:val="Hyperlink"/>
    <w:basedOn w:val="DefaultParagraphFont"/>
    <w:unhideWhenUsed/>
    <w:rsid w:val="007A6615"/>
    <w:rPr>
      <w:color w:val="0000FF" w:themeColor="hyperlink"/>
      <w:u w:val="single"/>
    </w:rPr>
  </w:style>
  <w:style w:type="character" w:styleId="UnresolvedMention">
    <w:name w:val="Unresolved Mention"/>
    <w:basedOn w:val="DefaultParagraphFont"/>
    <w:uiPriority w:val="99"/>
    <w:semiHidden/>
    <w:unhideWhenUsed/>
    <w:rsid w:val="007A6615"/>
    <w:rPr>
      <w:color w:val="605E5C"/>
      <w:shd w:val="clear" w:color="auto" w:fill="E1DFDD"/>
    </w:rPr>
  </w:style>
  <w:style w:type="paragraph" w:customStyle="1" w:styleId="xmsonormal">
    <w:name w:val="x_msonormal"/>
    <w:basedOn w:val="Normal"/>
    <w:rsid w:val="006A2EFF"/>
    <w:pPr>
      <w:spacing w:before="100" w:beforeAutospacing="1" w:after="100" w:afterAutospacing="1"/>
    </w:pPr>
    <w:rPr>
      <w:lang w:eastAsia="en-GB"/>
    </w:rPr>
  </w:style>
  <w:style w:type="paragraph" w:styleId="HTMLPreformatted">
    <w:name w:val="HTML Preformatted"/>
    <w:basedOn w:val="Normal"/>
    <w:link w:val="HTMLPreformattedChar"/>
    <w:uiPriority w:val="99"/>
    <w:semiHidden/>
    <w:unhideWhenUsed/>
    <w:rsid w:val="00C374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37499"/>
    <w:rPr>
      <w:rFonts w:ascii="Courier New" w:hAnsi="Courier New" w:cs="Courier New"/>
    </w:rPr>
  </w:style>
  <w:style w:type="character" w:customStyle="1" w:styleId="y2iqfc">
    <w:name w:val="y2iqfc"/>
    <w:basedOn w:val="DefaultParagraphFont"/>
    <w:rsid w:val="00C37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3407">
      <w:bodyDiv w:val="1"/>
      <w:marLeft w:val="0"/>
      <w:marRight w:val="0"/>
      <w:marTop w:val="0"/>
      <w:marBottom w:val="0"/>
      <w:divBdr>
        <w:top w:val="none" w:sz="0" w:space="0" w:color="auto"/>
        <w:left w:val="none" w:sz="0" w:space="0" w:color="auto"/>
        <w:bottom w:val="none" w:sz="0" w:space="0" w:color="auto"/>
        <w:right w:val="none" w:sz="0" w:space="0" w:color="auto"/>
      </w:divBdr>
    </w:div>
    <w:div w:id="281115334">
      <w:bodyDiv w:val="1"/>
      <w:marLeft w:val="0"/>
      <w:marRight w:val="0"/>
      <w:marTop w:val="0"/>
      <w:marBottom w:val="0"/>
      <w:divBdr>
        <w:top w:val="none" w:sz="0" w:space="0" w:color="auto"/>
        <w:left w:val="none" w:sz="0" w:space="0" w:color="auto"/>
        <w:bottom w:val="none" w:sz="0" w:space="0" w:color="auto"/>
        <w:right w:val="none" w:sz="0" w:space="0" w:color="auto"/>
      </w:divBdr>
    </w:div>
    <w:div w:id="428277904">
      <w:bodyDiv w:val="1"/>
      <w:marLeft w:val="0"/>
      <w:marRight w:val="0"/>
      <w:marTop w:val="0"/>
      <w:marBottom w:val="0"/>
      <w:divBdr>
        <w:top w:val="none" w:sz="0" w:space="0" w:color="auto"/>
        <w:left w:val="none" w:sz="0" w:space="0" w:color="auto"/>
        <w:bottom w:val="none" w:sz="0" w:space="0" w:color="auto"/>
        <w:right w:val="none" w:sz="0" w:space="0" w:color="auto"/>
      </w:divBdr>
    </w:div>
    <w:div w:id="500975973">
      <w:bodyDiv w:val="1"/>
      <w:marLeft w:val="0"/>
      <w:marRight w:val="0"/>
      <w:marTop w:val="0"/>
      <w:marBottom w:val="0"/>
      <w:divBdr>
        <w:top w:val="none" w:sz="0" w:space="0" w:color="auto"/>
        <w:left w:val="none" w:sz="0" w:space="0" w:color="auto"/>
        <w:bottom w:val="none" w:sz="0" w:space="0" w:color="auto"/>
        <w:right w:val="none" w:sz="0" w:space="0" w:color="auto"/>
      </w:divBdr>
    </w:div>
    <w:div w:id="565192716">
      <w:bodyDiv w:val="1"/>
      <w:marLeft w:val="0"/>
      <w:marRight w:val="0"/>
      <w:marTop w:val="0"/>
      <w:marBottom w:val="0"/>
      <w:divBdr>
        <w:top w:val="none" w:sz="0" w:space="0" w:color="auto"/>
        <w:left w:val="none" w:sz="0" w:space="0" w:color="auto"/>
        <w:bottom w:val="none" w:sz="0" w:space="0" w:color="auto"/>
        <w:right w:val="none" w:sz="0" w:space="0" w:color="auto"/>
      </w:divBdr>
    </w:div>
    <w:div w:id="584531282">
      <w:bodyDiv w:val="1"/>
      <w:marLeft w:val="0"/>
      <w:marRight w:val="0"/>
      <w:marTop w:val="0"/>
      <w:marBottom w:val="0"/>
      <w:divBdr>
        <w:top w:val="none" w:sz="0" w:space="0" w:color="auto"/>
        <w:left w:val="none" w:sz="0" w:space="0" w:color="auto"/>
        <w:bottom w:val="none" w:sz="0" w:space="0" w:color="auto"/>
        <w:right w:val="none" w:sz="0" w:space="0" w:color="auto"/>
      </w:divBdr>
    </w:div>
    <w:div w:id="615984918">
      <w:bodyDiv w:val="1"/>
      <w:marLeft w:val="0"/>
      <w:marRight w:val="0"/>
      <w:marTop w:val="0"/>
      <w:marBottom w:val="0"/>
      <w:divBdr>
        <w:top w:val="none" w:sz="0" w:space="0" w:color="auto"/>
        <w:left w:val="none" w:sz="0" w:space="0" w:color="auto"/>
        <w:bottom w:val="none" w:sz="0" w:space="0" w:color="auto"/>
        <w:right w:val="none" w:sz="0" w:space="0" w:color="auto"/>
      </w:divBdr>
    </w:div>
    <w:div w:id="662468638">
      <w:bodyDiv w:val="1"/>
      <w:marLeft w:val="0"/>
      <w:marRight w:val="0"/>
      <w:marTop w:val="0"/>
      <w:marBottom w:val="0"/>
      <w:divBdr>
        <w:top w:val="none" w:sz="0" w:space="0" w:color="auto"/>
        <w:left w:val="none" w:sz="0" w:space="0" w:color="auto"/>
        <w:bottom w:val="none" w:sz="0" w:space="0" w:color="auto"/>
        <w:right w:val="none" w:sz="0" w:space="0" w:color="auto"/>
      </w:divBdr>
    </w:div>
    <w:div w:id="781732274">
      <w:bodyDiv w:val="1"/>
      <w:marLeft w:val="0"/>
      <w:marRight w:val="0"/>
      <w:marTop w:val="0"/>
      <w:marBottom w:val="0"/>
      <w:divBdr>
        <w:top w:val="none" w:sz="0" w:space="0" w:color="auto"/>
        <w:left w:val="none" w:sz="0" w:space="0" w:color="auto"/>
        <w:bottom w:val="none" w:sz="0" w:space="0" w:color="auto"/>
        <w:right w:val="none" w:sz="0" w:space="0" w:color="auto"/>
      </w:divBdr>
    </w:div>
    <w:div w:id="873151078">
      <w:bodyDiv w:val="1"/>
      <w:marLeft w:val="0"/>
      <w:marRight w:val="0"/>
      <w:marTop w:val="0"/>
      <w:marBottom w:val="0"/>
      <w:divBdr>
        <w:top w:val="none" w:sz="0" w:space="0" w:color="auto"/>
        <w:left w:val="none" w:sz="0" w:space="0" w:color="auto"/>
        <w:bottom w:val="none" w:sz="0" w:space="0" w:color="auto"/>
        <w:right w:val="none" w:sz="0" w:space="0" w:color="auto"/>
      </w:divBdr>
    </w:div>
    <w:div w:id="920336060">
      <w:bodyDiv w:val="1"/>
      <w:marLeft w:val="0"/>
      <w:marRight w:val="0"/>
      <w:marTop w:val="0"/>
      <w:marBottom w:val="0"/>
      <w:divBdr>
        <w:top w:val="none" w:sz="0" w:space="0" w:color="auto"/>
        <w:left w:val="none" w:sz="0" w:space="0" w:color="auto"/>
        <w:bottom w:val="none" w:sz="0" w:space="0" w:color="auto"/>
        <w:right w:val="none" w:sz="0" w:space="0" w:color="auto"/>
      </w:divBdr>
    </w:div>
    <w:div w:id="1407147916">
      <w:bodyDiv w:val="1"/>
      <w:marLeft w:val="0"/>
      <w:marRight w:val="0"/>
      <w:marTop w:val="0"/>
      <w:marBottom w:val="0"/>
      <w:divBdr>
        <w:top w:val="none" w:sz="0" w:space="0" w:color="auto"/>
        <w:left w:val="none" w:sz="0" w:space="0" w:color="auto"/>
        <w:bottom w:val="none" w:sz="0" w:space="0" w:color="auto"/>
        <w:right w:val="none" w:sz="0" w:space="0" w:color="auto"/>
      </w:divBdr>
    </w:div>
    <w:div w:id="1522209098">
      <w:bodyDiv w:val="1"/>
      <w:marLeft w:val="0"/>
      <w:marRight w:val="0"/>
      <w:marTop w:val="0"/>
      <w:marBottom w:val="0"/>
      <w:divBdr>
        <w:top w:val="none" w:sz="0" w:space="0" w:color="auto"/>
        <w:left w:val="none" w:sz="0" w:space="0" w:color="auto"/>
        <w:bottom w:val="none" w:sz="0" w:space="0" w:color="auto"/>
        <w:right w:val="none" w:sz="0" w:space="0" w:color="auto"/>
      </w:divBdr>
    </w:div>
    <w:div w:id="1629630801">
      <w:bodyDiv w:val="1"/>
      <w:marLeft w:val="0"/>
      <w:marRight w:val="0"/>
      <w:marTop w:val="0"/>
      <w:marBottom w:val="0"/>
      <w:divBdr>
        <w:top w:val="none" w:sz="0" w:space="0" w:color="auto"/>
        <w:left w:val="none" w:sz="0" w:space="0" w:color="auto"/>
        <w:bottom w:val="none" w:sz="0" w:space="0" w:color="auto"/>
        <w:right w:val="none" w:sz="0" w:space="0" w:color="auto"/>
      </w:divBdr>
    </w:div>
    <w:div w:id="170440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stat@stat.gov.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22338-EFC3-4063-9DD8-8214243C2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3</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December 29, 2011</vt:lpstr>
    </vt:vector>
  </TitlesOfParts>
  <Company>.</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29, 2011</dc:title>
  <dc:creator>Катарина  Каличаниин</dc:creator>
  <cp:lastModifiedBy>Marija Milic</cp:lastModifiedBy>
  <cp:revision>144</cp:revision>
  <cp:lastPrinted>2024-03-11T11:15:00Z</cp:lastPrinted>
  <dcterms:created xsi:type="dcterms:W3CDTF">2024-03-11T11:17:00Z</dcterms:created>
  <dcterms:modified xsi:type="dcterms:W3CDTF">2026-09-25T08:42:00Z</dcterms:modified>
</cp:coreProperties>
</file>