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18" w:space="0" w:color="auto"/>
          <w:left w:val="single" w:sz="4" w:space="0" w:color="auto"/>
          <w:bottom w:val="single" w:sz="18" w:space="0" w:color="auto"/>
          <w:right w:val="single" w:sz="4" w:space="0" w:color="auto"/>
        </w:tblBorders>
        <w:tblCellMar>
          <w:left w:w="28" w:type="dxa"/>
          <w:right w:w="28" w:type="dxa"/>
        </w:tblCellMar>
        <w:tblLook w:val="0000" w:firstRow="0" w:lastRow="0" w:firstColumn="0" w:lastColumn="0" w:noHBand="0" w:noVBand="0"/>
      </w:tblPr>
      <w:tblGrid>
        <w:gridCol w:w="1657"/>
        <w:gridCol w:w="5223"/>
        <w:gridCol w:w="3325"/>
      </w:tblGrid>
      <w:tr w:rsidR="00D32313" w:rsidRPr="00653450" w14:paraId="76585528" w14:textId="77777777">
        <w:trPr>
          <w:cantSplit/>
          <w:trHeight w:val="631"/>
          <w:jc w:val="center"/>
        </w:trPr>
        <w:tc>
          <w:tcPr>
            <w:tcW w:w="812" w:type="pct"/>
            <w:tcBorders>
              <w:top w:val="single" w:sz="12" w:space="0" w:color="808080"/>
              <w:left w:val="nil"/>
              <w:bottom w:val="nil"/>
            </w:tcBorders>
            <w:vAlign w:val="center"/>
          </w:tcPr>
          <w:p w14:paraId="661F772D" w14:textId="77777777" w:rsidR="00D32313" w:rsidRPr="00653450" w:rsidRDefault="00575859" w:rsidP="00C149A4">
            <w:pPr>
              <w:rPr>
                <w:color w:val="808080"/>
              </w:rPr>
            </w:pPr>
            <w:r w:rsidRPr="00653450">
              <w:rPr>
                <w:noProof/>
              </w:rPr>
              <w:drawing>
                <wp:anchor distT="0" distB="0" distL="114300" distR="114300" simplePos="0" relativeHeight="251657216" behindDoc="0" locked="0" layoutInCell="1" allowOverlap="1" wp14:anchorId="5637E9E7" wp14:editId="3A15206E">
                  <wp:simplePos x="0" y="0"/>
                  <wp:positionH relativeFrom="character">
                    <wp:posOffset>0</wp:posOffset>
                  </wp:positionH>
                  <wp:positionV relativeFrom="line">
                    <wp:posOffset>0</wp:posOffset>
                  </wp:positionV>
                  <wp:extent cx="904875" cy="219075"/>
                  <wp:effectExtent l="0" t="0" r="0" b="0"/>
                  <wp:wrapNone/>
                  <wp:docPr id="4" name="Picture 2" descr="Znak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pic:spPr>
                      </pic:pic>
                    </a:graphicData>
                  </a:graphic>
                </wp:anchor>
              </w:drawing>
            </w:r>
            <w:r w:rsidRPr="00653450">
              <w:rPr>
                <w:noProof/>
                <w:color w:val="808080"/>
              </w:rPr>
              <w:drawing>
                <wp:inline distT="0" distB="0" distL="0" distR="0" wp14:anchorId="5789E9CF" wp14:editId="60DB9FD6">
                  <wp:extent cx="8001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9930" b="99930"/>
                          <a:stretch>
                            <a:fillRect/>
                          </a:stretch>
                        </pic:blipFill>
                        <pic:spPr bwMode="auto">
                          <a:xfrm>
                            <a:off x="0" y="0"/>
                            <a:ext cx="800100" cy="114300"/>
                          </a:xfrm>
                          <a:prstGeom prst="rect">
                            <a:avLst/>
                          </a:prstGeom>
                          <a:noFill/>
                          <a:ln>
                            <a:noFill/>
                          </a:ln>
                        </pic:spPr>
                      </pic:pic>
                    </a:graphicData>
                  </a:graphic>
                </wp:inline>
              </w:drawing>
            </w:r>
          </w:p>
        </w:tc>
        <w:tc>
          <w:tcPr>
            <w:tcW w:w="2559" w:type="pct"/>
            <w:tcBorders>
              <w:top w:val="single" w:sz="12" w:space="0" w:color="808080"/>
              <w:left w:val="nil"/>
              <w:bottom w:val="nil"/>
            </w:tcBorders>
            <w:vAlign w:val="center"/>
          </w:tcPr>
          <w:p w14:paraId="114830F3" w14:textId="77777777" w:rsidR="00D32313" w:rsidRPr="00653450" w:rsidRDefault="00BC5491" w:rsidP="002338F2">
            <w:r w:rsidRPr="00653450">
              <w:t>Statistical Office of the Republic of Serbia</w:t>
            </w:r>
          </w:p>
        </w:tc>
        <w:tc>
          <w:tcPr>
            <w:tcW w:w="0" w:type="auto"/>
            <w:tcBorders>
              <w:top w:val="single" w:sz="12" w:space="0" w:color="808080"/>
              <w:bottom w:val="nil"/>
              <w:right w:val="nil"/>
            </w:tcBorders>
            <w:vAlign w:val="center"/>
          </w:tcPr>
          <w:p w14:paraId="198AA13D" w14:textId="77777777" w:rsidR="00D32313" w:rsidRPr="00653450" w:rsidRDefault="00D32313" w:rsidP="006E7AF4">
            <w:pPr>
              <w:jc w:val="right"/>
              <w:rPr>
                <w:b/>
                <w:bCs/>
                <w:color w:val="808080"/>
              </w:rPr>
            </w:pPr>
            <w:r w:rsidRPr="00653450">
              <w:t>ISSN 0353-9555</w:t>
            </w:r>
          </w:p>
        </w:tc>
      </w:tr>
      <w:tr w:rsidR="00D32313" w:rsidRPr="00653450" w14:paraId="25784C13" w14:textId="77777777">
        <w:trPr>
          <w:cantSplit/>
          <w:trHeight w:val="695"/>
          <w:jc w:val="center"/>
        </w:trPr>
        <w:tc>
          <w:tcPr>
            <w:tcW w:w="0" w:type="auto"/>
            <w:gridSpan w:val="2"/>
            <w:tcBorders>
              <w:top w:val="nil"/>
              <w:left w:val="nil"/>
              <w:right w:val="nil"/>
            </w:tcBorders>
            <w:vAlign w:val="center"/>
          </w:tcPr>
          <w:p w14:paraId="35C7E1FB" w14:textId="77777777" w:rsidR="00D32313" w:rsidRPr="00653450" w:rsidRDefault="00BC5491" w:rsidP="002338F2">
            <w:pPr>
              <w:rPr>
                <w:color w:val="808080"/>
              </w:rPr>
            </w:pPr>
            <w:r w:rsidRPr="00653450">
              <w:rPr>
                <w:b/>
                <w:bCs/>
                <w:color w:val="808080"/>
                <w:sz w:val="48"/>
                <w:szCs w:val="48"/>
              </w:rPr>
              <w:t>STATISTICAL RELEASE</w:t>
            </w:r>
          </w:p>
        </w:tc>
        <w:tc>
          <w:tcPr>
            <w:tcW w:w="0" w:type="auto"/>
            <w:tcBorders>
              <w:top w:val="nil"/>
              <w:left w:val="nil"/>
              <w:right w:val="nil"/>
            </w:tcBorders>
            <w:vAlign w:val="center"/>
          </w:tcPr>
          <w:p w14:paraId="50353D2A" w14:textId="77777777" w:rsidR="00D32313" w:rsidRPr="00653450" w:rsidRDefault="00C445F0" w:rsidP="005048CF">
            <w:pPr>
              <w:jc w:val="right"/>
              <w:rPr>
                <w:b/>
                <w:bCs/>
                <w:color w:val="808080"/>
                <w:sz w:val="12"/>
                <w:szCs w:val="12"/>
              </w:rPr>
            </w:pPr>
            <w:r w:rsidRPr="00653450">
              <w:rPr>
                <w:b/>
                <w:bCs/>
                <w:color w:val="808080"/>
                <w:sz w:val="48"/>
                <w:szCs w:val="48"/>
              </w:rPr>
              <w:t>ZS</w:t>
            </w:r>
            <w:r w:rsidR="000748D9" w:rsidRPr="00653450">
              <w:rPr>
                <w:b/>
                <w:bCs/>
                <w:color w:val="808080"/>
                <w:sz w:val="48"/>
                <w:szCs w:val="48"/>
              </w:rPr>
              <w:t>9</w:t>
            </w:r>
            <w:r w:rsidR="005048CF" w:rsidRPr="00653450">
              <w:rPr>
                <w:b/>
                <w:bCs/>
                <w:color w:val="808080"/>
                <w:sz w:val="48"/>
                <w:szCs w:val="48"/>
              </w:rPr>
              <w:t>4</w:t>
            </w:r>
          </w:p>
        </w:tc>
      </w:tr>
      <w:tr w:rsidR="00D32313" w:rsidRPr="00653450" w14:paraId="4018D49D" w14:textId="77777777">
        <w:trPr>
          <w:cantSplit/>
          <w:trHeight w:hRule="exact" w:val="279"/>
          <w:jc w:val="center"/>
        </w:trPr>
        <w:tc>
          <w:tcPr>
            <w:tcW w:w="0" w:type="auto"/>
            <w:gridSpan w:val="2"/>
            <w:tcBorders>
              <w:top w:val="nil"/>
              <w:left w:val="nil"/>
              <w:bottom w:val="nil"/>
              <w:right w:val="nil"/>
            </w:tcBorders>
            <w:vAlign w:val="center"/>
          </w:tcPr>
          <w:p w14:paraId="130B4A40" w14:textId="0144E607" w:rsidR="00D32313" w:rsidRPr="00653450" w:rsidRDefault="00BC5491" w:rsidP="00394FF1">
            <w:pPr>
              <w:rPr>
                <w:color w:val="FF0000"/>
              </w:rPr>
            </w:pPr>
            <w:r w:rsidRPr="00653450">
              <w:t>Number</w:t>
            </w:r>
            <w:r w:rsidR="00E919C6" w:rsidRPr="00653450">
              <w:t xml:space="preserve"> </w:t>
            </w:r>
            <w:r w:rsidR="000038ED" w:rsidRPr="00653450">
              <w:t>286</w:t>
            </w:r>
            <w:r w:rsidR="00D32313" w:rsidRPr="00653450">
              <w:t xml:space="preserve"> - </w:t>
            </w:r>
            <w:r w:rsidRPr="00653450">
              <w:t>Year</w:t>
            </w:r>
            <w:r w:rsidR="00D32313" w:rsidRPr="00653450">
              <w:t xml:space="preserve"> LX</w:t>
            </w:r>
            <w:r w:rsidR="00602662" w:rsidRPr="00653450">
              <w:t>X</w:t>
            </w:r>
            <w:r w:rsidR="000038ED" w:rsidRPr="00653450">
              <w:t>IV</w:t>
            </w:r>
            <w:r w:rsidR="00D32313" w:rsidRPr="00653450">
              <w:t xml:space="preserve">, </w:t>
            </w:r>
            <w:r w:rsidR="00532C81" w:rsidRPr="00653450">
              <w:t>2</w:t>
            </w:r>
            <w:r w:rsidR="000038ED" w:rsidRPr="00653450">
              <w:t>5</w:t>
            </w:r>
            <w:r w:rsidR="00532C81" w:rsidRPr="00653450">
              <w:t>.10.</w:t>
            </w:r>
            <w:r w:rsidR="000038ED" w:rsidRPr="00653450">
              <w:t>2024</w:t>
            </w:r>
          </w:p>
        </w:tc>
        <w:tc>
          <w:tcPr>
            <w:tcW w:w="0" w:type="auto"/>
            <w:tcBorders>
              <w:left w:val="nil"/>
              <w:bottom w:val="nil"/>
              <w:right w:val="nil"/>
            </w:tcBorders>
            <w:vAlign w:val="center"/>
          </w:tcPr>
          <w:p w14:paraId="332C2875" w14:textId="77777777" w:rsidR="00D32313" w:rsidRPr="00653450" w:rsidRDefault="00D32313" w:rsidP="002338F2">
            <w:pPr>
              <w:jc w:val="right"/>
              <w:rPr>
                <w:b/>
                <w:bCs/>
                <w:color w:val="808080"/>
                <w:sz w:val="48"/>
                <w:szCs w:val="48"/>
              </w:rPr>
            </w:pPr>
          </w:p>
        </w:tc>
      </w:tr>
      <w:tr w:rsidR="00F662FA" w:rsidRPr="00653450" w14:paraId="17D3B485" w14:textId="77777777">
        <w:trPr>
          <w:cantSplit/>
          <w:trHeight w:val="353"/>
          <w:jc w:val="center"/>
        </w:trPr>
        <w:tc>
          <w:tcPr>
            <w:tcW w:w="0" w:type="auto"/>
            <w:gridSpan w:val="2"/>
            <w:tcBorders>
              <w:top w:val="nil"/>
              <w:left w:val="nil"/>
              <w:bottom w:val="single" w:sz="12" w:space="0" w:color="808080"/>
              <w:right w:val="nil"/>
            </w:tcBorders>
            <w:vAlign w:val="center"/>
          </w:tcPr>
          <w:p w14:paraId="13A16926" w14:textId="77777777" w:rsidR="00D32313" w:rsidRPr="00653450" w:rsidRDefault="00BC5491" w:rsidP="001A3E72">
            <w:pPr>
              <w:rPr>
                <w:b/>
                <w:bCs/>
                <w:sz w:val="24"/>
                <w:szCs w:val="24"/>
              </w:rPr>
            </w:pPr>
            <w:r w:rsidRPr="00653450">
              <w:rPr>
                <w:b/>
                <w:bCs/>
                <w:sz w:val="24"/>
                <w:szCs w:val="24"/>
              </w:rPr>
              <w:t>Environmental statistic</w:t>
            </w:r>
            <w:r w:rsidR="001A3E72" w:rsidRPr="00653450">
              <w:rPr>
                <w:b/>
                <w:bCs/>
                <w:sz w:val="24"/>
                <w:szCs w:val="24"/>
              </w:rPr>
              <w:t xml:space="preserve">s </w:t>
            </w:r>
            <w:r w:rsidR="00B12266" w:rsidRPr="00653450">
              <w:rPr>
                <w:b/>
                <w:bCs/>
                <w:sz w:val="24"/>
                <w:szCs w:val="24"/>
              </w:rPr>
              <w:t>and</w:t>
            </w:r>
            <w:r w:rsidR="001A3E72" w:rsidRPr="00653450">
              <w:rPr>
                <w:b/>
                <w:bCs/>
                <w:sz w:val="24"/>
                <w:szCs w:val="24"/>
              </w:rPr>
              <w:t xml:space="preserve"> accounts division</w:t>
            </w:r>
          </w:p>
        </w:tc>
        <w:tc>
          <w:tcPr>
            <w:tcW w:w="0" w:type="auto"/>
            <w:tcBorders>
              <w:top w:val="nil"/>
              <w:left w:val="nil"/>
              <w:bottom w:val="single" w:sz="12" w:space="0" w:color="808080"/>
              <w:right w:val="nil"/>
            </w:tcBorders>
            <w:vAlign w:val="center"/>
          </w:tcPr>
          <w:p w14:paraId="324B8FAD" w14:textId="551D5688" w:rsidR="00D32313" w:rsidRPr="00653450" w:rsidRDefault="00C445F0" w:rsidP="00394FF1">
            <w:pPr>
              <w:jc w:val="right"/>
              <w:rPr>
                <w:b/>
                <w:bCs/>
              </w:rPr>
            </w:pPr>
            <w:r w:rsidRPr="00653450">
              <w:t>SERB</w:t>
            </w:r>
            <w:r w:rsidR="000038ED" w:rsidRPr="00653450">
              <w:t>286</w:t>
            </w:r>
            <w:r w:rsidR="00F662FA" w:rsidRPr="00653450">
              <w:t xml:space="preserve"> </w:t>
            </w:r>
            <w:r w:rsidRPr="00653450">
              <w:t>ZS</w:t>
            </w:r>
            <w:r w:rsidR="005048CF" w:rsidRPr="00653450">
              <w:t>94</w:t>
            </w:r>
            <w:r w:rsidR="00F662FA" w:rsidRPr="00653450">
              <w:t xml:space="preserve"> </w:t>
            </w:r>
            <w:r w:rsidR="000038ED" w:rsidRPr="00653450">
              <w:t>251024</w:t>
            </w:r>
          </w:p>
        </w:tc>
      </w:tr>
    </w:tbl>
    <w:p w14:paraId="2FC10F89" w14:textId="7E771456" w:rsidR="00085E28" w:rsidRPr="006F0A06" w:rsidRDefault="00954FB9" w:rsidP="006B7171">
      <w:pPr>
        <w:spacing w:before="1200" w:after="240"/>
        <w:jc w:val="center"/>
        <w:outlineLvl w:val="0"/>
        <w:rPr>
          <w:b/>
          <w:bCs/>
          <w:sz w:val="26"/>
          <w:szCs w:val="26"/>
        </w:rPr>
      </w:pPr>
      <w:r w:rsidRPr="006F0A06">
        <w:rPr>
          <w:b/>
          <w:bCs/>
          <w:sz w:val="26"/>
          <w:szCs w:val="26"/>
        </w:rPr>
        <w:t>E</w:t>
      </w:r>
      <w:r w:rsidR="00085E28" w:rsidRPr="006F0A06">
        <w:rPr>
          <w:b/>
          <w:bCs/>
          <w:sz w:val="26"/>
          <w:szCs w:val="26"/>
        </w:rPr>
        <w:t>nvironmental goods and services sector</w:t>
      </w:r>
      <w:r w:rsidRPr="006F0A06">
        <w:rPr>
          <w:b/>
          <w:bCs/>
          <w:sz w:val="26"/>
          <w:szCs w:val="26"/>
        </w:rPr>
        <w:t xml:space="preserve"> accounts</w:t>
      </w:r>
      <w:r w:rsidR="00085E28" w:rsidRPr="006F0A06">
        <w:rPr>
          <w:b/>
          <w:bCs/>
          <w:sz w:val="26"/>
          <w:szCs w:val="26"/>
        </w:rPr>
        <w:t>, 20</w:t>
      </w:r>
      <w:r w:rsidR="00FD5EBF" w:rsidRPr="006F0A06">
        <w:rPr>
          <w:b/>
          <w:bCs/>
          <w:sz w:val="26"/>
          <w:szCs w:val="26"/>
        </w:rPr>
        <w:t>2</w:t>
      </w:r>
      <w:r w:rsidR="00367F6C" w:rsidRPr="006F0A06">
        <w:rPr>
          <w:b/>
          <w:bCs/>
          <w:sz w:val="26"/>
          <w:szCs w:val="26"/>
        </w:rPr>
        <w:t>2</w:t>
      </w:r>
    </w:p>
    <w:p w14:paraId="1C7DBD9C" w14:textId="77777777" w:rsidR="00085E28" w:rsidRPr="006F0A06" w:rsidRDefault="00085E28" w:rsidP="006B7171">
      <w:pPr>
        <w:spacing w:before="240" w:after="120"/>
        <w:jc w:val="both"/>
      </w:pPr>
      <w:r w:rsidRPr="006F0A06">
        <w:t>The environme</w:t>
      </w:r>
      <w:r w:rsidR="00D205FE" w:rsidRPr="006F0A06">
        <w:t xml:space="preserve">ntal goods and services sector </w:t>
      </w:r>
      <w:r w:rsidRPr="006F0A06">
        <w:t xml:space="preserve">is part of the economy consisting of a heterogeneous set of </w:t>
      </w:r>
      <w:r w:rsidR="006441E1" w:rsidRPr="006F0A06">
        <w:t>producers</w:t>
      </w:r>
      <w:r w:rsidR="00BC5491" w:rsidRPr="006F0A06">
        <w:t xml:space="preserve">’ </w:t>
      </w:r>
      <w:r w:rsidR="006441E1" w:rsidRPr="006F0A06">
        <w:t>goods</w:t>
      </w:r>
      <w:r w:rsidRPr="006F0A06">
        <w:t xml:space="preserve"> and services aimed at protecting the environment and managing natural resources.</w:t>
      </w:r>
    </w:p>
    <w:p w14:paraId="1EDFBE0D" w14:textId="77777777" w:rsidR="00085E28" w:rsidRPr="006F0A06" w:rsidRDefault="00085E28" w:rsidP="006B7171">
      <w:pPr>
        <w:spacing w:before="240" w:after="120"/>
        <w:jc w:val="both"/>
      </w:pPr>
      <w:r w:rsidRPr="006F0A06">
        <w:t xml:space="preserve">The environmental products or the environmental services provided are intended to: prevent or minimize pollution, degradation or depletion of natural resources; repair damage; reduce, remove, treat and manage pollution, degradation and depletion of natural resources; </w:t>
      </w:r>
      <w:r w:rsidR="006441E1" w:rsidRPr="006F0A06">
        <w:t>also</w:t>
      </w:r>
      <w:r w:rsidRPr="006F0A06">
        <w:t xml:space="preserve"> included are other activities such as measurement and monitoring, control, research and development, education, training, information and communication related to environmental protection or resource management.</w:t>
      </w:r>
    </w:p>
    <w:p w14:paraId="088AAAEE" w14:textId="591CC579" w:rsidR="00085E28" w:rsidRPr="006F0A06" w:rsidRDefault="00085E28" w:rsidP="006B7171">
      <w:pPr>
        <w:spacing w:before="240" w:after="120"/>
        <w:jc w:val="both"/>
      </w:pPr>
      <w:r w:rsidRPr="006F0A06">
        <w:t xml:space="preserve">The eco-goods and services sector account provides data on </w:t>
      </w:r>
      <w:r w:rsidR="007363ED" w:rsidRPr="006F0A06">
        <w:t xml:space="preserve">production (output), value added, </w:t>
      </w:r>
      <w:r w:rsidRPr="006F0A06">
        <w:t>employment and exports.</w:t>
      </w:r>
    </w:p>
    <w:p w14:paraId="4ACC1466" w14:textId="1E1B2402" w:rsidR="00D205FE" w:rsidRPr="006F0A06" w:rsidRDefault="00D205FE" w:rsidP="006B7171">
      <w:pPr>
        <w:spacing w:before="240" w:after="120"/>
        <w:jc w:val="both"/>
      </w:pPr>
      <w:r w:rsidRPr="006F0A06">
        <w:t>Production in the sector of environmental goods and services in 20</w:t>
      </w:r>
      <w:r w:rsidR="00FD5EBF" w:rsidRPr="006F0A06">
        <w:t>2</w:t>
      </w:r>
      <w:r w:rsidR="00367F6C" w:rsidRPr="006F0A06">
        <w:t>2</w:t>
      </w:r>
      <w:r w:rsidRPr="006F0A06">
        <w:t xml:space="preserve"> amounted to RSD 1</w:t>
      </w:r>
      <w:r w:rsidR="00367F6C" w:rsidRPr="006F0A06">
        <w:t>71</w:t>
      </w:r>
      <w:r w:rsidRPr="006F0A06">
        <w:t xml:space="preserve"> </w:t>
      </w:r>
      <w:r w:rsidR="00367F6C" w:rsidRPr="006F0A06">
        <w:t>734</w:t>
      </w:r>
      <w:r w:rsidRPr="006F0A06">
        <w:t xml:space="preserve"> mil., gross value added is estimated at RSD </w:t>
      </w:r>
      <w:r w:rsidR="00367F6C" w:rsidRPr="006F0A06">
        <w:t>56</w:t>
      </w:r>
      <w:r w:rsidRPr="006F0A06">
        <w:t xml:space="preserve"> </w:t>
      </w:r>
      <w:r w:rsidR="00367F6C" w:rsidRPr="006F0A06">
        <w:t>199</w:t>
      </w:r>
      <w:r w:rsidRPr="006F0A06">
        <w:t xml:space="preserve"> mil., total number of employees was </w:t>
      </w:r>
      <w:r w:rsidR="00367F6C" w:rsidRPr="006F0A06">
        <w:t>37</w:t>
      </w:r>
      <w:r w:rsidR="0010649A" w:rsidRPr="006F0A06">
        <w:t> </w:t>
      </w:r>
      <w:r w:rsidR="002D440D" w:rsidRPr="006F0A06">
        <w:t>5</w:t>
      </w:r>
      <w:r w:rsidR="00367F6C" w:rsidRPr="006F0A06">
        <w:t>14</w:t>
      </w:r>
      <w:r w:rsidRPr="006F0A06">
        <w:t xml:space="preserve">, expressed as full-time equivalent, and exports amounted to RSD </w:t>
      </w:r>
      <w:r w:rsidR="00367F6C" w:rsidRPr="006F0A06">
        <w:t>30</w:t>
      </w:r>
      <w:r w:rsidR="0010649A" w:rsidRPr="006F0A06">
        <w:t> </w:t>
      </w:r>
      <w:r w:rsidR="002D440D" w:rsidRPr="006F0A06">
        <w:t>6</w:t>
      </w:r>
      <w:r w:rsidR="00367F6C" w:rsidRPr="006F0A06">
        <w:t>16</w:t>
      </w:r>
      <w:r w:rsidRPr="006F0A06">
        <w:t xml:space="preserve"> mil.</w:t>
      </w:r>
    </w:p>
    <w:p w14:paraId="12375FC7" w14:textId="7CD29734" w:rsidR="00D205FE" w:rsidRPr="006F0A06" w:rsidRDefault="00D205FE" w:rsidP="006B7171">
      <w:pPr>
        <w:autoSpaceDE w:val="0"/>
        <w:autoSpaceDN w:val="0"/>
        <w:adjustRightInd w:val="0"/>
        <w:spacing w:before="240" w:after="120"/>
        <w:jc w:val="both"/>
        <w:rPr>
          <w:lang w:eastAsia="en-GB"/>
        </w:rPr>
      </w:pPr>
      <w:r w:rsidRPr="006F0A06">
        <w:rPr>
          <w:lang w:eastAsia="en-GB"/>
        </w:rPr>
        <w:t xml:space="preserve">The sector of environmental goods and services recorded a production growth by </w:t>
      </w:r>
      <w:r w:rsidR="002D440D" w:rsidRPr="006F0A06">
        <w:rPr>
          <w:lang w:eastAsia="en-GB"/>
        </w:rPr>
        <w:t>1</w:t>
      </w:r>
      <w:r w:rsidR="00367F6C" w:rsidRPr="006F0A06">
        <w:rPr>
          <w:lang w:eastAsia="en-GB"/>
        </w:rPr>
        <w:t>3</w:t>
      </w:r>
      <w:r w:rsidR="00FD5EBF" w:rsidRPr="006F0A06">
        <w:rPr>
          <w:lang w:eastAsia="en-GB"/>
        </w:rPr>
        <w:t>.</w:t>
      </w:r>
      <w:r w:rsidR="00367F6C" w:rsidRPr="006F0A06">
        <w:rPr>
          <w:lang w:eastAsia="en-GB"/>
        </w:rPr>
        <w:t>5</w:t>
      </w:r>
      <w:r w:rsidRPr="006F0A06">
        <w:rPr>
          <w:lang w:eastAsia="en-GB"/>
        </w:rPr>
        <w:t>% in 20</w:t>
      </w:r>
      <w:r w:rsidR="00FD5EBF" w:rsidRPr="006F0A06">
        <w:rPr>
          <w:lang w:eastAsia="en-GB"/>
        </w:rPr>
        <w:t>2</w:t>
      </w:r>
      <w:r w:rsidR="00367F6C" w:rsidRPr="006F0A06">
        <w:rPr>
          <w:lang w:eastAsia="en-GB"/>
        </w:rPr>
        <w:t>2</w:t>
      </w:r>
      <w:r w:rsidRPr="006F0A06">
        <w:rPr>
          <w:lang w:eastAsia="en-GB"/>
        </w:rPr>
        <w:t>, compared to 20</w:t>
      </w:r>
      <w:r w:rsidR="002D440D" w:rsidRPr="006F0A06">
        <w:rPr>
          <w:lang w:eastAsia="en-GB"/>
        </w:rPr>
        <w:t>2</w:t>
      </w:r>
      <w:r w:rsidR="00367F6C" w:rsidRPr="006F0A06">
        <w:rPr>
          <w:lang w:eastAsia="en-GB"/>
        </w:rPr>
        <w:t>1</w:t>
      </w:r>
      <w:r w:rsidRPr="006F0A06">
        <w:rPr>
          <w:lang w:eastAsia="en-GB"/>
        </w:rPr>
        <w:t xml:space="preserve">, an increase in GVA by </w:t>
      </w:r>
      <w:r w:rsidR="00367F6C" w:rsidRPr="006F0A06">
        <w:rPr>
          <w:lang w:eastAsia="en-GB"/>
        </w:rPr>
        <w:t>13</w:t>
      </w:r>
      <w:r w:rsidRPr="006F0A06">
        <w:rPr>
          <w:lang w:eastAsia="en-GB"/>
        </w:rPr>
        <w:t>.</w:t>
      </w:r>
      <w:r w:rsidR="00367F6C" w:rsidRPr="006F0A06">
        <w:rPr>
          <w:lang w:eastAsia="en-GB"/>
        </w:rPr>
        <w:t>3</w:t>
      </w:r>
      <w:r w:rsidRPr="006F0A06">
        <w:rPr>
          <w:lang w:eastAsia="en-GB"/>
        </w:rPr>
        <w:t>%, employment</w:t>
      </w:r>
      <w:r w:rsidR="00FD5EBF" w:rsidRPr="006F0A06">
        <w:rPr>
          <w:lang w:eastAsia="en-GB"/>
        </w:rPr>
        <w:t xml:space="preserve"> </w:t>
      </w:r>
      <w:r w:rsidR="00367F6C" w:rsidRPr="006F0A06">
        <w:rPr>
          <w:lang w:eastAsia="en-GB"/>
        </w:rPr>
        <w:t>in</w:t>
      </w:r>
      <w:r w:rsidR="00FD5EBF" w:rsidRPr="006F0A06">
        <w:rPr>
          <w:lang w:eastAsia="en-GB"/>
        </w:rPr>
        <w:t>crease</w:t>
      </w:r>
      <w:r w:rsidRPr="006F0A06">
        <w:rPr>
          <w:lang w:eastAsia="en-GB"/>
        </w:rPr>
        <w:t xml:space="preserve"> by </w:t>
      </w:r>
      <w:r w:rsidR="00367F6C" w:rsidRPr="006F0A06">
        <w:rPr>
          <w:lang w:eastAsia="en-GB"/>
        </w:rPr>
        <w:t>3</w:t>
      </w:r>
      <w:r w:rsidRPr="006F0A06">
        <w:rPr>
          <w:lang w:eastAsia="en-GB"/>
        </w:rPr>
        <w:t>.</w:t>
      </w:r>
      <w:r w:rsidR="00367F6C" w:rsidRPr="006F0A06">
        <w:rPr>
          <w:lang w:eastAsia="en-GB"/>
        </w:rPr>
        <w:t>5</w:t>
      </w:r>
      <w:r w:rsidRPr="006F0A06">
        <w:rPr>
          <w:lang w:eastAsia="en-GB"/>
        </w:rPr>
        <w:t xml:space="preserve">%, and an increase in exports by </w:t>
      </w:r>
      <w:r w:rsidR="00367F6C" w:rsidRPr="006F0A06">
        <w:rPr>
          <w:lang w:eastAsia="en-GB"/>
        </w:rPr>
        <w:t>23</w:t>
      </w:r>
      <w:r w:rsidRPr="006F0A06">
        <w:rPr>
          <w:lang w:eastAsia="en-GB"/>
        </w:rPr>
        <w:t>.</w:t>
      </w:r>
      <w:r w:rsidR="00367F6C" w:rsidRPr="006F0A06">
        <w:rPr>
          <w:lang w:eastAsia="en-GB"/>
        </w:rPr>
        <w:t>5</w:t>
      </w:r>
      <w:r w:rsidRPr="006F0A06">
        <w:rPr>
          <w:lang w:eastAsia="en-GB"/>
        </w:rPr>
        <w:t>%.</w:t>
      </w:r>
    </w:p>
    <w:p w14:paraId="71621D26" w14:textId="5920864E" w:rsidR="00F57AB6" w:rsidRPr="00653450" w:rsidRDefault="00F57AB6" w:rsidP="006B7171">
      <w:pPr>
        <w:spacing w:before="240" w:after="120"/>
        <w:jc w:val="both"/>
      </w:pPr>
      <w:r w:rsidRPr="006F0A06">
        <w:t xml:space="preserve">The share of gross value added from the sector of environmental goods and services in total value added for the Republic of Serbia is </w:t>
      </w:r>
      <w:r w:rsidR="00367F6C" w:rsidRPr="006F0A06">
        <w:t>0</w:t>
      </w:r>
      <w:r w:rsidRPr="006F0A06">
        <w:t>.</w:t>
      </w:r>
      <w:r w:rsidR="00367F6C" w:rsidRPr="006F0A06">
        <w:t>9</w:t>
      </w:r>
      <w:r w:rsidRPr="006F0A06">
        <w:t>%</w:t>
      </w:r>
      <w:r w:rsidR="002128A6" w:rsidRPr="006F0A06">
        <w:t xml:space="preserve"> in 20</w:t>
      </w:r>
      <w:r w:rsidR="00FD5EBF" w:rsidRPr="006F0A06">
        <w:t>2</w:t>
      </w:r>
      <w:r w:rsidR="00367F6C" w:rsidRPr="006F0A06">
        <w:t>2</w:t>
      </w:r>
      <w:r w:rsidRPr="006F0A06">
        <w:t>.</w:t>
      </w:r>
      <w:r w:rsidR="00D205FE" w:rsidRPr="00653450">
        <w:t xml:space="preserve"> </w:t>
      </w:r>
    </w:p>
    <w:p w14:paraId="4B1262F6" w14:textId="0DB78C3E" w:rsidR="00F57AB6" w:rsidRPr="00653450" w:rsidRDefault="00F57AB6" w:rsidP="000038ED">
      <w:pPr>
        <w:autoSpaceDE w:val="0"/>
        <w:autoSpaceDN w:val="0"/>
        <w:adjustRightInd w:val="0"/>
        <w:spacing w:before="480" w:after="40"/>
        <w:rPr>
          <w:bCs/>
          <w:lang w:eastAsia="en-GB"/>
        </w:rPr>
      </w:pPr>
      <w:r w:rsidRPr="00653450">
        <w:rPr>
          <w:b/>
          <w:lang w:eastAsia="en-GB"/>
        </w:rPr>
        <w:t xml:space="preserve">Table 1. </w:t>
      </w:r>
      <w:r w:rsidR="0062447E" w:rsidRPr="00653450">
        <w:rPr>
          <w:bCs/>
          <w:lang w:eastAsia="en-GB"/>
        </w:rPr>
        <w:t xml:space="preserve">Production, </w:t>
      </w:r>
      <w:r w:rsidRPr="00653450">
        <w:rPr>
          <w:bCs/>
          <w:lang w:eastAsia="en-GB"/>
        </w:rPr>
        <w:t xml:space="preserve">gross value added, </w:t>
      </w:r>
      <w:r w:rsidR="0062447E" w:rsidRPr="00653450">
        <w:rPr>
          <w:bCs/>
          <w:lang w:eastAsia="en-GB"/>
        </w:rPr>
        <w:t>employment</w:t>
      </w:r>
      <w:r w:rsidRPr="00653450">
        <w:rPr>
          <w:bCs/>
          <w:lang w:eastAsia="en-GB"/>
        </w:rPr>
        <w:t xml:space="preserve"> and exports in the sector of environmental </w:t>
      </w:r>
      <w:r w:rsidR="009F6922" w:rsidRPr="00653450">
        <w:rPr>
          <w:bCs/>
          <w:lang w:eastAsia="en-GB"/>
        </w:rPr>
        <w:t xml:space="preserve">                            </w:t>
      </w:r>
      <w:r w:rsidRPr="00653450">
        <w:rPr>
          <w:bCs/>
          <w:lang w:eastAsia="en-GB"/>
        </w:rPr>
        <w:t>goods and services</w:t>
      </w:r>
    </w:p>
    <w:tbl>
      <w:tblPr>
        <w:tblW w:w="10206" w:type="dxa"/>
        <w:jc w:val="center"/>
        <w:tblCellMar>
          <w:left w:w="28" w:type="dxa"/>
          <w:right w:w="28" w:type="dxa"/>
        </w:tblCellMar>
        <w:tblLook w:val="04A0" w:firstRow="1" w:lastRow="0" w:firstColumn="1" w:lastColumn="0" w:noHBand="0" w:noVBand="1"/>
      </w:tblPr>
      <w:tblGrid>
        <w:gridCol w:w="5089"/>
        <w:gridCol w:w="1716"/>
        <w:gridCol w:w="1716"/>
        <w:gridCol w:w="1685"/>
      </w:tblGrid>
      <w:tr w:rsidR="000038ED" w:rsidRPr="00653450" w14:paraId="478E75DC" w14:textId="77777777" w:rsidTr="000038ED">
        <w:trPr>
          <w:trHeight w:val="255"/>
          <w:jc w:val="center"/>
        </w:trPr>
        <w:tc>
          <w:tcPr>
            <w:tcW w:w="5089"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33D3EE0" w14:textId="77777777" w:rsidR="000038ED" w:rsidRPr="00653450" w:rsidRDefault="000038ED" w:rsidP="00C818E6">
            <w:pPr>
              <w:spacing w:before="120" w:after="120"/>
              <w:rPr>
                <w:b/>
                <w:sz w:val="18"/>
                <w:szCs w:val="18"/>
              </w:rPr>
            </w:pPr>
            <w:r w:rsidRPr="00653450">
              <w:rPr>
                <w:b/>
                <w:sz w:val="18"/>
                <w:szCs w:val="18"/>
              </w:rPr>
              <w:t> </w:t>
            </w:r>
          </w:p>
        </w:tc>
        <w:tc>
          <w:tcPr>
            <w:tcW w:w="17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hideMark/>
          </w:tcPr>
          <w:p w14:paraId="3FA1FBA1" w14:textId="77777777" w:rsidR="000038ED" w:rsidRPr="00653450" w:rsidRDefault="000038ED" w:rsidP="00C818E6">
            <w:pPr>
              <w:spacing w:before="120" w:after="120"/>
              <w:jc w:val="center"/>
              <w:rPr>
                <w:bCs/>
                <w:sz w:val="18"/>
                <w:szCs w:val="18"/>
              </w:rPr>
            </w:pPr>
            <w:r w:rsidRPr="00653450">
              <w:rPr>
                <w:bCs/>
                <w:sz w:val="18"/>
                <w:szCs w:val="18"/>
              </w:rPr>
              <w:t>2021*</w:t>
            </w:r>
          </w:p>
        </w:tc>
        <w:tc>
          <w:tcPr>
            <w:tcW w:w="171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hideMark/>
          </w:tcPr>
          <w:p w14:paraId="443F2AAD" w14:textId="77777777" w:rsidR="000038ED" w:rsidRPr="00653450" w:rsidRDefault="000038ED" w:rsidP="00C818E6">
            <w:pPr>
              <w:spacing w:before="120" w:after="120"/>
              <w:jc w:val="center"/>
              <w:rPr>
                <w:bCs/>
                <w:sz w:val="18"/>
                <w:szCs w:val="18"/>
              </w:rPr>
            </w:pPr>
            <w:r w:rsidRPr="00653450">
              <w:rPr>
                <w:bCs/>
                <w:sz w:val="18"/>
                <w:szCs w:val="18"/>
              </w:rPr>
              <w:t>2022</w:t>
            </w:r>
          </w:p>
        </w:tc>
        <w:tc>
          <w:tcPr>
            <w:tcW w:w="168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6550ADC" w14:textId="3035B4D7" w:rsidR="000038ED" w:rsidRPr="00653450" w:rsidRDefault="000038ED" w:rsidP="00C818E6">
            <w:pPr>
              <w:spacing w:before="120" w:after="120"/>
              <w:jc w:val="center"/>
              <w:rPr>
                <w:bCs/>
                <w:sz w:val="18"/>
                <w:szCs w:val="18"/>
              </w:rPr>
            </w:pPr>
            <w:r w:rsidRPr="00653450">
              <w:rPr>
                <w:bCs/>
                <w:sz w:val="18"/>
                <w:szCs w:val="18"/>
              </w:rPr>
              <w:t xml:space="preserve">2022/2021 index </w:t>
            </w:r>
          </w:p>
        </w:tc>
      </w:tr>
      <w:tr w:rsidR="000038ED" w:rsidRPr="00653450" w14:paraId="55F9A5FC" w14:textId="77777777" w:rsidTr="000038ED">
        <w:trPr>
          <w:trHeight w:val="238"/>
          <w:jc w:val="center"/>
        </w:trPr>
        <w:tc>
          <w:tcPr>
            <w:tcW w:w="5089" w:type="dxa"/>
            <w:tcBorders>
              <w:right w:val="single" w:sz="4" w:space="0" w:color="808080" w:themeColor="background1" w:themeShade="80"/>
            </w:tcBorders>
            <w:shd w:val="clear" w:color="auto" w:fill="auto"/>
            <w:vAlign w:val="center"/>
            <w:hideMark/>
          </w:tcPr>
          <w:p w14:paraId="3F4C4DE4" w14:textId="32E88EC9" w:rsidR="000038ED" w:rsidRPr="00653450" w:rsidRDefault="000038ED" w:rsidP="000038ED">
            <w:pPr>
              <w:spacing w:before="60" w:after="60"/>
              <w:rPr>
                <w:b/>
                <w:sz w:val="18"/>
                <w:szCs w:val="18"/>
              </w:rPr>
            </w:pPr>
            <w:r w:rsidRPr="00653450">
              <w:rPr>
                <w:b/>
                <w:sz w:val="18"/>
                <w:szCs w:val="18"/>
              </w:rPr>
              <w:t xml:space="preserve">Production - output, </w:t>
            </w:r>
            <w:r w:rsidRPr="00653450">
              <w:rPr>
                <w:bCs/>
                <w:sz w:val="18"/>
                <w:szCs w:val="18"/>
              </w:rPr>
              <w:t>RSD mill.</w:t>
            </w:r>
          </w:p>
        </w:tc>
        <w:tc>
          <w:tcPr>
            <w:tcW w:w="1716" w:type="dxa"/>
            <w:tcBorders>
              <w:top w:val="nil"/>
              <w:left w:val="nil"/>
              <w:bottom w:val="nil"/>
              <w:right w:val="nil"/>
            </w:tcBorders>
            <w:shd w:val="clear" w:color="auto" w:fill="auto"/>
            <w:vAlign w:val="center"/>
            <w:hideMark/>
          </w:tcPr>
          <w:p w14:paraId="6D54FCEA" w14:textId="77777777" w:rsidR="000038ED" w:rsidRPr="00653450" w:rsidRDefault="000038ED" w:rsidP="000038ED">
            <w:pPr>
              <w:spacing w:before="60" w:after="60"/>
              <w:ind w:right="510"/>
              <w:jc w:val="right"/>
              <w:rPr>
                <w:sz w:val="18"/>
                <w:szCs w:val="18"/>
              </w:rPr>
            </w:pPr>
            <w:r w:rsidRPr="00653450">
              <w:rPr>
                <w:color w:val="000000"/>
                <w:sz w:val="18"/>
                <w:szCs w:val="18"/>
              </w:rPr>
              <w:t>151 312</w:t>
            </w:r>
          </w:p>
        </w:tc>
        <w:tc>
          <w:tcPr>
            <w:tcW w:w="1716" w:type="dxa"/>
            <w:tcBorders>
              <w:top w:val="nil"/>
              <w:left w:val="nil"/>
              <w:bottom w:val="nil"/>
              <w:right w:val="nil"/>
            </w:tcBorders>
            <w:shd w:val="clear" w:color="auto" w:fill="auto"/>
            <w:vAlign w:val="center"/>
            <w:hideMark/>
          </w:tcPr>
          <w:p w14:paraId="70779C15" w14:textId="77777777" w:rsidR="000038ED" w:rsidRPr="00653450" w:rsidRDefault="000038ED" w:rsidP="000038ED">
            <w:pPr>
              <w:spacing w:before="60" w:after="60"/>
              <w:ind w:right="510"/>
              <w:jc w:val="right"/>
              <w:rPr>
                <w:color w:val="000000"/>
                <w:sz w:val="18"/>
                <w:szCs w:val="18"/>
              </w:rPr>
            </w:pPr>
            <w:r w:rsidRPr="00653450">
              <w:rPr>
                <w:color w:val="000000"/>
                <w:sz w:val="18"/>
                <w:szCs w:val="18"/>
              </w:rPr>
              <w:t>171 734</w:t>
            </w:r>
          </w:p>
        </w:tc>
        <w:tc>
          <w:tcPr>
            <w:tcW w:w="1685" w:type="dxa"/>
            <w:tcBorders>
              <w:top w:val="nil"/>
              <w:left w:val="nil"/>
              <w:bottom w:val="nil"/>
              <w:right w:val="nil"/>
            </w:tcBorders>
            <w:shd w:val="clear" w:color="auto" w:fill="auto"/>
            <w:vAlign w:val="bottom"/>
          </w:tcPr>
          <w:p w14:paraId="37ABD43B" w14:textId="0B2FB1E3" w:rsidR="000038ED" w:rsidRPr="00653450" w:rsidRDefault="000038ED" w:rsidP="000038ED">
            <w:pPr>
              <w:spacing w:before="60" w:after="60"/>
              <w:ind w:right="510"/>
              <w:jc w:val="right"/>
              <w:rPr>
                <w:color w:val="000000"/>
                <w:sz w:val="18"/>
                <w:szCs w:val="18"/>
              </w:rPr>
            </w:pPr>
            <w:r w:rsidRPr="00653450">
              <w:rPr>
                <w:color w:val="000000"/>
                <w:sz w:val="18"/>
                <w:szCs w:val="18"/>
              </w:rPr>
              <w:t>113.5</w:t>
            </w:r>
          </w:p>
        </w:tc>
      </w:tr>
      <w:tr w:rsidR="000038ED" w:rsidRPr="00653450" w14:paraId="20BEDDE6" w14:textId="77777777" w:rsidTr="000038ED">
        <w:trPr>
          <w:trHeight w:val="238"/>
          <w:jc w:val="center"/>
        </w:trPr>
        <w:tc>
          <w:tcPr>
            <w:tcW w:w="5089" w:type="dxa"/>
            <w:tcBorders>
              <w:right w:val="single" w:sz="4" w:space="0" w:color="808080" w:themeColor="background1" w:themeShade="80"/>
            </w:tcBorders>
            <w:shd w:val="clear" w:color="auto" w:fill="auto"/>
            <w:vAlign w:val="center"/>
            <w:hideMark/>
          </w:tcPr>
          <w:p w14:paraId="6561AA7B" w14:textId="71A09249" w:rsidR="000038ED" w:rsidRPr="00653450" w:rsidRDefault="000038ED" w:rsidP="000038ED">
            <w:pPr>
              <w:spacing w:before="60" w:after="60"/>
              <w:rPr>
                <w:b/>
                <w:sz w:val="18"/>
                <w:szCs w:val="18"/>
              </w:rPr>
            </w:pPr>
            <w:r w:rsidRPr="00653450">
              <w:rPr>
                <w:b/>
                <w:sz w:val="18"/>
                <w:szCs w:val="18"/>
              </w:rPr>
              <w:t xml:space="preserve">Gross value added, </w:t>
            </w:r>
            <w:r w:rsidRPr="00653450">
              <w:rPr>
                <w:sz w:val="18"/>
                <w:szCs w:val="18"/>
              </w:rPr>
              <w:t>RSD mill.</w:t>
            </w:r>
          </w:p>
        </w:tc>
        <w:tc>
          <w:tcPr>
            <w:tcW w:w="1716" w:type="dxa"/>
            <w:tcBorders>
              <w:top w:val="nil"/>
              <w:left w:val="nil"/>
              <w:bottom w:val="nil"/>
              <w:right w:val="nil"/>
            </w:tcBorders>
            <w:shd w:val="clear" w:color="auto" w:fill="auto"/>
            <w:vAlign w:val="center"/>
            <w:hideMark/>
          </w:tcPr>
          <w:p w14:paraId="6ED62D23" w14:textId="77777777" w:rsidR="000038ED" w:rsidRPr="00653450" w:rsidRDefault="000038ED" w:rsidP="000038ED">
            <w:pPr>
              <w:spacing w:before="60" w:after="60"/>
              <w:ind w:right="510"/>
              <w:jc w:val="right"/>
              <w:rPr>
                <w:sz w:val="18"/>
                <w:szCs w:val="18"/>
              </w:rPr>
            </w:pPr>
            <w:r w:rsidRPr="00653450">
              <w:rPr>
                <w:color w:val="000000"/>
                <w:sz w:val="18"/>
                <w:szCs w:val="18"/>
              </w:rPr>
              <w:t>49 618</w:t>
            </w:r>
          </w:p>
        </w:tc>
        <w:tc>
          <w:tcPr>
            <w:tcW w:w="1716" w:type="dxa"/>
            <w:tcBorders>
              <w:top w:val="nil"/>
              <w:left w:val="nil"/>
              <w:bottom w:val="nil"/>
              <w:right w:val="nil"/>
            </w:tcBorders>
            <w:shd w:val="clear" w:color="auto" w:fill="auto"/>
            <w:vAlign w:val="center"/>
            <w:hideMark/>
          </w:tcPr>
          <w:p w14:paraId="298E8C9B" w14:textId="77777777" w:rsidR="000038ED" w:rsidRPr="00653450" w:rsidRDefault="000038ED" w:rsidP="000038ED">
            <w:pPr>
              <w:spacing w:before="60" w:after="60"/>
              <w:ind w:right="510"/>
              <w:jc w:val="right"/>
              <w:rPr>
                <w:sz w:val="18"/>
                <w:szCs w:val="18"/>
              </w:rPr>
            </w:pPr>
            <w:r w:rsidRPr="00653450">
              <w:rPr>
                <w:color w:val="000000"/>
                <w:sz w:val="18"/>
                <w:szCs w:val="18"/>
              </w:rPr>
              <w:t>56 199</w:t>
            </w:r>
          </w:p>
        </w:tc>
        <w:tc>
          <w:tcPr>
            <w:tcW w:w="1685" w:type="dxa"/>
            <w:tcBorders>
              <w:top w:val="nil"/>
              <w:left w:val="nil"/>
              <w:bottom w:val="nil"/>
              <w:right w:val="nil"/>
            </w:tcBorders>
            <w:shd w:val="clear" w:color="auto" w:fill="auto"/>
            <w:vAlign w:val="bottom"/>
          </w:tcPr>
          <w:p w14:paraId="5CB4D792" w14:textId="762D91D5" w:rsidR="000038ED" w:rsidRPr="00653450" w:rsidRDefault="000038ED" w:rsidP="000038ED">
            <w:pPr>
              <w:spacing w:before="60" w:after="60"/>
              <w:ind w:right="510"/>
              <w:jc w:val="right"/>
              <w:rPr>
                <w:color w:val="000000"/>
                <w:sz w:val="18"/>
                <w:szCs w:val="18"/>
              </w:rPr>
            </w:pPr>
            <w:r w:rsidRPr="00653450">
              <w:rPr>
                <w:color w:val="000000"/>
                <w:sz w:val="18"/>
                <w:szCs w:val="18"/>
              </w:rPr>
              <w:t>113.3</w:t>
            </w:r>
          </w:p>
        </w:tc>
      </w:tr>
      <w:tr w:rsidR="000038ED" w:rsidRPr="00653450" w14:paraId="15C8092B" w14:textId="77777777" w:rsidTr="000038ED">
        <w:trPr>
          <w:trHeight w:val="240"/>
          <w:jc w:val="center"/>
        </w:trPr>
        <w:tc>
          <w:tcPr>
            <w:tcW w:w="5089" w:type="dxa"/>
            <w:tcBorders>
              <w:right w:val="single" w:sz="4" w:space="0" w:color="808080" w:themeColor="background1" w:themeShade="80"/>
            </w:tcBorders>
            <w:shd w:val="clear" w:color="auto" w:fill="auto"/>
            <w:vAlign w:val="center"/>
            <w:hideMark/>
          </w:tcPr>
          <w:p w14:paraId="55537C92" w14:textId="31E7167D" w:rsidR="000038ED" w:rsidRPr="00653450" w:rsidRDefault="000038ED" w:rsidP="000038ED">
            <w:pPr>
              <w:spacing w:before="60" w:after="60"/>
              <w:rPr>
                <w:b/>
                <w:sz w:val="18"/>
                <w:szCs w:val="18"/>
              </w:rPr>
            </w:pPr>
            <w:r w:rsidRPr="00653450">
              <w:rPr>
                <w:b/>
                <w:sz w:val="18"/>
                <w:szCs w:val="18"/>
              </w:rPr>
              <w:t xml:space="preserve">Employment, </w:t>
            </w:r>
            <w:r w:rsidRPr="00653450">
              <w:rPr>
                <w:bCs/>
                <w:sz w:val="18"/>
                <w:szCs w:val="18"/>
              </w:rPr>
              <w:t xml:space="preserve">(full-time </w:t>
            </w:r>
            <w:proofErr w:type="gramStart"/>
            <w:r w:rsidRPr="00653450">
              <w:rPr>
                <w:bCs/>
                <w:sz w:val="18"/>
                <w:szCs w:val="18"/>
              </w:rPr>
              <w:t>equivalent  -</w:t>
            </w:r>
            <w:proofErr w:type="gramEnd"/>
            <w:r w:rsidRPr="00653450">
              <w:rPr>
                <w:bCs/>
                <w:sz w:val="18"/>
                <w:szCs w:val="18"/>
              </w:rPr>
              <w:t xml:space="preserve"> FTE)</w:t>
            </w:r>
          </w:p>
        </w:tc>
        <w:tc>
          <w:tcPr>
            <w:tcW w:w="1716" w:type="dxa"/>
            <w:tcBorders>
              <w:top w:val="nil"/>
              <w:left w:val="nil"/>
              <w:bottom w:val="nil"/>
              <w:right w:val="nil"/>
            </w:tcBorders>
            <w:shd w:val="clear" w:color="auto" w:fill="auto"/>
            <w:vAlign w:val="center"/>
            <w:hideMark/>
          </w:tcPr>
          <w:p w14:paraId="7EDED9D5" w14:textId="77777777" w:rsidR="000038ED" w:rsidRPr="00653450" w:rsidRDefault="000038ED" w:rsidP="000038ED">
            <w:pPr>
              <w:spacing w:before="60" w:after="60"/>
              <w:ind w:right="510"/>
              <w:jc w:val="right"/>
              <w:rPr>
                <w:sz w:val="18"/>
                <w:szCs w:val="18"/>
              </w:rPr>
            </w:pPr>
            <w:r w:rsidRPr="00653450">
              <w:rPr>
                <w:color w:val="000000"/>
                <w:sz w:val="18"/>
                <w:szCs w:val="18"/>
              </w:rPr>
              <w:t>36 244</w:t>
            </w:r>
          </w:p>
        </w:tc>
        <w:tc>
          <w:tcPr>
            <w:tcW w:w="1716" w:type="dxa"/>
            <w:tcBorders>
              <w:top w:val="nil"/>
              <w:left w:val="nil"/>
              <w:bottom w:val="nil"/>
              <w:right w:val="nil"/>
            </w:tcBorders>
            <w:shd w:val="clear" w:color="auto" w:fill="auto"/>
            <w:vAlign w:val="center"/>
            <w:hideMark/>
          </w:tcPr>
          <w:p w14:paraId="4657B6B1" w14:textId="77777777" w:rsidR="000038ED" w:rsidRPr="00653450" w:rsidRDefault="000038ED" w:rsidP="000038ED">
            <w:pPr>
              <w:spacing w:before="60" w:after="60"/>
              <w:ind w:right="510"/>
              <w:jc w:val="right"/>
              <w:rPr>
                <w:sz w:val="18"/>
                <w:szCs w:val="18"/>
              </w:rPr>
            </w:pPr>
            <w:r w:rsidRPr="00653450">
              <w:rPr>
                <w:color w:val="000000"/>
                <w:sz w:val="18"/>
                <w:szCs w:val="18"/>
              </w:rPr>
              <w:t>37 514</w:t>
            </w:r>
          </w:p>
        </w:tc>
        <w:tc>
          <w:tcPr>
            <w:tcW w:w="1685" w:type="dxa"/>
            <w:tcBorders>
              <w:top w:val="nil"/>
              <w:left w:val="nil"/>
              <w:bottom w:val="nil"/>
              <w:right w:val="nil"/>
            </w:tcBorders>
            <w:shd w:val="clear" w:color="auto" w:fill="auto"/>
            <w:vAlign w:val="bottom"/>
          </w:tcPr>
          <w:p w14:paraId="2E0876F3" w14:textId="42E53565" w:rsidR="000038ED" w:rsidRPr="00653450" w:rsidRDefault="000038ED" w:rsidP="000038ED">
            <w:pPr>
              <w:spacing w:before="60" w:after="60"/>
              <w:ind w:right="510"/>
              <w:jc w:val="right"/>
              <w:rPr>
                <w:color w:val="000000"/>
                <w:sz w:val="18"/>
                <w:szCs w:val="18"/>
              </w:rPr>
            </w:pPr>
            <w:r w:rsidRPr="00653450">
              <w:rPr>
                <w:color w:val="000000"/>
                <w:sz w:val="18"/>
                <w:szCs w:val="18"/>
              </w:rPr>
              <w:t>103.5</w:t>
            </w:r>
          </w:p>
        </w:tc>
      </w:tr>
      <w:tr w:rsidR="000038ED" w:rsidRPr="00653450" w14:paraId="22108AEF" w14:textId="77777777" w:rsidTr="000038ED">
        <w:trPr>
          <w:trHeight w:val="240"/>
          <w:jc w:val="center"/>
        </w:trPr>
        <w:tc>
          <w:tcPr>
            <w:tcW w:w="5089" w:type="dxa"/>
            <w:tcBorders>
              <w:right w:val="single" w:sz="4" w:space="0" w:color="808080" w:themeColor="background1" w:themeShade="80"/>
            </w:tcBorders>
            <w:shd w:val="clear" w:color="auto" w:fill="auto"/>
            <w:vAlign w:val="center"/>
            <w:hideMark/>
          </w:tcPr>
          <w:p w14:paraId="361475A3" w14:textId="5833BD3E" w:rsidR="000038ED" w:rsidRPr="00653450" w:rsidRDefault="000038ED" w:rsidP="000038ED">
            <w:pPr>
              <w:spacing w:before="60" w:after="60"/>
              <w:rPr>
                <w:b/>
                <w:sz w:val="18"/>
                <w:szCs w:val="18"/>
              </w:rPr>
            </w:pPr>
            <w:r w:rsidRPr="00653450">
              <w:rPr>
                <w:b/>
                <w:sz w:val="18"/>
                <w:szCs w:val="18"/>
              </w:rPr>
              <w:t xml:space="preserve">Exports, </w:t>
            </w:r>
            <w:r w:rsidRPr="00653450">
              <w:rPr>
                <w:sz w:val="18"/>
                <w:szCs w:val="18"/>
              </w:rPr>
              <w:t>RSD mill.</w:t>
            </w:r>
          </w:p>
        </w:tc>
        <w:tc>
          <w:tcPr>
            <w:tcW w:w="1716" w:type="dxa"/>
            <w:tcBorders>
              <w:top w:val="nil"/>
              <w:left w:val="nil"/>
              <w:bottom w:val="nil"/>
              <w:right w:val="nil"/>
            </w:tcBorders>
            <w:shd w:val="clear" w:color="auto" w:fill="auto"/>
            <w:vAlign w:val="center"/>
            <w:hideMark/>
          </w:tcPr>
          <w:p w14:paraId="49F1BED6" w14:textId="77777777" w:rsidR="000038ED" w:rsidRPr="00653450" w:rsidRDefault="000038ED" w:rsidP="000038ED">
            <w:pPr>
              <w:spacing w:before="60" w:after="60"/>
              <w:ind w:right="510"/>
              <w:jc w:val="right"/>
              <w:rPr>
                <w:sz w:val="18"/>
                <w:szCs w:val="18"/>
              </w:rPr>
            </w:pPr>
            <w:r w:rsidRPr="00653450">
              <w:rPr>
                <w:color w:val="000000"/>
                <w:sz w:val="18"/>
                <w:szCs w:val="18"/>
              </w:rPr>
              <w:t>24 786</w:t>
            </w:r>
          </w:p>
        </w:tc>
        <w:tc>
          <w:tcPr>
            <w:tcW w:w="1716" w:type="dxa"/>
            <w:tcBorders>
              <w:top w:val="nil"/>
              <w:left w:val="nil"/>
              <w:bottom w:val="nil"/>
              <w:right w:val="nil"/>
            </w:tcBorders>
            <w:shd w:val="clear" w:color="auto" w:fill="auto"/>
            <w:vAlign w:val="center"/>
            <w:hideMark/>
          </w:tcPr>
          <w:p w14:paraId="5A3302AA" w14:textId="77777777" w:rsidR="000038ED" w:rsidRPr="00653450" w:rsidRDefault="000038ED" w:rsidP="000038ED">
            <w:pPr>
              <w:spacing w:before="60" w:after="60"/>
              <w:ind w:right="510"/>
              <w:jc w:val="right"/>
              <w:rPr>
                <w:sz w:val="18"/>
                <w:szCs w:val="18"/>
              </w:rPr>
            </w:pPr>
            <w:r w:rsidRPr="00653450">
              <w:rPr>
                <w:color w:val="000000"/>
                <w:sz w:val="18"/>
                <w:szCs w:val="18"/>
              </w:rPr>
              <w:t>30 616</w:t>
            </w:r>
          </w:p>
        </w:tc>
        <w:tc>
          <w:tcPr>
            <w:tcW w:w="1685" w:type="dxa"/>
            <w:tcBorders>
              <w:top w:val="nil"/>
              <w:left w:val="nil"/>
              <w:bottom w:val="nil"/>
              <w:right w:val="nil"/>
            </w:tcBorders>
            <w:shd w:val="clear" w:color="auto" w:fill="auto"/>
            <w:vAlign w:val="bottom"/>
          </w:tcPr>
          <w:p w14:paraId="71FA1550" w14:textId="64D3FBB0" w:rsidR="000038ED" w:rsidRPr="00653450" w:rsidRDefault="000038ED" w:rsidP="000038ED">
            <w:pPr>
              <w:spacing w:before="60" w:after="60"/>
              <w:ind w:right="510"/>
              <w:jc w:val="right"/>
              <w:rPr>
                <w:color w:val="000000"/>
                <w:sz w:val="18"/>
                <w:szCs w:val="18"/>
              </w:rPr>
            </w:pPr>
            <w:r w:rsidRPr="00653450">
              <w:rPr>
                <w:color w:val="000000"/>
                <w:sz w:val="18"/>
                <w:szCs w:val="18"/>
              </w:rPr>
              <w:t>123.5</w:t>
            </w:r>
          </w:p>
        </w:tc>
      </w:tr>
    </w:tbl>
    <w:p w14:paraId="6FAEC9D0" w14:textId="1F5C7CFD" w:rsidR="000038ED" w:rsidRPr="00653450" w:rsidRDefault="000038ED" w:rsidP="000038ED">
      <w:pPr>
        <w:spacing w:before="60" w:after="240"/>
        <w:jc w:val="both"/>
        <w:rPr>
          <w:sz w:val="14"/>
          <w:szCs w:val="14"/>
        </w:rPr>
      </w:pPr>
      <w:r w:rsidRPr="006F0A06">
        <w:rPr>
          <w:sz w:val="14"/>
          <w:szCs w:val="14"/>
        </w:rPr>
        <w:t>* Corrected data.</w:t>
      </w:r>
    </w:p>
    <w:p w14:paraId="32129209" w14:textId="77777777" w:rsidR="00F57AB6" w:rsidRPr="006F0A06" w:rsidRDefault="00F57AB6" w:rsidP="006B7171">
      <w:pPr>
        <w:spacing w:before="360" w:after="120"/>
        <w:jc w:val="both"/>
      </w:pPr>
      <w:r w:rsidRPr="006F0A06">
        <w:t>All four variables in the Sector of ecological goods and services can be presented separately according to Environmental Activities and Resource Management Activities.</w:t>
      </w:r>
    </w:p>
    <w:p w14:paraId="0D79286F" w14:textId="77777777" w:rsidR="00F57AB6" w:rsidRPr="006F0A06" w:rsidRDefault="00F57AB6" w:rsidP="006B7171">
      <w:pPr>
        <w:spacing w:before="240" w:after="120"/>
        <w:jc w:val="both"/>
      </w:pPr>
      <w:r w:rsidRPr="006F0A06">
        <w:t>Environmental activities (hereinafter referred to as CEPA) are aimed at prevention, reduction and elimination of pollution and any other environmental degradation. They cover all measures taken to restore the degraded environment to its proper state.</w:t>
      </w:r>
    </w:p>
    <w:p w14:paraId="7C10D089" w14:textId="77777777" w:rsidR="004A18C1" w:rsidRPr="00653450" w:rsidRDefault="004A18C1" w:rsidP="006B7171">
      <w:pPr>
        <w:spacing w:before="240" w:after="120"/>
        <w:jc w:val="both"/>
      </w:pPr>
      <w:r w:rsidRPr="006F0A06">
        <w:t>Resource management activities (hereinafter referred to as CReMA) are aimed to protect natural resources from depletion.</w:t>
      </w:r>
    </w:p>
    <w:p w14:paraId="2C1D0A09" w14:textId="77777777" w:rsidR="002128A6" w:rsidRPr="00653450" w:rsidRDefault="002128A6" w:rsidP="002E27D4">
      <w:pPr>
        <w:spacing w:before="120" w:after="120"/>
        <w:ind w:firstLine="397"/>
        <w:jc w:val="both"/>
      </w:pPr>
    </w:p>
    <w:p w14:paraId="7116D541" w14:textId="77777777" w:rsidR="009812DA" w:rsidRPr="00653450" w:rsidRDefault="009812DA" w:rsidP="00051C48">
      <w:pPr>
        <w:autoSpaceDE w:val="0"/>
        <w:autoSpaceDN w:val="0"/>
        <w:adjustRightInd w:val="0"/>
        <w:spacing w:after="100"/>
        <w:jc w:val="center"/>
        <w:rPr>
          <w:b/>
          <w:color w:val="FF0000"/>
          <w:lang w:eastAsia="en-GB"/>
        </w:rPr>
      </w:pPr>
    </w:p>
    <w:p w14:paraId="64885FA3" w14:textId="57B8A729" w:rsidR="004A18C1" w:rsidRPr="00653450" w:rsidRDefault="004A18C1" w:rsidP="000038ED">
      <w:pPr>
        <w:autoSpaceDE w:val="0"/>
        <w:autoSpaceDN w:val="0"/>
        <w:adjustRightInd w:val="0"/>
        <w:spacing w:after="40"/>
        <w:rPr>
          <w:bCs/>
          <w:lang w:eastAsia="en-GB"/>
        </w:rPr>
      </w:pPr>
      <w:r w:rsidRPr="00653450">
        <w:rPr>
          <w:b/>
          <w:lang w:eastAsia="en-GB"/>
        </w:rPr>
        <w:lastRenderedPageBreak/>
        <w:t xml:space="preserve">Table 2. </w:t>
      </w:r>
      <w:r w:rsidR="0062447E" w:rsidRPr="00653450">
        <w:rPr>
          <w:bCs/>
          <w:lang w:eastAsia="en-GB"/>
        </w:rPr>
        <w:t xml:space="preserve">Production, gross value added, employment and exports </w:t>
      </w:r>
      <w:r w:rsidRPr="00653450">
        <w:rPr>
          <w:bCs/>
          <w:lang w:eastAsia="en-GB"/>
        </w:rPr>
        <w:t xml:space="preserve">in the environmental goods </w:t>
      </w:r>
      <w:r w:rsidR="009F6922" w:rsidRPr="00653450">
        <w:rPr>
          <w:bCs/>
          <w:lang w:eastAsia="en-GB"/>
        </w:rPr>
        <w:t xml:space="preserve">                                      </w:t>
      </w:r>
      <w:r w:rsidRPr="00653450">
        <w:rPr>
          <w:bCs/>
          <w:lang w:eastAsia="en-GB"/>
        </w:rPr>
        <w:t>and services sector by environmental domains (CEPA and CReMA)</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91"/>
        <w:gridCol w:w="2114"/>
        <w:gridCol w:w="2114"/>
        <w:gridCol w:w="1987"/>
      </w:tblGrid>
      <w:tr w:rsidR="000038ED" w:rsidRPr="00653450" w14:paraId="4429BBA5" w14:textId="77777777" w:rsidTr="00C818E6">
        <w:trPr>
          <w:trHeight w:val="240"/>
          <w:jc w:val="center"/>
        </w:trPr>
        <w:tc>
          <w:tcPr>
            <w:tcW w:w="399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578F9B0C" w14:textId="77777777" w:rsidR="000038ED" w:rsidRPr="00653450" w:rsidRDefault="000038ED" w:rsidP="00C818E6">
            <w:pPr>
              <w:spacing w:before="120" w:after="120"/>
              <w:jc w:val="center"/>
              <w:rPr>
                <w:sz w:val="18"/>
                <w:szCs w:val="18"/>
              </w:rPr>
            </w:pPr>
          </w:p>
        </w:tc>
        <w:tc>
          <w:tcPr>
            <w:tcW w:w="2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bottom"/>
          </w:tcPr>
          <w:p w14:paraId="3B3C0C21" w14:textId="77777777" w:rsidR="000038ED" w:rsidRPr="00653450" w:rsidRDefault="000038ED" w:rsidP="00C818E6">
            <w:pPr>
              <w:spacing w:before="120" w:after="120"/>
              <w:jc w:val="center"/>
              <w:rPr>
                <w:sz w:val="18"/>
                <w:szCs w:val="18"/>
              </w:rPr>
            </w:pPr>
            <w:r w:rsidRPr="00653450">
              <w:rPr>
                <w:sz w:val="18"/>
                <w:szCs w:val="18"/>
              </w:rPr>
              <w:t>2021*</w:t>
            </w:r>
          </w:p>
        </w:tc>
        <w:tc>
          <w:tcPr>
            <w:tcW w:w="2114"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bottom"/>
          </w:tcPr>
          <w:p w14:paraId="09AA0FA1" w14:textId="77777777" w:rsidR="000038ED" w:rsidRPr="00653450" w:rsidRDefault="000038ED" w:rsidP="00C818E6">
            <w:pPr>
              <w:spacing w:before="120" w:after="120"/>
              <w:jc w:val="center"/>
              <w:rPr>
                <w:sz w:val="18"/>
                <w:szCs w:val="18"/>
              </w:rPr>
            </w:pPr>
            <w:r w:rsidRPr="00653450">
              <w:rPr>
                <w:sz w:val="18"/>
                <w:szCs w:val="18"/>
              </w:rPr>
              <w:t>2022</w:t>
            </w:r>
          </w:p>
        </w:tc>
        <w:tc>
          <w:tcPr>
            <w:tcW w:w="198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C264B75" w14:textId="06FDB152" w:rsidR="000038ED" w:rsidRPr="00653450" w:rsidRDefault="000038ED" w:rsidP="00C818E6">
            <w:pPr>
              <w:spacing w:before="120" w:after="120"/>
              <w:jc w:val="center"/>
              <w:rPr>
                <w:sz w:val="18"/>
                <w:szCs w:val="18"/>
              </w:rPr>
            </w:pPr>
            <w:r w:rsidRPr="00653450">
              <w:rPr>
                <w:bCs/>
                <w:sz w:val="18"/>
                <w:szCs w:val="18"/>
              </w:rPr>
              <w:t>2022/2021 index</w:t>
            </w:r>
          </w:p>
        </w:tc>
      </w:tr>
      <w:tr w:rsidR="000038ED" w:rsidRPr="00653450" w14:paraId="5234197D" w14:textId="77777777" w:rsidTr="00C818E6">
        <w:trPr>
          <w:trHeight w:val="240"/>
          <w:jc w:val="center"/>
        </w:trPr>
        <w:tc>
          <w:tcPr>
            <w:tcW w:w="3991" w:type="dxa"/>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10107140" w14:textId="77777777" w:rsidR="000038ED" w:rsidRPr="00653450" w:rsidRDefault="000038ED" w:rsidP="00C818E6">
            <w:pPr>
              <w:spacing w:before="120" w:after="120"/>
              <w:jc w:val="center"/>
              <w:rPr>
                <w:b/>
                <w:sz w:val="18"/>
                <w:szCs w:val="18"/>
              </w:rPr>
            </w:pPr>
          </w:p>
        </w:tc>
        <w:tc>
          <w:tcPr>
            <w:tcW w:w="6215" w:type="dxa"/>
            <w:gridSpan w:val="3"/>
            <w:tcBorders>
              <w:top w:val="single" w:sz="4" w:space="0" w:color="808080" w:themeColor="background1" w:themeShade="80"/>
              <w:left w:val="single" w:sz="4" w:space="0" w:color="808080" w:themeColor="background1" w:themeShade="80"/>
              <w:bottom w:val="nil"/>
              <w:right w:val="nil"/>
            </w:tcBorders>
            <w:shd w:val="clear" w:color="auto" w:fill="auto"/>
            <w:vAlign w:val="bottom"/>
          </w:tcPr>
          <w:p w14:paraId="61D56297" w14:textId="5B8A1DA2" w:rsidR="000038ED" w:rsidRPr="00653450" w:rsidRDefault="000038ED" w:rsidP="00C818E6">
            <w:pPr>
              <w:spacing w:before="120" w:after="120"/>
              <w:jc w:val="center"/>
              <w:rPr>
                <w:sz w:val="18"/>
                <w:szCs w:val="18"/>
              </w:rPr>
            </w:pPr>
            <w:r w:rsidRPr="00653450">
              <w:rPr>
                <w:sz w:val="18"/>
                <w:szCs w:val="18"/>
              </w:rPr>
              <w:t>Environmental activities (CEPA)</w:t>
            </w:r>
          </w:p>
        </w:tc>
      </w:tr>
      <w:tr w:rsidR="000038ED" w:rsidRPr="00653450" w14:paraId="13528FCF" w14:textId="77777777" w:rsidTr="00C818E6">
        <w:trPr>
          <w:trHeight w:val="240"/>
          <w:jc w:val="center"/>
        </w:trPr>
        <w:tc>
          <w:tcPr>
            <w:tcW w:w="3991" w:type="dxa"/>
            <w:tcBorders>
              <w:top w:val="nil"/>
              <w:left w:val="nil"/>
              <w:bottom w:val="nil"/>
              <w:right w:val="single" w:sz="4" w:space="0" w:color="808080" w:themeColor="background1" w:themeShade="80"/>
            </w:tcBorders>
            <w:shd w:val="clear" w:color="auto" w:fill="auto"/>
            <w:vAlign w:val="center"/>
            <w:hideMark/>
          </w:tcPr>
          <w:p w14:paraId="33C2BA0F" w14:textId="057D0DA6" w:rsidR="000038ED" w:rsidRPr="00653450" w:rsidRDefault="000038ED" w:rsidP="000038ED">
            <w:pPr>
              <w:rPr>
                <w:b/>
                <w:sz w:val="18"/>
                <w:szCs w:val="18"/>
              </w:rPr>
            </w:pPr>
            <w:r w:rsidRPr="00653450">
              <w:rPr>
                <w:b/>
                <w:sz w:val="18"/>
                <w:szCs w:val="18"/>
              </w:rPr>
              <w:t xml:space="preserve">Production- output, </w:t>
            </w:r>
            <w:r w:rsidRPr="00653450">
              <w:rPr>
                <w:bCs/>
                <w:sz w:val="18"/>
                <w:szCs w:val="18"/>
              </w:rPr>
              <w:t>RSD mill.</w:t>
            </w:r>
          </w:p>
        </w:tc>
        <w:tc>
          <w:tcPr>
            <w:tcW w:w="2114" w:type="dxa"/>
            <w:tcBorders>
              <w:top w:val="nil"/>
              <w:left w:val="nil"/>
              <w:bottom w:val="nil"/>
              <w:right w:val="nil"/>
            </w:tcBorders>
            <w:shd w:val="clear" w:color="auto" w:fill="auto"/>
            <w:vAlign w:val="center"/>
            <w:hideMark/>
          </w:tcPr>
          <w:p w14:paraId="5068AFA2" w14:textId="77777777" w:rsidR="000038ED" w:rsidRPr="00653450" w:rsidRDefault="000038ED" w:rsidP="000038ED">
            <w:pPr>
              <w:ind w:right="397"/>
              <w:jc w:val="right"/>
              <w:rPr>
                <w:sz w:val="18"/>
                <w:szCs w:val="18"/>
              </w:rPr>
            </w:pPr>
            <w:r w:rsidRPr="00653450">
              <w:rPr>
                <w:color w:val="000000"/>
                <w:sz w:val="18"/>
                <w:szCs w:val="18"/>
              </w:rPr>
              <w:t>96 370</w:t>
            </w:r>
          </w:p>
        </w:tc>
        <w:tc>
          <w:tcPr>
            <w:tcW w:w="2114" w:type="dxa"/>
            <w:tcBorders>
              <w:top w:val="nil"/>
              <w:left w:val="nil"/>
              <w:bottom w:val="nil"/>
              <w:right w:val="nil"/>
            </w:tcBorders>
            <w:shd w:val="clear" w:color="auto" w:fill="auto"/>
            <w:vAlign w:val="center"/>
            <w:hideMark/>
          </w:tcPr>
          <w:p w14:paraId="5B26C00D" w14:textId="77777777" w:rsidR="000038ED" w:rsidRPr="00653450" w:rsidRDefault="000038ED" w:rsidP="000038ED">
            <w:pPr>
              <w:ind w:right="397"/>
              <w:jc w:val="right"/>
              <w:rPr>
                <w:color w:val="000000"/>
                <w:sz w:val="18"/>
                <w:szCs w:val="18"/>
              </w:rPr>
            </w:pPr>
            <w:r w:rsidRPr="00653450">
              <w:rPr>
                <w:color w:val="000000"/>
                <w:sz w:val="18"/>
                <w:szCs w:val="18"/>
              </w:rPr>
              <w:t>110 766</w:t>
            </w:r>
          </w:p>
        </w:tc>
        <w:tc>
          <w:tcPr>
            <w:tcW w:w="1987" w:type="dxa"/>
            <w:tcBorders>
              <w:top w:val="nil"/>
              <w:left w:val="nil"/>
              <w:bottom w:val="nil"/>
              <w:right w:val="nil"/>
            </w:tcBorders>
            <w:shd w:val="clear" w:color="auto" w:fill="auto"/>
            <w:vAlign w:val="center"/>
          </w:tcPr>
          <w:p w14:paraId="78A2A9A1" w14:textId="38FBDE00" w:rsidR="000038ED" w:rsidRPr="00653450" w:rsidRDefault="000038ED" w:rsidP="000038ED">
            <w:pPr>
              <w:ind w:right="397"/>
              <w:jc w:val="right"/>
              <w:rPr>
                <w:color w:val="000000"/>
                <w:sz w:val="18"/>
                <w:szCs w:val="18"/>
              </w:rPr>
            </w:pPr>
            <w:r w:rsidRPr="00653450">
              <w:rPr>
                <w:color w:val="000000"/>
                <w:sz w:val="18"/>
                <w:szCs w:val="18"/>
              </w:rPr>
              <w:t>114</w:t>
            </w:r>
            <w:r w:rsidR="00BA7DA6">
              <w:rPr>
                <w:color w:val="000000"/>
                <w:sz w:val="18"/>
                <w:szCs w:val="18"/>
              </w:rPr>
              <w:t>.</w:t>
            </w:r>
            <w:r w:rsidRPr="00653450">
              <w:rPr>
                <w:color w:val="000000"/>
                <w:sz w:val="18"/>
                <w:szCs w:val="18"/>
              </w:rPr>
              <w:t>9</w:t>
            </w:r>
          </w:p>
        </w:tc>
      </w:tr>
      <w:tr w:rsidR="000038ED" w:rsidRPr="00653450" w14:paraId="656CACF9" w14:textId="77777777" w:rsidTr="00C818E6">
        <w:trPr>
          <w:trHeight w:val="240"/>
          <w:jc w:val="center"/>
        </w:trPr>
        <w:tc>
          <w:tcPr>
            <w:tcW w:w="3991" w:type="dxa"/>
            <w:tcBorders>
              <w:top w:val="nil"/>
              <w:left w:val="nil"/>
              <w:bottom w:val="nil"/>
              <w:right w:val="single" w:sz="4" w:space="0" w:color="808080" w:themeColor="background1" w:themeShade="80"/>
            </w:tcBorders>
            <w:shd w:val="clear" w:color="auto" w:fill="auto"/>
            <w:vAlign w:val="center"/>
            <w:hideMark/>
          </w:tcPr>
          <w:p w14:paraId="6163B7A9" w14:textId="60460802" w:rsidR="000038ED" w:rsidRPr="00653450" w:rsidRDefault="000038ED" w:rsidP="000038ED">
            <w:pPr>
              <w:rPr>
                <w:b/>
                <w:sz w:val="18"/>
                <w:szCs w:val="18"/>
              </w:rPr>
            </w:pPr>
            <w:r w:rsidRPr="00653450">
              <w:rPr>
                <w:b/>
                <w:sz w:val="18"/>
                <w:szCs w:val="18"/>
              </w:rPr>
              <w:t xml:space="preserve">Gross value added, </w:t>
            </w:r>
            <w:r w:rsidRPr="00653450">
              <w:rPr>
                <w:sz w:val="18"/>
                <w:szCs w:val="18"/>
              </w:rPr>
              <w:t>RSD mill.</w:t>
            </w:r>
          </w:p>
        </w:tc>
        <w:tc>
          <w:tcPr>
            <w:tcW w:w="2114" w:type="dxa"/>
            <w:tcBorders>
              <w:top w:val="nil"/>
              <w:left w:val="nil"/>
              <w:bottom w:val="nil"/>
              <w:right w:val="nil"/>
            </w:tcBorders>
            <w:shd w:val="clear" w:color="auto" w:fill="auto"/>
            <w:vAlign w:val="center"/>
            <w:hideMark/>
          </w:tcPr>
          <w:p w14:paraId="4989C8D4" w14:textId="77777777" w:rsidR="000038ED" w:rsidRPr="00653450" w:rsidRDefault="000038ED" w:rsidP="000038ED">
            <w:pPr>
              <w:ind w:right="397"/>
              <w:jc w:val="right"/>
              <w:rPr>
                <w:sz w:val="18"/>
                <w:szCs w:val="18"/>
              </w:rPr>
            </w:pPr>
            <w:r w:rsidRPr="00653450">
              <w:rPr>
                <w:color w:val="000000"/>
                <w:sz w:val="18"/>
                <w:szCs w:val="18"/>
              </w:rPr>
              <w:t>30 978</w:t>
            </w:r>
          </w:p>
        </w:tc>
        <w:tc>
          <w:tcPr>
            <w:tcW w:w="2114" w:type="dxa"/>
            <w:tcBorders>
              <w:top w:val="nil"/>
              <w:left w:val="nil"/>
              <w:bottom w:val="nil"/>
              <w:right w:val="nil"/>
            </w:tcBorders>
            <w:shd w:val="clear" w:color="auto" w:fill="auto"/>
            <w:vAlign w:val="center"/>
            <w:hideMark/>
          </w:tcPr>
          <w:p w14:paraId="45EA3F36" w14:textId="77777777" w:rsidR="000038ED" w:rsidRPr="00653450" w:rsidRDefault="000038ED" w:rsidP="000038ED">
            <w:pPr>
              <w:ind w:right="397"/>
              <w:jc w:val="right"/>
              <w:rPr>
                <w:sz w:val="18"/>
                <w:szCs w:val="18"/>
              </w:rPr>
            </w:pPr>
            <w:r w:rsidRPr="00653450">
              <w:rPr>
                <w:color w:val="000000"/>
                <w:sz w:val="18"/>
                <w:szCs w:val="18"/>
              </w:rPr>
              <w:t>35 029</w:t>
            </w:r>
          </w:p>
        </w:tc>
        <w:tc>
          <w:tcPr>
            <w:tcW w:w="1987" w:type="dxa"/>
            <w:tcBorders>
              <w:top w:val="nil"/>
              <w:left w:val="nil"/>
              <w:bottom w:val="nil"/>
              <w:right w:val="nil"/>
            </w:tcBorders>
            <w:shd w:val="clear" w:color="auto" w:fill="auto"/>
            <w:vAlign w:val="center"/>
          </w:tcPr>
          <w:p w14:paraId="4687DE6C" w14:textId="265F7330" w:rsidR="000038ED" w:rsidRPr="00653450" w:rsidRDefault="000038ED" w:rsidP="000038ED">
            <w:pPr>
              <w:ind w:right="397"/>
              <w:jc w:val="right"/>
              <w:rPr>
                <w:color w:val="000000"/>
                <w:sz w:val="18"/>
                <w:szCs w:val="18"/>
                <w:highlight w:val="yellow"/>
              </w:rPr>
            </w:pPr>
            <w:r w:rsidRPr="00653450">
              <w:rPr>
                <w:color w:val="000000"/>
                <w:sz w:val="18"/>
                <w:szCs w:val="18"/>
              </w:rPr>
              <w:t>113</w:t>
            </w:r>
            <w:r w:rsidR="00BA7DA6">
              <w:rPr>
                <w:color w:val="000000"/>
                <w:sz w:val="18"/>
                <w:szCs w:val="18"/>
              </w:rPr>
              <w:t>.</w:t>
            </w:r>
            <w:r w:rsidRPr="00653450">
              <w:rPr>
                <w:color w:val="000000"/>
                <w:sz w:val="18"/>
                <w:szCs w:val="18"/>
              </w:rPr>
              <w:t>1</w:t>
            </w:r>
          </w:p>
        </w:tc>
      </w:tr>
      <w:tr w:rsidR="000038ED" w:rsidRPr="00653450" w14:paraId="7A46AC36" w14:textId="77777777" w:rsidTr="00C818E6">
        <w:trPr>
          <w:trHeight w:val="240"/>
          <w:jc w:val="center"/>
        </w:trPr>
        <w:tc>
          <w:tcPr>
            <w:tcW w:w="3991" w:type="dxa"/>
            <w:tcBorders>
              <w:top w:val="nil"/>
              <w:left w:val="nil"/>
              <w:bottom w:val="nil"/>
              <w:right w:val="single" w:sz="4" w:space="0" w:color="808080" w:themeColor="background1" w:themeShade="80"/>
            </w:tcBorders>
            <w:shd w:val="clear" w:color="auto" w:fill="auto"/>
            <w:vAlign w:val="center"/>
            <w:hideMark/>
          </w:tcPr>
          <w:p w14:paraId="1534C133" w14:textId="27A7E8DF" w:rsidR="000038ED" w:rsidRPr="00653450" w:rsidRDefault="000038ED" w:rsidP="000038ED">
            <w:pPr>
              <w:rPr>
                <w:b/>
                <w:sz w:val="18"/>
                <w:szCs w:val="18"/>
              </w:rPr>
            </w:pPr>
            <w:r w:rsidRPr="00653450">
              <w:rPr>
                <w:b/>
                <w:sz w:val="18"/>
                <w:szCs w:val="18"/>
              </w:rPr>
              <w:t xml:space="preserve">Employment, </w:t>
            </w:r>
            <w:r w:rsidRPr="00653450">
              <w:rPr>
                <w:bCs/>
                <w:sz w:val="18"/>
                <w:szCs w:val="18"/>
              </w:rPr>
              <w:t xml:space="preserve">(full-time </w:t>
            </w:r>
            <w:proofErr w:type="gramStart"/>
            <w:r w:rsidRPr="00653450">
              <w:rPr>
                <w:bCs/>
                <w:sz w:val="18"/>
                <w:szCs w:val="18"/>
              </w:rPr>
              <w:t>equivalent  -</w:t>
            </w:r>
            <w:proofErr w:type="gramEnd"/>
            <w:r w:rsidRPr="00653450">
              <w:rPr>
                <w:bCs/>
                <w:sz w:val="18"/>
                <w:szCs w:val="18"/>
              </w:rPr>
              <w:t xml:space="preserve"> FTE)</w:t>
            </w:r>
          </w:p>
        </w:tc>
        <w:tc>
          <w:tcPr>
            <w:tcW w:w="2114" w:type="dxa"/>
            <w:tcBorders>
              <w:top w:val="nil"/>
              <w:left w:val="nil"/>
              <w:bottom w:val="nil"/>
              <w:right w:val="nil"/>
            </w:tcBorders>
            <w:shd w:val="clear" w:color="auto" w:fill="auto"/>
            <w:vAlign w:val="center"/>
            <w:hideMark/>
          </w:tcPr>
          <w:p w14:paraId="23E474DB" w14:textId="77777777" w:rsidR="000038ED" w:rsidRPr="00653450" w:rsidRDefault="000038ED" w:rsidP="000038ED">
            <w:pPr>
              <w:ind w:right="397"/>
              <w:jc w:val="right"/>
              <w:rPr>
                <w:sz w:val="18"/>
                <w:szCs w:val="18"/>
              </w:rPr>
            </w:pPr>
            <w:r w:rsidRPr="00653450">
              <w:rPr>
                <w:color w:val="000000"/>
                <w:sz w:val="18"/>
                <w:szCs w:val="18"/>
              </w:rPr>
              <w:t>22 166</w:t>
            </w:r>
          </w:p>
        </w:tc>
        <w:tc>
          <w:tcPr>
            <w:tcW w:w="2114" w:type="dxa"/>
            <w:tcBorders>
              <w:top w:val="nil"/>
              <w:left w:val="nil"/>
              <w:bottom w:val="nil"/>
              <w:right w:val="nil"/>
            </w:tcBorders>
            <w:shd w:val="clear" w:color="auto" w:fill="auto"/>
            <w:vAlign w:val="center"/>
            <w:hideMark/>
          </w:tcPr>
          <w:p w14:paraId="0E63B94C" w14:textId="77777777" w:rsidR="000038ED" w:rsidRPr="00653450" w:rsidRDefault="000038ED" w:rsidP="000038ED">
            <w:pPr>
              <w:ind w:right="397"/>
              <w:jc w:val="right"/>
              <w:rPr>
                <w:sz w:val="18"/>
                <w:szCs w:val="18"/>
              </w:rPr>
            </w:pPr>
            <w:r w:rsidRPr="00653450">
              <w:rPr>
                <w:color w:val="000000"/>
                <w:sz w:val="18"/>
                <w:szCs w:val="18"/>
              </w:rPr>
              <w:t>22 869</w:t>
            </w:r>
          </w:p>
        </w:tc>
        <w:tc>
          <w:tcPr>
            <w:tcW w:w="1987" w:type="dxa"/>
            <w:tcBorders>
              <w:top w:val="nil"/>
              <w:left w:val="nil"/>
              <w:bottom w:val="nil"/>
              <w:right w:val="nil"/>
            </w:tcBorders>
            <w:shd w:val="clear" w:color="auto" w:fill="auto"/>
            <w:vAlign w:val="center"/>
          </w:tcPr>
          <w:p w14:paraId="22C853E1" w14:textId="503BA694" w:rsidR="000038ED" w:rsidRPr="00653450" w:rsidRDefault="000038ED" w:rsidP="000038ED">
            <w:pPr>
              <w:ind w:right="397"/>
              <w:jc w:val="right"/>
              <w:rPr>
                <w:color w:val="000000"/>
                <w:sz w:val="18"/>
                <w:szCs w:val="18"/>
                <w:highlight w:val="yellow"/>
              </w:rPr>
            </w:pPr>
            <w:r w:rsidRPr="00653450">
              <w:rPr>
                <w:color w:val="000000"/>
                <w:sz w:val="18"/>
                <w:szCs w:val="18"/>
              </w:rPr>
              <w:t>103</w:t>
            </w:r>
            <w:r w:rsidR="00BA7DA6">
              <w:rPr>
                <w:color w:val="000000"/>
                <w:sz w:val="18"/>
                <w:szCs w:val="18"/>
              </w:rPr>
              <w:t>.</w:t>
            </w:r>
            <w:r w:rsidRPr="00653450">
              <w:rPr>
                <w:color w:val="000000"/>
                <w:sz w:val="18"/>
                <w:szCs w:val="18"/>
              </w:rPr>
              <w:t>2</w:t>
            </w:r>
          </w:p>
        </w:tc>
      </w:tr>
      <w:tr w:rsidR="000038ED" w:rsidRPr="00653450" w14:paraId="625CB6BC" w14:textId="77777777" w:rsidTr="00C818E6">
        <w:trPr>
          <w:trHeight w:val="240"/>
          <w:jc w:val="center"/>
        </w:trPr>
        <w:tc>
          <w:tcPr>
            <w:tcW w:w="3991" w:type="dxa"/>
            <w:tcBorders>
              <w:top w:val="nil"/>
              <w:left w:val="nil"/>
              <w:bottom w:val="nil"/>
              <w:right w:val="single" w:sz="4" w:space="0" w:color="808080" w:themeColor="background1" w:themeShade="80"/>
            </w:tcBorders>
            <w:shd w:val="clear" w:color="auto" w:fill="auto"/>
            <w:vAlign w:val="center"/>
            <w:hideMark/>
          </w:tcPr>
          <w:p w14:paraId="04498CC8" w14:textId="09346440" w:rsidR="000038ED" w:rsidRPr="00653450" w:rsidRDefault="000038ED" w:rsidP="000038ED">
            <w:pPr>
              <w:rPr>
                <w:b/>
                <w:sz w:val="18"/>
                <w:szCs w:val="18"/>
              </w:rPr>
            </w:pPr>
            <w:r w:rsidRPr="00653450">
              <w:rPr>
                <w:b/>
                <w:sz w:val="18"/>
                <w:szCs w:val="18"/>
              </w:rPr>
              <w:t xml:space="preserve">Exports, </w:t>
            </w:r>
            <w:r w:rsidRPr="00653450">
              <w:rPr>
                <w:sz w:val="18"/>
                <w:szCs w:val="18"/>
              </w:rPr>
              <w:t>RSD mill.</w:t>
            </w:r>
          </w:p>
        </w:tc>
        <w:tc>
          <w:tcPr>
            <w:tcW w:w="2114" w:type="dxa"/>
            <w:tcBorders>
              <w:top w:val="nil"/>
              <w:left w:val="nil"/>
              <w:bottom w:val="nil"/>
              <w:right w:val="nil"/>
            </w:tcBorders>
            <w:shd w:val="clear" w:color="auto" w:fill="auto"/>
            <w:vAlign w:val="center"/>
            <w:hideMark/>
          </w:tcPr>
          <w:p w14:paraId="14AA7D32" w14:textId="77777777" w:rsidR="000038ED" w:rsidRPr="00653450" w:rsidRDefault="000038ED" w:rsidP="000038ED">
            <w:pPr>
              <w:ind w:right="397"/>
              <w:jc w:val="right"/>
              <w:rPr>
                <w:sz w:val="18"/>
                <w:szCs w:val="18"/>
              </w:rPr>
            </w:pPr>
            <w:r w:rsidRPr="00653450">
              <w:rPr>
                <w:color w:val="000000"/>
                <w:sz w:val="18"/>
                <w:szCs w:val="18"/>
              </w:rPr>
              <w:t>20 871</w:t>
            </w:r>
          </w:p>
        </w:tc>
        <w:tc>
          <w:tcPr>
            <w:tcW w:w="2114" w:type="dxa"/>
            <w:tcBorders>
              <w:top w:val="nil"/>
              <w:left w:val="nil"/>
              <w:bottom w:val="nil"/>
              <w:right w:val="nil"/>
            </w:tcBorders>
            <w:shd w:val="clear" w:color="auto" w:fill="auto"/>
            <w:vAlign w:val="center"/>
            <w:hideMark/>
          </w:tcPr>
          <w:p w14:paraId="6B91A4E7" w14:textId="77777777" w:rsidR="000038ED" w:rsidRPr="00653450" w:rsidRDefault="000038ED" w:rsidP="000038ED">
            <w:pPr>
              <w:ind w:right="397"/>
              <w:jc w:val="right"/>
              <w:rPr>
                <w:sz w:val="18"/>
                <w:szCs w:val="18"/>
              </w:rPr>
            </w:pPr>
            <w:r w:rsidRPr="00653450">
              <w:rPr>
                <w:color w:val="000000"/>
                <w:sz w:val="18"/>
                <w:szCs w:val="18"/>
              </w:rPr>
              <w:t>25 841</w:t>
            </w:r>
          </w:p>
        </w:tc>
        <w:tc>
          <w:tcPr>
            <w:tcW w:w="1987" w:type="dxa"/>
            <w:tcBorders>
              <w:top w:val="nil"/>
              <w:left w:val="nil"/>
              <w:bottom w:val="nil"/>
              <w:right w:val="nil"/>
            </w:tcBorders>
            <w:shd w:val="clear" w:color="auto" w:fill="auto"/>
            <w:vAlign w:val="center"/>
          </w:tcPr>
          <w:p w14:paraId="4D702588" w14:textId="0BB293D7" w:rsidR="000038ED" w:rsidRPr="00653450" w:rsidRDefault="000038ED" w:rsidP="000038ED">
            <w:pPr>
              <w:ind w:right="397"/>
              <w:jc w:val="right"/>
              <w:rPr>
                <w:color w:val="000000"/>
                <w:sz w:val="18"/>
                <w:szCs w:val="18"/>
                <w:highlight w:val="yellow"/>
              </w:rPr>
            </w:pPr>
            <w:r w:rsidRPr="00653450">
              <w:rPr>
                <w:color w:val="000000"/>
                <w:sz w:val="18"/>
                <w:szCs w:val="18"/>
              </w:rPr>
              <w:t>123</w:t>
            </w:r>
            <w:r w:rsidR="00BA7DA6">
              <w:rPr>
                <w:color w:val="000000"/>
                <w:sz w:val="18"/>
                <w:szCs w:val="18"/>
              </w:rPr>
              <w:t>.</w:t>
            </w:r>
            <w:r w:rsidRPr="00653450">
              <w:rPr>
                <w:color w:val="000000"/>
                <w:sz w:val="18"/>
                <w:szCs w:val="18"/>
              </w:rPr>
              <w:t>8</w:t>
            </w:r>
          </w:p>
        </w:tc>
      </w:tr>
      <w:tr w:rsidR="000038ED" w:rsidRPr="00653450" w14:paraId="6236AD37" w14:textId="77777777" w:rsidTr="00C818E6">
        <w:trPr>
          <w:trHeight w:val="240"/>
          <w:jc w:val="center"/>
        </w:trPr>
        <w:tc>
          <w:tcPr>
            <w:tcW w:w="3991" w:type="dxa"/>
            <w:tcBorders>
              <w:top w:val="nil"/>
              <w:left w:val="nil"/>
              <w:bottom w:val="nil"/>
              <w:right w:val="single" w:sz="4" w:space="0" w:color="808080" w:themeColor="background1" w:themeShade="80"/>
            </w:tcBorders>
            <w:shd w:val="clear" w:color="auto" w:fill="auto"/>
            <w:vAlign w:val="center"/>
          </w:tcPr>
          <w:p w14:paraId="19DB2C75" w14:textId="77777777" w:rsidR="000038ED" w:rsidRPr="00653450" w:rsidRDefault="000038ED" w:rsidP="00C818E6">
            <w:pPr>
              <w:spacing w:before="120" w:after="120"/>
              <w:jc w:val="center"/>
              <w:rPr>
                <w:b/>
                <w:sz w:val="18"/>
                <w:szCs w:val="18"/>
              </w:rPr>
            </w:pPr>
          </w:p>
        </w:tc>
        <w:tc>
          <w:tcPr>
            <w:tcW w:w="6215" w:type="dxa"/>
            <w:gridSpan w:val="3"/>
            <w:tcBorders>
              <w:top w:val="nil"/>
              <w:left w:val="single" w:sz="4" w:space="0" w:color="808080" w:themeColor="background1" w:themeShade="80"/>
              <w:bottom w:val="nil"/>
              <w:right w:val="nil"/>
            </w:tcBorders>
            <w:shd w:val="clear" w:color="auto" w:fill="auto"/>
            <w:vAlign w:val="bottom"/>
          </w:tcPr>
          <w:p w14:paraId="08453609" w14:textId="315DED68" w:rsidR="000038ED" w:rsidRPr="00653450" w:rsidRDefault="000038ED" w:rsidP="00C818E6">
            <w:pPr>
              <w:spacing w:before="120" w:after="120"/>
              <w:jc w:val="center"/>
              <w:rPr>
                <w:sz w:val="18"/>
                <w:szCs w:val="18"/>
              </w:rPr>
            </w:pPr>
            <w:r w:rsidRPr="00653450">
              <w:rPr>
                <w:sz w:val="18"/>
                <w:szCs w:val="18"/>
              </w:rPr>
              <w:t>Resource management activities (CReMA)</w:t>
            </w:r>
          </w:p>
        </w:tc>
      </w:tr>
      <w:tr w:rsidR="000038ED" w:rsidRPr="00653450" w14:paraId="515CEBBE" w14:textId="77777777" w:rsidTr="00C818E6">
        <w:trPr>
          <w:trHeight w:val="240"/>
          <w:jc w:val="center"/>
        </w:trPr>
        <w:tc>
          <w:tcPr>
            <w:tcW w:w="3991" w:type="dxa"/>
            <w:tcBorders>
              <w:top w:val="nil"/>
              <w:left w:val="nil"/>
              <w:bottom w:val="nil"/>
              <w:right w:val="single" w:sz="4" w:space="0" w:color="808080" w:themeColor="background1" w:themeShade="80"/>
            </w:tcBorders>
            <w:shd w:val="clear" w:color="auto" w:fill="auto"/>
            <w:vAlign w:val="center"/>
            <w:hideMark/>
          </w:tcPr>
          <w:p w14:paraId="66A00ECA" w14:textId="5909A458" w:rsidR="000038ED" w:rsidRPr="00653450" w:rsidRDefault="000038ED" w:rsidP="000038ED">
            <w:pPr>
              <w:rPr>
                <w:b/>
                <w:sz w:val="18"/>
                <w:szCs w:val="18"/>
              </w:rPr>
            </w:pPr>
            <w:r w:rsidRPr="00653450">
              <w:rPr>
                <w:b/>
                <w:sz w:val="18"/>
                <w:szCs w:val="18"/>
              </w:rPr>
              <w:t xml:space="preserve">Production- output, </w:t>
            </w:r>
            <w:r w:rsidRPr="00653450">
              <w:rPr>
                <w:bCs/>
                <w:sz w:val="18"/>
                <w:szCs w:val="18"/>
              </w:rPr>
              <w:t>RSD mill.</w:t>
            </w:r>
          </w:p>
        </w:tc>
        <w:tc>
          <w:tcPr>
            <w:tcW w:w="2114" w:type="dxa"/>
            <w:tcBorders>
              <w:top w:val="nil"/>
              <w:left w:val="nil"/>
              <w:bottom w:val="nil"/>
              <w:right w:val="nil"/>
            </w:tcBorders>
            <w:shd w:val="clear" w:color="auto" w:fill="auto"/>
            <w:vAlign w:val="center"/>
            <w:hideMark/>
          </w:tcPr>
          <w:p w14:paraId="2564463C" w14:textId="77777777" w:rsidR="000038ED" w:rsidRPr="00653450" w:rsidRDefault="000038ED" w:rsidP="000038ED">
            <w:pPr>
              <w:ind w:right="397"/>
              <w:jc w:val="right"/>
              <w:rPr>
                <w:sz w:val="18"/>
                <w:szCs w:val="18"/>
              </w:rPr>
            </w:pPr>
            <w:r w:rsidRPr="00653450">
              <w:rPr>
                <w:color w:val="000000"/>
                <w:sz w:val="18"/>
                <w:szCs w:val="18"/>
              </w:rPr>
              <w:t>54 943</w:t>
            </w:r>
          </w:p>
        </w:tc>
        <w:tc>
          <w:tcPr>
            <w:tcW w:w="2114" w:type="dxa"/>
            <w:tcBorders>
              <w:top w:val="nil"/>
              <w:left w:val="nil"/>
              <w:bottom w:val="nil"/>
              <w:right w:val="nil"/>
            </w:tcBorders>
            <w:shd w:val="clear" w:color="auto" w:fill="auto"/>
            <w:vAlign w:val="center"/>
            <w:hideMark/>
          </w:tcPr>
          <w:p w14:paraId="12E72006" w14:textId="77777777" w:rsidR="000038ED" w:rsidRPr="00653450" w:rsidRDefault="000038ED" w:rsidP="000038ED">
            <w:pPr>
              <w:ind w:right="397"/>
              <w:jc w:val="right"/>
              <w:rPr>
                <w:color w:val="000000"/>
                <w:sz w:val="18"/>
                <w:szCs w:val="18"/>
              </w:rPr>
            </w:pPr>
            <w:r w:rsidRPr="00653450">
              <w:rPr>
                <w:color w:val="000000"/>
                <w:sz w:val="18"/>
                <w:szCs w:val="18"/>
              </w:rPr>
              <w:t>60 968</w:t>
            </w:r>
          </w:p>
        </w:tc>
        <w:tc>
          <w:tcPr>
            <w:tcW w:w="1987" w:type="dxa"/>
            <w:tcBorders>
              <w:top w:val="nil"/>
              <w:left w:val="nil"/>
              <w:bottom w:val="nil"/>
              <w:right w:val="nil"/>
            </w:tcBorders>
            <w:shd w:val="clear" w:color="auto" w:fill="auto"/>
            <w:vAlign w:val="center"/>
          </w:tcPr>
          <w:p w14:paraId="47C450CF" w14:textId="563E64E1" w:rsidR="000038ED" w:rsidRPr="00653450" w:rsidRDefault="000038ED" w:rsidP="000038ED">
            <w:pPr>
              <w:ind w:right="397"/>
              <w:jc w:val="right"/>
              <w:rPr>
                <w:color w:val="000000"/>
                <w:sz w:val="18"/>
                <w:szCs w:val="18"/>
              </w:rPr>
            </w:pPr>
            <w:r w:rsidRPr="00653450">
              <w:rPr>
                <w:color w:val="000000"/>
                <w:sz w:val="18"/>
                <w:szCs w:val="18"/>
              </w:rPr>
              <w:t>111</w:t>
            </w:r>
            <w:r w:rsidR="00BA7DA6">
              <w:rPr>
                <w:color w:val="000000"/>
                <w:sz w:val="18"/>
                <w:szCs w:val="18"/>
              </w:rPr>
              <w:t>.</w:t>
            </w:r>
            <w:r w:rsidRPr="00653450">
              <w:rPr>
                <w:color w:val="000000"/>
                <w:sz w:val="18"/>
                <w:szCs w:val="18"/>
              </w:rPr>
              <w:t>0</w:t>
            </w:r>
          </w:p>
        </w:tc>
      </w:tr>
      <w:tr w:rsidR="000038ED" w:rsidRPr="00653450" w14:paraId="6F6F8344" w14:textId="77777777" w:rsidTr="00C818E6">
        <w:trPr>
          <w:trHeight w:val="238"/>
          <w:jc w:val="center"/>
        </w:trPr>
        <w:tc>
          <w:tcPr>
            <w:tcW w:w="3991" w:type="dxa"/>
            <w:tcBorders>
              <w:top w:val="nil"/>
              <w:left w:val="nil"/>
              <w:bottom w:val="nil"/>
              <w:right w:val="single" w:sz="4" w:space="0" w:color="808080" w:themeColor="background1" w:themeShade="80"/>
            </w:tcBorders>
            <w:shd w:val="clear" w:color="auto" w:fill="auto"/>
            <w:vAlign w:val="center"/>
            <w:hideMark/>
          </w:tcPr>
          <w:p w14:paraId="74CCA9FE" w14:textId="33F03C1F" w:rsidR="000038ED" w:rsidRPr="00653450" w:rsidRDefault="000038ED" w:rsidP="000038ED">
            <w:pPr>
              <w:rPr>
                <w:b/>
                <w:sz w:val="18"/>
                <w:szCs w:val="18"/>
              </w:rPr>
            </w:pPr>
            <w:r w:rsidRPr="00653450">
              <w:rPr>
                <w:b/>
                <w:sz w:val="18"/>
                <w:szCs w:val="18"/>
              </w:rPr>
              <w:t xml:space="preserve">Gross value added, </w:t>
            </w:r>
            <w:r w:rsidRPr="00653450">
              <w:rPr>
                <w:sz w:val="18"/>
                <w:szCs w:val="18"/>
              </w:rPr>
              <w:t>RSD mill.</w:t>
            </w:r>
          </w:p>
        </w:tc>
        <w:tc>
          <w:tcPr>
            <w:tcW w:w="2114" w:type="dxa"/>
            <w:tcBorders>
              <w:top w:val="nil"/>
              <w:left w:val="nil"/>
              <w:bottom w:val="nil"/>
              <w:right w:val="nil"/>
            </w:tcBorders>
            <w:shd w:val="clear" w:color="auto" w:fill="auto"/>
            <w:vAlign w:val="center"/>
            <w:hideMark/>
          </w:tcPr>
          <w:p w14:paraId="6AA26A89" w14:textId="77777777" w:rsidR="000038ED" w:rsidRPr="00653450" w:rsidRDefault="000038ED" w:rsidP="000038ED">
            <w:pPr>
              <w:ind w:right="397"/>
              <w:jc w:val="right"/>
              <w:rPr>
                <w:sz w:val="18"/>
                <w:szCs w:val="18"/>
              </w:rPr>
            </w:pPr>
            <w:r w:rsidRPr="00653450">
              <w:rPr>
                <w:color w:val="000000"/>
                <w:sz w:val="18"/>
                <w:szCs w:val="18"/>
              </w:rPr>
              <w:t>18 640</w:t>
            </w:r>
          </w:p>
        </w:tc>
        <w:tc>
          <w:tcPr>
            <w:tcW w:w="2114" w:type="dxa"/>
            <w:tcBorders>
              <w:top w:val="nil"/>
              <w:left w:val="nil"/>
              <w:bottom w:val="nil"/>
              <w:right w:val="nil"/>
            </w:tcBorders>
            <w:shd w:val="clear" w:color="auto" w:fill="auto"/>
            <w:vAlign w:val="center"/>
            <w:hideMark/>
          </w:tcPr>
          <w:p w14:paraId="73DDEDF2" w14:textId="77777777" w:rsidR="000038ED" w:rsidRPr="00653450" w:rsidRDefault="000038ED" w:rsidP="000038ED">
            <w:pPr>
              <w:ind w:right="397"/>
              <w:jc w:val="right"/>
              <w:rPr>
                <w:sz w:val="18"/>
                <w:szCs w:val="18"/>
              </w:rPr>
            </w:pPr>
            <w:r w:rsidRPr="00653450">
              <w:rPr>
                <w:color w:val="000000"/>
                <w:sz w:val="18"/>
                <w:szCs w:val="18"/>
              </w:rPr>
              <w:t>21 170</w:t>
            </w:r>
          </w:p>
        </w:tc>
        <w:tc>
          <w:tcPr>
            <w:tcW w:w="1987" w:type="dxa"/>
            <w:tcBorders>
              <w:top w:val="nil"/>
              <w:left w:val="nil"/>
              <w:bottom w:val="nil"/>
              <w:right w:val="nil"/>
            </w:tcBorders>
            <w:shd w:val="clear" w:color="auto" w:fill="auto"/>
            <w:vAlign w:val="center"/>
          </w:tcPr>
          <w:p w14:paraId="23FE5780" w14:textId="4A412F76" w:rsidR="000038ED" w:rsidRPr="00653450" w:rsidRDefault="000038ED" w:rsidP="000038ED">
            <w:pPr>
              <w:ind w:right="397"/>
              <w:jc w:val="right"/>
              <w:rPr>
                <w:color w:val="000000"/>
                <w:sz w:val="18"/>
                <w:szCs w:val="18"/>
                <w:highlight w:val="yellow"/>
              </w:rPr>
            </w:pPr>
            <w:r w:rsidRPr="00653450">
              <w:rPr>
                <w:color w:val="000000"/>
                <w:sz w:val="18"/>
                <w:szCs w:val="18"/>
              </w:rPr>
              <w:t>113</w:t>
            </w:r>
            <w:r w:rsidR="00BA7DA6">
              <w:rPr>
                <w:color w:val="000000"/>
                <w:sz w:val="18"/>
                <w:szCs w:val="18"/>
              </w:rPr>
              <w:t>.</w:t>
            </w:r>
            <w:r w:rsidRPr="00653450">
              <w:rPr>
                <w:color w:val="000000"/>
                <w:sz w:val="18"/>
                <w:szCs w:val="18"/>
              </w:rPr>
              <w:t>6</w:t>
            </w:r>
          </w:p>
        </w:tc>
      </w:tr>
      <w:tr w:rsidR="000038ED" w:rsidRPr="00653450" w14:paraId="1B7294D1" w14:textId="77777777" w:rsidTr="00C818E6">
        <w:trPr>
          <w:trHeight w:val="240"/>
          <w:jc w:val="center"/>
        </w:trPr>
        <w:tc>
          <w:tcPr>
            <w:tcW w:w="3991" w:type="dxa"/>
            <w:tcBorders>
              <w:top w:val="nil"/>
              <w:left w:val="nil"/>
              <w:bottom w:val="nil"/>
              <w:right w:val="single" w:sz="4" w:space="0" w:color="808080" w:themeColor="background1" w:themeShade="80"/>
            </w:tcBorders>
            <w:shd w:val="clear" w:color="auto" w:fill="auto"/>
            <w:vAlign w:val="center"/>
            <w:hideMark/>
          </w:tcPr>
          <w:p w14:paraId="240BC9A1" w14:textId="70761E85" w:rsidR="000038ED" w:rsidRPr="00653450" w:rsidRDefault="000038ED" w:rsidP="000038ED">
            <w:pPr>
              <w:rPr>
                <w:b/>
                <w:sz w:val="18"/>
                <w:szCs w:val="18"/>
              </w:rPr>
            </w:pPr>
            <w:r w:rsidRPr="00653450">
              <w:rPr>
                <w:b/>
                <w:sz w:val="18"/>
                <w:szCs w:val="18"/>
              </w:rPr>
              <w:t xml:space="preserve">Employment, </w:t>
            </w:r>
            <w:r w:rsidRPr="00653450">
              <w:rPr>
                <w:bCs/>
                <w:sz w:val="18"/>
                <w:szCs w:val="18"/>
              </w:rPr>
              <w:t xml:space="preserve">(full-time </w:t>
            </w:r>
            <w:proofErr w:type="gramStart"/>
            <w:r w:rsidRPr="00653450">
              <w:rPr>
                <w:bCs/>
                <w:sz w:val="18"/>
                <w:szCs w:val="18"/>
              </w:rPr>
              <w:t>equivalent  -</w:t>
            </w:r>
            <w:proofErr w:type="gramEnd"/>
            <w:r w:rsidRPr="00653450">
              <w:rPr>
                <w:bCs/>
                <w:sz w:val="18"/>
                <w:szCs w:val="18"/>
              </w:rPr>
              <w:t xml:space="preserve"> FTE)</w:t>
            </w:r>
          </w:p>
        </w:tc>
        <w:tc>
          <w:tcPr>
            <w:tcW w:w="2114" w:type="dxa"/>
            <w:tcBorders>
              <w:top w:val="nil"/>
              <w:left w:val="nil"/>
              <w:bottom w:val="nil"/>
              <w:right w:val="nil"/>
            </w:tcBorders>
            <w:shd w:val="clear" w:color="auto" w:fill="auto"/>
            <w:vAlign w:val="center"/>
            <w:hideMark/>
          </w:tcPr>
          <w:p w14:paraId="7342FE20" w14:textId="77777777" w:rsidR="000038ED" w:rsidRPr="00653450" w:rsidRDefault="000038ED" w:rsidP="000038ED">
            <w:pPr>
              <w:ind w:right="397"/>
              <w:jc w:val="right"/>
              <w:rPr>
                <w:sz w:val="18"/>
                <w:szCs w:val="18"/>
              </w:rPr>
            </w:pPr>
            <w:r w:rsidRPr="00653450">
              <w:rPr>
                <w:color w:val="000000"/>
                <w:sz w:val="18"/>
                <w:szCs w:val="18"/>
              </w:rPr>
              <w:t>14 079</w:t>
            </w:r>
          </w:p>
        </w:tc>
        <w:tc>
          <w:tcPr>
            <w:tcW w:w="2114" w:type="dxa"/>
            <w:tcBorders>
              <w:top w:val="nil"/>
              <w:left w:val="nil"/>
              <w:bottom w:val="nil"/>
              <w:right w:val="nil"/>
            </w:tcBorders>
            <w:shd w:val="clear" w:color="auto" w:fill="auto"/>
            <w:vAlign w:val="center"/>
            <w:hideMark/>
          </w:tcPr>
          <w:p w14:paraId="6C1C0D41" w14:textId="77777777" w:rsidR="000038ED" w:rsidRPr="00653450" w:rsidRDefault="000038ED" w:rsidP="000038ED">
            <w:pPr>
              <w:ind w:right="397"/>
              <w:jc w:val="right"/>
              <w:rPr>
                <w:sz w:val="18"/>
                <w:szCs w:val="18"/>
              </w:rPr>
            </w:pPr>
            <w:r w:rsidRPr="00653450">
              <w:rPr>
                <w:color w:val="000000"/>
                <w:sz w:val="18"/>
                <w:szCs w:val="18"/>
              </w:rPr>
              <w:t>14 646</w:t>
            </w:r>
          </w:p>
        </w:tc>
        <w:tc>
          <w:tcPr>
            <w:tcW w:w="1987" w:type="dxa"/>
            <w:tcBorders>
              <w:top w:val="nil"/>
              <w:left w:val="nil"/>
              <w:bottom w:val="nil"/>
              <w:right w:val="nil"/>
            </w:tcBorders>
            <w:shd w:val="clear" w:color="auto" w:fill="auto"/>
            <w:vAlign w:val="center"/>
          </w:tcPr>
          <w:p w14:paraId="0B356BBB" w14:textId="78FD3B31" w:rsidR="000038ED" w:rsidRPr="00653450" w:rsidRDefault="000038ED" w:rsidP="000038ED">
            <w:pPr>
              <w:ind w:right="397"/>
              <w:jc w:val="right"/>
              <w:rPr>
                <w:color w:val="000000"/>
                <w:sz w:val="18"/>
                <w:szCs w:val="18"/>
                <w:highlight w:val="yellow"/>
              </w:rPr>
            </w:pPr>
            <w:r w:rsidRPr="00653450">
              <w:rPr>
                <w:color w:val="000000"/>
                <w:sz w:val="18"/>
                <w:szCs w:val="18"/>
              </w:rPr>
              <w:t>104</w:t>
            </w:r>
            <w:r w:rsidR="00BA7DA6">
              <w:rPr>
                <w:color w:val="000000"/>
                <w:sz w:val="18"/>
                <w:szCs w:val="18"/>
              </w:rPr>
              <w:t>.</w:t>
            </w:r>
            <w:r w:rsidRPr="00653450">
              <w:rPr>
                <w:color w:val="000000"/>
                <w:sz w:val="18"/>
                <w:szCs w:val="18"/>
              </w:rPr>
              <w:t>0</w:t>
            </w:r>
          </w:p>
        </w:tc>
      </w:tr>
      <w:tr w:rsidR="000038ED" w:rsidRPr="00653450" w14:paraId="1B919EB4" w14:textId="77777777" w:rsidTr="00C818E6">
        <w:trPr>
          <w:trHeight w:val="240"/>
          <w:jc w:val="center"/>
        </w:trPr>
        <w:tc>
          <w:tcPr>
            <w:tcW w:w="3991" w:type="dxa"/>
            <w:tcBorders>
              <w:top w:val="nil"/>
              <w:left w:val="nil"/>
              <w:bottom w:val="nil"/>
              <w:right w:val="single" w:sz="4" w:space="0" w:color="808080" w:themeColor="background1" w:themeShade="80"/>
            </w:tcBorders>
            <w:shd w:val="clear" w:color="auto" w:fill="auto"/>
            <w:vAlign w:val="center"/>
            <w:hideMark/>
          </w:tcPr>
          <w:p w14:paraId="15C3CC07" w14:textId="3C23A5EE" w:rsidR="000038ED" w:rsidRPr="00653450" w:rsidRDefault="000038ED" w:rsidP="000038ED">
            <w:pPr>
              <w:rPr>
                <w:b/>
                <w:sz w:val="18"/>
                <w:szCs w:val="18"/>
              </w:rPr>
            </w:pPr>
            <w:r w:rsidRPr="00653450">
              <w:rPr>
                <w:b/>
                <w:sz w:val="18"/>
                <w:szCs w:val="18"/>
              </w:rPr>
              <w:t xml:space="preserve">Exports, </w:t>
            </w:r>
            <w:r w:rsidRPr="00653450">
              <w:rPr>
                <w:sz w:val="18"/>
                <w:szCs w:val="18"/>
              </w:rPr>
              <w:t>RSD mill.</w:t>
            </w:r>
          </w:p>
        </w:tc>
        <w:tc>
          <w:tcPr>
            <w:tcW w:w="2114" w:type="dxa"/>
            <w:tcBorders>
              <w:top w:val="nil"/>
              <w:left w:val="nil"/>
              <w:bottom w:val="nil"/>
              <w:right w:val="nil"/>
            </w:tcBorders>
            <w:shd w:val="clear" w:color="auto" w:fill="auto"/>
            <w:vAlign w:val="center"/>
            <w:hideMark/>
          </w:tcPr>
          <w:p w14:paraId="1376E191" w14:textId="77777777" w:rsidR="000038ED" w:rsidRPr="00653450" w:rsidRDefault="000038ED" w:rsidP="000038ED">
            <w:pPr>
              <w:ind w:right="397"/>
              <w:jc w:val="right"/>
              <w:rPr>
                <w:sz w:val="18"/>
                <w:szCs w:val="18"/>
              </w:rPr>
            </w:pPr>
            <w:r w:rsidRPr="00653450">
              <w:rPr>
                <w:color w:val="000000"/>
                <w:sz w:val="18"/>
                <w:szCs w:val="18"/>
              </w:rPr>
              <w:t>3 915</w:t>
            </w:r>
          </w:p>
        </w:tc>
        <w:tc>
          <w:tcPr>
            <w:tcW w:w="2114" w:type="dxa"/>
            <w:tcBorders>
              <w:top w:val="nil"/>
              <w:left w:val="nil"/>
              <w:bottom w:val="nil"/>
              <w:right w:val="nil"/>
            </w:tcBorders>
            <w:shd w:val="clear" w:color="auto" w:fill="auto"/>
            <w:vAlign w:val="center"/>
            <w:hideMark/>
          </w:tcPr>
          <w:p w14:paraId="52B833EB" w14:textId="77777777" w:rsidR="000038ED" w:rsidRPr="00653450" w:rsidRDefault="000038ED" w:rsidP="000038ED">
            <w:pPr>
              <w:ind w:right="397"/>
              <w:jc w:val="right"/>
              <w:rPr>
                <w:sz w:val="18"/>
                <w:szCs w:val="18"/>
              </w:rPr>
            </w:pPr>
            <w:r w:rsidRPr="00653450">
              <w:rPr>
                <w:color w:val="000000"/>
                <w:sz w:val="18"/>
                <w:szCs w:val="18"/>
              </w:rPr>
              <w:t>4 775</w:t>
            </w:r>
          </w:p>
        </w:tc>
        <w:tc>
          <w:tcPr>
            <w:tcW w:w="1987" w:type="dxa"/>
            <w:tcBorders>
              <w:top w:val="nil"/>
              <w:left w:val="nil"/>
              <w:bottom w:val="nil"/>
              <w:right w:val="nil"/>
            </w:tcBorders>
            <w:shd w:val="clear" w:color="auto" w:fill="auto"/>
            <w:vAlign w:val="center"/>
          </w:tcPr>
          <w:p w14:paraId="7FAC99B5" w14:textId="702DD44F" w:rsidR="000038ED" w:rsidRPr="00653450" w:rsidRDefault="000038ED" w:rsidP="000038ED">
            <w:pPr>
              <w:ind w:right="397"/>
              <w:jc w:val="right"/>
              <w:rPr>
                <w:color w:val="000000"/>
                <w:sz w:val="18"/>
                <w:szCs w:val="18"/>
                <w:highlight w:val="yellow"/>
              </w:rPr>
            </w:pPr>
            <w:r w:rsidRPr="00653450">
              <w:rPr>
                <w:color w:val="000000"/>
                <w:sz w:val="18"/>
                <w:szCs w:val="18"/>
              </w:rPr>
              <w:t>122</w:t>
            </w:r>
            <w:r w:rsidR="00BA7DA6">
              <w:rPr>
                <w:color w:val="000000"/>
                <w:sz w:val="18"/>
                <w:szCs w:val="18"/>
              </w:rPr>
              <w:t>.</w:t>
            </w:r>
            <w:r w:rsidRPr="00653450">
              <w:rPr>
                <w:color w:val="000000"/>
                <w:sz w:val="18"/>
                <w:szCs w:val="18"/>
              </w:rPr>
              <w:t>0</w:t>
            </w:r>
          </w:p>
        </w:tc>
      </w:tr>
    </w:tbl>
    <w:p w14:paraId="67085367" w14:textId="4A865AF6" w:rsidR="000038ED" w:rsidRPr="006F0A06" w:rsidRDefault="000038ED" w:rsidP="000038ED">
      <w:pPr>
        <w:spacing w:before="60" w:after="240"/>
        <w:jc w:val="both"/>
        <w:rPr>
          <w:sz w:val="14"/>
          <w:szCs w:val="14"/>
        </w:rPr>
      </w:pPr>
      <w:r w:rsidRPr="006F0A06">
        <w:rPr>
          <w:sz w:val="14"/>
          <w:szCs w:val="14"/>
        </w:rPr>
        <w:t>* Corrected data.</w:t>
      </w:r>
    </w:p>
    <w:p w14:paraId="4DE073F1" w14:textId="02A7DC27" w:rsidR="004A18C1" w:rsidRPr="00653450" w:rsidRDefault="004A18C1" w:rsidP="006B7171">
      <w:pPr>
        <w:spacing w:before="360" w:after="120"/>
        <w:jc w:val="both"/>
      </w:pPr>
      <w:r w:rsidRPr="006F0A06">
        <w:t xml:space="preserve">The total number of full-time equivalent employees in the eco-goods and services sector was estimated at </w:t>
      </w:r>
      <w:r w:rsidR="00367F6C" w:rsidRPr="006F0A06">
        <w:t>37</w:t>
      </w:r>
      <w:r w:rsidR="00F662FA" w:rsidRPr="006F0A06">
        <w:t> </w:t>
      </w:r>
      <w:r w:rsidR="002D440D" w:rsidRPr="006F0A06">
        <w:t>5</w:t>
      </w:r>
      <w:r w:rsidR="00367F6C" w:rsidRPr="006F0A06">
        <w:t>14</w:t>
      </w:r>
      <w:r w:rsidRPr="006F0A06">
        <w:t xml:space="preserve">, of which </w:t>
      </w:r>
      <w:r w:rsidR="00DD29B4" w:rsidRPr="006F0A06">
        <w:t>2</w:t>
      </w:r>
      <w:r w:rsidR="00367F6C" w:rsidRPr="006F0A06">
        <w:t>2</w:t>
      </w:r>
      <w:r w:rsidRPr="006F0A06">
        <w:t xml:space="preserve"> </w:t>
      </w:r>
      <w:r w:rsidR="00367F6C" w:rsidRPr="006F0A06">
        <w:t>869</w:t>
      </w:r>
      <w:r w:rsidRPr="006F0A06">
        <w:t xml:space="preserve"> were engaged in environmental activities and </w:t>
      </w:r>
      <w:r w:rsidR="00367F6C" w:rsidRPr="006F0A06">
        <w:t>14</w:t>
      </w:r>
      <w:r w:rsidRPr="006F0A06">
        <w:t xml:space="preserve"> </w:t>
      </w:r>
      <w:r w:rsidR="00367F6C" w:rsidRPr="006F0A06">
        <w:t>646</w:t>
      </w:r>
      <w:r w:rsidRPr="006F0A06">
        <w:t xml:space="preserve"> in resource management activities.</w:t>
      </w:r>
    </w:p>
    <w:p w14:paraId="7DA9D8B4" w14:textId="6B2A578D" w:rsidR="004A18C1" w:rsidRPr="00653450" w:rsidRDefault="004A18C1" w:rsidP="000038ED">
      <w:pPr>
        <w:autoSpaceDE w:val="0"/>
        <w:autoSpaceDN w:val="0"/>
        <w:adjustRightInd w:val="0"/>
        <w:spacing w:before="480" w:after="60"/>
        <w:rPr>
          <w:lang w:eastAsia="en-GB"/>
        </w:rPr>
      </w:pPr>
      <w:r w:rsidRPr="00653450">
        <w:rPr>
          <w:b/>
          <w:lang w:eastAsia="en-GB"/>
        </w:rPr>
        <w:t xml:space="preserve">Graph 1. </w:t>
      </w:r>
      <w:r w:rsidRPr="00653450">
        <w:rPr>
          <w:lang w:eastAsia="en-GB"/>
        </w:rPr>
        <w:t xml:space="preserve">Employment, in the sector of environmental goods and services by environmental domains </w:t>
      </w:r>
      <w:r w:rsidR="006B7171" w:rsidRPr="00653450">
        <w:rPr>
          <w:lang w:eastAsia="en-GB"/>
        </w:rPr>
        <w:t xml:space="preserve">                                </w:t>
      </w:r>
      <w:proofErr w:type="gramStart"/>
      <w:r w:rsidR="006B7171" w:rsidRPr="00653450">
        <w:rPr>
          <w:lang w:eastAsia="en-GB"/>
        </w:rPr>
        <w:t xml:space="preserve">   </w:t>
      </w:r>
      <w:r w:rsidRPr="00653450">
        <w:rPr>
          <w:lang w:eastAsia="en-GB"/>
        </w:rPr>
        <w:t>(</w:t>
      </w:r>
      <w:proofErr w:type="gramEnd"/>
      <w:r w:rsidRPr="00653450">
        <w:rPr>
          <w:lang w:eastAsia="en-GB"/>
        </w:rPr>
        <w:t>CEPA and CReMA)</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5"/>
      </w:tblGrid>
      <w:tr w:rsidR="006B7171" w:rsidRPr="00653450" w14:paraId="7CAE9D92" w14:textId="77777777" w:rsidTr="006B7171">
        <w:trPr>
          <w:jc w:val="center"/>
        </w:trPr>
        <w:tc>
          <w:tcPr>
            <w:tcW w:w="10195" w:type="dxa"/>
          </w:tcPr>
          <w:p w14:paraId="6EF30909" w14:textId="5E620AE2" w:rsidR="006B7171" w:rsidRPr="00653450" w:rsidRDefault="000038ED" w:rsidP="006B7171">
            <w:pPr>
              <w:autoSpaceDE w:val="0"/>
              <w:autoSpaceDN w:val="0"/>
              <w:adjustRightInd w:val="0"/>
              <w:spacing w:before="120" w:after="120"/>
              <w:jc w:val="center"/>
            </w:pPr>
            <w:r w:rsidRPr="00653450">
              <w:rPr>
                <w:noProof/>
              </w:rPr>
              <w:drawing>
                <wp:inline distT="0" distB="0" distL="0" distR="0" wp14:anchorId="1D35CE44" wp14:editId="6B27B5B5">
                  <wp:extent cx="5941695" cy="3168015"/>
                  <wp:effectExtent l="0" t="0" r="0" b="0"/>
                  <wp:docPr id="1008801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695" cy="3168015"/>
                          </a:xfrm>
                          <a:prstGeom prst="rect">
                            <a:avLst/>
                          </a:prstGeom>
                          <a:noFill/>
                          <a:ln>
                            <a:noFill/>
                          </a:ln>
                        </pic:spPr>
                      </pic:pic>
                    </a:graphicData>
                  </a:graphic>
                </wp:inline>
              </w:drawing>
            </w:r>
          </w:p>
        </w:tc>
      </w:tr>
    </w:tbl>
    <w:p w14:paraId="6F377B9F" w14:textId="77777777" w:rsidR="000038ED" w:rsidRPr="006F0A06" w:rsidRDefault="000038ED" w:rsidP="000038ED">
      <w:pPr>
        <w:spacing w:before="60" w:after="240"/>
        <w:jc w:val="both"/>
        <w:rPr>
          <w:sz w:val="14"/>
          <w:szCs w:val="14"/>
        </w:rPr>
      </w:pPr>
      <w:r w:rsidRPr="006F0A06">
        <w:rPr>
          <w:sz w:val="14"/>
          <w:szCs w:val="14"/>
        </w:rPr>
        <w:t>* Corrected data.</w:t>
      </w:r>
    </w:p>
    <w:p w14:paraId="0968195E" w14:textId="07F1AB73" w:rsidR="00532C81" w:rsidRPr="00653450" w:rsidRDefault="00532C81" w:rsidP="00532C81">
      <w:pPr>
        <w:spacing w:before="240" w:after="120"/>
        <w:jc w:val="both"/>
      </w:pPr>
      <w:r w:rsidRPr="006F0A06">
        <w:t xml:space="preserve">The largest employment contribution in the environment is </w:t>
      </w:r>
      <w:proofErr w:type="gramStart"/>
      <w:r w:rsidRPr="006F0A06">
        <w:t>in the area of</w:t>
      </w:r>
      <w:proofErr w:type="gramEnd"/>
      <w:r w:rsidRPr="006F0A06">
        <w:t xml:space="preserve"> </w:t>
      </w:r>
      <w:r w:rsidR="00F43FCD" w:rsidRPr="006F0A06">
        <w:t>Waste management and amounted to 1</w:t>
      </w:r>
      <w:r w:rsidR="00367F6C" w:rsidRPr="006F0A06">
        <w:t>3</w:t>
      </w:r>
      <w:r w:rsidR="00B56431" w:rsidRPr="006F0A06">
        <w:t> </w:t>
      </w:r>
      <w:r w:rsidR="00367F6C" w:rsidRPr="006F0A06">
        <w:t>793</w:t>
      </w:r>
      <w:r w:rsidR="00F43FCD" w:rsidRPr="006F0A06">
        <w:t xml:space="preserve"> jobs- work posts, and in </w:t>
      </w:r>
      <w:r w:rsidRPr="006F0A06">
        <w:t xml:space="preserve">Management of minerals, </w:t>
      </w:r>
      <w:r w:rsidR="00F43FCD" w:rsidRPr="006F0A06">
        <w:t xml:space="preserve">it </w:t>
      </w:r>
      <w:r w:rsidRPr="006F0A06">
        <w:t>amounted to 1</w:t>
      </w:r>
      <w:r w:rsidR="00367F6C" w:rsidRPr="006F0A06">
        <w:t>1</w:t>
      </w:r>
      <w:r w:rsidRPr="006F0A06">
        <w:t xml:space="preserve"> </w:t>
      </w:r>
      <w:r w:rsidR="00367F6C" w:rsidRPr="006F0A06">
        <w:t>113</w:t>
      </w:r>
      <w:r w:rsidRPr="006F0A06">
        <w:t>, expressed in full-time equivalent.</w:t>
      </w:r>
      <w:r w:rsidRPr="00653450">
        <w:t xml:space="preserve">  </w:t>
      </w:r>
    </w:p>
    <w:p w14:paraId="28D96584" w14:textId="21DC3765" w:rsidR="00367F6C" w:rsidRPr="00653450" w:rsidRDefault="00A612A6" w:rsidP="00367F6C">
      <w:pPr>
        <w:spacing w:before="480" w:after="120"/>
        <w:jc w:val="both"/>
      </w:pPr>
      <w:r w:rsidRPr="00653450">
        <w:rPr>
          <w:rStyle w:val="mw-headline"/>
          <w:bCs/>
        </w:rPr>
        <w:br w:type="page"/>
      </w:r>
    </w:p>
    <w:p w14:paraId="7F9B5210" w14:textId="77777777" w:rsidR="004D4947" w:rsidRPr="00653450" w:rsidRDefault="00954FB9" w:rsidP="00B56431">
      <w:pPr>
        <w:pStyle w:val="Heading3"/>
        <w:shd w:val="clear" w:color="auto" w:fill="FFFFFF"/>
        <w:spacing w:before="0" w:after="240" w:line="228" w:lineRule="auto"/>
        <w:jc w:val="center"/>
        <w:rPr>
          <w:rStyle w:val="mw-headline"/>
          <w:rFonts w:ascii="Arial" w:hAnsi="Arial" w:cs="Arial"/>
          <w:b w:val="0"/>
          <w:bCs/>
          <w:sz w:val="22"/>
          <w:szCs w:val="22"/>
        </w:rPr>
      </w:pPr>
      <w:r w:rsidRPr="00653450">
        <w:rPr>
          <w:rStyle w:val="mw-headline"/>
          <w:rFonts w:ascii="Arial" w:hAnsi="Arial" w:cs="Arial"/>
          <w:bCs/>
          <w:sz w:val="22"/>
          <w:szCs w:val="22"/>
        </w:rPr>
        <w:lastRenderedPageBreak/>
        <w:t>Methodological explanations</w:t>
      </w:r>
    </w:p>
    <w:p w14:paraId="47E0EAAE" w14:textId="2B6E6752" w:rsidR="00C12C87" w:rsidRPr="00653450" w:rsidRDefault="00954FB9" w:rsidP="00B56431">
      <w:pPr>
        <w:spacing w:before="120" w:after="120" w:line="228" w:lineRule="auto"/>
        <w:jc w:val="both"/>
        <w:rPr>
          <w:sz w:val="19"/>
          <w:szCs w:val="19"/>
        </w:rPr>
      </w:pPr>
      <w:r w:rsidRPr="00653450">
        <w:rPr>
          <w:b/>
          <w:sz w:val="19"/>
          <w:szCs w:val="19"/>
        </w:rPr>
        <w:t>The environmental goods and services sector (abbreviated as EGSS)</w:t>
      </w:r>
      <w:r w:rsidRPr="00653450">
        <w:rPr>
          <w:sz w:val="19"/>
          <w:szCs w:val="19"/>
        </w:rPr>
        <w:t xml:space="preserve"> is one of the six modules of the European environmental economic accounts under the Regulation (EU) No 691/2011. The </w:t>
      </w:r>
      <w:r w:rsidR="00C12C87" w:rsidRPr="00653450">
        <w:rPr>
          <w:sz w:val="19"/>
          <w:szCs w:val="19"/>
        </w:rPr>
        <w:t>cover</w:t>
      </w:r>
      <w:r w:rsidR="003B60C5" w:rsidRPr="00653450">
        <w:rPr>
          <w:sz w:val="19"/>
          <w:szCs w:val="19"/>
        </w:rPr>
        <w:t>a</w:t>
      </w:r>
      <w:r w:rsidR="00C12C87" w:rsidRPr="00653450">
        <w:rPr>
          <w:sz w:val="19"/>
          <w:szCs w:val="19"/>
        </w:rPr>
        <w:t>ge</w:t>
      </w:r>
      <w:r w:rsidRPr="00653450">
        <w:rPr>
          <w:sz w:val="19"/>
          <w:szCs w:val="19"/>
        </w:rPr>
        <w:t xml:space="preserve"> of the eco-goods and services sector is defined by Commission Regulation (EU) no. 2015/2174 on the indicative list for the eco-goods and services sector.</w:t>
      </w:r>
      <w:r w:rsidR="00C12C87" w:rsidRPr="00653450">
        <w:rPr>
          <w:sz w:val="19"/>
          <w:szCs w:val="19"/>
        </w:rPr>
        <w:t xml:space="preserve"> </w:t>
      </w:r>
    </w:p>
    <w:p w14:paraId="4260E58C" w14:textId="1A97DE91" w:rsidR="00954FB9" w:rsidRPr="00653450" w:rsidRDefault="00954FB9" w:rsidP="00B56431">
      <w:pPr>
        <w:spacing w:before="120" w:after="120" w:line="228" w:lineRule="auto"/>
        <w:jc w:val="both"/>
        <w:rPr>
          <w:sz w:val="19"/>
          <w:szCs w:val="19"/>
        </w:rPr>
      </w:pPr>
      <w:r w:rsidRPr="00653450">
        <w:rPr>
          <w:sz w:val="19"/>
          <w:szCs w:val="19"/>
        </w:rPr>
        <w:t xml:space="preserve">Sources of data used to make the estimates </w:t>
      </w:r>
      <w:proofErr w:type="gramStart"/>
      <w:r w:rsidRPr="00653450">
        <w:rPr>
          <w:sz w:val="19"/>
          <w:szCs w:val="19"/>
        </w:rPr>
        <w:t>include:</w:t>
      </w:r>
      <w:proofErr w:type="gramEnd"/>
      <w:r w:rsidRPr="00653450">
        <w:rPr>
          <w:sz w:val="19"/>
          <w:szCs w:val="19"/>
        </w:rPr>
        <w:t xml:space="preserve"> national accounts, statistics of costs for environmental protection, structural business statistics, industrial products statistics, </w:t>
      </w:r>
      <w:r w:rsidR="006441E1" w:rsidRPr="00653450">
        <w:rPr>
          <w:sz w:val="19"/>
          <w:szCs w:val="19"/>
        </w:rPr>
        <w:t>labour</w:t>
      </w:r>
      <w:r w:rsidRPr="00653450">
        <w:rPr>
          <w:sz w:val="19"/>
          <w:szCs w:val="19"/>
        </w:rPr>
        <w:t xml:space="preserve"> force statistics, international trade statistics, agricultural statistics and energy statistics. The calculation methods are documented in the EGSS Handbook and the EGSS Eurostat Practical Guide.</w:t>
      </w:r>
    </w:p>
    <w:p w14:paraId="1A52FCA2" w14:textId="77777777" w:rsidR="004D4947" w:rsidRPr="00653450" w:rsidRDefault="00DF6724" w:rsidP="00B56431">
      <w:pPr>
        <w:shd w:val="clear" w:color="auto" w:fill="FFFFFF"/>
        <w:spacing w:before="240" w:after="120" w:line="228" w:lineRule="auto"/>
        <w:jc w:val="both"/>
        <w:rPr>
          <w:b/>
          <w:sz w:val="19"/>
          <w:szCs w:val="19"/>
        </w:rPr>
      </w:pPr>
      <w:r w:rsidRPr="00653450">
        <w:rPr>
          <w:b/>
          <w:sz w:val="19"/>
          <w:szCs w:val="19"/>
        </w:rPr>
        <w:t>EGSS variables</w:t>
      </w:r>
    </w:p>
    <w:p w14:paraId="6C7E20A5" w14:textId="77777777" w:rsidR="00DF6724" w:rsidRPr="00653450" w:rsidRDefault="00DF6724" w:rsidP="00B56431">
      <w:pPr>
        <w:shd w:val="clear" w:color="auto" w:fill="FFFFFF"/>
        <w:spacing w:before="120" w:after="120" w:line="228" w:lineRule="auto"/>
        <w:jc w:val="both"/>
        <w:rPr>
          <w:sz w:val="19"/>
          <w:szCs w:val="19"/>
        </w:rPr>
      </w:pPr>
      <w:r w:rsidRPr="00653450">
        <w:rPr>
          <w:b/>
          <w:sz w:val="19"/>
          <w:szCs w:val="19"/>
        </w:rPr>
        <w:t>Production (output)</w:t>
      </w:r>
      <w:r w:rsidRPr="00653450">
        <w:rPr>
          <w:sz w:val="19"/>
          <w:szCs w:val="19"/>
        </w:rPr>
        <w:t xml:space="preserve"> is the total value of goods or services produced for use outside the production unit, for its own end use or for supplies at the end of the reporting period.</w:t>
      </w:r>
    </w:p>
    <w:p w14:paraId="3DB74790" w14:textId="188D3945" w:rsidR="004D4947" w:rsidRPr="00653450" w:rsidRDefault="00DF6724" w:rsidP="00B56431">
      <w:pPr>
        <w:shd w:val="clear" w:color="auto" w:fill="FFFFFF"/>
        <w:spacing w:before="120" w:after="120" w:line="228" w:lineRule="auto"/>
        <w:jc w:val="both"/>
        <w:rPr>
          <w:sz w:val="19"/>
          <w:szCs w:val="19"/>
        </w:rPr>
      </w:pPr>
      <w:r w:rsidRPr="00653450">
        <w:rPr>
          <w:b/>
          <w:sz w:val="19"/>
          <w:szCs w:val="19"/>
        </w:rPr>
        <w:t>Gross value added</w:t>
      </w:r>
      <w:r w:rsidRPr="00653450">
        <w:rPr>
          <w:sz w:val="19"/>
          <w:szCs w:val="19"/>
        </w:rPr>
        <w:t xml:space="preserve"> represents the contribution of the production of ecological products and services to GDP.</w:t>
      </w:r>
    </w:p>
    <w:p w14:paraId="721AC4D3" w14:textId="77777777" w:rsidR="008B5DE7" w:rsidRPr="00653450" w:rsidRDefault="008B5DE7" w:rsidP="00B56431">
      <w:pPr>
        <w:shd w:val="clear" w:color="auto" w:fill="FFFFFF"/>
        <w:spacing w:before="120" w:after="120" w:line="228" w:lineRule="auto"/>
        <w:jc w:val="both"/>
        <w:rPr>
          <w:sz w:val="19"/>
          <w:szCs w:val="19"/>
        </w:rPr>
      </w:pPr>
      <w:r w:rsidRPr="00653450">
        <w:rPr>
          <w:b/>
          <w:sz w:val="19"/>
          <w:szCs w:val="19"/>
        </w:rPr>
        <w:t xml:space="preserve">Employment </w:t>
      </w:r>
      <w:r w:rsidRPr="00653450">
        <w:rPr>
          <w:sz w:val="19"/>
          <w:szCs w:val="19"/>
        </w:rPr>
        <w:t>is measured in full-time equivalents. Full-time equivalent (FTE) is a unit of measure of employees that enables comparability of employees, even though they work different hours in a work week / year. Employees who work full-time is measured as the one (1) equivalent or part of full employment FTE = 1. Employees who work full-time receive a proportional value according to the hours worked.</w:t>
      </w:r>
    </w:p>
    <w:p w14:paraId="3B412F43" w14:textId="77777777" w:rsidR="004D4947" w:rsidRPr="00653450" w:rsidRDefault="00FA3073" w:rsidP="00B56431">
      <w:pPr>
        <w:shd w:val="clear" w:color="auto" w:fill="FFFFFF"/>
        <w:spacing w:before="240" w:after="120" w:line="228" w:lineRule="auto"/>
        <w:jc w:val="both"/>
        <w:rPr>
          <w:b/>
          <w:sz w:val="19"/>
          <w:szCs w:val="19"/>
        </w:rPr>
      </w:pPr>
      <w:r w:rsidRPr="00653450">
        <w:rPr>
          <w:b/>
          <w:sz w:val="19"/>
          <w:szCs w:val="19"/>
        </w:rPr>
        <w:t>EGSS domains</w:t>
      </w:r>
    </w:p>
    <w:p w14:paraId="4EBEEFE9" w14:textId="77777777" w:rsidR="004D4947" w:rsidRPr="00653450" w:rsidRDefault="00DF6724" w:rsidP="00B56431">
      <w:pPr>
        <w:shd w:val="clear" w:color="auto" w:fill="FFFFFF"/>
        <w:spacing w:before="120" w:after="120" w:line="228" w:lineRule="auto"/>
        <w:jc w:val="both"/>
        <w:rPr>
          <w:sz w:val="19"/>
          <w:szCs w:val="19"/>
        </w:rPr>
      </w:pPr>
      <w:r w:rsidRPr="00653450">
        <w:rPr>
          <w:sz w:val="19"/>
          <w:szCs w:val="19"/>
        </w:rPr>
        <w:t>The environmental goods and services sector account contains two broad groups of activities and products:</w:t>
      </w:r>
    </w:p>
    <w:p w14:paraId="0E069DEE" w14:textId="51D7B3D1" w:rsidR="00DF6724" w:rsidRPr="00653450" w:rsidRDefault="00DF6724" w:rsidP="00B56431">
      <w:pPr>
        <w:pStyle w:val="ListParagraph"/>
        <w:numPr>
          <w:ilvl w:val="0"/>
          <w:numId w:val="31"/>
        </w:numPr>
        <w:shd w:val="clear" w:color="auto" w:fill="FFFFFF"/>
        <w:spacing w:before="120" w:after="120" w:line="228" w:lineRule="auto"/>
        <w:ind w:left="357" w:hanging="357"/>
        <w:jc w:val="both"/>
        <w:rPr>
          <w:sz w:val="19"/>
          <w:szCs w:val="19"/>
        </w:rPr>
      </w:pPr>
      <w:r w:rsidRPr="00653450">
        <w:rPr>
          <w:sz w:val="19"/>
          <w:szCs w:val="19"/>
        </w:rPr>
        <w:t>Environmental protection</w:t>
      </w:r>
      <w:r w:rsidR="00811C1B" w:rsidRPr="00653450">
        <w:rPr>
          <w:sz w:val="19"/>
          <w:szCs w:val="19"/>
        </w:rPr>
        <w:t xml:space="preserve"> (CEPA)</w:t>
      </w:r>
      <w:r w:rsidRPr="00653450">
        <w:rPr>
          <w:sz w:val="19"/>
          <w:szCs w:val="19"/>
        </w:rPr>
        <w:t xml:space="preserve"> - activities designed to prevent, reduce and eliminate pollution and any other environmental </w:t>
      </w:r>
      <w:proofErr w:type="gramStart"/>
      <w:r w:rsidRPr="00653450">
        <w:rPr>
          <w:sz w:val="19"/>
          <w:szCs w:val="19"/>
        </w:rPr>
        <w:t>degradation;</w:t>
      </w:r>
      <w:proofErr w:type="gramEnd"/>
    </w:p>
    <w:p w14:paraId="2EE57699" w14:textId="0DC8EEF2" w:rsidR="00DF6724" w:rsidRPr="00653450" w:rsidRDefault="00DF6724" w:rsidP="00B56431">
      <w:pPr>
        <w:pStyle w:val="ListParagraph"/>
        <w:numPr>
          <w:ilvl w:val="0"/>
          <w:numId w:val="31"/>
        </w:numPr>
        <w:shd w:val="clear" w:color="auto" w:fill="FFFFFF"/>
        <w:spacing w:before="120" w:after="120" w:line="228" w:lineRule="auto"/>
        <w:ind w:left="357" w:hanging="357"/>
        <w:jc w:val="both"/>
        <w:rPr>
          <w:sz w:val="19"/>
          <w:szCs w:val="19"/>
        </w:rPr>
      </w:pPr>
      <w:r w:rsidRPr="00653450">
        <w:rPr>
          <w:sz w:val="19"/>
          <w:szCs w:val="19"/>
        </w:rPr>
        <w:t xml:space="preserve">Resource management </w:t>
      </w:r>
      <w:r w:rsidR="00811C1B" w:rsidRPr="00653450">
        <w:rPr>
          <w:sz w:val="19"/>
          <w:szCs w:val="19"/>
        </w:rPr>
        <w:t xml:space="preserve">(CReMA) </w:t>
      </w:r>
      <w:r w:rsidRPr="00653450">
        <w:rPr>
          <w:sz w:val="19"/>
          <w:szCs w:val="19"/>
        </w:rPr>
        <w:t>- activities aimed at preserving and maintaining natural resources, thereby protecting against depletion.</w:t>
      </w:r>
    </w:p>
    <w:p w14:paraId="34039BD5" w14:textId="77777777" w:rsidR="004D4947" w:rsidRPr="00653450" w:rsidRDefault="00DF6724" w:rsidP="00B56431">
      <w:pPr>
        <w:shd w:val="clear" w:color="auto" w:fill="FFFFFF"/>
        <w:spacing w:before="120" w:after="120" w:line="228" w:lineRule="auto"/>
        <w:jc w:val="both"/>
        <w:rPr>
          <w:sz w:val="19"/>
          <w:szCs w:val="19"/>
        </w:rPr>
      </w:pPr>
      <w:r w:rsidRPr="00653450">
        <w:rPr>
          <w:sz w:val="19"/>
          <w:szCs w:val="19"/>
        </w:rPr>
        <w:t>There are specialized classifications for environmental protection activities (CEPA) and resource management activities (CReMA). EGSS data are collected and reported using the following division.</w:t>
      </w:r>
    </w:p>
    <w:p w14:paraId="097E0277" w14:textId="77777777" w:rsidR="004D4947" w:rsidRPr="00653450" w:rsidRDefault="001A5A8F" w:rsidP="00B56431">
      <w:pPr>
        <w:shd w:val="clear" w:color="auto" w:fill="FFFFFF"/>
        <w:spacing w:before="120" w:after="120" w:line="228" w:lineRule="auto"/>
        <w:rPr>
          <w:sz w:val="19"/>
          <w:szCs w:val="19"/>
        </w:rPr>
      </w:pPr>
      <w:r w:rsidRPr="00653450">
        <w:rPr>
          <w:color w:val="000000"/>
          <w:sz w:val="19"/>
          <w:szCs w:val="19"/>
          <w:shd w:val="clear" w:color="auto" w:fill="FFFFFF"/>
        </w:rPr>
        <w:t>CEPA 1 - Protection of ambient air and climate</w:t>
      </w:r>
      <w:r w:rsidR="004D4947" w:rsidRPr="00653450">
        <w:rPr>
          <w:sz w:val="19"/>
          <w:szCs w:val="19"/>
        </w:rPr>
        <w:t>,</w:t>
      </w:r>
      <w:r w:rsidRPr="00653450">
        <w:rPr>
          <w:sz w:val="19"/>
          <w:szCs w:val="19"/>
        </w:rPr>
        <w:t xml:space="preserve"> of which</w:t>
      </w:r>
    </w:p>
    <w:p w14:paraId="423138AA" w14:textId="77777777" w:rsidR="00A612A6" w:rsidRPr="00653450" w:rsidRDefault="00FA3073" w:rsidP="00B56431">
      <w:pPr>
        <w:spacing w:before="120" w:after="120" w:line="228" w:lineRule="auto"/>
        <w:rPr>
          <w:color w:val="000000"/>
          <w:sz w:val="19"/>
          <w:szCs w:val="19"/>
        </w:rPr>
      </w:pPr>
      <w:r w:rsidRPr="00653450">
        <w:rPr>
          <w:color w:val="000000"/>
          <w:sz w:val="19"/>
          <w:szCs w:val="19"/>
        </w:rPr>
        <w:t>CEPA1.1.2 and</w:t>
      </w:r>
      <w:r w:rsidR="00A612A6" w:rsidRPr="00653450">
        <w:rPr>
          <w:color w:val="000000"/>
          <w:sz w:val="19"/>
          <w:szCs w:val="19"/>
        </w:rPr>
        <w:t xml:space="preserve"> 1.2.2 -Protection of climate and ozone layer   </w:t>
      </w:r>
    </w:p>
    <w:p w14:paraId="7557BCC1" w14:textId="77777777" w:rsidR="00A612A6" w:rsidRPr="00653450" w:rsidRDefault="00A612A6" w:rsidP="00B56431">
      <w:pPr>
        <w:spacing w:before="120" w:after="120" w:line="228" w:lineRule="auto"/>
        <w:rPr>
          <w:color w:val="000000"/>
          <w:sz w:val="19"/>
          <w:szCs w:val="19"/>
        </w:rPr>
      </w:pPr>
      <w:r w:rsidRPr="00653450">
        <w:rPr>
          <w:color w:val="000000"/>
          <w:sz w:val="19"/>
          <w:szCs w:val="19"/>
        </w:rPr>
        <w:t>CEPA 2 - Wastewater management  </w:t>
      </w:r>
    </w:p>
    <w:p w14:paraId="41F120A3" w14:textId="77777777" w:rsidR="00A612A6" w:rsidRPr="00653450" w:rsidRDefault="00A612A6" w:rsidP="00B56431">
      <w:pPr>
        <w:spacing w:before="120" w:after="120" w:line="228" w:lineRule="auto"/>
        <w:rPr>
          <w:color w:val="000000"/>
          <w:sz w:val="19"/>
          <w:szCs w:val="19"/>
        </w:rPr>
      </w:pPr>
      <w:r w:rsidRPr="00653450">
        <w:rPr>
          <w:color w:val="000000"/>
          <w:sz w:val="19"/>
          <w:szCs w:val="19"/>
        </w:rPr>
        <w:t>CEPA 3 - Waste management  </w:t>
      </w:r>
    </w:p>
    <w:p w14:paraId="5A7DF60A" w14:textId="77777777" w:rsidR="00A97AA8" w:rsidRPr="00653450" w:rsidRDefault="00A97AA8" w:rsidP="00B56431">
      <w:pPr>
        <w:shd w:val="clear" w:color="auto" w:fill="FFFFFF"/>
        <w:spacing w:before="120" w:after="120" w:line="228" w:lineRule="auto"/>
        <w:rPr>
          <w:sz w:val="19"/>
          <w:szCs w:val="19"/>
        </w:rPr>
      </w:pPr>
      <w:r w:rsidRPr="00653450">
        <w:rPr>
          <w:sz w:val="19"/>
          <w:szCs w:val="19"/>
        </w:rPr>
        <w:t>CEPA 4 - Protection and remediation of soil, groundwater and surface water</w:t>
      </w:r>
      <w:r w:rsidRPr="00653450">
        <w:rPr>
          <w:sz w:val="19"/>
          <w:szCs w:val="19"/>
        </w:rPr>
        <w:br/>
        <w:t xml:space="preserve">CEPA 5 - Noise and vibration abatement </w:t>
      </w:r>
      <w:r w:rsidRPr="00653450">
        <w:rPr>
          <w:sz w:val="19"/>
          <w:szCs w:val="19"/>
        </w:rPr>
        <w:br/>
        <w:t>CEPA 6 - Protection of biodiversity and landscapes</w:t>
      </w:r>
      <w:r w:rsidRPr="00653450">
        <w:rPr>
          <w:sz w:val="19"/>
          <w:szCs w:val="19"/>
        </w:rPr>
        <w:br/>
        <w:t>CEPA 7 - Protection against radiation</w:t>
      </w:r>
    </w:p>
    <w:p w14:paraId="2D54BBE5" w14:textId="77777777" w:rsidR="00A612A6" w:rsidRPr="00653450" w:rsidRDefault="00A612A6" w:rsidP="00B56431">
      <w:pPr>
        <w:spacing w:before="120" w:after="120" w:line="228" w:lineRule="auto"/>
        <w:rPr>
          <w:sz w:val="19"/>
          <w:szCs w:val="19"/>
        </w:rPr>
      </w:pPr>
      <w:r w:rsidRPr="00653450">
        <w:rPr>
          <w:sz w:val="19"/>
          <w:szCs w:val="19"/>
        </w:rPr>
        <w:t>CEPA 8 - Environmental research and development</w:t>
      </w:r>
    </w:p>
    <w:p w14:paraId="26B90700" w14:textId="77777777" w:rsidR="00A612A6" w:rsidRPr="00653450" w:rsidRDefault="00A612A6" w:rsidP="00B56431">
      <w:pPr>
        <w:spacing w:before="120" w:after="120" w:line="228" w:lineRule="auto"/>
        <w:rPr>
          <w:color w:val="000000"/>
          <w:sz w:val="19"/>
          <w:szCs w:val="19"/>
        </w:rPr>
      </w:pPr>
      <w:r w:rsidRPr="00653450">
        <w:rPr>
          <w:color w:val="000000"/>
          <w:sz w:val="19"/>
          <w:szCs w:val="19"/>
        </w:rPr>
        <w:t>CEPA 9 - Other environmental protection activities</w:t>
      </w:r>
    </w:p>
    <w:p w14:paraId="41ACE522" w14:textId="77777777" w:rsidR="00F43FCD" w:rsidRPr="00653450" w:rsidRDefault="00A97AA8" w:rsidP="00B56431">
      <w:pPr>
        <w:shd w:val="clear" w:color="auto" w:fill="FFFFFF"/>
        <w:spacing w:before="120" w:after="120" w:line="228" w:lineRule="auto"/>
        <w:rPr>
          <w:sz w:val="19"/>
          <w:szCs w:val="19"/>
        </w:rPr>
      </w:pPr>
      <w:r w:rsidRPr="00653450">
        <w:rPr>
          <w:sz w:val="19"/>
          <w:szCs w:val="19"/>
        </w:rPr>
        <w:t>CREMA 10 - Management of waters</w:t>
      </w:r>
      <w:r w:rsidRPr="00653450">
        <w:rPr>
          <w:sz w:val="19"/>
          <w:szCs w:val="19"/>
        </w:rPr>
        <w:br/>
        <w:t xml:space="preserve">CREMA 11 - Management of forest resources, of which </w:t>
      </w:r>
      <w:r w:rsidRPr="00653450">
        <w:rPr>
          <w:sz w:val="19"/>
          <w:szCs w:val="19"/>
        </w:rPr>
        <w:br/>
        <w:t>CREMA 11A - Management of forest areas</w:t>
      </w:r>
      <w:r w:rsidRPr="00653450">
        <w:rPr>
          <w:sz w:val="19"/>
          <w:szCs w:val="19"/>
        </w:rPr>
        <w:br/>
        <w:t>CREMA 11B - Minimisation of the intake of forest resources</w:t>
      </w:r>
      <w:r w:rsidRPr="00653450">
        <w:rPr>
          <w:sz w:val="19"/>
          <w:szCs w:val="19"/>
        </w:rPr>
        <w:br/>
        <w:t>CREMA 12 - Management of wild flora and fauna</w:t>
      </w:r>
      <w:r w:rsidRPr="00653450">
        <w:rPr>
          <w:sz w:val="19"/>
          <w:szCs w:val="19"/>
        </w:rPr>
        <w:br/>
      </w:r>
      <w:r w:rsidR="00F211E3" w:rsidRPr="00653450">
        <w:rPr>
          <w:sz w:val="19"/>
          <w:szCs w:val="19"/>
        </w:rPr>
        <w:t>CREMA 13 - Management of energy resources</w:t>
      </w:r>
      <w:r w:rsidR="00F211E3" w:rsidRPr="00653450">
        <w:rPr>
          <w:sz w:val="19"/>
          <w:szCs w:val="19"/>
        </w:rPr>
        <w:br/>
        <w:t>CREMA 13A - Production of energy from renewable sources</w:t>
      </w:r>
      <w:r w:rsidR="00F211E3" w:rsidRPr="00653450">
        <w:rPr>
          <w:sz w:val="19"/>
          <w:szCs w:val="19"/>
        </w:rPr>
        <w:br/>
        <w:t>CREMA 13B - Heat/energy saving and management</w:t>
      </w:r>
      <w:r w:rsidR="00F211E3" w:rsidRPr="00653450">
        <w:rPr>
          <w:sz w:val="19"/>
          <w:szCs w:val="19"/>
        </w:rPr>
        <w:br/>
        <w:t>CREMA 13C - Minimisation of the use of fossil energy as raw materials</w:t>
      </w:r>
      <w:r w:rsidR="00F211E3" w:rsidRPr="00653450">
        <w:rPr>
          <w:sz w:val="19"/>
          <w:szCs w:val="19"/>
        </w:rPr>
        <w:br/>
        <w:t>CREMA 14 - Management of minerals</w:t>
      </w:r>
      <w:r w:rsidR="00F211E3" w:rsidRPr="00653450">
        <w:rPr>
          <w:sz w:val="19"/>
          <w:szCs w:val="19"/>
        </w:rPr>
        <w:br/>
        <w:t>CREMA 15 - Research and development activities for resource management</w:t>
      </w:r>
      <w:r w:rsidR="00F211E3" w:rsidRPr="00653450">
        <w:rPr>
          <w:sz w:val="19"/>
          <w:szCs w:val="19"/>
        </w:rPr>
        <w:br/>
        <w:t>CREMA 16 - Other resource management activities</w:t>
      </w:r>
    </w:p>
    <w:p w14:paraId="24772829" w14:textId="77777777" w:rsidR="00F43FCD" w:rsidRPr="00653450" w:rsidRDefault="00F43FCD" w:rsidP="00B56431">
      <w:pPr>
        <w:spacing w:before="240" w:after="120" w:line="228" w:lineRule="auto"/>
        <w:jc w:val="both"/>
        <w:rPr>
          <w:sz w:val="19"/>
          <w:szCs w:val="19"/>
        </w:rPr>
      </w:pPr>
      <w:r w:rsidRPr="00653450">
        <w:rPr>
          <w:sz w:val="19"/>
          <w:szCs w:val="19"/>
        </w:rPr>
        <w:t>Starting from 1999 the Statistical Office of the Republic of Serbia has not at disposal and may not provide available certain data relative to AP Kosovo and Metohija and therefore these data are not included in the coverage for the Republic of Serbia (total).</w:t>
      </w:r>
    </w:p>
    <w:p w14:paraId="0F7CD4EE" w14:textId="6DD6F586" w:rsidR="006B418A" w:rsidRPr="00653450" w:rsidRDefault="0062447E" w:rsidP="00B56431">
      <w:pPr>
        <w:shd w:val="clear" w:color="auto" w:fill="FFFFFF"/>
        <w:spacing w:before="120" w:after="120" w:line="228" w:lineRule="auto"/>
        <w:rPr>
          <w:sz w:val="30"/>
          <w:szCs w:val="30"/>
        </w:rPr>
      </w:pPr>
      <w:r w:rsidRPr="00653450">
        <w:rPr>
          <w:noProof/>
          <w:sz w:val="30"/>
          <w:szCs w:val="30"/>
        </w:rPr>
        <mc:AlternateContent>
          <mc:Choice Requires="wps">
            <w:drawing>
              <wp:anchor distT="4294967295" distB="4294967295" distL="114300" distR="114300" simplePos="0" relativeHeight="251658240" behindDoc="0" locked="0" layoutInCell="1" allowOverlap="1" wp14:anchorId="4D74DB05" wp14:editId="2C2C87BF">
                <wp:simplePos x="0" y="0"/>
                <wp:positionH relativeFrom="character">
                  <wp:posOffset>212725</wp:posOffset>
                </wp:positionH>
                <wp:positionV relativeFrom="line">
                  <wp:posOffset>182244</wp:posOffset>
                </wp:positionV>
                <wp:extent cx="595820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E1499"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char;mso-position-vertical:absolute;mso-position-vertical-relative:line;mso-width-percent:0;mso-height-percent:0;mso-width-relative:page;mso-height-relative:page" from="16.75pt,14.35pt" to="485.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XIEw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" strokecolor="gray" strokeweight=".25pt">
                <w10:wrap anchory="line"/>
              </v:line>
            </w:pict>
          </mc:Fallback>
        </mc:AlternateContent>
      </w:r>
    </w:p>
    <w:p w14:paraId="43016A41" w14:textId="77777777" w:rsidR="00D32313" w:rsidRPr="00653450" w:rsidRDefault="00D32313" w:rsidP="00B56431">
      <w:pPr>
        <w:spacing w:line="228" w:lineRule="auto"/>
        <w:rPr>
          <w:sz w:val="2"/>
          <w:szCs w:val="2"/>
          <w:u w:val="single"/>
        </w:rPr>
      </w:pPr>
    </w:p>
    <w:p w14:paraId="28561782" w14:textId="77777777" w:rsidR="00D32313" w:rsidRPr="00653450" w:rsidRDefault="00F211E3" w:rsidP="00B56431">
      <w:pPr>
        <w:spacing w:line="228" w:lineRule="auto"/>
        <w:jc w:val="center"/>
        <w:rPr>
          <w:sz w:val="18"/>
          <w:szCs w:val="18"/>
        </w:rPr>
      </w:pPr>
      <w:r w:rsidRPr="00653450">
        <w:rPr>
          <w:sz w:val="18"/>
          <w:szCs w:val="18"/>
        </w:rPr>
        <w:t>Contact</w:t>
      </w:r>
      <w:r w:rsidR="00E152B7" w:rsidRPr="00653450">
        <w:rPr>
          <w:sz w:val="18"/>
          <w:szCs w:val="18"/>
        </w:rPr>
        <w:t>:</w:t>
      </w:r>
      <w:r w:rsidR="00811C1B" w:rsidRPr="00653450">
        <w:rPr>
          <w:sz w:val="18"/>
          <w:szCs w:val="18"/>
        </w:rPr>
        <w:t xml:space="preserve"> </w:t>
      </w:r>
      <w:hyperlink r:id="rId11" w:history="1">
        <w:r w:rsidR="00811C1B" w:rsidRPr="00653450">
          <w:rPr>
            <w:rStyle w:val="Hyperlink"/>
            <w:rFonts w:cs="Arial"/>
            <w:sz w:val="18"/>
            <w:szCs w:val="18"/>
          </w:rPr>
          <w:t>neda.cukavac@stat.gov.rs</w:t>
        </w:r>
      </w:hyperlink>
      <w:r w:rsidR="00811C1B" w:rsidRPr="00653450">
        <w:rPr>
          <w:rStyle w:val="Hyperlink"/>
          <w:rFonts w:cs="Arial"/>
          <w:sz w:val="18"/>
          <w:szCs w:val="18"/>
        </w:rPr>
        <w:t xml:space="preserve">; </w:t>
      </w:r>
      <w:hyperlink r:id="rId12" w:history="1">
        <w:r w:rsidR="00E935EB" w:rsidRPr="00653450">
          <w:rPr>
            <w:rStyle w:val="Hyperlink"/>
            <w:rFonts w:cs="Arial"/>
            <w:sz w:val="18"/>
            <w:szCs w:val="18"/>
          </w:rPr>
          <w:t>dusanka.dostanic@stat.gov.rs</w:t>
        </w:r>
      </w:hyperlink>
      <w:r w:rsidR="005048CF" w:rsidRPr="00653450">
        <w:rPr>
          <w:sz w:val="18"/>
          <w:szCs w:val="18"/>
        </w:rPr>
        <w:t xml:space="preserve"> </w:t>
      </w:r>
      <w:r w:rsidR="004C777B" w:rsidRPr="00653450">
        <w:t xml:space="preserve">• </w:t>
      </w:r>
      <w:r w:rsidRPr="00653450">
        <w:rPr>
          <w:sz w:val="18"/>
          <w:szCs w:val="18"/>
        </w:rPr>
        <w:t>Phone</w:t>
      </w:r>
      <w:r w:rsidR="00D32313" w:rsidRPr="00653450">
        <w:rPr>
          <w:sz w:val="18"/>
          <w:szCs w:val="18"/>
        </w:rPr>
        <w:t xml:space="preserve">: 011 </w:t>
      </w:r>
      <w:r w:rsidR="000748D9" w:rsidRPr="00653450">
        <w:rPr>
          <w:sz w:val="18"/>
          <w:szCs w:val="18"/>
        </w:rPr>
        <w:t>3</w:t>
      </w:r>
      <w:r w:rsidR="00065F0F" w:rsidRPr="00653450">
        <w:rPr>
          <w:sz w:val="18"/>
          <w:szCs w:val="18"/>
        </w:rPr>
        <w:t>087</w:t>
      </w:r>
      <w:r w:rsidR="00D32313" w:rsidRPr="00653450">
        <w:rPr>
          <w:sz w:val="18"/>
          <w:szCs w:val="18"/>
        </w:rPr>
        <w:t>-</w:t>
      </w:r>
      <w:r w:rsidR="00065F0F" w:rsidRPr="00653450">
        <w:rPr>
          <w:sz w:val="18"/>
          <w:szCs w:val="18"/>
        </w:rPr>
        <w:t>001</w:t>
      </w:r>
    </w:p>
    <w:p w14:paraId="09D08C2E" w14:textId="77777777" w:rsidR="00F211E3" w:rsidRPr="00653450" w:rsidRDefault="00F211E3" w:rsidP="00B56431">
      <w:pPr>
        <w:spacing w:line="228" w:lineRule="auto"/>
        <w:jc w:val="center"/>
        <w:rPr>
          <w:iCs/>
          <w:sz w:val="18"/>
          <w:szCs w:val="18"/>
        </w:rPr>
      </w:pPr>
      <w:r w:rsidRPr="00653450">
        <w:rPr>
          <w:iCs/>
          <w:sz w:val="18"/>
          <w:szCs w:val="18"/>
        </w:rPr>
        <w:t>Published and printed by: Statistical Office of the Republic of Serbia, 11 050 Belgrade, Milana Rakica 5</w:t>
      </w:r>
    </w:p>
    <w:p w14:paraId="209E6BCC" w14:textId="31608485" w:rsidR="00F211E3" w:rsidRPr="00653450" w:rsidRDefault="00F211E3" w:rsidP="00B56431">
      <w:pPr>
        <w:spacing w:line="228" w:lineRule="auto"/>
        <w:jc w:val="center"/>
        <w:rPr>
          <w:iCs/>
          <w:sz w:val="18"/>
          <w:szCs w:val="18"/>
        </w:rPr>
      </w:pPr>
      <w:r w:rsidRPr="00653450">
        <w:rPr>
          <w:iCs/>
          <w:sz w:val="18"/>
          <w:szCs w:val="18"/>
        </w:rPr>
        <w:t xml:space="preserve">Phone: +381 11 2412922 </w:t>
      </w:r>
      <w:r w:rsidRPr="00653450">
        <w:rPr>
          <w:sz w:val="18"/>
          <w:szCs w:val="18"/>
        </w:rPr>
        <w:t xml:space="preserve">(telephone </w:t>
      </w:r>
      <w:proofErr w:type="gramStart"/>
      <w:r w:rsidRPr="00653450">
        <w:rPr>
          <w:sz w:val="18"/>
          <w:szCs w:val="18"/>
        </w:rPr>
        <w:t>exchange)</w:t>
      </w:r>
      <w:r w:rsidRPr="00653450">
        <w:rPr>
          <w:iCs/>
          <w:sz w:val="18"/>
          <w:szCs w:val="18"/>
        </w:rPr>
        <w:t>●</w:t>
      </w:r>
      <w:proofErr w:type="gramEnd"/>
      <w:r w:rsidRPr="00653450">
        <w:rPr>
          <w:iCs/>
          <w:sz w:val="18"/>
          <w:szCs w:val="18"/>
        </w:rPr>
        <w:t xml:space="preserve"> Fax: +381 11 2411260 ●</w:t>
      </w:r>
      <w:r w:rsidR="00E2751E" w:rsidRPr="00653450">
        <w:rPr>
          <w:iCs/>
          <w:sz w:val="18"/>
          <w:szCs w:val="18"/>
        </w:rPr>
        <w:t xml:space="preserve"> </w:t>
      </w:r>
      <w:r w:rsidRPr="00653450">
        <w:rPr>
          <w:iCs/>
          <w:sz w:val="18"/>
          <w:szCs w:val="18"/>
        </w:rPr>
        <w:t xml:space="preserve">stat.gov.rs  </w:t>
      </w:r>
    </w:p>
    <w:p w14:paraId="789A3597" w14:textId="02A4692B" w:rsidR="00F211E3" w:rsidRPr="00653450" w:rsidRDefault="00F211E3" w:rsidP="00B56431">
      <w:pPr>
        <w:spacing w:line="228" w:lineRule="auto"/>
        <w:jc w:val="center"/>
        <w:rPr>
          <w:iCs/>
          <w:sz w:val="18"/>
          <w:szCs w:val="18"/>
        </w:rPr>
      </w:pPr>
      <w:r w:rsidRPr="00653450">
        <w:rPr>
          <w:iCs/>
          <w:sz w:val="18"/>
          <w:szCs w:val="18"/>
        </w:rPr>
        <w:t>Responsible</w:t>
      </w:r>
      <w:r w:rsidR="00653450" w:rsidRPr="00653450">
        <w:rPr>
          <w:iCs/>
          <w:sz w:val="18"/>
          <w:szCs w:val="18"/>
        </w:rPr>
        <w:t>: Branko Josipo</w:t>
      </w:r>
      <w:r w:rsidRPr="00653450">
        <w:rPr>
          <w:iCs/>
          <w:sz w:val="18"/>
          <w:szCs w:val="18"/>
        </w:rPr>
        <w:t xml:space="preserve">vić, </w:t>
      </w:r>
      <w:r w:rsidR="00653450" w:rsidRPr="00653450">
        <w:rPr>
          <w:iCs/>
          <w:sz w:val="18"/>
          <w:szCs w:val="18"/>
        </w:rPr>
        <w:t xml:space="preserve">Acting </w:t>
      </w:r>
      <w:r w:rsidRPr="00653450">
        <w:rPr>
          <w:iCs/>
          <w:sz w:val="18"/>
          <w:szCs w:val="18"/>
        </w:rPr>
        <w:t>Director</w:t>
      </w:r>
    </w:p>
    <w:p w14:paraId="4F06E2CE" w14:textId="77777777" w:rsidR="004B001F" w:rsidRPr="00653450" w:rsidRDefault="00F211E3" w:rsidP="00B56431">
      <w:pPr>
        <w:spacing w:line="228" w:lineRule="auto"/>
        <w:jc w:val="center"/>
        <w:rPr>
          <w:sz w:val="18"/>
          <w:szCs w:val="18"/>
        </w:rPr>
      </w:pPr>
      <w:r w:rsidRPr="00653450">
        <w:rPr>
          <w:color w:val="000000"/>
          <w:sz w:val="18"/>
          <w:szCs w:val="18"/>
        </w:rPr>
        <w:t>Circulation: 20 ● Issued annually</w:t>
      </w:r>
    </w:p>
    <w:sectPr w:rsidR="004B001F" w:rsidRPr="00653450" w:rsidSect="00A7556A">
      <w:footerReference w:type="even" r:id="rId13"/>
      <w:footerReference w:type="default" r:id="rId14"/>
      <w:pgSz w:w="11907" w:h="16840" w:code="9"/>
      <w:pgMar w:top="907" w:right="851"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4EEBA" w14:textId="77777777" w:rsidR="005648E1" w:rsidRDefault="005648E1">
      <w:r>
        <w:separator/>
      </w:r>
    </w:p>
  </w:endnote>
  <w:endnote w:type="continuationSeparator" w:id="0">
    <w:p w14:paraId="416B2139" w14:textId="77777777" w:rsidR="005648E1" w:rsidRDefault="0056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4" w:space="0" w:color="auto"/>
      </w:tblBorders>
      <w:tblLook w:val="01E0" w:firstRow="1" w:lastRow="1" w:firstColumn="1" w:lastColumn="1" w:noHBand="0" w:noVBand="0"/>
    </w:tblPr>
    <w:tblGrid>
      <w:gridCol w:w="5095"/>
      <w:gridCol w:w="5110"/>
    </w:tblGrid>
    <w:tr w:rsidR="004D6EEE" w14:paraId="1E8584F1" w14:textId="77777777">
      <w:tc>
        <w:tcPr>
          <w:tcW w:w="5210" w:type="dxa"/>
          <w:tcBorders>
            <w:left w:val="nil"/>
            <w:bottom w:val="nil"/>
            <w:right w:val="nil"/>
          </w:tcBorders>
        </w:tcPr>
        <w:p w14:paraId="03026551" w14:textId="0D1234C8" w:rsidR="004D6EEE" w:rsidRPr="00AF23FB" w:rsidRDefault="009E2AAD" w:rsidP="00CB3327">
          <w:pPr>
            <w:spacing w:before="120"/>
            <w:rPr>
              <w:sz w:val="16"/>
              <w:szCs w:val="16"/>
            </w:rPr>
          </w:pPr>
          <w:r w:rsidRPr="00AF23FB">
            <w:rPr>
              <w:sz w:val="16"/>
              <w:szCs w:val="16"/>
            </w:rPr>
            <w:fldChar w:fldCharType="begin"/>
          </w:r>
          <w:r w:rsidR="004D6EEE" w:rsidRPr="00AF23FB">
            <w:rPr>
              <w:sz w:val="16"/>
              <w:szCs w:val="16"/>
            </w:rPr>
            <w:instrText xml:space="preserve"> PAGE </w:instrText>
          </w:r>
          <w:r w:rsidRPr="00AF23FB">
            <w:rPr>
              <w:sz w:val="16"/>
              <w:szCs w:val="16"/>
            </w:rPr>
            <w:fldChar w:fldCharType="separate"/>
          </w:r>
          <w:r w:rsidR="00E2751E">
            <w:rPr>
              <w:noProof/>
              <w:sz w:val="16"/>
              <w:szCs w:val="16"/>
            </w:rPr>
            <w:t>2</w:t>
          </w:r>
          <w:r w:rsidRPr="00AF23FB">
            <w:rPr>
              <w:sz w:val="16"/>
              <w:szCs w:val="16"/>
            </w:rPr>
            <w:fldChar w:fldCharType="end"/>
          </w:r>
        </w:p>
      </w:tc>
      <w:tc>
        <w:tcPr>
          <w:tcW w:w="5211" w:type="dxa"/>
          <w:tcBorders>
            <w:left w:val="nil"/>
            <w:bottom w:val="nil"/>
          </w:tcBorders>
        </w:tcPr>
        <w:p w14:paraId="0DF581E9" w14:textId="0CA73901" w:rsidR="004D6EEE" w:rsidRPr="005048CF" w:rsidRDefault="00F61D94" w:rsidP="00394FF1">
          <w:pPr>
            <w:spacing w:before="120"/>
            <w:jc w:val="right"/>
            <w:rPr>
              <w:sz w:val="16"/>
              <w:szCs w:val="16"/>
            </w:rPr>
          </w:pPr>
          <w:r>
            <w:rPr>
              <w:sz w:val="16"/>
              <w:szCs w:val="16"/>
            </w:rPr>
            <w:t>SERB</w:t>
          </w:r>
          <w:r w:rsidR="00394FF1">
            <w:rPr>
              <w:sz w:val="16"/>
              <w:szCs w:val="16"/>
            </w:rPr>
            <w:t>2</w:t>
          </w:r>
          <w:r w:rsidR="006F0A06">
            <w:rPr>
              <w:sz w:val="16"/>
              <w:szCs w:val="16"/>
            </w:rPr>
            <w:t>86</w:t>
          </w:r>
          <w:r w:rsidR="00E919C6">
            <w:rPr>
              <w:sz w:val="16"/>
              <w:szCs w:val="16"/>
            </w:rPr>
            <w:t xml:space="preserve"> </w:t>
          </w:r>
          <w:r>
            <w:rPr>
              <w:sz w:val="16"/>
              <w:szCs w:val="16"/>
            </w:rPr>
            <w:t>ZS</w:t>
          </w:r>
          <w:r w:rsidR="004D6EEE">
            <w:rPr>
              <w:sz w:val="16"/>
              <w:szCs w:val="16"/>
              <w:lang w:val="sr-Cyrl-CS"/>
            </w:rPr>
            <w:t xml:space="preserve">94 </w:t>
          </w:r>
          <w:r w:rsidR="006F0A06">
            <w:rPr>
              <w:sz w:val="16"/>
              <w:szCs w:val="16"/>
            </w:rPr>
            <w:t>251024</w:t>
          </w:r>
        </w:p>
      </w:tc>
    </w:tr>
  </w:tbl>
  <w:p w14:paraId="0349CC00" w14:textId="77777777" w:rsidR="004D6EEE" w:rsidRPr="005C58EB" w:rsidRDefault="004D6EEE" w:rsidP="0041739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insideH w:val="single" w:sz="4" w:space="0" w:color="auto"/>
      </w:tblBorders>
      <w:tblLook w:val="01E0" w:firstRow="1" w:lastRow="1" w:firstColumn="1" w:lastColumn="1" w:noHBand="0" w:noVBand="0"/>
    </w:tblPr>
    <w:tblGrid>
      <w:gridCol w:w="5109"/>
      <w:gridCol w:w="5096"/>
    </w:tblGrid>
    <w:tr w:rsidR="004D6EEE" w14:paraId="3614B007" w14:textId="77777777">
      <w:tc>
        <w:tcPr>
          <w:tcW w:w="5210" w:type="dxa"/>
          <w:tcBorders>
            <w:bottom w:val="nil"/>
            <w:right w:val="nil"/>
          </w:tcBorders>
        </w:tcPr>
        <w:p w14:paraId="1403E235" w14:textId="4DDEE4FD" w:rsidR="004D6EEE" w:rsidRPr="00AF23FB" w:rsidRDefault="00395F90" w:rsidP="00394FF1">
          <w:pPr>
            <w:spacing w:before="120"/>
            <w:rPr>
              <w:sz w:val="16"/>
              <w:szCs w:val="16"/>
              <w:lang w:val="sr-Latn-CS"/>
            </w:rPr>
          </w:pPr>
          <w:r>
            <w:rPr>
              <w:sz w:val="16"/>
              <w:szCs w:val="16"/>
            </w:rPr>
            <w:t>SERB</w:t>
          </w:r>
          <w:r w:rsidR="006F0A06">
            <w:rPr>
              <w:sz w:val="16"/>
              <w:szCs w:val="16"/>
            </w:rPr>
            <w:t>286</w:t>
          </w:r>
          <w:r w:rsidR="00E919C6">
            <w:rPr>
              <w:sz w:val="16"/>
              <w:szCs w:val="16"/>
            </w:rPr>
            <w:t xml:space="preserve"> </w:t>
          </w:r>
          <w:r>
            <w:rPr>
              <w:sz w:val="16"/>
              <w:szCs w:val="16"/>
            </w:rPr>
            <w:t>ZS</w:t>
          </w:r>
          <w:r>
            <w:rPr>
              <w:sz w:val="16"/>
              <w:szCs w:val="16"/>
              <w:lang w:val="sr-Cyrl-CS"/>
            </w:rPr>
            <w:t xml:space="preserve">94 </w:t>
          </w:r>
          <w:r w:rsidR="006F0A06">
            <w:rPr>
              <w:sz w:val="16"/>
              <w:szCs w:val="16"/>
            </w:rPr>
            <w:t>251024</w:t>
          </w:r>
        </w:p>
      </w:tc>
      <w:tc>
        <w:tcPr>
          <w:tcW w:w="5211" w:type="dxa"/>
          <w:tcBorders>
            <w:left w:val="nil"/>
            <w:bottom w:val="nil"/>
          </w:tcBorders>
        </w:tcPr>
        <w:p w14:paraId="7409C698" w14:textId="3B91D19B" w:rsidR="004D6EEE" w:rsidRPr="00AF23FB" w:rsidRDefault="009E2AAD" w:rsidP="00CB3327">
          <w:pPr>
            <w:spacing w:before="120"/>
            <w:jc w:val="right"/>
            <w:rPr>
              <w:sz w:val="16"/>
              <w:szCs w:val="16"/>
            </w:rPr>
          </w:pPr>
          <w:r w:rsidRPr="00AF23FB">
            <w:rPr>
              <w:sz w:val="16"/>
              <w:szCs w:val="16"/>
            </w:rPr>
            <w:fldChar w:fldCharType="begin"/>
          </w:r>
          <w:r w:rsidR="004D6EEE" w:rsidRPr="00AF23FB">
            <w:rPr>
              <w:sz w:val="16"/>
              <w:szCs w:val="16"/>
            </w:rPr>
            <w:instrText xml:space="preserve"> PAGE </w:instrText>
          </w:r>
          <w:r w:rsidRPr="00AF23FB">
            <w:rPr>
              <w:sz w:val="16"/>
              <w:szCs w:val="16"/>
            </w:rPr>
            <w:fldChar w:fldCharType="separate"/>
          </w:r>
          <w:r w:rsidR="00E2751E">
            <w:rPr>
              <w:noProof/>
              <w:sz w:val="16"/>
              <w:szCs w:val="16"/>
            </w:rPr>
            <w:t>3</w:t>
          </w:r>
          <w:r w:rsidRPr="00AF23FB">
            <w:rPr>
              <w:sz w:val="16"/>
              <w:szCs w:val="16"/>
            </w:rPr>
            <w:fldChar w:fldCharType="end"/>
          </w:r>
        </w:p>
      </w:tc>
    </w:tr>
  </w:tbl>
  <w:p w14:paraId="52B1CB4B" w14:textId="77777777" w:rsidR="004D6EEE" w:rsidRPr="005C58EB" w:rsidRDefault="004D6EE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75135" w14:textId="77777777" w:rsidR="005648E1" w:rsidRDefault="005648E1">
      <w:r>
        <w:separator/>
      </w:r>
    </w:p>
  </w:footnote>
  <w:footnote w:type="continuationSeparator" w:id="0">
    <w:p w14:paraId="0FE4AEA0" w14:textId="77777777" w:rsidR="005648E1" w:rsidRDefault="0056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A62654"/>
    <w:lvl w:ilvl="0">
      <w:start w:val="1"/>
      <w:numFmt w:val="decimal"/>
      <w:lvlText w:val="%1."/>
      <w:lvlJc w:val="left"/>
      <w:pPr>
        <w:tabs>
          <w:tab w:val="num" w:pos="360"/>
        </w:tabs>
        <w:ind w:left="360" w:hanging="360"/>
      </w:pPr>
      <w:rPr>
        <w:rFonts w:cs="Times New Roman"/>
      </w:rPr>
    </w:lvl>
  </w:abstractNum>
  <w:abstractNum w:abstractNumId="1" w15:restartNumberingAfterBreak="0">
    <w:nsid w:val="0668618A"/>
    <w:multiLevelType w:val="hybridMultilevel"/>
    <w:tmpl w:val="81F6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00FA"/>
    <w:multiLevelType w:val="hybridMultilevel"/>
    <w:tmpl w:val="FD52F51C"/>
    <w:lvl w:ilvl="0" w:tplc="0409000F">
      <w:start w:val="1"/>
      <w:numFmt w:val="decimal"/>
      <w:lvlText w:val="%1."/>
      <w:lvlJc w:val="left"/>
      <w:pPr>
        <w:ind w:left="45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E7A7F30"/>
    <w:multiLevelType w:val="hybridMultilevel"/>
    <w:tmpl w:val="95764CCA"/>
    <w:lvl w:ilvl="0" w:tplc="05B8A878">
      <w:start w:val="55"/>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4" w15:restartNumberingAfterBreak="0">
    <w:nsid w:val="0EF15883"/>
    <w:multiLevelType w:val="multilevel"/>
    <w:tmpl w:val="CFE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62AD4"/>
    <w:multiLevelType w:val="hybridMultilevel"/>
    <w:tmpl w:val="31528F70"/>
    <w:lvl w:ilvl="0" w:tplc="F3662B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9144F8A"/>
    <w:multiLevelType w:val="hybridMultilevel"/>
    <w:tmpl w:val="CA2E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B461F"/>
    <w:multiLevelType w:val="hybridMultilevel"/>
    <w:tmpl w:val="312E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05FC1"/>
    <w:multiLevelType w:val="hybridMultilevel"/>
    <w:tmpl w:val="46EC2908"/>
    <w:lvl w:ilvl="0" w:tplc="B9B4D54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6AD5964"/>
    <w:multiLevelType w:val="hybridMultilevel"/>
    <w:tmpl w:val="83586B8A"/>
    <w:lvl w:ilvl="0" w:tplc="DCF403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918CF"/>
    <w:multiLevelType w:val="hybridMultilevel"/>
    <w:tmpl w:val="FD8C801C"/>
    <w:lvl w:ilvl="0" w:tplc="2A486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40CC6"/>
    <w:multiLevelType w:val="hybridMultilevel"/>
    <w:tmpl w:val="906CE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BA1658"/>
    <w:multiLevelType w:val="hybridMultilevel"/>
    <w:tmpl w:val="8CF2C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C0577"/>
    <w:multiLevelType w:val="multilevel"/>
    <w:tmpl w:val="AEF4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B729C"/>
    <w:multiLevelType w:val="hybridMultilevel"/>
    <w:tmpl w:val="2080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4219C"/>
    <w:multiLevelType w:val="hybridMultilevel"/>
    <w:tmpl w:val="6A80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565387">
    <w:abstractNumId w:val="0"/>
  </w:num>
  <w:num w:numId="2" w16cid:durableId="1987080251">
    <w:abstractNumId w:val="0"/>
  </w:num>
  <w:num w:numId="3" w16cid:durableId="1591423574">
    <w:abstractNumId w:val="0"/>
  </w:num>
  <w:num w:numId="4" w16cid:durableId="1324507698">
    <w:abstractNumId w:val="0"/>
  </w:num>
  <w:num w:numId="5" w16cid:durableId="1572740543">
    <w:abstractNumId w:val="0"/>
  </w:num>
  <w:num w:numId="6" w16cid:durableId="597176407">
    <w:abstractNumId w:val="0"/>
  </w:num>
  <w:num w:numId="7" w16cid:durableId="1892306883">
    <w:abstractNumId w:val="0"/>
  </w:num>
  <w:num w:numId="8" w16cid:durableId="849176261">
    <w:abstractNumId w:val="0"/>
  </w:num>
  <w:num w:numId="9" w16cid:durableId="1771658202">
    <w:abstractNumId w:val="0"/>
  </w:num>
  <w:num w:numId="10" w16cid:durableId="1945381924">
    <w:abstractNumId w:val="0"/>
  </w:num>
  <w:num w:numId="11" w16cid:durableId="854658931">
    <w:abstractNumId w:val="0"/>
  </w:num>
  <w:num w:numId="12" w16cid:durableId="1976642418">
    <w:abstractNumId w:val="0"/>
  </w:num>
  <w:num w:numId="13" w16cid:durableId="1928805147">
    <w:abstractNumId w:val="0"/>
  </w:num>
  <w:num w:numId="14" w16cid:durableId="474955436">
    <w:abstractNumId w:val="0"/>
  </w:num>
  <w:num w:numId="15" w16cid:durableId="1614481282">
    <w:abstractNumId w:val="0"/>
  </w:num>
  <w:num w:numId="16" w16cid:durableId="1881480061">
    <w:abstractNumId w:val="0"/>
  </w:num>
  <w:num w:numId="17" w16cid:durableId="1973364294">
    <w:abstractNumId w:val="0"/>
  </w:num>
  <w:num w:numId="18" w16cid:durableId="990597029">
    <w:abstractNumId w:val="2"/>
  </w:num>
  <w:num w:numId="19" w16cid:durableId="146240723">
    <w:abstractNumId w:val="5"/>
  </w:num>
  <w:num w:numId="20" w16cid:durableId="1372607063">
    <w:abstractNumId w:val="11"/>
  </w:num>
  <w:num w:numId="21" w16cid:durableId="894318165">
    <w:abstractNumId w:val="6"/>
  </w:num>
  <w:num w:numId="22" w16cid:durableId="1963031391">
    <w:abstractNumId w:val="7"/>
  </w:num>
  <w:num w:numId="23" w16cid:durableId="1391923566">
    <w:abstractNumId w:val="12"/>
  </w:num>
  <w:num w:numId="24" w16cid:durableId="260338094">
    <w:abstractNumId w:val="9"/>
  </w:num>
  <w:num w:numId="25" w16cid:durableId="1289362227">
    <w:abstractNumId w:val="4"/>
  </w:num>
  <w:num w:numId="26" w16cid:durableId="1863084652">
    <w:abstractNumId w:val="13"/>
  </w:num>
  <w:num w:numId="27" w16cid:durableId="1836608458">
    <w:abstractNumId w:val="15"/>
  </w:num>
  <w:num w:numId="28" w16cid:durableId="1844274677">
    <w:abstractNumId w:val="1"/>
  </w:num>
  <w:num w:numId="29" w16cid:durableId="373194428">
    <w:abstractNumId w:val="8"/>
  </w:num>
  <w:num w:numId="30" w16cid:durableId="1127965044">
    <w:abstractNumId w:val="3"/>
  </w:num>
  <w:num w:numId="31" w16cid:durableId="2055612210">
    <w:abstractNumId w:val="14"/>
  </w:num>
  <w:num w:numId="32" w16cid:durableId="135569005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4"/>
  <w:doNotHyphenateCaps/>
  <w:evenAndOddHeaders/>
  <w:drawingGridHorizontalSpacing w:val="11"/>
  <w:drawingGridVerticalSpacing w:val="11"/>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5F"/>
    <w:rsid w:val="00000071"/>
    <w:rsid w:val="00000E4C"/>
    <w:rsid w:val="000022E3"/>
    <w:rsid w:val="000034A9"/>
    <w:rsid w:val="000035D1"/>
    <w:rsid w:val="000038ED"/>
    <w:rsid w:val="000045A0"/>
    <w:rsid w:val="000049E7"/>
    <w:rsid w:val="000053A6"/>
    <w:rsid w:val="00007FBD"/>
    <w:rsid w:val="00012086"/>
    <w:rsid w:val="00012647"/>
    <w:rsid w:val="00013CE2"/>
    <w:rsid w:val="000144B8"/>
    <w:rsid w:val="00014EC0"/>
    <w:rsid w:val="00014F3F"/>
    <w:rsid w:val="0001599D"/>
    <w:rsid w:val="00017AE7"/>
    <w:rsid w:val="00021C9B"/>
    <w:rsid w:val="0002229E"/>
    <w:rsid w:val="00023215"/>
    <w:rsid w:val="00023B4C"/>
    <w:rsid w:val="00023C9D"/>
    <w:rsid w:val="00024949"/>
    <w:rsid w:val="00025EE2"/>
    <w:rsid w:val="000267D7"/>
    <w:rsid w:val="00026AF0"/>
    <w:rsid w:val="0003083D"/>
    <w:rsid w:val="000330F0"/>
    <w:rsid w:val="000343FC"/>
    <w:rsid w:val="0003479F"/>
    <w:rsid w:val="00035889"/>
    <w:rsid w:val="0004045B"/>
    <w:rsid w:val="00040BA0"/>
    <w:rsid w:val="0004269C"/>
    <w:rsid w:val="00043588"/>
    <w:rsid w:val="000439EE"/>
    <w:rsid w:val="00043FF5"/>
    <w:rsid w:val="000443BC"/>
    <w:rsid w:val="00046A38"/>
    <w:rsid w:val="000471FF"/>
    <w:rsid w:val="00051C48"/>
    <w:rsid w:val="00055943"/>
    <w:rsid w:val="00056369"/>
    <w:rsid w:val="00060D51"/>
    <w:rsid w:val="0006154E"/>
    <w:rsid w:val="00063B99"/>
    <w:rsid w:val="00063FD7"/>
    <w:rsid w:val="00065127"/>
    <w:rsid w:val="00065F0F"/>
    <w:rsid w:val="000664C2"/>
    <w:rsid w:val="00067EB3"/>
    <w:rsid w:val="000748B0"/>
    <w:rsid w:val="000748D9"/>
    <w:rsid w:val="00075881"/>
    <w:rsid w:val="000766D4"/>
    <w:rsid w:val="000803DD"/>
    <w:rsid w:val="000830CA"/>
    <w:rsid w:val="00085E28"/>
    <w:rsid w:val="00087B68"/>
    <w:rsid w:val="0009529F"/>
    <w:rsid w:val="000A1C7A"/>
    <w:rsid w:val="000A2156"/>
    <w:rsid w:val="000A6A3B"/>
    <w:rsid w:val="000C1BE1"/>
    <w:rsid w:val="000C1DD3"/>
    <w:rsid w:val="000C4DB4"/>
    <w:rsid w:val="000C7ABF"/>
    <w:rsid w:val="000C7CC4"/>
    <w:rsid w:val="000D2620"/>
    <w:rsid w:val="000D4726"/>
    <w:rsid w:val="000D4AFE"/>
    <w:rsid w:val="000D53E2"/>
    <w:rsid w:val="000D6957"/>
    <w:rsid w:val="000D7A37"/>
    <w:rsid w:val="000E0B38"/>
    <w:rsid w:val="000E1739"/>
    <w:rsid w:val="000E2BE2"/>
    <w:rsid w:val="000E2DC5"/>
    <w:rsid w:val="000E360C"/>
    <w:rsid w:val="000E3BB6"/>
    <w:rsid w:val="000E457C"/>
    <w:rsid w:val="000E4DEF"/>
    <w:rsid w:val="000E7E0B"/>
    <w:rsid w:val="000F4AF7"/>
    <w:rsid w:val="000F57B1"/>
    <w:rsid w:val="000F5C52"/>
    <w:rsid w:val="000F62DC"/>
    <w:rsid w:val="0010039D"/>
    <w:rsid w:val="001034CA"/>
    <w:rsid w:val="001057A8"/>
    <w:rsid w:val="0010649A"/>
    <w:rsid w:val="00107847"/>
    <w:rsid w:val="00110976"/>
    <w:rsid w:val="00110F39"/>
    <w:rsid w:val="001136A2"/>
    <w:rsid w:val="00115C79"/>
    <w:rsid w:val="00120DC5"/>
    <w:rsid w:val="00122EE7"/>
    <w:rsid w:val="001245F5"/>
    <w:rsid w:val="00124E8D"/>
    <w:rsid w:val="00130CE3"/>
    <w:rsid w:val="00132AB5"/>
    <w:rsid w:val="00133AC4"/>
    <w:rsid w:val="0014018B"/>
    <w:rsid w:val="001403FB"/>
    <w:rsid w:val="00140772"/>
    <w:rsid w:val="00141480"/>
    <w:rsid w:val="00141AB9"/>
    <w:rsid w:val="00146F50"/>
    <w:rsid w:val="001519C7"/>
    <w:rsid w:val="00151D72"/>
    <w:rsid w:val="00152B09"/>
    <w:rsid w:val="00152C78"/>
    <w:rsid w:val="0015561F"/>
    <w:rsid w:val="001577B8"/>
    <w:rsid w:val="00160D2D"/>
    <w:rsid w:val="00161934"/>
    <w:rsid w:val="00161C21"/>
    <w:rsid w:val="00161D65"/>
    <w:rsid w:val="00162FC7"/>
    <w:rsid w:val="001633E5"/>
    <w:rsid w:val="0016393C"/>
    <w:rsid w:val="00163ABD"/>
    <w:rsid w:val="00165896"/>
    <w:rsid w:val="00165B24"/>
    <w:rsid w:val="00166C4D"/>
    <w:rsid w:val="00167D23"/>
    <w:rsid w:val="001709B3"/>
    <w:rsid w:val="00172BA5"/>
    <w:rsid w:val="00174C07"/>
    <w:rsid w:val="00174E1D"/>
    <w:rsid w:val="001769F3"/>
    <w:rsid w:val="00177684"/>
    <w:rsid w:val="00180434"/>
    <w:rsid w:val="00180B4D"/>
    <w:rsid w:val="0018121E"/>
    <w:rsid w:val="0018174E"/>
    <w:rsid w:val="00183169"/>
    <w:rsid w:val="0018415F"/>
    <w:rsid w:val="00184639"/>
    <w:rsid w:val="0018679C"/>
    <w:rsid w:val="001938A4"/>
    <w:rsid w:val="00194F9C"/>
    <w:rsid w:val="00196304"/>
    <w:rsid w:val="00197CE7"/>
    <w:rsid w:val="001A2928"/>
    <w:rsid w:val="001A31FA"/>
    <w:rsid w:val="001A3E72"/>
    <w:rsid w:val="001A3FF7"/>
    <w:rsid w:val="001A475B"/>
    <w:rsid w:val="001A5008"/>
    <w:rsid w:val="001A50CD"/>
    <w:rsid w:val="001A5A8F"/>
    <w:rsid w:val="001A77B5"/>
    <w:rsid w:val="001B2E96"/>
    <w:rsid w:val="001B341B"/>
    <w:rsid w:val="001B376E"/>
    <w:rsid w:val="001B416B"/>
    <w:rsid w:val="001B4E27"/>
    <w:rsid w:val="001B4F08"/>
    <w:rsid w:val="001C080E"/>
    <w:rsid w:val="001C094C"/>
    <w:rsid w:val="001C19D0"/>
    <w:rsid w:val="001C1E7A"/>
    <w:rsid w:val="001C23EB"/>
    <w:rsid w:val="001C31AD"/>
    <w:rsid w:val="001C3719"/>
    <w:rsid w:val="001C38FC"/>
    <w:rsid w:val="001C68CF"/>
    <w:rsid w:val="001D086B"/>
    <w:rsid w:val="001D23DB"/>
    <w:rsid w:val="001E008D"/>
    <w:rsid w:val="001E0342"/>
    <w:rsid w:val="001E2578"/>
    <w:rsid w:val="001E3575"/>
    <w:rsid w:val="001E41BE"/>
    <w:rsid w:val="001E6EAA"/>
    <w:rsid w:val="001F01AF"/>
    <w:rsid w:val="001F2356"/>
    <w:rsid w:val="001F2E55"/>
    <w:rsid w:val="001F3ABF"/>
    <w:rsid w:val="001F4387"/>
    <w:rsid w:val="001F6480"/>
    <w:rsid w:val="001F6E67"/>
    <w:rsid w:val="002002E6"/>
    <w:rsid w:val="00201EC0"/>
    <w:rsid w:val="0020236E"/>
    <w:rsid w:val="00202C2C"/>
    <w:rsid w:val="00203316"/>
    <w:rsid w:val="00205188"/>
    <w:rsid w:val="00205B73"/>
    <w:rsid w:val="0020656A"/>
    <w:rsid w:val="00210AC6"/>
    <w:rsid w:val="002128A6"/>
    <w:rsid w:val="00214D2C"/>
    <w:rsid w:val="00214F7B"/>
    <w:rsid w:val="00215C77"/>
    <w:rsid w:val="00220ABD"/>
    <w:rsid w:val="0022115A"/>
    <w:rsid w:val="00221EA7"/>
    <w:rsid w:val="00225696"/>
    <w:rsid w:val="002321D4"/>
    <w:rsid w:val="00233606"/>
    <w:rsid w:val="002338F2"/>
    <w:rsid w:val="0023398F"/>
    <w:rsid w:val="00233D2F"/>
    <w:rsid w:val="002360CF"/>
    <w:rsid w:val="002425B3"/>
    <w:rsid w:val="00243857"/>
    <w:rsid w:val="0024486E"/>
    <w:rsid w:val="00244BBB"/>
    <w:rsid w:val="00245D82"/>
    <w:rsid w:val="00246009"/>
    <w:rsid w:val="00246177"/>
    <w:rsid w:val="00247186"/>
    <w:rsid w:val="002504CE"/>
    <w:rsid w:val="00254875"/>
    <w:rsid w:val="002577D1"/>
    <w:rsid w:val="00263312"/>
    <w:rsid w:val="00263C29"/>
    <w:rsid w:val="00266953"/>
    <w:rsid w:val="00266CD0"/>
    <w:rsid w:val="00270CA6"/>
    <w:rsid w:val="00275D4F"/>
    <w:rsid w:val="00276FD9"/>
    <w:rsid w:val="00277F75"/>
    <w:rsid w:val="002826B6"/>
    <w:rsid w:val="00282A06"/>
    <w:rsid w:val="00283D01"/>
    <w:rsid w:val="0028419A"/>
    <w:rsid w:val="00284F57"/>
    <w:rsid w:val="00285A7E"/>
    <w:rsid w:val="00285B0F"/>
    <w:rsid w:val="0028769D"/>
    <w:rsid w:val="0029008C"/>
    <w:rsid w:val="00290B1C"/>
    <w:rsid w:val="002961F4"/>
    <w:rsid w:val="00296E06"/>
    <w:rsid w:val="002A3110"/>
    <w:rsid w:val="002A58DA"/>
    <w:rsid w:val="002A7A06"/>
    <w:rsid w:val="002B12FD"/>
    <w:rsid w:val="002B1F03"/>
    <w:rsid w:val="002B4BC9"/>
    <w:rsid w:val="002B54CB"/>
    <w:rsid w:val="002B7024"/>
    <w:rsid w:val="002C2C17"/>
    <w:rsid w:val="002C2F58"/>
    <w:rsid w:val="002C3FF7"/>
    <w:rsid w:val="002C4EC4"/>
    <w:rsid w:val="002C6218"/>
    <w:rsid w:val="002D09FC"/>
    <w:rsid w:val="002D2A8E"/>
    <w:rsid w:val="002D2C7C"/>
    <w:rsid w:val="002D440D"/>
    <w:rsid w:val="002D5AF3"/>
    <w:rsid w:val="002D6BA4"/>
    <w:rsid w:val="002D72DD"/>
    <w:rsid w:val="002E0D7E"/>
    <w:rsid w:val="002E1E53"/>
    <w:rsid w:val="002E27D4"/>
    <w:rsid w:val="002E619E"/>
    <w:rsid w:val="002E67FE"/>
    <w:rsid w:val="002E7BD2"/>
    <w:rsid w:val="002E7E9E"/>
    <w:rsid w:val="002F1730"/>
    <w:rsid w:val="002F1F25"/>
    <w:rsid w:val="002F3866"/>
    <w:rsid w:val="002F3B5A"/>
    <w:rsid w:val="002F575B"/>
    <w:rsid w:val="002F723C"/>
    <w:rsid w:val="002F7471"/>
    <w:rsid w:val="003014F9"/>
    <w:rsid w:val="00302C52"/>
    <w:rsid w:val="00303366"/>
    <w:rsid w:val="00303872"/>
    <w:rsid w:val="00304047"/>
    <w:rsid w:val="00305331"/>
    <w:rsid w:val="0030538A"/>
    <w:rsid w:val="0031664D"/>
    <w:rsid w:val="00334507"/>
    <w:rsid w:val="00334669"/>
    <w:rsid w:val="00334C04"/>
    <w:rsid w:val="00336001"/>
    <w:rsid w:val="00337626"/>
    <w:rsid w:val="00341A43"/>
    <w:rsid w:val="00341AE4"/>
    <w:rsid w:val="00343BD4"/>
    <w:rsid w:val="00345F38"/>
    <w:rsid w:val="00346534"/>
    <w:rsid w:val="003472A6"/>
    <w:rsid w:val="00351E9B"/>
    <w:rsid w:val="003556D7"/>
    <w:rsid w:val="00357146"/>
    <w:rsid w:val="0036003E"/>
    <w:rsid w:val="003620E3"/>
    <w:rsid w:val="00362392"/>
    <w:rsid w:val="00362875"/>
    <w:rsid w:val="00362D98"/>
    <w:rsid w:val="003634A7"/>
    <w:rsid w:val="00364E7D"/>
    <w:rsid w:val="0036561A"/>
    <w:rsid w:val="0036589B"/>
    <w:rsid w:val="00367ABC"/>
    <w:rsid w:val="00367F6C"/>
    <w:rsid w:val="003712D8"/>
    <w:rsid w:val="00374EB9"/>
    <w:rsid w:val="00377012"/>
    <w:rsid w:val="003778DB"/>
    <w:rsid w:val="00377EA2"/>
    <w:rsid w:val="0038067D"/>
    <w:rsid w:val="00382772"/>
    <w:rsid w:val="00382789"/>
    <w:rsid w:val="00386294"/>
    <w:rsid w:val="00386444"/>
    <w:rsid w:val="003868DB"/>
    <w:rsid w:val="00386CE6"/>
    <w:rsid w:val="003870B9"/>
    <w:rsid w:val="00390467"/>
    <w:rsid w:val="00390972"/>
    <w:rsid w:val="00390E8C"/>
    <w:rsid w:val="00391A39"/>
    <w:rsid w:val="00392B6B"/>
    <w:rsid w:val="003948EC"/>
    <w:rsid w:val="00394FF1"/>
    <w:rsid w:val="00395F90"/>
    <w:rsid w:val="003A0F47"/>
    <w:rsid w:val="003A2F46"/>
    <w:rsid w:val="003A33A4"/>
    <w:rsid w:val="003A742D"/>
    <w:rsid w:val="003B1FF0"/>
    <w:rsid w:val="003B2385"/>
    <w:rsid w:val="003B2E9E"/>
    <w:rsid w:val="003B3064"/>
    <w:rsid w:val="003B4E66"/>
    <w:rsid w:val="003B602E"/>
    <w:rsid w:val="003B60C5"/>
    <w:rsid w:val="003B618F"/>
    <w:rsid w:val="003B64FE"/>
    <w:rsid w:val="003C08A8"/>
    <w:rsid w:val="003C4653"/>
    <w:rsid w:val="003C52A9"/>
    <w:rsid w:val="003C6D85"/>
    <w:rsid w:val="003C7B7B"/>
    <w:rsid w:val="003D1AE4"/>
    <w:rsid w:val="003D2BA7"/>
    <w:rsid w:val="003E06F2"/>
    <w:rsid w:val="003E1A7D"/>
    <w:rsid w:val="003E21F9"/>
    <w:rsid w:val="003E2F6A"/>
    <w:rsid w:val="003E3C34"/>
    <w:rsid w:val="003E6600"/>
    <w:rsid w:val="003F1F02"/>
    <w:rsid w:val="003F2ECA"/>
    <w:rsid w:val="003F3CB9"/>
    <w:rsid w:val="003F4014"/>
    <w:rsid w:val="0041219D"/>
    <w:rsid w:val="00412B5A"/>
    <w:rsid w:val="00413011"/>
    <w:rsid w:val="00413AB8"/>
    <w:rsid w:val="00415B92"/>
    <w:rsid w:val="00415C11"/>
    <w:rsid w:val="00416599"/>
    <w:rsid w:val="0041739D"/>
    <w:rsid w:val="004207A1"/>
    <w:rsid w:val="004207D9"/>
    <w:rsid w:val="004234AA"/>
    <w:rsid w:val="00423590"/>
    <w:rsid w:val="00423CDF"/>
    <w:rsid w:val="004243F4"/>
    <w:rsid w:val="00426795"/>
    <w:rsid w:val="00430386"/>
    <w:rsid w:val="0043154C"/>
    <w:rsid w:val="00431CD2"/>
    <w:rsid w:val="0043202E"/>
    <w:rsid w:val="00432F75"/>
    <w:rsid w:val="00433D51"/>
    <w:rsid w:val="00435E65"/>
    <w:rsid w:val="00436243"/>
    <w:rsid w:val="00436886"/>
    <w:rsid w:val="00436CF2"/>
    <w:rsid w:val="00437370"/>
    <w:rsid w:val="004417F3"/>
    <w:rsid w:val="00441AE6"/>
    <w:rsid w:val="0044671B"/>
    <w:rsid w:val="004510FD"/>
    <w:rsid w:val="00456EB2"/>
    <w:rsid w:val="00460900"/>
    <w:rsid w:val="004621A2"/>
    <w:rsid w:val="004644B3"/>
    <w:rsid w:val="00476072"/>
    <w:rsid w:val="00482144"/>
    <w:rsid w:val="004835AE"/>
    <w:rsid w:val="00487A8B"/>
    <w:rsid w:val="004900E7"/>
    <w:rsid w:val="00490414"/>
    <w:rsid w:val="00493C46"/>
    <w:rsid w:val="00493CD5"/>
    <w:rsid w:val="004942D5"/>
    <w:rsid w:val="004946DA"/>
    <w:rsid w:val="004958A5"/>
    <w:rsid w:val="00495AFE"/>
    <w:rsid w:val="00496955"/>
    <w:rsid w:val="00497A7D"/>
    <w:rsid w:val="004A189B"/>
    <w:rsid w:val="004A18C1"/>
    <w:rsid w:val="004A3C5E"/>
    <w:rsid w:val="004A3F92"/>
    <w:rsid w:val="004A4AED"/>
    <w:rsid w:val="004A5992"/>
    <w:rsid w:val="004A61FF"/>
    <w:rsid w:val="004B001F"/>
    <w:rsid w:val="004B0A92"/>
    <w:rsid w:val="004B4A86"/>
    <w:rsid w:val="004B4B45"/>
    <w:rsid w:val="004B4CCA"/>
    <w:rsid w:val="004B56AF"/>
    <w:rsid w:val="004C2D9B"/>
    <w:rsid w:val="004C3134"/>
    <w:rsid w:val="004C39C2"/>
    <w:rsid w:val="004C5909"/>
    <w:rsid w:val="004C777B"/>
    <w:rsid w:val="004D2A23"/>
    <w:rsid w:val="004D4947"/>
    <w:rsid w:val="004D5438"/>
    <w:rsid w:val="004D55BC"/>
    <w:rsid w:val="004D6373"/>
    <w:rsid w:val="004D648E"/>
    <w:rsid w:val="004D6EEE"/>
    <w:rsid w:val="004D6F8B"/>
    <w:rsid w:val="004D6FA5"/>
    <w:rsid w:val="004E1A2F"/>
    <w:rsid w:val="004E266D"/>
    <w:rsid w:val="004E2A2C"/>
    <w:rsid w:val="004E4946"/>
    <w:rsid w:val="004E5ADD"/>
    <w:rsid w:val="004F0F73"/>
    <w:rsid w:val="004F21EE"/>
    <w:rsid w:val="004F4449"/>
    <w:rsid w:val="004F4876"/>
    <w:rsid w:val="004F4A78"/>
    <w:rsid w:val="004F5F57"/>
    <w:rsid w:val="004F5F83"/>
    <w:rsid w:val="004F612F"/>
    <w:rsid w:val="004F62AE"/>
    <w:rsid w:val="00500F5E"/>
    <w:rsid w:val="00502C16"/>
    <w:rsid w:val="00503166"/>
    <w:rsid w:val="00503EC1"/>
    <w:rsid w:val="005044DC"/>
    <w:rsid w:val="00504807"/>
    <w:rsid w:val="005048CF"/>
    <w:rsid w:val="00505AD6"/>
    <w:rsid w:val="00505F0F"/>
    <w:rsid w:val="005062DF"/>
    <w:rsid w:val="00506B13"/>
    <w:rsid w:val="0051192E"/>
    <w:rsid w:val="00513FAF"/>
    <w:rsid w:val="00514220"/>
    <w:rsid w:val="005149EC"/>
    <w:rsid w:val="00516896"/>
    <w:rsid w:val="005178B9"/>
    <w:rsid w:val="00520067"/>
    <w:rsid w:val="0052041A"/>
    <w:rsid w:val="005208E4"/>
    <w:rsid w:val="00520A8A"/>
    <w:rsid w:val="00520D45"/>
    <w:rsid w:val="00521E69"/>
    <w:rsid w:val="0052221E"/>
    <w:rsid w:val="00523EEB"/>
    <w:rsid w:val="005243E8"/>
    <w:rsid w:val="00524691"/>
    <w:rsid w:val="00526141"/>
    <w:rsid w:val="00526C33"/>
    <w:rsid w:val="00527173"/>
    <w:rsid w:val="0053192E"/>
    <w:rsid w:val="005323EF"/>
    <w:rsid w:val="00532C81"/>
    <w:rsid w:val="00535FB0"/>
    <w:rsid w:val="00542C1F"/>
    <w:rsid w:val="00543657"/>
    <w:rsid w:val="005452E1"/>
    <w:rsid w:val="00546D94"/>
    <w:rsid w:val="00547280"/>
    <w:rsid w:val="005571C3"/>
    <w:rsid w:val="00557DB8"/>
    <w:rsid w:val="005605E2"/>
    <w:rsid w:val="00561F21"/>
    <w:rsid w:val="00564063"/>
    <w:rsid w:val="005648E1"/>
    <w:rsid w:val="00567ABC"/>
    <w:rsid w:val="00570F35"/>
    <w:rsid w:val="00571775"/>
    <w:rsid w:val="0057250F"/>
    <w:rsid w:val="00575859"/>
    <w:rsid w:val="00577DA3"/>
    <w:rsid w:val="0058196E"/>
    <w:rsid w:val="005831F5"/>
    <w:rsid w:val="00583314"/>
    <w:rsid w:val="005837C3"/>
    <w:rsid w:val="00585FCA"/>
    <w:rsid w:val="00591F3B"/>
    <w:rsid w:val="00596A18"/>
    <w:rsid w:val="00596BF0"/>
    <w:rsid w:val="00597702"/>
    <w:rsid w:val="005A0711"/>
    <w:rsid w:val="005A1B06"/>
    <w:rsid w:val="005B323C"/>
    <w:rsid w:val="005B3CA8"/>
    <w:rsid w:val="005B3CD8"/>
    <w:rsid w:val="005B6851"/>
    <w:rsid w:val="005B6E72"/>
    <w:rsid w:val="005C10E4"/>
    <w:rsid w:val="005C32F7"/>
    <w:rsid w:val="005C4034"/>
    <w:rsid w:val="005C40DD"/>
    <w:rsid w:val="005C5161"/>
    <w:rsid w:val="005C58EB"/>
    <w:rsid w:val="005D188D"/>
    <w:rsid w:val="005D1BD4"/>
    <w:rsid w:val="005D28C7"/>
    <w:rsid w:val="005D2B45"/>
    <w:rsid w:val="005E0E62"/>
    <w:rsid w:val="005E1D06"/>
    <w:rsid w:val="005E75B7"/>
    <w:rsid w:val="005F053B"/>
    <w:rsid w:val="005F408E"/>
    <w:rsid w:val="005F4134"/>
    <w:rsid w:val="005F4466"/>
    <w:rsid w:val="005F4A95"/>
    <w:rsid w:val="005F5E38"/>
    <w:rsid w:val="005F68E1"/>
    <w:rsid w:val="005F6D50"/>
    <w:rsid w:val="005F706E"/>
    <w:rsid w:val="00602662"/>
    <w:rsid w:val="00603587"/>
    <w:rsid w:val="00605EE1"/>
    <w:rsid w:val="00610B8C"/>
    <w:rsid w:val="00611B35"/>
    <w:rsid w:val="00612AB9"/>
    <w:rsid w:val="0061325C"/>
    <w:rsid w:val="00614014"/>
    <w:rsid w:val="00614807"/>
    <w:rsid w:val="00614C60"/>
    <w:rsid w:val="006176E0"/>
    <w:rsid w:val="006203B1"/>
    <w:rsid w:val="00620BE5"/>
    <w:rsid w:val="0062447E"/>
    <w:rsid w:val="00626DB8"/>
    <w:rsid w:val="006272D3"/>
    <w:rsid w:val="00627E99"/>
    <w:rsid w:val="0063513A"/>
    <w:rsid w:val="006351F0"/>
    <w:rsid w:val="00640346"/>
    <w:rsid w:val="006409D1"/>
    <w:rsid w:val="00641917"/>
    <w:rsid w:val="00642344"/>
    <w:rsid w:val="00642F38"/>
    <w:rsid w:val="006441E1"/>
    <w:rsid w:val="006447FE"/>
    <w:rsid w:val="00646A6B"/>
    <w:rsid w:val="00651333"/>
    <w:rsid w:val="00653450"/>
    <w:rsid w:val="00655270"/>
    <w:rsid w:val="00656214"/>
    <w:rsid w:val="00662ABE"/>
    <w:rsid w:val="00663337"/>
    <w:rsid w:val="00664432"/>
    <w:rsid w:val="00664F0F"/>
    <w:rsid w:val="00666439"/>
    <w:rsid w:val="006667C6"/>
    <w:rsid w:val="006669BD"/>
    <w:rsid w:val="0066708F"/>
    <w:rsid w:val="0066780A"/>
    <w:rsid w:val="006678B6"/>
    <w:rsid w:val="00670162"/>
    <w:rsid w:val="0067052F"/>
    <w:rsid w:val="006707A4"/>
    <w:rsid w:val="0067119B"/>
    <w:rsid w:val="00672093"/>
    <w:rsid w:val="0067357E"/>
    <w:rsid w:val="00675B38"/>
    <w:rsid w:val="0067636C"/>
    <w:rsid w:val="00676E1B"/>
    <w:rsid w:val="00677A51"/>
    <w:rsid w:val="00686FCA"/>
    <w:rsid w:val="0068753B"/>
    <w:rsid w:val="00687AA9"/>
    <w:rsid w:val="00687C11"/>
    <w:rsid w:val="00687D62"/>
    <w:rsid w:val="00690432"/>
    <w:rsid w:val="006907C1"/>
    <w:rsid w:val="00690999"/>
    <w:rsid w:val="00690DF8"/>
    <w:rsid w:val="006926D5"/>
    <w:rsid w:val="00692C34"/>
    <w:rsid w:val="00694D9C"/>
    <w:rsid w:val="00697BF7"/>
    <w:rsid w:val="006A2E29"/>
    <w:rsid w:val="006A40AB"/>
    <w:rsid w:val="006A4C91"/>
    <w:rsid w:val="006A5951"/>
    <w:rsid w:val="006A7E8E"/>
    <w:rsid w:val="006B418A"/>
    <w:rsid w:val="006B4529"/>
    <w:rsid w:val="006B4D05"/>
    <w:rsid w:val="006B52DB"/>
    <w:rsid w:val="006B53AB"/>
    <w:rsid w:val="006B5A54"/>
    <w:rsid w:val="006B6220"/>
    <w:rsid w:val="006B6694"/>
    <w:rsid w:val="006B7171"/>
    <w:rsid w:val="006B7517"/>
    <w:rsid w:val="006B7937"/>
    <w:rsid w:val="006C078D"/>
    <w:rsid w:val="006C0E72"/>
    <w:rsid w:val="006C1F71"/>
    <w:rsid w:val="006C3BF1"/>
    <w:rsid w:val="006C50F2"/>
    <w:rsid w:val="006C7690"/>
    <w:rsid w:val="006D01D0"/>
    <w:rsid w:val="006D302C"/>
    <w:rsid w:val="006D362E"/>
    <w:rsid w:val="006D50C8"/>
    <w:rsid w:val="006D5C12"/>
    <w:rsid w:val="006E095A"/>
    <w:rsid w:val="006E3135"/>
    <w:rsid w:val="006E3F73"/>
    <w:rsid w:val="006E4AD6"/>
    <w:rsid w:val="006E5DB8"/>
    <w:rsid w:val="006E653F"/>
    <w:rsid w:val="006E6B4C"/>
    <w:rsid w:val="006E71DE"/>
    <w:rsid w:val="006E7AF4"/>
    <w:rsid w:val="006F0A06"/>
    <w:rsid w:val="006F19F9"/>
    <w:rsid w:val="006F1C6D"/>
    <w:rsid w:val="006F2718"/>
    <w:rsid w:val="006F2A80"/>
    <w:rsid w:val="006F35D2"/>
    <w:rsid w:val="006F48FC"/>
    <w:rsid w:val="006F7057"/>
    <w:rsid w:val="006F7059"/>
    <w:rsid w:val="007019DC"/>
    <w:rsid w:val="00704508"/>
    <w:rsid w:val="007058BC"/>
    <w:rsid w:val="00706F55"/>
    <w:rsid w:val="00707247"/>
    <w:rsid w:val="00707A41"/>
    <w:rsid w:val="0071482E"/>
    <w:rsid w:val="00714ABB"/>
    <w:rsid w:val="007251CE"/>
    <w:rsid w:val="00727FF0"/>
    <w:rsid w:val="00730B71"/>
    <w:rsid w:val="0073113A"/>
    <w:rsid w:val="007312D6"/>
    <w:rsid w:val="007327DD"/>
    <w:rsid w:val="00733B91"/>
    <w:rsid w:val="007363ED"/>
    <w:rsid w:val="007366BE"/>
    <w:rsid w:val="007368E1"/>
    <w:rsid w:val="007369FD"/>
    <w:rsid w:val="00737CFC"/>
    <w:rsid w:val="00740580"/>
    <w:rsid w:val="007430BB"/>
    <w:rsid w:val="007431B3"/>
    <w:rsid w:val="00745F88"/>
    <w:rsid w:val="00750CA0"/>
    <w:rsid w:val="00751B92"/>
    <w:rsid w:val="00751EC2"/>
    <w:rsid w:val="00752777"/>
    <w:rsid w:val="0075301F"/>
    <w:rsid w:val="00753E70"/>
    <w:rsid w:val="00754837"/>
    <w:rsid w:val="0075497F"/>
    <w:rsid w:val="007556F7"/>
    <w:rsid w:val="00757FD6"/>
    <w:rsid w:val="007647EE"/>
    <w:rsid w:val="00767133"/>
    <w:rsid w:val="00767C6C"/>
    <w:rsid w:val="00770375"/>
    <w:rsid w:val="007706EE"/>
    <w:rsid w:val="0077107B"/>
    <w:rsid w:val="007750F1"/>
    <w:rsid w:val="007759B8"/>
    <w:rsid w:val="0077734A"/>
    <w:rsid w:val="00780BA2"/>
    <w:rsid w:val="00785B62"/>
    <w:rsid w:val="00786128"/>
    <w:rsid w:val="0078668F"/>
    <w:rsid w:val="00787581"/>
    <w:rsid w:val="00791F5B"/>
    <w:rsid w:val="00793A2C"/>
    <w:rsid w:val="007969EB"/>
    <w:rsid w:val="00796D48"/>
    <w:rsid w:val="007A0469"/>
    <w:rsid w:val="007A1F5A"/>
    <w:rsid w:val="007A4A07"/>
    <w:rsid w:val="007A4F94"/>
    <w:rsid w:val="007A551E"/>
    <w:rsid w:val="007A688D"/>
    <w:rsid w:val="007B3847"/>
    <w:rsid w:val="007B49CF"/>
    <w:rsid w:val="007B7834"/>
    <w:rsid w:val="007C3024"/>
    <w:rsid w:val="007C4D1D"/>
    <w:rsid w:val="007C4DE7"/>
    <w:rsid w:val="007C56DA"/>
    <w:rsid w:val="007C6118"/>
    <w:rsid w:val="007C689F"/>
    <w:rsid w:val="007C6ABB"/>
    <w:rsid w:val="007D1F01"/>
    <w:rsid w:val="007D33FB"/>
    <w:rsid w:val="007D3AA8"/>
    <w:rsid w:val="007D4AF9"/>
    <w:rsid w:val="007D6556"/>
    <w:rsid w:val="007D7BD4"/>
    <w:rsid w:val="007D7CFA"/>
    <w:rsid w:val="007E20B0"/>
    <w:rsid w:val="007E2A9A"/>
    <w:rsid w:val="007E2BD1"/>
    <w:rsid w:val="007E3FD2"/>
    <w:rsid w:val="007E4E6C"/>
    <w:rsid w:val="007E5A8D"/>
    <w:rsid w:val="007E5B1D"/>
    <w:rsid w:val="007E6E68"/>
    <w:rsid w:val="007E70B5"/>
    <w:rsid w:val="007E79B2"/>
    <w:rsid w:val="007F058D"/>
    <w:rsid w:val="007F1EB5"/>
    <w:rsid w:val="007F34C8"/>
    <w:rsid w:val="007F5A19"/>
    <w:rsid w:val="007F63EA"/>
    <w:rsid w:val="008114A9"/>
    <w:rsid w:val="00811C1B"/>
    <w:rsid w:val="00811CA6"/>
    <w:rsid w:val="0081236A"/>
    <w:rsid w:val="00812EC1"/>
    <w:rsid w:val="00813621"/>
    <w:rsid w:val="00813DB7"/>
    <w:rsid w:val="00814C4E"/>
    <w:rsid w:val="008174D7"/>
    <w:rsid w:val="008234E6"/>
    <w:rsid w:val="00827328"/>
    <w:rsid w:val="008275FE"/>
    <w:rsid w:val="008278B9"/>
    <w:rsid w:val="00834660"/>
    <w:rsid w:val="008363C8"/>
    <w:rsid w:val="008378B7"/>
    <w:rsid w:val="00840E5A"/>
    <w:rsid w:val="00842531"/>
    <w:rsid w:val="008425C4"/>
    <w:rsid w:val="00843789"/>
    <w:rsid w:val="00845FD4"/>
    <w:rsid w:val="00846F7D"/>
    <w:rsid w:val="00850DA0"/>
    <w:rsid w:val="0085199B"/>
    <w:rsid w:val="00851B2B"/>
    <w:rsid w:val="0085315B"/>
    <w:rsid w:val="00856A49"/>
    <w:rsid w:val="00857274"/>
    <w:rsid w:val="00860EDC"/>
    <w:rsid w:val="008610D8"/>
    <w:rsid w:val="008628A8"/>
    <w:rsid w:val="00865950"/>
    <w:rsid w:val="0087146C"/>
    <w:rsid w:val="008728C7"/>
    <w:rsid w:val="008737BD"/>
    <w:rsid w:val="00875065"/>
    <w:rsid w:val="00876979"/>
    <w:rsid w:val="008776C0"/>
    <w:rsid w:val="0089187A"/>
    <w:rsid w:val="00892C0C"/>
    <w:rsid w:val="00894655"/>
    <w:rsid w:val="008974A9"/>
    <w:rsid w:val="008A0A35"/>
    <w:rsid w:val="008A2E23"/>
    <w:rsid w:val="008A7812"/>
    <w:rsid w:val="008B5159"/>
    <w:rsid w:val="008B5DE7"/>
    <w:rsid w:val="008B669D"/>
    <w:rsid w:val="008B6E10"/>
    <w:rsid w:val="008C22D5"/>
    <w:rsid w:val="008C26D7"/>
    <w:rsid w:val="008C301D"/>
    <w:rsid w:val="008C3B72"/>
    <w:rsid w:val="008C3F5F"/>
    <w:rsid w:val="008C44B8"/>
    <w:rsid w:val="008D0328"/>
    <w:rsid w:val="008D0F42"/>
    <w:rsid w:val="008D31B9"/>
    <w:rsid w:val="008D35E2"/>
    <w:rsid w:val="008D69F1"/>
    <w:rsid w:val="008D798D"/>
    <w:rsid w:val="008E0361"/>
    <w:rsid w:val="008E1533"/>
    <w:rsid w:val="008E2125"/>
    <w:rsid w:val="008E5FDA"/>
    <w:rsid w:val="008E752B"/>
    <w:rsid w:val="008E7A21"/>
    <w:rsid w:val="008F3B65"/>
    <w:rsid w:val="008F3B96"/>
    <w:rsid w:val="008F508F"/>
    <w:rsid w:val="008F55B6"/>
    <w:rsid w:val="008F6B7A"/>
    <w:rsid w:val="008F7CA0"/>
    <w:rsid w:val="009007AF"/>
    <w:rsid w:val="00902733"/>
    <w:rsid w:val="00903DE7"/>
    <w:rsid w:val="00904BEC"/>
    <w:rsid w:val="0090577F"/>
    <w:rsid w:val="00906511"/>
    <w:rsid w:val="00910446"/>
    <w:rsid w:val="00913607"/>
    <w:rsid w:val="00916752"/>
    <w:rsid w:val="00920A16"/>
    <w:rsid w:val="00920EFB"/>
    <w:rsid w:val="0092477D"/>
    <w:rsid w:val="00925410"/>
    <w:rsid w:val="009324E6"/>
    <w:rsid w:val="009325E3"/>
    <w:rsid w:val="009328A6"/>
    <w:rsid w:val="00933006"/>
    <w:rsid w:val="009334D2"/>
    <w:rsid w:val="00935F76"/>
    <w:rsid w:val="0093660D"/>
    <w:rsid w:val="00936FD5"/>
    <w:rsid w:val="00940DEA"/>
    <w:rsid w:val="0094283A"/>
    <w:rsid w:val="00945062"/>
    <w:rsid w:val="00946A00"/>
    <w:rsid w:val="00947EB6"/>
    <w:rsid w:val="0095054D"/>
    <w:rsid w:val="00950772"/>
    <w:rsid w:val="00951A07"/>
    <w:rsid w:val="00952142"/>
    <w:rsid w:val="009524C3"/>
    <w:rsid w:val="00952711"/>
    <w:rsid w:val="00953B72"/>
    <w:rsid w:val="00954DF6"/>
    <w:rsid w:val="00954FB9"/>
    <w:rsid w:val="00955404"/>
    <w:rsid w:val="00957B6A"/>
    <w:rsid w:val="00957DE7"/>
    <w:rsid w:val="00960774"/>
    <w:rsid w:val="009640F2"/>
    <w:rsid w:val="00964B35"/>
    <w:rsid w:val="0096647B"/>
    <w:rsid w:val="00973F22"/>
    <w:rsid w:val="00974017"/>
    <w:rsid w:val="009812DA"/>
    <w:rsid w:val="009822A0"/>
    <w:rsid w:val="009825AD"/>
    <w:rsid w:val="00983FA1"/>
    <w:rsid w:val="00984A89"/>
    <w:rsid w:val="0098501D"/>
    <w:rsid w:val="00986DC1"/>
    <w:rsid w:val="009917E3"/>
    <w:rsid w:val="009923B3"/>
    <w:rsid w:val="00996FBB"/>
    <w:rsid w:val="009973F7"/>
    <w:rsid w:val="009A17EC"/>
    <w:rsid w:val="009A3AEC"/>
    <w:rsid w:val="009A408C"/>
    <w:rsid w:val="009A461C"/>
    <w:rsid w:val="009B01FE"/>
    <w:rsid w:val="009B0771"/>
    <w:rsid w:val="009B0CBA"/>
    <w:rsid w:val="009B11D4"/>
    <w:rsid w:val="009B3128"/>
    <w:rsid w:val="009B74D1"/>
    <w:rsid w:val="009C0541"/>
    <w:rsid w:val="009C06F4"/>
    <w:rsid w:val="009C1A29"/>
    <w:rsid w:val="009C2EB8"/>
    <w:rsid w:val="009C56DD"/>
    <w:rsid w:val="009C5794"/>
    <w:rsid w:val="009D0CE2"/>
    <w:rsid w:val="009D28E8"/>
    <w:rsid w:val="009D2E59"/>
    <w:rsid w:val="009D2F49"/>
    <w:rsid w:val="009D3151"/>
    <w:rsid w:val="009D4E86"/>
    <w:rsid w:val="009E1153"/>
    <w:rsid w:val="009E1303"/>
    <w:rsid w:val="009E18C4"/>
    <w:rsid w:val="009E2639"/>
    <w:rsid w:val="009E2AAD"/>
    <w:rsid w:val="009E336C"/>
    <w:rsid w:val="009E4232"/>
    <w:rsid w:val="009E4B29"/>
    <w:rsid w:val="009E4CF4"/>
    <w:rsid w:val="009E4F9B"/>
    <w:rsid w:val="009F11AD"/>
    <w:rsid w:val="009F6922"/>
    <w:rsid w:val="009F7393"/>
    <w:rsid w:val="00A01C8B"/>
    <w:rsid w:val="00A01CD8"/>
    <w:rsid w:val="00A01E04"/>
    <w:rsid w:val="00A055E2"/>
    <w:rsid w:val="00A061C6"/>
    <w:rsid w:val="00A10F8F"/>
    <w:rsid w:val="00A145BF"/>
    <w:rsid w:val="00A16495"/>
    <w:rsid w:val="00A1772E"/>
    <w:rsid w:val="00A20D67"/>
    <w:rsid w:val="00A21344"/>
    <w:rsid w:val="00A22D30"/>
    <w:rsid w:val="00A25526"/>
    <w:rsid w:val="00A25E54"/>
    <w:rsid w:val="00A31387"/>
    <w:rsid w:val="00A330A1"/>
    <w:rsid w:val="00A422A0"/>
    <w:rsid w:val="00A42B7E"/>
    <w:rsid w:val="00A441AD"/>
    <w:rsid w:val="00A45F5D"/>
    <w:rsid w:val="00A50B8E"/>
    <w:rsid w:val="00A5289C"/>
    <w:rsid w:val="00A5630B"/>
    <w:rsid w:val="00A56CB2"/>
    <w:rsid w:val="00A605C7"/>
    <w:rsid w:val="00A612A6"/>
    <w:rsid w:val="00A61C2D"/>
    <w:rsid w:val="00A62452"/>
    <w:rsid w:val="00A62EC1"/>
    <w:rsid w:val="00A66A24"/>
    <w:rsid w:val="00A67D46"/>
    <w:rsid w:val="00A707ED"/>
    <w:rsid w:val="00A70D51"/>
    <w:rsid w:val="00A7271D"/>
    <w:rsid w:val="00A74092"/>
    <w:rsid w:val="00A74C66"/>
    <w:rsid w:val="00A7556A"/>
    <w:rsid w:val="00A764C6"/>
    <w:rsid w:val="00A77006"/>
    <w:rsid w:val="00A77B8D"/>
    <w:rsid w:val="00A81B1B"/>
    <w:rsid w:val="00A83B86"/>
    <w:rsid w:val="00A83C38"/>
    <w:rsid w:val="00A84803"/>
    <w:rsid w:val="00A84CB0"/>
    <w:rsid w:val="00A84F98"/>
    <w:rsid w:val="00A85779"/>
    <w:rsid w:val="00A9046A"/>
    <w:rsid w:val="00A90703"/>
    <w:rsid w:val="00A91736"/>
    <w:rsid w:val="00A921D9"/>
    <w:rsid w:val="00A92638"/>
    <w:rsid w:val="00A929A5"/>
    <w:rsid w:val="00A94FD6"/>
    <w:rsid w:val="00A95BB2"/>
    <w:rsid w:val="00A97AA8"/>
    <w:rsid w:val="00A97D8A"/>
    <w:rsid w:val="00AA0E77"/>
    <w:rsid w:val="00AA54DC"/>
    <w:rsid w:val="00AA65BB"/>
    <w:rsid w:val="00AB7856"/>
    <w:rsid w:val="00AC273B"/>
    <w:rsid w:val="00AC3594"/>
    <w:rsid w:val="00AC43D9"/>
    <w:rsid w:val="00AC467A"/>
    <w:rsid w:val="00AC5148"/>
    <w:rsid w:val="00AC6C29"/>
    <w:rsid w:val="00AC703A"/>
    <w:rsid w:val="00AD0301"/>
    <w:rsid w:val="00AD15BC"/>
    <w:rsid w:val="00AD1BB9"/>
    <w:rsid w:val="00AD2E5F"/>
    <w:rsid w:val="00AD3E30"/>
    <w:rsid w:val="00AD4889"/>
    <w:rsid w:val="00AD596E"/>
    <w:rsid w:val="00AE0EDD"/>
    <w:rsid w:val="00AE2A3D"/>
    <w:rsid w:val="00AE2ACD"/>
    <w:rsid w:val="00AE4134"/>
    <w:rsid w:val="00AE4E8D"/>
    <w:rsid w:val="00AE58A0"/>
    <w:rsid w:val="00AE6318"/>
    <w:rsid w:val="00AE67F7"/>
    <w:rsid w:val="00AF15E8"/>
    <w:rsid w:val="00AF23FB"/>
    <w:rsid w:val="00AF44F9"/>
    <w:rsid w:val="00B02624"/>
    <w:rsid w:val="00B02D0F"/>
    <w:rsid w:val="00B03840"/>
    <w:rsid w:val="00B10603"/>
    <w:rsid w:val="00B12266"/>
    <w:rsid w:val="00B13079"/>
    <w:rsid w:val="00B130CC"/>
    <w:rsid w:val="00B17B15"/>
    <w:rsid w:val="00B211BF"/>
    <w:rsid w:val="00B235FB"/>
    <w:rsid w:val="00B23848"/>
    <w:rsid w:val="00B244DC"/>
    <w:rsid w:val="00B25268"/>
    <w:rsid w:val="00B2628E"/>
    <w:rsid w:val="00B268A8"/>
    <w:rsid w:val="00B27091"/>
    <w:rsid w:val="00B2783A"/>
    <w:rsid w:val="00B2795C"/>
    <w:rsid w:val="00B34ED8"/>
    <w:rsid w:val="00B35F2A"/>
    <w:rsid w:val="00B36346"/>
    <w:rsid w:val="00B36A95"/>
    <w:rsid w:val="00B43E08"/>
    <w:rsid w:val="00B4577D"/>
    <w:rsid w:val="00B46069"/>
    <w:rsid w:val="00B467F9"/>
    <w:rsid w:val="00B4700B"/>
    <w:rsid w:val="00B4738A"/>
    <w:rsid w:val="00B47D63"/>
    <w:rsid w:val="00B50286"/>
    <w:rsid w:val="00B5334D"/>
    <w:rsid w:val="00B55D7E"/>
    <w:rsid w:val="00B56431"/>
    <w:rsid w:val="00B62F12"/>
    <w:rsid w:val="00B63455"/>
    <w:rsid w:val="00B634A6"/>
    <w:rsid w:val="00B64573"/>
    <w:rsid w:val="00B65ABB"/>
    <w:rsid w:val="00B66676"/>
    <w:rsid w:val="00B71FD5"/>
    <w:rsid w:val="00B72218"/>
    <w:rsid w:val="00B74D2D"/>
    <w:rsid w:val="00B7661A"/>
    <w:rsid w:val="00B81BF5"/>
    <w:rsid w:val="00B8306B"/>
    <w:rsid w:val="00B842E1"/>
    <w:rsid w:val="00B86A39"/>
    <w:rsid w:val="00B910D8"/>
    <w:rsid w:val="00B916A3"/>
    <w:rsid w:val="00B91B1C"/>
    <w:rsid w:val="00B95B35"/>
    <w:rsid w:val="00B967F5"/>
    <w:rsid w:val="00B96A11"/>
    <w:rsid w:val="00BA2A4A"/>
    <w:rsid w:val="00BA4D95"/>
    <w:rsid w:val="00BA50A8"/>
    <w:rsid w:val="00BA6296"/>
    <w:rsid w:val="00BA6321"/>
    <w:rsid w:val="00BA74B0"/>
    <w:rsid w:val="00BA7DA6"/>
    <w:rsid w:val="00BB33D4"/>
    <w:rsid w:val="00BB38EB"/>
    <w:rsid w:val="00BB54B9"/>
    <w:rsid w:val="00BB5F00"/>
    <w:rsid w:val="00BB6A8F"/>
    <w:rsid w:val="00BC5169"/>
    <w:rsid w:val="00BC5491"/>
    <w:rsid w:val="00BC5F23"/>
    <w:rsid w:val="00BC5F83"/>
    <w:rsid w:val="00BC7440"/>
    <w:rsid w:val="00BD1820"/>
    <w:rsid w:val="00BD273B"/>
    <w:rsid w:val="00BD4A7D"/>
    <w:rsid w:val="00BD6A3C"/>
    <w:rsid w:val="00BD757F"/>
    <w:rsid w:val="00BE0489"/>
    <w:rsid w:val="00BE366A"/>
    <w:rsid w:val="00BE7B87"/>
    <w:rsid w:val="00BF1973"/>
    <w:rsid w:val="00BF49F2"/>
    <w:rsid w:val="00BF78B2"/>
    <w:rsid w:val="00C00D40"/>
    <w:rsid w:val="00C0316A"/>
    <w:rsid w:val="00C0538D"/>
    <w:rsid w:val="00C0539B"/>
    <w:rsid w:val="00C1239A"/>
    <w:rsid w:val="00C127A9"/>
    <w:rsid w:val="00C12C18"/>
    <w:rsid w:val="00C12C87"/>
    <w:rsid w:val="00C13D19"/>
    <w:rsid w:val="00C149A4"/>
    <w:rsid w:val="00C14CCA"/>
    <w:rsid w:val="00C16831"/>
    <w:rsid w:val="00C17FF1"/>
    <w:rsid w:val="00C246E4"/>
    <w:rsid w:val="00C24B9A"/>
    <w:rsid w:val="00C25926"/>
    <w:rsid w:val="00C265A2"/>
    <w:rsid w:val="00C27E77"/>
    <w:rsid w:val="00C31057"/>
    <w:rsid w:val="00C321E5"/>
    <w:rsid w:val="00C32614"/>
    <w:rsid w:val="00C334B8"/>
    <w:rsid w:val="00C3359D"/>
    <w:rsid w:val="00C37F67"/>
    <w:rsid w:val="00C418F4"/>
    <w:rsid w:val="00C429B7"/>
    <w:rsid w:val="00C4348E"/>
    <w:rsid w:val="00C445F0"/>
    <w:rsid w:val="00C4519E"/>
    <w:rsid w:val="00C4611B"/>
    <w:rsid w:val="00C505AB"/>
    <w:rsid w:val="00C63242"/>
    <w:rsid w:val="00C6412F"/>
    <w:rsid w:val="00C64F52"/>
    <w:rsid w:val="00C67855"/>
    <w:rsid w:val="00C709E6"/>
    <w:rsid w:val="00C7178D"/>
    <w:rsid w:val="00C739FC"/>
    <w:rsid w:val="00C7452A"/>
    <w:rsid w:val="00C74860"/>
    <w:rsid w:val="00C748FB"/>
    <w:rsid w:val="00C76AC2"/>
    <w:rsid w:val="00C80A70"/>
    <w:rsid w:val="00C82551"/>
    <w:rsid w:val="00C9256F"/>
    <w:rsid w:val="00C956B5"/>
    <w:rsid w:val="00C962F3"/>
    <w:rsid w:val="00C9704D"/>
    <w:rsid w:val="00CA16B2"/>
    <w:rsid w:val="00CA2F53"/>
    <w:rsid w:val="00CA45D1"/>
    <w:rsid w:val="00CA57E2"/>
    <w:rsid w:val="00CA666A"/>
    <w:rsid w:val="00CA767A"/>
    <w:rsid w:val="00CA78C3"/>
    <w:rsid w:val="00CB091D"/>
    <w:rsid w:val="00CB3327"/>
    <w:rsid w:val="00CB4C98"/>
    <w:rsid w:val="00CC2991"/>
    <w:rsid w:val="00CC3C82"/>
    <w:rsid w:val="00CC54BD"/>
    <w:rsid w:val="00CC7BEB"/>
    <w:rsid w:val="00CD02EA"/>
    <w:rsid w:val="00CD0477"/>
    <w:rsid w:val="00CD14AF"/>
    <w:rsid w:val="00CD30EB"/>
    <w:rsid w:val="00CD362B"/>
    <w:rsid w:val="00CD40C9"/>
    <w:rsid w:val="00CD53AE"/>
    <w:rsid w:val="00CD66CF"/>
    <w:rsid w:val="00CD6DB8"/>
    <w:rsid w:val="00CE00AF"/>
    <w:rsid w:val="00CE27F3"/>
    <w:rsid w:val="00CE386F"/>
    <w:rsid w:val="00CE3AA2"/>
    <w:rsid w:val="00CE435A"/>
    <w:rsid w:val="00CE4C17"/>
    <w:rsid w:val="00CE4F61"/>
    <w:rsid w:val="00CE57BC"/>
    <w:rsid w:val="00CE7EC0"/>
    <w:rsid w:val="00CF20F9"/>
    <w:rsid w:val="00CF261A"/>
    <w:rsid w:val="00CF3AE2"/>
    <w:rsid w:val="00CF55CE"/>
    <w:rsid w:val="00CF61AC"/>
    <w:rsid w:val="00CF74C4"/>
    <w:rsid w:val="00D02A56"/>
    <w:rsid w:val="00D03324"/>
    <w:rsid w:val="00D035E1"/>
    <w:rsid w:val="00D056E1"/>
    <w:rsid w:val="00D075D6"/>
    <w:rsid w:val="00D124E5"/>
    <w:rsid w:val="00D133B4"/>
    <w:rsid w:val="00D15375"/>
    <w:rsid w:val="00D15AAF"/>
    <w:rsid w:val="00D17BCF"/>
    <w:rsid w:val="00D205FE"/>
    <w:rsid w:val="00D20DCB"/>
    <w:rsid w:val="00D21338"/>
    <w:rsid w:val="00D25FB4"/>
    <w:rsid w:val="00D26CA0"/>
    <w:rsid w:val="00D3084A"/>
    <w:rsid w:val="00D31754"/>
    <w:rsid w:val="00D32313"/>
    <w:rsid w:val="00D32C5D"/>
    <w:rsid w:val="00D36AB4"/>
    <w:rsid w:val="00D42516"/>
    <w:rsid w:val="00D44043"/>
    <w:rsid w:val="00D526AF"/>
    <w:rsid w:val="00D527D3"/>
    <w:rsid w:val="00D53260"/>
    <w:rsid w:val="00D535C5"/>
    <w:rsid w:val="00D554DF"/>
    <w:rsid w:val="00D5704D"/>
    <w:rsid w:val="00D5713A"/>
    <w:rsid w:val="00D60424"/>
    <w:rsid w:val="00D60864"/>
    <w:rsid w:val="00D6119F"/>
    <w:rsid w:val="00D65B9C"/>
    <w:rsid w:val="00D6629C"/>
    <w:rsid w:val="00D66EB9"/>
    <w:rsid w:val="00D72576"/>
    <w:rsid w:val="00D73161"/>
    <w:rsid w:val="00D733D4"/>
    <w:rsid w:val="00D76B70"/>
    <w:rsid w:val="00D76DD4"/>
    <w:rsid w:val="00D810FE"/>
    <w:rsid w:val="00D8208A"/>
    <w:rsid w:val="00D84187"/>
    <w:rsid w:val="00D846C3"/>
    <w:rsid w:val="00D87AA3"/>
    <w:rsid w:val="00D90437"/>
    <w:rsid w:val="00D92EE0"/>
    <w:rsid w:val="00D93DA8"/>
    <w:rsid w:val="00D940AD"/>
    <w:rsid w:val="00D948C3"/>
    <w:rsid w:val="00D95B1D"/>
    <w:rsid w:val="00D97A46"/>
    <w:rsid w:val="00DA14AE"/>
    <w:rsid w:val="00DA2314"/>
    <w:rsid w:val="00DA7C0E"/>
    <w:rsid w:val="00DA7EDE"/>
    <w:rsid w:val="00DB0471"/>
    <w:rsid w:val="00DB098C"/>
    <w:rsid w:val="00DB22FE"/>
    <w:rsid w:val="00DB2B73"/>
    <w:rsid w:val="00DB3213"/>
    <w:rsid w:val="00DB34FB"/>
    <w:rsid w:val="00DB36B5"/>
    <w:rsid w:val="00DB3E56"/>
    <w:rsid w:val="00DB7477"/>
    <w:rsid w:val="00DC3BE0"/>
    <w:rsid w:val="00DC5A4A"/>
    <w:rsid w:val="00DC694B"/>
    <w:rsid w:val="00DC695B"/>
    <w:rsid w:val="00DD0C1B"/>
    <w:rsid w:val="00DD27B3"/>
    <w:rsid w:val="00DD295F"/>
    <w:rsid w:val="00DD29B4"/>
    <w:rsid w:val="00DD3E95"/>
    <w:rsid w:val="00DD46E1"/>
    <w:rsid w:val="00DD5EA4"/>
    <w:rsid w:val="00DD676A"/>
    <w:rsid w:val="00DD7400"/>
    <w:rsid w:val="00DF05B2"/>
    <w:rsid w:val="00DF0777"/>
    <w:rsid w:val="00DF4A7D"/>
    <w:rsid w:val="00DF608C"/>
    <w:rsid w:val="00DF6724"/>
    <w:rsid w:val="00DF7733"/>
    <w:rsid w:val="00DF776C"/>
    <w:rsid w:val="00E01306"/>
    <w:rsid w:val="00E016E6"/>
    <w:rsid w:val="00E01945"/>
    <w:rsid w:val="00E0629B"/>
    <w:rsid w:val="00E10E6D"/>
    <w:rsid w:val="00E11043"/>
    <w:rsid w:val="00E1382F"/>
    <w:rsid w:val="00E139E1"/>
    <w:rsid w:val="00E15256"/>
    <w:rsid w:val="00E152B7"/>
    <w:rsid w:val="00E15F89"/>
    <w:rsid w:val="00E173FF"/>
    <w:rsid w:val="00E17591"/>
    <w:rsid w:val="00E175CC"/>
    <w:rsid w:val="00E2035A"/>
    <w:rsid w:val="00E20C16"/>
    <w:rsid w:val="00E22698"/>
    <w:rsid w:val="00E22DB5"/>
    <w:rsid w:val="00E2751E"/>
    <w:rsid w:val="00E27BB3"/>
    <w:rsid w:val="00E32417"/>
    <w:rsid w:val="00E34C75"/>
    <w:rsid w:val="00E364D5"/>
    <w:rsid w:val="00E37A0F"/>
    <w:rsid w:val="00E413C3"/>
    <w:rsid w:val="00E418A5"/>
    <w:rsid w:val="00E43EB6"/>
    <w:rsid w:val="00E50269"/>
    <w:rsid w:val="00E50CEE"/>
    <w:rsid w:val="00E540AC"/>
    <w:rsid w:val="00E552E8"/>
    <w:rsid w:val="00E558B9"/>
    <w:rsid w:val="00E55DD4"/>
    <w:rsid w:val="00E56FC5"/>
    <w:rsid w:val="00E60CE4"/>
    <w:rsid w:val="00E610E9"/>
    <w:rsid w:val="00E63062"/>
    <w:rsid w:val="00E6374D"/>
    <w:rsid w:val="00E64836"/>
    <w:rsid w:val="00E654D8"/>
    <w:rsid w:val="00E67436"/>
    <w:rsid w:val="00E70E1F"/>
    <w:rsid w:val="00E711F1"/>
    <w:rsid w:val="00E71F8B"/>
    <w:rsid w:val="00E7207B"/>
    <w:rsid w:val="00E7276B"/>
    <w:rsid w:val="00E76818"/>
    <w:rsid w:val="00E77F09"/>
    <w:rsid w:val="00E81AAC"/>
    <w:rsid w:val="00E8259A"/>
    <w:rsid w:val="00E85DB4"/>
    <w:rsid w:val="00E86DAD"/>
    <w:rsid w:val="00E90388"/>
    <w:rsid w:val="00E919C6"/>
    <w:rsid w:val="00E923B9"/>
    <w:rsid w:val="00E929B7"/>
    <w:rsid w:val="00E93085"/>
    <w:rsid w:val="00E935EB"/>
    <w:rsid w:val="00E94D14"/>
    <w:rsid w:val="00EA017B"/>
    <w:rsid w:val="00EA6DFC"/>
    <w:rsid w:val="00EA7C4C"/>
    <w:rsid w:val="00EB00E6"/>
    <w:rsid w:val="00EB0300"/>
    <w:rsid w:val="00EB1000"/>
    <w:rsid w:val="00EB24D1"/>
    <w:rsid w:val="00EB2BE5"/>
    <w:rsid w:val="00EC3FD1"/>
    <w:rsid w:val="00EC4F79"/>
    <w:rsid w:val="00ED1D99"/>
    <w:rsid w:val="00ED3220"/>
    <w:rsid w:val="00ED3896"/>
    <w:rsid w:val="00ED47C5"/>
    <w:rsid w:val="00ED4A99"/>
    <w:rsid w:val="00ED68B8"/>
    <w:rsid w:val="00ED6916"/>
    <w:rsid w:val="00EE0D52"/>
    <w:rsid w:val="00EE1B0B"/>
    <w:rsid w:val="00EE6026"/>
    <w:rsid w:val="00EF1213"/>
    <w:rsid w:val="00EF1757"/>
    <w:rsid w:val="00EF29A3"/>
    <w:rsid w:val="00EF3E24"/>
    <w:rsid w:val="00EF554A"/>
    <w:rsid w:val="00EF5FD8"/>
    <w:rsid w:val="00EF72A9"/>
    <w:rsid w:val="00F00DD9"/>
    <w:rsid w:val="00F02694"/>
    <w:rsid w:val="00F04662"/>
    <w:rsid w:val="00F0556D"/>
    <w:rsid w:val="00F14BBB"/>
    <w:rsid w:val="00F17AB2"/>
    <w:rsid w:val="00F17C85"/>
    <w:rsid w:val="00F210D6"/>
    <w:rsid w:val="00F211E3"/>
    <w:rsid w:val="00F233A7"/>
    <w:rsid w:val="00F24039"/>
    <w:rsid w:val="00F263F2"/>
    <w:rsid w:val="00F27D4C"/>
    <w:rsid w:val="00F300A3"/>
    <w:rsid w:val="00F30233"/>
    <w:rsid w:val="00F31BC5"/>
    <w:rsid w:val="00F366B4"/>
    <w:rsid w:val="00F3776D"/>
    <w:rsid w:val="00F409D1"/>
    <w:rsid w:val="00F431D7"/>
    <w:rsid w:val="00F43FCD"/>
    <w:rsid w:val="00F50635"/>
    <w:rsid w:val="00F50C5A"/>
    <w:rsid w:val="00F51718"/>
    <w:rsid w:val="00F54717"/>
    <w:rsid w:val="00F554F4"/>
    <w:rsid w:val="00F5723D"/>
    <w:rsid w:val="00F57AB6"/>
    <w:rsid w:val="00F57F01"/>
    <w:rsid w:val="00F612C9"/>
    <w:rsid w:val="00F61D94"/>
    <w:rsid w:val="00F61DD6"/>
    <w:rsid w:val="00F62DCE"/>
    <w:rsid w:val="00F6316D"/>
    <w:rsid w:val="00F63F85"/>
    <w:rsid w:val="00F65563"/>
    <w:rsid w:val="00F661BB"/>
    <w:rsid w:val="00F662FA"/>
    <w:rsid w:val="00F6719C"/>
    <w:rsid w:val="00F679E2"/>
    <w:rsid w:val="00F67DC5"/>
    <w:rsid w:val="00F71965"/>
    <w:rsid w:val="00F7514A"/>
    <w:rsid w:val="00F76F49"/>
    <w:rsid w:val="00F801A0"/>
    <w:rsid w:val="00F820E0"/>
    <w:rsid w:val="00F865F0"/>
    <w:rsid w:val="00F86959"/>
    <w:rsid w:val="00F95EF8"/>
    <w:rsid w:val="00F97896"/>
    <w:rsid w:val="00FA00AA"/>
    <w:rsid w:val="00FA0483"/>
    <w:rsid w:val="00FA21E5"/>
    <w:rsid w:val="00FA267D"/>
    <w:rsid w:val="00FA280E"/>
    <w:rsid w:val="00FA3073"/>
    <w:rsid w:val="00FA43A1"/>
    <w:rsid w:val="00FA46FA"/>
    <w:rsid w:val="00FA4844"/>
    <w:rsid w:val="00FA5683"/>
    <w:rsid w:val="00FB10F0"/>
    <w:rsid w:val="00FB18A1"/>
    <w:rsid w:val="00FB18B3"/>
    <w:rsid w:val="00FB371F"/>
    <w:rsid w:val="00FB4944"/>
    <w:rsid w:val="00FB55F1"/>
    <w:rsid w:val="00FB7E9D"/>
    <w:rsid w:val="00FC021A"/>
    <w:rsid w:val="00FC0824"/>
    <w:rsid w:val="00FC3D74"/>
    <w:rsid w:val="00FC56CB"/>
    <w:rsid w:val="00FC57B9"/>
    <w:rsid w:val="00FD2BC7"/>
    <w:rsid w:val="00FD3731"/>
    <w:rsid w:val="00FD5EBF"/>
    <w:rsid w:val="00FD7560"/>
    <w:rsid w:val="00FE0F7A"/>
    <w:rsid w:val="00FE2339"/>
    <w:rsid w:val="00FE2ACF"/>
    <w:rsid w:val="00FE3B0F"/>
    <w:rsid w:val="00FE7F09"/>
    <w:rsid w:val="00FF037E"/>
    <w:rsid w:val="00FF3BEC"/>
    <w:rsid w:val="00FF4228"/>
    <w:rsid w:val="00FF4D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94019"/>
  <w15:docId w15:val="{746D8027-9D8A-4D82-82C6-C552123B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EB"/>
    <w:rPr>
      <w:rFonts w:ascii="Arial" w:hAnsi="Arial" w:cs="Arial"/>
      <w:lang w:val="en-GB"/>
    </w:rPr>
  </w:style>
  <w:style w:type="paragraph" w:styleId="Heading1">
    <w:name w:val="heading 1"/>
    <w:basedOn w:val="Normal"/>
    <w:next w:val="Normal"/>
    <w:link w:val="Heading1Char"/>
    <w:uiPriority w:val="99"/>
    <w:qFormat/>
    <w:rsid w:val="00626DB8"/>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626DB8"/>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626DB8"/>
    <w:pPr>
      <w:keepNext/>
      <w:spacing w:before="240" w:after="60"/>
      <w:outlineLvl w:val="2"/>
    </w:pPr>
    <w:rPr>
      <w:rFonts w:ascii="Cambria" w:hAnsi="Cambria" w:cs="Times New Roman"/>
      <w:b/>
      <w:sz w:val="26"/>
    </w:rPr>
  </w:style>
  <w:style w:type="paragraph" w:styleId="Heading5">
    <w:name w:val="heading 5"/>
    <w:basedOn w:val="Normal"/>
    <w:next w:val="Normal"/>
    <w:link w:val="Heading5Char"/>
    <w:uiPriority w:val="99"/>
    <w:qFormat/>
    <w:rsid w:val="002577D1"/>
    <w:pPr>
      <w:spacing w:before="240" w:after="60"/>
      <w:outlineLvl w:val="4"/>
    </w:pPr>
    <w:rPr>
      <w:rFonts w:ascii="Calibri" w:hAnsi="Calibri" w:cs="Times New Roman"/>
      <w:b/>
      <w:i/>
      <w:sz w:val="26"/>
    </w:rPr>
  </w:style>
  <w:style w:type="paragraph" w:styleId="Heading6">
    <w:name w:val="heading 6"/>
    <w:basedOn w:val="Normal"/>
    <w:next w:val="Normal"/>
    <w:link w:val="Heading6Char"/>
    <w:uiPriority w:val="99"/>
    <w:qFormat/>
    <w:rsid w:val="002577D1"/>
    <w:pPr>
      <w:spacing w:before="240" w:after="60"/>
      <w:outlineLvl w:val="5"/>
    </w:pPr>
    <w:rPr>
      <w:rFonts w:ascii="Calibri" w:hAnsi="Calibri" w:cs="Times New Roman"/>
      <w:b/>
    </w:rPr>
  </w:style>
  <w:style w:type="paragraph" w:styleId="Heading7">
    <w:name w:val="heading 7"/>
    <w:basedOn w:val="Normal"/>
    <w:next w:val="Normal"/>
    <w:link w:val="Heading7Char"/>
    <w:uiPriority w:val="99"/>
    <w:qFormat/>
    <w:rsid w:val="005C4034"/>
    <w:pPr>
      <w:spacing w:before="240" w:after="60"/>
      <w:outlineLvl w:val="6"/>
    </w:pPr>
    <w:rPr>
      <w:rFonts w:ascii="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40BA0"/>
    <w:rPr>
      <w:rFonts w:ascii="Cambria" w:hAnsi="Cambria" w:cs="Times New Roman"/>
      <w:b/>
      <w:kern w:val="32"/>
      <w:sz w:val="32"/>
    </w:rPr>
  </w:style>
  <w:style w:type="character" w:customStyle="1" w:styleId="Heading2Char">
    <w:name w:val="Heading 2 Char"/>
    <w:link w:val="Heading2"/>
    <w:uiPriority w:val="99"/>
    <w:semiHidden/>
    <w:locked/>
    <w:rsid w:val="00040BA0"/>
    <w:rPr>
      <w:rFonts w:ascii="Cambria" w:hAnsi="Cambria" w:cs="Times New Roman"/>
      <w:b/>
      <w:i/>
      <w:sz w:val="28"/>
    </w:rPr>
  </w:style>
  <w:style w:type="character" w:customStyle="1" w:styleId="Heading3Char">
    <w:name w:val="Heading 3 Char"/>
    <w:link w:val="Heading3"/>
    <w:uiPriority w:val="99"/>
    <w:semiHidden/>
    <w:locked/>
    <w:rsid w:val="00040BA0"/>
    <w:rPr>
      <w:rFonts w:ascii="Cambria" w:hAnsi="Cambria" w:cs="Times New Roman"/>
      <w:b/>
      <w:sz w:val="26"/>
    </w:rPr>
  </w:style>
  <w:style w:type="character" w:customStyle="1" w:styleId="Heading5Char">
    <w:name w:val="Heading 5 Char"/>
    <w:link w:val="Heading5"/>
    <w:uiPriority w:val="99"/>
    <w:semiHidden/>
    <w:locked/>
    <w:rsid w:val="00040BA0"/>
    <w:rPr>
      <w:rFonts w:ascii="Calibri" w:hAnsi="Calibri" w:cs="Times New Roman"/>
      <w:b/>
      <w:i/>
      <w:sz w:val="26"/>
    </w:rPr>
  </w:style>
  <w:style w:type="character" w:customStyle="1" w:styleId="Heading6Char">
    <w:name w:val="Heading 6 Char"/>
    <w:link w:val="Heading6"/>
    <w:uiPriority w:val="99"/>
    <w:semiHidden/>
    <w:locked/>
    <w:rsid w:val="00040BA0"/>
    <w:rPr>
      <w:rFonts w:ascii="Calibri" w:hAnsi="Calibri" w:cs="Times New Roman"/>
      <w:b/>
    </w:rPr>
  </w:style>
  <w:style w:type="character" w:customStyle="1" w:styleId="Heading7Char">
    <w:name w:val="Heading 7 Char"/>
    <w:link w:val="Heading7"/>
    <w:uiPriority w:val="99"/>
    <w:semiHidden/>
    <w:locked/>
    <w:rsid w:val="00040BA0"/>
    <w:rPr>
      <w:rFonts w:ascii="Calibri" w:hAnsi="Calibri" w:cs="Times New Roman"/>
      <w:sz w:val="24"/>
    </w:rPr>
  </w:style>
  <w:style w:type="paragraph" w:customStyle="1" w:styleId="Naslovsaopstenja">
    <w:name w:val="Naslov saopstenja"/>
    <w:basedOn w:val="Title"/>
    <w:next w:val="Caption"/>
    <w:uiPriority w:val="99"/>
    <w:rsid w:val="006E7AF4"/>
    <w:pPr>
      <w:spacing w:after="0"/>
    </w:pPr>
    <w:rPr>
      <w:sz w:val="24"/>
      <w:szCs w:val="24"/>
    </w:rPr>
  </w:style>
  <w:style w:type="paragraph" w:styleId="Title">
    <w:name w:val="Title"/>
    <w:basedOn w:val="Normal"/>
    <w:link w:val="TitleChar"/>
    <w:uiPriority w:val="99"/>
    <w:qFormat/>
    <w:rsid w:val="003C4653"/>
    <w:pPr>
      <w:spacing w:before="240" w:after="60"/>
      <w:jc w:val="center"/>
      <w:outlineLvl w:val="0"/>
    </w:pPr>
    <w:rPr>
      <w:rFonts w:ascii="Cambria" w:hAnsi="Cambria" w:cs="Times New Roman"/>
      <w:b/>
      <w:kern w:val="28"/>
      <w:sz w:val="32"/>
    </w:rPr>
  </w:style>
  <w:style w:type="character" w:customStyle="1" w:styleId="TitleChar">
    <w:name w:val="Title Char"/>
    <w:link w:val="Title"/>
    <w:uiPriority w:val="99"/>
    <w:locked/>
    <w:rsid w:val="00040BA0"/>
    <w:rPr>
      <w:rFonts w:ascii="Cambria" w:hAnsi="Cambria" w:cs="Times New Roman"/>
      <w:b/>
      <w:kern w:val="28"/>
      <w:sz w:val="32"/>
    </w:rPr>
  </w:style>
  <w:style w:type="paragraph" w:styleId="Caption">
    <w:name w:val="caption"/>
    <w:basedOn w:val="Normal"/>
    <w:next w:val="Normal"/>
    <w:uiPriority w:val="99"/>
    <w:qFormat/>
    <w:rsid w:val="003C4653"/>
    <w:rPr>
      <w:b/>
      <w:bCs/>
    </w:rPr>
  </w:style>
  <w:style w:type="paragraph" w:customStyle="1" w:styleId="Podnaslovsopstenja">
    <w:name w:val="Podnaslov sopstenja"/>
    <w:basedOn w:val="Normal"/>
    <w:uiPriority w:val="99"/>
    <w:rsid w:val="006E7AF4"/>
    <w:pPr>
      <w:spacing w:after="120"/>
      <w:jc w:val="center"/>
    </w:pPr>
    <w:rPr>
      <w:b/>
      <w:bCs/>
      <w:sz w:val="22"/>
      <w:szCs w:val="22"/>
    </w:rPr>
  </w:style>
  <w:style w:type="paragraph" w:styleId="Subtitle">
    <w:name w:val="Subtitle"/>
    <w:basedOn w:val="Normal"/>
    <w:link w:val="SubtitleChar"/>
    <w:uiPriority w:val="99"/>
    <w:qFormat/>
    <w:rsid w:val="003C4653"/>
    <w:pPr>
      <w:spacing w:after="60"/>
      <w:jc w:val="center"/>
      <w:outlineLvl w:val="1"/>
    </w:pPr>
    <w:rPr>
      <w:rFonts w:ascii="Cambria" w:hAnsi="Cambria" w:cs="Times New Roman"/>
      <w:sz w:val="24"/>
    </w:rPr>
  </w:style>
  <w:style w:type="character" w:customStyle="1" w:styleId="SubtitleChar">
    <w:name w:val="Subtitle Char"/>
    <w:link w:val="Subtitle"/>
    <w:uiPriority w:val="99"/>
    <w:locked/>
    <w:rsid w:val="00040BA0"/>
    <w:rPr>
      <w:rFonts w:ascii="Cambria" w:hAnsi="Cambria" w:cs="Times New Roman"/>
      <w:sz w:val="24"/>
    </w:rPr>
  </w:style>
  <w:style w:type="paragraph" w:customStyle="1" w:styleId="NaslovMetodologijaiNapomena">
    <w:name w:val="Naslov Metodologija i Napomena"/>
    <w:basedOn w:val="Normal"/>
    <w:uiPriority w:val="99"/>
    <w:rsid w:val="00266953"/>
    <w:pPr>
      <w:spacing w:before="120" w:after="240"/>
      <w:jc w:val="center"/>
    </w:pPr>
    <w:rPr>
      <w:b/>
      <w:bCs/>
    </w:rPr>
  </w:style>
  <w:style w:type="paragraph" w:customStyle="1" w:styleId="TekstMetodologijaiNapomena">
    <w:name w:val="Tekst Metodologija i Napomena"/>
    <w:basedOn w:val="BodyTextFirstIndent"/>
    <w:next w:val="BodyText"/>
    <w:uiPriority w:val="99"/>
    <w:rsid w:val="00D66EB9"/>
    <w:pPr>
      <w:spacing w:before="120" w:after="0"/>
      <w:ind w:firstLine="397"/>
      <w:jc w:val="both"/>
    </w:pPr>
    <w:rPr>
      <w:lang w:val="sr-Cyrl-CS"/>
    </w:rPr>
  </w:style>
  <w:style w:type="paragraph" w:styleId="BodyText">
    <w:name w:val="Body Text"/>
    <w:basedOn w:val="Normal"/>
    <w:link w:val="BodyTextChar"/>
    <w:uiPriority w:val="99"/>
    <w:semiHidden/>
    <w:rsid w:val="00CD6DB8"/>
    <w:pPr>
      <w:spacing w:after="120"/>
    </w:pPr>
    <w:rPr>
      <w:rFonts w:cs="Times New Roman"/>
    </w:rPr>
  </w:style>
  <w:style w:type="character" w:customStyle="1" w:styleId="BodyTextChar">
    <w:name w:val="Body Text Char"/>
    <w:link w:val="BodyText"/>
    <w:uiPriority w:val="99"/>
    <w:semiHidden/>
    <w:locked/>
    <w:rsid w:val="00040BA0"/>
    <w:rPr>
      <w:rFonts w:ascii="Arial" w:hAnsi="Arial" w:cs="Times New Roman"/>
      <w:sz w:val="20"/>
    </w:rPr>
  </w:style>
  <w:style w:type="paragraph" w:styleId="BodyTextFirstIndent">
    <w:name w:val="Body Text First Indent"/>
    <w:basedOn w:val="BodyText"/>
    <w:link w:val="BodyTextFirstIndentChar"/>
    <w:uiPriority w:val="99"/>
    <w:semiHidden/>
    <w:rsid w:val="00CD6DB8"/>
    <w:pPr>
      <w:ind w:firstLine="210"/>
    </w:pPr>
  </w:style>
  <w:style w:type="character" w:customStyle="1" w:styleId="BodyTextFirstIndentChar">
    <w:name w:val="Body Text First Indent Char"/>
    <w:link w:val="BodyTextFirstIndent"/>
    <w:uiPriority w:val="99"/>
    <w:semiHidden/>
    <w:locked/>
    <w:rsid w:val="00040BA0"/>
    <w:rPr>
      <w:rFonts w:ascii="Arial" w:hAnsi="Arial" w:cs="Arial"/>
      <w:sz w:val="20"/>
      <w:szCs w:val="20"/>
    </w:rPr>
  </w:style>
  <w:style w:type="paragraph" w:styleId="ListNumber">
    <w:name w:val="List Number"/>
    <w:basedOn w:val="Normal"/>
    <w:uiPriority w:val="99"/>
    <w:semiHidden/>
    <w:rsid w:val="00D44043"/>
    <w:pPr>
      <w:tabs>
        <w:tab w:val="num" w:pos="360"/>
      </w:tabs>
      <w:ind w:left="360" w:hanging="360"/>
    </w:pPr>
  </w:style>
  <w:style w:type="paragraph" w:customStyle="1" w:styleId="Style1">
    <w:name w:val="Style1"/>
    <w:uiPriority w:val="99"/>
    <w:semiHidden/>
    <w:rsid w:val="004946DA"/>
    <w:rPr>
      <w:rFonts w:ascii="Arial" w:hAnsi="Arial" w:cs="Arial"/>
    </w:rPr>
  </w:style>
  <w:style w:type="paragraph" w:styleId="BodyTextIndent">
    <w:name w:val="Body Text Indent"/>
    <w:basedOn w:val="Normal"/>
    <w:link w:val="BodyTextIndentChar"/>
    <w:uiPriority w:val="99"/>
    <w:semiHidden/>
    <w:rsid w:val="00CD6DB8"/>
    <w:pPr>
      <w:spacing w:after="120"/>
      <w:ind w:left="283"/>
    </w:pPr>
    <w:rPr>
      <w:rFonts w:cs="Times New Roman"/>
    </w:rPr>
  </w:style>
  <w:style w:type="character" w:customStyle="1" w:styleId="BodyTextIndentChar">
    <w:name w:val="Body Text Indent Char"/>
    <w:link w:val="BodyTextIndent"/>
    <w:uiPriority w:val="99"/>
    <w:semiHidden/>
    <w:locked/>
    <w:rsid w:val="00040BA0"/>
    <w:rPr>
      <w:rFonts w:ascii="Arial" w:hAnsi="Arial" w:cs="Times New Roman"/>
      <w:sz w:val="20"/>
    </w:rPr>
  </w:style>
  <w:style w:type="paragraph" w:styleId="BodyTextIndent2">
    <w:name w:val="Body Text Indent 2"/>
    <w:basedOn w:val="Normal"/>
    <w:link w:val="BodyTextIndent2Char"/>
    <w:uiPriority w:val="99"/>
    <w:semiHidden/>
    <w:rsid w:val="00CD6DB8"/>
    <w:pPr>
      <w:spacing w:after="120" w:line="480" w:lineRule="auto"/>
      <w:ind w:left="283"/>
    </w:pPr>
    <w:rPr>
      <w:rFonts w:cs="Times New Roman"/>
    </w:rPr>
  </w:style>
  <w:style w:type="character" w:customStyle="1" w:styleId="BodyTextIndent2Char">
    <w:name w:val="Body Text Indent 2 Char"/>
    <w:link w:val="BodyTextIndent2"/>
    <w:uiPriority w:val="99"/>
    <w:semiHidden/>
    <w:locked/>
    <w:rsid w:val="00040BA0"/>
    <w:rPr>
      <w:rFonts w:ascii="Arial" w:hAnsi="Arial" w:cs="Times New Roman"/>
      <w:sz w:val="20"/>
    </w:rPr>
  </w:style>
  <w:style w:type="paragraph" w:styleId="BodyText3">
    <w:name w:val="Body Text 3"/>
    <w:basedOn w:val="Normal"/>
    <w:link w:val="BodyText3Char"/>
    <w:uiPriority w:val="99"/>
    <w:semiHidden/>
    <w:rsid w:val="00CD6DB8"/>
    <w:pPr>
      <w:spacing w:after="120"/>
    </w:pPr>
    <w:rPr>
      <w:rFonts w:cs="Times New Roman"/>
      <w:sz w:val="16"/>
    </w:rPr>
  </w:style>
  <w:style w:type="character" w:customStyle="1" w:styleId="BodyText3Char">
    <w:name w:val="Body Text 3 Char"/>
    <w:link w:val="BodyText3"/>
    <w:uiPriority w:val="99"/>
    <w:semiHidden/>
    <w:locked/>
    <w:rsid w:val="00040BA0"/>
    <w:rPr>
      <w:rFonts w:ascii="Arial" w:hAnsi="Arial" w:cs="Times New Roman"/>
      <w:sz w:val="16"/>
    </w:rPr>
  </w:style>
  <w:style w:type="paragraph" w:styleId="BodyTextFirstIndent2">
    <w:name w:val="Body Text First Indent 2"/>
    <w:basedOn w:val="BodyTextIndent"/>
    <w:link w:val="BodyTextFirstIndent2Char"/>
    <w:uiPriority w:val="99"/>
    <w:semiHidden/>
    <w:rsid w:val="00CD6DB8"/>
    <w:pPr>
      <w:ind w:firstLine="210"/>
    </w:pPr>
  </w:style>
  <w:style w:type="character" w:customStyle="1" w:styleId="BodyTextFirstIndent2Char">
    <w:name w:val="Body Text First Indent 2 Char"/>
    <w:link w:val="BodyTextFirstIndent2"/>
    <w:uiPriority w:val="99"/>
    <w:semiHidden/>
    <w:locked/>
    <w:rsid w:val="00040BA0"/>
    <w:rPr>
      <w:rFonts w:ascii="Arial" w:hAnsi="Arial" w:cs="Arial"/>
      <w:sz w:val="20"/>
      <w:szCs w:val="20"/>
    </w:rPr>
  </w:style>
  <w:style w:type="paragraph" w:styleId="BodyTextIndent3">
    <w:name w:val="Body Text Indent 3"/>
    <w:basedOn w:val="Normal"/>
    <w:link w:val="BodyTextIndent3Char"/>
    <w:uiPriority w:val="99"/>
    <w:semiHidden/>
    <w:rsid w:val="00CD6DB8"/>
    <w:pPr>
      <w:spacing w:after="120"/>
      <w:ind w:left="283"/>
    </w:pPr>
    <w:rPr>
      <w:rFonts w:cs="Times New Roman"/>
      <w:sz w:val="16"/>
    </w:rPr>
  </w:style>
  <w:style w:type="character" w:customStyle="1" w:styleId="BodyTextIndent3Char">
    <w:name w:val="Body Text Indent 3 Char"/>
    <w:link w:val="BodyTextIndent3"/>
    <w:uiPriority w:val="99"/>
    <w:semiHidden/>
    <w:locked/>
    <w:rsid w:val="00040BA0"/>
    <w:rPr>
      <w:rFonts w:ascii="Arial" w:hAnsi="Arial" w:cs="Times New Roman"/>
      <w:sz w:val="16"/>
    </w:rPr>
  </w:style>
  <w:style w:type="paragraph" w:styleId="BalloonText">
    <w:name w:val="Balloon Text"/>
    <w:basedOn w:val="Normal"/>
    <w:link w:val="BalloonTextChar"/>
    <w:uiPriority w:val="99"/>
    <w:semiHidden/>
    <w:rsid w:val="00CD6DB8"/>
    <w:rPr>
      <w:rFonts w:ascii="Times New Roman" w:hAnsi="Times New Roman" w:cs="Times New Roman"/>
      <w:sz w:val="2"/>
    </w:rPr>
  </w:style>
  <w:style w:type="character" w:customStyle="1" w:styleId="BalloonTextChar">
    <w:name w:val="Balloon Text Char"/>
    <w:link w:val="BalloonText"/>
    <w:uiPriority w:val="99"/>
    <w:semiHidden/>
    <w:locked/>
    <w:rsid w:val="00040BA0"/>
    <w:rPr>
      <w:rFonts w:cs="Times New Roman"/>
      <w:sz w:val="2"/>
    </w:rPr>
  </w:style>
  <w:style w:type="paragraph" w:styleId="BodyText2">
    <w:name w:val="Body Text 2"/>
    <w:basedOn w:val="Normal"/>
    <w:link w:val="BodyText2Char"/>
    <w:uiPriority w:val="99"/>
    <w:semiHidden/>
    <w:rsid w:val="00CD6DB8"/>
    <w:pPr>
      <w:spacing w:after="120" w:line="480" w:lineRule="auto"/>
    </w:pPr>
    <w:rPr>
      <w:rFonts w:cs="Times New Roman"/>
    </w:rPr>
  </w:style>
  <w:style w:type="character" w:customStyle="1" w:styleId="BodyText2Char">
    <w:name w:val="Body Text 2 Char"/>
    <w:link w:val="BodyText2"/>
    <w:uiPriority w:val="99"/>
    <w:semiHidden/>
    <w:locked/>
    <w:rsid w:val="00040BA0"/>
    <w:rPr>
      <w:rFonts w:ascii="Arial" w:hAnsi="Arial" w:cs="Times New Roman"/>
      <w:sz w:val="20"/>
    </w:rPr>
  </w:style>
  <w:style w:type="paragraph" w:customStyle="1" w:styleId="StylePasusFirstline06cmBefore0ptAfter0pt">
    <w:name w:val="Style Pasus + First line:  06 cm Before:  0 pt After:  0 pt"/>
    <w:basedOn w:val="TekstMetodologijaiNapomena"/>
    <w:uiPriority w:val="99"/>
    <w:semiHidden/>
    <w:rsid w:val="004946DA"/>
    <w:pPr>
      <w:spacing w:before="0"/>
      <w:ind w:firstLine="340"/>
    </w:pPr>
  </w:style>
  <w:style w:type="paragraph" w:styleId="NormalIndent">
    <w:name w:val="Normal Indent"/>
    <w:basedOn w:val="Normal"/>
    <w:uiPriority w:val="99"/>
    <w:semiHidden/>
    <w:rsid w:val="004946DA"/>
    <w:pPr>
      <w:ind w:left="720"/>
    </w:pPr>
  </w:style>
  <w:style w:type="paragraph" w:customStyle="1" w:styleId="Naslovtabela">
    <w:name w:val="Naslov tabela"/>
    <w:basedOn w:val="Normal"/>
    <w:uiPriority w:val="99"/>
    <w:rsid w:val="00CF74C4"/>
    <w:pPr>
      <w:tabs>
        <w:tab w:val="left" w:pos="284"/>
      </w:tabs>
      <w:spacing w:before="120" w:after="120"/>
      <w:ind w:left="284" w:hanging="284"/>
      <w:jc w:val="center"/>
    </w:pPr>
    <w:rPr>
      <w:b/>
      <w:bCs/>
    </w:rPr>
  </w:style>
  <w:style w:type="table" w:styleId="TableGrid">
    <w:name w:val="Table Grid"/>
    <w:basedOn w:val="TableNormal"/>
    <w:uiPriority w:val="99"/>
    <w:rsid w:val="00D075D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semiHidden/>
    <w:rsid w:val="00120DC5"/>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6">
    <w:name w:val="Table List 6"/>
    <w:basedOn w:val="TableNormal"/>
    <w:uiPriority w:val="99"/>
    <w:semiHidden/>
    <w:rsid w:val="00D075D6"/>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Elegant">
    <w:name w:val="Table Elegant"/>
    <w:basedOn w:val="TableNormal"/>
    <w:uiPriority w:val="99"/>
    <w:semiHidden/>
    <w:rsid w:val="00D075D6"/>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5D6"/>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ela-Zaglavlje">
    <w:name w:val="Tabela-Zaglavlje"/>
    <w:basedOn w:val="Normal"/>
    <w:uiPriority w:val="99"/>
    <w:rsid w:val="00C13D19"/>
    <w:pPr>
      <w:jc w:val="center"/>
    </w:pPr>
    <w:rPr>
      <w:sz w:val="16"/>
      <w:szCs w:val="16"/>
      <w:lang w:val="sr-Latn-CS"/>
    </w:rPr>
  </w:style>
  <w:style w:type="paragraph" w:customStyle="1" w:styleId="Tabela-Pretkolona">
    <w:name w:val="Tabela-Pretkolona"/>
    <w:basedOn w:val="Normal"/>
    <w:uiPriority w:val="99"/>
    <w:rsid w:val="00C13D19"/>
    <w:rPr>
      <w:sz w:val="16"/>
      <w:szCs w:val="16"/>
      <w:lang w:val="sr-Latn-CS"/>
    </w:rPr>
  </w:style>
  <w:style w:type="paragraph" w:customStyle="1" w:styleId="Tabela-PretkolonaI">
    <w:name w:val="Tabela-PretkolonaI"/>
    <w:basedOn w:val="Normal"/>
    <w:uiPriority w:val="99"/>
    <w:rsid w:val="00C13D19"/>
    <w:rPr>
      <w:i/>
      <w:iCs/>
      <w:sz w:val="16"/>
      <w:szCs w:val="16"/>
      <w:lang w:val="sr-Latn-CS"/>
    </w:rPr>
  </w:style>
  <w:style w:type="paragraph" w:customStyle="1" w:styleId="Tabela-PretkolonaB">
    <w:name w:val="Tabela-PretkolonaB"/>
    <w:basedOn w:val="Normal"/>
    <w:uiPriority w:val="99"/>
    <w:rsid w:val="00C13D19"/>
    <w:rPr>
      <w:b/>
      <w:bCs/>
      <w:sz w:val="16"/>
      <w:szCs w:val="16"/>
      <w:lang w:val="sr-Latn-CS"/>
    </w:rPr>
  </w:style>
  <w:style w:type="paragraph" w:customStyle="1" w:styleId="Tabela-Brojevi">
    <w:name w:val="Tabela-Brojevi"/>
    <w:basedOn w:val="Normal"/>
    <w:uiPriority w:val="99"/>
    <w:rsid w:val="00C13D19"/>
    <w:pPr>
      <w:jc w:val="right"/>
    </w:pPr>
    <w:rPr>
      <w:sz w:val="16"/>
      <w:szCs w:val="16"/>
      <w:lang w:val="sr-Latn-CS"/>
    </w:rPr>
  </w:style>
  <w:style w:type="paragraph" w:styleId="FootnoteText">
    <w:name w:val="footnote text"/>
    <w:basedOn w:val="Normal"/>
    <w:link w:val="FootnoteTextChar"/>
    <w:uiPriority w:val="99"/>
    <w:semiHidden/>
    <w:rsid w:val="00EC4F79"/>
    <w:rPr>
      <w:rFonts w:cs="Times New Roman"/>
    </w:rPr>
  </w:style>
  <w:style w:type="character" w:customStyle="1" w:styleId="FootnoteTextChar">
    <w:name w:val="Footnote Text Char"/>
    <w:link w:val="FootnoteText"/>
    <w:uiPriority w:val="99"/>
    <w:semiHidden/>
    <w:locked/>
    <w:rsid w:val="00040BA0"/>
    <w:rPr>
      <w:rFonts w:ascii="Arial" w:hAnsi="Arial" w:cs="Times New Roman"/>
      <w:sz w:val="20"/>
    </w:rPr>
  </w:style>
  <w:style w:type="paragraph" w:customStyle="1" w:styleId="Tabela-BrojeviI">
    <w:name w:val="Tabela-BrojeviI"/>
    <w:basedOn w:val="Normal"/>
    <w:uiPriority w:val="99"/>
    <w:rsid w:val="00C13D19"/>
    <w:pPr>
      <w:jc w:val="right"/>
    </w:pPr>
    <w:rPr>
      <w:i/>
      <w:iCs/>
      <w:sz w:val="16"/>
      <w:szCs w:val="16"/>
      <w:lang w:val="sr-Latn-CS"/>
    </w:rPr>
  </w:style>
  <w:style w:type="paragraph" w:customStyle="1" w:styleId="Tabela-BrojeviB">
    <w:name w:val="Tabela-BrojeviB"/>
    <w:basedOn w:val="Normal"/>
    <w:uiPriority w:val="99"/>
    <w:rsid w:val="00C13D19"/>
    <w:pPr>
      <w:jc w:val="right"/>
    </w:pPr>
    <w:rPr>
      <w:b/>
      <w:bCs/>
      <w:sz w:val="16"/>
      <w:szCs w:val="16"/>
      <w:lang w:val="sr-Latn-CS"/>
    </w:rPr>
  </w:style>
  <w:style w:type="paragraph" w:customStyle="1" w:styleId="Fusnota-Broj1">
    <w:name w:val="Fusnota-Broj1"/>
    <w:basedOn w:val="Normal"/>
    <w:uiPriority w:val="99"/>
    <w:rsid w:val="0041739D"/>
    <w:pPr>
      <w:tabs>
        <w:tab w:val="num" w:pos="360"/>
      </w:tabs>
      <w:ind w:left="360" w:hanging="360"/>
    </w:pPr>
    <w:rPr>
      <w:sz w:val="14"/>
      <w:szCs w:val="14"/>
      <w:vertAlign w:val="superscript"/>
      <w:lang w:val="sr-Latn-CS"/>
    </w:rPr>
  </w:style>
  <w:style w:type="paragraph" w:customStyle="1" w:styleId="Fusnota-Tekst1">
    <w:name w:val="Fusnota-Tekst1"/>
    <w:basedOn w:val="Normal"/>
    <w:uiPriority w:val="99"/>
    <w:rsid w:val="0041739D"/>
    <w:rPr>
      <w:sz w:val="14"/>
      <w:szCs w:val="14"/>
      <w:lang w:val="sr-Latn-CS"/>
    </w:rPr>
  </w:style>
  <w:style w:type="paragraph" w:customStyle="1" w:styleId="Naslovgrafikona">
    <w:name w:val="Naslov grafikona"/>
    <w:basedOn w:val="Normal"/>
    <w:next w:val="Normal"/>
    <w:uiPriority w:val="99"/>
    <w:rsid w:val="00CF74C4"/>
    <w:pPr>
      <w:framePr w:hSpace="181" w:wrap="auto" w:vAnchor="page" w:hAnchor="margin" w:xAlign="center" w:y="14176"/>
      <w:spacing w:before="120" w:after="120"/>
      <w:jc w:val="center"/>
    </w:pPr>
    <w:rPr>
      <w:b/>
      <w:bCs/>
      <w:lang w:val="ru-RU"/>
    </w:rPr>
  </w:style>
  <w:style w:type="paragraph" w:styleId="Header">
    <w:name w:val="header"/>
    <w:basedOn w:val="Normal"/>
    <w:link w:val="HeaderChar"/>
    <w:uiPriority w:val="99"/>
    <w:semiHidden/>
    <w:rsid w:val="00627E99"/>
    <w:pPr>
      <w:tabs>
        <w:tab w:val="center" w:pos="4703"/>
        <w:tab w:val="right" w:pos="9406"/>
      </w:tabs>
    </w:pPr>
    <w:rPr>
      <w:rFonts w:cs="Times New Roman"/>
    </w:rPr>
  </w:style>
  <w:style w:type="character" w:customStyle="1" w:styleId="HeaderChar">
    <w:name w:val="Header Char"/>
    <w:link w:val="Header"/>
    <w:uiPriority w:val="99"/>
    <w:semiHidden/>
    <w:locked/>
    <w:rsid w:val="00040BA0"/>
    <w:rPr>
      <w:rFonts w:ascii="Arial" w:hAnsi="Arial" w:cs="Times New Roman"/>
      <w:sz w:val="20"/>
    </w:rPr>
  </w:style>
  <w:style w:type="paragraph" w:styleId="Footer">
    <w:name w:val="footer"/>
    <w:basedOn w:val="Normal"/>
    <w:link w:val="FooterChar"/>
    <w:uiPriority w:val="99"/>
    <w:semiHidden/>
    <w:rsid w:val="00627E99"/>
    <w:pPr>
      <w:tabs>
        <w:tab w:val="center" w:pos="4703"/>
        <w:tab w:val="right" w:pos="9406"/>
      </w:tabs>
    </w:pPr>
    <w:rPr>
      <w:rFonts w:cs="Times New Roman"/>
    </w:rPr>
  </w:style>
  <w:style w:type="character" w:customStyle="1" w:styleId="FooterChar">
    <w:name w:val="Footer Char"/>
    <w:link w:val="Footer"/>
    <w:uiPriority w:val="99"/>
    <w:semiHidden/>
    <w:locked/>
    <w:rsid w:val="00040BA0"/>
    <w:rPr>
      <w:rFonts w:ascii="Arial" w:hAnsi="Arial" w:cs="Times New Roman"/>
      <w:sz w:val="20"/>
    </w:rPr>
  </w:style>
  <w:style w:type="paragraph" w:customStyle="1" w:styleId="CarCar">
    <w:name w:val="Car Car"/>
    <w:basedOn w:val="Normal"/>
    <w:uiPriority w:val="99"/>
    <w:rsid w:val="00614C60"/>
    <w:pPr>
      <w:spacing w:after="160" w:line="240" w:lineRule="exact"/>
    </w:pPr>
    <w:rPr>
      <w:rFonts w:ascii="Verdana" w:hAnsi="Verdana" w:cs="Verdana"/>
      <w:i/>
      <w:iCs/>
    </w:rPr>
  </w:style>
  <w:style w:type="character" w:styleId="Hyperlink">
    <w:name w:val="Hyperlink"/>
    <w:uiPriority w:val="99"/>
    <w:rsid w:val="00614C60"/>
    <w:rPr>
      <w:rFonts w:cs="Times New Roman"/>
      <w:color w:val="0000FF"/>
      <w:u w:val="single"/>
    </w:rPr>
  </w:style>
  <w:style w:type="character" w:styleId="FollowedHyperlink">
    <w:name w:val="FollowedHyperlink"/>
    <w:uiPriority w:val="99"/>
    <w:rsid w:val="00672093"/>
    <w:rPr>
      <w:rFonts w:cs="Times New Roman"/>
      <w:color w:val="800080"/>
      <w:u w:val="single"/>
    </w:rPr>
  </w:style>
  <w:style w:type="paragraph" w:styleId="ListParagraph">
    <w:name w:val="List Paragraph"/>
    <w:basedOn w:val="Normal"/>
    <w:uiPriority w:val="34"/>
    <w:qFormat/>
    <w:rsid w:val="005C40DD"/>
    <w:pPr>
      <w:ind w:left="720"/>
    </w:pPr>
  </w:style>
  <w:style w:type="character" w:customStyle="1" w:styleId="hps">
    <w:name w:val="hps"/>
    <w:uiPriority w:val="99"/>
    <w:rsid w:val="00056369"/>
    <w:rPr>
      <w:rFonts w:cs="Times New Roman"/>
    </w:rPr>
  </w:style>
  <w:style w:type="character" w:customStyle="1" w:styleId="atn">
    <w:name w:val="atn"/>
    <w:uiPriority w:val="99"/>
    <w:rsid w:val="00056369"/>
    <w:rPr>
      <w:rFonts w:cs="Times New Roman"/>
    </w:rPr>
  </w:style>
  <w:style w:type="character" w:customStyle="1" w:styleId="mw-headline">
    <w:name w:val="mw-headline"/>
    <w:basedOn w:val="DefaultParagraphFont"/>
    <w:rsid w:val="005837C3"/>
  </w:style>
  <w:style w:type="paragraph" w:styleId="NormalWeb">
    <w:name w:val="Normal (Web)"/>
    <w:basedOn w:val="Normal"/>
    <w:uiPriority w:val="99"/>
    <w:unhideWhenUsed/>
    <w:rsid w:val="005837C3"/>
    <w:pPr>
      <w:spacing w:before="100" w:beforeAutospacing="1" w:after="100" w:afterAutospacing="1"/>
    </w:pPr>
    <w:rPr>
      <w:rFonts w:ascii="Times New Roman" w:hAnsi="Times New Roman" w:cs="Times New Roman"/>
      <w:sz w:val="24"/>
      <w:szCs w:val="24"/>
      <w:lang w:val="en-US"/>
    </w:rPr>
  </w:style>
  <w:style w:type="character" w:styleId="Emphasis">
    <w:name w:val="Emphasis"/>
    <w:basedOn w:val="DefaultParagraphFont"/>
    <w:uiPriority w:val="20"/>
    <w:qFormat/>
    <w:locked/>
    <w:rsid w:val="00E72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592">
      <w:bodyDiv w:val="1"/>
      <w:marLeft w:val="0"/>
      <w:marRight w:val="0"/>
      <w:marTop w:val="0"/>
      <w:marBottom w:val="0"/>
      <w:divBdr>
        <w:top w:val="none" w:sz="0" w:space="0" w:color="auto"/>
        <w:left w:val="none" w:sz="0" w:space="0" w:color="auto"/>
        <w:bottom w:val="none" w:sz="0" w:space="0" w:color="auto"/>
        <w:right w:val="none" w:sz="0" w:space="0" w:color="auto"/>
      </w:divBdr>
    </w:div>
    <w:div w:id="49380236">
      <w:bodyDiv w:val="1"/>
      <w:marLeft w:val="0"/>
      <w:marRight w:val="0"/>
      <w:marTop w:val="0"/>
      <w:marBottom w:val="0"/>
      <w:divBdr>
        <w:top w:val="none" w:sz="0" w:space="0" w:color="auto"/>
        <w:left w:val="none" w:sz="0" w:space="0" w:color="auto"/>
        <w:bottom w:val="none" w:sz="0" w:space="0" w:color="auto"/>
        <w:right w:val="none" w:sz="0" w:space="0" w:color="auto"/>
      </w:divBdr>
    </w:div>
    <w:div w:id="88357809">
      <w:bodyDiv w:val="1"/>
      <w:marLeft w:val="0"/>
      <w:marRight w:val="0"/>
      <w:marTop w:val="0"/>
      <w:marBottom w:val="0"/>
      <w:divBdr>
        <w:top w:val="none" w:sz="0" w:space="0" w:color="auto"/>
        <w:left w:val="none" w:sz="0" w:space="0" w:color="auto"/>
        <w:bottom w:val="none" w:sz="0" w:space="0" w:color="auto"/>
        <w:right w:val="none" w:sz="0" w:space="0" w:color="auto"/>
      </w:divBdr>
    </w:div>
    <w:div w:id="135226193">
      <w:bodyDiv w:val="1"/>
      <w:marLeft w:val="0"/>
      <w:marRight w:val="0"/>
      <w:marTop w:val="0"/>
      <w:marBottom w:val="0"/>
      <w:divBdr>
        <w:top w:val="none" w:sz="0" w:space="0" w:color="auto"/>
        <w:left w:val="none" w:sz="0" w:space="0" w:color="auto"/>
        <w:bottom w:val="none" w:sz="0" w:space="0" w:color="auto"/>
        <w:right w:val="none" w:sz="0" w:space="0" w:color="auto"/>
      </w:divBdr>
    </w:div>
    <w:div w:id="175312201">
      <w:bodyDiv w:val="1"/>
      <w:marLeft w:val="0"/>
      <w:marRight w:val="0"/>
      <w:marTop w:val="0"/>
      <w:marBottom w:val="0"/>
      <w:divBdr>
        <w:top w:val="none" w:sz="0" w:space="0" w:color="auto"/>
        <w:left w:val="none" w:sz="0" w:space="0" w:color="auto"/>
        <w:bottom w:val="none" w:sz="0" w:space="0" w:color="auto"/>
        <w:right w:val="none" w:sz="0" w:space="0" w:color="auto"/>
      </w:divBdr>
    </w:div>
    <w:div w:id="182015531">
      <w:bodyDiv w:val="1"/>
      <w:marLeft w:val="0"/>
      <w:marRight w:val="0"/>
      <w:marTop w:val="0"/>
      <w:marBottom w:val="0"/>
      <w:divBdr>
        <w:top w:val="none" w:sz="0" w:space="0" w:color="auto"/>
        <w:left w:val="none" w:sz="0" w:space="0" w:color="auto"/>
        <w:bottom w:val="none" w:sz="0" w:space="0" w:color="auto"/>
        <w:right w:val="none" w:sz="0" w:space="0" w:color="auto"/>
      </w:divBdr>
    </w:div>
    <w:div w:id="212809341">
      <w:bodyDiv w:val="1"/>
      <w:marLeft w:val="0"/>
      <w:marRight w:val="0"/>
      <w:marTop w:val="0"/>
      <w:marBottom w:val="0"/>
      <w:divBdr>
        <w:top w:val="none" w:sz="0" w:space="0" w:color="auto"/>
        <w:left w:val="none" w:sz="0" w:space="0" w:color="auto"/>
        <w:bottom w:val="none" w:sz="0" w:space="0" w:color="auto"/>
        <w:right w:val="none" w:sz="0" w:space="0" w:color="auto"/>
      </w:divBdr>
    </w:div>
    <w:div w:id="221138719">
      <w:bodyDiv w:val="1"/>
      <w:marLeft w:val="0"/>
      <w:marRight w:val="0"/>
      <w:marTop w:val="0"/>
      <w:marBottom w:val="0"/>
      <w:divBdr>
        <w:top w:val="none" w:sz="0" w:space="0" w:color="auto"/>
        <w:left w:val="none" w:sz="0" w:space="0" w:color="auto"/>
        <w:bottom w:val="none" w:sz="0" w:space="0" w:color="auto"/>
        <w:right w:val="none" w:sz="0" w:space="0" w:color="auto"/>
      </w:divBdr>
    </w:div>
    <w:div w:id="223413707">
      <w:bodyDiv w:val="1"/>
      <w:marLeft w:val="0"/>
      <w:marRight w:val="0"/>
      <w:marTop w:val="0"/>
      <w:marBottom w:val="0"/>
      <w:divBdr>
        <w:top w:val="none" w:sz="0" w:space="0" w:color="auto"/>
        <w:left w:val="none" w:sz="0" w:space="0" w:color="auto"/>
        <w:bottom w:val="none" w:sz="0" w:space="0" w:color="auto"/>
        <w:right w:val="none" w:sz="0" w:space="0" w:color="auto"/>
      </w:divBdr>
    </w:div>
    <w:div w:id="237832608">
      <w:bodyDiv w:val="1"/>
      <w:marLeft w:val="0"/>
      <w:marRight w:val="0"/>
      <w:marTop w:val="0"/>
      <w:marBottom w:val="0"/>
      <w:divBdr>
        <w:top w:val="none" w:sz="0" w:space="0" w:color="auto"/>
        <w:left w:val="none" w:sz="0" w:space="0" w:color="auto"/>
        <w:bottom w:val="none" w:sz="0" w:space="0" w:color="auto"/>
        <w:right w:val="none" w:sz="0" w:space="0" w:color="auto"/>
      </w:divBdr>
    </w:div>
    <w:div w:id="327288428">
      <w:bodyDiv w:val="1"/>
      <w:marLeft w:val="0"/>
      <w:marRight w:val="0"/>
      <w:marTop w:val="0"/>
      <w:marBottom w:val="0"/>
      <w:divBdr>
        <w:top w:val="none" w:sz="0" w:space="0" w:color="auto"/>
        <w:left w:val="none" w:sz="0" w:space="0" w:color="auto"/>
        <w:bottom w:val="none" w:sz="0" w:space="0" w:color="auto"/>
        <w:right w:val="none" w:sz="0" w:space="0" w:color="auto"/>
      </w:divBdr>
    </w:div>
    <w:div w:id="415976685">
      <w:bodyDiv w:val="1"/>
      <w:marLeft w:val="0"/>
      <w:marRight w:val="0"/>
      <w:marTop w:val="0"/>
      <w:marBottom w:val="0"/>
      <w:divBdr>
        <w:top w:val="none" w:sz="0" w:space="0" w:color="auto"/>
        <w:left w:val="none" w:sz="0" w:space="0" w:color="auto"/>
        <w:bottom w:val="none" w:sz="0" w:space="0" w:color="auto"/>
        <w:right w:val="none" w:sz="0" w:space="0" w:color="auto"/>
      </w:divBdr>
    </w:div>
    <w:div w:id="484667867">
      <w:bodyDiv w:val="1"/>
      <w:marLeft w:val="0"/>
      <w:marRight w:val="0"/>
      <w:marTop w:val="0"/>
      <w:marBottom w:val="0"/>
      <w:divBdr>
        <w:top w:val="none" w:sz="0" w:space="0" w:color="auto"/>
        <w:left w:val="none" w:sz="0" w:space="0" w:color="auto"/>
        <w:bottom w:val="none" w:sz="0" w:space="0" w:color="auto"/>
        <w:right w:val="none" w:sz="0" w:space="0" w:color="auto"/>
      </w:divBdr>
    </w:div>
    <w:div w:id="485703192">
      <w:bodyDiv w:val="1"/>
      <w:marLeft w:val="0"/>
      <w:marRight w:val="0"/>
      <w:marTop w:val="0"/>
      <w:marBottom w:val="0"/>
      <w:divBdr>
        <w:top w:val="none" w:sz="0" w:space="0" w:color="auto"/>
        <w:left w:val="none" w:sz="0" w:space="0" w:color="auto"/>
        <w:bottom w:val="none" w:sz="0" w:space="0" w:color="auto"/>
        <w:right w:val="none" w:sz="0" w:space="0" w:color="auto"/>
      </w:divBdr>
    </w:div>
    <w:div w:id="491675155">
      <w:bodyDiv w:val="1"/>
      <w:marLeft w:val="0"/>
      <w:marRight w:val="0"/>
      <w:marTop w:val="0"/>
      <w:marBottom w:val="0"/>
      <w:divBdr>
        <w:top w:val="none" w:sz="0" w:space="0" w:color="auto"/>
        <w:left w:val="none" w:sz="0" w:space="0" w:color="auto"/>
        <w:bottom w:val="none" w:sz="0" w:space="0" w:color="auto"/>
        <w:right w:val="none" w:sz="0" w:space="0" w:color="auto"/>
      </w:divBdr>
    </w:div>
    <w:div w:id="502430598">
      <w:bodyDiv w:val="1"/>
      <w:marLeft w:val="0"/>
      <w:marRight w:val="0"/>
      <w:marTop w:val="0"/>
      <w:marBottom w:val="0"/>
      <w:divBdr>
        <w:top w:val="none" w:sz="0" w:space="0" w:color="auto"/>
        <w:left w:val="none" w:sz="0" w:space="0" w:color="auto"/>
        <w:bottom w:val="none" w:sz="0" w:space="0" w:color="auto"/>
        <w:right w:val="none" w:sz="0" w:space="0" w:color="auto"/>
      </w:divBdr>
    </w:div>
    <w:div w:id="505556098">
      <w:bodyDiv w:val="1"/>
      <w:marLeft w:val="0"/>
      <w:marRight w:val="0"/>
      <w:marTop w:val="0"/>
      <w:marBottom w:val="0"/>
      <w:divBdr>
        <w:top w:val="none" w:sz="0" w:space="0" w:color="auto"/>
        <w:left w:val="none" w:sz="0" w:space="0" w:color="auto"/>
        <w:bottom w:val="none" w:sz="0" w:space="0" w:color="auto"/>
        <w:right w:val="none" w:sz="0" w:space="0" w:color="auto"/>
      </w:divBdr>
      <w:divsChild>
        <w:div w:id="468940450">
          <w:marLeft w:val="0"/>
          <w:marRight w:val="0"/>
          <w:marTop w:val="0"/>
          <w:marBottom w:val="0"/>
          <w:divBdr>
            <w:top w:val="none" w:sz="0" w:space="0" w:color="auto"/>
            <w:left w:val="none" w:sz="0" w:space="0" w:color="auto"/>
            <w:bottom w:val="none" w:sz="0" w:space="0" w:color="auto"/>
            <w:right w:val="none" w:sz="0" w:space="0" w:color="auto"/>
          </w:divBdr>
        </w:div>
        <w:div w:id="1370688226">
          <w:marLeft w:val="0"/>
          <w:marRight w:val="0"/>
          <w:marTop w:val="0"/>
          <w:marBottom w:val="0"/>
          <w:divBdr>
            <w:top w:val="none" w:sz="0" w:space="0" w:color="auto"/>
            <w:left w:val="none" w:sz="0" w:space="0" w:color="auto"/>
            <w:bottom w:val="none" w:sz="0" w:space="0" w:color="auto"/>
            <w:right w:val="none" w:sz="0" w:space="0" w:color="auto"/>
          </w:divBdr>
        </w:div>
      </w:divsChild>
    </w:div>
    <w:div w:id="521481316">
      <w:bodyDiv w:val="1"/>
      <w:marLeft w:val="0"/>
      <w:marRight w:val="0"/>
      <w:marTop w:val="0"/>
      <w:marBottom w:val="0"/>
      <w:divBdr>
        <w:top w:val="none" w:sz="0" w:space="0" w:color="auto"/>
        <w:left w:val="none" w:sz="0" w:space="0" w:color="auto"/>
        <w:bottom w:val="none" w:sz="0" w:space="0" w:color="auto"/>
        <w:right w:val="none" w:sz="0" w:space="0" w:color="auto"/>
      </w:divBdr>
    </w:div>
    <w:div w:id="626276065">
      <w:bodyDiv w:val="1"/>
      <w:marLeft w:val="0"/>
      <w:marRight w:val="0"/>
      <w:marTop w:val="0"/>
      <w:marBottom w:val="0"/>
      <w:divBdr>
        <w:top w:val="none" w:sz="0" w:space="0" w:color="auto"/>
        <w:left w:val="none" w:sz="0" w:space="0" w:color="auto"/>
        <w:bottom w:val="none" w:sz="0" w:space="0" w:color="auto"/>
        <w:right w:val="none" w:sz="0" w:space="0" w:color="auto"/>
      </w:divBdr>
    </w:div>
    <w:div w:id="685179931">
      <w:bodyDiv w:val="1"/>
      <w:marLeft w:val="0"/>
      <w:marRight w:val="0"/>
      <w:marTop w:val="0"/>
      <w:marBottom w:val="0"/>
      <w:divBdr>
        <w:top w:val="none" w:sz="0" w:space="0" w:color="auto"/>
        <w:left w:val="none" w:sz="0" w:space="0" w:color="auto"/>
        <w:bottom w:val="none" w:sz="0" w:space="0" w:color="auto"/>
        <w:right w:val="none" w:sz="0" w:space="0" w:color="auto"/>
      </w:divBdr>
    </w:div>
    <w:div w:id="737215211">
      <w:bodyDiv w:val="1"/>
      <w:marLeft w:val="0"/>
      <w:marRight w:val="0"/>
      <w:marTop w:val="0"/>
      <w:marBottom w:val="0"/>
      <w:divBdr>
        <w:top w:val="none" w:sz="0" w:space="0" w:color="auto"/>
        <w:left w:val="none" w:sz="0" w:space="0" w:color="auto"/>
        <w:bottom w:val="none" w:sz="0" w:space="0" w:color="auto"/>
        <w:right w:val="none" w:sz="0" w:space="0" w:color="auto"/>
      </w:divBdr>
      <w:divsChild>
        <w:div w:id="1611207956">
          <w:marLeft w:val="0"/>
          <w:marRight w:val="0"/>
          <w:marTop w:val="0"/>
          <w:marBottom w:val="0"/>
          <w:divBdr>
            <w:top w:val="none" w:sz="0" w:space="0" w:color="auto"/>
            <w:left w:val="none" w:sz="0" w:space="0" w:color="auto"/>
            <w:bottom w:val="none" w:sz="0" w:space="0" w:color="auto"/>
            <w:right w:val="none" w:sz="0" w:space="0" w:color="auto"/>
          </w:divBdr>
          <w:divsChild>
            <w:div w:id="16352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6680">
      <w:bodyDiv w:val="1"/>
      <w:marLeft w:val="0"/>
      <w:marRight w:val="0"/>
      <w:marTop w:val="0"/>
      <w:marBottom w:val="0"/>
      <w:divBdr>
        <w:top w:val="none" w:sz="0" w:space="0" w:color="auto"/>
        <w:left w:val="none" w:sz="0" w:space="0" w:color="auto"/>
        <w:bottom w:val="none" w:sz="0" w:space="0" w:color="auto"/>
        <w:right w:val="none" w:sz="0" w:space="0" w:color="auto"/>
      </w:divBdr>
    </w:div>
    <w:div w:id="854654979">
      <w:bodyDiv w:val="1"/>
      <w:marLeft w:val="0"/>
      <w:marRight w:val="0"/>
      <w:marTop w:val="0"/>
      <w:marBottom w:val="0"/>
      <w:divBdr>
        <w:top w:val="none" w:sz="0" w:space="0" w:color="auto"/>
        <w:left w:val="none" w:sz="0" w:space="0" w:color="auto"/>
        <w:bottom w:val="none" w:sz="0" w:space="0" w:color="auto"/>
        <w:right w:val="none" w:sz="0" w:space="0" w:color="auto"/>
      </w:divBdr>
    </w:div>
    <w:div w:id="857739248">
      <w:bodyDiv w:val="1"/>
      <w:marLeft w:val="0"/>
      <w:marRight w:val="0"/>
      <w:marTop w:val="0"/>
      <w:marBottom w:val="0"/>
      <w:divBdr>
        <w:top w:val="none" w:sz="0" w:space="0" w:color="auto"/>
        <w:left w:val="none" w:sz="0" w:space="0" w:color="auto"/>
        <w:bottom w:val="none" w:sz="0" w:space="0" w:color="auto"/>
        <w:right w:val="none" w:sz="0" w:space="0" w:color="auto"/>
      </w:divBdr>
    </w:div>
    <w:div w:id="891381083">
      <w:bodyDiv w:val="1"/>
      <w:marLeft w:val="0"/>
      <w:marRight w:val="0"/>
      <w:marTop w:val="0"/>
      <w:marBottom w:val="0"/>
      <w:divBdr>
        <w:top w:val="none" w:sz="0" w:space="0" w:color="auto"/>
        <w:left w:val="none" w:sz="0" w:space="0" w:color="auto"/>
        <w:bottom w:val="none" w:sz="0" w:space="0" w:color="auto"/>
        <w:right w:val="none" w:sz="0" w:space="0" w:color="auto"/>
      </w:divBdr>
    </w:div>
    <w:div w:id="902914731">
      <w:bodyDiv w:val="1"/>
      <w:marLeft w:val="0"/>
      <w:marRight w:val="0"/>
      <w:marTop w:val="0"/>
      <w:marBottom w:val="0"/>
      <w:divBdr>
        <w:top w:val="none" w:sz="0" w:space="0" w:color="auto"/>
        <w:left w:val="none" w:sz="0" w:space="0" w:color="auto"/>
        <w:bottom w:val="none" w:sz="0" w:space="0" w:color="auto"/>
        <w:right w:val="none" w:sz="0" w:space="0" w:color="auto"/>
      </w:divBdr>
    </w:div>
    <w:div w:id="921986822">
      <w:bodyDiv w:val="1"/>
      <w:marLeft w:val="0"/>
      <w:marRight w:val="0"/>
      <w:marTop w:val="0"/>
      <w:marBottom w:val="0"/>
      <w:divBdr>
        <w:top w:val="none" w:sz="0" w:space="0" w:color="auto"/>
        <w:left w:val="none" w:sz="0" w:space="0" w:color="auto"/>
        <w:bottom w:val="none" w:sz="0" w:space="0" w:color="auto"/>
        <w:right w:val="none" w:sz="0" w:space="0" w:color="auto"/>
      </w:divBdr>
    </w:div>
    <w:div w:id="936838068">
      <w:bodyDiv w:val="1"/>
      <w:marLeft w:val="0"/>
      <w:marRight w:val="0"/>
      <w:marTop w:val="0"/>
      <w:marBottom w:val="0"/>
      <w:divBdr>
        <w:top w:val="none" w:sz="0" w:space="0" w:color="auto"/>
        <w:left w:val="none" w:sz="0" w:space="0" w:color="auto"/>
        <w:bottom w:val="none" w:sz="0" w:space="0" w:color="auto"/>
        <w:right w:val="none" w:sz="0" w:space="0" w:color="auto"/>
      </w:divBdr>
    </w:div>
    <w:div w:id="969213503">
      <w:bodyDiv w:val="1"/>
      <w:marLeft w:val="0"/>
      <w:marRight w:val="0"/>
      <w:marTop w:val="0"/>
      <w:marBottom w:val="0"/>
      <w:divBdr>
        <w:top w:val="none" w:sz="0" w:space="0" w:color="auto"/>
        <w:left w:val="none" w:sz="0" w:space="0" w:color="auto"/>
        <w:bottom w:val="none" w:sz="0" w:space="0" w:color="auto"/>
        <w:right w:val="none" w:sz="0" w:space="0" w:color="auto"/>
      </w:divBdr>
    </w:div>
    <w:div w:id="970751657">
      <w:bodyDiv w:val="1"/>
      <w:marLeft w:val="0"/>
      <w:marRight w:val="0"/>
      <w:marTop w:val="0"/>
      <w:marBottom w:val="0"/>
      <w:divBdr>
        <w:top w:val="none" w:sz="0" w:space="0" w:color="auto"/>
        <w:left w:val="none" w:sz="0" w:space="0" w:color="auto"/>
        <w:bottom w:val="none" w:sz="0" w:space="0" w:color="auto"/>
        <w:right w:val="none" w:sz="0" w:space="0" w:color="auto"/>
      </w:divBdr>
    </w:div>
    <w:div w:id="984316572">
      <w:bodyDiv w:val="1"/>
      <w:marLeft w:val="0"/>
      <w:marRight w:val="0"/>
      <w:marTop w:val="0"/>
      <w:marBottom w:val="0"/>
      <w:divBdr>
        <w:top w:val="none" w:sz="0" w:space="0" w:color="auto"/>
        <w:left w:val="none" w:sz="0" w:space="0" w:color="auto"/>
        <w:bottom w:val="none" w:sz="0" w:space="0" w:color="auto"/>
        <w:right w:val="none" w:sz="0" w:space="0" w:color="auto"/>
      </w:divBdr>
    </w:div>
    <w:div w:id="1003582906">
      <w:bodyDiv w:val="1"/>
      <w:marLeft w:val="0"/>
      <w:marRight w:val="0"/>
      <w:marTop w:val="0"/>
      <w:marBottom w:val="0"/>
      <w:divBdr>
        <w:top w:val="none" w:sz="0" w:space="0" w:color="auto"/>
        <w:left w:val="none" w:sz="0" w:space="0" w:color="auto"/>
        <w:bottom w:val="none" w:sz="0" w:space="0" w:color="auto"/>
        <w:right w:val="none" w:sz="0" w:space="0" w:color="auto"/>
      </w:divBdr>
    </w:div>
    <w:div w:id="1056323364">
      <w:bodyDiv w:val="1"/>
      <w:marLeft w:val="0"/>
      <w:marRight w:val="0"/>
      <w:marTop w:val="0"/>
      <w:marBottom w:val="0"/>
      <w:divBdr>
        <w:top w:val="none" w:sz="0" w:space="0" w:color="auto"/>
        <w:left w:val="none" w:sz="0" w:space="0" w:color="auto"/>
        <w:bottom w:val="none" w:sz="0" w:space="0" w:color="auto"/>
        <w:right w:val="none" w:sz="0" w:space="0" w:color="auto"/>
      </w:divBdr>
    </w:div>
    <w:div w:id="1058015240">
      <w:bodyDiv w:val="1"/>
      <w:marLeft w:val="0"/>
      <w:marRight w:val="0"/>
      <w:marTop w:val="0"/>
      <w:marBottom w:val="0"/>
      <w:divBdr>
        <w:top w:val="none" w:sz="0" w:space="0" w:color="auto"/>
        <w:left w:val="none" w:sz="0" w:space="0" w:color="auto"/>
        <w:bottom w:val="none" w:sz="0" w:space="0" w:color="auto"/>
        <w:right w:val="none" w:sz="0" w:space="0" w:color="auto"/>
      </w:divBdr>
    </w:div>
    <w:div w:id="1059328386">
      <w:bodyDiv w:val="1"/>
      <w:marLeft w:val="0"/>
      <w:marRight w:val="0"/>
      <w:marTop w:val="0"/>
      <w:marBottom w:val="0"/>
      <w:divBdr>
        <w:top w:val="none" w:sz="0" w:space="0" w:color="auto"/>
        <w:left w:val="none" w:sz="0" w:space="0" w:color="auto"/>
        <w:bottom w:val="none" w:sz="0" w:space="0" w:color="auto"/>
        <w:right w:val="none" w:sz="0" w:space="0" w:color="auto"/>
      </w:divBdr>
    </w:div>
    <w:div w:id="1062674738">
      <w:bodyDiv w:val="1"/>
      <w:marLeft w:val="0"/>
      <w:marRight w:val="0"/>
      <w:marTop w:val="0"/>
      <w:marBottom w:val="0"/>
      <w:divBdr>
        <w:top w:val="none" w:sz="0" w:space="0" w:color="auto"/>
        <w:left w:val="none" w:sz="0" w:space="0" w:color="auto"/>
        <w:bottom w:val="none" w:sz="0" w:space="0" w:color="auto"/>
        <w:right w:val="none" w:sz="0" w:space="0" w:color="auto"/>
      </w:divBdr>
    </w:div>
    <w:div w:id="1124470281">
      <w:bodyDiv w:val="1"/>
      <w:marLeft w:val="0"/>
      <w:marRight w:val="0"/>
      <w:marTop w:val="0"/>
      <w:marBottom w:val="0"/>
      <w:divBdr>
        <w:top w:val="none" w:sz="0" w:space="0" w:color="auto"/>
        <w:left w:val="none" w:sz="0" w:space="0" w:color="auto"/>
        <w:bottom w:val="none" w:sz="0" w:space="0" w:color="auto"/>
        <w:right w:val="none" w:sz="0" w:space="0" w:color="auto"/>
      </w:divBdr>
    </w:div>
    <w:div w:id="1172376476">
      <w:bodyDiv w:val="1"/>
      <w:marLeft w:val="0"/>
      <w:marRight w:val="0"/>
      <w:marTop w:val="0"/>
      <w:marBottom w:val="0"/>
      <w:divBdr>
        <w:top w:val="none" w:sz="0" w:space="0" w:color="auto"/>
        <w:left w:val="none" w:sz="0" w:space="0" w:color="auto"/>
        <w:bottom w:val="none" w:sz="0" w:space="0" w:color="auto"/>
        <w:right w:val="none" w:sz="0" w:space="0" w:color="auto"/>
      </w:divBdr>
    </w:div>
    <w:div w:id="1174497373">
      <w:bodyDiv w:val="1"/>
      <w:marLeft w:val="0"/>
      <w:marRight w:val="0"/>
      <w:marTop w:val="0"/>
      <w:marBottom w:val="0"/>
      <w:divBdr>
        <w:top w:val="none" w:sz="0" w:space="0" w:color="auto"/>
        <w:left w:val="none" w:sz="0" w:space="0" w:color="auto"/>
        <w:bottom w:val="none" w:sz="0" w:space="0" w:color="auto"/>
        <w:right w:val="none" w:sz="0" w:space="0" w:color="auto"/>
      </w:divBdr>
    </w:div>
    <w:div w:id="1236210967">
      <w:bodyDiv w:val="1"/>
      <w:marLeft w:val="0"/>
      <w:marRight w:val="0"/>
      <w:marTop w:val="0"/>
      <w:marBottom w:val="0"/>
      <w:divBdr>
        <w:top w:val="none" w:sz="0" w:space="0" w:color="auto"/>
        <w:left w:val="none" w:sz="0" w:space="0" w:color="auto"/>
        <w:bottom w:val="none" w:sz="0" w:space="0" w:color="auto"/>
        <w:right w:val="none" w:sz="0" w:space="0" w:color="auto"/>
      </w:divBdr>
    </w:div>
    <w:div w:id="1240090935">
      <w:bodyDiv w:val="1"/>
      <w:marLeft w:val="0"/>
      <w:marRight w:val="0"/>
      <w:marTop w:val="0"/>
      <w:marBottom w:val="0"/>
      <w:divBdr>
        <w:top w:val="none" w:sz="0" w:space="0" w:color="auto"/>
        <w:left w:val="none" w:sz="0" w:space="0" w:color="auto"/>
        <w:bottom w:val="none" w:sz="0" w:space="0" w:color="auto"/>
        <w:right w:val="none" w:sz="0" w:space="0" w:color="auto"/>
      </w:divBdr>
    </w:div>
    <w:div w:id="1259605213">
      <w:bodyDiv w:val="1"/>
      <w:marLeft w:val="0"/>
      <w:marRight w:val="0"/>
      <w:marTop w:val="0"/>
      <w:marBottom w:val="0"/>
      <w:divBdr>
        <w:top w:val="none" w:sz="0" w:space="0" w:color="auto"/>
        <w:left w:val="none" w:sz="0" w:space="0" w:color="auto"/>
        <w:bottom w:val="none" w:sz="0" w:space="0" w:color="auto"/>
        <w:right w:val="none" w:sz="0" w:space="0" w:color="auto"/>
      </w:divBdr>
    </w:div>
    <w:div w:id="1263295575">
      <w:bodyDiv w:val="1"/>
      <w:marLeft w:val="0"/>
      <w:marRight w:val="0"/>
      <w:marTop w:val="0"/>
      <w:marBottom w:val="0"/>
      <w:divBdr>
        <w:top w:val="none" w:sz="0" w:space="0" w:color="auto"/>
        <w:left w:val="none" w:sz="0" w:space="0" w:color="auto"/>
        <w:bottom w:val="none" w:sz="0" w:space="0" w:color="auto"/>
        <w:right w:val="none" w:sz="0" w:space="0" w:color="auto"/>
      </w:divBdr>
    </w:div>
    <w:div w:id="1277643143">
      <w:bodyDiv w:val="1"/>
      <w:marLeft w:val="0"/>
      <w:marRight w:val="0"/>
      <w:marTop w:val="0"/>
      <w:marBottom w:val="0"/>
      <w:divBdr>
        <w:top w:val="none" w:sz="0" w:space="0" w:color="auto"/>
        <w:left w:val="none" w:sz="0" w:space="0" w:color="auto"/>
        <w:bottom w:val="none" w:sz="0" w:space="0" w:color="auto"/>
        <w:right w:val="none" w:sz="0" w:space="0" w:color="auto"/>
      </w:divBdr>
    </w:div>
    <w:div w:id="1303078364">
      <w:bodyDiv w:val="1"/>
      <w:marLeft w:val="0"/>
      <w:marRight w:val="0"/>
      <w:marTop w:val="0"/>
      <w:marBottom w:val="0"/>
      <w:divBdr>
        <w:top w:val="none" w:sz="0" w:space="0" w:color="auto"/>
        <w:left w:val="none" w:sz="0" w:space="0" w:color="auto"/>
        <w:bottom w:val="none" w:sz="0" w:space="0" w:color="auto"/>
        <w:right w:val="none" w:sz="0" w:space="0" w:color="auto"/>
      </w:divBdr>
    </w:div>
    <w:div w:id="1343583378">
      <w:bodyDiv w:val="1"/>
      <w:marLeft w:val="0"/>
      <w:marRight w:val="0"/>
      <w:marTop w:val="0"/>
      <w:marBottom w:val="0"/>
      <w:divBdr>
        <w:top w:val="none" w:sz="0" w:space="0" w:color="auto"/>
        <w:left w:val="none" w:sz="0" w:space="0" w:color="auto"/>
        <w:bottom w:val="none" w:sz="0" w:space="0" w:color="auto"/>
        <w:right w:val="none" w:sz="0" w:space="0" w:color="auto"/>
      </w:divBdr>
    </w:div>
    <w:div w:id="1524396622">
      <w:bodyDiv w:val="1"/>
      <w:marLeft w:val="0"/>
      <w:marRight w:val="0"/>
      <w:marTop w:val="0"/>
      <w:marBottom w:val="0"/>
      <w:divBdr>
        <w:top w:val="none" w:sz="0" w:space="0" w:color="auto"/>
        <w:left w:val="none" w:sz="0" w:space="0" w:color="auto"/>
        <w:bottom w:val="none" w:sz="0" w:space="0" w:color="auto"/>
        <w:right w:val="none" w:sz="0" w:space="0" w:color="auto"/>
      </w:divBdr>
    </w:div>
    <w:div w:id="1562011764">
      <w:bodyDiv w:val="1"/>
      <w:marLeft w:val="0"/>
      <w:marRight w:val="0"/>
      <w:marTop w:val="0"/>
      <w:marBottom w:val="0"/>
      <w:divBdr>
        <w:top w:val="none" w:sz="0" w:space="0" w:color="auto"/>
        <w:left w:val="none" w:sz="0" w:space="0" w:color="auto"/>
        <w:bottom w:val="none" w:sz="0" w:space="0" w:color="auto"/>
        <w:right w:val="none" w:sz="0" w:space="0" w:color="auto"/>
      </w:divBdr>
    </w:div>
    <w:div w:id="1571651224">
      <w:bodyDiv w:val="1"/>
      <w:marLeft w:val="0"/>
      <w:marRight w:val="0"/>
      <w:marTop w:val="0"/>
      <w:marBottom w:val="0"/>
      <w:divBdr>
        <w:top w:val="none" w:sz="0" w:space="0" w:color="auto"/>
        <w:left w:val="none" w:sz="0" w:space="0" w:color="auto"/>
        <w:bottom w:val="none" w:sz="0" w:space="0" w:color="auto"/>
        <w:right w:val="none" w:sz="0" w:space="0" w:color="auto"/>
      </w:divBdr>
    </w:div>
    <w:div w:id="1600066159">
      <w:bodyDiv w:val="1"/>
      <w:marLeft w:val="0"/>
      <w:marRight w:val="0"/>
      <w:marTop w:val="0"/>
      <w:marBottom w:val="0"/>
      <w:divBdr>
        <w:top w:val="none" w:sz="0" w:space="0" w:color="auto"/>
        <w:left w:val="none" w:sz="0" w:space="0" w:color="auto"/>
        <w:bottom w:val="none" w:sz="0" w:space="0" w:color="auto"/>
        <w:right w:val="none" w:sz="0" w:space="0" w:color="auto"/>
      </w:divBdr>
    </w:div>
    <w:div w:id="1608662060">
      <w:bodyDiv w:val="1"/>
      <w:marLeft w:val="0"/>
      <w:marRight w:val="0"/>
      <w:marTop w:val="0"/>
      <w:marBottom w:val="0"/>
      <w:divBdr>
        <w:top w:val="none" w:sz="0" w:space="0" w:color="auto"/>
        <w:left w:val="none" w:sz="0" w:space="0" w:color="auto"/>
        <w:bottom w:val="none" w:sz="0" w:space="0" w:color="auto"/>
        <w:right w:val="none" w:sz="0" w:space="0" w:color="auto"/>
      </w:divBdr>
    </w:div>
    <w:div w:id="1611009198">
      <w:bodyDiv w:val="1"/>
      <w:marLeft w:val="0"/>
      <w:marRight w:val="0"/>
      <w:marTop w:val="0"/>
      <w:marBottom w:val="0"/>
      <w:divBdr>
        <w:top w:val="none" w:sz="0" w:space="0" w:color="auto"/>
        <w:left w:val="none" w:sz="0" w:space="0" w:color="auto"/>
        <w:bottom w:val="none" w:sz="0" w:space="0" w:color="auto"/>
        <w:right w:val="none" w:sz="0" w:space="0" w:color="auto"/>
      </w:divBdr>
    </w:div>
    <w:div w:id="1642349997">
      <w:bodyDiv w:val="1"/>
      <w:marLeft w:val="0"/>
      <w:marRight w:val="0"/>
      <w:marTop w:val="0"/>
      <w:marBottom w:val="0"/>
      <w:divBdr>
        <w:top w:val="none" w:sz="0" w:space="0" w:color="auto"/>
        <w:left w:val="none" w:sz="0" w:space="0" w:color="auto"/>
        <w:bottom w:val="none" w:sz="0" w:space="0" w:color="auto"/>
        <w:right w:val="none" w:sz="0" w:space="0" w:color="auto"/>
      </w:divBdr>
    </w:div>
    <w:div w:id="1653678491">
      <w:bodyDiv w:val="1"/>
      <w:marLeft w:val="0"/>
      <w:marRight w:val="0"/>
      <w:marTop w:val="0"/>
      <w:marBottom w:val="0"/>
      <w:divBdr>
        <w:top w:val="none" w:sz="0" w:space="0" w:color="auto"/>
        <w:left w:val="none" w:sz="0" w:space="0" w:color="auto"/>
        <w:bottom w:val="none" w:sz="0" w:space="0" w:color="auto"/>
        <w:right w:val="none" w:sz="0" w:space="0" w:color="auto"/>
      </w:divBdr>
    </w:div>
    <w:div w:id="1710379682">
      <w:bodyDiv w:val="1"/>
      <w:marLeft w:val="0"/>
      <w:marRight w:val="0"/>
      <w:marTop w:val="0"/>
      <w:marBottom w:val="0"/>
      <w:divBdr>
        <w:top w:val="none" w:sz="0" w:space="0" w:color="auto"/>
        <w:left w:val="none" w:sz="0" w:space="0" w:color="auto"/>
        <w:bottom w:val="none" w:sz="0" w:space="0" w:color="auto"/>
        <w:right w:val="none" w:sz="0" w:space="0" w:color="auto"/>
      </w:divBdr>
    </w:div>
    <w:div w:id="1744988894">
      <w:marLeft w:val="0"/>
      <w:marRight w:val="0"/>
      <w:marTop w:val="0"/>
      <w:marBottom w:val="0"/>
      <w:divBdr>
        <w:top w:val="none" w:sz="0" w:space="0" w:color="auto"/>
        <w:left w:val="none" w:sz="0" w:space="0" w:color="auto"/>
        <w:bottom w:val="none" w:sz="0" w:space="0" w:color="auto"/>
        <w:right w:val="none" w:sz="0" w:space="0" w:color="auto"/>
      </w:divBdr>
    </w:div>
    <w:div w:id="1744988895">
      <w:marLeft w:val="0"/>
      <w:marRight w:val="0"/>
      <w:marTop w:val="0"/>
      <w:marBottom w:val="0"/>
      <w:divBdr>
        <w:top w:val="none" w:sz="0" w:space="0" w:color="auto"/>
        <w:left w:val="none" w:sz="0" w:space="0" w:color="auto"/>
        <w:bottom w:val="none" w:sz="0" w:space="0" w:color="auto"/>
        <w:right w:val="none" w:sz="0" w:space="0" w:color="auto"/>
      </w:divBdr>
    </w:div>
    <w:div w:id="1744988896">
      <w:marLeft w:val="0"/>
      <w:marRight w:val="0"/>
      <w:marTop w:val="0"/>
      <w:marBottom w:val="0"/>
      <w:divBdr>
        <w:top w:val="none" w:sz="0" w:space="0" w:color="auto"/>
        <w:left w:val="none" w:sz="0" w:space="0" w:color="auto"/>
        <w:bottom w:val="none" w:sz="0" w:space="0" w:color="auto"/>
        <w:right w:val="none" w:sz="0" w:space="0" w:color="auto"/>
      </w:divBdr>
    </w:div>
    <w:div w:id="1744988897">
      <w:marLeft w:val="0"/>
      <w:marRight w:val="0"/>
      <w:marTop w:val="0"/>
      <w:marBottom w:val="0"/>
      <w:divBdr>
        <w:top w:val="none" w:sz="0" w:space="0" w:color="auto"/>
        <w:left w:val="none" w:sz="0" w:space="0" w:color="auto"/>
        <w:bottom w:val="none" w:sz="0" w:space="0" w:color="auto"/>
        <w:right w:val="none" w:sz="0" w:space="0" w:color="auto"/>
      </w:divBdr>
    </w:div>
    <w:div w:id="1744988898">
      <w:marLeft w:val="0"/>
      <w:marRight w:val="0"/>
      <w:marTop w:val="0"/>
      <w:marBottom w:val="0"/>
      <w:divBdr>
        <w:top w:val="none" w:sz="0" w:space="0" w:color="auto"/>
        <w:left w:val="none" w:sz="0" w:space="0" w:color="auto"/>
        <w:bottom w:val="none" w:sz="0" w:space="0" w:color="auto"/>
        <w:right w:val="none" w:sz="0" w:space="0" w:color="auto"/>
      </w:divBdr>
    </w:div>
    <w:div w:id="1744988899">
      <w:marLeft w:val="0"/>
      <w:marRight w:val="0"/>
      <w:marTop w:val="0"/>
      <w:marBottom w:val="0"/>
      <w:divBdr>
        <w:top w:val="none" w:sz="0" w:space="0" w:color="auto"/>
        <w:left w:val="none" w:sz="0" w:space="0" w:color="auto"/>
        <w:bottom w:val="none" w:sz="0" w:space="0" w:color="auto"/>
        <w:right w:val="none" w:sz="0" w:space="0" w:color="auto"/>
      </w:divBdr>
    </w:div>
    <w:div w:id="1744988900">
      <w:marLeft w:val="0"/>
      <w:marRight w:val="0"/>
      <w:marTop w:val="0"/>
      <w:marBottom w:val="0"/>
      <w:divBdr>
        <w:top w:val="none" w:sz="0" w:space="0" w:color="auto"/>
        <w:left w:val="none" w:sz="0" w:space="0" w:color="auto"/>
        <w:bottom w:val="none" w:sz="0" w:space="0" w:color="auto"/>
        <w:right w:val="none" w:sz="0" w:space="0" w:color="auto"/>
      </w:divBdr>
    </w:div>
    <w:div w:id="1744988901">
      <w:marLeft w:val="0"/>
      <w:marRight w:val="0"/>
      <w:marTop w:val="0"/>
      <w:marBottom w:val="0"/>
      <w:divBdr>
        <w:top w:val="none" w:sz="0" w:space="0" w:color="auto"/>
        <w:left w:val="none" w:sz="0" w:space="0" w:color="auto"/>
        <w:bottom w:val="none" w:sz="0" w:space="0" w:color="auto"/>
        <w:right w:val="none" w:sz="0" w:space="0" w:color="auto"/>
      </w:divBdr>
    </w:div>
    <w:div w:id="1744988902">
      <w:marLeft w:val="0"/>
      <w:marRight w:val="0"/>
      <w:marTop w:val="0"/>
      <w:marBottom w:val="0"/>
      <w:divBdr>
        <w:top w:val="none" w:sz="0" w:space="0" w:color="auto"/>
        <w:left w:val="none" w:sz="0" w:space="0" w:color="auto"/>
        <w:bottom w:val="none" w:sz="0" w:space="0" w:color="auto"/>
        <w:right w:val="none" w:sz="0" w:space="0" w:color="auto"/>
      </w:divBdr>
    </w:div>
    <w:div w:id="1744988903">
      <w:marLeft w:val="0"/>
      <w:marRight w:val="0"/>
      <w:marTop w:val="0"/>
      <w:marBottom w:val="0"/>
      <w:divBdr>
        <w:top w:val="none" w:sz="0" w:space="0" w:color="auto"/>
        <w:left w:val="none" w:sz="0" w:space="0" w:color="auto"/>
        <w:bottom w:val="none" w:sz="0" w:space="0" w:color="auto"/>
        <w:right w:val="none" w:sz="0" w:space="0" w:color="auto"/>
      </w:divBdr>
    </w:div>
    <w:div w:id="1744988904">
      <w:marLeft w:val="0"/>
      <w:marRight w:val="0"/>
      <w:marTop w:val="0"/>
      <w:marBottom w:val="0"/>
      <w:divBdr>
        <w:top w:val="none" w:sz="0" w:space="0" w:color="auto"/>
        <w:left w:val="none" w:sz="0" w:space="0" w:color="auto"/>
        <w:bottom w:val="none" w:sz="0" w:space="0" w:color="auto"/>
        <w:right w:val="none" w:sz="0" w:space="0" w:color="auto"/>
      </w:divBdr>
    </w:div>
    <w:div w:id="1744988905">
      <w:marLeft w:val="0"/>
      <w:marRight w:val="0"/>
      <w:marTop w:val="0"/>
      <w:marBottom w:val="0"/>
      <w:divBdr>
        <w:top w:val="none" w:sz="0" w:space="0" w:color="auto"/>
        <w:left w:val="none" w:sz="0" w:space="0" w:color="auto"/>
        <w:bottom w:val="none" w:sz="0" w:space="0" w:color="auto"/>
        <w:right w:val="none" w:sz="0" w:space="0" w:color="auto"/>
      </w:divBdr>
    </w:div>
    <w:div w:id="1744988906">
      <w:marLeft w:val="0"/>
      <w:marRight w:val="0"/>
      <w:marTop w:val="0"/>
      <w:marBottom w:val="0"/>
      <w:divBdr>
        <w:top w:val="none" w:sz="0" w:space="0" w:color="auto"/>
        <w:left w:val="none" w:sz="0" w:space="0" w:color="auto"/>
        <w:bottom w:val="none" w:sz="0" w:space="0" w:color="auto"/>
        <w:right w:val="none" w:sz="0" w:space="0" w:color="auto"/>
      </w:divBdr>
    </w:div>
    <w:div w:id="1744988907">
      <w:marLeft w:val="0"/>
      <w:marRight w:val="0"/>
      <w:marTop w:val="0"/>
      <w:marBottom w:val="0"/>
      <w:divBdr>
        <w:top w:val="none" w:sz="0" w:space="0" w:color="auto"/>
        <w:left w:val="none" w:sz="0" w:space="0" w:color="auto"/>
        <w:bottom w:val="none" w:sz="0" w:space="0" w:color="auto"/>
        <w:right w:val="none" w:sz="0" w:space="0" w:color="auto"/>
      </w:divBdr>
    </w:div>
    <w:div w:id="1744988908">
      <w:marLeft w:val="0"/>
      <w:marRight w:val="0"/>
      <w:marTop w:val="0"/>
      <w:marBottom w:val="0"/>
      <w:divBdr>
        <w:top w:val="none" w:sz="0" w:space="0" w:color="auto"/>
        <w:left w:val="none" w:sz="0" w:space="0" w:color="auto"/>
        <w:bottom w:val="none" w:sz="0" w:space="0" w:color="auto"/>
        <w:right w:val="none" w:sz="0" w:space="0" w:color="auto"/>
      </w:divBdr>
    </w:div>
    <w:div w:id="1744988909">
      <w:marLeft w:val="0"/>
      <w:marRight w:val="0"/>
      <w:marTop w:val="0"/>
      <w:marBottom w:val="0"/>
      <w:divBdr>
        <w:top w:val="none" w:sz="0" w:space="0" w:color="auto"/>
        <w:left w:val="none" w:sz="0" w:space="0" w:color="auto"/>
        <w:bottom w:val="none" w:sz="0" w:space="0" w:color="auto"/>
        <w:right w:val="none" w:sz="0" w:space="0" w:color="auto"/>
      </w:divBdr>
    </w:div>
    <w:div w:id="1744988910">
      <w:marLeft w:val="0"/>
      <w:marRight w:val="0"/>
      <w:marTop w:val="0"/>
      <w:marBottom w:val="0"/>
      <w:divBdr>
        <w:top w:val="none" w:sz="0" w:space="0" w:color="auto"/>
        <w:left w:val="none" w:sz="0" w:space="0" w:color="auto"/>
        <w:bottom w:val="none" w:sz="0" w:space="0" w:color="auto"/>
        <w:right w:val="none" w:sz="0" w:space="0" w:color="auto"/>
      </w:divBdr>
    </w:div>
    <w:div w:id="1744988911">
      <w:marLeft w:val="0"/>
      <w:marRight w:val="0"/>
      <w:marTop w:val="0"/>
      <w:marBottom w:val="0"/>
      <w:divBdr>
        <w:top w:val="none" w:sz="0" w:space="0" w:color="auto"/>
        <w:left w:val="none" w:sz="0" w:space="0" w:color="auto"/>
        <w:bottom w:val="none" w:sz="0" w:space="0" w:color="auto"/>
        <w:right w:val="none" w:sz="0" w:space="0" w:color="auto"/>
      </w:divBdr>
    </w:div>
    <w:div w:id="1744988912">
      <w:marLeft w:val="0"/>
      <w:marRight w:val="0"/>
      <w:marTop w:val="0"/>
      <w:marBottom w:val="0"/>
      <w:divBdr>
        <w:top w:val="none" w:sz="0" w:space="0" w:color="auto"/>
        <w:left w:val="none" w:sz="0" w:space="0" w:color="auto"/>
        <w:bottom w:val="none" w:sz="0" w:space="0" w:color="auto"/>
        <w:right w:val="none" w:sz="0" w:space="0" w:color="auto"/>
      </w:divBdr>
    </w:div>
    <w:div w:id="1744988913">
      <w:marLeft w:val="0"/>
      <w:marRight w:val="0"/>
      <w:marTop w:val="0"/>
      <w:marBottom w:val="0"/>
      <w:divBdr>
        <w:top w:val="none" w:sz="0" w:space="0" w:color="auto"/>
        <w:left w:val="none" w:sz="0" w:space="0" w:color="auto"/>
        <w:bottom w:val="none" w:sz="0" w:space="0" w:color="auto"/>
        <w:right w:val="none" w:sz="0" w:space="0" w:color="auto"/>
      </w:divBdr>
    </w:div>
    <w:div w:id="1744988914">
      <w:marLeft w:val="0"/>
      <w:marRight w:val="0"/>
      <w:marTop w:val="0"/>
      <w:marBottom w:val="0"/>
      <w:divBdr>
        <w:top w:val="none" w:sz="0" w:space="0" w:color="auto"/>
        <w:left w:val="none" w:sz="0" w:space="0" w:color="auto"/>
        <w:bottom w:val="none" w:sz="0" w:space="0" w:color="auto"/>
        <w:right w:val="none" w:sz="0" w:space="0" w:color="auto"/>
      </w:divBdr>
    </w:div>
    <w:div w:id="1744988915">
      <w:marLeft w:val="0"/>
      <w:marRight w:val="0"/>
      <w:marTop w:val="0"/>
      <w:marBottom w:val="0"/>
      <w:divBdr>
        <w:top w:val="none" w:sz="0" w:space="0" w:color="auto"/>
        <w:left w:val="none" w:sz="0" w:space="0" w:color="auto"/>
        <w:bottom w:val="none" w:sz="0" w:space="0" w:color="auto"/>
        <w:right w:val="none" w:sz="0" w:space="0" w:color="auto"/>
      </w:divBdr>
    </w:div>
    <w:div w:id="1744988916">
      <w:marLeft w:val="0"/>
      <w:marRight w:val="0"/>
      <w:marTop w:val="0"/>
      <w:marBottom w:val="0"/>
      <w:divBdr>
        <w:top w:val="none" w:sz="0" w:space="0" w:color="auto"/>
        <w:left w:val="none" w:sz="0" w:space="0" w:color="auto"/>
        <w:bottom w:val="none" w:sz="0" w:space="0" w:color="auto"/>
        <w:right w:val="none" w:sz="0" w:space="0" w:color="auto"/>
      </w:divBdr>
    </w:div>
    <w:div w:id="1744988917">
      <w:marLeft w:val="0"/>
      <w:marRight w:val="0"/>
      <w:marTop w:val="0"/>
      <w:marBottom w:val="0"/>
      <w:divBdr>
        <w:top w:val="none" w:sz="0" w:space="0" w:color="auto"/>
        <w:left w:val="none" w:sz="0" w:space="0" w:color="auto"/>
        <w:bottom w:val="none" w:sz="0" w:space="0" w:color="auto"/>
        <w:right w:val="none" w:sz="0" w:space="0" w:color="auto"/>
      </w:divBdr>
    </w:div>
    <w:div w:id="1744988918">
      <w:marLeft w:val="0"/>
      <w:marRight w:val="0"/>
      <w:marTop w:val="0"/>
      <w:marBottom w:val="0"/>
      <w:divBdr>
        <w:top w:val="none" w:sz="0" w:space="0" w:color="auto"/>
        <w:left w:val="none" w:sz="0" w:space="0" w:color="auto"/>
        <w:bottom w:val="none" w:sz="0" w:space="0" w:color="auto"/>
        <w:right w:val="none" w:sz="0" w:space="0" w:color="auto"/>
      </w:divBdr>
    </w:div>
    <w:div w:id="1744988919">
      <w:marLeft w:val="0"/>
      <w:marRight w:val="0"/>
      <w:marTop w:val="0"/>
      <w:marBottom w:val="0"/>
      <w:divBdr>
        <w:top w:val="none" w:sz="0" w:space="0" w:color="auto"/>
        <w:left w:val="none" w:sz="0" w:space="0" w:color="auto"/>
        <w:bottom w:val="none" w:sz="0" w:space="0" w:color="auto"/>
        <w:right w:val="none" w:sz="0" w:space="0" w:color="auto"/>
      </w:divBdr>
    </w:div>
    <w:div w:id="1744988920">
      <w:marLeft w:val="0"/>
      <w:marRight w:val="0"/>
      <w:marTop w:val="0"/>
      <w:marBottom w:val="0"/>
      <w:divBdr>
        <w:top w:val="none" w:sz="0" w:space="0" w:color="auto"/>
        <w:left w:val="none" w:sz="0" w:space="0" w:color="auto"/>
        <w:bottom w:val="none" w:sz="0" w:space="0" w:color="auto"/>
        <w:right w:val="none" w:sz="0" w:space="0" w:color="auto"/>
      </w:divBdr>
    </w:div>
    <w:div w:id="1744988921">
      <w:marLeft w:val="0"/>
      <w:marRight w:val="0"/>
      <w:marTop w:val="0"/>
      <w:marBottom w:val="0"/>
      <w:divBdr>
        <w:top w:val="none" w:sz="0" w:space="0" w:color="auto"/>
        <w:left w:val="none" w:sz="0" w:space="0" w:color="auto"/>
        <w:bottom w:val="none" w:sz="0" w:space="0" w:color="auto"/>
        <w:right w:val="none" w:sz="0" w:space="0" w:color="auto"/>
      </w:divBdr>
    </w:div>
    <w:div w:id="1744988922">
      <w:marLeft w:val="0"/>
      <w:marRight w:val="0"/>
      <w:marTop w:val="0"/>
      <w:marBottom w:val="0"/>
      <w:divBdr>
        <w:top w:val="none" w:sz="0" w:space="0" w:color="auto"/>
        <w:left w:val="none" w:sz="0" w:space="0" w:color="auto"/>
        <w:bottom w:val="none" w:sz="0" w:space="0" w:color="auto"/>
        <w:right w:val="none" w:sz="0" w:space="0" w:color="auto"/>
      </w:divBdr>
    </w:div>
    <w:div w:id="1744988923">
      <w:marLeft w:val="0"/>
      <w:marRight w:val="0"/>
      <w:marTop w:val="0"/>
      <w:marBottom w:val="0"/>
      <w:divBdr>
        <w:top w:val="none" w:sz="0" w:space="0" w:color="auto"/>
        <w:left w:val="none" w:sz="0" w:space="0" w:color="auto"/>
        <w:bottom w:val="none" w:sz="0" w:space="0" w:color="auto"/>
        <w:right w:val="none" w:sz="0" w:space="0" w:color="auto"/>
      </w:divBdr>
    </w:div>
    <w:div w:id="1744988924">
      <w:marLeft w:val="0"/>
      <w:marRight w:val="0"/>
      <w:marTop w:val="0"/>
      <w:marBottom w:val="0"/>
      <w:divBdr>
        <w:top w:val="none" w:sz="0" w:space="0" w:color="auto"/>
        <w:left w:val="none" w:sz="0" w:space="0" w:color="auto"/>
        <w:bottom w:val="none" w:sz="0" w:space="0" w:color="auto"/>
        <w:right w:val="none" w:sz="0" w:space="0" w:color="auto"/>
      </w:divBdr>
    </w:div>
    <w:div w:id="1744988925">
      <w:marLeft w:val="0"/>
      <w:marRight w:val="0"/>
      <w:marTop w:val="0"/>
      <w:marBottom w:val="0"/>
      <w:divBdr>
        <w:top w:val="none" w:sz="0" w:space="0" w:color="auto"/>
        <w:left w:val="none" w:sz="0" w:space="0" w:color="auto"/>
        <w:bottom w:val="none" w:sz="0" w:space="0" w:color="auto"/>
        <w:right w:val="none" w:sz="0" w:space="0" w:color="auto"/>
      </w:divBdr>
    </w:div>
    <w:div w:id="1744988926">
      <w:marLeft w:val="0"/>
      <w:marRight w:val="0"/>
      <w:marTop w:val="0"/>
      <w:marBottom w:val="0"/>
      <w:divBdr>
        <w:top w:val="none" w:sz="0" w:space="0" w:color="auto"/>
        <w:left w:val="none" w:sz="0" w:space="0" w:color="auto"/>
        <w:bottom w:val="none" w:sz="0" w:space="0" w:color="auto"/>
        <w:right w:val="none" w:sz="0" w:space="0" w:color="auto"/>
      </w:divBdr>
    </w:div>
    <w:div w:id="1744988927">
      <w:marLeft w:val="0"/>
      <w:marRight w:val="0"/>
      <w:marTop w:val="0"/>
      <w:marBottom w:val="0"/>
      <w:divBdr>
        <w:top w:val="none" w:sz="0" w:space="0" w:color="auto"/>
        <w:left w:val="none" w:sz="0" w:space="0" w:color="auto"/>
        <w:bottom w:val="none" w:sz="0" w:space="0" w:color="auto"/>
        <w:right w:val="none" w:sz="0" w:space="0" w:color="auto"/>
      </w:divBdr>
    </w:div>
    <w:div w:id="1744988928">
      <w:marLeft w:val="0"/>
      <w:marRight w:val="0"/>
      <w:marTop w:val="0"/>
      <w:marBottom w:val="0"/>
      <w:divBdr>
        <w:top w:val="none" w:sz="0" w:space="0" w:color="auto"/>
        <w:left w:val="none" w:sz="0" w:space="0" w:color="auto"/>
        <w:bottom w:val="none" w:sz="0" w:space="0" w:color="auto"/>
        <w:right w:val="none" w:sz="0" w:space="0" w:color="auto"/>
      </w:divBdr>
    </w:div>
    <w:div w:id="1744988929">
      <w:marLeft w:val="0"/>
      <w:marRight w:val="0"/>
      <w:marTop w:val="0"/>
      <w:marBottom w:val="0"/>
      <w:divBdr>
        <w:top w:val="none" w:sz="0" w:space="0" w:color="auto"/>
        <w:left w:val="none" w:sz="0" w:space="0" w:color="auto"/>
        <w:bottom w:val="none" w:sz="0" w:space="0" w:color="auto"/>
        <w:right w:val="none" w:sz="0" w:space="0" w:color="auto"/>
      </w:divBdr>
    </w:div>
    <w:div w:id="1744988930">
      <w:marLeft w:val="0"/>
      <w:marRight w:val="0"/>
      <w:marTop w:val="0"/>
      <w:marBottom w:val="0"/>
      <w:divBdr>
        <w:top w:val="none" w:sz="0" w:space="0" w:color="auto"/>
        <w:left w:val="none" w:sz="0" w:space="0" w:color="auto"/>
        <w:bottom w:val="none" w:sz="0" w:space="0" w:color="auto"/>
        <w:right w:val="none" w:sz="0" w:space="0" w:color="auto"/>
      </w:divBdr>
    </w:div>
    <w:div w:id="1744988931">
      <w:marLeft w:val="0"/>
      <w:marRight w:val="0"/>
      <w:marTop w:val="0"/>
      <w:marBottom w:val="0"/>
      <w:divBdr>
        <w:top w:val="none" w:sz="0" w:space="0" w:color="auto"/>
        <w:left w:val="none" w:sz="0" w:space="0" w:color="auto"/>
        <w:bottom w:val="none" w:sz="0" w:space="0" w:color="auto"/>
        <w:right w:val="none" w:sz="0" w:space="0" w:color="auto"/>
      </w:divBdr>
    </w:div>
    <w:div w:id="1744988932">
      <w:marLeft w:val="0"/>
      <w:marRight w:val="0"/>
      <w:marTop w:val="0"/>
      <w:marBottom w:val="0"/>
      <w:divBdr>
        <w:top w:val="none" w:sz="0" w:space="0" w:color="auto"/>
        <w:left w:val="none" w:sz="0" w:space="0" w:color="auto"/>
        <w:bottom w:val="none" w:sz="0" w:space="0" w:color="auto"/>
        <w:right w:val="none" w:sz="0" w:space="0" w:color="auto"/>
      </w:divBdr>
    </w:div>
    <w:div w:id="1744988933">
      <w:marLeft w:val="0"/>
      <w:marRight w:val="0"/>
      <w:marTop w:val="0"/>
      <w:marBottom w:val="0"/>
      <w:divBdr>
        <w:top w:val="none" w:sz="0" w:space="0" w:color="auto"/>
        <w:left w:val="none" w:sz="0" w:space="0" w:color="auto"/>
        <w:bottom w:val="none" w:sz="0" w:space="0" w:color="auto"/>
        <w:right w:val="none" w:sz="0" w:space="0" w:color="auto"/>
      </w:divBdr>
    </w:div>
    <w:div w:id="1744988934">
      <w:marLeft w:val="0"/>
      <w:marRight w:val="0"/>
      <w:marTop w:val="0"/>
      <w:marBottom w:val="0"/>
      <w:divBdr>
        <w:top w:val="none" w:sz="0" w:space="0" w:color="auto"/>
        <w:left w:val="none" w:sz="0" w:space="0" w:color="auto"/>
        <w:bottom w:val="none" w:sz="0" w:space="0" w:color="auto"/>
        <w:right w:val="none" w:sz="0" w:space="0" w:color="auto"/>
      </w:divBdr>
    </w:div>
    <w:div w:id="1744988935">
      <w:marLeft w:val="0"/>
      <w:marRight w:val="0"/>
      <w:marTop w:val="0"/>
      <w:marBottom w:val="0"/>
      <w:divBdr>
        <w:top w:val="none" w:sz="0" w:space="0" w:color="auto"/>
        <w:left w:val="none" w:sz="0" w:space="0" w:color="auto"/>
        <w:bottom w:val="none" w:sz="0" w:space="0" w:color="auto"/>
        <w:right w:val="none" w:sz="0" w:space="0" w:color="auto"/>
      </w:divBdr>
    </w:div>
    <w:div w:id="1744988936">
      <w:marLeft w:val="0"/>
      <w:marRight w:val="0"/>
      <w:marTop w:val="0"/>
      <w:marBottom w:val="0"/>
      <w:divBdr>
        <w:top w:val="none" w:sz="0" w:space="0" w:color="auto"/>
        <w:left w:val="none" w:sz="0" w:space="0" w:color="auto"/>
        <w:bottom w:val="none" w:sz="0" w:space="0" w:color="auto"/>
        <w:right w:val="none" w:sz="0" w:space="0" w:color="auto"/>
      </w:divBdr>
    </w:div>
    <w:div w:id="1744988937">
      <w:marLeft w:val="0"/>
      <w:marRight w:val="0"/>
      <w:marTop w:val="0"/>
      <w:marBottom w:val="0"/>
      <w:divBdr>
        <w:top w:val="none" w:sz="0" w:space="0" w:color="auto"/>
        <w:left w:val="none" w:sz="0" w:space="0" w:color="auto"/>
        <w:bottom w:val="none" w:sz="0" w:space="0" w:color="auto"/>
        <w:right w:val="none" w:sz="0" w:space="0" w:color="auto"/>
      </w:divBdr>
    </w:div>
    <w:div w:id="1744988938">
      <w:marLeft w:val="0"/>
      <w:marRight w:val="0"/>
      <w:marTop w:val="0"/>
      <w:marBottom w:val="0"/>
      <w:divBdr>
        <w:top w:val="none" w:sz="0" w:space="0" w:color="auto"/>
        <w:left w:val="none" w:sz="0" w:space="0" w:color="auto"/>
        <w:bottom w:val="none" w:sz="0" w:space="0" w:color="auto"/>
        <w:right w:val="none" w:sz="0" w:space="0" w:color="auto"/>
      </w:divBdr>
    </w:div>
    <w:div w:id="1744988939">
      <w:marLeft w:val="0"/>
      <w:marRight w:val="0"/>
      <w:marTop w:val="0"/>
      <w:marBottom w:val="0"/>
      <w:divBdr>
        <w:top w:val="none" w:sz="0" w:space="0" w:color="auto"/>
        <w:left w:val="none" w:sz="0" w:space="0" w:color="auto"/>
        <w:bottom w:val="none" w:sz="0" w:space="0" w:color="auto"/>
        <w:right w:val="none" w:sz="0" w:space="0" w:color="auto"/>
      </w:divBdr>
    </w:div>
    <w:div w:id="1744988940">
      <w:marLeft w:val="0"/>
      <w:marRight w:val="0"/>
      <w:marTop w:val="0"/>
      <w:marBottom w:val="0"/>
      <w:divBdr>
        <w:top w:val="none" w:sz="0" w:space="0" w:color="auto"/>
        <w:left w:val="none" w:sz="0" w:space="0" w:color="auto"/>
        <w:bottom w:val="none" w:sz="0" w:space="0" w:color="auto"/>
        <w:right w:val="none" w:sz="0" w:space="0" w:color="auto"/>
      </w:divBdr>
    </w:div>
    <w:div w:id="1744988941">
      <w:marLeft w:val="0"/>
      <w:marRight w:val="0"/>
      <w:marTop w:val="0"/>
      <w:marBottom w:val="0"/>
      <w:divBdr>
        <w:top w:val="none" w:sz="0" w:space="0" w:color="auto"/>
        <w:left w:val="none" w:sz="0" w:space="0" w:color="auto"/>
        <w:bottom w:val="none" w:sz="0" w:space="0" w:color="auto"/>
        <w:right w:val="none" w:sz="0" w:space="0" w:color="auto"/>
      </w:divBdr>
    </w:div>
    <w:div w:id="1744988942">
      <w:marLeft w:val="0"/>
      <w:marRight w:val="0"/>
      <w:marTop w:val="0"/>
      <w:marBottom w:val="0"/>
      <w:divBdr>
        <w:top w:val="none" w:sz="0" w:space="0" w:color="auto"/>
        <w:left w:val="none" w:sz="0" w:space="0" w:color="auto"/>
        <w:bottom w:val="none" w:sz="0" w:space="0" w:color="auto"/>
        <w:right w:val="none" w:sz="0" w:space="0" w:color="auto"/>
      </w:divBdr>
    </w:div>
    <w:div w:id="1744988943">
      <w:marLeft w:val="0"/>
      <w:marRight w:val="0"/>
      <w:marTop w:val="0"/>
      <w:marBottom w:val="0"/>
      <w:divBdr>
        <w:top w:val="none" w:sz="0" w:space="0" w:color="auto"/>
        <w:left w:val="none" w:sz="0" w:space="0" w:color="auto"/>
        <w:bottom w:val="none" w:sz="0" w:space="0" w:color="auto"/>
        <w:right w:val="none" w:sz="0" w:space="0" w:color="auto"/>
      </w:divBdr>
    </w:div>
    <w:div w:id="1744988944">
      <w:marLeft w:val="0"/>
      <w:marRight w:val="0"/>
      <w:marTop w:val="0"/>
      <w:marBottom w:val="0"/>
      <w:divBdr>
        <w:top w:val="none" w:sz="0" w:space="0" w:color="auto"/>
        <w:left w:val="none" w:sz="0" w:space="0" w:color="auto"/>
        <w:bottom w:val="none" w:sz="0" w:space="0" w:color="auto"/>
        <w:right w:val="none" w:sz="0" w:space="0" w:color="auto"/>
      </w:divBdr>
    </w:div>
    <w:div w:id="1744988945">
      <w:marLeft w:val="0"/>
      <w:marRight w:val="0"/>
      <w:marTop w:val="0"/>
      <w:marBottom w:val="0"/>
      <w:divBdr>
        <w:top w:val="none" w:sz="0" w:space="0" w:color="auto"/>
        <w:left w:val="none" w:sz="0" w:space="0" w:color="auto"/>
        <w:bottom w:val="none" w:sz="0" w:space="0" w:color="auto"/>
        <w:right w:val="none" w:sz="0" w:space="0" w:color="auto"/>
      </w:divBdr>
    </w:div>
    <w:div w:id="1744988946">
      <w:marLeft w:val="0"/>
      <w:marRight w:val="0"/>
      <w:marTop w:val="0"/>
      <w:marBottom w:val="0"/>
      <w:divBdr>
        <w:top w:val="none" w:sz="0" w:space="0" w:color="auto"/>
        <w:left w:val="none" w:sz="0" w:space="0" w:color="auto"/>
        <w:bottom w:val="none" w:sz="0" w:space="0" w:color="auto"/>
        <w:right w:val="none" w:sz="0" w:space="0" w:color="auto"/>
      </w:divBdr>
    </w:div>
    <w:div w:id="1744988947">
      <w:marLeft w:val="0"/>
      <w:marRight w:val="0"/>
      <w:marTop w:val="0"/>
      <w:marBottom w:val="0"/>
      <w:divBdr>
        <w:top w:val="none" w:sz="0" w:space="0" w:color="auto"/>
        <w:left w:val="none" w:sz="0" w:space="0" w:color="auto"/>
        <w:bottom w:val="none" w:sz="0" w:space="0" w:color="auto"/>
        <w:right w:val="none" w:sz="0" w:space="0" w:color="auto"/>
      </w:divBdr>
    </w:div>
    <w:div w:id="1744988948">
      <w:marLeft w:val="0"/>
      <w:marRight w:val="0"/>
      <w:marTop w:val="0"/>
      <w:marBottom w:val="0"/>
      <w:divBdr>
        <w:top w:val="none" w:sz="0" w:space="0" w:color="auto"/>
        <w:left w:val="none" w:sz="0" w:space="0" w:color="auto"/>
        <w:bottom w:val="none" w:sz="0" w:space="0" w:color="auto"/>
        <w:right w:val="none" w:sz="0" w:space="0" w:color="auto"/>
      </w:divBdr>
    </w:div>
    <w:div w:id="1744988949">
      <w:marLeft w:val="0"/>
      <w:marRight w:val="0"/>
      <w:marTop w:val="0"/>
      <w:marBottom w:val="0"/>
      <w:divBdr>
        <w:top w:val="none" w:sz="0" w:space="0" w:color="auto"/>
        <w:left w:val="none" w:sz="0" w:space="0" w:color="auto"/>
        <w:bottom w:val="none" w:sz="0" w:space="0" w:color="auto"/>
        <w:right w:val="none" w:sz="0" w:space="0" w:color="auto"/>
      </w:divBdr>
    </w:div>
    <w:div w:id="1744988950">
      <w:marLeft w:val="0"/>
      <w:marRight w:val="0"/>
      <w:marTop w:val="0"/>
      <w:marBottom w:val="0"/>
      <w:divBdr>
        <w:top w:val="none" w:sz="0" w:space="0" w:color="auto"/>
        <w:left w:val="none" w:sz="0" w:space="0" w:color="auto"/>
        <w:bottom w:val="none" w:sz="0" w:space="0" w:color="auto"/>
        <w:right w:val="none" w:sz="0" w:space="0" w:color="auto"/>
      </w:divBdr>
    </w:div>
    <w:div w:id="1744988951">
      <w:marLeft w:val="0"/>
      <w:marRight w:val="0"/>
      <w:marTop w:val="0"/>
      <w:marBottom w:val="0"/>
      <w:divBdr>
        <w:top w:val="none" w:sz="0" w:space="0" w:color="auto"/>
        <w:left w:val="none" w:sz="0" w:space="0" w:color="auto"/>
        <w:bottom w:val="none" w:sz="0" w:space="0" w:color="auto"/>
        <w:right w:val="none" w:sz="0" w:space="0" w:color="auto"/>
      </w:divBdr>
    </w:div>
    <w:div w:id="1744988952">
      <w:marLeft w:val="0"/>
      <w:marRight w:val="0"/>
      <w:marTop w:val="0"/>
      <w:marBottom w:val="0"/>
      <w:divBdr>
        <w:top w:val="none" w:sz="0" w:space="0" w:color="auto"/>
        <w:left w:val="none" w:sz="0" w:space="0" w:color="auto"/>
        <w:bottom w:val="none" w:sz="0" w:space="0" w:color="auto"/>
        <w:right w:val="none" w:sz="0" w:space="0" w:color="auto"/>
      </w:divBdr>
    </w:div>
    <w:div w:id="1744988953">
      <w:marLeft w:val="0"/>
      <w:marRight w:val="0"/>
      <w:marTop w:val="0"/>
      <w:marBottom w:val="0"/>
      <w:divBdr>
        <w:top w:val="none" w:sz="0" w:space="0" w:color="auto"/>
        <w:left w:val="none" w:sz="0" w:space="0" w:color="auto"/>
        <w:bottom w:val="none" w:sz="0" w:space="0" w:color="auto"/>
        <w:right w:val="none" w:sz="0" w:space="0" w:color="auto"/>
      </w:divBdr>
    </w:div>
    <w:div w:id="1744988954">
      <w:marLeft w:val="0"/>
      <w:marRight w:val="0"/>
      <w:marTop w:val="0"/>
      <w:marBottom w:val="0"/>
      <w:divBdr>
        <w:top w:val="none" w:sz="0" w:space="0" w:color="auto"/>
        <w:left w:val="none" w:sz="0" w:space="0" w:color="auto"/>
        <w:bottom w:val="none" w:sz="0" w:space="0" w:color="auto"/>
        <w:right w:val="none" w:sz="0" w:space="0" w:color="auto"/>
      </w:divBdr>
    </w:div>
    <w:div w:id="1749306714">
      <w:bodyDiv w:val="1"/>
      <w:marLeft w:val="0"/>
      <w:marRight w:val="0"/>
      <w:marTop w:val="0"/>
      <w:marBottom w:val="0"/>
      <w:divBdr>
        <w:top w:val="none" w:sz="0" w:space="0" w:color="auto"/>
        <w:left w:val="none" w:sz="0" w:space="0" w:color="auto"/>
        <w:bottom w:val="none" w:sz="0" w:space="0" w:color="auto"/>
        <w:right w:val="none" w:sz="0" w:space="0" w:color="auto"/>
      </w:divBdr>
    </w:div>
    <w:div w:id="1768884895">
      <w:bodyDiv w:val="1"/>
      <w:marLeft w:val="0"/>
      <w:marRight w:val="0"/>
      <w:marTop w:val="0"/>
      <w:marBottom w:val="0"/>
      <w:divBdr>
        <w:top w:val="none" w:sz="0" w:space="0" w:color="auto"/>
        <w:left w:val="none" w:sz="0" w:space="0" w:color="auto"/>
        <w:bottom w:val="none" w:sz="0" w:space="0" w:color="auto"/>
        <w:right w:val="none" w:sz="0" w:space="0" w:color="auto"/>
      </w:divBdr>
    </w:div>
    <w:div w:id="1786002541">
      <w:bodyDiv w:val="1"/>
      <w:marLeft w:val="0"/>
      <w:marRight w:val="0"/>
      <w:marTop w:val="0"/>
      <w:marBottom w:val="0"/>
      <w:divBdr>
        <w:top w:val="none" w:sz="0" w:space="0" w:color="auto"/>
        <w:left w:val="none" w:sz="0" w:space="0" w:color="auto"/>
        <w:bottom w:val="none" w:sz="0" w:space="0" w:color="auto"/>
        <w:right w:val="none" w:sz="0" w:space="0" w:color="auto"/>
      </w:divBdr>
    </w:div>
    <w:div w:id="1805809109">
      <w:bodyDiv w:val="1"/>
      <w:marLeft w:val="0"/>
      <w:marRight w:val="0"/>
      <w:marTop w:val="0"/>
      <w:marBottom w:val="0"/>
      <w:divBdr>
        <w:top w:val="none" w:sz="0" w:space="0" w:color="auto"/>
        <w:left w:val="none" w:sz="0" w:space="0" w:color="auto"/>
        <w:bottom w:val="none" w:sz="0" w:space="0" w:color="auto"/>
        <w:right w:val="none" w:sz="0" w:space="0" w:color="auto"/>
      </w:divBdr>
    </w:div>
    <w:div w:id="1869561696">
      <w:bodyDiv w:val="1"/>
      <w:marLeft w:val="0"/>
      <w:marRight w:val="0"/>
      <w:marTop w:val="0"/>
      <w:marBottom w:val="0"/>
      <w:divBdr>
        <w:top w:val="none" w:sz="0" w:space="0" w:color="auto"/>
        <w:left w:val="none" w:sz="0" w:space="0" w:color="auto"/>
        <w:bottom w:val="none" w:sz="0" w:space="0" w:color="auto"/>
        <w:right w:val="none" w:sz="0" w:space="0" w:color="auto"/>
      </w:divBdr>
    </w:div>
    <w:div w:id="1872762774">
      <w:bodyDiv w:val="1"/>
      <w:marLeft w:val="0"/>
      <w:marRight w:val="0"/>
      <w:marTop w:val="0"/>
      <w:marBottom w:val="0"/>
      <w:divBdr>
        <w:top w:val="none" w:sz="0" w:space="0" w:color="auto"/>
        <w:left w:val="none" w:sz="0" w:space="0" w:color="auto"/>
        <w:bottom w:val="none" w:sz="0" w:space="0" w:color="auto"/>
        <w:right w:val="none" w:sz="0" w:space="0" w:color="auto"/>
      </w:divBdr>
    </w:div>
    <w:div w:id="1888759861">
      <w:bodyDiv w:val="1"/>
      <w:marLeft w:val="0"/>
      <w:marRight w:val="0"/>
      <w:marTop w:val="0"/>
      <w:marBottom w:val="0"/>
      <w:divBdr>
        <w:top w:val="none" w:sz="0" w:space="0" w:color="auto"/>
        <w:left w:val="none" w:sz="0" w:space="0" w:color="auto"/>
        <w:bottom w:val="none" w:sz="0" w:space="0" w:color="auto"/>
        <w:right w:val="none" w:sz="0" w:space="0" w:color="auto"/>
      </w:divBdr>
    </w:div>
    <w:div w:id="1951663409">
      <w:bodyDiv w:val="1"/>
      <w:marLeft w:val="0"/>
      <w:marRight w:val="0"/>
      <w:marTop w:val="0"/>
      <w:marBottom w:val="0"/>
      <w:divBdr>
        <w:top w:val="none" w:sz="0" w:space="0" w:color="auto"/>
        <w:left w:val="none" w:sz="0" w:space="0" w:color="auto"/>
        <w:bottom w:val="none" w:sz="0" w:space="0" w:color="auto"/>
        <w:right w:val="none" w:sz="0" w:space="0" w:color="auto"/>
      </w:divBdr>
    </w:div>
    <w:div w:id="2032217387">
      <w:bodyDiv w:val="1"/>
      <w:marLeft w:val="0"/>
      <w:marRight w:val="0"/>
      <w:marTop w:val="0"/>
      <w:marBottom w:val="0"/>
      <w:divBdr>
        <w:top w:val="none" w:sz="0" w:space="0" w:color="auto"/>
        <w:left w:val="none" w:sz="0" w:space="0" w:color="auto"/>
        <w:bottom w:val="none" w:sz="0" w:space="0" w:color="auto"/>
        <w:right w:val="none" w:sz="0" w:space="0" w:color="auto"/>
      </w:divBdr>
    </w:div>
    <w:div w:id="21213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sanka.dostanic@stat.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eda.cukavac\Desktop\ETEA\Saopstenje%20plus%20Baza\2019\neda.cukavac@stat.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23mb11\Local%20Settings\Temporary%20Internet%20Files\Content.MSO\459B56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0007-4E2C-4024-80FB-C5EB7F6F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459B5632.dot</Template>
  <TotalTime>29</TotalTime>
  <Pages>3</Pages>
  <Words>1175</Words>
  <Characters>6688</Characters>
  <Application>Microsoft Office Word</Application>
  <DocSecurity>0</DocSecurity>
  <Lines>133</Lines>
  <Paragraphs>64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7799</CharactersWithSpaces>
  <SharedDoc>false</SharedDoc>
  <HLinks>
    <vt:vector size="12" baseType="variant">
      <vt:variant>
        <vt:i4>5701727</vt:i4>
      </vt:variant>
      <vt:variant>
        <vt:i4>3</vt:i4>
      </vt:variant>
      <vt:variant>
        <vt:i4>0</vt:i4>
      </vt:variant>
      <vt:variant>
        <vt:i4>5</vt:i4>
      </vt:variant>
      <vt:variant>
        <vt:lpwstr>http://webrzs.stat.gov.rs/WebSite/public/ReportView.aspx</vt:lpwstr>
      </vt:variant>
      <vt:variant>
        <vt:lpwstr/>
      </vt:variant>
      <vt:variant>
        <vt:i4>2883646</vt:i4>
      </vt:variant>
      <vt:variant>
        <vt:i4>0</vt:i4>
      </vt:variant>
      <vt:variant>
        <vt:i4>0</vt:i4>
      </vt:variant>
      <vt:variant>
        <vt:i4>5</vt:i4>
      </vt:variant>
      <vt:variant>
        <vt:lpwstr>http://webrzs.stat.gov.rs/WebSite/Public/PageView.aspx?pKey=64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e51id02</dc:creator>
  <cp:keywords/>
  <dc:description/>
  <cp:lastModifiedBy>Irena Dimic</cp:lastModifiedBy>
  <cp:revision>5</cp:revision>
  <cp:lastPrinted>2019-12-16T11:11:00Z</cp:lastPrinted>
  <dcterms:created xsi:type="dcterms:W3CDTF">2023-10-25T08:11:00Z</dcterms:created>
  <dcterms:modified xsi:type="dcterms:W3CDTF">2024-10-22T10:14:00Z</dcterms:modified>
</cp:coreProperties>
</file>