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0301CD" w:rsidRPr="00D810FE" w14:paraId="7F96DEC9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4F31541" w14:textId="77777777" w:rsidR="000301CD" w:rsidRPr="00EB2BE5" w:rsidRDefault="000301CD" w:rsidP="00767ADD">
            <w:pPr>
              <w:rPr>
                <w:rFonts w:cs="Arial"/>
                <w:color w:val="808080"/>
                <w:szCs w:val="20"/>
                <w:lang w:val="sr-Cyrl-CS"/>
              </w:rPr>
            </w:pPr>
            <w:r>
              <w:rPr>
                <w:color w:val="808080"/>
                <w:sz w:val="8"/>
                <w:szCs w:val="8"/>
                <w:lang w:val="sr-Cyrl-CS"/>
              </w:rPr>
              <w:t xml:space="preserve">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CF74ED">
              <w:rPr>
                <w:noProof/>
                <w:color w:val="80808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387F3B2D" wp14:editId="040DF91B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19050" t="0" r="9525" b="0"/>
                  <wp:wrapNone/>
                  <wp:docPr id="1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86E48">
              <w:rPr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271A31E3" wp14:editId="32F8AA55">
                      <wp:extent cx="905510" cy="215900"/>
                      <wp:effectExtent l="0" t="0" r="0" b="0"/>
                      <wp:docPr id="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5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FF94DE" id="AutoShape 1" o:spid="_x0000_s1026" style="width:71.3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0C834A11" w14:textId="77777777" w:rsidR="000301CD" w:rsidRPr="006E5DB8" w:rsidRDefault="000301CD" w:rsidP="00036DC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14:paraId="23BD18E3" w14:textId="77777777" w:rsidR="000301CD" w:rsidRPr="006E5DB8" w:rsidRDefault="000301CD" w:rsidP="00036DC2">
            <w:pPr>
              <w:rPr>
                <w:rFonts w:cs="Arial"/>
                <w:szCs w:val="20"/>
                <w:lang w:val="sr-Cyrl-CS"/>
              </w:rPr>
            </w:pPr>
            <w:r w:rsidRPr="006E5DB8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8708479" w14:textId="77777777" w:rsidR="000301CD" w:rsidRPr="003E3C34" w:rsidRDefault="000301CD" w:rsidP="00036DC2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6E7AF4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0301CD" w:rsidRPr="00D810FE" w14:paraId="07F30C6E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EDB423" w14:textId="77777777" w:rsidR="000301CD" w:rsidRPr="00EB2BE5" w:rsidRDefault="000301CD" w:rsidP="00036DC2">
            <w:pPr>
              <w:rPr>
                <w:color w:val="808080"/>
                <w:szCs w:val="20"/>
                <w:lang w:val="sr-Cyrl-CS"/>
              </w:rPr>
            </w:pPr>
            <w:r w:rsidRPr="00EB2BE5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248AF2" w14:textId="77777777" w:rsidR="000301CD" w:rsidRPr="000301CD" w:rsidRDefault="000301CD" w:rsidP="00036DC2">
            <w:pPr>
              <w:jc w:val="right"/>
              <w:rPr>
                <w:b/>
                <w:color w:val="808080"/>
                <w:sz w:val="12"/>
              </w:rPr>
            </w:pPr>
            <w:r>
              <w:rPr>
                <w:rFonts w:cs="Arial"/>
                <w:b/>
                <w:bCs/>
                <w:noProof/>
                <w:color w:val="808080"/>
                <w:sz w:val="48"/>
                <w:szCs w:val="48"/>
              </w:rPr>
              <w:t>ПД10</w:t>
            </w:r>
          </w:p>
        </w:tc>
      </w:tr>
      <w:tr w:rsidR="000301CD" w:rsidRPr="00266953" w14:paraId="4C9CA779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09960" w14:textId="5BDC7B09" w:rsidR="000301CD" w:rsidRPr="009D1088" w:rsidRDefault="000301CD" w:rsidP="00BD67BF">
            <w:pPr>
              <w:rPr>
                <w:rFonts w:cs="Arial"/>
                <w:szCs w:val="20"/>
              </w:rPr>
            </w:pPr>
            <w:r w:rsidRPr="003E3C34">
              <w:rPr>
                <w:rFonts w:cs="Arial"/>
                <w:szCs w:val="20"/>
                <w:lang w:val="ru-RU"/>
              </w:rPr>
              <w:t>број</w:t>
            </w:r>
            <w:r w:rsidRPr="000301CD">
              <w:rPr>
                <w:rFonts w:cs="Arial"/>
                <w:szCs w:val="20"/>
              </w:rPr>
              <w:t xml:space="preserve"> </w:t>
            </w:r>
            <w:r w:rsidR="008801D7" w:rsidRPr="008801D7">
              <w:rPr>
                <w:rFonts w:cs="Arial"/>
                <w:szCs w:val="20"/>
                <w:lang w:val="sr-Latn-RS"/>
              </w:rPr>
              <w:t>281</w:t>
            </w:r>
            <w:r w:rsidR="00736F0F" w:rsidRPr="000301CD">
              <w:rPr>
                <w:rFonts w:cs="Arial"/>
                <w:szCs w:val="20"/>
              </w:rPr>
              <w:t xml:space="preserve"> </w:t>
            </w:r>
            <w:r w:rsidRPr="000301CD">
              <w:rPr>
                <w:rFonts w:cs="Arial"/>
                <w:szCs w:val="20"/>
              </w:rPr>
              <w:t xml:space="preserve">- </w:t>
            </w:r>
            <w:r w:rsidRPr="003E3C34">
              <w:rPr>
                <w:rFonts w:cs="Arial"/>
                <w:szCs w:val="20"/>
                <w:lang w:val="ru-RU"/>
              </w:rPr>
              <w:t>год</w:t>
            </w:r>
            <w:r w:rsidRPr="000301CD">
              <w:rPr>
                <w:rFonts w:cs="Arial"/>
                <w:szCs w:val="20"/>
              </w:rPr>
              <w:t xml:space="preserve">. </w:t>
            </w:r>
            <w:r w:rsidRPr="004D66BB">
              <w:rPr>
                <w:rFonts w:cs="Arial"/>
                <w:szCs w:val="20"/>
              </w:rPr>
              <w:t>LX</w:t>
            </w:r>
            <w:r w:rsidR="004C705D">
              <w:rPr>
                <w:rFonts w:cs="Arial"/>
                <w:szCs w:val="20"/>
              </w:rPr>
              <w:t>I</w:t>
            </w:r>
            <w:r w:rsidR="00F1736F" w:rsidRPr="00F1736F">
              <w:rPr>
                <w:rFonts w:cs="Arial"/>
                <w:szCs w:val="20"/>
              </w:rPr>
              <w:t>X</w:t>
            </w:r>
            <w:r w:rsidRPr="004D66BB">
              <w:rPr>
                <w:rFonts w:cs="Arial"/>
                <w:szCs w:val="20"/>
                <w:lang w:val="sr-Cyrl-CS"/>
              </w:rPr>
              <w:t>,</w:t>
            </w:r>
            <w:r w:rsidRPr="00AC43D9">
              <w:rPr>
                <w:rFonts w:cs="Arial"/>
                <w:szCs w:val="20"/>
              </w:rPr>
              <w:t xml:space="preserve"> </w:t>
            </w:r>
            <w:r w:rsidR="008801D7">
              <w:rPr>
                <w:rFonts w:cs="Arial"/>
                <w:szCs w:val="20"/>
                <w:lang w:val="sr-Latn-RS"/>
              </w:rPr>
              <w:t>15</w:t>
            </w:r>
            <w:r w:rsidR="008801D7">
              <w:rPr>
                <w:rFonts w:cs="Arial"/>
                <w:szCs w:val="20"/>
                <w:lang w:val="sr-Latn-CS"/>
              </w:rPr>
              <w:t>.10</w:t>
            </w:r>
            <w:r w:rsidR="00857E00">
              <w:rPr>
                <w:rFonts w:cs="Arial"/>
                <w:szCs w:val="20"/>
                <w:lang w:val="sr-Latn-CS"/>
              </w:rPr>
              <w:t>.201</w:t>
            </w:r>
            <w:r w:rsidR="008801D7">
              <w:rPr>
                <w:rFonts w:cs="Arial"/>
                <w:szCs w:val="20"/>
                <w:lang w:val="sr-Latn-CS"/>
              </w:rPr>
              <w:t>9</w:t>
            </w:r>
            <w:r w:rsidR="00AB7113">
              <w:rPr>
                <w:rFonts w:cs="Arial"/>
                <w:szCs w:val="20"/>
                <w:lang w:val="sr-Latn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8C14D" w14:textId="77777777" w:rsidR="000301CD" w:rsidRPr="00266953" w:rsidRDefault="000301CD" w:rsidP="00036DC2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0301CD" w:rsidRPr="00D810FE" w14:paraId="1966522F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30D1BA94" w14:textId="77777777" w:rsidR="000301CD" w:rsidRPr="00F90DAF" w:rsidRDefault="000301CD" w:rsidP="00AD6545">
            <w:pPr>
              <w:rPr>
                <w:b/>
                <w:bCs/>
                <w:sz w:val="24"/>
                <w:lang w:val="sr-Latn-CS"/>
              </w:rPr>
            </w:pPr>
            <w:r w:rsidRPr="00CA6587">
              <w:rPr>
                <w:rFonts w:cs="Arial"/>
                <w:b/>
                <w:bCs/>
                <w:noProof/>
                <w:sz w:val="24"/>
                <w:lang w:val="ru-RU"/>
              </w:rPr>
              <w:t>Анкета</w:t>
            </w:r>
            <w:r w:rsidRPr="00062A60">
              <w:rPr>
                <w:rFonts w:cs="Arial"/>
                <w:b/>
                <w:bCs/>
                <w:noProof/>
                <w:sz w:val="24"/>
                <w:lang w:val="ru-RU"/>
              </w:rPr>
              <w:t xml:space="preserve"> </w:t>
            </w:r>
            <w:r w:rsidRPr="00CA6587">
              <w:rPr>
                <w:rFonts w:cs="Arial"/>
                <w:b/>
                <w:bCs/>
                <w:noProof/>
                <w:sz w:val="24"/>
                <w:lang w:val="ru-RU"/>
              </w:rPr>
              <w:t>о</w:t>
            </w:r>
            <w:r w:rsidRPr="00062A60">
              <w:rPr>
                <w:rFonts w:cs="Arial"/>
                <w:b/>
                <w:bCs/>
                <w:noProof/>
                <w:sz w:val="24"/>
                <w:lang w:val="ru-RU"/>
              </w:rPr>
              <w:t xml:space="preserve"> </w:t>
            </w:r>
            <w:r w:rsidR="00AD6545">
              <w:rPr>
                <w:rFonts w:cs="Arial"/>
                <w:b/>
                <w:bCs/>
                <w:noProof/>
                <w:sz w:val="24"/>
                <w:lang w:val="ru-RU"/>
              </w:rPr>
              <w:t>приходима и условима живота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8EF8FA3" w14:textId="77690DEA" w:rsidR="000301CD" w:rsidRPr="0076525C" w:rsidRDefault="000301CD" w:rsidP="00BD67BF">
            <w:pPr>
              <w:jc w:val="right"/>
              <w:rPr>
                <w:b/>
                <w:szCs w:val="20"/>
                <w:lang w:val="sr-Latn-CS"/>
              </w:rPr>
            </w:pPr>
            <w:r w:rsidRPr="006E7AF4">
              <w:rPr>
                <w:rFonts w:cs="Arial"/>
                <w:szCs w:val="20"/>
                <w:lang w:val="sr-Cyrl-CS"/>
              </w:rPr>
              <w:t>СРБ</w:t>
            </w:r>
            <w:r w:rsidR="00F1736F">
              <w:rPr>
                <w:rFonts w:cs="Arial"/>
                <w:szCs w:val="20"/>
              </w:rPr>
              <w:t>281</w:t>
            </w:r>
            <w:r w:rsidR="00736F0F" w:rsidRPr="006E7AF4">
              <w:rPr>
                <w:rFonts w:cs="Arial"/>
                <w:szCs w:val="20"/>
                <w:lang w:val="sr-Cyrl-CS"/>
              </w:rPr>
              <w:t xml:space="preserve"> </w:t>
            </w:r>
            <w:r>
              <w:rPr>
                <w:rFonts w:cs="Arial"/>
                <w:szCs w:val="20"/>
              </w:rPr>
              <w:t>ПД</w:t>
            </w:r>
            <w:r>
              <w:rPr>
                <w:rFonts w:cs="Arial"/>
                <w:szCs w:val="20"/>
                <w:lang w:val="sr-Cyrl-CS"/>
              </w:rPr>
              <w:t>10</w:t>
            </w:r>
            <w:r w:rsidRPr="006E7AF4">
              <w:rPr>
                <w:rFonts w:cs="Arial"/>
                <w:szCs w:val="20"/>
                <w:lang w:val="sr-Cyrl-CS"/>
              </w:rPr>
              <w:t xml:space="preserve"> </w:t>
            </w:r>
            <w:r w:rsidR="00F1736F">
              <w:rPr>
                <w:rFonts w:cs="Arial"/>
                <w:szCs w:val="20"/>
                <w:lang w:val="sr-Latn-CS"/>
              </w:rPr>
              <w:t>151019</w:t>
            </w:r>
          </w:p>
        </w:tc>
      </w:tr>
    </w:tbl>
    <w:p w14:paraId="056B9332" w14:textId="3565E375" w:rsidR="00FD1B20" w:rsidRPr="00FA6F35" w:rsidRDefault="00FD1B20" w:rsidP="00FA6F35">
      <w:pPr>
        <w:spacing w:before="600" w:after="360"/>
        <w:jc w:val="center"/>
        <w:rPr>
          <w:rFonts w:cs="Arial"/>
          <w:b/>
          <w:bCs/>
          <w:sz w:val="24"/>
        </w:rPr>
      </w:pPr>
      <w:r w:rsidRPr="00FD1B20">
        <w:rPr>
          <w:rFonts w:cs="Arial"/>
          <w:b/>
          <w:bCs/>
          <w:sz w:val="24"/>
          <w:lang w:val="ru-RU"/>
        </w:rPr>
        <w:t>Сиромаштво и социјалн</w:t>
      </w:r>
      <w:r w:rsidR="00EC42DD">
        <w:rPr>
          <w:rFonts w:cs="Arial"/>
          <w:b/>
          <w:bCs/>
          <w:sz w:val="24"/>
          <w:lang w:val="ru-RU"/>
        </w:rPr>
        <w:t>а неједнакост</w:t>
      </w:r>
      <w:r w:rsidR="00F011E3">
        <w:rPr>
          <w:rFonts w:cs="Arial"/>
          <w:b/>
          <w:bCs/>
          <w:sz w:val="24"/>
        </w:rPr>
        <w:t>,</w:t>
      </w:r>
      <w:r w:rsidR="00C94CC3">
        <w:rPr>
          <w:rFonts w:cs="Arial"/>
          <w:b/>
          <w:bCs/>
          <w:sz w:val="24"/>
        </w:rPr>
        <w:t xml:space="preserve"> </w:t>
      </w:r>
      <w:r w:rsidR="00EF7FD9">
        <w:rPr>
          <w:rFonts w:cs="Arial"/>
          <w:b/>
          <w:bCs/>
          <w:sz w:val="24"/>
        </w:rPr>
        <w:t>201</w:t>
      </w:r>
      <w:r w:rsidR="008801D7">
        <w:rPr>
          <w:rFonts w:cs="Arial"/>
          <w:b/>
          <w:bCs/>
          <w:sz w:val="24"/>
          <w:lang w:val="en-US"/>
        </w:rPr>
        <w:t>8</w:t>
      </w:r>
      <w:r w:rsidR="007D2878">
        <w:rPr>
          <w:rFonts w:cs="Arial"/>
          <w:b/>
          <w:bCs/>
          <w:sz w:val="24"/>
        </w:rPr>
        <w:t>.</w:t>
      </w:r>
    </w:p>
    <w:p w14:paraId="0AFA8889" w14:textId="178FA0D1" w:rsidR="000301CD" w:rsidRPr="00AD6545" w:rsidRDefault="000301CD" w:rsidP="00FD1B20">
      <w:pPr>
        <w:pStyle w:val="NoSpacing"/>
        <w:spacing w:before="120" w:after="120" w:line="228" w:lineRule="auto"/>
        <w:jc w:val="both"/>
        <w:rPr>
          <w:rFonts w:ascii="Arial" w:hAnsi="Arial" w:cs="Arial"/>
          <w:bCs/>
          <w:noProof/>
          <w:sz w:val="20"/>
          <w:szCs w:val="20"/>
          <w:lang w:val="pl-PL"/>
        </w:rPr>
      </w:pPr>
      <w:r w:rsidRPr="004D318E">
        <w:rPr>
          <w:rFonts w:ascii="Arial" w:hAnsi="Arial" w:cs="Arial"/>
          <w:b/>
          <w:bCs/>
          <w:noProof/>
          <w:sz w:val="20"/>
          <w:szCs w:val="20"/>
          <w:lang w:val="sr-Cyrl-RS"/>
        </w:rPr>
        <w:t>Анкета</w:t>
      </w:r>
      <w:r w:rsidRPr="00AD6545">
        <w:rPr>
          <w:rFonts w:ascii="Arial" w:hAnsi="Arial" w:cs="Arial"/>
          <w:b/>
          <w:bCs/>
          <w:noProof/>
          <w:sz w:val="20"/>
          <w:szCs w:val="20"/>
          <w:lang w:val="pl-PL"/>
        </w:rPr>
        <w:t xml:space="preserve"> </w:t>
      </w:r>
      <w:r w:rsidRPr="004D318E">
        <w:rPr>
          <w:rFonts w:ascii="Arial" w:hAnsi="Arial" w:cs="Arial"/>
          <w:b/>
          <w:bCs/>
          <w:noProof/>
          <w:sz w:val="20"/>
          <w:szCs w:val="20"/>
          <w:lang w:val="sr-Cyrl-RS"/>
        </w:rPr>
        <w:t>о</w:t>
      </w:r>
      <w:r w:rsidRPr="00AD6545">
        <w:rPr>
          <w:rFonts w:ascii="Arial" w:hAnsi="Arial" w:cs="Arial"/>
          <w:b/>
          <w:bCs/>
          <w:noProof/>
          <w:sz w:val="20"/>
          <w:szCs w:val="20"/>
          <w:lang w:val="pl-PL"/>
        </w:rPr>
        <w:t xml:space="preserve"> </w:t>
      </w:r>
      <w:r w:rsidRPr="004D318E">
        <w:rPr>
          <w:rFonts w:ascii="Arial" w:hAnsi="Arial" w:cs="Arial"/>
          <w:b/>
          <w:bCs/>
          <w:noProof/>
          <w:sz w:val="20"/>
          <w:szCs w:val="20"/>
          <w:lang w:val="sr-Cyrl-RS"/>
        </w:rPr>
        <w:t>приходима</w:t>
      </w:r>
      <w:r w:rsidRPr="00AD6545">
        <w:rPr>
          <w:rFonts w:ascii="Arial" w:hAnsi="Arial" w:cs="Arial"/>
          <w:b/>
          <w:bCs/>
          <w:noProof/>
          <w:sz w:val="20"/>
          <w:szCs w:val="20"/>
          <w:lang w:val="pl-PL"/>
        </w:rPr>
        <w:t xml:space="preserve"> </w:t>
      </w:r>
      <w:r w:rsidRPr="004D318E">
        <w:rPr>
          <w:rFonts w:ascii="Arial" w:hAnsi="Arial" w:cs="Arial"/>
          <w:b/>
          <w:bCs/>
          <w:noProof/>
          <w:sz w:val="20"/>
          <w:szCs w:val="20"/>
          <w:lang w:val="sr-Cyrl-RS"/>
        </w:rPr>
        <w:t>и</w:t>
      </w:r>
      <w:r w:rsidRPr="00AD6545">
        <w:rPr>
          <w:rFonts w:ascii="Arial" w:hAnsi="Arial" w:cs="Arial"/>
          <w:b/>
          <w:bCs/>
          <w:noProof/>
          <w:sz w:val="20"/>
          <w:szCs w:val="20"/>
          <w:lang w:val="pl-PL"/>
        </w:rPr>
        <w:t xml:space="preserve"> </w:t>
      </w:r>
      <w:r w:rsidRPr="004D318E">
        <w:rPr>
          <w:rFonts w:ascii="Arial" w:hAnsi="Arial" w:cs="Arial"/>
          <w:b/>
          <w:bCs/>
          <w:noProof/>
          <w:sz w:val="20"/>
          <w:szCs w:val="20"/>
          <w:lang w:val="sr-Cyrl-RS"/>
        </w:rPr>
        <w:t>условима</w:t>
      </w:r>
      <w:r w:rsidRPr="00AD6545">
        <w:rPr>
          <w:rFonts w:ascii="Arial" w:hAnsi="Arial" w:cs="Arial"/>
          <w:b/>
          <w:bCs/>
          <w:noProof/>
          <w:sz w:val="20"/>
          <w:szCs w:val="20"/>
          <w:lang w:val="pl-PL"/>
        </w:rPr>
        <w:t xml:space="preserve"> </w:t>
      </w:r>
      <w:r w:rsidRPr="004D318E">
        <w:rPr>
          <w:rFonts w:ascii="Arial" w:hAnsi="Arial" w:cs="Arial"/>
          <w:b/>
          <w:bCs/>
          <w:noProof/>
          <w:sz w:val="20"/>
          <w:szCs w:val="20"/>
          <w:lang w:val="sr-Cyrl-RS"/>
        </w:rPr>
        <w:t>живота</w:t>
      </w:r>
      <w:r w:rsidRPr="00AD6545">
        <w:rPr>
          <w:rFonts w:ascii="Arial" w:hAnsi="Arial" w:cs="Arial"/>
          <w:b/>
          <w:bCs/>
          <w:noProof/>
          <w:sz w:val="20"/>
          <w:szCs w:val="20"/>
          <w:lang w:val="pl-PL"/>
        </w:rPr>
        <w:t xml:space="preserve"> </w:t>
      </w:r>
      <w:r w:rsidRPr="009977B2">
        <w:rPr>
          <w:rFonts w:ascii="Arial" w:hAnsi="Arial" w:cs="Arial"/>
          <w:b/>
          <w:bCs/>
          <w:iCs/>
          <w:noProof/>
          <w:sz w:val="20"/>
          <w:szCs w:val="20"/>
          <w:lang w:val="pl-PL"/>
        </w:rPr>
        <w:t>(The Survey on Income and Living Conditions – SILC)</w:t>
      </w:r>
      <w:r w:rsidRPr="00AD654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="008801D7">
        <w:rPr>
          <w:rFonts w:ascii="Arial" w:hAnsi="Arial" w:cs="Arial"/>
          <w:bCs/>
          <w:noProof/>
          <w:sz w:val="20"/>
          <w:szCs w:val="20"/>
          <w:lang w:val="sr-Cyrl-RS"/>
        </w:rPr>
        <w:t>у 2018</w:t>
      </w:r>
      <w:r w:rsidR="00AB7113">
        <w:rPr>
          <w:rFonts w:ascii="Arial" w:hAnsi="Arial" w:cs="Arial"/>
          <w:bCs/>
          <w:noProof/>
          <w:sz w:val="20"/>
          <w:szCs w:val="20"/>
          <w:lang w:val="sr-Cyrl-RS"/>
        </w:rPr>
        <w:t xml:space="preserve">. години </w:t>
      </w:r>
      <w:r w:rsidR="00340589" w:rsidRPr="004D318E">
        <w:rPr>
          <w:rFonts w:ascii="Arial" w:hAnsi="Arial" w:cs="Arial"/>
          <w:bCs/>
          <w:noProof/>
          <w:sz w:val="20"/>
          <w:szCs w:val="20"/>
          <w:lang w:val="sr-Cyrl-RS"/>
        </w:rPr>
        <w:t>спроведена</w:t>
      </w:r>
      <w:r w:rsidR="00340589" w:rsidRPr="00AD654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  <w:r w:rsidR="00857E00" w:rsidRPr="004D318E">
        <w:rPr>
          <w:rFonts w:ascii="Arial" w:hAnsi="Arial" w:cs="Arial"/>
          <w:bCs/>
          <w:noProof/>
          <w:sz w:val="20"/>
          <w:szCs w:val="20"/>
          <w:lang w:val="sr-Cyrl-RS"/>
        </w:rPr>
        <w:t xml:space="preserve">је по </w:t>
      </w:r>
      <w:r w:rsidR="008801D7">
        <w:rPr>
          <w:rFonts w:ascii="Arial" w:hAnsi="Arial" w:cs="Arial"/>
          <w:bCs/>
          <w:noProof/>
          <w:sz w:val="20"/>
          <w:szCs w:val="20"/>
          <w:lang w:val="sr-Cyrl-RS"/>
        </w:rPr>
        <w:t>шести</w:t>
      </w:r>
      <w:r w:rsidR="00D04A2B" w:rsidRPr="004D318E">
        <w:rPr>
          <w:rFonts w:ascii="Arial" w:hAnsi="Arial" w:cs="Arial"/>
          <w:bCs/>
          <w:noProof/>
          <w:sz w:val="20"/>
          <w:szCs w:val="20"/>
          <w:lang w:val="sr-Cyrl-RS"/>
        </w:rPr>
        <w:t xml:space="preserve"> </w:t>
      </w:r>
      <w:r w:rsidR="00857E00" w:rsidRPr="004D318E">
        <w:rPr>
          <w:rFonts w:ascii="Arial" w:hAnsi="Arial" w:cs="Arial"/>
          <w:bCs/>
          <w:noProof/>
          <w:sz w:val="20"/>
          <w:szCs w:val="20"/>
          <w:lang w:val="sr-Cyrl-RS"/>
        </w:rPr>
        <w:t>пут</w:t>
      </w:r>
      <w:r w:rsidR="00AB7113">
        <w:rPr>
          <w:rFonts w:ascii="Arial" w:hAnsi="Arial" w:cs="Arial"/>
          <w:bCs/>
          <w:noProof/>
          <w:sz w:val="20"/>
          <w:szCs w:val="20"/>
          <w:lang w:val="sr-Cyrl-RS"/>
        </w:rPr>
        <w:t>.</w:t>
      </w:r>
      <w:r w:rsidRPr="00AD6545">
        <w:rPr>
          <w:rFonts w:ascii="Arial" w:hAnsi="Arial" w:cs="Arial"/>
          <w:bCs/>
          <w:noProof/>
          <w:sz w:val="20"/>
          <w:szCs w:val="20"/>
          <w:lang w:val="pl-PL"/>
        </w:rPr>
        <w:t xml:space="preserve"> </w:t>
      </w:r>
    </w:p>
    <w:p w14:paraId="4854990E" w14:textId="29593DF2" w:rsidR="000301CD" w:rsidRDefault="000301CD" w:rsidP="00FD1B20">
      <w:pPr>
        <w:pStyle w:val="NoSpacing"/>
        <w:spacing w:before="120" w:after="120" w:line="228" w:lineRule="auto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D6545">
        <w:rPr>
          <w:rFonts w:ascii="Arial" w:hAnsi="Arial" w:cs="Arial"/>
          <w:b/>
          <w:bCs/>
          <w:noProof/>
          <w:sz w:val="20"/>
          <w:szCs w:val="20"/>
          <w:lang w:val="ru-RU"/>
        </w:rPr>
        <w:t>Циљ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овог истраживања</w:t>
      </w:r>
      <w:r w:rsidRPr="00AD6545">
        <w:rPr>
          <w:rFonts w:ascii="Arial" w:hAnsi="Arial"/>
          <w:b/>
          <w:noProof/>
          <w:sz w:val="20"/>
          <w:szCs w:val="20"/>
          <w:lang w:val="ru-RU"/>
        </w:rPr>
        <w:t xml:space="preserve"> 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је </w:t>
      </w:r>
      <w:r w:rsidR="009E2CF3">
        <w:rPr>
          <w:rFonts w:ascii="Arial" w:hAnsi="Arial" w:cs="Arial"/>
          <w:noProof/>
          <w:sz w:val="20"/>
          <w:szCs w:val="20"/>
          <w:lang w:val="ru-RU"/>
        </w:rPr>
        <w:t>прикупљање података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 xml:space="preserve">на основу којих се 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>израчунава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>ју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индикатор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 xml:space="preserve">и 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>сиромаштв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>, социјалн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>е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искључености и услова живота. 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>И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>страживањ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>е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 xml:space="preserve">се спроводи </w:t>
      </w:r>
      <w:r w:rsidR="00C44158" w:rsidRPr="00186E48">
        <w:rPr>
          <w:rFonts w:ascii="Arial" w:hAnsi="Arial" w:cs="Arial"/>
          <w:noProof/>
          <w:sz w:val="20"/>
          <w:szCs w:val="20"/>
          <w:lang w:val="ru-RU"/>
        </w:rPr>
        <w:t>једном годишње</w:t>
      </w:r>
      <w:r w:rsidR="00C44158">
        <w:rPr>
          <w:rFonts w:ascii="Arial" w:hAnsi="Arial" w:cs="Arial"/>
          <w:noProof/>
          <w:sz w:val="20"/>
          <w:szCs w:val="20"/>
          <w:lang w:val="ru-RU"/>
        </w:rPr>
        <w:t xml:space="preserve">, 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>по стандардизованој методологији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, </w:t>
      </w:r>
      <w:r w:rsidR="004654B9">
        <w:rPr>
          <w:rFonts w:ascii="Arial" w:hAnsi="Arial" w:cs="Arial"/>
          <w:noProof/>
          <w:sz w:val="20"/>
          <w:szCs w:val="20"/>
          <w:lang w:val="ru-RU"/>
        </w:rPr>
        <w:t xml:space="preserve">која се примењује у </w:t>
      </w:r>
      <w:r w:rsidR="00AB7113">
        <w:rPr>
          <w:rFonts w:ascii="Arial" w:hAnsi="Arial" w:cs="Arial"/>
          <w:noProof/>
          <w:sz w:val="20"/>
          <w:szCs w:val="20"/>
          <w:lang w:val="ru-RU"/>
        </w:rPr>
        <w:t>свим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држав</w:t>
      </w:r>
      <w:r w:rsidR="00C44158">
        <w:rPr>
          <w:rFonts w:ascii="Arial" w:hAnsi="Arial" w:cs="Arial"/>
          <w:noProof/>
          <w:sz w:val="20"/>
          <w:szCs w:val="20"/>
          <w:lang w:val="ru-RU"/>
        </w:rPr>
        <w:t>ама чланицама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Европске уније. </w:t>
      </w:r>
    </w:p>
    <w:p w14:paraId="70808B25" w14:textId="5BD69488" w:rsidR="000301CD" w:rsidRPr="00AE3E64" w:rsidRDefault="00AE3E64" w:rsidP="00AE3E64">
      <w:pPr>
        <w:pStyle w:val="NoSpacing"/>
        <w:spacing w:before="120" w:after="120" w:line="228" w:lineRule="auto"/>
        <w:jc w:val="both"/>
        <w:rPr>
          <w:rFonts w:ascii="Arial" w:hAnsi="Arial"/>
          <w:noProof/>
          <w:sz w:val="20"/>
          <w:szCs w:val="20"/>
          <w:lang w:val="ru-RU"/>
        </w:rPr>
      </w:pPr>
      <w:r w:rsidRPr="00AE3E64">
        <w:rPr>
          <w:rFonts w:ascii="Arial" w:hAnsi="Arial"/>
          <w:noProof/>
          <w:sz w:val="20"/>
          <w:szCs w:val="20"/>
          <w:lang w:val="ru-RU"/>
        </w:rPr>
        <w:t xml:space="preserve">Према добијеним резултатима, </w:t>
      </w:r>
      <w:r>
        <w:rPr>
          <w:rFonts w:ascii="Arial" w:hAnsi="Arial"/>
          <w:b/>
          <w:noProof/>
          <w:sz w:val="20"/>
          <w:szCs w:val="20"/>
          <w:lang w:val="sr-Cyrl-RS"/>
        </w:rPr>
        <w:t>с</w:t>
      </w:r>
      <w:r w:rsidR="008E0E18" w:rsidRPr="00186E48">
        <w:rPr>
          <w:rFonts w:ascii="Arial" w:hAnsi="Arial"/>
          <w:b/>
          <w:noProof/>
          <w:sz w:val="20"/>
          <w:szCs w:val="20"/>
          <w:lang w:val="ru-RU"/>
        </w:rPr>
        <w:t>топа ризика од сиромаштва</w:t>
      </w:r>
      <w:r w:rsidR="0075420B">
        <w:rPr>
          <w:rFonts w:ascii="Arial" w:hAnsi="Arial"/>
          <w:b/>
          <w:noProof/>
          <w:sz w:val="20"/>
          <w:szCs w:val="20"/>
          <w:lang w:val="ru-RU"/>
        </w:rPr>
        <w:t xml:space="preserve"> </w:t>
      </w:r>
      <w:r w:rsidR="0075420B" w:rsidRPr="0075420B">
        <w:rPr>
          <w:rFonts w:ascii="Arial" w:hAnsi="Arial"/>
          <w:noProof/>
          <w:sz w:val="20"/>
          <w:szCs w:val="20"/>
          <w:lang w:val="ru-RU"/>
        </w:rPr>
        <w:t>(ова</w:t>
      </w:r>
      <w:r w:rsidR="0075420B" w:rsidRPr="00186E48">
        <w:rPr>
          <w:rFonts w:ascii="Arial" w:hAnsi="Arial"/>
          <w:noProof/>
          <w:sz w:val="20"/>
          <w:szCs w:val="20"/>
          <w:lang w:val="ru-RU"/>
        </w:rPr>
        <w:t xml:space="preserve"> лица нису нужно сиромашна, већ само имају већи ризик да то буду</w:t>
      </w:r>
      <w:r w:rsidR="0075420B">
        <w:rPr>
          <w:rFonts w:ascii="Arial" w:hAnsi="Arial"/>
          <w:noProof/>
          <w:sz w:val="20"/>
          <w:szCs w:val="20"/>
          <w:lang w:val="ru-RU"/>
        </w:rPr>
        <w:t>)</w:t>
      </w:r>
      <w:r w:rsidR="008801D7">
        <w:rPr>
          <w:rFonts w:ascii="Arial" w:hAnsi="Arial"/>
          <w:noProof/>
          <w:sz w:val="20"/>
          <w:szCs w:val="20"/>
          <w:lang w:val="ru-RU"/>
        </w:rPr>
        <w:t xml:space="preserve"> у 2018</w:t>
      </w:r>
      <w:r w:rsidR="00C44158">
        <w:rPr>
          <w:rFonts w:ascii="Arial" w:hAnsi="Arial"/>
          <w:noProof/>
          <w:sz w:val="20"/>
          <w:szCs w:val="20"/>
          <w:lang w:val="ru-RU"/>
        </w:rPr>
        <w:t>. години</w:t>
      </w:r>
      <w:r w:rsidR="008E0E18" w:rsidRPr="00186E48">
        <w:rPr>
          <w:rFonts w:ascii="Arial" w:hAnsi="Arial"/>
          <w:noProof/>
          <w:sz w:val="20"/>
          <w:szCs w:val="20"/>
          <w:lang w:val="ru-RU"/>
        </w:rPr>
        <w:t xml:space="preserve"> износи</w:t>
      </w:r>
      <w:r w:rsidR="00C44158">
        <w:rPr>
          <w:rFonts w:ascii="Arial" w:hAnsi="Arial"/>
          <w:noProof/>
          <w:sz w:val="20"/>
          <w:szCs w:val="20"/>
          <w:lang w:val="ru-RU"/>
        </w:rPr>
        <w:t>ла је</w:t>
      </w:r>
      <w:r w:rsidR="008E0E18" w:rsidRPr="00186E48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8801D7">
        <w:rPr>
          <w:rFonts w:ascii="Arial" w:hAnsi="Arial"/>
          <w:noProof/>
          <w:sz w:val="20"/>
          <w:szCs w:val="20"/>
          <w:lang w:val="sr-Cyrl-RS"/>
        </w:rPr>
        <w:t>24</w:t>
      </w:r>
      <w:r w:rsidR="00406B86" w:rsidRPr="004D318E">
        <w:rPr>
          <w:rFonts w:ascii="Arial" w:hAnsi="Arial"/>
          <w:noProof/>
          <w:sz w:val="20"/>
          <w:szCs w:val="20"/>
          <w:lang w:val="sr-Cyrl-RS"/>
        </w:rPr>
        <w:t>,</w:t>
      </w:r>
      <w:r w:rsidR="008801D7">
        <w:rPr>
          <w:rFonts w:ascii="Arial" w:hAnsi="Arial"/>
          <w:noProof/>
          <w:sz w:val="20"/>
          <w:szCs w:val="20"/>
          <w:lang w:val="sr-Cyrl-RS"/>
        </w:rPr>
        <w:t>3</w:t>
      </w:r>
      <w:r w:rsidR="008E0E18" w:rsidRPr="00C44158">
        <w:rPr>
          <w:rFonts w:ascii="Arial" w:hAnsi="Arial"/>
          <w:noProof/>
          <w:sz w:val="20"/>
          <w:szCs w:val="20"/>
          <w:lang w:val="ru-RU"/>
        </w:rPr>
        <w:t>%</w:t>
      </w:r>
      <w:r w:rsidR="00190828" w:rsidRPr="00190828">
        <w:rPr>
          <w:rFonts w:ascii="Arial" w:hAnsi="Arial"/>
          <w:noProof/>
          <w:sz w:val="20"/>
          <w:szCs w:val="20"/>
          <w:lang w:val="ru-RU"/>
        </w:rPr>
        <w:t>, и нижа је за 1,4 процентна поена у односу на 2017.</w:t>
      </w:r>
      <w:r w:rsidR="00190828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C44158" w:rsidRPr="00C44158">
        <w:rPr>
          <w:rFonts w:ascii="Arial" w:hAnsi="Arial"/>
          <w:b/>
          <w:noProof/>
          <w:sz w:val="20"/>
          <w:szCs w:val="20"/>
          <w:lang w:val="ru-RU"/>
        </w:rPr>
        <w:t>С</w:t>
      </w:r>
      <w:r w:rsidRPr="00AE3E64">
        <w:rPr>
          <w:rFonts w:ascii="Arial" w:hAnsi="Arial"/>
          <w:b/>
          <w:noProof/>
          <w:sz w:val="20"/>
          <w:szCs w:val="20"/>
          <w:lang w:val="ru-RU"/>
        </w:rPr>
        <w:t>топа ризика од сиромаштва или социјалне искључености</w:t>
      </w:r>
      <w:r>
        <w:rPr>
          <w:rFonts w:ascii="Arial" w:hAnsi="Arial"/>
          <w:noProof/>
          <w:sz w:val="20"/>
          <w:szCs w:val="20"/>
          <w:lang w:val="ru-RU"/>
        </w:rPr>
        <w:t xml:space="preserve"> (ова лица су у ризику од сиромаштва</w:t>
      </w:r>
      <w:r w:rsidR="00107815">
        <w:rPr>
          <w:rFonts w:ascii="Arial" w:hAnsi="Arial"/>
          <w:noProof/>
          <w:sz w:val="20"/>
          <w:szCs w:val="20"/>
          <w:lang w:val="sr-Latn-RS"/>
        </w:rPr>
        <w:t>,</w:t>
      </w:r>
      <w:r>
        <w:rPr>
          <w:rFonts w:ascii="Arial" w:hAnsi="Arial"/>
          <w:noProof/>
          <w:sz w:val="20"/>
          <w:szCs w:val="20"/>
          <w:lang w:val="ru-RU"/>
        </w:rPr>
        <w:t xml:space="preserve"> или су изразито материја</w:t>
      </w:r>
      <w:r w:rsidR="0075420B">
        <w:rPr>
          <w:rFonts w:ascii="Arial" w:hAnsi="Arial"/>
          <w:noProof/>
          <w:sz w:val="20"/>
          <w:szCs w:val="20"/>
          <w:lang w:val="ru-RU"/>
        </w:rPr>
        <w:t>л</w:t>
      </w:r>
      <w:r>
        <w:rPr>
          <w:rFonts w:ascii="Arial" w:hAnsi="Arial"/>
          <w:noProof/>
          <w:sz w:val="20"/>
          <w:szCs w:val="20"/>
          <w:lang w:val="ru-RU"/>
        </w:rPr>
        <w:t xml:space="preserve">но </w:t>
      </w:r>
      <w:r w:rsidR="002004F6">
        <w:rPr>
          <w:rFonts w:ascii="Arial" w:hAnsi="Arial"/>
          <w:noProof/>
          <w:sz w:val="20"/>
          <w:szCs w:val="20"/>
          <w:lang w:val="ru-RU"/>
        </w:rPr>
        <w:t>ускраћена</w:t>
      </w:r>
      <w:r w:rsidR="00107815">
        <w:rPr>
          <w:rFonts w:ascii="Arial" w:hAnsi="Arial"/>
          <w:noProof/>
          <w:sz w:val="20"/>
          <w:szCs w:val="20"/>
          <w:lang w:val="sr-Latn-RS"/>
        </w:rPr>
        <w:t>,</w:t>
      </w:r>
      <w:r>
        <w:rPr>
          <w:rFonts w:ascii="Arial" w:hAnsi="Arial"/>
          <w:noProof/>
          <w:sz w:val="20"/>
          <w:szCs w:val="20"/>
          <w:lang w:val="ru-RU"/>
        </w:rPr>
        <w:t xml:space="preserve"> или живе у домаћинствима веома ниског интезитета рада)</w:t>
      </w:r>
      <w:r w:rsidRPr="00AE3E64">
        <w:rPr>
          <w:rFonts w:ascii="Arial" w:hAnsi="Arial"/>
          <w:noProof/>
          <w:sz w:val="20"/>
          <w:szCs w:val="20"/>
          <w:lang w:val="ru-RU"/>
        </w:rPr>
        <w:t xml:space="preserve"> износи</w:t>
      </w:r>
      <w:r w:rsidR="00C44158">
        <w:rPr>
          <w:rFonts w:ascii="Arial" w:hAnsi="Arial"/>
          <w:noProof/>
          <w:sz w:val="20"/>
          <w:szCs w:val="20"/>
          <w:lang w:val="ru-RU"/>
        </w:rPr>
        <w:t>ла је</w:t>
      </w:r>
      <w:r w:rsidRPr="00AE3E64">
        <w:rPr>
          <w:rFonts w:ascii="Arial" w:hAnsi="Arial"/>
          <w:noProof/>
          <w:sz w:val="20"/>
          <w:szCs w:val="20"/>
          <w:lang w:val="ru-RU"/>
        </w:rPr>
        <w:t xml:space="preserve"> 3</w:t>
      </w:r>
      <w:r w:rsidR="008801D7">
        <w:rPr>
          <w:rFonts w:ascii="Arial" w:hAnsi="Arial"/>
          <w:noProof/>
          <w:sz w:val="20"/>
          <w:szCs w:val="20"/>
          <w:lang w:val="ru-RU"/>
        </w:rPr>
        <w:t>4,3</w:t>
      </w:r>
      <w:r w:rsidR="00190828">
        <w:rPr>
          <w:rFonts w:ascii="Arial" w:hAnsi="Arial"/>
          <w:noProof/>
          <w:sz w:val="20"/>
          <w:szCs w:val="20"/>
          <w:lang w:val="ru-RU"/>
        </w:rPr>
        <w:t xml:space="preserve">%, </w:t>
      </w:r>
      <w:r w:rsidR="00190828" w:rsidRPr="00190828">
        <w:rPr>
          <w:rFonts w:ascii="Arial" w:hAnsi="Arial"/>
          <w:noProof/>
          <w:sz w:val="20"/>
          <w:szCs w:val="20"/>
          <w:lang w:val="ru-RU"/>
        </w:rPr>
        <w:t>и нижа је за 2,4 процентна поена у односу на 2017.</w:t>
      </w:r>
    </w:p>
    <w:p w14:paraId="0E66FB36" w14:textId="49877AC9" w:rsidR="000301CD" w:rsidRPr="00AD6545" w:rsidRDefault="000301CD" w:rsidP="00FD1B20">
      <w:pPr>
        <w:pStyle w:val="NoSpacing"/>
        <w:spacing w:before="120" w:after="120" w:line="228" w:lineRule="auto"/>
        <w:jc w:val="both"/>
        <w:rPr>
          <w:rFonts w:ascii="Arial" w:hAnsi="Arial"/>
          <w:b/>
          <w:noProof/>
          <w:sz w:val="20"/>
          <w:szCs w:val="20"/>
          <w:lang w:val="ru-RU"/>
        </w:rPr>
      </w:pPr>
      <w:r w:rsidRPr="00AD6545">
        <w:rPr>
          <w:rFonts w:ascii="Arial" w:hAnsi="Arial"/>
          <w:b/>
          <w:noProof/>
          <w:sz w:val="20"/>
          <w:szCs w:val="20"/>
          <w:lang w:val="ru-RU"/>
        </w:rPr>
        <w:t>Праг ризика од сиромаштва</w:t>
      </w:r>
      <w:r w:rsidRPr="00AD6545">
        <w:rPr>
          <w:rFonts w:ascii="Arial" w:hAnsi="Arial"/>
          <w:noProof/>
          <w:sz w:val="20"/>
          <w:szCs w:val="20"/>
          <w:lang w:val="ru-RU"/>
        </w:rPr>
        <w:t xml:space="preserve"> износи</w:t>
      </w:r>
      <w:r w:rsidR="00C44158">
        <w:rPr>
          <w:rFonts w:ascii="Arial" w:hAnsi="Arial"/>
          <w:noProof/>
          <w:sz w:val="20"/>
          <w:szCs w:val="20"/>
          <w:lang w:val="ru-RU"/>
        </w:rPr>
        <w:t>о је</w:t>
      </w:r>
      <w:r w:rsidRPr="00AD6545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8801D7">
        <w:rPr>
          <w:rFonts w:ascii="Arial" w:hAnsi="Arial"/>
          <w:noProof/>
          <w:sz w:val="20"/>
          <w:szCs w:val="20"/>
          <w:lang w:val="ru-RU"/>
        </w:rPr>
        <w:t>16</w:t>
      </w:r>
      <w:r w:rsidR="004654B9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8801D7">
        <w:rPr>
          <w:rFonts w:ascii="Arial" w:hAnsi="Arial"/>
          <w:noProof/>
          <w:sz w:val="20"/>
          <w:szCs w:val="20"/>
          <w:lang w:val="sr-Cyrl-RS"/>
        </w:rPr>
        <w:t>615</w:t>
      </w:r>
      <w:r w:rsidR="00C44158">
        <w:rPr>
          <w:rFonts w:ascii="Arial" w:hAnsi="Arial"/>
          <w:noProof/>
          <w:sz w:val="20"/>
          <w:szCs w:val="20"/>
          <w:lang w:val="sr-Cyrl-RS"/>
        </w:rPr>
        <w:t xml:space="preserve"> </w:t>
      </w:r>
      <w:r w:rsidRPr="00AD6545">
        <w:rPr>
          <w:rFonts w:ascii="Arial" w:hAnsi="Arial"/>
          <w:noProof/>
          <w:sz w:val="20"/>
          <w:szCs w:val="20"/>
          <w:lang w:val="ru-RU"/>
        </w:rPr>
        <w:t>динара</w:t>
      </w:r>
      <w:r w:rsidR="009E2CF3">
        <w:rPr>
          <w:rFonts w:ascii="Arial" w:hAnsi="Arial"/>
          <w:noProof/>
          <w:sz w:val="20"/>
          <w:szCs w:val="20"/>
          <w:lang w:val="ru-RU"/>
        </w:rPr>
        <w:t>,</w:t>
      </w:r>
      <w:r w:rsidRPr="00AD6545">
        <w:rPr>
          <w:rFonts w:ascii="Arial" w:hAnsi="Arial"/>
          <w:noProof/>
          <w:sz w:val="20"/>
          <w:szCs w:val="20"/>
          <w:lang w:val="ru-RU"/>
        </w:rPr>
        <w:t xml:space="preserve"> просечно месечно за једночлано домаћинство. За домаћинства с двоје одраслих и једним дететом старости до 14 година праг ризика од сиромаштва </w:t>
      </w:r>
      <w:r w:rsidR="00CB7162">
        <w:rPr>
          <w:rFonts w:ascii="Arial" w:hAnsi="Arial"/>
          <w:noProof/>
          <w:sz w:val="20"/>
          <w:szCs w:val="20"/>
          <w:lang w:val="ru-RU"/>
        </w:rPr>
        <w:t xml:space="preserve">износио </w:t>
      </w:r>
      <w:r w:rsidRPr="00AD6545">
        <w:rPr>
          <w:rFonts w:ascii="Arial" w:hAnsi="Arial"/>
          <w:noProof/>
          <w:sz w:val="20"/>
          <w:szCs w:val="20"/>
          <w:lang w:val="ru-RU"/>
        </w:rPr>
        <w:t>је</w:t>
      </w:r>
      <w:r w:rsidRPr="00AD6545">
        <w:rPr>
          <w:rFonts w:ascii="Arial" w:hAnsi="Arial"/>
          <w:b/>
          <w:noProof/>
          <w:sz w:val="20"/>
          <w:szCs w:val="20"/>
          <w:lang w:val="ru-RU"/>
        </w:rPr>
        <w:t xml:space="preserve"> </w:t>
      </w:r>
      <w:r w:rsidR="008801D7">
        <w:rPr>
          <w:rFonts w:ascii="Arial" w:hAnsi="Arial"/>
          <w:noProof/>
          <w:sz w:val="20"/>
          <w:szCs w:val="20"/>
          <w:lang w:val="sr-Cyrl-RS"/>
        </w:rPr>
        <w:t>29</w:t>
      </w:r>
      <w:r w:rsidR="00883348">
        <w:rPr>
          <w:rFonts w:ascii="Arial" w:hAnsi="Arial"/>
          <w:noProof/>
          <w:sz w:val="20"/>
          <w:szCs w:val="20"/>
          <w:lang w:val="sr-Cyrl-RS"/>
        </w:rPr>
        <w:t xml:space="preserve"> </w:t>
      </w:r>
      <w:r w:rsidR="008801D7">
        <w:rPr>
          <w:rFonts w:ascii="Arial" w:hAnsi="Arial"/>
          <w:noProof/>
          <w:sz w:val="20"/>
          <w:szCs w:val="20"/>
          <w:lang w:val="sr-Cyrl-RS"/>
        </w:rPr>
        <w:t>907</w:t>
      </w:r>
      <w:r w:rsidRPr="00AD6545">
        <w:rPr>
          <w:rFonts w:ascii="Arial" w:hAnsi="Arial"/>
          <w:noProof/>
          <w:sz w:val="20"/>
          <w:szCs w:val="20"/>
          <w:lang w:val="ru-RU"/>
        </w:rPr>
        <w:t xml:space="preserve"> динара, док је за четворочлано домаћинство с двоје одраслих и двоје деце старости до 14 година овај праг</w:t>
      </w:r>
      <w:r w:rsidR="00CB7162">
        <w:rPr>
          <w:rFonts w:ascii="Arial" w:hAnsi="Arial"/>
          <w:noProof/>
          <w:sz w:val="20"/>
          <w:szCs w:val="20"/>
          <w:lang w:val="ru-RU"/>
        </w:rPr>
        <w:t xml:space="preserve"> износио </w:t>
      </w:r>
      <w:r w:rsidR="008801D7">
        <w:rPr>
          <w:rFonts w:ascii="Arial" w:hAnsi="Arial"/>
          <w:noProof/>
          <w:sz w:val="20"/>
          <w:szCs w:val="20"/>
          <w:lang w:val="ru-RU"/>
        </w:rPr>
        <w:t>34</w:t>
      </w:r>
      <w:r w:rsidR="00883348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8801D7">
        <w:rPr>
          <w:rFonts w:ascii="Arial" w:hAnsi="Arial"/>
          <w:noProof/>
          <w:sz w:val="20"/>
          <w:szCs w:val="20"/>
          <w:lang w:val="sr-Cyrl-RS"/>
        </w:rPr>
        <w:t>892</w:t>
      </w:r>
      <w:r w:rsidRPr="00AD6545">
        <w:rPr>
          <w:rFonts w:ascii="Arial" w:hAnsi="Arial"/>
          <w:noProof/>
          <w:sz w:val="20"/>
          <w:szCs w:val="20"/>
          <w:lang w:val="ru-RU"/>
        </w:rPr>
        <w:t xml:space="preserve"> динара.</w:t>
      </w:r>
    </w:p>
    <w:p w14:paraId="1FC00855" w14:textId="7F9B101C" w:rsidR="000301CD" w:rsidRPr="00AD6545" w:rsidRDefault="000301CD" w:rsidP="00FD1B20">
      <w:pPr>
        <w:spacing w:before="120" w:after="120" w:line="228" w:lineRule="auto"/>
        <w:jc w:val="both"/>
        <w:rPr>
          <w:noProof/>
          <w:szCs w:val="20"/>
          <w:lang w:val="ru-RU"/>
        </w:rPr>
      </w:pPr>
      <w:r w:rsidRPr="00AD6545">
        <w:rPr>
          <w:noProof/>
          <w:szCs w:val="20"/>
          <w:lang w:val="ru-RU"/>
        </w:rPr>
        <w:t xml:space="preserve">Посматрано </w:t>
      </w:r>
      <w:r w:rsidRPr="00AD6545">
        <w:rPr>
          <w:b/>
          <w:noProof/>
          <w:szCs w:val="20"/>
          <w:lang w:val="ru-RU"/>
        </w:rPr>
        <w:t>према старости</w:t>
      </w:r>
      <w:r w:rsidR="00F011E3">
        <w:rPr>
          <w:noProof/>
          <w:szCs w:val="20"/>
          <w:lang w:val="ru-RU"/>
        </w:rPr>
        <w:t xml:space="preserve">, </w:t>
      </w:r>
      <w:r w:rsidR="008801D7">
        <w:rPr>
          <w:noProof/>
          <w:szCs w:val="20"/>
          <w:lang w:val="ru-RU"/>
        </w:rPr>
        <w:t xml:space="preserve">лица </w:t>
      </w:r>
      <w:r w:rsidR="0039256C">
        <w:rPr>
          <w:noProof/>
          <w:szCs w:val="20"/>
        </w:rPr>
        <w:t xml:space="preserve">од </w:t>
      </w:r>
      <w:r w:rsidR="0039256C">
        <w:rPr>
          <w:noProof/>
          <w:szCs w:val="20"/>
          <w:lang w:val="ru-RU"/>
        </w:rPr>
        <w:t xml:space="preserve">18 до </w:t>
      </w:r>
      <w:r w:rsidR="008801D7">
        <w:rPr>
          <w:noProof/>
          <w:szCs w:val="20"/>
          <w:lang w:val="ru-RU"/>
        </w:rPr>
        <w:t xml:space="preserve">24 годинe </w:t>
      </w:r>
      <w:r w:rsidRPr="00AD6545">
        <w:rPr>
          <w:noProof/>
          <w:szCs w:val="20"/>
          <w:lang w:val="ru-RU"/>
        </w:rPr>
        <w:t>највише су</w:t>
      </w:r>
      <w:r w:rsidR="004A0D19">
        <w:rPr>
          <w:noProof/>
          <w:szCs w:val="20"/>
          <w:lang w:val="ru-RU"/>
        </w:rPr>
        <w:t xml:space="preserve"> била</w:t>
      </w:r>
      <w:r w:rsidRPr="00AD6545">
        <w:rPr>
          <w:noProof/>
          <w:szCs w:val="20"/>
          <w:lang w:val="ru-RU"/>
        </w:rPr>
        <w:t xml:space="preserve"> изложена ризику од сиромаштва </w:t>
      </w:r>
      <w:r w:rsidRPr="00406B86">
        <w:rPr>
          <w:noProof/>
          <w:szCs w:val="20"/>
          <w:lang w:val="ru-RU"/>
        </w:rPr>
        <w:t>(</w:t>
      </w:r>
      <w:r w:rsidR="008801D7">
        <w:rPr>
          <w:rFonts w:eastAsia="Calibri" w:cs="Calibri"/>
          <w:noProof/>
          <w:szCs w:val="20"/>
        </w:rPr>
        <w:t>29</w:t>
      </w:r>
      <w:r w:rsidR="00091980" w:rsidRPr="001301CA">
        <w:rPr>
          <w:rFonts w:eastAsia="Calibri" w:cs="Calibri"/>
          <w:noProof/>
          <w:szCs w:val="20"/>
        </w:rPr>
        <w:t>,</w:t>
      </w:r>
      <w:r w:rsidR="008801D7">
        <w:rPr>
          <w:rFonts w:eastAsia="Calibri" w:cs="Calibri"/>
          <w:noProof/>
          <w:szCs w:val="20"/>
        </w:rPr>
        <w:t>1</w:t>
      </w:r>
      <w:r w:rsidRPr="001301CA">
        <w:rPr>
          <w:rFonts w:eastAsia="Calibri" w:cs="Calibri"/>
          <w:b/>
          <w:noProof/>
          <w:szCs w:val="20"/>
          <w:lang w:val="ru-RU"/>
        </w:rPr>
        <w:t>%</w:t>
      </w:r>
      <w:r w:rsidRPr="001301CA">
        <w:rPr>
          <w:rFonts w:eastAsia="Calibri" w:cs="Calibri"/>
          <w:noProof/>
          <w:szCs w:val="20"/>
          <w:lang w:val="ru-RU"/>
        </w:rPr>
        <w:t>)</w:t>
      </w:r>
      <w:r w:rsidR="00E716BA" w:rsidRPr="001301CA">
        <w:rPr>
          <w:rFonts w:eastAsia="Calibri" w:cs="Calibri"/>
          <w:noProof/>
          <w:szCs w:val="20"/>
        </w:rPr>
        <w:t>,</w:t>
      </w:r>
      <w:r w:rsidR="00E716BA">
        <w:rPr>
          <w:rFonts w:eastAsia="Calibri" w:cs="Calibri"/>
          <w:b/>
          <w:noProof/>
          <w:szCs w:val="20"/>
        </w:rPr>
        <w:t xml:space="preserve"> </w:t>
      </w:r>
      <w:r w:rsidR="00883348">
        <w:rPr>
          <w:rFonts w:eastAsia="Calibri" w:cs="Calibri"/>
          <w:noProof/>
          <w:szCs w:val="20"/>
        </w:rPr>
        <w:t xml:space="preserve">као и </w:t>
      </w:r>
      <w:r w:rsidR="008801D7" w:rsidRPr="008801D7">
        <w:rPr>
          <w:rFonts w:eastAsia="Calibri" w:cs="Calibri"/>
          <w:noProof/>
          <w:szCs w:val="20"/>
        </w:rPr>
        <w:t xml:space="preserve">лица млађа од 18 година </w:t>
      </w:r>
      <w:r w:rsidR="00E716BA" w:rsidRPr="00F011E3">
        <w:rPr>
          <w:rFonts w:eastAsia="Calibri" w:cs="Calibri"/>
          <w:noProof/>
          <w:szCs w:val="20"/>
        </w:rPr>
        <w:t>(</w:t>
      </w:r>
      <w:r w:rsidR="00CB7162" w:rsidRPr="004D318E">
        <w:rPr>
          <w:rFonts w:eastAsia="Calibri" w:cs="Calibri"/>
          <w:noProof/>
          <w:szCs w:val="20"/>
          <w:lang w:val="ru-RU"/>
        </w:rPr>
        <w:t>2</w:t>
      </w:r>
      <w:r w:rsidR="008801D7">
        <w:rPr>
          <w:rFonts w:eastAsia="Calibri" w:cs="Calibri"/>
          <w:noProof/>
          <w:szCs w:val="20"/>
        </w:rPr>
        <w:t>8</w:t>
      </w:r>
      <w:r w:rsidR="00E716BA" w:rsidRPr="0074088B">
        <w:rPr>
          <w:rFonts w:eastAsia="Calibri" w:cs="Calibri"/>
          <w:noProof/>
          <w:szCs w:val="20"/>
        </w:rPr>
        <w:t>,</w:t>
      </w:r>
      <w:r w:rsidR="008801D7">
        <w:rPr>
          <w:rFonts w:eastAsia="Calibri" w:cs="Calibri"/>
          <w:noProof/>
          <w:szCs w:val="20"/>
        </w:rPr>
        <w:t>8</w:t>
      </w:r>
      <w:r w:rsidR="00E716BA" w:rsidRPr="00F011E3">
        <w:rPr>
          <w:rFonts w:eastAsia="Calibri" w:cs="Calibri"/>
          <w:noProof/>
          <w:szCs w:val="20"/>
        </w:rPr>
        <w:t>%)</w:t>
      </w:r>
      <w:r w:rsidRPr="00F011E3">
        <w:rPr>
          <w:rFonts w:eastAsia="Calibri" w:cs="Calibri"/>
          <w:noProof/>
          <w:szCs w:val="20"/>
          <w:lang w:val="ru-RU"/>
        </w:rPr>
        <w:t>.</w:t>
      </w:r>
      <w:r w:rsidRPr="00406B86">
        <w:rPr>
          <w:noProof/>
          <w:szCs w:val="20"/>
          <w:lang w:val="ru-RU"/>
        </w:rPr>
        <w:t xml:space="preserve"> Најнижу</w:t>
      </w:r>
      <w:r w:rsidRPr="00AD6545">
        <w:rPr>
          <w:noProof/>
          <w:szCs w:val="20"/>
          <w:lang w:val="ru-RU"/>
        </w:rPr>
        <w:t xml:space="preserve"> стопу ризика од сиромаштва има</w:t>
      </w:r>
      <w:r w:rsidR="004A0D19">
        <w:rPr>
          <w:noProof/>
          <w:szCs w:val="20"/>
          <w:lang w:val="ru-RU"/>
        </w:rPr>
        <w:t>ле су</w:t>
      </w:r>
      <w:r w:rsidRPr="00AD6545">
        <w:rPr>
          <w:noProof/>
          <w:szCs w:val="20"/>
          <w:lang w:val="ru-RU"/>
        </w:rPr>
        <w:t xml:space="preserve"> особе старије од 65 </w:t>
      </w:r>
      <w:r w:rsidRPr="00406B86">
        <w:rPr>
          <w:noProof/>
          <w:szCs w:val="20"/>
          <w:lang w:val="ru-RU"/>
        </w:rPr>
        <w:t>година (</w:t>
      </w:r>
      <w:r w:rsidR="00CB7162">
        <w:rPr>
          <w:noProof/>
          <w:szCs w:val="20"/>
          <w:lang w:val="ru-RU"/>
        </w:rPr>
        <w:t>21</w:t>
      </w:r>
      <w:r w:rsidR="00406B86" w:rsidRPr="00A51D92">
        <w:rPr>
          <w:rFonts w:eastAsia="Calibri" w:cs="Calibri"/>
          <w:noProof/>
          <w:szCs w:val="20"/>
        </w:rPr>
        <w:t>,</w:t>
      </w:r>
      <w:r w:rsidR="008801D7">
        <w:rPr>
          <w:rFonts w:eastAsia="Calibri" w:cs="Calibri"/>
          <w:noProof/>
          <w:szCs w:val="20"/>
        </w:rPr>
        <w:t>1</w:t>
      </w:r>
      <w:r w:rsidRPr="00406B86">
        <w:rPr>
          <w:rFonts w:eastAsia="Calibri" w:cs="Calibri"/>
          <w:b/>
          <w:noProof/>
          <w:szCs w:val="20"/>
          <w:lang w:val="ru-RU"/>
        </w:rPr>
        <w:t>%</w:t>
      </w:r>
      <w:r w:rsidRPr="00F011E3">
        <w:rPr>
          <w:rFonts w:eastAsia="Calibri" w:cs="Calibri"/>
          <w:noProof/>
          <w:szCs w:val="20"/>
          <w:lang w:val="ru-RU"/>
        </w:rPr>
        <w:t>).</w:t>
      </w:r>
    </w:p>
    <w:p w14:paraId="250C63D2" w14:textId="5554F440" w:rsidR="007F7E59" w:rsidRDefault="006C15D6" w:rsidP="00FD1B20">
      <w:pPr>
        <w:pStyle w:val="NoSpacing"/>
        <w:spacing w:before="120" w:after="120" w:line="228" w:lineRule="auto"/>
        <w:jc w:val="both"/>
        <w:rPr>
          <w:rFonts w:ascii="Arial" w:hAnsi="Arial"/>
          <w:noProof/>
          <w:sz w:val="20"/>
          <w:szCs w:val="20"/>
          <w:lang w:val="sr-Cyrl-RS"/>
        </w:rPr>
      </w:pPr>
      <w:r>
        <w:rPr>
          <w:rFonts w:ascii="Arial" w:hAnsi="Arial"/>
          <w:noProof/>
          <w:sz w:val="20"/>
          <w:szCs w:val="20"/>
          <w:lang w:val="ru-RU"/>
        </w:rPr>
        <w:t xml:space="preserve">Према </w:t>
      </w:r>
      <w:r w:rsidRPr="006C15D6">
        <w:rPr>
          <w:rFonts w:ascii="Arial" w:hAnsi="Arial" w:cs="Arial"/>
          <w:b/>
          <w:noProof/>
          <w:sz w:val="20"/>
          <w:szCs w:val="20"/>
          <w:lang w:val="ru-RU"/>
        </w:rPr>
        <w:t>типу домаћинства</w:t>
      </w:r>
      <w:r>
        <w:rPr>
          <w:rFonts w:ascii="Arial" w:hAnsi="Arial"/>
          <w:noProof/>
          <w:sz w:val="20"/>
          <w:szCs w:val="20"/>
          <w:lang w:val="ru-RU"/>
        </w:rPr>
        <w:t>, н</w:t>
      </w:r>
      <w:r w:rsidR="000301CD" w:rsidRPr="00AD6545">
        <w:rPr>
          <w:rFonts w:ascii="Arial" w:hAnsi="Arial"/>
          <w:noProof/>
          <w:sz w:val="20"/>
          <w:szCs w:val="20"/>
          <w:lang w:val="ru-RU"/>
        </w:rPr>
        <w:t>ајвишу стопу ризика од сиромаштва има</w:t>
      </w:r>
      <w:r w:rsidR="004A0D19">
        <w:rPr>
          <w:rFonts w:ascii="Arial" w:hAnsi="Arial"/>
          <w:noProof/>
          <w:sz w:val="20"/>
          <w:szCs w:val="20"/>
          <w:lang w:val="ru-RU"/>
        </w:rPr>
        <w:t>ла су</w:t>
      </w:r>
      <w:r w:rsidR="000301CD" w:rsidRPr="00AD6545">
        <w:rPr>
          <w:rFonts w:ascii="Arial" w:hAnsi="Arial"/>
          <w:noProof/>
          <w:sz w:val="20"/>
          <w:szCs w:val="20"/>
          <w:lang w:val="ru-RU"/>
        </w:rPr>
        <w:t xml:space="preserve"> лица у домаћинствима </w:t>
      </w:r>
      <w:r w:rsidR="000301CD" w:rsidRPr="00AD6545">
        <w:rPr>
          <w:rFonts w:ascii="Arial" w:hAnsi="Arial" w:cs="Arial"/>
          <w:noProof/>
          <w:sz w:val="20"/>
          <w:szCs w:val="20"/>
          <w:lang w:val="ru-RU"/>
        </w:rPr>
        <w:t>која чине</w:t>
      </w:r>
      <w:r w:rsidR="000301CD" w:rsidRPr="00AD6545">
        <w:rPr>
          <w:rFonts w:ascii="Arial" w:hAnsi="Arial"/>
          <w:noProof/>
          <w:sz w:val="20"/>
          <w:szCs w:val="20"/>
          <w:lang w:val="ru-RU"/>
        </w:rPr>
        <w:t xml:space="preserve"> две одрасле ос</w:t>
      </w:r>
      <w:r w:rsidR="002C2A2F">
        <w:rPr>
          <w:rFonts w:ascii="Arial" w:hAnsi="Arial"/>
          <w:noProof/>
          <w:sz w:val="20"/>
          <w:szCs w:val="20"/>
          <w:lang w:val="ru-RU"/>
        </w:rPr>
        <w:t xml:space="preserve">обе с троје или више издржаване </w:t>
      </w:r>
      <w:r w:rsidR="000301CD" w:rsidRPr="00AD6545">
        <w:rPr>
          <w:rFonts w:ascii="Arial" w:hAnsi="Arial"/>
          <w:noProof/>
          <w:sz w:val="20"/>
          <w:szCs w:val="20"/>
          <w:lang w:val="ru-RU"/>
        </w:rPr>
        <w:t>деце</w:t>
      </w:r>
      <w:r w:rsidR="0039256C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="0039256C">
        <w:rPr>
          <w:rFonts w:ascii="Arial" w:hAnsi="Arial"/>
          <w:noProof/>
          <w:sz w:val="20"/>
          <w:szCs w:val="20"/>
          <w:lang w:val="sr-Latn-RS"/>
        </w:rPr>
        <w:t>(</w:t>
      </w:r>
      <w:r w:rsidR="008801D7">
        <w:rPr>
          <w:rFonts w:ascii="Arial" w:hAnsi="Arial"/>
          <w:noProof/>
          <w:sz w:val="20"/>
          <w:szCs w:val="20"/>
          <w:lang w:val="ru-RU"/>
        </w:rPr>
        <w:t>53</w:t>
      </w:r>
      <w:r w:rsidR="00406B86" w:rsidRPr="004D318E">
        <w:rPr>
          <w:rFonts w:ascii="Arial" w:hAnsi="Arial"/>
          <w:noProof/>
          <w:sz w:val="20"/>
          <w:szCs w:val="20"/>
          <w:lang w:val="ru-RU"/>
        </w:rPr>
        <w:t>,</w:t>
      </w:r>
      <w:r w:rsidR="008801D7">
        <w:rPr>
          <w:rFonts w:ascii="Arial" w:hAnsi="Arial"/>
          <w:noProof/>
          <w:sz w:val="20"/>
          <w:szCs w:val="20"/>
          <w:lang w:val="sr-Cyrl-RS"/>
        </w:rPr>
        <w:t>6</w:t>
      </w:r>
      <w:r w:rsidR="0083197D" w:rsidRPr="004D318E">
        <w:rPr>
          <w:rFonts w:ascii="Arial" w:hAnsi="Arial"/>
          <w:noProof/>
          <w:sz w:val="20"/>
          <w:szCs w:val="20"/>
          <w:lang w:val="ru-RU"/>
        </w:rPr>
        <w:t>%</w:t>
      </w:r>
      <w:r w:rsidR="0039256C">
        <w:rPr>
          <w:rFonts w:ascii="Arial" w:hAnsi="Arial"/>
          <w:noProof/>
          <w:sz w:val="20"/>
          <w:szCs w:val="20"/>
          <w:lang w:val="sr-Latn-RS"/>
        </w:rPr>
        <w:t>)</w:t>
      </w:r>
      <w:r w:rsidR="00406B86" w:rsidRPr="004D318E">
        <w:rPr>
          <w:rFonts w:ascii="Arial" w:hAnsi="Arial"/>
          <w:noProof/>
          <w:sz w:val="20"/>
          <w:szCs w:val="20"/>
          <w:lang w:val="ru-RU"/>
        </w:rPr>
        <w:t>,</w:t>
      </w:r>
      <w:r w:rsidR="00406B86" w:rsidRPr="004D318E">
        <w:rPr>
          <w:rFonts w:ascii="Arial" w:hAnsi="Arial"/>
          <w:b/>
          <w:noProof/>
          <w:sz w:val="20"/>
          <w:szCs w:val="20"/>
          <w:lang w:val="ru-RU"/>
        </w:rPr>
        <w:t xml:space="preserve"> </w:t>
      </w:r>
      <w:r w:rsidR="007F7E59" w:rsidRPr="00A30204">
        <w:rPr>
          <w:rFonts w:ascii="Arial" w:hAnsi="Arial"/>
          <w:noProof/>
          <w:sz w:val="20"/>
          <w:szCs w:val="20"/>
          <w:lang w:val="sr-Cyrl-RS"/>
        </w:rPr>
        <w:t>затим лица млађа од 65 година која жи</w:t>
      </w:r>
      <w:r w:rsidR="0039256C">
        <w:rPr>
          <w:rFonts w:ascii="Arial" w:hAnsi="Arial"/>
          <w:noProof/>
          <w:sz w:val="20"/>
          <w:szCs w:val="20"/>
          <w:lang w:val="sr-Cyrl-RS"/>
        </w:rPr>
        <w:t xml:space="preserve">ве у једночланим домаћинствима </w:t>
      </w:r>
      <w:r w:rsidR="0039256C">
        <w:rPr>
          <w:rFonts w:ascii="Arial" w:hAnsi="Arial"/>
          <w:noProof/>
          <w:sz w:val="20"/>
          <w:szCs w:val="20"/>
          <w:lang w:val="sr-Latn-RS"/>
        </w:rPr>
        <w:t>(</w:t>
      </w:r>
      <w:r w:rsidR="008801D7">
        <w:rPr>
          <w:rFonts w:ascii="Arial" w:hAnsi="Arial"/>
          <w:noProof/>
          <w:sz w:val="20"/>
          <w:szCs w:val="20"/>
          <w:lang w:val="sr-Cyrl-RS"/>
        </w:rPr>
        <w:t>37</w:t>
      </w:r>
      <w:r w:rsidR="007F7E59" w:rsidRPr="00A30204">
        <w:rPr>
          <w:rFonts w:ascii="Arial" w:hAnsi="Arial"/>
          <w:noProof/>
          <w:sz w:val="20"/>
          <w:szCs w:val="20"/>
          <w:lang w:val="sr-Cyrl-RS"/>
        </w:rPr>
        <w:t>,</w:t>
      </w:r>
      <w:r w:rsidR="008801D7">
        <w:rPr>
          <w:rFonts w:ascii="Arial" w:hAnsi="Arial"/>
          <w:noProof/>
          <w:sz w:val="20"/>
          <w:szCs w:val="20"/>
          <w:lang w:val="sr-Cyrl-RS"/>
        </w:rPr>
        <w:t>2</w:t>
      </w:r>
      <w:r w:rsidR="007F7E59" w:rsidRPr="00A30204">
        <w:rPr>
          <w:rFonts w:ascii="Arial" w:hAnsi="Arial"/>
          <w:noProof/>
          <w:sz w:val="20"/>
          <w:szCs w:val="20"/>
          <w:lang w:val="sr-Cyrl-RS"/>
        </w:rPr>
        <w:t>%</w:t>
      </w:r>
      <w:r w:rsidR="0039256C">
        <w:rPr>
          <w:rFonts w:ascii="Arial" w:hAnsi="Arial"/>
          <w:noProof/>
          <w:sz w:val="20"/>
          <w:szCs w:val="20"/>
          <w:lang w:val="sr-Latn-RS"/>
        </w:rPr>
        <w:t>)</w:t>
      </w:r>
      <w:r w:rsidR="007F7E59" w:rsidRPr="00A30204">
        <w:rPr>
          <w:rFonts w:ascii="Arial" w:hAnsi="Arial"/>
          <w:noProof/>
          <w:sz w:val="20"/>
          <w:szCs w:val="20"/>
          <w:lang w:val="sr-Cyrl-RS"/>
        </w:rPr>
        <w:t>.</w:t>
      </w:r>
      <w:r w:rsidR="007F7E59" w:rsidRPr="007F7E59">
        <w:rPr>
          <w:rFonts w:ascii="Arial" w:hAnsi="Arial"/>
          <w:noProof/>
          <w:sz w:val="20"/>
          <w:szCs w:val="20"/>
          <w:lang w:val="sr-Cyrl-RS"/>
        </w:rPr>
        <w:t xml:space="preserve"> </w:t>
      </w:r>
    </w:p>
    <w:p w14:paraId="17961F91" w14:textId="4116DDF5" w:rsidR="008A3A11" w:rsidRDefault="000301CD" w:rsidP="008A3A11">
      <w:pPr>
        <w:pStyle w:val="NoSpacing"/>
        <w:spacing w:before="120" w:after="120" w:line="228" w:lineRule="auto"/>
        <w:jc w:val="both"/>
        <w:rPr>
          <w:rFonts w:ascii="Arial" w:hAnsi="Arial"/>
          <w:noProof/>
          <w:sz w:val="20"/>
          <w:szCs w:val="20"/>
          <w:lang w:val="ru-RU"/>
        </w:rPr>
      </w:pP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У зависности од </w:t>
      </w:r>
      <w:r w:rsidRPr="00AD6545">
        <w:rPr>
          <w:rFonts w:ascii="Arial" w:hAnsi="Arial" w:cs="Arial"/>
          <w:b/>
          <w:noProof/>
          <w:sz w:val="20"/>
          <w:szCs w:val="20"/>
          <w:lang w:val="ru-RU"/>
        </w:rPr>
        <w:t>радног статуса</w:t>
      </w:r>
      <w:r w:rsidRPr="00883348">
        <w:rPr>
          <w:rFonts w:ascii="Arial" w:hAnsi="Arial" w:cs="Arial"/>
          <w:noProof/>
          <w:sz w:val="20"/>
          <w:szCs w:val="20"/>
          <w:lang w:val="ru-RU"/>
        </w:rPr>
        <w:t>,</w:t>
      </w:r>
      <w:r w:rsidRPr="00AD6545">
        <w:rPr>
          <w:rFonts w:ascii="Arial" w:hAnsi="Arial" w:cs="Arial"/>
          <w:b/>
          <w:noProof/>
          <w:sz w:val="20"/>
          <w:szCs w:val="20"/>
          <w:lang w:val="ru-RU"/>
        </w:rPr>
        <w:t xml:space="preserve"> 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код лица старих 18 и више година, најизложенија ризику од сиромаштва </w:t>
      </w:r>
      <w:r w:rsidR="004A0D19">
        <w:rPr>
          <w:rFonts w:ascii="Arial" w:hAnsi="Arial" w:cs="Arial"/>
          <w:noProof/>
          <w:sz w:val="20"/>
          <w:szCs w:val="20"/>
          <w:lang w:val="ru-RU"/>
        </w:rPr>
        <w:t xml:space="preserve">била 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су незапослена лица </w:t>
      </w:r>
      <w:r w:rsidRPr="00713566">
        <w:rPr>
          <w:rFonts w:ascii="Arial" w:hAnsi="Arial"/>
          <w:noProof/>
          <w:sz w:val="20"/>
          <w:szCs w:val="20"/>
          <w:lang w:val="ru-RU"/>
        </w:rPr>
        <w:t>(</w:t>
      </w:r>
      <w:r w:rsidR="008801D7">
        <w:rPr>
          <w:rFonts w:ascii="Arial" w:hAnsi="Arial"/>
          <w:noProof/>
          <w:sz w:val="20"/>
          <w:szCs w:val="20"/>
          <w:lang w:val="ru-RU"/>
        </w:rPr>
        <w:t>49</w:t>
      </w:r>
      <w:r w:rsidR="00406B86" w:rsidRPr="00E83E69">
        <w:rPr>
          <w:rFonts w:ascii="Arial" w:hAnsi="Arial"/>
          <w:noProof/>
          <w:sz w:val="20"/>
          <w:szCs w:val="20"/>
          <w:lang w:val="sr-Cyrl-RS"/>
        </w:rPr>
        <w:t>,</w:t>
      </w:r>
      <w:r w:rsidR="008801D7">
        <w:rPr>
          <w:rFonts w:ascii="Arial" w:hAnsi="Arial"/>
          <w:noProof/>
          <w:sz w:val="20"/>
          <w:szCs w:val="20"/>
          <w:lang w:val="sr-Cyrl-RS"/>
        </w:rPr>
        <w:t>0</w:t>
      </w:r>
      <w:r w:rsidRPr="00713566">
        <w:rPr>
          <w:rFonts w:ascii="Arial" w:hAnsi="Arial"/>
          <w:noProof/>
          <w:sz w:val="20"/>
          <w:szCs w:val="20"/>
          <w:lang w:val="ru-RU"/>
        </w:rPr>
        <w:t>%),</w:t>
      </w:r>
      <w:r w:rsidRPr="00411224">
        <w:rPr>
          <w:rFonts w:ascii="Arial" w:hAnsi="Arial" w:cs="Arial"/>
          <w:noProof/>
          <w:sz w:val="20"/>
          <w:szCs w:val="20"/>
          <w:lang w:val="ru-RU"/>
        </w:rPr>
        <w:t xml:space="preserve"> док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је најнижа стопа ризика од сиромаштва код запослених код послодавца </w:t>
      </w:r>
      <w:r w:rsidRPr="00411224">
        <w:rPr>
          <w:rFonts w:ascii="Arial" w:hAnsi="Arial" w:cs="Arial"/>
          <w:noProof/>
          <w:sz w:val="20"/>
          <w:szCs w:val="20"/>
          <w:lang w:val="ru-RU"/>
        </w:rPr>
        <w:t>(</w:t>
      </w:r>
      <w:r w:rsidR="004A0D19" w:rsidRPr="004D318E">
        <w:rPr>
          <w:rFonts w:ascii="Arial" w:hAnsi="Arial"/>
          <w:noProof/>
          <w:sz w:val="20"/>
          <w:szCs w:val="20"/>
          <w:lang w:val="sr-Cyrl-RS"/>
        </w:rPr>
        <w:t>6</w:t>
      </w:r>
      <w:r w:rsidR="00FC4E71" w:rsidRPr="004D318E">
        <w:rPr>
          <w:rFonts w:ascii="Arial" w:hAnsi="Arial"/>
          <w:noProof/>
          <w:sz w:val="20"/>
          <w:szCs w:val="20"/>
          <w:lang w:val="sr-Cyrl-RS"/>
        </w:rPr>
        <w:t>,</w:t>
      </w:r>
      <w:r w:rsidR="004A0D19">
        <w:rPr>
          <w:rFonts w:ascii="Arial" w:hAnsi="Arial"/>
          <w:noProof/>
          <w:sz w:val="20"/>
          <w:szCs w:val="20"/>
          <w:lang w:val="sr-Cyrl-RS"/>
        </w:rPr>
        <w:t>8</w:t>
      </w:r>
      <w:r w:rsidRPr="00713566">
        <w:rPr>
          <w:rFonts w:ascii="Arial" w:hAnsi="Arial"/>
          <w:noProof/>
          <w:sz w:val="20"/>
          <w:szCs w:val="20"/>
          <w:lang w:val="ru-RU"/>
        </w:rPr>
        <w:t>%).</w:t>
      </w:r>
      <w:r w:rsidRPr="00411224">
        <w:rPr>
          <w:rFonts w:ascii="Arial" w:hAnsi="Arial" w:cs="Arial"/>
          <w:noProof/>
          <w:sz w:val="20"/>
          <w:szCs w:val="20"/>
          <w:lang w:val="ru-RU"/>
        </w:rPr>
        <w:t xml:space="preserve"> Код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самозапослених лица ова стопа износи</w:t>
      </w:r>
      <w:r w:rsidR="004A0D19">
        <w:rPr>
          <w:rFonts w:ascii="Arial" w:hAnsi="Arial" w:cs="Arial"/>
          <w:noProof/>
          <w:sz w:val="20"/>
          <w:szCs w:val="20"/>
          <w:lang w:val="ru-RU"/>
        </w:rPr>
        <w:t>ла је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406B86" w:rsidRPr="00E83E69">
        <w:rPr>
          <w:rFonts w:ascii="Arial" w:hAnsi="Arial"/>
          <w:noProof/>
          <w:sz w:val="20"/>
          <w:szCs w:val="20"/>
          <w:lang w:val="ru-RU"/>
        </w:rPr>
        <w:t>3</w:t>
      </w:r>
      <w:r w:rsidR="008801D7">
        <w:rPr>
          <w:rFonts w:ascii="Arial" w:hAnsi="Arial"/>
          <w:noProof/>
          <w:sz w:val="20"/>
          <w:szCs w:val="20"/>
          <w:lang w:val="ru-RU"/>
        </w:rPr>
        <w:t>1</w:t>
      </w:r>
      <w:r w:rsidR="00FC4E71" w:rsidRPr="00E83E69">
        <w:rPr>
          <w:rFonts w:ascii="Arial" w:hAnsi="Arial"/>
          <w:noProof/>
          <w:sz w:val="20"/>
          <w:szCs w:val="20"/>
          <w:lang w:val="ru-RU"/>
        </w:rPr>
        <w:t>,</w:t>
      </w:r>
      <w:r w:rsidR="008801D7">
        <w:rPr>
          <w:rFonts w:ascii="Arial" w:hAnsi="Arial"/>
          <w:noProof/>
          <w:sz w:val="20"/>
          <w:szCs w:val="20"/>
          <w:lang w:val="ru-RU"/>
        </w:rPr>
        <w:t>0</w:t>
      </w:r>
      <w:r w:rsidR="004A0D19">
        <w:rPr>
          <w:rFonts w:ascii="Arial" w:hAnsi="Arial"/>
          <w:noProof/>
          <w:sz w:val="20"/>
          <w:szCs w:val="20"/>
          <w:lang w:val="ru-RU"/>
        </w:rPr>
        <w:t xml:space="preserve">%, а </w:t>
      </w:r>
      <w:r w:rsidRPr="00AD6545">
        <w:rPr>
          <w:rFonts w:ascii="Arial" w:hAnsi="Arial" w:cs="Arial"/>
          <w:noProof/>
          <w:sz w:val="20"/>
          <w:szCs w:val="20"/>
          <w:lang w:val="ru-RU"/>
        </w:rPr>
        <w:t xml:space="preserve">код пензионера </w:t>
      </w:r>
      <w:r w:rsidR="00406B86" w:rsidRPr="00E83E69">
        <w:rPr>
          <w:rFonts w:ascii="Arial" w:hAnsi="Arial"/>
          <w:noProof/>
          <w:sz w:val="20"/>
          <w:szCs w:val="20"/>
          <w:lang w:val="sr-Cyrl-RS"/>
        </w:rPr>
        <w:t>1</w:t>
      </w:r>
      <w:r w:rsidR="004A0D19">
        <w:rPr>
          <w:rFonts w:ascii="Arial" w:hAnsi="Arial"/>
          <w:noProof/>
          <w:sz w:val="20"/>
          <w:szCs w:val="20"/>
          <w:lang w:val="sr-Cyrl-RS"/>
        </w:rPr>
        <w:t>7</w:t>
      </w:r>
      <w:r w:rsidR="00406B86" w:rsidRPr="00E83E69">
        <w:rPr>
          <w:rFonts w:ascii="Arial" w:hAnsi="Arial"/>
          <w:noProof/>
          <w:sz w:val="20"/>
          <w:szCs w:val="20"/>
          <w:lang w:val="sr-Cyrl-RS"/>
        </w:rPr>
        <w:t>,</w:t>
      </w:r>
      <w:r w:rsidR="008801D7">
        <w:rPr>
          <w:rFonts w:ascii="Arial" w:hAnsi="Arial"/>
          <w:noProof/>
          <w:sz w:val="20"/>
          <w:szCs w:val="20"/>
          <w:lang w:val="sr-Cyrl-RS"/>
        </w:rPr>
        <w:t>1</w:t>
      </w:r>
      <w:r w:rsidRPr="00713566">
        <w:rPr>
          <w:rFonts w:ascii="Arial" w:hAnsi="Arial"/>
          <w:noProof/>
          <w:sz w:val="20"/>
          <w:szCs w:val="20"/>
          <w:lang w:val="ru-RU"/>
        </w:rPr>
        <w:t>%.</w:t>
      </w:r>
    </w:p>
    <w:p w14:paraId="0CB4807F" w14:textId="1E2CD0B2" w:rsidR="00024500" w:rsidRDefault="00024500" w:rsidP="008A3A11">
      <w:pPr>
        <w:pStyle w:val="NoSpacing"/>
        <w:spacing w:before="120" w:after="120" w:line="228" w:lineRule="auto"/>
        <w:jc w:val="center"/>
        <w:rPr>
          <w:b/>
          <w:noProof/>
          <w:szCs w:val="20"/>
          <w:lang w:val="ru-RU"/>
        </w:rPr>
      </w:pPr>
    </w:p>
    <w:p w14:paraId="2F624D90" w14:textId="004C6362" w:rsidR="00B46912" w:rsidRDefault="00FD1B20" w:rsidP="00B46912">
      <w:pPr>
        <w:pStyle w:val="NoSpacing"/>
        <w:spacing w:before="120" w:after="120" w:line="228" w:lineRule="auto"/>
        <w:jc w:val="center"/>
        <w:rPr>
          <w:b/>
          <w:noProof/>
          <w:szCs w:val="20"/>
          <w:lang w:val="ru-RU"/>
        </w:rPr>
      </w:pPr>
      <w:r w:rsidRPr="008A3A11">
        <w:rPr>
          <w:b/>
          <w:noProof/>
          <w:szCs w:val="20"/>
          <w:lang w:val="ru-RU"/>
        </w:rPr>
        <w:t>Графикон 1. Основни показатељи сиромаштва и социјалне искључености, %</w:t>
      </w:r>
    </w:p>
    <w:p w14:paraId="0D8D4F97" w14:textId="77777777" w:rsidR="00B46912" w:rsidRDefault="00B46912" w:rsidP="00B46912">
      <w:pPr>
        <w:pStyle w:val="NoSpacing"/>
        <w:spacing w:before="120" w:after="120" w:line="228" w:lineRule="auto"/>
        <w:rPr>
          <w:b/>
          <w:noProof/>
          <w:szCs w:val="20"/>
          <w:lang w:val="ru-RU"/>
        </w:rPr>
      </w:pPr>
    </w:p>
    <w:p w14:paraId="03CE67E3" w14:textId="201D036B" w:rsidR="00B46912" w:rsidRDefault="00B46912" w:rsidP="00540C39">
      <w:pPr>
        <w:pStyle w:val="NoSpacing"/>
        <w:spacing w:line="228" w:lineRule="auto"/>
        <w:jc w:val="center"/>
        <w:rPr>
          <w:b/>
          <w:noProof/>
          <w:szCs w:val="20"/>
          <w:lang w:val="ru-RU"/>
        </w:rPr>
      </w:pPr>
      <w:r>
        <w:rPr>
          <w:b/>
          <w:noProof/>
          <w:sz w:val="19"/>
          <w:szCs w:val="19"/>
        </w:rPr>
        <w:drawing>
          <wp:inline distT="0" distB="0" distL="0" distR="0" wp14:anchorId="276CEA32" wp14:editId="18613A3C">
            <wp:extent cx="5724525" cy="2847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F70C4" w14:textId="54FC3FF0" w:rsidR="003D4EAD" w:rsidRPr="00D152D3" w:rsidRDefault="003D4EAD">
      <w:pPr>
        <w:rPr>
          <w:rFonts w:cs="Arial"/>
          <w:b/>
          <w:noProof/>
          <w:szCs w:val="20"/>
          <w:lang w:val="sr-Latn-RS"/>
        </w:rPr>
      </w:pPr>
      <w:bookmarkStart w:id="0" w:name="_GoBack"/>
      <w:bookmarkEnd w:id="0"/>
      <w:r w:rsidRPr="00062A60">
        <w:rPr>
          <w:rFonts w:cs="Arial"/>
          <w:b/>
          <w:noProof/>
          <w:szCs w:val="20"/>
          <w:lang w:val="ru-RU"/>
        </w:rPr>
        <w:lastRenderedPageBreak/>
        <w:t>Табела 1. Показатељи релативног сиромаштва и неједнакости</w:t>
      </w:r>
    </w:p>
    <w:tbl>
      <w:tblPr>
        <w:tblW w:w="10261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7"/>
        <w:gridCol w:w="1176"/>
        <w:gridCol w:w="1176"/>
        <w:gridCol w:w="1176"/>
        <w:gridCol w:w="1176"/>
      </w:tblGrid>
      <w:tr w:rsidR="00F60132" w:rsidRPr="00593372" w14:paraId="1D3C957C" w14:textId="77777777" w:rsidTr="004D114A">
        <w:trPr>
          <w:trHeight w:val="20"/>
          <w:jc w:val="center"/>
        </w:trPr>
        <w:tc>
          <w:tcPr>
            <w:tcW w:w="5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DB1B" w14:textId="77777777" w:rsidR="00F60132" w:rsidRPr="00593372" w:rsidRDefault="00F60132" w:rsidP="00F60132">
            <w:pPr>
              <w:spacing w:before="120" w:after="1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18374B8" w14:textId="11E45EED" w:rsidR="00F60132" w:rsidRPr="00757DEC" w:rsidRDefault="00993019" w:rsidP="00F60132">
            <w:pPr>
              <w:spacing w:before="120" w:after="1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1B5D9" w14:textId="6556B67F" w:rsidR="00F60132" w:rsidRPr="00757DEC" w:rsidRDefault="00993019" w:rsidP="00F60132">
            <w:pPr>
              <w:spacing w:before="120" w:after="1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A1B2D" w14:textId="50EDDA9F" w:rsidR="00F60132" w:rsidRPr="00757DEC" w:rsidRDefault="00993019" w:rsidP="00F60132">
            <w:pPr>
              <w:spacing w:before="120" w:after="1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2017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162EB" w14:textId="420548D4" w:rsidR="00F60132" w:rsidRPr="00757DEC" w:rsidRDefault="00993019" w:rsidP="00F60132">
            <w:pPr>
              <w:spacing w:before="120" w:after="120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2018</w:t>
            </w:r>
          </w:p>
        </w:tc>
      </w:tr>
      <w:tr w:rsidR="00613187" w:rsidRPr="00593372" w14:paraId="3BF4C7A8" w14:textId="77777777" w:rsidTr="004D114A">
        <w:trPr>
          <w:trHeight w:val="20"/>
          <w:jc w:val="center"/>
        </w:trPr>
        <w:tc>
          <w:tcPr>
            <w:tcW w:w="5557" w:type="dxa"/>
            <w:tcBorders>
              <w:top w:val="single" w:sz="4" w:space="0" w:color="auto"/>
              <w:right w:val="single" w:sz="4" w:space="0" w:color="auto"/>
            </w:tcBorders>
          </w:tcPr>
          <w:p w14:paraId="383F6DCB" w14:textId="77777777" w:rsidR="00613187" w:rsidRPr="00593372" w:rsidRDefault="00613187" w:rsidP="00593372">
            <w:pPr>
              <w:ind w:right="227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7463E3FA" w14:textId="77777777" w:rsidR="00613187" w:rsidRPr="00593372" w:rsidRDefault="00613187" w:rsidP="00593372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72DE8DA" w14:textId="77777777" w:rsidR="00613187" w:rsidRPr="00593372" w:rsidRDefault="00613187" w:rsidP="00593372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774AD6EC" w14:textId="77777777" w:rsidR="00613187" w:rsidRPr="00593372" w:rsidRDefault="00613187" w:rsidP="00593372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0D2412E0" w14:textId="77777777" w:rsidR="00613187" w:rsidRPr="00593372" w:rsidRDefault="00613187" w:rsidP="00593372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93019" w:rsidRPr="00593372" w14:paraId="76464CB4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</w:tcPr>
          <w:p w14:paraId="389C5F49" w14:textId="77777777" w:rsidR="00993019" w:rsidRPr="00593372" w:rsidRDefault="00993019" w:rsidP="00993019">
            <w:pPr>
              <w:ind w:right="454"/>
              <w:rPr>
                <w:rFonts w:cs="Arial"/>
                <w:b/>
                <w:bCs/>
                <w:sz w:val="16"/>
                <w:szCs w:val="16"/>
              </w:rPr>
            </w:pPr>
            <w:r w:rsidRPr="00593372">
              <w:rPr>
                <w:rFonts w:cs="Arial"/>
                <w:b/>
                <w:noProof/>
                <w:sz w:val="16"/>
                <w:szCs w:val="16"/>
              </w:rPr>
              <w:t>Стопа ризика од сиромаштва, %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003288" w14:textId="12A86A20" w:rsidR="00993019" w:rsidRPr="000D5BAD" w:rsidRDefault="00993019" w:rsidP="00993019">
            <w:pPr>
              <w:ind w:right="170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0D5BAD">
              <w:rPr>
                <w:rFonts w:cs="Arial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,</w:t>
            </w:r>
            <w:r w:rsidRPr="000D5BAD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F8265" w14:textId="36E0924F" w:rsidR="00993019" w:rsidRPr="000D5BAD" w:rsidRDefault="00993019" w:rsidP="00993019">
            <w:pPr>
              <w:ind w:right="170"/>
              <w:jc w:val="right"/>
              <w:rPr>
                <w:rFonts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0D5BAD">
              <w:rPr>
                <w:rFonts w:cs="Arial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,</w:t>
            </w:r>
            <w:r w:rsidRPr="000D5BAD">
              <w:rPr>
                <w:rFonts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A2140" w14:textId="6F0E4398" w:rsidR="00993019" w:rsidRPr="000D5BAD" w:rsidRDefault="00993019" w:rsidP="00993019">
            <w:pPr>
              <w:ind w:right="170"/>
              <w:jc w:val="right"/>
              <w:rPr>
                <w:rFonts w:cs="Arial"/>
                <w:b/>
                <w:bCs/>
                <w:noProof/>
                <w:sz w:val="16"/>
                <w:szCs w:val="16"/>
                <w:lang w:val="en-US"/>
              </w:rPr>
            </w:pPr>
            <w:r w:rsidRPr="000D5BAD">
              <w:rPr>
                <w:rFonts w:cs="Arial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,</w:t>
            </w:r>
            <w:r w:rsidRPr="000D5BAD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A75CE" w14:textId="5B39EC41" w:rsidR="00993019" w:rsidRPr="000D5BAD" w:rsidRDefault="00993019" w:rsidP="00993019">
            <w:pPr>
              <w:ind w:right="170"/>
              <w:jc w:val="right"/>
              <w:rPr>
                <w:rFonts w:cs="Arial"/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24,3</w:t>
            </w:r>
          </w:p>
        </w:tc>
      </w:tr>
      <w:tr w:rsidR="00993019" w:rsidRPr="00593372" w14:paraId="467AF815" w14:textId="77777777" w:rsidTr="00A721D9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</w:tcPr>
          <w:p w14:paraId="01F992C0" w14:textId="77777777" w:rsidR="00993019" w:rsidRPr="00593372" w:rsidRDefault="00993019" w:rsidP="00993019">
            <w:pPr>
              <w:ind w:right="454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noWrap/>
            <w:vAlign w:val="bottom"/>
          </w:tcPr>
          <w:p w14:paraId="5E7F7EE1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14:paraId="5C33613E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3A2680C2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72266844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3019" w:rsidRPr="00593372" w14:paraId="4D679F52" w14:textId="77777777" w:rsidTr="00A721D9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1020221B" w14:textId="37DDC3DC" w:rsidR="00993019" w:rsidRPr="006A6990" w:rsidRDefault="00993019" w:rsidP="00D1147C">
            <w:pPr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593372">
              <w:rPr>
                <w:rFonts w:cs="Arial"/>
                <w:noProof/>
                <w:sz w:val="16"/>
                <w:szCs w:val="16"/>
                <w:lang w:val="ru-RU"/>
              </w:rPr>
              <w:t>Праг ризика од</w:t>
            </w:r>
            <w:r w:rsidR="00D1147C">
              <w:rPr>
                <w:rFonts w:cs="Arial"/>
                <w:noProof/>
                <w:sz w:val="16"/>
                <w:szCs w:val="16"/>
                <w:lang w:val="ru-RU"/>
              </w:rPr>
              <w:t xml:space="preserve"> сиромаштва (</w:t>
            </w:r>
            <w:r>
              <w:rPr>
                <w:rFonts w:cs="Arial"/>
                <w:noProof/>
                <w:sz w:val="16"/>
                <w:szCs w:val="16"/>
                <w:lang w:val="ru-RU"/>
              </w:rPr>
              <w:t>месечн</w:t>
            </w:r>
            <w:r w:rsidR="00F165F7">
              <w:rPr>
                <w:rFonts w:cs="Arial"/>
                <w:noProof/>
                <w:sz w:val="16"/>
                <w:szCs w:val="16"/>
              </w:rPr>
              <w:t>и</w:t>
            </w:r>
            <w:r w:rsidR="00D1147C">
              <w:rPr>
                <w:rFonts w:cs="Arial"/>
                <w:noProof/>
                <w:sz w:val="16"/>
                <w:szCs w:val="16"/>
                <w:lang w:val="ru-RU"/>
              </w:rPr>
              <w:t xml:space="preserve"> просек</w:t>
            </w:r>
            <w:r>
              <w:rPr>
                <w:rFonts w:cs="Arial"/>
                <w:noProof/>
                <w:sz w:val="16"/>
                <w:szCs w:val="16"/>
                <w:lang w:val="ru-RU"/>
              </w:rPr>
              <w:t>)</w:t>
            </w:r>
            <w:r w:rsidR="00D1147C">
              <w:rPr>
                <w:rFonts w:cs="Arial"/>
                <w:noProof/>
                <w:sz w:val="16"/>
                <w:szCs w:val="16"/>
                <w:lang w:val="ru-RU"/>
              </w:rPr>
              <w:t>, РСД</w:t>
            </w:r>
            <w:r w:rsidR="00023A43">
              <w:rPr>
                <w:rFonts w:cs="Arial"/>
                <w:noProof/>
                <w:sz w:val="16"/>
                <w:szCs w:val="16"/>
                <w:lang w:val="ru-RU"/>
              </w:rPr>
              <w:t>:</w:t>
            </w:r>
          </w:p>
        </w:tc>
        <w:tc>
          <w:tcPr>
            <w:tcW w:w="1176" w:type="dxa"/>
            <w:noWrap/>
            <w:vAlign w:val="bottom"/>
          </w:tcPr>
          <w:p w14:paraId="3BC915D7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14:paraId="2C579D24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38344538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485058B3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3019" w:rsidRPr="00593372" w14:paraId="0E614842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26FBDF8E" w14:textId="34F8E2BC" w:rsidR="00993019" w:rsidRPr="006A6990" w:rsidRDefault="00D1147C" w:rsidP="00993019">
            <w:pPr>
              <w:ind w:left="340"/>
              <w:rPr>
                <w:rFonts w:cs="Arial"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noProof/>
                <w:sz w:val="16"/>
                <w:szCs w:val="16"/>
                <w:lang w:val="ru-RU"/>
              </w:rPr>
              <w:t>Једночлано домаћинство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BC1CA2" w14:textId="205D03F6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13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973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A348B7" w14:textId="26600F98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14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680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99AD3" w14:textId="79EADB0F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15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600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584B7" w14:textId="57C78CFE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16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t>615</w:t>
            </w:r>
          </w:p>
        </w:tc>
      </w:tr>
      <w:tr w:rsidR="00993019" w:rsidRPr="00593372" w14:paraId="25FDB230" w14:textId="77777777" w:rsidTr="00695667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73AE5380" w14:textId="69A27F4D" w:rsidR="00993019" w:rsidRPr="006A6990" w:rsidRDefault="00993019" w:rsidP="00993019">
            <w:pPr>
              <w:ind w:left="340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593372">
              <w:rPr>
                <w:rFonts w:cs="Arial"/>
                <w:noProof/>
                <w:sz w:val="16"/>
                <w:szCs w:val="16"/>
                <w:lang w:val="ru-RU"/>
              </w:rPr>
              <w:t>Домаћинство с двоје одраслих и једн</w:t>
            </w:r>
            <w:r w:rsidR="00D1147C">
              <w:rPr>
                <w:rFonts w:cs="Arial"/>
                <w:noProof/>
                <w:sz w:val="16"/>
                <w:szCs w:val="16"/>
                <w:lang w:val="ru-RU"/>
              </w:rPr>
              <w:t>им дететом млађим од 14 година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C646A5" w14:textId="4FCB7259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25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152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0E635" w14:textId="2BB8A060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26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424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C56ED" w14:textId="6E65D860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28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080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F7A25" w14:textId="46D818FD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29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t>907</w:t>
            </w:r>
          </w:p>
        </w:tc>
      </w:tr>
      <w:tr w:rsidR="00993019" w:rsidRPr="00593372" w14:paraId="3B66AF85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3D49BD75" w14:textId="4876DA0E" w:rsidR="00993019" w:rsidRPr="00593372" w:rsidRDefault="00993019" w:rsidP="00993019">
            <w:pPr>
              <w:ind w:left="340"/>
              <w:rPr>
                <w:rFonts w:cs="Arial"/>
                <w:sz w:val="16"/>
                <w:szCs w:val="16"/>
              </w:rPr>
            </w:pPr>
            <w:r w:rsidRPr="006A6990">
              <w:rPr>
                <w:rFonts w:cs="Arial"/>
                <w:sz w:val="16"/>
                <w:szCs w:val="16"/>
              </w:rPr>
              <w:t>Домаћинство с двоје одраслих и д</w:t>
            </w:r>
            <w:r w:rsidR="00D1147C">
              <w:rPr>
                <w:rFonts w:cs="Arial"/>
                <w:sz w:val="16"/>
                <w:szCs w:val="16"/>
              </w:rPr>
              <w:t>воје деце млађе од 14 година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F5FA7C" w14:textId="52C0CD7B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29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344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73DBE" w14:textId="401744D6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30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828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85B91" w14:textId="3F772BCD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16241D">
              <w:rPr>
                <w:rFonts w:cs="Arial"/>
                <w:noProof/>
                <w:sz w:val="16"/>
                <w:szCs w:val="16"/>
              </w:rPr>
              <w:t>32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16241D">
              <w:rPr>
                <w:rFonts w:cs="Arial"/>
                <w:noProof/>
                <w:sz w:val="16"/>
                <w:szCs w:val="16"/>
              </w:rPr>
              <w:t>760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DB6B3" w14:textId="13318A19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34</w:t>
            </w:r>
            <w:r w:rsidR="00CF0587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t>892</w:t>
            </w:r>
          </w:p>
        </w:tc>
      </w:tr>
      <w:tr w:rsidR="00993019" w:rsidRPr="00593372" w14:paraId="24311092" w14:textId="77777777" w:rsidTr="00A721D9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47145E6E" w14:textId="7F362FDA" w:rsidR="00993019" w:rsidRPr="00593372" w:rsidRDefault="00993019" w:rsidP="00993019">
            <w:pPr>
              <w:ind w:left="340" w:right="454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noWrap/>
            <w:vAlign w:val="bottom"/>
          </w:tcPr>
          <w:p w14:paraId="73776C83" w14:textId="609C612C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14:paraId="478AD387" w14:textId="00232DB0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33E1B849" w14:textId="1BE01F73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7567A4FA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3019" w:rsidRPr="00593372" w14:paraId="01C53034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</w:tcPr>
          <w:p w14:paraId="480BE6E9" w14:textId="337DC925" w:rsidR="00993019" w:rsidRPr="00593372" w:rsidRDefault="00993019" w:rsidP="00993019">
            <w:pPr>
              <w:ind w:right="454"/>
              <w:rPr>
                <w:rFonts w:cs="Arial"/>
                <w:sz w:val="16"/>
                <w:szCs w:val="16"/>
              </w:rPr>
            </w:pPr>
            <w:r w:rsidRPr="00593372">
              <w:rPr>
                <w:rFonts w:cs="Arial"/>
                <w:b/>
                <w:noProof/>
                <w:sz w:val="16"/>
                <w:szCs w:val="16"/>
              </w:rPr>
              <w:t>Стопа ризика од сиромаштва</w:t>
            </w:r>
            <w:r w:rsidRPr="004D318E">
              <w:rPr>
                <w:rFonts w:cs="Arial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noProof/>
                <w:sz w:val="16"/>
                <w:szCs w:val="16"/>
              </w:rPr>
              <w:t>или социјалне искључености</w:t>
            </w:r>
            <w:r w:rsidRPr="00593372">
              <w:rPr>
                <w:rFonts w:cs="Arial"/>
                <w:b/>
                <w:noProof/>
                <w:sz w:val="16"/>
                <w:szCs w:val="16"/>
              </w:rPr>
              <w:t>, %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BA64C0B" w14:textId="279FF654" w:rsidR="00993019" w:rsidRPr="00C44158" w:rsidRDefault="00993019" w:rsidP="00993019">
            <w:pPr>
              <w:ind w:right="170"/>
              <w:jc w:val="right"/>
              <w:rPr>
                <w:rFonts w:cs="Arial"/>
                <w:b/>
                <w:noProof/>
                <w:sz w:val="16"/>
                <w:szCs w:val="16"/>
              </w:rPr>
            </w:pPr>
            <w:r w:rsidRPr="00C44158">
              <w:rPr>
                <w:rFonts w:cs="Arial"/>
                <w:b/>
                <w:noProof/>
                <w:sz w:val="16"/>
                <w:szCs w:val="16"/>
              </w:rPr>
              <w:t>41,7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05BFFBD8" w14:textId="2A237DB5" w:rsidR="00993019" w:rsidRPr="00C44158" w:rsidRDefault="00993019" w:rsidP="00993019">
            <w:pPr>
              <w:ind w:right="170"/>
              <w:jc w:val="right"/>
              <w:rPr>
                <w:rFonts w:cs="Arial"/>
                <w:b/>
                <w:noProof/>
                <w:sz w:val="16"/>
                <w:szCs w:val="16"/>
              </w:rPr>
            </w:pPr>
            <w:r w:rsidRPr="00C44158">
              <w:rPr>
                <w:rFonts w:cs="Arial"/>
                <w:b/>
                <w:noProof/>
                <w:sz w:val="16"/>
                <w:szCs w:val="16"/>
              </w:rPr>
              <w:t>38,5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12D49A3" w14:textId="29209BEB" w:rsidR="00993019" w:rsidRPr="00C44158" w:rsidRDefault="00993019" w:rsidP="00993019">
            <w:pPr>
              <w:ind w:right="170"/>
              <w:jc w:val="right"/>
              <w:rPr>
                <w:rFonts w:cs="Arial"/>
                <w:b/>
                <w:noProof/>
                <w:sz w:val="16"/>
                <w:szCs w:val="16"/>
              </w:rPr>
            </w:pPr>
            <w:r w:rsidRPr="00C44158">
              <w:rPr>
                <w:rFonts w:cs="Arial"/>
                <w:b/>
                <w:noProof/>
                <w:sz w:val="16"/>
                <w:szCs w:val="16"/>
              </w:rPr>
              <w:t>36,7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16EC696" w14:textId="522DF920" w:rsidR="00993019" w:rsidRPr="00C44158" w:rsidRDefault="00993019" w:rsidP="00993019">
            <w:pPr>
              <w:ind w:right="170"/>
              <w:jc w:val="right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t>34,3</w:t>
            </w:r>
          </w:p>
        </w:tc>
      </w:tr>
      <w:tr w:rsidR="00993019" w:rsidRPr="00593372" w14:paraId="00E6FD20" w14:textId="77777777" w:rsidTr="00A721D9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</w:tcPr>
          <w:p w14:paraId="62F000AE" w14:textId="191AE216" w:rsidR="00993019" w:rsidRPr="00593372" w:rsidRDefault="00993019" w:rsidP="00993019">
            <w:pPr>
              <w:ind w:right="454"/>
              <w:rPr>
                <w:rFonts w:cs="Arial"/>
                <w:sz w:val="16"/>
                <w:szCs w:val="16"/>
              </w:rPr>
            </w:pPr>
          </w:p>
        </w:tc>
        <w:tc>
          <w:tcPr>
            <w:tcW w:w="1176" w:type="dxa"/>
            <w:noWrap/>
            <w:vAlign w:val="bottom"/>
          </w:tcPr>
          <w:p w14:paraId="2C56EF73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14:paraId="1E2CD942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39978195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04530B59" w14:textId="3F1A522B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3019" w:rsidRPr="00593372" w14:paraId="53949F80" w14:textId="77777777" w:rsidTr="00A721D9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768C0F5F" w14:textId="078D0E1C" w:rsidR="00993019" w:rsidRPr="0009325B" w:rsidRDefault="00993019" w:rsidP="00993019">
            <w:pPr>
              <w:rPr>
                <w:rFonts w:cs="Arial"/>
                <w:noProof/>
                <w:sz w:val="16"/>
                <w:szCs w:val="16"/>
                <w:lang w:val="sr-Latn-RS"/>
              </w:rPr>
            </w:pPr>
            <w:r w:rsidRPr="00593372">
              <w:rPr>
                <w:rFonts w:cs="Arial"/>
                <w:noProof/>
                <w:sz w:val="16"/>
                <w:szCs w:val="16"/>
                <w:lang w:val="ru-RU"/>
              </w:rPr>
              <w:t>Стопа ризика од сиромаштва пре социјалних трансфера</w:t>
            </w:r>
            <w:r w:rsidR="00023A43">
              <w:rPr>
                <w:rFonts w:cs="Arial"/>
                <w:noProof/>
                <w:sz w:val="16"/>
                <w:szCs w:val="16"/>
                <w:lang w:val="ru-RU"/>
              </w:rPr>
              <w:t>, %</w:t>
            </w:r>
            <w:r>
              <w:rPr>
                <w:rFonts w:cs="Arial"/>
                <w:noProof/>
                <w:sz w:val="16"/>
                <w:szCs w:val="16"/>
                <w:lang w:val="sr-Latn-RS"/>
              </w:rPr>
              <w:t>:</w:t>
            </w:r>
          </w:p>
        </w:tc>
        <w:tc>
          <w:tcPr>
            <w:tcW w:w="1176" w:type="dxa"/>
            <w:noWrap/>
            <w:vAlign w:val="bottom"/>
          </w:tcPr>
          <w:p w14:paraId="7636B63B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1176" w:type="dxa"/>
            <w:vAlign w:val="bottom"/>
          </w:tcPr>
          <w:p w14:paraId="2BF9E60D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1176" w:type="dxa"/>
          </w:tcPr>
          <w:p w14:paraId="2CFB5ADD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1176" w:type="dxa"/>
          </w:tcPr>
          <w:p w14:paraId="41D99778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  <w:lang w:val="ru-RU"/>
              </w:rPr>
            </w:pPr>
          </w:p>
        </w:tc>
      </w:tr>
      <w:tr w:rsidR="00993019" w:rsidRPr="00593372" w14:paraId="1A0BD02F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07B7C13A" w14:textId="555E4556" w:rsidR="00993019" w:rsidRPr="00593372" w:rsidRDefault="00993019" w:rsidP="00993019">
            <w:pPr>
              <w:pStyle w:val="ListParagraph"/>
              <w:spacing w:after="0" w:line="240" w:lineRule="auto"/>
              <w:ind w:left="340"/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593372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Социјални тра</w:t>
            </w:r>
            <w:r w:rsidR="00023A43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нсфери нису укључени у приход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7C8BBD" w14:textId="76C44688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33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997F1" w14:textId="6EEE4AA1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32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6E0EE" w14:textId="203967DE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FBEEA" w14:textId="06F97308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29,6</w:t>
            </w:r>
          </w:p>
        </w:tc>
      </w:tr>
      <w:tr w:rsidR="00993019" w:rsidRPr="00593372" w14:paraId="2ABB961D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523E55E4" w14:textId="263663E8" w:rsidR="00993019" w:rsidRPr="00593372" w:rsidRDefault="00993019" w:rsidP="00993019">
            <w:pPr>
              <w:pStyle w:val="ListParagraph"/>
              <w:spacing w:after="0" w:line="240" w:lineRule="auto"/>
              <w:ind w:left="340"/>
              <w:rPr>
                <w:rFonts w:ascii="Arial" w:hAnsi="Arial" w:cs="Arial"/>
                <w:noProof/>
                <w:sz w:val="16"/>
                <w:szCs w:val="16"/>
                <w:lang w:val="ru-RU"/>
              </w:rPr>
            </w:pPr>
            <w:r w:rsidRPr="00593372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Пензије и социјални тра</w:t>
            </w:r>
            <w:r w:rsidR="00023A43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нсфери нису укључени у приход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71FC39" w14:textId="4CEEFFEF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52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5DBDD" w14:textId="3204E154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52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0A03A" w14:textId="5954BEE2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51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F9D20" w14:textId="5232ABF7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48,7</w:t>
            </w:r>
          </w:p>
        </w:tc>
      </w:tr>
      <w:tr w:rsidR="00993019" w:rsidRPr="00593372" w14:paraId="7701B82B" w14:textId="77777777" w:rsidTr="00A721D9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</w:tcPr>
          <w:p w14:paraId="17A8EF77" w14:textId="77777777" w:rsidR="00993019" w:rsidRPr="00593372" w:rsidRDefault="00993019" w:rsidP="00993019">
            <w:pPr>
              <w:ind w:right="454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176" w:type="dxa"/>
            <w:noWrap/>
            <w:vAlign w:val="bottom"/>
          </w:tcPr>
          <w:p w14:paraId="46F76BE4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  <w:vAlign w:val="bottom"/>
          </w:tcPr>
          <w:p w14:paraId="1CF2E47E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2D34875F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76" w:type="dxa"/>
          </w:tcPr>
          <w:p w14:paraId="533A19EF" w14:textId="77777777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993019" w:rsidRPr="00593372" w14:paraId="3B317F24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18033B5D" w14:textId="77777777" w:rsidR="00993019" w:rsidRPr="00593372" w:rsidRDefault="00993019" w:rsidP="00993019">
            <w:pPr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593372">
              <w:rPr>
                <w:rFonts w:cs="Arial"/>
                <w:noProof/>
                <w:sz w:val="16"/>
                <w:szCs w:val="16"/>
                <w:lang w:val="ru-RU"/>
              </w:rPr>
              <w:t>Релативни јаз ризика од сиромаштва, %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092E6F" w14:textId="4E6F7626" w:rsidR="00993019" w:rsidRPr="00593372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37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73563" w14:textId="76630AD3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7E15E" w14:textId="63B78EF7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DBB27" w14:textId="192679E3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37,4</w:t>
            </w:r>
          </w:p>
        </w:tc>
      </w:tr>
      <w:tr w:rsidR="00993019" w:rsidRPr="00593372" w14:paraId="309D7390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74E755DA" w14:textId="77777777" w:rsidR="00993019" w:rsidRPr="00593372" w:rsidRDefault="00993019" w:rsidP="00993019">
            <w:pPr>
              <w:rPr>
                <w:rFonts w:cs="Arial"/>
                <w:noProof/>
                <w:sz w:val="16"/>
                <w:szCs w:val="16"/>
              </w:rPr>
            </w:pPr>
            <w:r w:rsidRPr="00593372">
              <w:rPr>
                <w:rFonts w:cs="Arial"/>
                <w:noProof/>
                <w:sz w:val="16"/>
                <w:szCs w:val="16"/>
              </w:rPr>
              <w:t>Квинтилни однос С80/С20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9D58654" w14:textId="1973A425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10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F8F215A" w14:textId="22E4C725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11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70FF558E" w14:textId="282729FE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0E821CF4" w14:textId="2C08AA30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8,6</w:t>
            </w:r>
          </w:p>
        </w:tc>
      </w:tr>
      <w:tr w:rsidR="00993019" w:rsidRPr="00593372" w14:paraId="1B9BE248" w14:textId="77777777" w:rsidTr="00A84DD3">
        <w:trPr>
          <w:trHeight w:val="20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23673AA0" w14:textId="61347292" w:rsidR="00993019" w:rsidRPr="00593372" w:rsidRDefault="00993019" w:rsidP="00993019">
            <w:pPr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Г</w:t>
            </w:r>
            <w:r w:rsidRPr="00593372">
              <w:rPr>
                <w:rFonts w:cs="Arial"/>
                <w:noProof/>
                <w:sz w:val="16"/>
                <w:szCs w:val="16"/>
              </w:rPr>
              <w:t>ини коефицијент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40C166" w14:textId="5F17E534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40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1484584" w14:textId="6C7E634E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C9F9C2A" w14:textId="0E932847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37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5236CE79" w14:textId="728BFBBB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35,6</w:t>
            </w:r>
          </w:p>
        </w:tc>
      </w:tr>
      <w:tr w:rsidR="00993019" w:rsidRPr="00593372" w14:paraId="2831A717" w14:textId="77777777" w:rsidTr="004D114A">
        <w:trPr>
          <w:trHeight w:val="236"/>
          <w:jc w:val="center"/>
        </w:trPr>
        <w:tc>
          <w:tcPr>
            <w:tcW w:w="5557" w:type="dxa"/>
            <w:tcBorders>
              <w:right w:val="single" w:sz="4" w:space="0" w:color="auto"/>
            </w:tcBorders>
            <w:vAlign w:val="center"/>
          </w:tcPr>
          <w:p w14:paraId="7EB61461" w14:textId="5A5A30E7" w:rsidR="00993019" w:rsidRPr="004D318E" w:rsidRDefault="00993019" w:rsidP="00993019">
            <w:pPr>
              <w:rPr>
                <w:rFonts w:cs="Arial"/>
                <w:noProof/>
                <w:sz w:val="16"/>
                <w:szCs w:val="16"/>
              </w:rPr>
            </w:pPr>
            <w:r w:rsidRPr="0081440F">
              <w:rPr>
                <w:rFonts w:cs="Arial"/>
                <w:noProof/>
                <w:sz w:val="16"/>
                <w:szCs w:val="16"/>
                <w:lang w:val="ru-RU"/>
              </w:rPr>
              <w:t xml:space="preserve">Стопа </w:t>
            </w:r>
            <w:r>
              <w:rPr>
                <w:rFonts w:cs="Arial"/>
                <w:noProof/>
                <w:sz w:val="16"/>
                <w:szCs w:val="16"/>
                <w:lang w:val="ru-RU"/>
              </w:rPr>
              <w:t>трајног ризика од</w:t>
            </w:r>
            <w:r w:rsidRPr="0081440F">
              <w:rPr>
                <w:rFonts w:cs="Arial"/>
                <w:noProof/>
                <w:sz w:val="16"/>
                <w:szCs w:val="16"/>
                <w:lang w:val="ru-RU"/>
              </w:rPr>
              <w:t xml:space="preserve"> сиромаштва</w:t>
            </w:r>
          </w:p>
        </w:tc>
        <w:tc>
          <w:tcPr>
            <w:tcW w:w="1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38C3ED" w14:textId="24E15E90" w:rsidR="00993019" w:rsidRPr="004C3217" w:rsidRDefault="00135A24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...</w:t>
            </w:r>
            <w:r w:rsidR="00993019" w:rsidRPr="004C3217">
              <w:rPr>
                <w:rFonts w:cs="Arial"/>
                <w:noProof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5EC12A25" w14:textId="78F68604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16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37ABF7C" w14:textId="562CA725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 w:rsidRPr="004C3217">
              <w:rPr>
                <w:rFonts w:cs="Arial"/>
                <w:noProof/>
                <w:sz w:val="16"/>
                <w:szCs w:val="16"/>
              </w:rPr>
              <w:t>18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4C3217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0710BD0F" w14:textId="45F7EEE7" w:rsidR="00993019" w:rsidRPr="004C3217" w:rsidRDefault="00993019" w:rsidP="00993019">
            <w:pPr>
              <w:ind w:right="17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19,6</w:t>
            </w:r>
          </w:p>
        </w:tc>
      </w:tr>
    </w:tbl>
    <w:p w14:paraId="4644B454" w14:textId="77777777" w:rsidR="003D4EAD" w:rsidRPr="008C49E2" w:rsidRDefault="003D4EAD" w:rsidP="003D4EAD">
      <w:pPr>
        <w:pStyle w:val="PlainText"/>
        <w:spacing w:after="60"/>
        <w:jc w:val="both"/>
        <w:rPr>
          <w:rFonts w:ascii="Arial" w:hAnsi="Arial" w:cs="Arial"/>
          <w:b/>
          <w:noProof/>
          <w:sz w:val="30"/>
          <w:szCs w:val="30"/>
        </w:rPr>
      </w:pPr>
    </w:p>
    <w:p w14:paraId="54C6E1FE" w14:textId="4436BA75" w:rsidR="004A2B55" w:rsidRPr="003D4EAD" w:rsidRDefault="003D4EAD" w:rsidP="003D4EAD">
      <w:pPr>
        <w:pStyle w:val="PlainText"/>
        <w:spacing w:after="60"/>
        <w:jc w:val="both"/>
        <w:rPr>
          <w:rFonts w:ascii="Arial" w:hAnsi="Arial" w:cs="Arial"/>
          <w:color w:val="000000"/>
          <w:sz w:val="40"/>
          <w:szCs w:val="40"/>
        </w:rPr>
      </w:pPr>
      <w:r w:rsidRPr="003D4EAD">
        <w:rPr>
          <w:rFonts w:ascii="Arial" w:hAnsi="Arial" w:cs="Arial"/>
          <w:b/>
          <w:noProof/>
          <w:lang w:val="ru-RU"/>
        </w:rPr>
        <w:t>Табела 2. Стопа ризика од сиромаштва по полу и старости, %</w:t>
      </w:r>
    </w:p>
    <w:tbl>
      <w:tblPr>
        <w:tblW w:w="1026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59"/>
        <w:gridCol w:w="2268"/>
        <w:gridCol w:w="2268"/>
        <w:gridCol w:w="2268"/>
      </w:tblGrid>
      <w:tr w:rsidR="003D4EAD" w:rsidRPr="005E5A47" w14:paraId="77387E5A" w14:textId="77777777" w:rsidTr="00D04A2B">
        <w:trPr>
          <w:trHeight w:val="20"/>
          <w:jc w:val="center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8A131" w14:textId="77777777" w:rsidR="003D4EAD" w:rsidRPr="005E5A47" w:rsidRDefault="003D4EAD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DACBF6C" w14:textId="39FD8647" w:rsidR="003D4EAD" w:rsidRPr="00757DEC" w:rsidRDefault="00D04A2B" w:rsidP="002F78CF">
            <w:pPr>
              <w:spacing w:before="80" w:after="8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57DEC">
              <w:rPr>
                <w:rFonts w:cs="Arial"/>
                <w:b/>
                <w:bCs/>
                <w:noProof/>
                <w:sz w:val="16"/>
                <w:szCs w:val="16"/>
              </w:rPr>
              <w:t>201</w:t>
            </w:r>
            <w:r w:rsidR="00993019">
              <w:rPr>
                <w:rFonts w:cs="Arial"/>
                <w:b/>
                <w:bCs/>
                <w:noProof/>
                <w:sz w:val="16"/>
                <w:szCs w:val="16"/>
                <w:lang w:val="en-US"/>
              </w:rPr>
              <w:t>8</w:t>
            </w:r>
          </w:p>
        </w:tc>
      </w:tr>
      <w:tr w:rsidR="003D4EAD" w:rsidRPr="005E5A47" w14:paraId="2A9A4907" w14:textId="77777777" w:rsidTr="00D04A2B">
        <w:trPr>
          <w:trHeight w:val="20"/>
          <w:jc w:val="center"/>
        </w:trPr>
        <w:tc>
          <w:tcPr>
            <w:tcW w:w="3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44705" w14:textId="77777777" w:rsidR="003D4EAD" w:rsidRPr="005E5A47" w:rsidRDefault="003D4EAD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55C44" w14:textId="77777777" w:rsidR="003D4EAD" w:rsidRPr="005E5A47" w:rsidRDefault="003D4EAD" w:rsidP="00D04A2B">
            <w:pPr>
              <w:spacing w:before="80" w:after="8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пол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216130" w14:textId="77777777" w:rsidR="003D4EAD" w:rsidRPr="005E5A47" w:rsidRDefault="003D4EAD" w:rsidP="00D04A2B">
            <w:pPr>
              <w:spacing w:before="80" w:after="8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укупно</w:t>
            </w:r>
          </w:p>
        </w:tc>
      </w:tr>
      <w:tr w:rsidR="003D4EAD" w:rsidRPr="005E5A47" w14:paraId="04CC09B2" w14:textId="77777777" w:rsidTr="00D04A2B">
        <w:trPr>
          <w:trHeight w:val="20"/>
          <w:jc w:val="center"/>
        </w:trPr>
        <w:tc>
          <w:tcPr>
            <w:tcW w:w="34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05C2B" w14:textId="77777777" w:rsidR="003D4EAD" w:rsidRPr="005E5A47" w:rsidRDefault="003D4EAD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DA87" w14:textId="77777777" w:rsidR="003D4EAD" w:rsidRPr="003626EB" w:rsidRDefault="003D4EAD" w:rsidP="00D04A2B">
            <w:pPr>
              <w:spacing w:before="60" w:after="6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мушки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83F17" w14:textId="77777777" w:rsidR="003D4EAD" w:rsidRPr="003626EB" w:rsidRDefault="003D4EAD" w:rsidP="00D04A2B">
            <w:pPr>
              <w:spacing w:before="60" w:after="6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женски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92B3A" w14:textId="77777777" w:rsidR="003D4EAD" w:rsidRPr="005E5A47" w:rsidRDefault="003D4EAD" w:rsidP="00D04A2B">
            <w:pPr>
              <w:spacing w:before="80" w:after="80" w:line="264" w:lineRule="auto"/>
              <w:rPr>
                <w:rFonts w:cs="Arial"/>
                <w:bCs/>
                <w:sz w:val="16"/>
                <w:szCs w:val="16"/>
              </w:rPr>
            </w:pPr>
          </w:p>
        </w:tc>
      </w:tr>
      <w:tr w:rsidR="003D4EAD" w:rsidRPr="00F27F57" w14:paraId="46C53BAF" w14:textId="77777777" w:rsidTr="00593372">
        <w:trPr>
          <w:cantSplit/>
          <w:trHeight w:val="23"/>
          <w:jc w:val="center"/>
        </w:trPr>
        <w:tc>
          <w:tcPr>
            <w:tcW w:w="345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229C98EE" w14:textId="77777777" w:rsidR="003D4EAD" w:rsidRPr="00F27F57" w:rsidRDefault="003D4EAD" w:rsidP="00593372">
            <w:pPr>
              <w:spacing w:line="264" w:lineRule="auto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CA39CD4" w14:textId="77777777" w:rsidR="003D4EAD" w:rsidRPr="00F27F57" w:rsidRDefault="003D4EAD" w:rsidP="00593372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BC45DF6" w14:textId="77777777" w:rsidR="003D4EAD" w:rsidRPr="00F27F57" w:rsidRDefault="003D4EAD" w:rsidP="00593372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7558468" w14:textId="77777777" w:rsidR="003D4EAD" w:rsidRPr="00F27F57" w:rsidRDefault="003D4EAD" w:rsidP="00593372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B7162" w:rsidRPr="00F4434D" w14:paraId="2F6D85F1" w14:textId="77777777" w:rsidTr="00CB7162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</w:tcPr>
          <w:p w14:paraId="178F815E" w14:textId="4A6E218A" w:rsidR="00CB7162" w:rsidRPr="003626EB" w:rsidRDefault="00CB7162" w:rsidP="00CB7162">
            <w:pPr>
              <w:spacing w:line="264" w:lineRule="auto"/>
              <w:rPr>
                <w:rFonts w:cs="Arial"/>
                <w:b/>
                <w:bCs/>
                <w:iCs/>
                <w:noProof/>
                <w:sz w:val="16"/>
                <w:szCs w:val="16"/>
              </w:rPr>
            </w:pPr>
            <w:r w:rsidRPr="00593372">
              <w:rPr>
                <w:rFonts w:cs="Arial"/>
                <w:b/>
                <w:noProof/>
                <w:sz w:val="16"/>
                <w:szCs w:val="16"/>
              </w:rPr>
              <w:t>Стопа ризика од сиромаштва, 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2AFFD" w14:textId="0651F0FD" w:rsidR="00CB7162" w:rsidRPr="00FC3318" w:rsidRDefault="00993019" w:rsidP="00CB7162">
            <w:pPr>
              <w:spacing w:line="264" w:lineRule="auto"/>
              <w:ind w:right="454"/>
              <w:jc w:val="right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t>24</w:t>
            </w:r>
            <w:r w:rsidR="00CB7162">
              <w:rPr>
                <w:rFonts w:cs="Arial"/>
                <w:b/>
                <w:noProof/>
                <w:sz w:val="16"/>
                <w:szCs w:val="16"/>
              </w:rPr>
              <w:t>,</w:t>
            </w:r>
            <w:r>
              <w:rPr>
                <w:rFonts w:cs="Arial"/>
                <w:b/>
                <w:noProof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69A2" w14:textId="1898B1EB" w:rsidR="00CB7162" w:rsidRPr="00FC3318" w:rsidRDefault="00993019" w:rsidP="00CB7162">
            <w:pPr>
              <w:spacing w:line="264" w:lineRule="auto"/>
              <w:ind w:right="454"/>
              <w:jc w:val="right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t>24</w:t>
            </w:r>
            <w:r w:rsidR="00CB7162">
              <w:rPr>
                <w:rFonts w:cs="Arial"/>
                <w:b/>
                <w:noProof/>
                <w:sz w:val="16"/>
                <w:szCs w:val="16"/>
              </w:rPr>
              <w:t>,</w:t>
            </w:r>
            <w:r w:rsidR="00CB7162" w:rsidRPr="00FC3318">
              <w:rPr>
                <w:rFonts w:cs="Arial"/>
                <w:b/>
                <w:noProof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310F34E8" w14:textId="32E04BE0" w:rsidR="00CB7162" w:rsidRPr="002F78CF" w:rsidRDefault="00993019" w:rsidP="00CB7162">
            <w:pPr>
              <w:spacing w:line="264" w:lineRule="auto"/>
              <w:ind w:right="454"/>
              <w:jc w:val="righ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t>24</w:t>
            </w:r>
            <w:r w:rsidR="00CB7162" w:rsidRPr="0074088B">
              <w:rPr>
                <w:rFonts w:cs="Arial"/>
                <w:b/>
                <w:noProof/>
                <w:sz w:val="16"/>
                <w:szCs w:val="16"/>
              </w:rPr>
              <w:t>,</w:t>
            </w:r>
            <w:r>
              <w:rPr>
                <w:rFonts w:cs="Arial"/>
                <w:b/>
                <w:noProof/>
                <w:sz w:val="16"/>
                <w:szCs w:val="16"/>
                <w:lang w:val="en-US"/>
              </w:rPr>
              <w:t>3</w:t>
            </w:r>
          </w:p>
        </w:tc>
      </w:tr>
      <w:tr w:rsidR="00FC3318" w:rsidRPr="00F27F57" w14:paraId="6DBD83EE" w14:textId="77777777" w:rsidTr="00593372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bottom"/>
          </w:tcPr>
          <w:p w14:paraId="17B84A57" w14:textId="77777777" w:rsidR="00FC3318" w:rsidRPr="00F27F57" w:rsidRDefault="00FC3318" w:rsidP="001E042C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1408B2A4" w14:textId="77777777" w:rsidR="00FC3318" w:rsidRPr="00B25420" w:rsidRDefault="00FC3318" w:rsidP="00FC3318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bottom"/>
          </w:tcPr>
          <w:p w14:paraId="2CB9F88C" w14:textId="77777777" w:rsidR="00FC3318" w:rsidRPr="003E4554" w:rsidRDefault="00FC3318" w:rsidP="00FC3318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7580EAD2" w14:textId="77777777" w:rsidR="00FC3318" w:rsidRPr="003E4554" w:rsidRDefault="00FC3318" w:rsidP="00FC3318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FC3318" w:rsidRPr="00F27F57" w14:paraId="07A0F984" w14:textId="77777777" w:rsidTr="00593372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bottom"/>
          </w:tcPr>
          <w:p w14:paraId="1A7B353A" w14:textId="77777777" w:rsidR="00FC3318" w:rsidRPr="003626EB" w:rsidRDefault="00FC3318" w:rsidP="001E042C">
            <w:pPr>
              <w:spacing w:line="264" w:lineRule="auto"/>
              <w:rPr>
                <w:rFonts w:cs="Arial"/>
                <w:bCs/>
                <w:iCs/>
                <w:noProof/>
                <w:sz w:val="16"/>
                <w:szCs w:val="16"/>
              </w:rPr>
            </w:pPr>
            <w:r w:rsidRPr="003626EB">
              <w:rPr>
                <w:rFonts w:cs="Arial"/>
                <w:bCs/>
                <w:iCs/>
                <w:noProof/>
                <w:sz w:val="16"/>
                <w:szCs w:val="16"/>
              </w:rPr>
              <w:t>Старосне групе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03B5BDFA" w14:textId="77777777" w:rsidR="00FC3318" w:rsidRPr="00B25420" w:rsidRDefault="00FC3318" w:rsidP="00FC3318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bottom"/>
          </w:tcPr>
          <w:p w14:paraId="6E45D35E" w14:textId="77777777" w:rsidR="00FC3318" w:rsidRPr="003E4554" w:rsidRDefault="00FC3318" w:rsidP="00FC3318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07CABC28" w14:textId="77777777" w:rsidR="00FC3318" w:rsidRPr="003E4554" w:rsidRDefault="00FC3318" w:rsidP="00FC3318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FC3318" w:rsidRPr="00F27F57" w14:paraId="5754E68B" w14:textId="77777777" w:rsidTr="00593372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center"/>
          </w:tcPr>
          <w:p w14:paraId="4590EC28" w14:textId="3F19619A" w:rsidR="00FC3318" w:rsidRPr="003626EB" w:rsidRDefault="00C61304" w:rsidP="0049168D">
            <w:pPr>
              <w:spacing w:before="30" w:line="264" w:lineRule="auto"/>
              <w:ind w:left="34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  </w:t>
            </w:r>
            <w:r w:rsidR="00FC3318">
              <w:rPr>
                <w:rFonts w:cs="Arial"/>
                <w:noProof/>
                <w:sz w:val="16"/>
                <w:szCs w:val="16"/>
              </w:rPr>
              <w:t>0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FC3318">
              <w:rPr>
                <w:rFonts w:cs="Arial"/>
                <w:noProof/>
                <w:sz w:val="16"/>
                <w:szCs w:val="16"/>
              </w:rPr>
              <w:t>–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t xml:space="preserve">17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63C0A501" w14:textId="76094141" w:rsidR="00FC3318" w:rsidRPr="00B25420" w:rsidRDefault="00BA61C1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BA61C1">
              <w:rPr>
                <w:rFonts w:cs="Arial"/>
                <w:noProof/>
                <w:sz w:val="16"/>
                <w:szCs w:val="16"/>
                <w:lang w:val="en-US"/>
              </w:rPr>
              <w:t>30,1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bottom"/>
          </w:tcPr>
          <w:p w14:paraId="7086F578" w14:textId="7791721E" w:rsidR="00FC3318" w:rsidRPr="003E4554" w:rsidRDefault="00BA61C1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27,5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04840232" w14:textId="57632AFF" w:rsidR="00FC3318" w:rsidRPr="00893388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28,8</w:t>
            </w:r>
          </w:p>
        </w:tc>
      </w:tr>
      <w:tr w:rsidR="00FC3318" w:rsidRPr="00F27F57" w14:paraId="149B3017" w14:textId="77777777" w:rsidTr="00481432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center"/>
          </w:tcPr>
          <w:p w14:paraId="6F1D4D0B" w14:textId="0A7DE625" w:rsidR="00FC3318" w:rsidRPr="003626EB" w:rsidRDefault="00FC3318" w:rsidP="001E042C">
            <w:pPr>
              <w:spacing w:before="30" w:line="264" w:lineRule="auto"/>
              <w:ind w:left="340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18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–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18413" w14:textId="38C256D9" w:rsidR="00FC3318" w:rsidRPr="00893388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25</w:t>
            </w:r>
            <w:r w:rsidR="00FC3318">
              <w:rPr>
                <w:rFonts w:cs="Arial"/>
                <w:noProof/>
                <w:sz w:val="16"/>
                <w:szCs w:val="16"/>
                <w:lang w:val="en-US"/>
              </w:rPr>
              <w:t>,</w:t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816" w14:textId="7CFFE615" w:rsidR="00FC3318" w:rsidRPr="00893388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23</w:t>
            </w:r>
            <w:r w:rsidR="00FC3318">
              <w:rPr>
                <w:rFonts w:cs="Arial"/>
                <w:noProof/>
                <w:sz w:val="16"/>
                <w:szCs w:val="16"/>
                <w:lang w:val="en-US"/>
              </w:rPr>
              <w:t>,</w:t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565D" w14:textId="081EBA05" w:rsidR="00FC3318" w:rsidRPr="00893388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24,0</w:t>
            </w:r>
          </w:p>
        </w:tc>
      </w:tr>
      <w:tr w:rsidR="00FC3318" w:rsidRPr="00F27F57" w14:paraId="57917CFA" w14:textId="77777777" w:rsidTr="00481432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center"/>
          </w:tcPr>
          <w:p w14:paraId="2090910A" w14:textId="3F5E687D" w:rsidR="00FC3318" w:rsidRPr="003626EB" w:rsidRDefault="00FC3318" w:rsidP="001E042C">
            <w:pPr>
              <w:spacing w:before="30" w:line="264" w:lineRule="auto"/>
              <w:ind w:left="340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18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–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8E653" w14:textId="03E2FD13" w:rsidR="00FC3318" w:rsidRPr="00AB0127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29,9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F91D" w14:textId="31BE4AD5" w:rsidR="00FC3318" w:rsidRPr="00FC3318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983C9" w14:textId="1391E3BD" w:rsidR="00FC3318" w:rsidRPr="00FC3318" w:rsidRDefault="00FC3318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FC3318">
              <w:rPr>
                <w:rFonts w:cs="Arial"/>
                <w:noProof/>
                <w:sz w:val="16"/>
                <w:szCs w:val="16"/>
                <w:lang w:val="en-US"/>
              </w:rPr>
              <w:t>29</w:t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>,</w:t>
            </w:r>
            <w:r w:rsidR="00993019">
              <w:rPr>
                <w:rFonts w:cs="Arial"/>
                <w:noProof/>
                <w:sz w:val="16"/>
                <w:szCs w:val="16"/>
                <w:lang w:val="en-US"/>
              </w:rPr>
              <w:t>1</w:t>
            </w:r>
          </w:p>
        </w:tc>
      </w:tr>
      <w:tr w:rsidR="00FC3318" w:rsidRPr="00F27F57" w14:paraId="33A1D741" w14:textId="77777777" w:rsidTr="00481432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center"/>
          </w:tcPr>
          <w:p w14:paraId="03745D30" w14:textId="2A34D210" w:rsidR="00FC3318" w:rsidRPr="003626EB" w:rsidRDefault="00FC3318" w:rsidP="001E042C">
            <w:pPr>
              <w:spacing w:before="30" w:line="264" w:lineRule="auto"/>
              <w:ind w:left="340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25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–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B02A" w14:textId="7B0E6CDC" w:rsidR="00FC3318" w:rsidRPr="00AB0127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23,4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F7CC" w14:textId="3C7608DD" w:rsidR="00FC3318" w:rsidRPr="00AB0127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4452" w14:textId="635120B0" w:rsidR="00FC3318" w:rsidRPr="00FC3318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23,1</w:t>
            </w:r>
          </w:p>
        </w:tc>
      </w:tr>
      <w:tr w:rsidR="00FC3318" w:rsidRPr="00F27F57" w14:paraId="0AF982AD" w14:textId="77777777" w:rsidTr="001E042C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center"/>
          </w:tcPr>
          <w:p w14:paraId="62CBADCE" w14:textId="342CF61F" w:rsidR="00FC3318" w:rsidRPr="003626EB" w:rsidRDefault="00FC3318" w:rsidP="001E042C">
            <w:pPr>
              <w:spacing w:before="30" w:line="264" w:lineRule="auto"/>
              <w:ind w:left="340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55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–</w:t>
            </w:r>
            <w:r w:rsidR="001E042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3626EB">
              <w:rPr>
                <w:rFonts w:cs="Arial"/>
                <w:noProof/>
                <w:sz w:val="16"/>
                <w:szCs w:val="16"/>
              </w:rPr>
              <w:t>64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7A5D5" w14:textId="223909BC" w:rsidR="00FC3318" w:rsidRPr="00FC3318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27,4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A8BA" w14:textId="36371D9D" w:rsidR="00FC3318" w:rsidRPr="00AB0127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20,8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B2EB4C" w14:textId="39067255" w:rsidR="00FC3318" w:rsidRPr="00AB0127" w:rsidRDefault="00993019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val="en-US"/>
              </w:rPr>
              <w:t>23,9</w:t>
            </w:r>
          </w:p>
        </w:tc>
      </w:tr>
      <w:tr w:rsidR="00FC3318" w:rsidRPr="00F27F57" w14:paraId="151657BB" w14:textId="77777777" w:rsidTr="001E042C">
        <w:trPr>
          <w:cantSplit/>
          <w:trHeight w:val="23"/>
          <w:jc w:val="center"/>
        </w:trPr>
        <w:tc>
          <w:tcPr>
            <w:tcW w:w="3459" w:type="dxa"/>
            <w:tcBorders>
              <w:right w:val="single" w:sz="4" w:space="0" w:color="auto"/>
            </w:tcBorders>
            <w:noWrap/>
            <w:vAlign w:val="bottom"/>
          </w:tcPr>
          <w:p w14:paraId="2116E5F1" w14:textId="0CFC32A3" w:rsidR="00FC3318" w:rsidRPr="00713566" w:rsidRDefault="00FC3318" w:rsidP="00C61304">
            <w:pPr>
              <w:spacing w:before="30" w:line="264" w:lineRule="auto"/>
              <w:ind w:left="3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65 и више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FFFC8" w14:textId="7FE166C9" w:rsidR="00FC3318" w:rsidRPr="00AB0127" w:rsidRDefault="00FC3318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FC3318">
              <w:rPr>
                <w:rFonts w:cs="Arial"/>
                <w:noProof/>
                <w:sz w:val="16"/>
                <w:szCs w:val="16"/>
                <w:lang w:val="en-US"/>
              </w:rPr>
              <w:t>16</w:t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>,</w:t>
            </w:r>
            <w:r w:rsidRPr="00FC3318">
              <w:rPr>
                <w:rFonts w:cs="Arial"/>
                <w:noProof/>
                <w:sz w:val="16"/>
                <w:szCs w:val="16"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C17" w14:textId="2FF18EA6" w:rsidR="00FC3318" w:rsidRPr="00AB0127" w:rsidRDefault="00FC3318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FC3318">
              <w:rPr>
                <w:rFonts w:cs="Arial"/>
                <w:noProof/>
                <w:sz w:val="16"/>
                <w:szCs w:val="16"/>
                <w:lang w:val="en-US"/>
              </w:rPr>
              <w:t>24</w:t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>,</w:t>
            </w:r>
            <w:r w:rsidR="00993019">
              <w:rPr>
                <w:rFonts w:cs="Arial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CDE6A7" w14:textId="1EA98EC8" w:rsidR="00FC3318" w:rsidRPr="00AB0127" w:rsidRDefault="00FC3318" w:rsidP="001E042C">
            <w:pPr>
              <w:spacing w:before="30"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FC3318">
              <w:rPr>
                <w:rFonts w:cs="Arial"/>
                <w:noProof/>
                <w:sz w:val="16"/>
                <w:szCs w:val="16"/>
                <w:lang w:val="en-US"/>
              </w:rPr>
              <w:t>21</w:t>
            </w:r>
            <w:r>
              <w:rPr>
                <w:rFonts w:cs="Arial"/>
                <w:noProof/>
                <w:sz w:val="16"/>
                <w:szCs w:val="16"/>
                <w:lang w:val="en-US"/>
              </w:rPr>
              <w:t>,</w:t>
            </w:r>
            <w:r w:rsidR="00993019">
              <w:rPr>
                <w:rFonts w:cs="Arial"/>
                <w:noProof/>
                <w:sz w:val="16"/>
                <w:szCs w:val="16"/>
                <w:lang w:val="en-US"/>
              </w:rPr>
              <w:t>1</w:t>
            </w:r>
          </w:p>
        </w:tc>
      </w:tr>
    </w:tbl>
    <w:p w14:paraId="15306A37" w14:textId="77777777" w:rsidR="009175A5" w:rsidRPr="008C49E2" w:rsidRDefault="009175A5" w:rsidP="009175A5">
      <w:pPr>
        <w:pStyle w:val="PlainText"/>
        <w:spacing w:after="60"/>
        <w:jc w:val="both"/>
        <w:rPr>
          <w:rFonts w:ascii="Arial" w:hAnsi="Arial" w:cs="Arial"/>
          <w:b/>
          <w:noProof/>
          <w:sz w:val="30"/>
          <w:szCs w:val="30"/>
        </w:rPr>
      </w:pPr>
    </w:p>
    <w:p w14:paraId="7D678C2E" w14:textId="0FCDFC32" w:rsidR="004A2B55" w:rsidRPr="009175A5" w:rsidRDefault="009175A5" w:rsidP="009175A5">
      <w:pPr>
        <w:pStyle w:val="PlainText"/>
        <w:spacing w:after="60"/>
        <w:jc w:val="both"/>
        <w:rPr>
          <w:rFonts w:ascii="Arial" w:hAnsi="Arial" w:cs="Arial"/>
          <w:b/>
          <w:noProof/>
          <w:lang w:val="ru-RU"/>
        </w:rPr>
      </w:pPr>
      <w:r w:rsidRPr="009175A5">
        <w:rPr>
          <w:rFonts w:ascii="Arial" w:hAnsi="Arial" w:cs="Arial"/>
          <w:b/>
          <w:noProof/>
          <w:lang w:val="ru-RU"/>
        </w:rPr>
        <w:t>Табела 3. Стопа ризика од сиромаштва према типу домаћинства, %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70"/>
        <w:gridCol w:w="1184"/>
        <w:gridCol w:w="1184"/>
        <w:gridCol w:w="1184"/>
        <w:gridCol w:w="1184"/>
      </w:tblGrid>
      <w:tr w:rsidR="00F60132" w:rsidRPr="00F27F57" w14:paraId="71440372" w14:textId="5918BE92" w:rsidTr="004D114A">
        <w:trPr>
          <w:trHeight w:val="20"/>
          <w:jc w:val="center"/>
        </w:trPr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B680" w14:textId="77777777" w:rsidR="00F60132" w:rsidRPr="00F27F57" w:rsidRDefault="00F60132" w:rsidP="00F60132">
            <w:pPr>
              <w:spacing w:before="120" w:after="120" w:line="264" w:lineRule="auto"/>
              <w:rPr>
                <w:rFonts w:cs="Arial"/>
                <w:b/>
                <w:bCs/>
                <w:sz w:val="16"/>
                <w:szCs w:val="16"/>
              </w:rPr>
            </w:pPr>
            <w:r w:rsidRPr="00F27F5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05B14A8" w14:textId="2F2C0960" w:rsidR="00F60132" w:rsidRPr="00F619CC" w:rsidRDefault="00993019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447CD" w14:textId="3D40F8E1" w:rsidR="00F60132" w:rsidRPr="00F619CC" w:rsidRDefault="00993019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43FC" w14:textId="1C8A209E" w:rsidR="00F60132" w:rsidRPr="00F619CC" w:rsidRDefault="00993019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2017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3D2F0" w14:textId="2E5ACB4F" w:rsidR="00F60132" w:rsidRPr="00F619CC" w:rsidRDefault="00993019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2018</w:t>
            </w:r>
          </w:p>
        </w:tc>
      </w:tr>
      <w:tr w:rsidR="000A5D0F" w:rsidRPr="00F27F57" w14:paraId="2D73284F" w14:textId="1BD00A3F" w:rsidTr="004D114A">
        <w:trPr>
          <w:trHeight w:val="20"/>
          <w:jc w:val="center"/>
        </w:trPr>
        <w:tc>
          <w:tcPr>
            <w:tcW w:w="547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9451D1B" w14:textId="77777777" w:rsidR="000A5D0F" w:rsidRPr="00F27F57" w:rsidRDefault="000A5D0F" w:rsidP="00D04A2B">
            <w:pPr>
              <w:spacing w:line="264" w:lineRule="auto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B7A75D7" w14:textId="77777777" w:rsidR="000A5D0F" w:rsidRPr="00F27F57" w:rsidRDefault="000A5D0F" w:rsidP="00D04A2B">
            <w:pPr>
              <w:spacing w:line="264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34079B90" w14:textId="77777777" w:rsidR="000A5D0F" w:rsidRPr="00F27F57" w:rsidRDefault="000A5D0F" w:rsidP="00D04A2B">
            <w:pPr>
              <w:spacing w:line="264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22E7B0B7" w14:textId="77777777" w:rsidR="000A5D0F" w:rsidRPr="00F27F57" w:rsidRDefault="000A5D0F" w:rsidP="00D04A2B">
            <w:pPr>
              <w:spacing w:line="264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nil"/>
            </w:tcBorders>
          </w:tcPr>
          <w:p w14:paraId="1725CA30" w14:textId="77777777" w:rsidR="000A5D0F" w:rsidRPr="00F27F57" w:rsidRDefault="000A5D0F" w:rsidP="00D04A2B">
            <w:pPr>
              <w:spacing w:line="264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993019" w:rsidRPr="00F27F57" w14:paraId="67F2976A" w14:textId="1FCA48DD" w:rsidTr="001E716D">
        <w:trPr>
          <w:trHeight w:val="20"/>
          <w:jc w:val="center"/>
        </w:trPr>
        <w:tc>
          <w:tcPr>
            <w:tcW w:w="547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5DE31A5" w14:textId="77777777" w:rsidR="00993019" w:rsidRPr="00F27F57" w:rsidRDefault="00993019" w:rsidP="00993019">
            <w:pPr>
              <w:spacing w:line="264" w:lineRule="auto"/>
              <w:ind w:left="225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3626EB">
              <w:rPr>
                <w:rFonts w:ascii="Arial IS" w:hAnsi="Arial IS" w:cs="Arial IS"/>
                <w:b/>
                <w:noProof/>
                <w:sz w:val="16"/>
                <w:szCs w:val="16"/>
                <w:lang w:val="ru-RU"/>
              </w:rPr>
              <w:t>Сва домаћинства без издржаване деце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2363B4" w14:textId="093711BA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481432">
              <w:rPr>
                <w:rFonts w:cs="Arial"/>
                <w:b/>
                <w:bCs/>
                <w:noProof/>
                <w:sz w:val="16"/>
                <w:szCs w:val="16"/>
              </w:rPr>
              <w:t>23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 w:rsidRPr="00481432">
              <w:rPr>
                <w:rFonts w:cs="Arial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4C548" w14:textId="35AA0A0B" w:rsidR="00993019" w:rsidRPr="00481432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481432">
              <w:rPr>
                <w:rFonts w:cs="Arial"/>
                <w:b/>
                <w:bCs/>
                <w:noProof/>
                <w:sz w:val="16"/>
                <w:szCs w:val="16"/>
              </w:rPr>
              <w:t>22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 w:rsidRPr="00481432">
              <w:rPr>
                <w:rFonts w:cs="Arial"/>
                <w:b/>
                <w:bCs/>
                <w:noProof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0153A4" w14:textId="1694B017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481432">
              <w:rPr>
                <w:rFonts w:cs="Arial"/>
                <w:b/>
                <w:bCs/>
                <w:noProof/>
                <w:sz w:val="16"/>
                <w:szCs w:val="16"/>
              </w:rPr>
              <w:t>22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 w:rsidRPr="00481432">
              <w:rPr>
                <w:rFonts w:cs="Arial"/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5A0D52" w14:textId="29B23400" w:rsidR="00993019" w:rsidRPr="00481432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t>21,2</w:t>
            </w:r>
          </w:p>
        </w:tc>
      </w:tr>
      <w:tr w:rsidR="00993019" w:rsidRPr="00F27F57" w14:paraId="19A26453" w14:textId="4FBDBDC2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A7995E" w14:textId="77777777" w:rsidR="00993019" w:rsidRPr="00F27F57" w:rsidRDefault="00993019" w:rsidP="00993019">
            <w:pPr>
              <w:spacing w:line="264" w:lineRule="auto"/>
              <w:ind w:left="284"/>
              <w:rPr>
                <w:rFonts w:cs="Arial"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Једночлано домаћинство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B39F84" w14:textId="10000E33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B41CD" w14:textId="3817E173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34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182DD0" w14:textId="264A7D26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33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259371" w14:textId="3AF148DD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34,3</w:t>
            </w:r>
          </w:p>
        </w:tc>
      </w:tr>
      <w:tr w:rsidR="00993019" w:rsidRPr="00F27F57" w14:paraId="0BD352B6" w14:textId="65963954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EF7D07" w14:textId="77777777" w:rsidR="00993019" w:rsidRPr="003626EB" w:rsidRDefault="00993019" w:rsidP="00993019">
            <w:pPr>
              <w:spacing w:line="264" w:lineRule="auto"/>
              <w:ind w:left="454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Мушко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9C23D9" w14:textId="0546327E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37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181F6A" w14:textId="762C9328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79E859" w14:textId="7EE5422D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223F34" w14:textId="2108B713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33,7</w:t>
            </w:r>
          </w:p>
        </w:tc>
      </w:tr>
      <w:tr w:rsidR="00993019" w:rsidRPr="00F27F57" w14:paraId="0E8FD899" w14:textId="6FDF991C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18C252" w14:textId="77777777" w:rsidR="00993019" w:rsidRPr="003626EB" w:rsidRDefault="00993019" w:rsidP="00993019">
            <w:pPr>
              <w:spacing w:line="264" w:lineRule="auto"/>
              <w:ind w:left="454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Женско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E39216" w14:textId="6B55C4AD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27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84F13" w14:textId="1DA658F3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AE7A20" w14:textId="012E6BB2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34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01C499" w14:textId="72F1D327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34</w:t>
            </w:r>
            <w:r>
              <w:rPr>
                <w:rFonts w:cs="Arial"/>
                <w:noProof/>
                <w:sz w:val="16"/>
                <w:szCs w:val="16"/>
              </w:rPr>
              <w:t>,8</w:t>
            </w:r>
          </w:p>
        </w:tc>
      </w:tr>
      <w:tr w:rsidR="00993019" w:rsidRPr="00F27F57" w14:paraId="77ADC4B7" w14:textId="0EE0247C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75172F" w14:textId="77777777" w:rsidR="00993019" w:rsidRPr="003626EB" w:rsidRDefault="00993019" w:rsidP="00993019">
            <w:pPr>
              <w:spacing w:line="264" w:lineRule="auto"/>
              <w:ind w:left="454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>До 65 година старости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07495C" w14:textId="13494306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37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5F562" w14:textId="04BD0078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41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F39BD4" w14:textId="576D411F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39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E4691C" w14:textId="462D8789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37,2</w:t>
            </w:r>
          </w:p>
        </w:tc>
      </w:tr>
      <w:tr w:rsidR="00993019" w:rsidRPr="00F27F57" w14:paraId="69E6D151" w14:textId="20A13CA1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60A33B" w14:textId="77777777" w:rsidR="00993019" w:rsidRPr="003626EB" w:rsidRDefault="00993019" w:rsidP="00993019">
            <w:pPr>
              <w:spacing w:line="264" w:lineRule="auto"/>
              <w:ind w:left="454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65 и више година старости 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62E6EC" w14:textId="2E6CB050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1D96E" w14:textId="46CA5DBC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3F27CE" w14:textId="586C47B3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9F9DB7" w14:textId="6E25CA9E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32,6</w:t>
            </w:r>
          </w:p>
        </w:tc>
      </w:tr>
      <w:tr w:rsidR="00993019" w:rsidRPr="00F27F57" w14:paraId="5A07C016" w14:textId="5A725C48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F8F534" w14:textId="77777777" w:rsidR="00993019" w:rsidRPr="003626EB" w:rsidRDefault="00993019" w:rsidP="00993019">
            <w:pPr>
              <w:spacing w:line="264" w:lineRule="auto"/>
              <w:ind w:left="284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 xml:space="preserve">Две одрасле особе без издржаване деце 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E3B17F" w14:textId="22C9AE67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22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1D144D" w14:textId="6D696EE5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20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A0AC89" w14:textId="33CA8318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22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4B1816" w14:textId="6EB9938D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19,8</w:t>
            </w:r>
          </w:p>
        </w:tc>
      </w:tr>
      <w:tr w:rsidR="00993019" w:rsidRPr="00F27F57" w14:paraId="3A50FF0D" w14:textId="0BE7ED58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60EE4C" w14:textId="77777777" w:rsidR="00993019" w:rsidRPr="003626EB" w:rsidRDefault="00993019" w:rsidP="00993019">
            <w:pPr>
              <w:spacing w:line="264" w:lineRule="auto"/>
              <w:ind w:left="454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Обе млађе од 65 година 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FA2BF6F" w14:textId="2EBDDBC1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6FFD6" w14:textId="4EB7BD3D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25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E1679F" w14:textId="4BBC793D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890B6E" w14:textId="47DF635B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24,3</w:t>
            </w:r>
          </w:p>
        </w:tc>
      </w:tr>
      <w:tr w:rsidR="00993019" w:rsidRPr="00F27F57" w14:paraId="4AF8946D" w14:textId="33885939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5569B7" w14:textId="77777777" w:rsidR="00993019" w:rsidRPr="003626EB" w:rsidRDefault="00993019" w:rsidP="00993019">
            <w:pPr>
              <w:spacing w:line="264" w:lineRule="auto"/>
              <w:ind w:left="454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>Бар једна стара 65 и више година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C58312" w14:textId="6CDDC305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19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23176" w14:textId="2C683533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16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7079AC" w14:textId="1C2774FB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18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D3A684" w14:textId="558F9E3B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16,9</w:t>
            </w:r>
          </w:p>
        </w:tc>
      </w:tr>
      <w:tr w:rsidR="00993019" w:rsidRPr="00F27F57" w14:paraId="7FC603F7" w14:textId="22A7E262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62E460" w14:textId="77777777" w:rsidR="00993019" w:rsidRPr="003626EB" w:rsidRDefault="00993019" w:rsidP="00993019">
            <w:pPr>
              <w:spacing w:line="264" w:lineRule="auto"/>
              <w:ind w:left="283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>Остала домаћинства без издржаване деце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5E01B5B" w14:textId="28AFF76E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63BCA" w14:textId="5216E322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20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B08409" w14:textId="3DDF7290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1E042C">
              <w:rPr>
                <w:rFonts w:cs="Arial"/>
                <w:noProof/>
                <w:sz w:val="16"/>
                <w:szCs w:val="16"/>
              </w:rPr>
              <w:t>19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1E042C">
              <w:rPr>
                <w:rFonts w:cs="Arial"/>
                <w:noProof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A48792" w14:textId="06460833" w:rsidR="00993019" w:rsidRPr="001E042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17,4</w:t>
            </w:r>
          </w:p>
        </w:tc>
      </w:tr>
      <w:tr w:rsidR="00993019" w:rsidRPr="00F27F57" w14:paraId="3D827702" w14:textId="4BF1A7D5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930B7F" w14:textId="77777777" w:rsidR="00993019" w:rsidRPr="00F27F57" w:rsidRDefault="00993019" w:rsidP="00993019">
            <w:pPr>
              <w:spacing w:line="264" w:lineRule="auto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noWrap/>
          </w:tcPr>
          <w:p w14:paraId="262CEF37" w14:textId="77777777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24E1CFEC" w14:textId="77777777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</w:tcPr>
          <w:p w14:paraId="05F25A65" w14:textId="77777777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</w:tcPr>
          <w:p w14:paraId="10C06E46" w14:textId="77777777" w:rsidR="00993019" w:rsidRPr="00762A9E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  <w:highlight w:val="yellow"/>
              </w:rPr>
            </w:pPr>
          </w:p>
        </w:tc>
      </w:tr>
      <w:tr w:rsidR="00993019" w:rsidRPr="00F27F57" w14:paraId="5FF3BF3D" w14:textId="41532961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1C68E8" w14:textId="77777777" w:rsidR="00993019" w:rsidRPr="00F27F57" w:rsidRDefault="00993019" w:rsidP="00993019">
            <w:pPr>
              <w:spacing w:line="264" w:lineRule="auto"/>
              <w:ind w:left="225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3626EB">
              <w:rPr>
                <w:rFonts w:ascii="Arial IS" w:hAnsi="Arial IS" w:cs="Arial IS"/>
                <w:b/>
                <w:noProof/>
                <w:sz w:val="16"/>
                <w:szCs w:val="16"/>
                <w:lang w:val="ru-RU"/>
              </w:rPr>
              <w:t>Сва домаћинства са издржаваном децом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F17CAC" w14:textId="6F522F8E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F619CC">
              <w:rPr>
                <w:rFonts w:cs="Arial"/>
                <w:b/>
                <w:bCs/>
                <w:noProof/>
                <w:sz w:val="16"/>
                <w:szCs w:val="16"/>
              </w:rPr>
              <w:t>29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8BE01" w14:textId="52228251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F619CC">
              <w:rPr>
                <w:rFonts w:cs="Arial"/>
                <w:b/>
                <w:bCs/>
                <w:noProof/>
                <w:sz w:val="16"/>
                <w:szCs w:val="16"/>
              </w:rPr>
              <w:t>28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E1F4E" w14:textId="2E380E2F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F619CC">
              <w:rPr>
                <w:rFonts w:cs="Arial"/>
                <w:b/>
                <w:bCs/>
                <w:noProof/>
                <w:sz w:val="16"/>
                <w:szCs w:val="16"/>
              </w:rPr>
              <w:t>28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b/>
                <w:bCs/>
                <w:noProof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673FB0" w14:textId="7EF11850" w:rsidR="00993019" w:rsidRPr="00F619CC" w:rsidRDefault="00B86684" w:rsidP="00993019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t>26,8</w:t>
            </w:r>
          </w:p>
        </w:tc>
      </w:tr>
      <w:tr w:rsidR="00993019" w:rsidRPr="00F27F57" w14:paraId="04076292" w14:textId="4A03076C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FC6113" w14:textId="77777777" w:rsidR="00993019" w:rsidRPr="003626EB" w:rsidRDefault="00993019" w:rsidP="00993019">
            <w:pPr>
              <w:spacing w:line="264" w:lineRule="auto"/>
              <w:ind w:left="284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 xml:space="preserve">Самохрани родитељ с једним дететом или више издржаване деце 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24EE8C" w14:textId="2EAB6AF1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37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01FC5" w14:textId="1D2A049F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40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2F70CE" w14:textId="01A68B30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30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4094D2" w14:textId="25097492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36,5</w:t>
            </w:r>
          </w:p>
        </w:tc>
      </w:tr>
      <w:tr w:rsidR="00993019" w:rsidRPr="00F27F57" w14:paraId="1C3AE613" w14:textId="559A2D48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5D2A0F" w14:textId="77777777" w:rsidR="00993019" w:rsidRPr="003626EB" w:rsidRDefault="00993019" w:rsidP="00993019">
            <w:pPr>
              <w:spacing w:line="264" w:lineRule="auto"/>
              <w:ind w:left="284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>Две одрасле особе с једним издржаваним дететом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234752" w14:textId="057984C2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22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3EA06" w14:textId="4A5BE493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E5A013" w14:textId="58CC6EE4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C7F9B4" w14:textId="28B0DA35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24,1</w:t>
            </w:r>
          </w:p>
        </w:tc>
      </w:tr>
      <w:tr w:rsidR="00993019" w:rsidRPr="00F27F57" w14:paraId="2B68F323" w14:textId="10C31A01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993368" w14:textId="77777777" w:rsidR="00993019" w:rsidRPr="003626EB" w:rsidRDefault="00993019" w:rsidP="00993019">
            <w:pPr>
              <w:spacing w:line="264" w:lineRule="auto"/>
              <w:ind w:left="284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>Две одрасле особе с двоје издржаване деце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55E1B8" w14:textId="2B9E0121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10784" w14:textId="78546C32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24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4A2B39" w14:textId="2D014A01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24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C940E7" w14:textId="5D9E76D4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21,3</w:t>
            </w:r>
          </w:p>
        </w:tc>
      </w:tr>
      <w:tr w:rsidR="00993019" w:rsidRPr="00F27F57" w14:paraId="0E6B84C2" w14:textId="6ECB9BA8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4445FDA" w14:textId="77777777" w:rsidR="00993019" w:rsidRPr="003626EB" w:rsidRDefault="00993019" w:rsidP="00993019">
            <w:pPr>
              <w:spacing w:line="264" w:lineRule="auto"/>
              <w:ind w:left="284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>Две одрасле особе с троје и више издржаване деце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1E1BBD" w14:textId="38451DA0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34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641B1114" w14:textId="5B1ADE5D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53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D6B09FF" w14:textId="5787AF35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55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41F6FA6" w14:textId="26769254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53,6</w:t>
            </w:r>
          </w:p>
        </w:tc>
      </w:tr>
      <w:tr w:rsidR="00993019" w:rsidRPr="00F27F57" w14:paraId="1DBC47A8" w14:textId="150AF146" w:rsidTr="001E716D">
        <w:trPr>
          <w:trHeight w:val="20"/>
          <w:jc w:val="center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D0C989" w14:textId="77777777" w:rsidR="00993019" w:rsidRPr="003626EB" w:rsidRDefault="00993019" w:rsidP="00993019">
            <w:pPr>
              <w:spacing w:line="264" w:lineRule="auto"/>
              <w:ind w:left="284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3626EB">
              <w:rPr>
                <w:rFonts w:cs="Arial"/>
                <w:noProof/>
                <w:sz w:val="16"/>
                <w:szCs w:val="16"/>
                <w:lang w:val="ru-RU"/>
              </w:rPr>
              <w:t>Остала домаћинства са издржаваном децом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DD07C69" w14:textId="45F8E842" w:rsidR="00993019" w:rsidRPr="003626EB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29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</w:tcBorders>
            <w:shd w:val="clear" w:color="auto" w:fill="auto"/>
            <w:vAlign w:val="center"/>
          </w:tcPr>
          <w:p w14:paraId="2241BAB6" w14:textId="705D6025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A4A78A" w14:textId="7EB50DCD" w:rsidR="00993019" w:rsidRPr="00146585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F619CC">
              <w:rPr>
                <w:rFonts w:cs="Arial"/>
                <w:noProof/>
                <w:sz w:val="16"/>
                <w:szCs w:val="16"/>
              </w:rPr>
              <w:t>26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F619CC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FD6C639" w14:textId="6491521B" w:rsidR="00993019" w:rsidRPr="00F619CC" w:rsidRDefault="00993019" w:rsidP="00993019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25,5</w:t>
            </w:r>
          </w:p>
        </w:tc>
      </w:tr>
    </w:tbl>
    <w:p w14:paraId="692F5C6B" w14:textId="77777777" w:rsidR="002004F6" w:rsidRDefault="002004F6" w:rsidP="00786150">
      <w:pPr>
        <w:pStyle w:val="PlainText"/>
        <w:spacing w:after="60"/>
        <w:ind w:left="1021" w:hanging="1021"/>
        <w:rPr>
          <w:rFonts w:ascii="Arial" w:hAnsi="Arial" w:cs="Arial"/>
          <w:b/>
          <w:noProof/>
          <w:lang w:val="ru-RU"/>
        </w:rPr>
      </w:pPr>
    </w:p>
    <w:p w14:paraId="00071641" w14:textId="77777777" w:rsidR="002004F6" w:rsidRDefault="002004F6" w:rsidP="00786150">
      <w:pPr>
        <w:pStyle w:val="PlainText"/>
        <w:spacing w:after="60"/>
        <w:ind w:left="1021" w:hanging="1021"/>
        <w:rPr>
          <w:rFonts w:ascii="Arial" w:hAnsi="Arial" w:cs="Arial"/>
          <w:b/>
          <w:noProof/>
          <w:lang w:val="ru-RU"/>
        </w:rPr>
      </w:pPr>
    </w:p>
    <w:p w14:paraId="1241C769" w14:textId="77777777" w:rsidR="002004F6" w:rsidRDefault="002004F6" w:rsidP="00786150">
      <w:pPr>
        <w:pStyle w:val="PlainText"/>
        <w:spacing w:after="60"/>
        <w:ind w:left="1021" w:hanging="1021"/>
        <w:rPr>
          <w:rFonts w:ascii="Arial" w:hAnsi="Arial" w:cs="Arial"/>
          <w:b/>
          <w:noProof/>
          <w:lang w:val="ru-RU"/>
        </w:rPr>
      </w:pPr>
    </w:p>
    <w:p w14:paraId="4F4EA2BC" w14:textId="77777777" w:rsidR="00087040" w:rsidRDefault="00087040" w:rsidP="00786150">
      <w:pPr>
        <w:pStyle w:val="PlainText"/>
        <w:spacing w:after="60"/>
        <w:ind w:left="1021" w:hanging="1021"/>
        <w:rPr>
          <w:rFonts w:ascii="Arial" w:hAnsi="Arial" w:cs="Arial"/>
          <w:b/>
          <w:noProof/>
          <w:lang w:val="ru-RU"/>
        </w:rPr>
      </w:pPr>
    </w:p>
    <w:p w14:paraId="29BAF9D9" w14:textId="77777777" w:rsidR="0049168D" w:rsidRDefault="0049168D" w:rsidP="00786150">
      <w:pPr>
        <w:pStyle w:val="PlainText"/>
        <w:spacing w:after="60"/>
        <w:ind w:left="1021" w:hanging="1021"/>
        <w:rPr>
          <w:rFonts w:ascii="Arial" w:hAnsi="Arial" w:cs="Arial"/>
          <w:b/>
          <w:noProof/>
          <w:lang w:val="ru-RU"/>
        </w:rPr>
      </w:pPr>
    </w:p>
    <w:p w14:paraId="302E3A6E" w14:textId="38622F3D" w:rsidR="00AF7F4D" w:rsidRPr="009175A5" w:rsidRDefault="009175A5" w:rsidP="00786150">
      <w:pPr>
        <w:pStyle w:val="PlainText"/>
        <w:spacing w:after="60"/>
        <w:ind w:left="1021" w:hanging="1021"/>
        <w:rPr>
          <w:rFonts w:ascii="Arial" w:hAnsi="Arial" w:cs="Arial"/>
          <w:color w:val="000000"/>
          <w:sz w:val="10"/>
          <w:szCs w:val="10"/>
        </w:rPr>
      </w:pPr>
      <w:r w:rsidRPr="009175A5">
        <w:rPr>
          <w:rFonts w:ascii="Arial" w:hAnsi="Arial" w:cs="Arial"/>
          <w:b/>
          <w:noProof/>
          <w:lang w:val="ru-RU"/>
        </w:rPr>
        <w:lastRenderedPageBreak/>
        <w:t xml:space="preserve">Табела 4. Стопа ризика од сиромаштва према најчешћем статусу на тржишту рада и полу </w:t>
      </w:r>
      <w:r w:rsidR="00593372">
        <w:rPr>
          <w:rFonts w:ascii="Arial" w:hAnsi="Arial" w:cs="Arial"/>
          <w:b/>
          <w:noProof/>
        </w:rPr>
        <w:t xml:space="preserve">                                       </w:t>
      </w:r>
      <w:r w:rsidRPr="009175A5">
        <w:rPr>
          <w:rFonts w:ascii="Arial" w:hAnsi="Arial" w:cs="Arial"/>
          <w:b/>
          <w:noProof/>
          <w:lang w:val="ru-RU"/>
        </w:rPr>
        <w:t>(за особе стар</w:t>
      </w:r>
      <w:r w:rsidR="002004F6">
        <w:rPr>
          <w:rFonts w:ascii="Arial" w:hAnsi="Arial" w:cs="Arial"/>
          <w:b/>
          <w:noProof/>
          <w:lang w:val="ru-RU"/>
        </w:rPr>
        <w:t>е</w:t>
      </w:r>
      <w:r w:rsidRPr="009175A5">
        <w:rPr>
          <w:rFonts w:ascii="Arial" w:hAnsi="Arial" w:cs="Arial"/>
          <w:b/>
          <w:noProof/>
          <w:lang w:val="ru-RU"/>
        </w:rPr>
        <w:t xml:space="preserve"> 18 и више година), %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2"/>
        <w:gridCol w:w="2268"/>
        <w:gridCol w:w="2268"/>
        <w:gridCol w:w="2268"/>
      </w:tblGrid>
      <w:tr w:rsidR="009175A5" w:rsidRPr="00F27F57" w14:paraId="2887615A" w14:textId="77777777" w:rsidTr="009175A5">
        <w:trPr>
          <w:trHeight w:val="2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44CD3" w14:textId="77777777" w:rsidR="009175A5" w:rsidRPr="00F27F57" w:rsidRDefault="009175A5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  <w:r w:rsidRPr="00F27F57">
              <w:rPr>
                <w:rFonts w:cs="Arial"/>
                <w:sz w:val="16"/>
                <w:szCs w:val="16"/>
              </w:rPr>
              <w:t>  </w:t>
            </w:r>
          </w:p>
          <w:p w14:paraId="068423B5" w14:textId="77777777" w:rsidR="009175A5" w:rsidRPr="00F27F57" w:rsidRDefault="009175A5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  <w:r w:rsidRPr="00F27F5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65A7D58" w14:textId="0A5C2EDA" w:rsidR="009175A5" w:rsidRPr="0012764D" w:rsidRDefault="009175A5" w:rsidP="00762A9E">
            <w:pPr>
              <w:spacing w:before="80" w:after="8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12764D">
              <w:rPr>
                <w:rFonts w:cs="Arial"/>
                <w:b/>
                <w:bCs/>
                <w:sz w:val="16"/>
                <w:szCs w:val="16"/>
              </w:rPr>
              <w:t>201</w:t>
            </w:r>
            <w:r w:rsidR="00460E10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9175A5" w:rsidRPr="00F27F57" w14:paraId="57164DCB" w14:textId="77777777" w:rsidTr="009175A5">
        <w:trPr>
          <w:trHeight w:val="20"/>
          <w:jc w:val="center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E7F00" w14:textId="77777777" w:rsidR="009175A5" w:rsidRPr="00F27F57" w:rsidRDefault="009175A5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B23E0" w14:textId="77777777" w:rsidR="009175A5" w:rsidRPr="00597918" w:rsidRDefault="009175A5" w:rsidP="00D04A2B">
            <w:pPr>
              <w:spacing w:before="80" w:after="8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пол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AC3266" w14:textId="77777777" w:rsidR="009175A5" w:rsidRPr="00597918" w:rsidRDefault="009175A5" w:rsidP="00D04A2B">
            <w:pPr>
              <w:spacing w:before="80" w:after="80" w:line="264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укупно</w:t>
            </w:r>
          </w:p>
        </w:tc>
      </w:tr>
      <w:tr w:rsidR="009175A5" w:rsidRPr="00F27F57" w14:paraId="2AEA73E3" w14:textId="77777777" w:rsidTr="00D04A2B">
        <w:trPr>
          <w:trHeight w:val="20"/>
          <w:jc w:val="center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33D51" w14:textId="77777777" w:rsidR="009175A5" w:rsidRPr="00F27F57" w:rsidRDefault="009175A5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3F45D" w14:textId="77777777" w:rsidR="009175A5" w:rsidRPr="003626EB" w:rsidRDefault="009175A5" w:rsidP="00D04A2B">
            <w:pPr>
              <w:spacing w:before="60" w:after="6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мушки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6682" w14:textId="77777777" w:rsidR="009175A5" w:rsidRPr="003626EB" w:rsidRDefault="009175A5" w:rsidP="00D04A2B">
            <w:pPr>
              <w:spacing w:before="60" w:after="6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3626EB">
              <w:rPr>
                <w:rFonts w:cs="Arial"/>
                <w:bCs/>
                <w:noProof/>
                <w:sz w:val="16"/>
                <w:szCs w:val="16"/>
              </w:rPr>
              <w:t>женски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35116" w14:textId="77777777" w:rsidR="009175A5" w:rsidRPr="00597918" w:rsidRDefault="009175A5" w:rsidP="00D04A2B">
            <w:pPr>
              <w:spacing w:before="80" w:after="80" w:line="264" w:lineRule="auto"/>
              <w:rPr>
                <w:rFonts w:cs="Arial"/>
                <w:sz w:val="16"/>
                <w:szCs w:val="16"/>
              </w:rPr>
            </w:pPr>
          </w:p>
        </w:tc>
      </w:tr>
      <w:tr w:rsidR="009175A5" w:rsidRPr="00F27F57" w14:paraId="71265FD5" w14:textId="77777777" w:rsidTr="009175A5">
        <w:trPr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7F6C9C75" w14:textId="77777777" w:rsidR="009175A5" w:rsidRPr="00F27F57" w:rsidRDefault="009175A5" w:rsidP="00D04A2B">
            <w:pPr>
              <w:spacing w:line="264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4BB4246" w14:textId="77777777" w:rsidR="009175A5" w:rsidRPr="00597918" w:rsidRDefault="009175A5" w:rsidP="00D04A2B">
            <w:pPr>
              <w:spacing w:line="264" w:lineRule="auto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1EEA1E05" w14:textId="77777777" w:rsidR="009175A5" w:rsidRPr="00597918" w:rsidRDefault="009175A5" w:rsidP="00D04A2B">
            <w:pPr>
              <w:spacing w:line="264" w:lineRule="auto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68E6E33" w14:textId="77777777" w:rsidR="009175A5" w:rsidRPr="00597918" w:rsidRDefault="009175A5" w:rsidP="00D04A2B">
            <w:pPr>
              <w:spacing w:line="264" w:lineRule="auto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</w:p>
        </w:tc>
      </w:tr>
      <w:tr w:rsidR="008B4F1A" w:rsidRPr="00F27F57" w14:paraId="53DB1BAA" w14:textId="77777777" w:rsidTr="00CB7162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68376F41" w14:textId="77777777" w:rsidR="008B4F1A" w:rsidRPr="003626EB" w:rsidRDefault="008B4F1A" w:rsidP="008B4F1A">
            <w:pPr>
              <w:spacing w:line="264" w:lineRule="auto"/>
              <w:rPr>
                <w:rFonts w:ascii="Arial IS" w:hAnsi="Arial IS" w:cs="Arial IS"/>
                <w:noProof/>
                <w:sz w:val="16"/>
                <w:szCs w:val="16"/>
              </w:rPr>
            </w:pPr>
            <w:r w:rsidRPr="003626EB"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</w:rPr>
              <w:t>Раде</w:t>
            </w:r>
            <w:r w:rsidRPr="003626EB">
              <w:rPr>
                <w:rFonts w:ascii="Arial IS" w:hAnsi="Arial IS" w:cs="Arial IS"/>
                <w:noProof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3FAA3" w14:textId="11FE42B5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t>11</w:t>
            </w:r>
            <w:r w:rsidR="008B4F1A"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19E0" w14:textId="2322D517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t>8,3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9E55" w14:textId="1BEC4767" w:rsidR="008B4F1A" w:rsidRPr="00B25420" w:rsidRDefault="008B4F1A" w:rsidP="008B4F1A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8B4F1A">
              <w:rPr>
                <w:rFonts w:cs="Arial"/>
                <w:b/>
                <w:bCs/>
                <w:noProof/>
                <w:sz w:val="16"/>
                <w:szCs w:val="16"/>
              </w:rPr>
              <w:t>10</w:t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,</w:t>
            </w:r>
            <w:r w:rsidR="00460E10">
              <w:rPr>
                <w:rFonts w:cs="Arial"/>
                <w:b/>
                <w:bCs/>
                <w:noProof/>
                <w:sz w:val="16"/>
                <w:szCs w:val="16"/>
              </w:rPr>
              <w:t>0</w:t>
            </w:r>
          </w:p>
        </w:tc>
      </w:tr>
      <w:tr w:rsidR="008B4F1A" w:rsidRPr="00F27F57" w14:paraId="1AB8FBB6" w14:textId="77777777" w:rsidTr="00CB7162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17C11B1B" w14:textId="77777777" w:rsidR="008B4F1A" w:rsidRPr="003626EB" w:rsidRDefault="008B4F1A" w:rsidP="008B4F1A">
            <w:pPr>
              <w:spacing w:line="264" w:lineRule="auto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  Запослени код послодавца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A62F" w14:textId="455500F9" w:rsidR="008B4F1A" w:rsidRPr="008B4F1A" w:rsidRDefault="008B4F1A" w:rsidP="008B4F1A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8B4F1A">
              <w:rPr>
                <w:rFonts w:cs="Arial"/>
                <w:noProof/>
                <w:sz w:val="16"/>
                <w:szCs w:val="16"/>
              </w:rPr>
              <w:t>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="00460E10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4EF0" w14:textId="201E77D8" w:rsidR="008B4F1A" w:rsidRPr="00B25420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1C51" w14:textId="3A9CB497" w:rsidR="008B4F1A" w:rsidRPr="00B25420" w:rsidRDefault="008B4F1A" w:rsidP="008B4F1A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 w:rsidRPr="008B4F1A">
              <w:rPr>
                <w:rFonts w:cs="Arial"/>
                <w:noProof/>
                <w:sz w:val="16"/>
                <w:szCs w:val="16"/>
              </w:rPr>
              <w:t>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8B4F1A">
              <w:rPr>
                <w:rFonts w:cs="Arial"/>
                <w:noProof/>
                <w:sz w:val="16"/>
                <w:szCs w:val="16"/>
              </w:rPr>
              <w:t>8</w:t>
            </w:r>
          </w:p>
        </w:tc>
      </w:tr>
      <w:tr w:rsidR="008B4F1A" w:rsidRPr="00F27F57" w14:paraId="726E31D7" w14:textId="77777777" w:rsidTr="00CB7162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459D3601" w14:textId="77777777" w:rsidR="008B4F1A" w:rsidRPr="003626EB" w:rsidRDefault="008B4F1A" w:rsidP="008B4F1A">
            <w:pPr>
              <w:spacing w:line="264" w:lineRule="auto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  Самозапослени</w:t>
            </w:r>
            <w:r w:rsidRPr="003626EB">
              <w:rPr>
                <w:rStyle w:val="FootnoteReference"/>
                <w:rFonts w:cs="Arial"/>
                <w:noProof/>
                <w:sz w:val="16"/>
                <w:szCs w:val="16"/>
              </w:rPr>
              <w:footnoteReference w:id="1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A9BE" w14:textId="4377404A" w:rsidR="008B4F1A" w:rsidRPr="00B25420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32,7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AEA5" w14:textId="5DE68882" w:rsidR="008B4F1A" w:rsidRPr="00B25420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DADD" w14:textId="168ED069" w:rsidR="008B4F1A" w:rsidRPr="00B25420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31,0</w:t>
            </w:r>
          </w:p>
        </w:tc>
      </w:tr>
      <w:tr w:rsidR="009175A5" w:rsidRPr="00786150" w14:paraId="1A79B033" w14:textId="77777777" w:rsidTr="009175A5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087AF1FB" w14:textId="77777777" w:rsidR="009175A5" w:rsidRPr="00786150" w:rsidRDefault="009175A5" w:rsidP="00D04A2B">
            <w:pPr>
              <w:spacing w:line="264" w:lineRule="auto"/>
              <w:rPr>
                <w:rFonts w:cs="Arial"/>
                <w:noProof/>
                <w:sz w:val="6"/>
                <w:szCs w:val="6"/>
              </w:rPr>
            </w:pPr>
            <w:r w:rsidRPr="00786150">
              <w:rPr>
                <w:rFonts w:cs="Arial"/>
                <w:noProof/>
                <w:sz w:val="6"/>
                <w:szCs w:val="6"/>
              </w:rPr>
              <w:t>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6FA1DACF" w14:textId="77777777" w:rsidR="009175A5" w:rsidRPr="00B25420" w:rsidRDefault="009175A5" w:rsidP="00D04A2B">
            <w:pPr>
              <w:spacing w:line="264" w:lineRule="auto"/>
              <w:ind w:right="454"/>
              <w:jc w:val="right"/>
              <w:rPr>
                <w:rFonts w:cs="Arial"/>
                <w:noProof/>
                <w:sz w:val="6"/>
                <w:szCs w:val="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  <w:vAlign w:val="bottom"/>
          </w:tcPr>
          <w:p w14:paraId="2F5432FB" w14:textId="77777777" w:rsidR="009175A5" w:rsidRPr="00C31454" w:rsidRDefault="009175A5" w:rsidP="00D04A2B">
            <w:pPr>
              <w:spacing w:line="264" w:lineRule="auto"/>
              <w:ind w:right="454"/>
              <w:jc w:val="right"/>
              <w:rPr>
                <w:rFonts w:cs="Arial"/>
                <w:noProof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noWrap/>
            <w:vAlign w:val="bottom"/>
          </w:tcPr>
          <w:p w14:paraId="4C34A3B8" w14:textId="77777777" w:rsidR="009175A5" w:rsidRPr="00C31454" w:rsidRDefault="009175A5" w:rsidP="00D04A2B">
            <w:pPr>
              <w:spacing w:line="264" w:lineRule="auto"/>
              <w:ind w:right="454"/>
              <w:jc w:val="right"/>
              <w:rPr>
                <w:rFonts w:cs="Arial"/>
                <w:noProof/>
                <w:sz w:val="6"/>
                <w:szCs w:val="6"/>
              </w:rPr>
            </w:pPr>
          </w:p>
        </w:tc>
      </w:tr>
      <w:tr w:rsidR="008B4F1A" w:rsidRPr="00F27F57" w14:paraId="1ED4A765" w14:textId="77777777" w:rsidTr="00CB7162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49694CA6" w14:textId="77777777" w:rsidR="008B4F1A" w:rsidRPr="003626EB" w:rsidRDefault="008B4F1A" w:rsidP="008B4F1A">
            <w:pPr>
              <w:spacing w:line="264" w:lineRule="auto"/>
              <w:rPr>
                <w:rFonts w:ascii="Arial IS" w:hAnsi="Arial IS" w:cs="Arial IS"/>
                <w:noProof/>
                <w:sz w:val="16"/>
                <w:szCs w:val="16"/>
              </w:rPr>
            </w:pPr>
            <w:r w:rsidRPr="003626EB"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</w:rPr>
              <w:t>Не раде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5804" w14:textId="09164879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t>33,1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77E2" w14:textId="2C702488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t>30,4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D831" w14:textId="0B02EE6B" w:rsidR="008B4F1A" w:rsidRPr="00B25420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/>
                <w:bCs/>
                <w:noProof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t>31,5</w:t>
            </w:r>
          </w:p>
        </w:tc>
      </w:tr>
      <w:tr w:rsidR="008B4F1A" w:rsidRPr="00F27F57" w14:paraId="0A4D9AA5" w14:textId="77777777" w:rsidTr="00CB7162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5F268E21" w14:textId="77777777" w:rsidR="008B4F1A" w:rsidRPr="003626EB" w:rsidRDefault="008B4F1A" w:rsidP="008B4F1A">
            <w:pPr>
              <w:spacing w:line="264" w:lineRule="auto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   Незапослени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69EB" w14:textId="14479248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>
              <w:rPr>
                <w:rFonts w:cs="Arial"/>
                <w:bCs/>
                <w:noProof/>
                <w:sz w:val="16"/>
                <w:szCs w:val="16"/>
              </w:rPr>
              <w:t>54,1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45B9" w14:textId="0180805D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>
              <w:rPr>
                <w:rFonts w:cs="Arial"/>
                <w:bCs/>
                <w:noProof/>
                <w:sz w:val="16"/>
                <w:szCs w:val="16"/>
              </w:rPr>
              <w:t>43,7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A8C84" w14:textId="15193394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>
              <w:rPr>
                <w:rFonts w:cs="Arial"/>
                <w:bCs/>
                <w:noProof/>
                <w:sz w:val="16"/>
                <w:szCs w:val="16"/>
              </w:rPr>
              <w:t>49,0</w:t>
            </w:r>
          </w:p>
        </w:tc>
      </w:tr>
      <w:tr w:rsidR="008B4F1A" w:rsidRPr="00F27F57" w14:paraId="3C3F1CEB" w14:textId="77777777" w:rsidTr="002004F6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5E3254A0" w14:textId="77777777" w:rsidR="008B4F1A" w:rsidRPr="003626EB" w:rsidRDefault="008B4F1A" w:rsidP="008B4F1A">
            <w:pPr>
              <w:spacing w:line="264" w:lineRule="auto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   Пензионери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5702A" w14:textId="52824CAE" w:rsidR="008B4F1A" w:rsidRPr="008B4F1A" w:rsidRDefault="008B4F1A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 w:rsidRPr="008B4F1A">
              <w:rPr>
                <w:rFonts w:cs="Arial"/>
                <w:bCs/>
                <w:noProof/>
                <w:sz w:val="16"/>
                <w:szCs w:val="16"/>
              </w:rPr>
              <w:t>14</w:t>
            </w:r>
            <w:r>
              <w:rPr>
                <w:rFonts w:cs="Arial"/>
                <w:bCs/>
                <w:noProof/>
                <w:sz w:val="16"/>
                <w:szCs w:val="16"/>
              </w:rPr>
              <w:t>,</w:t>
            </w:r>
            <w:r w:rsidR="00460E10">
              <w:rPr>
                <w:rFonts w:cs="Arial"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E6A1" w14:textId="234F30B9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>
              <w:rPr>
                <w:rFonts w:cs="Arial"/>
                <w:bCs/>
                <w:noProof/>
                <w:sz w:val="16"/>
                <w:szCs w:val="16"/>
              </w:rPr>
              <w:t>18</w:t>
            </w:r>
            <w:r w:rsidR="008B4F1A">
              <w:rPr>
                <w:rFonts w:cs="Arial"/>
                <w:bCs/>
                <w:noProof/>
                <w:sz w:val="16"/>
                <w:szCs w:val="16"/>
              </w:rPr>
              <w:t>,</w:t>
            </w:r>
            <w:r w:rsidR="008B4F1A" w:rsidRPr="008B4F1A">
              <w:rPr>
                <w:rFonts w:cs="Arial"/>
                <w:bCs/>
                <w:noProof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F8937E" w14:textId="4677D713" w:rsidR="008B4F1A" w:rsidRPr="008B4F1A" w:rsidRDefault="008B4F1A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 w:rsidRPr="008B4F1A">
              <w:rPr>
                <w:rFonts w:cs="Arial"/>
                <w:bCs/>
                <w:noProof/>
                <w:sz w:val="16"/>
                <w:szCs w:val="16"/>
              </w:rPr>
              <w:t>17</w:t>
            </w:r>
            <w:r>
              <w:rPr>
                <w:rFonts w:cs="Arial"/>
                <w:bCs/>
                <w:noProof/>
                <w:sz w:val="16"/>
                <w:szCs w:val="16"/>
              </w:rPr>
              <w:t>,</w:t>
            </w:r>
            <w:r w:rsidR="00460E10">
              <w:rPr>
                <w:rFonts w:cs="Arial"/>
                <w:bCs/>
                <w:noProof/>
                <w:sz w:val="16"/>
                <w:szCs w:val="16"/>
              </w:rPr>
              <w:t>1</w:t>
            </w:r>
          </w:p>
        </w:tc>
      </w:tr>
      <w:tr w:rsidR="008B4F1A" w:rsidRPr="00F27F57" w14:paraId="66946F76" w14:textId="77777777" w:rsidTr="002004F6">
        <w:trPr>
          <w:trHeight w:val="20"/>
          <w:jc w:val="center"/>
        </w:trPr>
        <w:tc>
          <w:tcPr>
            <w:tcW w:w="3402" w:type="dxa"/>
            <w:tcBorders>
              <w:right w:val="single" w:sz="4" w:space="0" w:color="auto"/>
            </w:tcBorders>
            <w:noWrap/>
            <w:vAlign w:val="bottom"/>
          </w:tcPr>
          <w:p w14:paraId="5C453C89" w14:textId="77777777" w:rsidR="008B4F1A" w:rsidRPr="003626EB" w:rsidRDefault="008B4F1A" w:rsidP="008B4F1A">
            <w:pPr>
              <w:spacing w:line="264" w:lineRule="auto"/>
              <w:rPr>
                <w:rFonts w:cs="Arial"/>
                <w:noProof/>
                <w:sz w:val="16"/>
                <w:szCs w:val="16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   Остали неактивни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03373" w14:textId="5E13F920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>
              <w:rPr>
                <w:rFonts w:cs="Arial"/>
                <w:bCs/>
                <w:noProof/>
                <w:sz w:val="16"/>
                <w:szCs w:val="16"/>
              </w:rPr>
              <w:t>30,8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C142" w14:textId="3247BF57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>
              <w:rPr>
                <w:rFonts w:cs="Arial"/>
                <w:bCs/>
                <w:noProof/>
                <w:sz w:val="16"/>
                <w:szCs w:val="16"/>
              </w:rPr>
              <w:t>37</w:t>
            </w:r>
            <w:r w:rsidR="008B4F1A">
              <w:rPr>
                <w:rFonts w:cs="Arial"/>
                <w:bCs/>
                <w:noProof/>
                <w:sz w:val="16"/>
                <w:szCs w:val="16"/>
              </w:rPr>
              <w:t>,</w:t>
            </w:r>
            <w:r>
              <w:rPr>
                <w:rFonts w:cs="Arial"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2CCBD5" w14:textId="788C5AD3" w:rsidR="008B4F1A" w:rsidRPr="008B4F1A" w:rsidRDefault="00460E10" w:rsidP="008B4F1A">
            <w:pPr>
              <w:spacing w:line="264" w:lineRule="auto"/>
              <w:ind w:right="454"/>
              <w:jc w:val="right"/>
              <w:rPr>
                <w:rFonts w:cs="Arial"/>
                <w:bCs/>
                <w:noProof/>
                <w:sz w:val="16"/>
                <w:szCs w:val="16"/>
              </w:rPr>
            </w:pPr>
            <w:r>
              <w:rPr>
                <w:rFonts w:cs="Arial"/>
                <w:bCs/>
                <w:noProof/>
                <w:sz w:val="16"/>
                <w:szCs w:val="16"/>
              </w:rPr>
              <w:t>35,7</w:t>
            </w:r>
          </w:p>
        </w:tc>
      </w:tr>
    </w:tbl>
    <w:p w14:paraId="6784EDD6" w14:textId="36D67473" w:rsidR="009175A5" w:rsidRPr="00593372" w:rsidRDefault="009175A5" w:rsidP="004A2B55">
      <w:pPr>
        <w:pStyle w:val="PlainText"/>
        <w:spacing w:before="120"/>
        <w:ind w:firstLine="397"/>
        <w:jc w:val="both"/>
        <w:rPr>
          <w:rFonts w:ascii="Arial" w:hAnsi="Arial" w:cs="Arial"/>
          <w:color w:val="000000"/>
          <w:sz w:val="28"/>
          <w:szCs w:val="28"/>
        </w:rPr>
      </w:pPr>
    </w:p>
    <w:p w14:paraId="71A52120" w14:textId="004A61F4" w:rsidR="009175A5" w:rsidRPr="009175A5" w:rsidRDefault="009175A5" w:rsidP="009175A5">
      <w:pPr>
        <w:pStyle w:val="PlainText"/>
        <w:spacing w:after="60"/>
        <w:jc w:val="both"/>
        <w:rPr>
          <w:rFonts w:ascii="Arial" w:hAnsi="Arial" w:cs="Arial"/>
          <w:b/>
          <w:noProof/>
          <w:lang w:val="ru-RU"/>
        </w:rPr>
      </w:pPr>
      <w:r w:rsidRPr="009175A5">
        <w:rPr>
          <w:rFonts w:ascii="Arial" w:hAnsi="Arial" w:cs="Arial"/>
          <w:b/>
          <w:noProof/>
          <w:lang w:val="ru-RU"/>
        </w:rPr>
        <w:t>Табела 5. Дисперзија око прага ризика од сиромаштва, %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7"/>
        <w:gridCol w:w="1112"/>
        <w:gridCol w:w="1112"/>
        <w:gridCol w:w="1112"/>
        <w:gridCol w:w="1102"/>
      </w:tblGrid>
      <w:tr w:rsidR="00F60132" w:rsidRPr="00F4434D" w14:paraId="78428280" w14:textId="7EB41307" w:rsidTr="00460E10">
        <w:trPr>
          <w:trHeight w:val="20"/>
          <w:jc w:val="center"/>
        </w:trPr>
        <w:tc>
          <w:tcPr>
            <w:tcW w:w="2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C887" w14:textId="77777777" w:rsidR="00F60132" w:rsidRPr="00F4434D" w:rsidRDefault="00F60132" w:rsidP="00F60132">
            <w:pPr>
              <w:spacing w:before="120" w:after="120" w:line="264" w:lineRule="auto"/>
              <w:rPr>
                <w:rFonts w:cs="Arial"/>
                <w:sz w:val="16"/>
                <w:szCs w:val="16"/>
                <w:lang w:eastAsia="en-GB"/>
              </w:rPr>
            </w:pPr>
            <w:r w:rsidRPr="00F4434D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7BDBF47" w14:textId="46BA7BE8" w:rsidR="00F60132" w:rsidRPr="00D81290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F7A3" w14:textId="32364BC8" w:rsidR="00F60132" w:rsidRPr="00D81290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BF0D1" w14:textId="580527AD" w:rsidR="00F60132" w:rsidRPr="00D81290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en-GB"/>
              </w:rPr>
              <w:t>2017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AFAA3" w14:textId="4488F516" w:rsidR="00F60132" w:rsidRPr="00D81290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en-GB"/>
              </w:rPr>
              <w:t>2018</w:t>
            </w:r>
          </w:p>
        </w:tc>
      </w:tr>
      <w:tr w:rsidR="00A03717" w:rsidRPr="00F27F57" w14:paraId="4B38484B" w14:textId="207E2C3D" w:rsidTr="00460E10">
        <w:trPr>
          <w:trHeight w:val="20"/>
          <w:jc w:val="center"/>
        </w:trPr>
        <w:tc>
          <w:tcPr>
            <w:tcW w:w="28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5D04" w14:textId="77777777" w:rsidR="00A03717" w:rsidRPr="00F27F57" w:rsidRDefault="00A03717" w:rsidP="00D04A2B">
            <w:pPr>
              <w:spacing w:line="264" w:lineRule="auto"/>
              <w:rPr>
                <w:rFonts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1E2750" w14:textId="77777777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2D6FF22" w14:textId="77777777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  <w:tcBorders>
              <w:top w:val="single" w:sz="4" w:space="0" w:color="auto"/>
            </w:tcBorders>
          </w:tcPr>
          <w:p w14:paraId="0D067161" w14:textId="77777777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541" w:type="pct"/>
            <w:tcBorders>
              <w:top w:val="single" w:sz="4" w:space="0" w:color="auto"/>
            </w:tcBorders>
          </w:tcPr>
          <w:p w14:paraId="2373DEA7" w14:textId="77777777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</w:tr>
      <w:tr w:rsidR="00A03717" w:rsidRPr="00F27F57" w14:paraId="29372D7D" w14:textId="2F3172E1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3C9A" w14:textId="77777777" w:rsidR="00A03717" w:rsidRPr="003626EB" w:rsidRDefault="00A03717" w:rsidP="009175A5">
            <w:pPr>
              <w:spacing w:line="264" w:lineRule="auto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  <w:r w:rsidRPr="003626EB"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</w:rPr>
              <w:t>40% националне медијане прихода</w:t>
            </w:r>
            <w:r w:rsidRPr="003626EB"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  <w:lang w:eastAsia="en-GB"/>
              </w:rPr>
              <w:t xml:space="preserve"> </w:t>
            </w:r>
            <w:r w:rsidRPr="003626EB"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33C8EB" w14:textId="77777777" w:rsidR="00A03717" w:rsidRPr="003626EB" w:rsidRDefault="00A03717" w:rsidP="009175A5">
            <w:pPr>
              <w:spacing w:line="264" w:lineRule="auto"/>
              <w:jc w:val="center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</w:tcPr>
          <w:p w14:paraId="0FAFCB92" w14:textId="77777777" w:rsidR="00A03717" w:rsidRPr="003626EB" w:rsidRDefault="00A03717" w:rsidP="009175A5">
            <w:pPr>
              <w:spacing w:line="264" w:lineRule="auto"/>
              <w:jc w:val="center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</w:tcPr>
          <w:p w14:paraId="66215E9A" w14:textId="77777777" w:rsidR="00A03717" w:rsidRPr="003626EB" w:rsidRDefault="00A03717" w:rsidP="009175A5">
            <w:pPr>
              <w:spacing w:line="264" w:lineRule="auto"/>
              <w:jc w:val="center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1" w:type="pct"/>
          </w:tcPr>
          <w:p w14:paraId="1710DCC9" w14:textId="77777777" w:rsidR="00A03717" w:rsidRPr="003626EB" w:rsidRDefault="00A03717" w:rsidP="009175A5">
            <w:pPr>
              <w:spacing w:line="264" w:lineRule="auto"/>
              <w:jc w:val="center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</w:tr>
      <w:tr w:rsidR="00460E10" w:rsidRPr="00F27F57" w14:paraId="748286FE" w14:textId="7CF2C396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CB55" w14:textId="77777777" w:rsidR="00460E10" w:rsidRPr="003626EB" w:rsidRDefault="00460E10" w:rsidP="00460E10">
            <w:pPr>
              <w:spacing w:line="264" w:lineRule="auto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3626EB">
              <w:rPr>
                <w:rFonts w:cs="Arial"/>
                <w:noProof/>
                <w:sz w:val="16"/>
                <w:szCs w:val="16"/>
              </w:rPr>
              <w:t xml:space="preserve">   Стопа ризика од сиромаштва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FD5B30" w14:textId="7664C838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735420">
              <w:rPr>
                <w:rFonts w:cs="Arial"/>
                <w:noProof/>
                <w:sz w:val="16"/>
                <w:szCs w:val="16"/>
                <w:lang w:eastAsia="en-GB"/>
              </w:rPr>
              <w:t>14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735420">
              <w:rPr>
                <w:rFonts w:cs="Arial"/>
                <w:noProof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01C13" w14:textId="3FE584FE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735420">
              <w:rPr>
                <w:rFonts w:cs="Arial"/>
                <w:noProof/>
                <w:sz w:val="16"/>
                <w:szCs w:val="16"/>
                <w:lang w:eastAsia="en-GB"/>
              </w:rPr>
              <w:t>14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735420">
              <w:rPr>
                <w:rFonts w:cs="Arial"/>
                <w:noProof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4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61E45D" w14:textId="2A6D6146" w:rsidR="00460E10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735420">
              <w:rPr>
                <w:rFonts w:cs="Arial"/>
                <w:noProof/>
                <w:sz w:val="16"/>
                <w:szCs w:val="16"/>
                <w:lang w:eastAsia="en-GB"/>
              </w:rPr>
              <w:t>14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735420">
              <w:rPr>
                <w:rFonts w:cs="Arial"/>
                <w:noProof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465705" w14:textId="179BA9FD" w:rsidR="00460E10" w:rsidRPr="00735420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>
              <w:rPr>
                <w:rFonts w:cs="Arial"/>
                <w:noProof/>
                <w:sz w:val="16"/>
                <w:szCs w:val="16"/>
                <w:lang w:eastAsia="en-GB"/>
              </w:rPr>
              <w:t>13,7</w:t>
            </w:r>
          </w:p>
        </w:tc>
      </w:tr>
      <w:tr w:rsidR="00460E10" w:rsidRPr="00786150" w14:paraId="00267464" w14:textId="0D85024F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BBDA" w14:textId="77777777" w:rsidR="00460E10" w:rsidRPr="00786150" w:rsidRDefault="00460E10" w:rsidP="00460E10">
            <w:pPr>
              <w:spacing w:line="264" w:lineRule="auto"/>
              <w:rPr>
                <w:rFonts w:ascii="Arial IS" w:hAnsi="Arial IS" w:cs="Arial IS"/>
                <w:b/>
                <w:bCs/>
                <w:iCs/>
                <w:noProof/>
                <w:sz w:val="8"/>
                <w:szCs w:val="8"/>
              </w:rPr>
            </w:pPr>
          </w:p>
        </w:tc>
        <w:tc>
          <w:tcPr>
            <w:tcW w:w="545" w:type="pct"/>
            <w:noWrap/>
          </w:tcPr>
          <w:p w14:paraId="62108484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545" w:type="pct"/>
          </w:tcPr>
          <w:p w14:paraId="2EB8B27E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545" w:type="pct"/>
          </w:tcPr>
          <w:p w14:paraId="7EA44CE2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541" w:type="pct"/>
          </w:tcPr>
          <w:p w14:paraId="42B6399C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</w:tr>
      <w:tr w:rsidR="00460E10" w:rsidRPr="00F27F57" w14:paraId="0F113C9E" w14:textId="63CCF641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BE39" w14:textId="77777777" w:rsidR="00460E10" w:rsidRPr="003626EB" w:rsidRDefault="00460E10" w:rsidP="00460E10">
            <w:pPr>
              <w:spacing w:line="264" w:lineRule="auto"/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</w:rPr>
            </w:pPr>
            <w:r w:rsidRPr="003626EB"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</w:rPr>
              <w:t xml:space="preserve">50% националне медијане прихода </w:t>
            </w:r>
          </w:p>
        </w:tc>
        <w:tc>
          <w:tcPr>
            <w:tcW w:w="545" w:type="pct"/>
            <w:noWrap/>
          </w:tcPr>
          <w:p w14:paraId="1ACD7CC2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</w:tcPr>
          <w:p w14:paraId="5837DD7D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</w:tcPr>
          <w:p w14:paraId="7238FB65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1" w:type="pct"/>
          </w:tcPr>
          <w:p w14:paraId="490FFA9F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</w:tr>
      <w:tr w:rsidR="00460E10" w:rsidRPr="00F27F57" w14:paraId="0C5D8FF4" w14:textId="050E8BE5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34AB" w14:textId="77777777" w:rsidR="00460E10" w:rsidRPr="003626EB" w:rsidRDefault="00460E10" w:rsidP="00460E10">
            <w:pPr>
              <w:spacing w:line="264" w:lineRule="auto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3626EB">
              <w:rPr>
                <w:rFonts w:cs="Arial"/>
                <w:noProof/>
                <w:sz w:val="16"/>
                <w:szCs w:val="16"/>
                <w:lang w:eastAsia="en-GB"/>
              </w:rPr>
              <w:t xml:space="preserve">   </w:t>
            </w:r>
            <w:r w:rsidRPr="003626EB">
              <w:rPr>
                <w:rFonts w:cs="Arial"/>
                <w:noProof/>
                <w:sz w:val="16"/>
                <w:szCs w:val="16"/>
              </w:rPr>
              <w:t>Стопа ризика од сиромаштва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A45199" w14:textId="2F8316E8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20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B2D61" w14:textId="22BBA9D1" w:rsidR="00460E10" w:rsidRPr="000513BE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20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4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68B110" w14:textId="593EE9A2" w:rsidR="00460E10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19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4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197369" w14:textId="50B6ECD9" w:rsidR="00460E10" w:rsidRPr="000513BE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>
              <w:rPr>
                <w:rFonts w:cs="Arial"/>
                <w:noProof/>
                <w:sz w:val="16"/>
                <w:szCs w:val="16"/>
                <w:lang w:eastAsia="en-GB"/>
              </w:rPr>
              <w:t>18,0</w:t>
            </w:r>
          </w:p>
        </w:tc>
      </w:tr>
      <w:tr w:rsidR="00460E10" w:rsidRPr="00786150" w14:paraId="639DB962" w14:textId="5D6D44DB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2EA5" w14:textId="77777777" w:rsidR="00460E10" w:rsidRPr="00786150" w:rsidRDefault="00460E10" w:rsidP="00460E10">
            <w:pPr>
              <w:spacing w:line="264" w:lineRule="auto"/>
              <w:rPr>
                <w:rFonts w:ascii="Arial IS" w:hAnsi="Arial IS" w:cs="Arial IS"/>
                <w:b/>
                <w:bCs/>
                <w:iCs/>
                <w:noProof/>
                <w:sz w:val="8"/>
                <w:szCs w:val="8"/>
              </w:rPr>
            </w:pPr>
          </w:p>
        </w:tc>
        <w:tc>
          <w:tcPr>
            <w:tcW w:w="545" w:type="pct"/>
            <w:noWrap/>
          </w:tcPr>
          <w:p w14:paraId="43D27A2F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545" w:type="pct"/>
          </w:tcPr>
          <w:p w14:paraId="7CA63BDB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545" w:type="pct"/>
          </w:tcPr>
          <w:p w14:paraId="10533826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541" w:type="pct"/>
          </w:tcPr>
          <w:p w14:paraId="43F76ADD" w14:textId="77777777" w:rsidR="00460E10" w:rsidRPr="00786150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8"/>
                <w:szCs w:val="8"/>
                <w:lang w:eastAsia="en-GB"/>
              </w:rPr>
            </w:pPr>
          </w:p>
        </w:tc>
      </w:tr>
      <w:tr w:rsidR="00460E10" w:rsidRPr="00F27F57" w14:paraId="278F7987" w14:textId="05CB69F2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CB8E" w14:textId="77777777" w:rsidR="00460E10" w:rsidRPr="003626EB" w:rsidRDefault="00460E10" w:rsidP="00460E10">
            <w:pPr>
              <w:spacing w:line="264" w:lineRule="auto"/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</w:rPr>
            </w:pPr>
            <w:r w:rsidRPr="003626EB">
              <w:rPr>
                <w:rFonts w:ascii="Arial IS" w:hAnsi="Arial IS" w:cs="Arial IS"/>
                <w:b/>
                <w:bCs/>
                <w:iCs/>
                <w:noProof/>
                <w:sz w:val="16"/>
                <w:szCs w:val="16"/>
              </w:rPr>
              <w:t xml:space="preserve">70% националне медијане прихода </w:t>
            </w:r>
          </w:p>
        </w:tc>
        <w:tc>
          <w:tcPr>
            <w:tcW w:w="545" w:type="pct"/>
            <w:noWrap/>
          </w:tcPr>
          <w:p w14:paraId="3BD6D017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</w:tcPr>
          <w:p w14:paraId="3AF9E377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5" w:type="pct"/>
          </w:tcPr>
          <w:p w14:paraId="1F980F4B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1" w:type="pct"/>
          </w:tcPr>
          <w:p w14:paraId="67AC0B3B" w14:textId="77777777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ascii="Arial IS" w:hAnsi="Arial IS" w:cs="Arial IS"/>
                <w:noProof/>
                <w:sz w:val="16"/>
                <w:szCs w:val="16"/>
                <w:lang w:eastAsia="en-GB"/>
              </w:rPr>
            </w:pPr>
          </w:p>
        </w:tc>
      </w:tr>
      <w:tr w:rsidR="00460E10" w:rsidRPr="00F27F57" w14:paraId="5753310C" w14:textId="4E37B79D" w:rsidTr="00460E10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FC3F" w14:textId="77777777" w:rsidR="00460E10" w:rsidRPr="003626EB" w:rsidRDefault="00460E10" w:rsidP="00460E10">
            <w:pPr>
              <w:spacing w:line="264" w:lineRule="auto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3626EB">
              <w:rPr>
                <w:rFonts w:cs="Arial"/>
                <w:noProof/>
                <w:sz w:val="16"/>
                <w:szCs w:val="16"/>
                <w:lang w:eastAsia="en-GB"/>
              </w:rPr>
              <w:t xml:space="preserve">   </w:t>
            </w:r>
            <w:r w:rsidRPr="003626EB">
              <w:rPr>
                <w:rFonts w:cs="Arial"/>
                <w:noProof/>
                <w:sz w:val="16"/>
                <w:szCs w:val="16"/>
              </w:rPr>
              <w:t>Стопа ризика од сиромаштва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01ACC50" w14:textId="09D71BA3" w:rsidR="00460E10" w:rsidRPr="00A36CF3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32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  <w:vAlign w:val="center"/>
          </w:tcPr>
          <w:p w14:paraId="3F1CE138" w14:textId="6C703204" w:rsidR="00460E10" w:rsidRPr="000513BE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32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4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1F8F81C" w14:textId="58298DD0" w:rsidR="00460E10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31</w:t>
            </w:r>
            <w:r>
              <w:rPr>
                <w:rFonts w:cs="Arial"/>
                <w:noProof/>
                <w:sz w:val="16"/>
                <w:szCs w:val="16"/>
                <w:lang w:eastAsia="en-GB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41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8BF26D" w14:textId="0C70F9E0" w:rsidR="00460E10" w:rsidRPr="000513BE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noProof/>
                <w:sz w:val="16"/>
                <w:szCs w:val="16"/>
                <w:lang w:eastAsia="en-GB"/>
              </w:rPr>
            </w:pPr>
            <w:r>
              <w:rPr>
                <w:rFonts w:cs="Arial"/>
                <w:noProof/>
                <w:sz w:val="16"/>
                <w:szCs w:val="16"/>
                <w:lang w:eastAsia="en-GB"/>
              </w:rPr>
              <w:t>30,1</w:t>
            </w:r>
          </w:p>
        </w:tc>
      </w:tr>
    </w:tbl>
    <w:p w14:paraId="2D8D8243" w14:textId="77777777" w:rsidR="004A2B55" w:rsidRPr="00593372" w:rsidRDefault="004A2B55" w:rsidP="004A2B55">
      <w:pPr>
        <w:rPr>
          <w:rFonts w:cs="Arial"/>
          <w:b/>
          <w:bCs/>
          <w:noProof/>
          <w:sz w:val="28"/>
          <w:szCs w:val="28"/>
        </w:rPr>
      </w:pPr>
    </w:p>
    <w:p w14:paraId="28CB0335" w14:textId="743F28D1" w:rsidR="009175A5" w:rsidRDefault="00786150" w:rsidP="004A2B55">
      <w:pPr>
        <w:rPr>
          <w:rFonts w:cs="Arial"/>
          <w:b/>
          <w:bCs/>
          <w:noProof/>
          <w:sz w:val="28"/>
          <w:szCs w:val="28"/>
        </w:rPr>
      </w:pPr>
      <w:r w:rsidRPr="003626EB">
        <w:rPr>
          <w:rFonts w:cs="Arial"/>
          <w:b/>
          <w:bCs/>
          <w:noProof/>
          <w:szCs w:val="20"/>
        </w:rPr>
        <w:t>Табела 6. Показатељи материјалне ускраћености, %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8"/>
        <w:gridCol w:w="1106"/>
        <w:gridCol w:w="1106"/>
        <w:gridCol w:w="1106"/>
        <w:gridCol w:w="1090"/>
      </w:tblGrid>
      <w:tr w:rsidR="00F60132" w:rsidRPr="00F4434D" w14:paraId="2D069746" w14:textId="186FB150" w:rsidTr="00460E10">
        <w:trPr>
          <w:trHeight w:val="19"/>
          <w:jc w:val="center"/>
        </w:trPr>
        <w:tc>
          <w:tcPr>
            <w:tcW w:w="2840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46CAF2" w14:textId="77777777" w:rsidR="00F60132" w:rsidRPr="00F4434D" w:rsidRDefault="00F60132" w:rsidP="00F60132">
            <w:pPr>
              <w:spacing w:before="120" w:after="120" w:line="264" w:lineRule="auto"/>
              <w:rPr>
                <w:rFonts w:cs="Arial"/>
                <w:sz w:val="16"/>
                <w:szCs w:val="16"/>
                <w:lang w:eastAsia="en-GB"/>
              </w:rPr>
            </w:pPr>
            <w:r w:rsidRPr="00F4434D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9E44C5B" w14:textId="661CAA2C" w:rsidR="00F60132" w:rsidRPr="002004F6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1F981" w14:textId="47602F2A" w:rsidR="00F60132" w:rsidRPr="002004F6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DD976B" w14:textId="67C087CA" w:rsidR="00F60132" w:rsidRPr="002004F6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en-GB"/>
              </w:rPr>
              <w:t>2017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F21A2A" w14:textId="56C5EC00" w:rsidR="00F60132" w:rsidRPr="002004F6" w:rsidRDefault="00460E10" w:rsidP="00F60132">
            <w:pPr>
              <w:spacing w:before="120" w:after="120" w:line="264" w:lineRule="auto"/>
              <w:jc w:val="center"/>
              <w:rPr>
                <w:rFonts w:cs="Arial"/>
                <w:b/>
                <w:bCs/>
                <w:sz w:val="16"/>
                <w:szCs w:val="16"/>
                <w:lang w:val="en-US"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en-GB"/>
              </w:rPr>
              <w:t>2018</w:t>
            </w:r>
          </w:p>
        </w:tc>
      </w:tr>
      <w:tr w:rsidR="00A03717" w:rsidRPr="00F27F57" w14:paraId="757DC3A1" w14:textId="55E27767" w:rsidTr="00460E10">
        <w:trPr>
          <w:trHeight w:val="19"/>
          <w:jc w:val="center"/>
        </w:trPr>
        <w:tc>
          <w:tcPr>
            <w:tcW w:w="2840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70E62322" w14:textId="77777777" w:rsidR="00A03717" w:rsidRPr="00F27F57" w:rsidRDefault="00A03717" w:rsidP="00D04A2B">
            <w:pPr>
              <w:spacing w:line="264" w:lineRule="auto"/>
              <w:rPr>
                <w:rFonts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42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C3DD" w14:textId="77777777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542" w:type="pct"/>
            <w:tcBorders>
              <w:left w:val="nil"/>
              <w:bottom w:val="nil"/>
              <w:right w:val="nil"/>
            </w:tcBorders>
          </w:tcPr>
          <w:p w14:paraId="480CE082" w14:textId="2B29EE18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542" w:type="pct"/>
            <w:tcBorders>
              <w:left w:val="nil"/>
              <w:bottom w:val="nil"/>
              <w:right w:val="nil"/>
            </w:tcBorders>
          </w:tcPr>
          <w:p w14:paraId="310DB24B" w14:textId="77777777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535" w:type="pct"/>
            <w:tcBorders>
              <w:left w:val="nil"/>
              <w:bottom w:val="nil"/>
              <w:right w:val="nil"/>
            </w:tcBorders>
          </w:tcPr>
          <w:p w14:paraId="6C0B8275" w14:textId="77777777" w:rsidR="00A03717" w:rsidRPr="00F27F57" w:rsidRDefault="00A03717" w:rsidP="00D04A2B">
            <w:pPr>
              <w:spacing w:line="264" w:lineRule="auto"/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</w:tr>
      <w:tr w:rsidR="00A03717" w:rsidRPr="00F27F57" w14:paraId="5B632B3B" w14:textId="1098ACC1" w:rsidTr="00460E10">
        <w:trPr>
          <w:trHeight w:val="19"/>
          <w:jc w:val="center"/>
        </w:trPr>
        <w:tc>
          <w:tcPr>
            <w:tcW w:w="28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C6F644" w14:textId="77777777" w:rsidR="00A03717" w:rsidRPr="003626EB" w:rsidRDefault="00A03717" w:rsidP="00D04A2B">
            <w:pPr>
              <w:rPr>
                <w:rFonts w:ascii="Arial IS" w:hAnsi="Arial IS" w:cs="Arial IS"/>
                <w:b/>
                <w:noProof/>
                <w:sz w:val="16"/>
                <w:szCs w:val="16"/>
                <w:lang w:val="ru-RU"/>
              </w:rPr>
            </w:pPr>
            <w:r w:rsidRPr="003626EB">
              <w:rPr>
                <w:rFonts w:ascii="Arial IS" w:hAnsi="Arial IS" w:cs="Arial IS"/>
                <w:b/>
                <w:noProof/>
                <w:sz w:val="16"/>
                <w:szCs w:val="16"/>
                <w:lang w:val="ru-RU"/>
              </w:rPr>
              <w:t>Лица која живе у домаћинству које:</w:t>
            </w:r>
          </w:p>
        </w:tc>
        <w:tc>
          <w:tcPr>
            <w:tcW w:w="542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FE2756F" w14:textId="77777777" w:rsidR="00A03717" w:rsidRPr="000513BE" w:rsidRDefault="00A03717" w:rsidP="000513BE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7DBFD7FF" w14:textId="77777777" w:rsidR="00A03717" w:rsidRPr="000513BE" w:rsidRDefault="00A03717" w:rsidP="000513BE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</w:tcPr>
          <w:p w14:paraId="43CE4613" w14:textId="77777777" w:rsidR="00A03717" w:rsidRPr="000513BE" w:rsidRDefault="00A03717" w:rsidP="000513BE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C283178" w14:textId="77777777" w:rsidR="00A03717" w:rsidRPr="000513BE" w:rsidRDefault="00A03717" w:rsidP="000513BE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460E10" w:rsidRPr="00F27F57" w14:paraId="5B3D63CE" w14:textId="3CFE9BC4" w:rsidTr="00460E10">
        <w:trPr>
          <w:trHeight w:val="63"/>
          <w:jc w:val="center"/>
        </w:trPr>
        <w:tc>
          <w:tcPr>
            <w:tcW w:w="28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7E5898" w14:textId="77777777" w:rsidR="00460E10" w:rsidRPr="00146585" w:rsidRDefault="00460E10" w:rsidP="00460E10">
            <w:pPr>
              <w:ind w:left="170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146585">
              <w:rPr>
                <w:rFonts w:cs="Arial"/>
                <w:noProof/>
                <w:sz w:val="16"/>
                <w:szCs w:val="16"/>
                <w:lang w:val="ru-RU"/>
              </w:rPr>
              <w:t>Не може да приушти недељу дана одмора ван куће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70BF" w14:textId="0F5B1C32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68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72BB3" w14:textId="3D4270D6" w:rsidR="00460E10" w:rsidRPr="000513BE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62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4437A" w14:textId="350605D8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56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A7982" w14:textId="235AF2EE" w:rsidR="00460E10" w:rsidRPr="000513BE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52,0</w:t>
            </w:r>
          </w:p>
        </w:tc>
      </w:tr>
      <w:tr w:rsidR="00460E10" w:rsidRPr="00F27F57" w14:paraId="2344BFA1" w14:textId="3D0438C2" w:rsidTr="00460E10">
        <w:trPr>
          <w:trHeight w:val="368"/>
          <w:jc w:val="center"/>
        </w:trPr>
        <w:tc>
          <w:tcPr>
            <w:tcW w:w="28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D2AB06C" w14:textId="77777777" w:rsidR="00460E10" w:rsidRPr="00146585" w:rsidRDefault="00460E10" w:rsidP="00460E10">
            <w:pPr>
              <w:ind w:left="170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146585">
              <w:rPr>
                <w:rFonts w:cs="Arial"/>
                <w:noProof/>
                <w:sz w:val="16"/>
                <w:szCs w:val="16"/>
                <w:lang w:val="ru-RU"/>
              </w:rPr>
              <w:t xml:space="preserve">Не може да приушти месо или рибу у оброку сваког другог дана </w:t>
            </w:r>
            <w:r w:rsidRPr="00146585">
              <w:rPr>
                <w:rFonts w:cs="Arial"/>
                <w:noProof/>
                <w:sz w:val="16"/>
                <w:szCs w:val="16"/>
                <w:lang w:val="ru-RU"/>
              </w:rPr>
              <w:br/>
              <w:t>(или њихову вегетеријанску замену)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F103A" w14:textId="29D61ACD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24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E579D" w14:textId="58C390BC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20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3F403" w14:textId="7B97D787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21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23DB8" w14:textId="5ECEA5DF" w:rsidR="00460E10" w:rsidRPr="000513BE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18,8</w:t>
            </w:r>
          </w:p>
        </w:tc>
      </w:tr>
      <w:tr w:rsidR="00460E10" w:rsidRPr="00F27F57" w14:paraId="3E09D0E7" w14:textId="7F06B47A" w:rsidTr="00460E10">
        <w:trPr>
          <w:trHeight w:val="19"/>
          <w:jc w:val="center"/>
        </w:trPr>
        <w:tc>
          <w:tcPr>
            <w:tcW w:w="28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78413B" w14:textId="21DCD30D" w:rsidR="00460E10" w:rsidRPr="00146585" w:rsidRDefault="00460E10" w:rsidP="00460E10">
            <w:pPr>
              <w:ind w:left="170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146585">
              <w:rPr>
                <w:rFonts w:cs="Arial"/>
                <w:noProof/>
                <w:sz w:val="16"/>
                <w:szCs w:val="16"/>
                <w:lang w:val="ru-RU"/>
              </w:rPr>
              <w:t>Не може да приушти не</w:t>
            </w:r>
            <w:r w:rsidR="009E2CF3">
              <w:rPr>
                <w:rFonts w:cs="Arial"/>
                <w:noProof/>
                <w:sz w:val="16"/>
                <w:szCs w:val="16"/>
                <w:lang w:val="ru-RU"/>
              </w:rPr>
              <w:t xml:space="preserve">очекивани трошак у износу </w:t>
            </w:r>
            <w:r w:rsidR="009E2CF3">
              <w:rPr>
                <w:rFonts w:cs="Arial"/>
                <w:noProof/>
                <w:sz w:val="16"/>
                <w:szCs w:val="16"/>
              </w:rPr>
              <w:t>од</w:t>
            </w:r>
            <w:r>
              <w:rPr>
                <w:rFonts w:cs="Arial"/>
                <w:noProof/>
                <w:sz w:val="16"/>
                <w:szCs w:val="16"/>
                <w:lang w:val="ru-RU"/>
              </w:rPr>
              <w:t xml:space="preserve"> 10 </w:t>
            </w:r>
            <w:r w:rsidRPr="00146585">
              <w:rPr>
                <w:rFonts w:cs="Arial"/>
                <w:noProof/>
                <w:sz w:val="16"/>
                <w:szCs w:val="16"/>
                <w:lang w:val="ru-RU"/>
              </w:rPr>
              <w:t>000 динара</w:t>
            </w:r>
            <w:r>
              <w:rPr>
                <w:rFonts w:cs="Arial"/>
                <w:noProof/>
                <w:sz w:val="16"/>
                <w:szCs w:val="16"/>
                <w:lang w:val="ru-RU"/>
              </w:rPr>
              <w:t>,</w:t>
            </w:r>
            <w:r w:rsidRPr="00146585">
              <w:rPr>
                <w:rFonts w:cs="Arial"/>
                <w:noProof/>
                <w:sz w:val="16"/>
                <w:szCs w:val="16"/>
                <w:lang w:val="ru-RU"/>
              </w:rPr>
              <w:t xml:space="preserve"> који би био плаћен из буџета домаћинства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41AF" w14:textId="3E1C8E51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47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3BAD5" w14:textId="13D301B7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48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3235" w14:textId="71E9001D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44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69718" w14:textId="4EF2355B" w:rsidR="00460E10" w:rsidRPr="000513BE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39,8</w:t>
            </w:r>
          </w:p>
        </w:tc>
      </w:tr>
      <w:tr w:rsidR="00460E10" w:rsidRPr="00F27F57" w14:paraId="31F1406A" w14:textId="121F476B" w:rsidTr="00460E10">
        <w:trPr>
          <w:trHeight w:val="19"/>
          <w:jc w:val="center"/>
        </w:trPr>
        <w:tc>
          <w:tcPr>
            <w:tcW w:w="28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A009DC" w14:textId="77777777" w:rsidR="00460E10" w:rsidRPr="00146585" w:rsidRDefault="00460E10" w:rsidP="00460E10">
            <w:pPr>
              <w:ind w:left="170"/>
              <w:rPr>
                <w:rFonts w:cs="Arial"/>
                <w:noProof/>
                <w:sz w:val="16"/>
                <w:szCs w:val="16"/>
                <w:lang w:val="ru-RU"/>
              </w:rPr>
            </w:pPr>
            <w:r w:rsidRPr="00146585">
              <w:rPr>
                <w:rFonts w:cs="Arial"/>
                <w:noProof/>
                <w:sz w:val="16"/>
                <w:szCs w:val="16"/>
                <w:lang w:val="ru-RU"/>
              </w:rPr>
              <w:t>Не може да приушти адекватно загревање стана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6EB87" w14:textId="75113CD4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15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7322" w14:textId="076DF629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13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B811" w14:textId="76F8CDAE" w:rsidR="00460E10" w:rsidRPr="00146585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 w:rsidRPr="000513BE">
              <w:rPr>
                <w:rFonts w:cs="Arial"/>
                <w:noProof/>
                <w:sz w:val="16"/>
                <w:szCs w:val="16"/>
              </w:rPr>
              <w:t>13</w:t>
            </w:r>
            <w:r>
              <w:rPr>
                <w:rFonts w:cs="Arial"/>
                <w:noProof/>
                <w:sz w:val="16"/>
                <w:szCs w:val="16"/>
              </w:rPr>
              <w:t>,</w:t>
            </w:r>
            <w:r w:rsidRPr="000513BE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3833A" w14:textId="37A6F094" w:rsidR="00460E10" w:rsidRPr="000513BE" w:rsidRDefault="00460E10" w:rsidP="00460E10">
            <w:pPr>
              <w:ind w:right="340"/>
              <w:jc w:val="right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10,0</w:t>
            </w:r>
          </w:p>
        </w:tc>
      </w:tr>
      <w:tr w:rsidR="00460E10" w:rsidRPr="00F27F57" w14:paraId="7ABDABC9" w14:textId="02CE1A1F" w:rsidTr="00460E10">
        <w:trPr>
          <w:trHeight w:val="19"/>
          <w:jc w:val="center"/>
        </w:trPr>
        <w:tc>
          <w:tcPr>
            <w:tcW w:w="28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40ECFD" w14:textId="77777777" w:rsidR="00460E10" w:rsidRPr="00F27F57" w:rsidRDefault="00460E10" w:rsidP="00460E10">
            <w:pPr>
              <w:spacing w:line="264" w:lineRule="auto"/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06E84" w14:textId="77777777" w:rsidR="00460E10" w:rsidRPr="00F27F57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C982A" w14:textId="77777777" w:rsidR="00460E10" w:rsidRPr="00F27F57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677C5" w14:textId="77777777" w:rsidR="00460E10" w:rsidRPr="00F27F57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CC6C4" w14:textId="77777777" w:rsidR="00460E10" w:rsidRPr="00F27F57" w:rsidRDefault="00460E10" w:rsidP="00460E10">
            <w:pPr>
              <w:spacing w:line="264" w:lineRule="auto"/>
              <w:ind w:right="340"/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60E10" w:rsidRPr="00F27F57" w14:paraId="3D92113A" w14:textId="45F22D30" w:rsidTr="00460E10">
        <w:trPr>
          <w:trHeight w:val="19"/>
          <w:jc w:val="center"/>
        </w:trPr>
        <w:tc>
          <w:tcPr>
            <w:tcW w:w="28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9743B86" w14:textId="302AB881" w:rsidR="00460E10" w:rsidRPr="00146585" w:rsidRDefault="00460E10" w:rsidP="00460E10">
            <w:pPr>
              <w:rPr>
                <w:rFonts w:cs="Arial"/>
                <w:b/>
                <w:i/>
                <w:noProof/>
                <w:sz w:val="16"/>
                <w:szCs w:val="16"/>
                <w:lang w:val="ru-RU"/>
              </w:rPr>
            </w:pPr>
            <w:r w:rsidRPr="00146585">
              <w:rPr>
                <w:rFonts w:cs="Arial"/>
                <w:b/>
                <w:i/>
                <w:noProof/>
                <w:sz w:val="16"/>
                <w:szCs w:val="16"/>
                <w:lang w:val="ru-RU"/>
              </w:rPr>
              <w:t xml:space="preserve">Стопа материјалне ускраћености (три или више </w:t>
            </w:r>
            <w:r>
              <w:rPr>
                <w:rFonts w:cs="Arial"/>
                <w:b/>
                <w:i/>
                <w:noProof/>
                <w:sz w:val="16"/>
                <w:szCs w:val="16"/>
                <w:lang w:val="ru-RU"/>
              </w:rPr>
              <w:t xml:space="preserve">од девет </w:t>
            </w:r>
            <w:r w:rsidRPr="00146585">
              <w:rPr>
                <w:rFonts w:cs="Arial"/>
                <w:b/>
                <w:bCs/>
                <w:i/>
                <w:iCs/>
                <w:noProof/>
                <w:sz w:val="16"/>
                <w:szCs w:val="16"/>
                <w:lang w:val="ru-RU"/>
              </w:rPr>
              <w:t>ставк</w:t>
            </w:r>
            <w:r>
              <w:rPr>
                <w:rFonts w:cs="Arial"/>
                <w:b/>
                <w:bCs/>
                <w:i/>
                <w:iCs/>
                <w:noProof/>
                <w:sz w:val="16"/>
                <w:szCs w:val="16"/>
                <w:lang w:val="ru-RU"/>
              </w:rPr>
              <w:t>и</w:t>
            </w:r>
            <w:r w:rsidRPr="00146585">
              <w:rPr>
                <w:rFonts w:cs="Arial"/>
                <w:b/>
                <w:bCs/>
                <w:i/>
                <w:iCs/>
                <w:noProof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noProof/>
                <w:sz w:val="16"/>
                <w:szCs w:val="16"/>
                <w:lang w:val="ru-RU"/>
              </w:rPr>
              <w:t>материјалне ускраћености</w:t>
            </w:r>
            <w:r w:rsidRPr="00146585">
              <w:rPr>
                <w:rFonts w:cs="Arial"/>
                <w:b/>
                <w:bCs/>
                <w:i/>
                <w:iCs/>
                <w:noProof/>
                <w:sz w:val="16"/>
                <w:szCs w:val="16"/>
                <w:lang w:val="ru-RU"/>
              </w:rPr>
              <w:t>)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C671C" w14:textId="04EF9FC0" w:rsidR="00460E10" w:rsidRPr="00573077" w:rsidRDefault="00460E10" w:rsidP="00460E10">
            <w:pPr>
              <w:ind w:right="340"/>
              <w:jc w:val="right"/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573077">
              <w:rPr>
                <w:rFonts w:cs="Arial"/>
                <w:b/>
                <w:i/>
                <w:color w:val="000000"/>
                <w:sz w:val="16"/>
                <w:szCs w:val="16"/>
              </w:rPr>
              <w:t>40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573077">
              <w:rPr>
                <w:rFonts w:cs="Arial"/>
                <w:b/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C786F" w14:textId="48E1043D" w:rsidR="00460E10" w:rsidRPr="00573077" w:rsidRDefault="00460E10" w:rsidP="00460E10">
            <w:pPr>
              <w:ind w:right="340"/>
              <w:jc w:val="right"/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573077">
              <w:rPr>
                <w:rFonts w:cs="Arial"/>
                <w:b/>
                <w:i/>
                <w:color w:val="000000"/>
                <w:sz w:val="16"/>
                <w:szCs w:val="16"/>
              </w:rPr>
              <w:t>37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573077">
              <w:rPr>
                <w:rFonts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51D4E" w14:textId="4EBEC841" w:rsidR="00460E10" w:rsidRPr="00573077" w:rsidRDefault="00460E10" w:rsidP="00460E10">
            <w:pPr>
              <w:ind w:right="340"/>
              <w:jc w:val="right"/>
              <w:rPr>
                <w:rFonts w:cs="Arial"/>
                <w:b/>
                <w:bCs/>
                <w:i/>
                <w:iCs/>
                <w:noProof/>
                <w:sz w:val="16"/>
                <w:szCs w:val="16"/>
              </w:rPr>
            </w:pPr>
            <w:r w:rsidRPr="00573077">
              <w:rPr>
                <w:rFonts w:cs="Arial"/>
                <w:b/>
                <w:i/>
                <w:color w:val="000000"/>
                <w:sz w:val="16"/>
                <w:szCs w:val="16"/>
              </w:rPr>
              <w:t>30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573077">
              <w:rPr>
                <w:rFonts w:cs="Arial"/>
                <w:b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C6F10" w14:textId="105AEC7E" w:rsidR="00460E10" w:rsidRPr="00573077" w:rsidRDefault="00460E10" w:rsidP="00460E10">
            <w:pPr>
              <w:ind w:right="340"/>
              <w:jc w:val="right"/>
              <w:rPr>
                <w:rFonts w:cs="Arial"/>
                <w:b/>
                <w:bCs/>
                <w:i/>
                <w:iCs/>
                <w:noProof/>
                <w:sz w:val="16"/>
                <w:szCs w:val="16"/>
                <w:lang w:val="en-US"/>
              </w:rPr>
            </w:pPr>
            <w:r w:rsidRPr="00573077">
              <w:rPr>
                <w:rFonts w:cs="Arial"/>
                <w:b/>
                <w:i/>
                <w:color w:val="000000"/>
                <w:sz w:val="16"/>
                <w:szCs w:val="16"/>
              </w:rPr>
              <w:t>30</w:t>
            </w: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,4</w:t>
            </w:r>
          </w:p>
        </w:tc>
      </w:tr>
    </w:tbl>
    <w:p w14:paraId="7C222C23" w14:textId="69DDA459" w:rsidR="002F6B71" w:rsidRDefault="002F6B71"/>
    <w:p w14:paraId="76F6EA75" w14:textId="77777777" w:rsidR="002F6B71" w:rsidRDefault="002F6B71"/>
    <w:tbl>
      <w:tblPr>
        <w:tblW w:w="5015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74"/>
      </w:tblGrid>
      <w:tr w:rsidR="00E26087" w:rsidRPr="005E28CB" w14:paraId="3EE00D1A" w14:textId="77777777" w:rsidTr="00B0741C">
        <w:trPr>
          <w:trHeight w:val="939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14:paraId="021A130D" w14:textId="4EDB0E48" w:rsidR="00E26087" w:rsidRPr="005E28CB" w:rsidRDefault="00E26087" w:rsidP="00D004D2">
            <w:pPr>
              <w:spacing w:before="120"/>
              <w:jc w:val="center"/>
              <w:rPr>
                <w:rFonts w:cs="Arial"/>
                <w:color w:val="000000"/>
                <w:sz w:val="10"/>
                <w:szCs w:val="10"/>
                <w:lang w:val="ru-RU"/>
              </w:rPr>
            </w:pP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Графикон</w:t>
            </w: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 2. </w:t>
            </w:r>
            <w:r>
              <w:rPr>
                <w:rFonts w:cs="Arial"/>
                <w:b/>
                <w:noProof/>
                <w:sz w:val="19"/>
                <w:szCs w:val="19"/>
              </w:rPr>
              <w:t>Стопа субјективног сиромаштва              (</w:t>
            </w: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Могућност домаћинства да 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„састави</w:t>
            </w:r>
            <w:r w:rsidRPr="005E28CB">
              <w:rPr>
                <w:rFonts w:cs="Arial"/>
                <w:b/>
                <w:noProof/>
                <w:sz w:val="19"/>
                <w:szCs w:val="19"/>
                <w:lang w:val="ru-RU"/>
              </w:rPr>
              <w:t xml:space="preserve"> крај с 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крајем“</w:t>
            </w:r>
            <w:r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)</w:t>
            </w:r>
            <w:r w:rsidRPr="005E28CB">
              <w:rPr>
                <w:rFonts w:cs="Arial"/>
                <w:b/>
                <w:bCs/>
                <w:noProof/>
                <w:sz w:val="19"/>
                <w:szCs w:val="19"/>
                <w:lang w:val="ru-RU"/>
              </w:rPr>
              <w:t>, %</w:t>
            </w: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14:paraId="3D599E35" w14:textId="6C51BB8A" w:rsidR="00E26087" w:rsidRDefault="00E26087" w:rsidP="00EF687D">
            <w:pPr>
              <w:pStyle w:val="PlainText"/>
              <w:spacing w:before="120"/>
              <w:jc w:val="center"/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</w:pPr>
            <w:r w:rsidRPr="005E28CB">
              <w:rPr>
                <w:rFonts w:ascii="Arial" w:hAnsi="Arial" w:cs="Arial"/>
                <w:b/>
                <w:noProof/>
                <w:sz w:val="19"/>
                <w:szCs w:val="19"/>
                <w:lang w:val="ru-RU"/>
              </w:rPr>
              <w:t>График</w:t>
            </w:r>
            <w:r w:rsidRPr="005E28CB">
              <w:rPr>
                <w:rFonts w:ascii="Arial" w:hAnsi="Arial" w:cs="Arial"/>
                <w:b/>
                <w:bCs/>
                <w:noProof/>
                <w:sz w:val="19"/>
                <w:szCs w:val="19"/>
                <w:lang w:val="ru-RU"/>
              </w:rPr>
              <w:t>он</w:t>
            </w:r>
            <w:r w:rsidRPr="005E28CB">
              <w:rPr>
                <w:rFonts w:ascii="Arial" w:hAnsi="Arial" w:cs="Arial"/>
                <w:b/>
                <w:noProof/>
                <w:sz w:val="19"/>
                <w:szCs w:val="19"/>
                <w:lang w:val="ru-RU"/>
              </w:rPr>
              <w:t xml:space="preserve"> 3. Финансијско оптерећење буџета домаћинства трошковима </w:t>
            </w:r>
            <w:r w:rsidRPr="005E28CB">
              <w:rPr>
                <w:rFonts w:ascii="Arial" w:hAnsi="Arial" w:cs="Arial"/>
                <w:b/>
                <w:bCs/>
                <w:noProof/>
                <w:sz w:val="19"/>
                <w:szCs w:val="19"/>
                <w:lang w:val="ru-RU"/>
              </w:rPr>
              <w:t>становања, %</w:t>
            </w:r>
          </w:p>
          <w:p w14:paraId="321731D9" w14:textId="7CFD3FC4" w:rsidR="00E26087" w:rsidRPr="00334F04" w:rsidRDefault="00E26087" w:rsidP="00334F04">
            <w:pPr>
              <w:pStyle w:val="PlainText"/>
              <w:tabs>
                <w:tab w:val="left" w:pos="1770"/>
              </w:tabs>
              <w:spacing w:before="12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</w:p>
        </w:tc>
      </w:tr>
      <w:tr w:rsidR="009C2676" w:rsidRPr="005E28CB" w14:paraId="11862700" w14:textId="77777777" w:rsidTr="00B46912">
        <w:trPr>
          <w:trHeight w:val="20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14:paraId="6292D5B5" w14:textId="07660A9E" w:rsidR="009C2676" w:rsidRDefault="00B46912" w:rsidP="00E26087">
            <w:pPr>
              <w:spacing w:before="120"/>
              <w:rPr>
                <w:rFonts w:cs="Arial"/>
                <w:b/>
                <w:bCs/>
                <w:noProof/>
                <w:sz w:val="19"/>
                <w:szCs w:val="19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B2106F" wp14:editId="32586F40">
                  <wp:extent cx="2893607" cy="2124000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4FF36C34" w14:textId="4B92A5C1" w:rsidR="009C2676" w:rsidRPr="009C2676" w:rsidRDefault="009C2676" w:rsidP="009C2676">
            <w:pPr>
              <w:spacing w:before="120"/>
              <w:rPr>
                <w:rFonts w:cs="Arial"/>
                <w:b/>
                <w:bCs/>
                <w:noProof/>
                <w:sz w:val="19"/>
                <w:szCs w:val="19"/>
                <w:lang w:val="en-US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14:paraId="488AD7D0" w14:textId="4F0B07D8" w:rsidR="009C2676" w:rsidRDefault="00B46912" w:rsidP="00E26087">
            <w:pPr>
              <w:pStyle w:val="PlainText"/>
              <w:spacing w:before="120"/>
              <w:rPr>
                <w:rFonts w:ascii="Arial" w:hAnsi="Arial" w:cs="Arial"/>
                <w:b/>
                <w:noProof/>
                <w:sz w:val="19"/>
                <w:szCs w:val="19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38BF1C" wp14:editId="68F342F8">
                  <wp:extent cx="2893607" cy="2124000"/>
                  <wp:effectExtent l="0" t="0" r="0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14:paraId="450FE8AC" w14:textId="588A6D8C" w:rsidR="009C54DC" w:rsidRPr="00AD2F78" w:rsidRDefault="006E68F7" w:rsidP="006E68F7">
      <w:pPr>
        <w:jc w:val="center"/>
        <w:rPr>
          <w:rFonts w:cs="Arial"/>
          <w:b/>
          <w:bCs/>
          <w:noProof/>
          <w:szCs w:val="20"/>
          <w:lang w:val="ru-RU"/>
        </w:rPr>
      </w:pPr>
      <w:r w:rsidRPr="00AD2F78">
        <w:rPr>
          <w:rFonts w:cs="Arial"/>
          <w:b/>
          <w:bCs/>
          <w:noProof/>
          <w:szCs w:val="20"/>
          <w:lang w:val="ru-RU"/>
        </w:rPr>
        <w:lastRenderedPageBreak/>
        <w:t>МЕТОДОЛОШКА ОБЈАШЊЕЊА</w:t>
      </w:r>
    </w:p>
    <w:p w14:paraId="7FD0A33A" w14:textId="77777777" w:rsidR="006E68F7" w:rsidRPr="00AD2F78" w:rsidRDefault="006E68F7" w:rsidP="006E68F7">
      <w:pPr>
        <w:pStyle w:val="NoSpacing"/>
        <w:jc w:val="both"/>
        <w:rPr>
          <w:rFonts w:ascii="Arial" w:hAnsi="Arial" w:cs="Arial"/>
          <w:b/>
          <w:bCs/>
          <w:noProof/>
          <w:sz w:val="20"/>
          <w:szCs w:val="20"/>
          <w:lang w:val="ru-RU"/>
        </w:rPr>
      </w:pPr>
    </w:p>
    <w:p w14:paraId="0212EB93" w14:textId="267BDF55" w:rsidR="006E68F7" w:rsidRPr="00AD2F78" w:rsidRDefault="006E68F7" w:rsidP="006E68F7">
      <w:pPr>
        <w:pStyle w:val="NoSpacing"/>
        <w:spacing w:before="120" w:after="120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 w:cs="Arial"/>
          <w:b/>
          <w:bCs/>
          <w:noProof/>
          <w:sz w:val="20"/>
          <w:szCs w:val="20"/>
          <w:lang w:val="ru-RU"/>
        </w:rPr>
        <w:t xml:space="preserve">Територијални обухват: </w:t>
      </w:r>
      <w:r w:rsidRPr="00AD2F78">
        <w:rPr>
          <w:rFonts w:ascii="Arial" w:hAnsi="Arial" w:cs="Arial"/>
          <w:bCs/>
          <w:noProof/>
          <w:sz w:val="20"/>
          <w:szCs w:val="20"/>
          <w:lang w:val="ru-RU"/>
        </w:rPr>
        <w:t>Анкета се спроводи на територији Републике Србије</w:t>
      </w:r>
      <w:r w:rsidR="00D004D2">
        <w:rPr>
          <w:rFonts w:ascii="Arial" w:hAnsi="Arial" w:cs="Arial"/>
          <w:bCs/>
          <w:noProof/>
          <w:sz w:val="20"/>
          <w:szCs w:val="20"/>
          <w:lang w:val="ru-RU"/>
        </w:rPr>
        <w:t xml:space="preserve">. </w:t>
      </w:r>
      <w:r w:rsidRPr="00AD2F78">
        <w:rPr>
          <w:rFonts w:ascii="Arial" w:hAnsi="Arial" w:cs="Arial"/>
          <w:bCs/>
          <w:noProof/>
          <w:sz w:val="20"/>
          <w:szCs w:val="20"/>
          <w:lang w:val="ru-RU"/>
        </w:rPr>
        <w:t xml:space="preserve"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 </w:t>
      </w:r>
    </w:p>
    <w:p w14:paraId="2AE4117D" w14:textId="7B204D1E" w:rsidR="006E68F7" w:rsidRPr="004D318E" w:rsidRDefault="006E68F7" w:rsidP="006E68F7">
      <w:pPr>
        <w:pStyle w:val="NoSpacing"/>
        <w:spacing w:before="120" w:after="120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 w:cs="Arial"/>
          <w:b/>
          <w:bCs/>
          <w:noProof/>
          <w:sz w:val="20"/>
          <w:szCs w:val="20"/>
          <w:lang w:val="ru-RU"/>
        </w:rPr>
        <w:t>Узорак</w:t>
      </w:r>
      <w:r w:rsidRPr="00713566">
        <w:rPr>
          <w:rFonts w:ascii="Arial" w:hAnsi="Arial"/>
          <w:b/>
          <w:noProof/>
          <w:sz w:val="20"/>
          <w:szCs w:val="20"/>
          <w:lang w:val="ru-RU"/>
        </w:rPr>
        <w:t>: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У Анкети је примењен двоетапни стратификовани узорак с пописним круговима као примарним и домаћинствима као секундарним јединицама избора. Од укупног броја домаћинстава предвиђених за анкетирање у 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ш</w:t>
      </w:r>
      <w:r w:rsidR="00D004D2">
        <w:rPr>
          <w:rFonts w:ascii="Arial" w:hAnsi="Arial" w:cs="Arial"/>
          <w:noProof/>
          <w:sz w:val="20"/>
          <w:szCs w:val="20"/>
          <w:lang w:val="ru-RU"/>
        </w:rPr>
        <w:t>е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с</w:t>
      </w:r>
      <w:r w:rsidR="003F62AE">
        <w:rPr>
          <w:rFonts w:ascii="Arial" w:hAnsi="Arial" w:cs="Arial"/>
          <w:noProof/>
          <w:sz w:val="20"/>
          <w:szCs w:val="20"/>
          <w:lang w:val="ru-RU"/>
        </w:rPr>
        <w:t>том</w:t>
      </w:r>
      <w:r w:rsidR="00001820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0415B6">
        <w:rPr>
          <w:rFonts w:ascii="Arial" w:hAnsi="Arial" w:cs="Arial"/>
          <w:noProof/>
          <w:sz w:val="20"/>
          <w:szCs w:val="20"/>
          <w:lang w:val="ru-RU"/>
        </w:rPr>
        <w:t>таласу (</w:t>
      </w:r>
      <w:r w:rsidR="0068090E">
        <w:rPr>
          <w:rFonts w:ascii="Arial" w:hAnsi="Arial" w:cs="Arial"/>
          <w:noProof/>
          <w:sz w:val="20"/>
          <w:szCs w:val="20"/>
          <w:lang w:val="ru-RU"/>
        </w:rPr>
        <w:t>6</w:t>
      </w:r>
      <w:r w:rsidR="00D727D4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032</w:t>
      </w:r>
      <w:r w:rsidR="0068090E" w:rsidRPr="00AD2F78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>до</w:t>
      </w:r>
      <w:r w:rsidR="00713566">
        <w:rPr>
          <w:rFonts w:ascii="Arial" w:hAnsi="Arial" w:cs="Arial"/>
          <w:noProof/>
          <w:sz w:val="20"/>
          <w:szCs w:val="20"/>
          <w:lang w:val="ru-RU"/>
        </w:rPr>
        <w:t>маћинст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ва), </w:t>
      </w:r>
      <w:r w:rsidR="000415B6">
        <w:rPr>
          <w:rFonts w:ascii="Arial" w:hAnsi="Arial" w:cs="Arial"/>
          <w:noProof/>
          <w:sz w:val="20"/>
          <w:szCs w:val="20"/>
          <w:lang w:val="ru-RU"/>
        </w:rPr>
        <w:t xml:space="preserve">анкетирано је </w:t>
      </w:r>
      <w:r w:rsidR="0068090E">
        <w:rPr>
          <w:rFonts w:ascii="Arial" w:hAnsi="Arial" w:cs="Arial"/>
          <w:noProof/>
          <w:sz w:val="20"/>
          <w:szCs w:val="20"/>
          <w:lang w:val="ru-RU"/>
        </w:rPr>
        <w:t>5</w:t>
      </w:r>
      <w:r w:rsidR="005331C1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212</w:t>
      </w:r>
      <w:r w:rsidR="0068090E" w:rsidRPr="00AD2F78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>домаћинств</w:t>
      </w:r>
      <w:r w:rsidR="00E716BA">
        <w:rPr>
          <w:rFonts w:ascii="Arial" w:hAnsi="Arial" w:cs="Arial"/>
          <w:noProof/>
          <w:sz w:val="20"/>
          <w:szCs w:val="20"/>
        </w:rPr>
        <w:t>a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(</w:t>
      </w:r>
      <w:r w:rsidR="003F62AE">
        <w:rPr>
          <w:rFonts w:ascii="Arial" w:hAnsi="Arial" w:cs="Arial"/>
          <w:noProof/>
          <w:sz w:val="20"/>
          <w:szCs w:val="20"/>
          <w:lang w:val="ru-RU"/>
        </w:rPr>
        <w:t>8</w:t>
      </w:r>
      <w:r w:rsidR="002113B2" w:rsidRPr="004D318E">
        <w:rPr>
          <w:rFonts w:ascii="Arial" w:hAnsi="Arial" w:cs="Arial"/>
          <w:noProof/>
          <w:sz w:val="20"/>
          <w:szCs w:val="20"/>
          <w:lang w:val="ru-RU"/>
        </w:rPr>
        <w:t>6</w:t>
      </w:r>
      <w:r w:rsidR="0068090E">
        <w:rPr>
          <w:rFonts w:ascii="Arial" w:hAnsi="Arial" w:cs="Arial"/>
          <w:noProof/>
          <w:sz w:val="20"/>
          <w:szCs w:val="20"/>
          <w:lang w:val="ru-RU"/>
        </w:rPr>
        <w:t>,</w:t>
      </w:r>
      <w:r w:rsidR="002113B2" w:rsidRPr="004D318E">
        <w:rPr>
          <w:rFonts w:ascii="Arial" w:hAnsi="Arial" w:cs="Arial"/>
          <w:noProof/>
          <w:sz w:val="20"/>
          <w:szCs w:val="20"/>
          <w:lang w:val="ru-RU"/>
        </w:rPr>
        <w:t>4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%), односно 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13</w:t>
      </w:r>
      <w:r w:rsidR="005331C1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987</w:t>
      </w:r>
      <w:r w:rsidR="0068090E" w:rsidRPr="00AD2F78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>лица старих 1</w:t>
      </w:r>
      <w:r w:rsidR="000415B6">
        <w:rPr>
          <w:rFonts w:ascii="Arial" w:hAnsi="Arial" w:cs="Arial"/>
          <w:noProof/>
          <w:sz w:val="20"/>
          <w:szCs w:val="20"/>
          <w:lang w:val="ru-RU"/>
        </w:rPr>
        <w:t>6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и више година.</w:t>
      </w:r>
    </w:p>
    <w:p w14:paraId="0A7FACE7" w14:textId="0E2792ED" w:rsidR="006E68F7" w:rsidRPr="00AD2F78" w:rsidRDefault="006E68F7" w:rsidP="006E68F7">
      <w:pPr>
        <w:pStyle w:val="NoSpacing"/>
        <w:spacing w:before="120" w:after="120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 w:cs="Arial"/>
          <w:b/>
          <w:bCs/>
          <w:noProof/>
          <w:sz w:val="20"/>
          <w:szCs w:val="20"/>
          <w:lang w:val="ru-RU"/>
        </w:rPr>
        <w:t>Јединице посматрањ</w:t>
      </w:r>
      <w:r w:rsidRPr="00AD2F78">
        <w:rPr>
          <w:rFonts w:ascii="Arial" w:hAnsi="Arial" w:cs="Arial"/>
          <w:b/>
          <w:bCs/>
          <w:noProof/>
          <w:sz w:val="20"/>
          <w:szCs w:val="20"/>
        </w:rPr>
        <w:t>a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су изабрана домаћинства, према плану узорка, било да је реч о самачким или вишечланим домаћинствима, као и сви чланови домаћинства старости 1</w:t>
      </w:r>
      <w:r w:rsidR="000415B6">
        <w:rPr>
          <w:rFonts w:ascii="Arial" w:hAnsi="Arial" w:cs="Arial"/>
          <w:noProof/>
          <w:sz w:val="20"/>
          <w:szCs w:val="20"/>
          <w:lang w:val="ru-RU"/>
        </w:rPr>
        <w:t>6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и више година. </w:t>
      </w:r>
    </w:p>
    <w:p w14:paraId="535BE695" w14:textId="1BCD3EF8" w:rsidR="006E68F7" w:rsidRDefault="006E68F7" w:rsidP="00B668B3">
      <w:pPr>
        <w:pStyle w:val="NoSpacing"/>
        <w:spacing w:before="120" w:after="120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Под </w:t>
      </w:r>
      <w:r w:rsidRPr="00AD2F78">
        <w:rPr>
          <w:rFonts w:ascii="Arial" w:hAnsi="Arial" w:cs="Arial"/>
          <w:b/>
          <w:bCs/>
          <w:noProof/>
          <w:sz w:val="20"/>
          <w:szCs w:val="20"/>
          <w:lang w:val="ru-RU"/>
        </w:rPr>
        <w:t>домаћинством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се подразумева свака породична или друга заједница лица која заједно станују и заједн</w:t>
      </w:r>
      <w:r w:rsidR="00864271">
        <w:rPr>
          <w:rFonts w:ascii="Arial" w:hAnsi="Arial" w:cs="Arial"/>
          <w:noProof/>
          <w:sz w:val="20"/>
          <w:szCs w:val="20"/>
        </w:rPr>
        <w:t>o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троше средства за подмиривање основних животних потреба (исхрана, становање и сл.), без обзира на то да ли се сви чланови стално налазе у месту где је настањено домаћинство</w:t>
      </w:r>
      <w:r w:rsidR="009E2CF3">
        <w:rPr>
          <w:rFonts w:ascii="Arial" w:hAnsi="Arial" w:cs="Arial"/>
          <w:noProof/>
          <w:sz w:val="20"/>
          <w:szCs w:val="20"/>
          <w:lang w:val="ru-RU"/>
        </w:rPr>
        <w:t>,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или неки од њих привремено бораве у другом месту у земљи или у иностранству</w:t>
      </w:r>
      <w:r w:rsidR="00864271" w:rsidRPr="004D318E">
        <w:rPr>
          <w:rFonts w:ascii="Arial" w:hAnsi="Arial" w:cs="Arial"/>
          <w:noProof/>
          <w:sz w:val="20"/>
          <w:szCs w:val="20"/>
          <w:lang w:val="ru-RU"/>
        </w:rPr>
        <w:t>,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због рада, школовања или неког другог разлога. </w:t>
      </w:r>
    </w:p>
    <w:p w14:paraId="75AC8E04" w14:textId="44786C1E" w:rsidR="009C54DC" w:rsidRPr="00AD2F78" w:rsidRDefault="008F361E" w:rsidP="00B668B3">
      <w:pPr>
        <w:pStyle w:val="NoSpacing"/>
        <w:spacing w:before="120" w:after="120"/>
        <w:jc w:val="both"/>
        <w:rPr>
          <w:rFonts w:ascii="Arial" w:hAnsi="Arial" w:cs="Arial"/>
          <w:noProof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  <w:lang w:val="ru-RU"/>
        </w:rPr>
        <w:t>Појам</w:t>
      </w:r>
      <w:r>
        <w:rPr>
          <w:rFonts w:ascii="Arial" w:hAnsi="Arial" w:cs="Arial"/>
          <w:b/>
          <w:noProof/>
          <w:sz w:val="20"/>
          <w:szCs w:val="20"/>
          <w:lang w:val="ru-RU"/>
        </w:rPr>
        <w:t xml:space="preserve"> </w:t>
      </w:r>
      <w:r w:rsidR="005331C1">
        <w:rPr>
          <w:rFonts w:ascii="Arial" w:hAnsi="Arial" w:cs="Arial"/>
          <w:b/>
          <w:noProof/>
          <w:sz w:val="20"/>
          <w:szCs w:val="20"/>
          <w:lang w:val="ru-RU"/>
        </w:rPr>
        <w:t>„</w:t>
      </w:r>
      <w:r>
        <w:rPr>
          <w:rFonts w:ascii="Arial" w:hAnsi="Arial" w:cs="Arial"/>
          <w:b/>
          <w:noProof/>
          <w:sz w:val="20"/>
          <w:szCs w:val="20"/>
          <w:lang w:val="ru-RU"/>
        </w:rPr>
        <w:t>и</w:t>
      </w:r>
      <w:r w:rsidR="009C54DC" w:rsidRPr="009C54DC">
        <w:rPr>
          <w:rFonts w:ascii="Arial" w:hAnsi="Arial" w:cs="Arial"/>
          <w:b/>
          <w:noProof/>
          <w:sz w:val="20"/>
          <w:szCs w:val="20"/>
          <w:lang w:val="ru-RU"/>
        </w:rPr>
        <w:t>здржаван</w:t>
      </w:r>
      <w:r>
        <w:rPr>
          <w:rFonts w:ascii="Arial" w:hAnsi="Arial" w:cs="Arial"/>
          <w:b/>
          <w:noProof/>
          <w:sz w:val="20"/>
          <w:szCs w:val="20"/>
          <w:lang w:val="ru-RU"/>
        </w:rPr>
        <w:t>а</w:t>
      </w:r>
      <w:r w:rsidR="009C54DC" w:rsidRPr="009C54DC">
        <w:rPr>
          <w:rFonts w:ascii="Arial" w:hAnsi="Arial" w:cs="Arial"/>
          <w:b/>
          <w:noProof/>
          <w:sz w:val="20"/>
          <w:szCs w:val="20"/>
          <w:lang w:val="ru-RU"/>
        </w:rPr>
        <w:t xml:space="preserve"> де</w:t>
      </w:r>
      <w:r>
        <w:rPr>
          <w:rFonts w:ascii="Arial" w:hAnsi="Arial" w:cs="Arial"/>
          <w:b/>
          <w:noProof/>
          <w:sz w:val="20"/>
          <w:szCs w:val="20"/>
          <w:lang w:val="ru-RU"/>
        </w:rPr>
        <w:t>ца</w:t>
      </w:r>
      <w:r w:rsidR="005331C1">
        <w:rPr>
          <w:rFonts w:ascii="Arial" w:hAnsi="Arial" w:cs="Arial"/>
          <w:b/>
          <w:noProof/>
          <w:sz w:val="20"/>
          <w:szCs w:val="20"/>
          <w:lang w:val="ru-RU"/>
        </w:rPr>
        <w:t>“</w:t>
      </w:r>
      <w:r w:rsidR="009C54DC" w:rsidRPr="009C54DC">
        <w:rPr>
          <w:rFonts w:ascii="Arial" w:hAnsi="Arial" w:cs="Arial"/>
          <w:noProof/>
          <w:sz w:val="20"/>
          <w:szCs w:val="20"/>
          <w:lang w:val="ru-RU"/>
        </w:rPr>
        <w:t xml:space="preserve"> односи се на сва лица млађа од 18 година, као и на особе старости од 18 до 24 године које живе с барем једним родитељем и економски су неактивне.</w:t>
      </w:r>
    </w:p>
    <w:p w14:paraId="37E950C1" w14:textId="1657442F" w:rsidR="006E68F7" w:rsidRPr="00AD2F78" w:rsidRDefault="006E68F7" w:rsidP="00B668B3">
      <w:pPr>
        <w:pStyle w:val="NoSpacing"/>
        <w:spacing w:before="120" w:after="120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D2F78">
        <w:rPr>
          <w:rFonts w:ascii="Arial" w:hAnsi="Arial" w:cs="Arial"/>
          <w:b/>
          <w:bCs/>
          <w:noProof/>
          <w:sz w:val="20"/>
          <w:szCs w:val="20"/>
          <w:lang w:val="ru-RU"/>
        </w:rPr>
        <w:t>Референтни период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за податке који се односе:</w:t>
      </w:r>
    </w:p>
    <w:p w14:paraId="00EA79B1" w14:textId="2290E661" w:rsidR="006E68F7" w:rsidRPr="00AD2F78" w:rsidRDefault="006E68F7" w:rsidP="00B668B3">
      <w:pPr>
        <w:pStyle w:val="NoSpacing"/>
        <w:numPr>
          <w:ilvl w:val="0"/>
          <w:numId w:val="37"/>
        </w:numPr>
        <w:spacing w:before="120"/>
        <w:ind w:left="714" w:hanging="35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D2F78">
        <w:rPr>
          <w:rFonts w:ascii="Arial" w:hAnsi="Arial"/>
          <w:b/>
          <w:noProof/>
          <w:sz w:val="20"/>
          <w:szCs w:val="20"/>
          <w:lang w:val="ru-RU"/>
        </w:rPr>
        <w:t>на</w:t>
      </w:r>
      <w:r w:rsidRPr="00AD2F78">
        <w:rPr>
          <w:rFonts w:ascii="Arial" w:hAnsi="Arial" w:cs="Arial"/>
          <w:b/>
          <w:bCs/>
          <w:noProof/>
          <w:sz w:val="20"/>
          <w:szCs w:val="20"/>
          <w:lang w:val="ru-RU"/>
        </w:rPr>
        <w:t xml:space="preserve"> приходе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је претходн</w:t>
      </w:r>
      <w:r w:rsidR="00015706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календарск</w:t>
      </w:r>
      <w:r w:rsidR="00015706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годин</w:t>
      </w:r>
      <w:r w:rsidR="00015706">
        <w:rPr>
          <w:rFonts w:ascii="Arial" w:hAnsi="Arial" w:cs="Arial"/>
          <w:noProof/>
          <w:sz w:val="20"/>
          <w:szCs w:val="20"/>
          <w:lang w:val="ru-RU"/>
        </w:rPr>
        <w:t>а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– </w:t>
      </w:r>
      <w:r w:rsidR="00001820" w:rsidRPr="00AD2F78">
        <w:rPr>
          <w:rFonts w:ascii="Arial" w:hAnsi="Arial" w:cs="Arial"/>
          <w:noProof/>
          <w:sz w:val="20"/>
          <w:szCs w:val="20"/>
          <w:lang w:val="ru-RU"/>
        </w:rPr>
        <w:t>201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7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. година за </w:t>
      </w:r>
      <w:r w:rsidR="00F1736F">
        <w:rPr>
          <w:rFonts w:ascii="Arial" w:hAnsi="Arial" w:cs="Arial"/>
          <w:noProof/>
          <w:sz w:val="20"/>
          <w:szCs w:val="20"/>
          <w:lang w:val="ru-RU"/>
        </w:rPr>
        <w:t>шес</w:t>
      </w:r>
      <w:r w:rsidR="00015706">
        <w:rPr>
          <w:rFonts w:ascii="Arial" w:hAnsi="Arial" w:cs="Arial"/>
          <w:noProof/>
          <w:sz w:val="20"/>
          <w:szCs w:val="20"/>
          <w:lang w:val="ru-RU"/>
        </w:rPr>
        <w:t>ти</w:t>
      </w:r>
      <w:r w:rsidR="00001820" w:rsidRPr="00AD2F78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>талас,</w:t>
      </w:r>
    </w:p>
    <w:p w14:paraId="3E4B1E5E" w14:textId="226197FF" w:rsidR="006E68F7" w:rsidRPr="00AD2F78" w:rsidRDefault="006E68F7" w:rsidP="00B668B3">
      <w:pPr>
        <w:pStyle w:val="NoSpacing"/>
        <w:numPr>
          <w:ilvl w:val="0"/>
          <w:numId w:val="37"/>
        </w:numPr>
        <w:ind w:left="714" w:hanging="357"/>
        <w:jc w:val="both"/>
        <w:rPr>
          <w:rFonts w:ascii="Arial" w:hAnsi="Arial" w:cs="Arial"/>
          <w:noProof/>
          <w:sz w:val="20"/>
          <w:szCs w:val="20"/>
          <w:lang w:val="ru-RU"/>
        </w:rPr>
      </w:pPr>
      <w:r w:rsidRPr="00AD2F78">
        <w:rPr>
          <w:rFonts w:ascii="Arial" w:hAnsi="Arial" w:cs="Arial"/>
          <w:b/>
          <w:bCs/>
          <w:noProof/>
          <w:sz w:val="20"/>
          <w:szCs w:val="20"/>
          <w:lang w:val="ru-RU"/>
        </w:rPr>
        <w:t xml:space="preserve">на </w:t>
      </w:r>
      <w:r w:rsidRPr="00AD2F78">
        <w:rPr>
          <w:rFonts w:ascii="Arial" w:hAnsi="Arial"/>
          <w:b/>
          <w:noProof/>
          <w:sz w:val="20"/>
          <w:szCs w:val="20"/>
          <w:lang w:val="ru-RU"/>
        </w:rPr>
        <w:t>материјалну ускраћеност</w:t>
      </w:r>
      <w:r w:rsidR="000415B6">
        <w:rPr>
          <w:rFonts w:ascii="Arial" w:hAnsi="Arial"/>
          <w:noProof/>
          <w:sz w:val="20"/>
          <w:szCs w:val="20"/>
          <w:lang w:val="ru-RU"/>
        </w:rPr>
        <w:t xml:space="preserve"> је тренутак анкетирања – </w:t>
      </w:r>
      <w:r w:rsidR="00001820">
        <w:rPr>
          <w:rFonts w:ascii="Arial" w:hAnsi="Arial"/>
          <w:noProof/>
          <w:sz w:val="20"/>
          <w:szCs w:val="20"/>
          <w:lang w:val="ru-RU"/>
        </w:rPr>
        <w:t>201</w:t>
      </w:r>
      <w:r w:rsidR="00F1736F">
        <w:rPr>
          <w:rFonts w:ascii="Arial" w:hAnsi="Arial"/>
          <w:noProof/>
          <w:sz w:val="20"/>
          <w:szCs w:val="20"/>
          <w:lang w:val="ru-RU"/>
        </w:rPr>
        <w:t>8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. година за </w:t>
      </w:r>
      <w:r w:rsidR="00F1736F">
        <w:rPr>
          <w:rFonts w:ascii="Arial" w:hAnsi="Arial"/>
          <w:noProof/>
          <w:sz w:val="20"/>
          <w:szCs w:val="20"/>
          <w:lang w:val="ru-RU"/>
        </w:rPr>
        <w:t>ш</w:t>
      </w:r>
      <w:r w:rsidR="00015706">
        <w:rPr>
          <w:rFonts w:ascii="Arial" w:hAnsi="Arial"/>
          <w:noProof/>
          <w:sz w:val="20"/>
          <w:szCs w:val="20"/>
          <w:lang w:val="ru-RU"/>
        </w:rPr>
        <w:t>е</w:t>
      </w:r>
      <w:r w:rsidR="00F1736F">
        <w:rPr>
          <w:rFonts w:ascii="Arial" w:hAnsi="Arial"/>
          <w:noProof/>
          <w:sz w:val="20"/>
          <w:szCs w:val="20"/>
          <w:lang w:val="ru-RU"/>
        </w:rPr>
        <w:t>с</w:t>
      </w:r>
      <w:r w:rsidR="00015706">
        <w:rPr>
          <w:rFonts w:ascii="Arial" w:hAnsi="Arial"/>
          <w:noProof/>
          <w:sz w:val="20"/>
          <w:szCs w:val="20"/>
          <w:lang w:val="ru-RU"/>
        </w:rPr>
        <w:t>ти</w:t>
      </w:r>
      <w:r w:rsidR="00001820" w:rsidRPr="00AD2F78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/>
          <w:noProof/>
          <w:sz w:val="20"/>
          <w:szCs w:val="20"/>
          <w:lang w:val="ru-RU"/>
        </w:rPr>
        <w:t>талас.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</w:t>
      </w:r>
    </w:p>
    <w:p w14:paraId="33A1A788" w14:textId="77777777" w:rsidR="006E68F7" w:rsidRPr="00AD2F78" w:rsidRDefault="006E68F7" w:rsidP="006E68F7">
      <w:pPr>
        <w:pStyle w:val="NoSpacing"/>
        <w:spacing w:before="120" w:after="120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b/>
          <w:noProof/>
          <w:sz w:val="20"/>
          <w:szCs w:val="20"/>
          <w:lang w:val="ru-RU"/>
        </w:rPr>
        <w:t>Еквивалент</w:t>
      </w:r>
      <w:r w:rsidR="000E0DDA" w:rsidRPr="004D318E">
        <w:rPr>
          <w:rFonts w:ascii="Arial" w:hAnsi="Arial"/>
          <w:b/>
          <w:noProof/>
          <w:sz w:val="20"/>
          <w:szCs w:val="20"/>
          <w:lang w:val="ru-RU"/>
        </w:rPr>
        <w:t>н</w:t>
      </w:r>
      <w:r w:rsidRPr="00AD2F78">
        <w:rPr>
          <w:rFonts w:ascii="Arial" w:hAnsi="Arial"/>
          <w:b/>
          <w:noProof/>
          <w:sz w:val="20"/>
          <w:szCs w:val="20"/>
          <w:lang w:val="ru-RU"/>
        </w:rPr>
        <w:t>и приход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је укупни расположиви приход домаћинства равномерно расподељен међу члановима домаћинства према модификованој </w:t>
      </w:r>
      <w:r w:rsidR="00340589" w:rsidRPr="00AD2F78">
        <w:rPr>
          <w:rFonts w:ascii="Arial" w:hAnsi="Arial" w:cs="Arial"/>
          <w:iCs/>
          <w:noProof/>
          <w:sz w:val="20"/>
          <w:szCs w:val="20"/>
          <w:lang w:val="ru-RU"/>
        </w:rPr>
        <w:t>скали еквиваленције</w:t>
      </w:r>
      <w:r w:rsidR="00340589" w:rsidRPr="004D318E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OECD</w:t>
      </w:r>
      <w:r w:rsidRPr="00AD2F78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>(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Organisation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for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Economic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co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>-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operation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and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 w:cs="Arial"/>
          <w:i/>
          <w:iCs/>
          <w:noProof/>
          <w:sz w:val="20"/>
          <w:szCs w:val="20"/>
        </w:rPr>
        <w:t>Development</w:t>
      </w:r>
      <w:r w:rsidRPr="00AD2F78">
        <w:rPr>
          <w:rFonts w:ascii="Arial" w:hAnsi="Arial" w:cs="Arial"/>
          <w:i/>
          <w:iCs/>
          <w:noProof/>
          <w:sz w:val="20"/>
          <w:szCs w:val="20"/>
          <w:lang w:val="ru-RU"/>
        </w:rPr>
        <w:t>)</w:t>
      </w:r>
      <w:r w:rsidRPr="00AD2F78">
        <w:rPr>
          <w:rFonts w:ascii="Arial" w:hAnsi="Arial"/>
          <w:noProof/>
          <w:sz w:val="20"/>
          <w:szCs w:val="20"/>
          <w:lang w:val="ru-RU"/>
        </w:rPr>
        <w:t>. Према овој скали, први одрасли члан домаћинства добија вредност 1, остали одрасли чланови стари 14 и више година вредност 0,5 и деца испод 14 година вредност 0,3. Приход домаћинства не укључује приход у натури.</w:t>
      </w:r>
    </w:p>
    <w:p w14:paraId="5BA4CD4B" w14:textId="77777777" w:rsidR="006E68F7" w:rsidRPr="00AD2F78" w:rsidRDefault="006E68F7" w:rsidP="006E68F7">
      <w:pPr>
        <w:pStyle w:val="NoSpacing"/>
        <w:spacing w:before="120" w:after="120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b/>
          <w:noProof/>
          <w:sz w:val="20"/>
          <w:szCs w:val="20"/>
          <w:lang w:val="ru-RU"/>
        </w:rPr>
        <w:t>Праг ризика од сиромаштва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(релативна линија сиромаштва) представља 60% медијане националног еквивалентног прихода и изражава се у динарима.</w:t>
      </w:r>
    </w:p>
    <w:p w14:paraId="5C649B9F" w14:textId="70CF755D" w:rsidR="006E68F7" w:rsidRDefault="006E68F7" w:rsidP="006E68F7">
      <w:pPr>
        <w:pStyle w:val="NoSpacing"/>
        <w:spacing w:before="120" w:after="120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b/>
          <w:noProof/>
          <w:sz w:val="20"/>
          <w:szCs w:val="20"/>
          <w:lang w:val="ru-RU"/>
        </w:rPr>
        <w:t>Стопа ризика од сиромаштва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представља </w:t>
      </w:r>
      <w:r w:rsidR="00087040">
        <w:rPr>
          <w:rFonts w:ascii="Arial" w:hAnsi="Arial"/>
          <w:noProof/>
          <w:sz w:val="20"/>
          <w:szCs w:val="20"/>
          <w:lang w:val="ru-RU"/>
        </w:rPr>
        <w:t>проценат</w:t>
      </w:r>
      <w:r w:rsidR="00690EF7" w:rsidRPr="00AD2F78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/>
          <w:noProof/>
          <w:sz w:val="20"/>
          <w:szCs w:val="20"/>
          <w:lang w:val="ru-RU"/>
        </w:rPr>
        <w:t>лица чији је еквивалентни приход мањи од релативне линије сиромаштва. Ова лица нису нужно сиромашна, већ само имају већи ризик да то буду.</w:t>
      </w:r>
    </w:p>
    <w:p w14:paraId="44241D60" w14:textId="3C63DD3E" w:rsidR="009C54DC" w:rsidRPr="00186E48" w:rsidRDefault="009C54DC" w:rsidP="009C54DC">
      <w:pPr>
        <w:spacing w:before="120" w:after="120"/>
        <w:jc w:val="both"/>
        <w:rPr>
          <w:noProof/>
          <w:szCs w:val="20"/>
        </w:rPr>
      </w:pPr>
      <w:r w:rsidRPr="009C54DC">
        <w:rPr>
          <w:b/>
          <w:iCs/>
        </w:rPr>
        <w:t>Стопа ризика од сиромаштва или социјалне искључености</w:t>
      </w:r>
      <w:r w:rsidRPr="00186E48">
        <w:rPr>
          <w:b/>
        </w:rPr>
        <w:t xml:space="preserve"> </w:t>
      </w:r>
      <w:r w:rsidRPr="00186E48">
        <w:t xml:space="preserve">показује </w:t>
      </w:r>
      <w:r w:rsidR="001B5C11">
        <w:t>проценат</w:t>
      </w:r>
      <w:r w:rsidRPr="00186E48">
        <w:t xml:space="preserve"> појединаца који су у ризику од сиромаштва</w:t>
      </w:r>
      <w:r w:rsidR="009E2CF3">
        <w:t>,</w:t>
      </w:r>
      <w:r w:rsidRPr="00186E48">
        <w:t xml:space="preserve"> или су изразито материјално депривирани</w:t>
      </w:r>
      <w:r w:rsidR="009E2CF3">
        <w:t>,</w:t>
      </w:r>
      <w:r w:rsidRPr="00186E48">
        <w:t xml:space="preserve"> или живе у домаћинствима веома ниског интензитета рада. Од доношења стратегије Европа 2020</w:t>
      </w:r>
      <w:r>
        <w:rPr>
          <w:lang w:val="sr-Latn-RS"/>
        </w:rPr>
        <w:t>,</w:t>
      </w:r>
      <w:r w:rsidRPr="00186E48">
        <w:t xml:space="preserve"> овај индикатор постаје најважнији показатељ угрожености.</w:t>
      </w:r>
    </w:p>
    <w:p w14:paraId="1AB319C0" w14:textId="77777777" w:rsidR="006E68F7" w:rsidRPr="00AD2F78" w:rsidRDefault="006E68F7" w:rsidP="006E68F7">
      <w:pPr>
        <w:spacing w:before="120" w:after="120"/>
        <w:jc w:val="both"/>
        <w:rPr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t xml:space="preserve">Релативни јаз ризика од сиромаштва </w:t>
      </w:r>
      <w:r w:rsidRPr="00AD2F78">
        <w:rPr>
          <w:noProof/>
          <w:szCs w:val="20"/>
          <w:lang w:val="ru-RU"/>
        </w:rPr>
        <w:t>представља</w:t>
      </w:r>
      <w:r w:rsidRPr="00AD2F78">
        <w:rPr>
          <w:b/>
          <w:noProof/>
          <w:szCs w:val="20"/>
          <w:lang w:val="ru-RU"/>
        </w:rPr>
        <w:t xml:space="preserve"> </w:t>
      </w:r>
      <w:r w:rsidRPr="00AD2F78">
        <w:rPr>
          <w:noProof/>
          <w:szCs w:val="20"/>
          <w:lang w:val="ru-RU"/>
        </w:rPr>
        <w:t>разлику између прага ризика од сиромаштва и медијане еквивалентног прихода лица која су испод прага ризика од сиромаштва.</w:t>
      </w:r>
    </w:p>
    <w:p w14:paraId="63EF9F4F" w14:textId="77777777" w:rsidR="006E68F7" w:rsidRPr="00AD2F78" w:rsidRDefault="006E68F7" w:rsidP="006E68F7">
      <w:pPr>
        <w:spacing w:before="120" w:after="120"/>
        <w:jc w:val="both"/>
        <w:rPr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t>Квинтилни однос</w:t>
      </w:r>
      <w:r w:rsidRPr="00AD2F78">
        <w:rPr>
          <w:noProof/>
          <w:szCs w:val="20"/>
          <w:lang w:val="ru-RU"/>
        </w:rPr>
        <w:t xml:space="preserve"> (</w:t>
      </w:r>
      <w:r w:rsidRPr="00AD2F78">
        <w:rPr>
          <w:b/>
          <w:noProof/>
          <w:szCs w:val="20"/>
          <w:lang w:val="ru-RU"/>
        </w:rPr>
        <w:t>С80/С20</w:t>
      </w:r>
      <w:r w:rsidRPr="00AD2F78">
        <w:rPr>
          <w:noProof/>
          <w:szCs w:val="20"/>
          <w:lang w:val="ru-RU"/>
        </w:rPr>
        <w:t xml:space="preserve">) пореди укупан еквивалентни приход горњег приходног квинтила (20% становништва с највишим еквивалентним приходом) са </w:t>
      </w:r>
      <w:r w:rsidRPr="00AD2F78">
        <w:rPr>
          <w:rFonts w:cs="Arial"/>
          <w:noProof/>
          <w:szCs w:val="20"/>
          <w:lang w:val="ru-RU"/>
        </w:rPr>
        <w:t>укупним еквивалентним приходом</w:t>
      </w:r>
      <w:r w:rsidRPr="00AD2F78">
        <w:rPr>
          <w:noProof/>
          <w:szCs w:val="20"/>
          <w:lang w:val="ru-RU"/>
        </w:rPr>
        <w:t xml:space="preserve"> доњег приходног квинтила (20% становништва с најнижим еквивалентним приходом).</w:t>
      </w:r>
    </w:p>
    <w:p w14:paraId="058133B6" w14:textId="114BC298" w:rsidR="00DF433A" w:rsidRPr="00DF433A" w:rsidRDefault="00DF433A" w:rsidP="006E68F7">
      <w:pPr>
        <w:spacing w:before="120" w:after="120"/>
        <w:jc w:val="both"/>
        <w:rPr>
          <w:noProof/>
          <w:szCs w:val="20"/>
          <w:lang w:val="ru-RU"/>
        </w:rPr>
      </w:pPr>
      <w:r>
        <w:rPr>
          <w:b/>
          <w:noProof/>
          <w:szCs w:val="20"/>
          <w:lang w:val="ru-RU"/>
        </w:rPr>
        <w:t xml:space="preserve">Гини </w:t>
      </w:r>
      <w:r w:rsidRPr="00DF433A">
        <w:rPr>
          <w:b/>
          <w:noProof/>
          <w:szCs w:val="20"/>
          <w:lang w:val="ru-RU"/>
        </w:rPr>
        <w:t>коефицијент</w:t>
      </w:r>
      <w:r w:rsidRPr="00DF433A">
        <w:rPr>
          <w:noProof/>
          <w:szCs w:val="20"/>
          <w:lang w:val="ru-RU"/>
        </w:rPr>
        <w:t xml:space="preserve"> представља </w:t>
      </w:r>
      <w:r>
        <w:rPr>
          <w:noProof/>
          <w:szCs w:val="20"/>
          <w:lang w:val="ru-RU"/>
        </w:rPr>
        <w:t>меру</w:t>
      </w:r>
      <w:r w:rsidRPr="00DF433A">
        <w:rPr>
          <w:noProof/>
          <w:szCs w:val="20"/>
          <w:lang w:val="ru-RU"/>
        </w:rPr>
        <w:t xml:space="preserve"> неједнакости расподеле прихода. Вредност овог коефицијента креће се у интервалу од 0 до 1</w:t>
      </w:r>
      <w:r>
        <w:rPr>
          <w:noProof/>
          <w:szCs w:val="20"/>
          <w:lang w:val="ru-RU"/>
        </w:rPr>
        <w:t>00</w:t>
      </w:r>
      <w:r w:rsidRPr="00DF433A">
        <w:rPr>
          <w:noProof/>
          <w:szCs w:val="20"/>
          <w:lang w:val="ru-RU"/>
        </w:rPr>
        <w:t xml:space="preserve">. Када би његова вредност била 0, то би значило да је постигнута идеална расподела прихода и да сви становници имају исти приход. </w:t>
      </w:r>
      <w:r w:rsidR="00821501">
        <w:rPr>
          <w:noProof/>
          <w:szCs w:val="20"/>
          <w:lang w:val="ru-RU"/>
        </w:rPr>
        <w:t>Како се вредност</w:t>
      </w:r>
      <w:r w:rsidRPr="00DF433A">
        <w:rPr>
          <w:noProof/>
          <w:szCs w:val="20"/>
          <w:lang w:val="ru-RU"/>
        </w:rPr>
        <w:t xml:space="preserve"> </w:t>
      </w:r>
      <w:r w:rsidR="00821501">
        <w:rPr>
          <w:noProof/>
          <w:szCs w:val="20"/>
          <w:lang w:val="ru-RU"/>
        </w:rPr>
        <w:t>Гини</w:t>
      </w:r>
      <w:r w:rsidRPr="00DF433A">
        <w:rPr>
          <w:noProof/>
          <w:szCs w:val="20"/>
          <w:lang w:val="ru-RU"/>
        </w:rPr>
        <w:t xml:space="preserve"> </w:t>
      </w:r>
      <w:r w:rsidR="00821501">
        <w:rPr>
          <w:noProof/>
          <w:szCs w:val="20"/>
          <w:lang w:val="ru-RU"/>
        </w:rPr>
        <w:t>коефицијента повећава, тако се повећава и приходна неједнакост.</w:t>
      </w:r>
    </w:p>
    <w:p w14:paraId="514DB0EA" w14:textId="39A64078" w:rsidR="006D5CF0" w:rsidRPr="006D5CF0" w:rsidRDefault="006D5CF0" w:rsidP="006E68F7">
      <w:pPr>
        <w:spacing w:before="120" w:after="120"/>
        <w:jc w:val="both"/>
        <w:rPr>
          <w:noProof/>
          <w:szCs w:val="20"/>
        </w:rPr>
      </w:pPr>
      <w:r w:rsidRPr="0081440F">
        <w:rPr>
          <w:b/>
          <w:noProof/>
          <w:szCs w:val="20"/>
        </w:rPr>
        <w:t xml:space="preserve">Стопа </w:t>
      </w:r>
      <w:r w:rsidR="00D44C25">
        <w:rPr>
          <w:b/>
          <w:noProof/>
          <w:szCs w:val="20"/>
        </w:rPr>
        <w:t>трајног</w:t>
      </w:r>
      <w:r w:rsidR="003A26F1">
        <w:rPr>
          <w:b/>
          <w:noProof/>
          <w:szCs w:val="20"/>
        </w:rPr>
        <w:t xml:space="preserve"> ризика од</w:t>
      </w:r>
      <w:r w:rsidRPr="0081440F">
        <w:rPr>
          <w:b/>
          <w:noProof/>
          <w:szCs w:val="20"/>
        </w:rPr>
        <w:t xml:space="preserve"> сиромаштва</w:t>
      </w:r>
      <w:r>
        <w:rPr>
          <w:noProof/>
          <w:szCs w:val="20"/>
        </w:rPr>
        <w:t xml:space="preserve"> представља</w:t>
      </w:r>
      <w:r w:rsidR="0081440F">
        <w:rPr>
          <w:noProof/>
          <w:szCs w:val="20"/>
        </w:rPr>
        <w:t xml:space="preserve"> проценат лица која су у ризику од сиромаштва у текућој</w:t>
      </w:r>
      <w:r w:rsidR="00D44C25">
        <w:rPr>
          <w:noProof/>
          <w:szCs w:val="20"/>
        </w:rPr>
        <w:t xml:space="preserve"> години и која су у</w:t>
      </w:r>
      <w:r w:rsidR="0081440F">
        <w:rPr>
          <w:noProof/>
          <w:szCs w:val="20"/>
        </w:rPr>
        <w:t xml:space="preserve"> </w:t>
      </w:r>
      <w:r w:rsidR="00D44C25">
        <w:rPr>
          <w:noProof/>
          <w:szCs w:val="20"/>
        </w:rPr>
        <w:t xml:space="preserve">најмање </w:t>
      </w:r>
      <w:r w:rsidR="0081440F">
        <w:rPr>
          <w:noProof/>
          <w:szCs w:val="20"/>
        </w:rPr>
        <w:t xml:space="preserve">две </w:t>
      </w:r>
      <w:r w:rsidR="00D44C25">
        <w:rPr>
          <w:noProof/>
          <w:szCs w:val="20"/>
        </w:rPr>
        <w:t xml:space="preserve">од три </w:t>
      </w:r>
      <w:r w:rsidR="0081440F">
        <w:rPr>
          <w:noProof/>
          <w:szCs w:val="20"/>
        </w:rPr>
        <w:t>претходне године била у ризику од сиромаштва.</w:t>
      </w:r>
    </w:p>
    <w:p w14:paraId="1EE8597D" w14:textId="588B4203" w:rsidR="006E68F7" w:rsidRDefault="006E68F7" w:rsidP="006E68F7">
      <w:pPr>
        <w:spacing w:before="120" w:after="120"/>
        <w:jc w:val="both"/>
        <w:rPr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t>Најчешћи статус на тржишту рада</w:t>
      </w:r>
      <w:r w:rsidRPr="00AD2F78">
        <w:rPr>
          <w:noProof/>
          <w:szCs w:val="20"/>
          <w:lang w:val="ru-RU"/>
        </w:rPr>
        <w:t xml:space="preserve"> односи се на најчешћи статус активности лица,</w:t>
      </w:r>
      <w:r w:rsidR="008F361E">
        <w:rPr>
          <w:noProof/>
          <w:szCs w:val="20"/>
          <w:lang w:val="ru-RU"/>
        </w:rPr>
        <w:t xml:space="preserve"> односно</w:t>
      </w:r>
      <w:r w:rsidRPr="00AD2F78">
        <w:rPr>
          <w:noProof/>
          <w:szCs w:val="20"/>
          <w:lang w:val="ru-RU"/>
        </w:rPr>
        <w:t xml:space="preserve"> на статус активности лица у ко</w:t>
      </w:r>
      <w:r w:rsidR="00015706">
        <w:rPr>
          <w:noProof/>
          <w:szCs w:val="20"/>
          <w:lang w:val="ru-RU"/>
        </w:rPr>
        <w:t>јем</w:t>
      </w:r>
      <w:r w:rsidRPr="00AD2F78">
        <w:rPr>
          <w:noProof/>
          <w:szCs w:val="20"/>
          <w:lang w:val="ru-RU"/>
        </w:rPr>
        <w:t xml:space="preserve"> је оно провело најмање </w:t>
      </w:r>
      <w:r w:rsidRPr="00AD2F78">
        <w:rPr>
          <w:rFonts w:cs="Arial"/>
          <w:noProof/>
          <w:szCs w:val="20"/>
          <w:lang w:val="ru-RU"/>
        </w:rPr>
        <w:t>седам</w:t>
      </w:r>
      <w:r w:rsidRPr="00AD2F78">
        <w:rPr>
          <w:noProof/>
          <w:szCs w:val="20"/>
          <w:lang w:val="ru-RU"/>
        </w:rPr>
        <w:t xml:space="preserve"> месеци током референтног периода и рачуна се за особе стар</w:t>
      </w:r>
      <w:r w:rsidR="00015706">
        <w:rPr>
          <w:noProof/>
          <w:szCs w:val="20"/>
          <w:lang w:val="ru-RU"/>
        </w:rPr>
        <w:t xml:space="preserve">е </w:t>
      </w:r>
      <w:r w:rsidRPr="00AD2F78">
        <w:rPr>
          <w:noProof/>
          <w:szCs w:val="20"/>
          <w:lang w:val="ru-RU"/>
        </w:rPr>
        <w:t>18 и више година.</w:t>
      </w:r>
    </w:p>
    <w:p w14:paraId="473529BF" w14:textId="764C832D" w:rsidR="00B668B3" w:rsidRDefault="00B668B3" w:rsidP="00B668B3">
      <w:pPr>
        <w:spacing w:before="120" w:after="120"/>
        <w:jc w:val="both"/>
        <w:rPr>
          <w:noProof/>
          <w:szCs w:val="20"/>
        </w:rPr>
      </w:pPr>
      <w:r w:rsidRPr="00AD2F78">
        <w:rPr>
          <w:b/>
          <w:noProof/>
          <w:szCs w:val="20"/>
          <w:lang w:val="ru-RU"/>
        </w:rPr>
        <w:t xml:space="preserve">Интензитет рада </w:t>
      </w:r>
      <w:r w:rsidRPr="00AD2F78">
        <w:rPr>
          <w:noProof/>
          <w:szCs w:val="20"/>
          <w:lang w:val="ru-RU"/>
        </w:rPr>
        <w:t xml:space="preserve">представља број месеци у којима су сви радно способни чланови домаћинства радили у референтном периоду у односу на хипотетички број месеци у којима су чланови домаћинства могли радити. Интензитет рада може бити веома </w:t>
      </w:r>
      <w:r>
        <w:rPr>
          <w:noProof/>
          <w:szCs w:val="20"/>
          <w:lang w:val="ru-RU"/>
        </w:rPr>
        <w:t>низак (0</w:t>
      </w:r>
      <w:r>
        <w:rPr>
          <w:rFonts w:cs="Arial"/>
          <w:noProof/>
          <w:szCs w:val="20"/>
          <w:lang w:val="ru-RU"/>
        </w:rPr>
        <w:t>‒</w:t>
      </w:r>
      <w:r>
        <w:rPr>
          <w:noProof/>
          <w:szCs w:val="20"/>
          <w:lang w:val="ru-RU"/>
        </w:rPr>
        <w:t>0,20), низак (0,20</w:t>
      </w:r>
      <w:r>
        <w:rPr>
          <w:rFonts w:cs="Arial"/>
          <w:noProof/>
          <w:szCs w:val="20"/>
          <w:lang w:val="ru-RU"/>
        </w:rPr>
        <w:t>‒</w:t>
      </w:r>
      <w:r>
        <w:rPr>
          <w:noProof/>
          <w:szCs w:val="20"/>
          <w:lang w:val="ru-RU"/>
        </w:rPr>
        <w:t>0,45), средњи (0,45</w:t>
      </w:r>
      <w:r>
        <w:rPr>
          <w:rFonts w:cs="Arial"/>
          <w:noProof/>
          <w:szCs w:val="20"/>
          <w:lang w:val="ru-RU"/>
        </w:rPr>
        <w:t>‒</w:t>
      </w:r>
      <w:r>
        <w:rPr>
          <w:noProof/>
          <w:szCs w:val="20"/>
          <w:lang w:val="ru-RU"/>
        </w:rPr>
        <w:t>0,55), висок (0,55</w:t>
      </w:r>
      <w:r>
        <w:rPr>
          <w:rFonts w:cs="Arial"/>
          <w:noProof/>
          <w:szCs w:val="20"/>
          <w:lang w:val="ru-RU"/>
        </w:rPr>
        <w:t>‒</w:t>
      </w:r>
      <w:r>
        <w:rPr>
          <w:noProof/>
          <w:szCs w:val="20"/>
          <w:lang w:val="ru-RU"/>
        </w:rPr>
        <w:t>0,85) и веома висок (0,85</w:t>
      </w:r>
      <w:r>
        <w:rPr>
          <w:rFonts w:cs="Arial"/>
          <w:noProof/>
          <w:szCs w:val="20"/>
          <w:lang w:val="ru-RU"/>
        </w:rPr>
        <w:t>‒</w:t>
      </w:r>
      <w:r w:rsidRPr="00AD2F78">
        <w:rPr>
          <w:noProof/>
          <w:szCs w:val="20"/>
          <w:lang w:val="ru-RU"/>
        </w:rPr>
        <w:t xml:space="preserve">1). На пример, </w:t>
      </w:r>
      <w:r w:rsidRPr="00AD2F78">
        <w:rPr>
          <w:b/>
          <w:noProof/>
          <w:szCs w:val="20"/>
          <w:lang w:val="ru-RU"/>
        </w:rPr>
        <w:t>низак интензитет рада</w:t>
      </w:r>
      <w:r w:rsidRPr="00AD2F78">
        <w:rPr>
          <w:noProof/>
          <w:szCs w:val="20"/>
          <w:lang w:val="ru-RU"/>
        </w:rPr>
        <w:t xml:space="preserve"> односи</w:t>
      </w:r>
      <w:r w:rsidR="00821501" w:rsidRPr="00821501">
        <w:rPr>
          <w:noProof/>
          <w:szCs w:val="20"/>
          <w:lang w:val="ru-RU"/>
        </w:rPr>
        <w:t xml:space="preserve"> </w:t>
      </w:r>
      <w:r w:rsidR="00821501" w:rsidRPr="00AD2F78">
        <w:rPr>
          <w:noProof/>
          <w:szCs w:val="20"/>
          <w:lang w:val="ru-RU"/>
        </w:rPr>
        <w:t>се</w:t>
      </w:r>
      <w:r w:rsidRPr="00AD2F78">
        <w:rPr>
          <w:noProof/>
          <w:szCs w:val="20"/>
          <w:lang w:val="ru-RU"/>
        </w:rPr>
        <w:t xml:space="preserve"> на домаћинства у којима су радно способни чланови радили између 20% и 45% од укупног броја месеци у којима су могли радити током </w:t>
      </w:r>
      <w:r w:rsidRPr="00186E48">
        <w:rPr>
          <w:noProof/>
          <w:szCs w:val="20"/>
        </w:rPr>
        <w:t>референтног периода.</w:t>
      </w:r>
    </w:p>
    <w:p w14:paraId="70515D0A" w14:textId="77777777" w:rsidR="00821501" w:rsidRPr="00186E48" w:rsidRDefault="00821501" w:rsidP="00B668B3">
      <w:pPr>
        <w:spacing w:before="120" w:after="120"/>
        <w:jc w:val="both"/>
        <w:rPr>
          <w:noProof/>
          <w:szCs w:val="20"/>
        </w:rPr>
      </w:pPr>
    </w:p>
    <w:p w14:paraId="52BDC10A" w14:textId="70F2D658" w:rsidR="006E68F7" w:rsidRPr="00AD2F78" w:rsidRDefault="006E68F7" w:rsidP="006E68F7">
      <w:pPr>
        <w:spacing w:before="120" w:after="120"/>
        <w:jc w:val="both"/>
        <w:rPr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lastRenderedPageBreak/>
        <w:t>Дисперзија око прага ризика од сиромаштва</w:t>
      </w:r>
      <w:r w:rsidRPr="00AD2F78">
        <w:rPr>
          <w:noProof/>
          <w:szCs w:val="20"/>
          <w:lang w:val="ru-RU"/>
        </w:rPr>
        <w:t xml:space="preserve"> показује осетљивост стопе ризика од сиромаштва на избор прага сиромаштва </w:t>
      </w:r>
      <w:r w:rsidRPr="00AD2F78">
        <w:rPr>
          <w:rFonts w:cs="Arial"/>
          <w:noProof/>
          <w:szCs w:val="20"/>
          <w:lang w:val="ru-RU"/>
        </w:rPr>
        <w:t>–</w:t>
      </w:r>
      <w:r w:rsidRPr="00AD2F78">
        <w:rPr>
          <w:noProof/>
          <w:szCs w:val="20"/>
          <w:lang w:val="ru-RU"/>
        </w:rPr>
        <w:t xml:space="preserve"> 40%, 50%, 70% медијане националног еквивалентног прихода. </w:t>
      </w:r>
    </w:p>
    <w:p w14:paraId="26AD24B7" w14:textId="77777777" w:rsidR="00B668B3" w:rsidRDefault="006E68F7" w:rsidP="00302E3B">
      <w:pPr>
        <w:spacing w:before="120" w:after="120"/>
        <w:jc w:val="both"/>
        <w:rPr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t>Материјална ускраћеност домаћинства</w:t>
      </w:r>
      <w:r w:rsidRPr="00AD2F78">
        <w:rPr>
          <w:noProof/>
          <w:szCs w:val="20"/>
          <w:lang w:val="ru-RU"/>
        </w:rPr>
        <w:t xml:space="preserve"> је показатељ материјалних услова који утичу на квалитет живота домаћинства.</w:t>
      </w:r>
    </w:p>
    <w:p w14:paraId="41119800" w14:textId="148753F9" w:rsidR="006E68F7" w:rsidRPr="00AD2F78" w:rsidRDefault="006E68F7" w:rsidP="00302E3B">
      <w:pPr>
        <w:spacing w:before="120" w:after="120"/>
        <w:jc w:val="both"/>
        <w:rPr>
          <w:b/>
          <w:noProof/>
          <w:szCs w:val="20"/>
        </w:rPr>
      </w:pPr>
      <w:r w:rsidRPr="00AD2F78">
        <w:rPr>
          <w:b/>
          <w:noProof/>
          <w:szCs w:val="20"/>
        </w:rPr>
        <w:t xml:space="preserve">Ставке материјалне ускраћености </w:t>
      </w:r>
      <w:r w:rsidRPr="00AD2F78">
        <w:rPr>
          <w:noProof/>
          <w:szCs w:val="20"/>
        </w:rPr>
        <w:t>су:</w:t>
      </w:r>
      <w:r w:rsidRPr="00AD2F78">
        <w:rPr>
          <w:b/>
          <w:noProof/>
          <w:szCs w:val="20"/>
        </w:rPr>
        <w:t xml:space="preserve"> </w:t>
      </w:r>
    </w:p>
    <w:p w14:paraId="5B0113B6" w14:textId="77777777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адекватно грејање,</w:t>
      </w:r>
    </w:p>
    <w:p w14:paraId="535E138B" w14:textId="7AEFF6AB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машину</w:t>
      </w:r>
      <w:r w:rsidR="00024500">
        <w:rPr>
          <w:rFonts w:ascii="Arial" w:hAnsi="Arial"/>
          <w:noProof/>
          <w:sz w:val="20"/>
          <w:szCs w:val="20"/>
          <w:lang w:val="ru-RU"/>
        </w:rPr>
        <w:t xml:space="preserve"> за прање веша</w:t>
      </w:r>
      <w:r w:rsidRPr="00AD2F78">
        <w:rPr>
          <w:rFonts w:ascii="Arial" w:hAnsi="Arial"/>
          <w:noProof/>
          <w:sz w:val="20"/>
          <w:szCs w:val="20"/>
          <w:lang w:val="ru-RU"/>
        </w:rPr>
        <w:t>,</w:t>
      </w:r>
    </w:p>
    <w:p w14:paraId="5B20A0F3" w14:textId="77777777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аутомобил,</w:t>
      </w:r>
    </w:p>
    <w:p w14:paraId="0DCB61DF" w14:textId="77777777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свим члановима приушти недељу дана одмора ван куће бар једном годишње,</w:t>
      </w:r>
    </w:p>
    <w:p w14:paraId="4E766873" w14:textId="433ED7C7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не</w:t>
      </w:r>
      <w:r w:rsidR="00024500">
        <w:rPr>
          <w:rFonts w:ascii="Arial" w:hAnsi="Arial"/>
          <w:noProof/>
          <w:sz w:val="20"/>
          <w:szCs w:val="20"/>
          <w:lang w:val="ru-RU"/>
        </w:rPr>
        <w:t>очекивани трошак у износу од 10</w:t>
      </w:r>
      <w:r w:rsidR="005331C1">
        <w:rPr>
          <w:rFonts w:ascii="Arial" w:hAnsi="Arial"/>
          <w:noProof/>
          <w:sz w:val="20"/>
          <w:szCs w:val="20"/>
          <w:lang w:val="ru-RU"/>
        </w:rPr>
        <w:t xml:space="preserve"> </w:t>
      </w:r>
      <w:r w:rsidRPr="00AD2F78">
        <w:rPr>
          <w:rFonts w:ascii="Arial" w:hAnsi="Arial"/>
          <w:noProof/>
          <w:sz w:val="20"/>
          <w:szCs w:val="20"/>
          <w:lang w:val="ru-RU"/>
        </w:rPr>
        <w:t>000 динара</w:t>
      </w:r>
      <w:r w:rsidR="005331C1">
        <w:rPr>
          <w:rFonts w:ascii="Arial" w:hAnsi="Arial"/>
          <w:noProof/>
          <w:sz w:val="20"/>
          <w:szCs w:val="20"/>
          <w:lang w:val="ru-RU"/>
        </w:rPr>
        <w:t>,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који би био плаћен из буџета домаћинства,</w:t>
      </w:r>
    </w:p>
    <w:p w14:paraId="2F91E5B6" w14:textId="77777777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телефон,</w:t>
      </w:r>
    </w:p>
    <w:p w14:paraId="0B263A1B" w14:textId="77777777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телевизор у боји,</w:t>
      </w:r>
    </w:p>
    <w:p w14:paraId="548FE01F" w14:textId="77777777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немогућност домаћинства да приушти месо или рибу у оброку (или њихову вегетеријанску замену) сваког другог дана,</w:t>
      </w:r>
    </w:p>
    <w:p w14:paraId="2E95D596" w14:textId="415F0164" w:rsidR="006E68F7" w:rsidRPr="00AD2F78" w:rsidRDefault="006E68F7" w:rsidP="006E68F7">
      <w:pPr>
        <w:pStyle w:val="ListParagraph"/>
        <w:numPr>
          <w:ilvl w:val="0"/>
          <w:numId w:val="38"/>
        </w:numPr>
        <w:spacing w:after="0"/>
        <w:ind w:left="714" w:hanging="357"/>
        <w:jc w:val="both"/>
        <w:rPr>
          <w:rFonts w:ascii="Arial" w:hAnsi="Arial"/>
          <w:noProof/>
          <w:sz w:val="20"/>
          <w:szCs w:val="20"/>
          <w:lang w:val="ru-RU"/>
        </w:rPr>
      </w:pPr>
      <w:r w:rsidRPr="00AD2F78">
        <w:rPr>
          <w:rFonts w:ascii="Arial" w:hAnsi="Arial"/>
          <w:noProof/>
          <w:sz w:val="20"/>
          <w:szCs w:val="20"/>
          <w:lang w:val="ru-RU"/>
        </w:rPr>
        <w:t>кашњење са плаћањем ренте, рате за стан или друг</w:t>
      </w:r>
      <w:r w:rsidR="00776508">
        <w:rPr>
          <w:rFonts w:ascii="Arial" w:hAnsi="Arial"/>
          <w:noProof/>
          <w:sz w:val="20"/>
          <w:szCs w:val="20"/>
          <w:lang w:val="ru-RU"/>
        </w:rPr>
        <w:t>ог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кредит</w:t>
      </w:r>
      <w:r w:rsidR="00776508">
        <w:rPr>
          <w:rFonts w:ascii="Arial" w:hAnsi="Arial"/>
          <w:noProof/>
          <w:sz w:val="20"/>
          <w:szCs w:val="20"/>
          <w:lang w:val="ru-RU"/>
        </w:rPr>
        <w:t>а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или комуналних услуга за стан у ко</w:t>
      </w:r>
      <w:r w:rsidR="00024500">
        <w:rPr>
          <w:rFonts w:ascii="Arial" w:hAnsi="Arial"/>
          <w:noProof/>
          <w:sz w:val="20"/>
          <w:szCs w:val="20"/>
          <w:lang w:val="ru-RU"/>
        </w:rPr>
        <w:t>јем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 домаћинство </w:t>
      </w:r>
      <w:r w:rsidR="00024500">
        <w:rPr>
          <w:rFonts w:ascii="Arial" w:hAnsi="Arial"/>
          <w:noProof/>
          <w:sz w:val="20"/>
          <w:szCs w:val="20"/>
          <w:lang w:val="ru-RU"/>
        </w:rPr>
        <w:t>живи</w:t>
      </w:r>
      <w:r w:rsidRPr="00AD2F78">
        <w:rPr>
          <w:rFonts w:ascii="Arial" w:hAnsi="Arial"/>
          <w:noProof/>
          <w:sz w:val="20"/>
          <w:szCs w:val="20"/>
          <w:lang w:val="ru-RU"/>
        </w:rPr>
        <w:t xml:space="preserve">. </w:t>
      </w:r>
    </w:p>
    <w:p w14:paraId="50AE622C" w14:textId="48D2F40E" w:rsidR="006E68F7" w:rsidRPr="00AD2F78" w:rsidRDefault="006E68F7" w:rsidP="006E68F7">
      <w:pPr>
        <w:spacing w:before="120" w:after="120"/>
        <w:jc w:val="both"/>
        <w:rPr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t>Стопа материјалне ускраћености</w:t>
      </w:r>
      <w:r w:rsidRPr="00AD2F78">
        <w:rPr>
          <w:noProof/>
          <w:szCs w:val="20"/>
          <w:lang w:val="ru-RU"/>
        </w:rPr>
        <w:t xml:space="preserve"> је показатељ финансијске немогућности домаћинства да приушти најмање </w:t>
      </w:r>
      <w:r w:rsidRPr="00AD2F78">
        <w:rPr>
          <w:rFonts w:cs="Arial"/>
          <w:noProof/>
          <w:szCs w:val="20"/>
          <w:lang w:val="ru-RU"/>
        </w:rPr>
        <w:t>три ставке (од претходно наведених</w:t>
      </w:r>
      <w:r w:rsidR="00024500" w:rsidRPr="00024500">
        <w:rPr>
          <w:rFonts w:cs="Arial"/>
          <w:noProof/>
          <w:szCs w:val="20"/>
          <w:lang w:val="ru-RU"/>
        </w:rPr>
        <w:t xml:space="preserve"> </w:t>
      </w:r>
      <w:r w:rsidR="00024500" w:rsidRPr="00AD2F78">
        <w:rPr>
          <w:rFonts w:cs="Arial"/>
          <w:noProof/>
          <w:szCs w:val="20"/>
          <w:lang w:val="ru-RU"/>
        </w:rPr>
        <w:t>девет</w:t>
      </w:r>
      <w:r w:rsidRPr="00AD2F78">
        <w:rPr>
          <w:rFonts w:cs="Arial"/>
          <w:noProof/>
          <w:szCs w:val="20"/>
          <w:lang w:val="ru-RU"/>
        </w:rPr>
        <w:t>)</w:t>
      </w:r>
      <w:r w:rsidRPr="00AD2F78">
        <w:rPr>
          <w:noProof/>
          <w:szCs w:val="20"/>
          <w:lang w:val="ru-RU"/>
        </w:rPr>
        <w:t xml:space="preserve"> материјалне ускраћености.</w:t>
      </w:r>
    </w:p>
    <w:p w14:paraId="4CF91D5B" w14:textId="499FE49D" w:rsidR="006E68F7" w:rsidRPr="00AD2F78" w:rsidRDefault="006E68F7" w:rsidP="006E68F7">
      <w:pPr>
        <w:spacing w:before="120" w:after="120"/>
        <w:jc w:val="both"/>
        <w:rPr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t xml:space="preserve">Стопа </w:t>
      </w:r>
      <w:r w:rsidR="003B6D15">
        <w:rPr>
          <w:b/>
          <w:noProof/>
          <w:szCs w:val="20"/>
          <w:lang w:val="ru-RU"/>
        </w:rPr>
        <w:t>изразите</w:t>
      </w:r>
      <w:r w:rsidR="003B6D15" w:rsidRPr="00AD2F78">
        <w:rPr>
          <w:b/>
          <w:noProof/>
          <w:szCs w:val="20"/>
          <w:lang w:val="ru-RU"/>
        </w:rPr>
        <w:t xml:space="preserve"> </w:t>
      </w:r>
      <w:r w:rsidRPr="00AD2F78">
        <w:rPr>
          <w:b/>
          <w:noProof/>
          <w:szCs w:val="20"/>
          <w:lang w:val="ru-RU"/>
        </w:rPr>
        <w:t xml:space="preserve">материјалне ускраћености </w:t>
      </w:r>
      <w:r w:rsidRPr="00AD2F78">
        <w:rPr>
          <w:noProof/>
          <w:szCs w:val="20"/>
          <w:lang w:val="ru-RU"/>
        </w:rPr>
        <w:t xml:space="preserve">је показатељ финансијске немогућности домаћинства да приушти најмање </w:t>
      </w:r>
      <w:r w:rsidRPr="00AD2F78">
        <w:rPr>
          <w:rFonts w:cs="Arial"/>
          <w:noProof/>
          <w:szCs w:val="20"/>
          <w:lang w:val="ru-RU"/>
        </w:rPr>
        <w:t>четири ставке</w:t>
      </w:r>
      <w:r w:rsidR="00024500">
        <w:rPr>
          <w:rFonts w:cs="Arial"/>
          <w:noProof/>
          <w:szCs w:val="20"/>
          <w:lang w:val="ru-RU"/>
        </w:rPr>
        <w:t xml:space="preserve"> </w:t>
      </w:r>
      <w:r w:rsidR="00024500" w:rsidRPr="00AD2F78">
        <w:rPr>
          <w:rFonts w:cs="Arial"/>
          <w:noProof/>
          <w:szCs w:val="20"/>
          <w:lang w:val="ru-RU"/>
        </w:rPr>
        <w:t>(од претходно наведених</w:t>
      </w:r>
      <w:r w:rsidR="00024500" w:rsidRPr="00024500">
        <w:rPr>
          <w:rFonts w:cs="Arial"/>
          <w:noProof/>
          <w:szCs w:val="20"/>
          <w:lang w:val="ru-RU"/>
        </w:rPr>
        <w:t xml:space="preserve"> </w:t>
      </w:r>
      <w:r w:rsidR="00024500" w:rsidRPr="00AD2F78">
        <w:rPr>
          <w:rFonts w:cs="Arial"/>
          <w:noProof/>
          <w:szCs w:val="20"/>
          <w:lang w:val="ru-RU"/>
        </w:rPr>
        <w:t>девет)</w:t>
      </w:r>
      <w:r w:rsidRPr="00AD2F78">
        <w:rPr>
          <w:rFonts w:cs="Arial"/>
          <w:noProof/>
          <w:szCs w:val="20"/>
          <w:lang w:val="ru-RU"/>
        </w:rPr>
        <w:t xml:space="preserve"> м</w:t>
      </w:r>
      <w:r w:rsidRPr="00AD2F78">
        <w:rPr>
          <w:noProof/>
          <w:szCs w:val="20"/>
          <w:lang w:val="ru-RU"/>
        </w:rPr>
        <w:t>атеријалне ускраћености.</w:t>
      </w:r>
    </w:p>
    <w:p w14:paraId="0BE81111" w14:textId="7CDCC95C" w:rsidR="006E68F7" w:rsidRPr="00AD2F78" w:rsidRDefault="00776508" w:rsidP="006E68F7">
      <w:pPr>
        <w:spacing w:before="120" w:after="120"/>
        <w:jc w:val="both"/>
        <w:rPr>
          <w:noProof/>
          <w:szCs w:val="20"/>
          <w:lang w:val="ru-RU"/>
        </w:rPr>
      </w:pPr>
      <w:r>
        <w:rPr>
          <w:b/>
          <w:noProof/>
          <w:color w:val="000000"/>
          <w:szCs w:val="20"/>
        </w:rPr>
        <w:t>Стопа субјективног сиромаштва (</w:t>
      </w:r>
      <w:r w:rsidR="0072034F">
        <w:rPr>
          <w:b/>
          <w:noProof/>
          <w:color w:val="000000"/>
          <w:szCs w:val="20"/>
          <w:lang w:val="ru-RU"/>
        </w:rPr>
        <w:t>м</w:t>
      </w:r>
      <w:r w:rsidR="006E68F7" w:rsidRPr="00AD2F78">
        <w:rPr>
          <w:b/>
          <w:noProof/>
          <w:color w:val="000000"/>
          <w:szCs w:val="20"/>
          <w:lang w:val="ru-RU"/>
        </w:rPr>
        <w:t xml:space="preserve">огућност домаћинства </w:t>
      </w:r>
      <w:r w:rsidR="006E68F7" w:rsidRPr="00AD2F78">
        <w:rPr>
          <w:b/>
          <w:noProof/>
          <w:szCs w:val="20"/>
          <w:lang w:val="ru-RU"/>
        </w:rPr>
        <w:t xml:space="preserve">да </w:t>
      </w:r>
      <w:r w:rsidR="006E68F7" w:rsidRPr="00AD2F78">
        <w:rPr>
          <w:rFonts w:cs="Arial"/>
          <w:b/>
          <w:bCs/>
          <w:noProof/>
          <w:szCs w:val="20"/>
          <w:lang w:val="ru-RU"/>
        </w:rPr>
        <w:t>„састави</w:t>
      </w:r>
      <w:r w:rsidR="006E68F7" w:rsidRPr="00AD2F78">
        <w:rPr>
          <w:b/>
          <w:noProof/>
          <w:szCs w:val="20"/>
          <w:lang w:val="ru-RU"/>
        </w:rPr>
        <w:t xml:space="preserve"> крај с </w:t>
      </w:r>
      <w:r w:rsidR="006E68F7" w:rsidRPr="00AD2F78">
        <w:rPr>
          <w:rFonts w:cs="Arial"/>
          <w:b/>
          <w:bCs/>
          <w:noProof/>
          <w:szCs w:val="20"/>
          <w:lang w:val="ru-RU"/>
        </w:rPr>
        <w:t>крајем“</w:t>
      </w:r>
      <w:r>
        <w:rPr>
          <w:rFonts w:cs="Arial"/>
          <w:b/>
          <w:bCs/>
          <w:noProof/>
          <w:szCs w:val="20"/>
          <w:lang w:val="ru-RU"/>
        </w:rPr>
        <w:t>)</w:t>
      </w:r>
      <w:r w:rsidR="006E68F7" w:rsidRPr="00AD2F78">
        <w:rPr>
          <w:b/>
          <w:noProof/>
          <w:szCs w:val="20"/>
          <w:lang w:val="ru-RU"/>
        </w:rPr>
        <w:t xml:space="preserve"> </w:t>
      </w:r>
      <w:r w:rsidR="006E68F7" w:rsidRPr="00AD2F78">
        <w:rPr>
          <w:noProof/>
          <w:szCs w:val="20"/>
          <w:lang w:val="ru-RU"/>
        </w:rPr>
        <w:t>представља субјективни осећај испитаника о тешкоћама са којима се суочава његово домаћинство у настојању да плаћа своје неопходне трошкове</w:t>
      </w:r>
      <w:r w:rsidR="00024500">
        <w:rPr>
          <w:noProof/>
          <w:szCs w:val="20"/>
          <w:lang w:val="ru-RU"/>
        </w:rPr>
        <w:t>,</w:t>
      </w:r>
      <w:r w:rsidR="006E68F7" w:rsidRPr="00AD2F78">
        <w:rPr>
          <w:noProof/>
          <w:szCs w:val="20"/>
          <w:lang w:val="ru-RU"/>
        </w:rPr>
        <w:t xml:space="preserve"> узимајући у обзир укупна примања тог домаћинства.</w:t>
      </w:r>
    </w:p>
    <w:p w14:paraId="43B793A2" w14:textId="29115146" w:rsidR="00E262CA" w:rsidRDefault="006E68F7" w:rsidP="006E68F7">
      <w:pPr>
        <w:spacing w:before="120" w:after="120"/>
        <w:jc w:val="both"/>
        <w:rPr>
          <w:b/>
          <w:noProof/>
          <w:szCs w:val="20"/>
          <w:lang w:val="ru-RU"/>
        </w:rPr>
      </w:pPr>
      <w:r w:rsidRPr="00AD2F78">
        <w:rPr>
          <w:b/>
          <w:noProof/>
          <w:szCs w:val="20"/>
          <w:lang w:val="ru-RU"/>
        </w:rPr>
        <w:t>Финансијско оптерећење буџета домаћинства трошковима становања</w:t>
      </w:r>
      <w:r w:rsidRPr="00E262CA">
        <w:rPr>
          <w:noProof/>
          <w:szCs w:val="20"/>
          <w:lang w:val="ru-RU"/>
        </w:rPr>
        <w:t xml:space="preserve"> </w:t>
      </w:r>
      <w:r w:rsidR="00E262CA" w:rsidRPr="00E262CA">
        <w:rPr>
          <w:noProof/>
          <w:szCs w:val="20"/>
          <w:lang w:val="ru-RU"/>
        </w:rPr>
        <w:t>односи се</w:t>
      </w:r>
      <w:r w:rsidR="00E262CA">
        <w:rPr>
          <w:noProof/>
          <w:szCs w:val="20"/>
          <w:lang w:val="ru-RU"/>
        </w:rPr>
        <w:t xml:space="preserve"> на субјективну </w:t>
      </w:r>
      <w:r w:rsidR="00E25E61">
        <w:rPr>
          <w:noProof/>
          <w:szCs w:val="20"/>
          <w:lang w:val="ru-RU"/>
        </w:rPr>
        <w:t>процену</w:t>
      </w:r>
      <w:r w:rsidR="00E262CA">
        <w:rPr>
          <w:noProof/>
          <w:szCs w:val="20"/>
          <w:lang w:val="ru-RU"/>
        </w:rPr>
        <w:t xml:space="preserve"> домаћинства у којој мери трошкови становања </w:t>
      </w:r>
      <w:r w:rsidR="005B02B6" w:rsidRPr="005B02B6">
        <w:rPr>
          <w:noProof/>
          <w:szCs w:val="20"/>
          <w:lang w:val="ru-RU"/>
        </w:rPr>
        <w:t>представљају финансијско оптерећење за домаћинство.</w:t>
      </w:r>
      <w:r w:rsidR="00E262CA">
        <w:rPr>
          <w:noProof/>
          <w:szCs w:val="20"/>
          <w:lang w:val="ru-RU"/>
        </w:rPr>
        <w:t xml:space="preserve"> </w:t>
      </w:r>
      <w:r w:rsidR="00E262CA" w:rsidRPr="00E262CA">
        <w:rPr>
          <w:noProof/>
          <w:szCs w:val="20"/>
          <w:lang w:val="ru-RU"/>
        </w:rPr>
        <w:t>Ови издаци укључују рату за отплату кредита, уколико је члан домаћинства власник стана до којег је дошао уз помоћ кредита, или ренту, уколико је закупац. Такође, у трошкове становања, поред комуналних услуга, укључени су и издаци за услуге повезане са становањем, као и издаци за редовно одржавање стана.</w:t>
      </w:r>
    </w:p>
    <w:p w14:paraId="4E7E0373" w14:textId="77777777" w:rsidR="00C542BB" w:rsidRPr="00186E48" w:rsidRDefault="00C542BB" w:rsidP="006E68F7">
      <w:pPr>
        <w:jc w:val="center"/>
        <w:rPr>
          <w:rFonts w:cs="Arial"/>
          <w:bCs/>
          <w:szCs w:val="20"/>
        </w:rPr>
      </w:pPr>
    </w:p>
    <w:p w14:paraId="535743FE" w14:textId="77777777" w:rsidR="004A2B55" w:rsidRPr="00186E48" w:rsidRDefault="004A2B55" w:rsidP="004A2B55"/>
    <w:p w14:paraId="55D852B8" w14:textId="77777777" w:rsidR="004A2B55" w:rsidRDefault="004A2B55" w:rsidP="004A2B55">
      <w:pPr>
        <w:rPr>
          <w:lang w:val="sr-Latn-CS"/>
        </w:rPr>
      </w:pPr>
    </w:p>
    <w:p w14:paraId="66EA48D0" w14:textId="77777777" w:rsidR="004A2B55" w:rsidRDefault="004A2B55" w:rsidP="004A2B55">
      <w:pPr>
        <w:rPr>
          <w:lang w:val="sr-Latn-CS"/>
        </w:rPr>
      </w:pPr>
    </w:p>
    <w:p w14:paraId="44F849F3" w14:textId="77777777" w:rsidR="004A2B55" w:rsidRDefault="004A2B55" w:rsidP="004A2B55">
      <w:pPr>
        <w:rPr>
          <w:lang w:val="sr-Latn-CS"/>
        </w:rPr>
      </w:pPr>
    </w:p>
    <w:p w14:paraId="0439C8D2" w14:textId="77777777" w:rsidR="004A2B55" w:rsidRPr="00805911" w:rsidRDefault="004A2B55" w:rsidP="004A2B55">
      <w:pPr>
        <w:rPr>
          <w:lang w:val="sr-Latn-CS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2" w:space="0" w:color="808080"/>
        </w:tblBorders>
        <w:tblLook w:val="01E0" w:firstRow="1" w:lastRow="1" w:firstColumn="1" w:lastColumn="1" w:noHBand="0" w:noVBand="0"/>
      </w:tblPr>
      <w:tblGrid>
        <w:gridCol w:w="9185"/>
      </w:tblGrid>
      <w:tr w:rsidR="004A2B55" w:rsidRPr="005E28CB" w14:paraId="3BA934B7" w14:textId="77777777">
        <w:tc>
          <w:tcPr>
            <w:tcW w:w="9379" w:type="dxa"/>
            <w:shd w:val="clear" w:color="auto" w:fill="auto"/>
          </w:tcPr>
          <w:p w14:paraId="37D9D617" w14:textId="2706D582" w:rsidR="00C542BB" w:rsidRPr="00DF2051" w:rsidRDefault="008F09D5" w:rsidP="005E28CB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sr-Latn-RS"/>
              </w:rPr>
            </w:pP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Контакт</w:t>
            </w:r>
            <w:r w:rsidR="00C542BB"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="00371290" w:rsidRPr="00340589">
              <w:rPr>
                <w:rFonts w:cs="Arial"/>
                <w:iCs/>
                <w:sz w:val="18"/>
                <w:szCs w:val="18"/>
                <w:lang w:val="sr-Cyrl-CS"/>
              </w:rPr>
              <w:t>:</w:t>
            </w:r>
            <w:r w:rsidR="00371290"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hyperlink r:id="rId12" w:history="1"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en-US"/>
                </w:rPr>
                <w:t>natasa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sr-Latn-CS"/>
                </w:rPr>
                <w:t>.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en-US"/>
                </w:rPr>
                <w:t>mijakovac</w:t>
              </w:r>
              <w:r w:rsidR="00DF2051" w:rsidRPr="00E64674">
                <w:rPr>
                  <w:rStyle w:val="Hyperlink"/>
                  <w:rFonts w:cs="Arial"/>
                  <w:iCs/>
                  <w:sz w:val="18"/>
                  <w:szCs w:val="18"/>
                  <w:lang w:val="sr-Latn-CS"/>
                </w:rPr>
                <w:t>@stat.gov.rs</w:t>
              </w:r>
            </w:hyperlink>
            <w:r w:rsidRPr="00340589">
              <w:rPr>
                <w:rFonts w:cs="Arial"/>
                <w:iCs/>
                <w:sz w:val="18"/>
                <w:szCs w:val="18"/>
              </w:rPr>
              <w:t>;</w:t>
            </w:r>
            <w:r w:rsidR="004A2B55" w:rsidRPr="00340589">
              <w:rPr>
                <w:rFonts w:cs="Arial"/>
                <w:iCs/>
                <w:sz w:val="18"/>
                <w:szCs w:val="18"/>
                <w:lang w:val="sr-Latn-CS"/>
              </w:rPr>
              <w:t xml:space="preserve"> </w:t>
            </w:r>
            <w:r w:rsidR="004A2B55" w:rsidRPr="00340589">
              <w:rPr>
                <w:iCs/>
                <w:sz w:val="18"/>
                <w:szCs w:val="18"/>
              </w:rPr>
              <w:t xml:space="preserve"> 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тел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.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: 011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/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24</w:t>
            </w:r>
            <w:r w:rsidR="00340589" w:rsidRPr="00340589">
              <w:rPr>
                <w:rFonts w:cs="Arial"/>
                <w:iCs/>
                <w:sz w:val="18"/>
                <w:szCs w:val="18"/>
                <w:lang w:val="sr-Latn-RS"/>
              </w:rPr>
              <w:t>-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>12-922</w:t>
            </w:r>
            <w:r w:rsidR="00340589">
              <w:rPr>
                <w:rFonts w:cs="Arial"/>
                <w:iCs/>
                <w:sz w:val="18"/>
                <w:szCs w:val="18"/>
                <w:lang w:val="sr-Latn-RS"/>
              </w:rPr>
              <w:t>,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 xml:space="preserve">  </w:t>
            </w:r>
            <w:r w:rsidR="00863186">
              <w:t xml:space="preserve"> </w:t>
            </w:r>
            <w:r w:rsidR="00863186">
              <w:rPr>
                <w:rFonts w:cs="Arial"/>
                <w:iCs/>
                <w:sz w:val="18"/>
                <w:szCs w:val="18"/>
                <w:lang w:val="ru-RU"/>
              </w:rPr>
              <w:t>локал</w:t>
            </w:r>
            <w:r w:rsidR="00C542BB" w:rsidRPr="00340589">
              <w:rPr>
                <w:rFonts w:cs="Arial"/>
                <w:iCs/>
                <w:sz w:val="18"/>
                <w:szCs w:val="18"/>
                <w:lang w:val="ru-RU"/>
              </w:rPr>
              <w:t xml:space="preserve"> </w:t>
            </w:r>
            <w:r w:rsidR="00DF2051">
              <w:rPr>
                <w:rFonts w:cs="Arial"/>
                <w:iCs/>
                <w:sz w:val="18"/>
                <w:szCs w:val="18"/>
                <w:lang w:val="sr-Latn-RS"/>
              </w:rPr>
              <w:t>242</w:t>
            </w:r>
          </w:p>
          <w:p w14:paraId="3AF6F3DE" w14:textId="77777777" w:rsidR="008F09D5" w:rsidRPr="00062A60" w:rsidRDefault="008F09D5" w:rsidP="005E28CB">
            <w:pPr>
              <w:tabs>
                <w:tab w:val="left" w:pos="3982"/>
              </w:tabs>
              <w:jc w:val="center"/>
              <w:rPr>
                <w:rFonts w:cs="Arial"/>
                <w:iCs/>
                <w:sz w:val="18"/>
                <w:szCs w:val="18"/>
              </w:rPr>
            </w:pP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Издаје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штампа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Републички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завод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за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статистику</w:t>
            </w:r>
            <w:r w:rsidRPr="00340589">
              <w:rPr>
                <w:rFonts w:cs="Arial"/>
                <w:iCs/>
                <w:sz w:val="18"/>
                <w:szCs w:val="18"/>
              </w:rPr>
              <w:t>,</w:t>
            </w:r>
            <w:r w:rsidR="00340589">
              <w:rPr>
                <w:rFonts w:cs="Arial"/>
                <w:iCs/>
                <w:sz w:val="18"/>
                <w:szCs w:val="18"/>
              </w:rPr>
              <w:t xml:space="preserve"> 11 050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Београд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,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Милана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акића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5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</w:rPr>
              <w:t>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елефон</w:t>
            </w:r>
            <w:r w:rsidRPr="00340589">
              <w:rPr>
                <w:rFonts w:cs="Arial"/>
                <w:iCs/>
                <w:sz w:val="18"/>
                <w:szCs w:val="18"/>
              </w:rPr>
              <w:t>: 011/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340589">
              <w:rPr>
                <w:rFonts w:cs="Arial"/>
                <w:iCs/>
                <w:sz w:val="18"/>
                <w:szCs w:val="18"/>
              </w:rPr>
              <w:t>4-12-922 (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централа</w:t>
            </w:r>
            <w:r w:rsidRPr="00340589">
              <w:rPr>
                <w:rFonts w:cs="Arial"/>
                <w:iCs/>
                <w:sz w:val="18"/>
                <w:szCs w:val="18"/>
              </w:rPr>
              <w:t>) • 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елефакс</w:t>
            </w:r>
            <w:r w:rsidRPr="00340589">
              <w:rPr>
                <w:rFonts w:cs="Arial"/>
                <w:iCs/>
                <w:sz w:val="18"/>
                <w:szCs w:val="18"/>
              </w:rPr>
              <w:t>: 011/24-11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340589">
              <w:rPr>
                <w:rFonts w:cs="Arial"/>
                <w:iCs/>
                <w:sz w:val="18"/>
                <w:szCs w:val="18"/>
              </w:rPr>
              <w:t>260 •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sr-Latn-CS"/>
              </w:rPr>
              <w:t>www.stat.gov.rs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Одговара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DB5277">
              <w:rPr>
                <w:sz w:val="18"/>
                <w:szCs w:val="18"/>
                <w:lang w:val="sr-Cyrl-CS"/>
              </w:rPr>
              <w:t xml:space="preserve"> </w:t>
            </w:r>
            <w:r w:rsidR="00DB5277" w:rsidRPr="00780082">
              <w:rPr>
                <w:sz w:val="18"/>
                <w:szCs w:val="18"/>
              </w:rPr>
              <w:t>д</w:t>
            </w:r>
            <w:r w:rsidR="00340589" w:rsidRPr="00780082">
              <w:rPr>
                <w:sz w:val="18"/>
                <w:szCs w:val="18"/>
              </w:rPr>
              <w:t>р</w:t>
            </w:r>
            <w:r w:rsidR="00340589" w:rsidRPr="00340589">
              <w:rPr>
                <w:sz w:val="18"/>
                <w:szCs w:val="18"/>
                <w:lang w:val="sr-Cyrl-CS"/>
              </w:rPr>
              <w:t xml:space="preserve"> Миладин Ковачевић</w:t>
            </w:r>
            <w:r w:rsidR="00340589" w:rsidRPr="00340589">
              <w:rPr>
                <w:sz w:val="18"/>
                <w:szCs w:val="18"/>
                <w:lang w:val="ru-RU"/>
              </w:rPr>
              <w:t xml:space="preserve">, </w:t>
            </w:r>
            <w:r w:rsidR="00990C9C">
              <w:rPr>
                <w:sz w:val="18"/>
                <w:szCs w:val="18"/>
                <w:lang w:val="ru-RU"/>
              </w:rPr>
              <w:t>д</w:t>
            </w:r>
            <w:r w:rsidR="00340589" w:rsidRPr="00340589">
              <w:rPr>
                <w:sz w:val="18"/>
                <w:szCs w:val="18"/>
                <w:lang w:val="ru-RU"/>
              </w:rPr>
              <w:t xml:space="preserve">иректор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340589">
              <w:rPr>
                <w:rFonts w:cs="Arial"/>
                <w:iCs/>
                <w:sz w:val="18"/>
                <w:szCs w:val="18"/>
              </w:rPr>
              <w:t>T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ираж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●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Периодика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340589">
              <w:rPr>
                <w:rFonts w:cs="Arial"/>
                <w:iCs/>
                <w:sz w:val="18"/>
                <w:szCs w:val="18"/>
                <w:lang w:val="ru-RU"/>
              </w:rPr>
              <w:t>излажења</w:t>
            </w:r>
            <w:r w:rsidRPr="00340589">
              <w:rPr>
                <w:rFonts w:cs="Arial"/>
                <w:iCs/>
                <w:sz w:val="18"/>
                <w:szCs w:val="18"/>
              </w:rPr>
              <w:t xml:space="preserve">: </w:t>
            </w:r>
            <w:r w:rsidRPr="00340589">
              <w:rPr>
                <w:rFonts w:cs="Arial"/>
                <w:iCs/>
                <w:sz w:val="18"/>
                <w:szCs w:val="18"/>
                <w:lang w:val="sr-Cyrl-CS"/>
              </w:rPr>
              <w:t>годишња</w:t>
            </w:r>
          </w:p>
          <w:p w14:paraId="2EF65860" w14:textId="77777777" w:rsidR="004A2B55" w:rsidRPr="005E28CB" w:rsidRDefault="004A2B55" w:rsidP="005E28CB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14:paraId="65582226" w14:textId="77777777" w:rsidR="004A2B55" w:rsidRPr="00062A60" w:rsidRDefault="004A2B55" w:rsidP="004A2B55">
      <w:pPr>
        <w:rPr>
          <w:sz w:val="2"/>
          <w:szCs w:val="2"/>
        </w:rPr>
      </w:pPr>
    </w:p>
    <w:p w14:paraId="01230B90" w14:textId="77777777" w:rsidR="009324E6" w:rsidRPr="00062A60" w:rsidRDefault="009324E6" w:rsidP="004A2B55">
      <w:pPr>
        <w:rPr>
          <w:sz w:val="2"/>
          <w:szCs w:val="2"/>
        </w:rPr>
      </w:pPr>
    </w:p>
    <w:sectPr w:rsidR="009324E6" w:rsidRPr="00062A60" w:rsidSect="00A7556A">
      <w:footerReference w:type="even" r:id="rId13"/>
      <w:footerReference w:type="default" r:id="rId14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9A3E" w14:textId="77777777" w:rsidR="009316B8" w:rsidRDefault="009316B8">
      <w:r>
        <w:separator/>
      </w:r>
    </w:p>
  </w:endnote>
  <w:endnote w:type="continuationSeparator" w:id="0">
    <w:p w14:paraId="797AC695" w14:textId="77777777" w:rsidR="009316B8" w:rsidRDefault="009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IS">
    <w:altName w:val="Arial"/>
    <w:panose1 w:val="020B060402020209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109"/>
    </w:tblGrid>
    <w:tr w:rsidR="00CB7162" w:rsidRPr="00593372" w14:paraId="1CFFF915" w14:textId="77777777">
      <w:tc>
        <w:tcPr>
          <w:tcW w:w="5210" w:type="dxa"/>
          <w:shd w:val="clear" w:color="auto" w:fill="auto"/>
        </w:tcPr>
        <w:p w14:paraId="3B629135" w14:textId="4DF16F43" w:rsidR="00CB7162" w:rsidRPr="00593372" w:rsidRDefault="00CB7162" w:rsidP="005E28CB">
          <w:pPr>
            <w:spacing w:before="120"/>
            <w:rPr>
              <w:iCs/>
              <w:sz w:val="16"/>
              <w:szCs w:val="16"/>
            </w:rPr>
          </w:pPr>
          <w:r w:rsidRPr="00593372">
            <w:rPr>
              <w:iCs/>
              <w:sz w:val="16"/>
              <w:szCs w:val="16"/>
            </w:rPr>
            <w:fldChar w:fldCharType="begin"/>
          </w:r>
          <w:r w:rsidRPr="00593372">
            <w:rPr>
              <w:iCs/>
              <w:sz w:val="16"/>
              <w:szCs w:val="16"/>
            </w:rPr>
            <w:instrText xml:space="preserve"> PAGE </w:instrText>
          </w:r>
          <w:r w:rsidRPr="00593372">
            <w:rPr>
              <w:iCs/>
              <w:sz w:val="16"/>
              <w:szCs w:val="16"/>
            </w:rPr>
            <w:fldChar w:fldCharType="separate"/>
          </w:r>
          <w:r w:rsidR="007F0068">
            <w:rPr>
              <w:iCs/>
              <w:noProof/>
              <w:sz w:val="16"/>
              <w:szCs w:val="16"/>
            </w:rPr>
            <w:t>2</w:t>
          </w:r>
          <w:r w:rsidRPr="00593372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shd w:val="clear" w:color="auto" w:fill="auto"/>
        </w:tcPr>
        <w:p w14:paraId="4F697D7D" w14:textId="39DBBBD3" w:rsidR="00CB7162" w:rsidRPr="005E691B" w:rsidRDefault="00CB7162" w:rsidP="00BD67BF">
          <w:pPr>
            <w:spacing w:before="120"/>
            <w:jc w:val="right"/>
            <w:rPr>
              <w:bCs/>
              <w:sz w:val="16"/>
              <w:szCs w:val="16"/>
              <w:lang w:val="en-US"/>
            </w:rPr>
          </w:pPr>
          <w:r w:rsidRPr="00593372">
            <w:rPr>
              <w:bCs/>
              <w:sz w:val="16"/>
              <w:szCs w:val="16"/>
            </w:rPr>
            <w:t>СРБ</w:t>
          </w:r>
          <w:r w:rsidR="00F1736F">
            <w:rPr>
              <w:bCs/>
              <w:sz w:val="16"/>
              <w:szCs w:val="16"/>
            </w:rPr>
            <w:t>281</w:t>
          </w:r>
          <w:r>
            <w:rPr>
              <w:bCs/>
              <w:sz w:val="16"/>
              <w:szCs w:val="16"/>
            </w:rPr>
            <w:t xml:space="preserve"> ПД10 </w:t>
          </w:r>
          <w:r w:rsidR="00F1736F">
            <w:rPr>
              <w:bCs/>
              <w:sz w:val="16"/>
              <w:szCs w:val="16"/>
              <w:lang w:val="en-US"/>
            </w:rPr>
            <w:t>151019</w:t>
          </w:r>
        </w:p>
      </w:tc>
    </w:tr>
  </w:tbl>
  <w:p w14:paraId="230357D9" w14:textId="77777777" w:rsidR="00CB7162" w:rsidRPr="00933BE7" w:rsidRDefault="00CB7162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bottom w:val="single" w:sz="4" w:space="0" w:color="auto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5108"/>
      <w:gridCol w:w="5097"/>
    </w:tblGrid>
    <w:tr w:rsidR="00CB7162" w:rsidRPr="00593372" w14:paraId="41014DB6" w14:textId="77777777">
      <w:tc>
        <w:tcPr>
          <w:tcW w:w="5210" w:type="dxa"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10FD94DD" w14:textId="03815599" w:rsidR="00CB7162" w:rsidRPr="00593372" w:rsidRDefault="00CB7162" w:rsidP="00BD67BF">
          <w:pPr>
            <w:spacing w:before="120"/>
            <w:rPr>
              <w:iCs/>
              <w:sz w:val="16"/>
              <w:szCs w:val="16"/>
              <w:lang w:val="sr-Cyrl-CS"/>
            </w:rPr>
          </w:pPr>
          <w:r>
            <w:rPr>
              <w:iCs/>
              <w:sz w:val="16"/>
              <w:szCs w:val="16"/>
            </w:rPr>
            <w:t>СРБ</w:t>
          </w:r>
          <w:r w:rsidR="00F1736F">
            <w:rPr>
              <w:iCs/>
              <w:sz w:val="16"/>
              <w:szCs w:val="16"/>
            </w:rPr>
            <w:t>281</w:t>
          </w:r>
          <w:r>
            <w:rPr>
              <w:iCs/>
              <w:sz w:val="16"/>
              <w:szCs w:val="16"/>
            </w:rPr>
            <w:t xml:space="preserve"> ПД10 </w:t>
          </w:r>
          <w:r w:rsidR="00F1736F">
            <w:rPr>
              <w:iCs/>
              <w:sz w:val="16"/>
              <w:szCs w:val="16"/>
              <w:lang w:val="en-US"/>
            </w:rPr>
            <w:t>151019</w:t>
          </w:r>
        </w:p>
      </w:tc>
      <w:tc>
        <w:tcPr>
          <w:tcW w:w="5211" w:type="dxa"/>
          <w:tcBorders>
            <w:top w:val="single" w:sz="4" w:space="0" w:color="auto"/>
            <w:left w:val="nil"/>
            <w:bottom w:val="nil"/>
          </w:tcBorders>
          <w:shd w:val="clear" w:color="auto" w:fill="auto"/>
        </w:tcPr>
        <w:p w14:paraId="6B44947C" w14:textId="16F643E5" w:rsidR="00CB7162" w:rsidRPr="00593372" w:rsidRDefault="00CB7162" w:rsidP="005E28CB">
          <w:pPr>
            <w:spacing w:before="120"/>
            <w:jc w:val="right"/>
            <w:rPr>
              <w:bCs/>
              <w:sz w:val="16"/>
              <w:szCs w:val="16"/>
            </w:rPr>
          </w:pPr>
          <w:r w:rsidRPr="00593372">
            <w:rPr>
              <w:bCs/>
              <w:sz w:val="16"/>
              <w:szCs w:val="16"/>
            </w:rPr>
            <w:fldChar w:fldCharType="begin"/>
          </w:r>
          <w:r w:rsidRPr="00593372">
            <w:rPr>
              <w:bCs/>
              <w:sz w:val="16"/>
              <w:szCs w:val="16"/>
            </w:rPr>
            <w:instrText xml:space="preserve"> PAGE </w:instrText>
          </w:r>
          <w:r w:rsidRPr="00593372">
            <w:rPr>
              <w:bCs/>
              <w:sz w:val="16"/>
              <w:szCs w:val="16"/>
            </w:rPr>
            <w:fldChar w:fldCharType="separate"/>
          </w:r>
          <w:r w:rsidR="007F0068">
            <w:rPr>
              <w:bCs/>
              <w:noProof/>
              <w:sz w:val="16"/>
              <w:szCs w:val="16"/>
            </w:rPr>
            <w:t>5</w:t>
          </w:r>
          <w:r w:rsidRPr="00593372">
            <w:rPr>
              <w:bCs/>
              <w:sz w:val="16"/>
              <w:szCs w:val="16"/>
            </w:rPr>
            <w:fldChar w:fldCharType="end"/>
          </w:r>
        </w:p>
      </w:tc>
    </w:tr>
  </w:tbl>
  <w:p w14:paraId="6A0F11E9" w14:textId="77777777" w:rsidR="00CB7162" w:rsidRPr="00933BE7" w:rsidRDefault="00CB71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09339" w14:textId="77777777" w:rsidR="009316B8" w:rsidRDefault="009316B8">
      <w:r>
        <w:separator/>
      </w:r>
    </w:p>
  </w:footnote>
  <w:footnote w:type="continuationSeparator" w:id="0">
    <w:p w14:paraId="31E4B3FF" w14:textId="77777777" w:rsidR="009316B8" w:rsidRDefault="009316B8">
      <w:r>
        <w:continuationSeparator/>
      </w:r>
    </w:p>
  </w:footnote>
  <w:footnote w:id="1">
    <w:p w14:paraId="00ADEC94" w14:textId="77777777" w:rsidR="00CB7162" w:rsidRPr="00420503" w:rsidRDefault="00CB7162" w:rsidP="004A2B55">
      <w:pPr>
        <w:jc w:val="both"/>
        <w:rPr>
          <w:sz w:val="14"/>
          <w:szCs w:val="14"/>
          <w:lang w:val="ru-RU"/>
        </w:rPr>
      </w:pPr>
      <w:r w:rsidRPr="00420503">
        <w:rPr>
          <w:rStyle w:val="FootnoteReference"/>
          <w:sz w:val="14"/>
          <w:szCs w:val="14"/>
        </w:rPr>
        <w:footnoteRef/>
      </w:r>
      <w:r w:rsidRPr="00420503">
        <w:rPr>
          <w:sz w:val="14"/>
          <w:szCs w:val="14"/>
          <w:lang w:val="ru-RU"/>
        </w:rPr>
        <w:t xml:space="preserve"> У самозапослена лица спадају и пољопривредници.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360D"/>
    <w:multiLevelType w:val="hybridMultilevel"/>
    <w:tmpl w:val="C07E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3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4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7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E144831"/>
    <w:multiLevelType w:val="hybridMultilevel"/>
    <w:tmpl w:val="A944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0151E6E"/>
    <w:multiLevelType w:val="hybridMultilevel"/>
    <w:tmpl w:val="047EA6B0"/>
    <w:lvl w:ilvl="0" w:tplc="F2D4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6" w15:restartNumberingAfterBreak="0">
    <w:nsid w:val="413B32CA"/>
    <w:multiLevelType w:val="hybridMultilevel"/>
    <w:tmpl w:val="37B6968A"/>
    <w:lvl w:ilvl="0" w:tplc="7A92BDE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3828"/>
    <w:multiLevelType w:val="hybridMultilevel"/>
    <w:tmpl w:val="F176BB46"/>
    <w:lvl w:ilvl="0" w:tplc="6F220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0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1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2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3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4" w15:restartNumberingAfterBreak="0">
    <w:nsid w:val="5FE1771C"/>
    <w:multiLevelType w:val="hybridMultilevel"/>
    <w:tmpl w:val="234C7058"/>
    <w:lvl w:ilvl="0" w:tplc="1A045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06A3A"/>
    <w:multiLevelType w:val="hybridMultilevel"/>
    <w:tmpl w:val="0A9C3F9C"/>
    <w:lvl w:ilvl="0" w:tplc="188AD9FA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55DEA"/>
    <w:multiLevelType w:val="hybridMultilevel"/>
    <w:tmpl w:val="16D65D68"/>
    <w:lvl w:ilvl="0" w:tplc="9C8C4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8"/>
  </w:num>
  <w:num w:numId="13">
    <w:abstractNumId w:val="8"/>
  </w:num>
  <w:num w:numId="14">
    <w:abstractNumId w:val="32"/>
  </w:num>
  <w:num w:numId="15">
    <w:abstractNumId w:val="30"/>
  </w:num>
  <w:num w:numId="16">
    <w:abstractNumId w:val="13"/>
  </w:num>
  <w:num w:numId="17">
    <w:abstractNumId w:val="14"/>
  </w:num>
  <w:num w:numId="18">
    <w:abstractNumId w:val="38"/>
  </w:num>
  <w:num w:numId="19">
    <w:abstractNumId w:val="25"/>
  </w:num>
  <w:num w:numId="20">
    <w:abstractNumId w:val="20"/>
  </w:num>
  <w:num w:numId="21">
    <w:abstractNumId w:val="37"/>
  </w:num>
  <w:num w:numId="22">
    <w:abstractNumId w:val="29"/>
  </w:num>
  <w:num w:numId="23">
    <w:abstractNumId w:val="23"/>
  </w:num>
  <w:num w:numId="24">
    <w:abstractNumId w:val="16"/>
  </w:num>
  <w:num w:numId="25">
    <w:abstractNumId w:val="15"/>
  </w:num>
  <w:num w:numId="26">
    <w:abstractNumId w:val="18"/>
  </w:num>
  <w:num w:numId="27">
    <w:abstractNumId w:val="33"/>
  </w:num>
  <w:num w:numId="28">
    <w:abstractNumId w:val="12"/>
  </w:num>
  <w:num w:numId="29">
    <w:abstractNumId w:val="31"/>
  </w:num>
  <w:num w:numId="30">
    <w:abstractNumId w:val="21"/>
  </w:num>
  <w:num w:numId="31">
    <w:abstractNumId w:val="19"/>
  </w:num>
  <w:num w:numId="32">
    <w:abstractNumId w:val="11"/>
  </w:num>
  <w:num w:numId="33">
    <w:abstractNumId w:val="35"/>
  </w:num>
  <w:num w:numId="34">
    <w:abstractNumId w:val="26"/>
  </w:num>
  <w:num w:numId="35">
    <w:abstractNumId w:val="34"/>
  </w:num>
  <w:num w:numId="36">
    <w:abstractNumId w:val="22"/>
  </w:num>
  <w:num w:numId="37">
    <w:abstractNumId w:val="10"/>
  </w:num>
  <w:num w:numId="38">
    <w:abstractNumId w:val="27"/>
  </w:num>
  <w:num w:numId="39">
    <w:abstractNumId w:val="2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evenAndOddHeaders/>
  <w:drawingGridHorizontalSpacing w:val="11"/>
  <w:drawingGridVerticalSpacing w:val="11"/>
  <w:characterSpacingControl w:val="doNotCompress"/>
  <w:hdrShapeDefaults>
    <o:shapedefaults v:ext="edit" spidmax="2049" style="mso-position-horizontal-relative:char;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9"/>
    <w:rsid w:val="0000130C"/>
    <w:rsid w:val="00001820"/>
    <w:rsid w:val="000049E7"/>
    <w:rsid w:val="00015706"/>
    <w:rsid w:val="00021C9B"/>
    <w:rsid w:val="000223FA"/>
    <w:rsid w:val="00023A43"/>
    <w:rsid w:val="00024500"/>
    <w:rsid w:val="000260F0"/>
    <w:rsid w:val="00027688"/>
    <w:rsid w:val="000301CD"/>
    <w:rsid w:val="000326DA"/>
    <w:rsid w:val="000356AE"/>
    <w:rsid w:val="00036DC2"/>
    <w:rsid w:val="000405D6"/>
    <w:rsid w:val="000415B6"/>
    <w:rsid w:val="00047476"/>
    <w:rsid w:val="000513BE"/>
    <w:rsid w:val="00062A60"/>
    <w:rsid w:val="000772DD"/>
    <w:rsid w:val="00081124"/>
    <w:rsid w:val="00087040"/>
    <w:rsid w:val="00091980"/>
    <w:rsid w:val="0009325B"/>
    <w:rsid w:val="00093B0A"/>
    <w:rsid w:val="000A5D0F"/>
    <w:rsid w:val="000B0A5F"/>
    <w:rsid w:val="000B3451"/>
    <w:rsid w:val="000C2788"/>
    <w:rsid w:val="000C6AD0"/>
    <w:rsid w:val="000D4726"/>
    <w:rsid w:val="000D5BAD"/>
    <w:rsid w:val="000D612A"/>
    <w:rsid w:val="000E0DDA"/>
    <w:rsid w:val="000E48DB"/>
    <w:rsid w:val="000F56B7"/>
    <w:rsid w:val="000F5C92"/>
    <w:rsid w:val="000F7389"/>
    <w:rsid w:val="00101B60"/>
    <w:rsid w:val="001034CA"/>
    <w:rsid w:val="001057A8"/>
    <w:rsid w:val="00107815"/>
    <w:rsid w:val="00110976"/>
    <w:rsid w:val="00120DC5"/>
    <w:rsid w:val="00123D75"/>
    <w:rsid w:val="001245F5"/>
    <w:rsid w:val="0012764D"/>
    <w:rsid w:val="001301CA"/>
    <w:rsid w:val="00134E79"/>
    <w:rsid w:val="00135A24"/>
    <w:rsid w:val="0014018B"/>
    <w:rsid w:val="00146585"/>
    <w:rsid w:val="00154A61"/>
    <w:rsid w:val="00161C21"/>
    <w:rsid w:val="0016241D"/>
    <w:rsid w:val="00165B24"/>
    <w:rsid w:val="00174E1D"/>
    <w:rsid w:val="00186E48"/>
    <w:rsid w:val="00190828"/>
    <w:rsid w:val="00194148"/>
    <w:rsid w:val="001A414A"/>
    <w:rsid w:val="001B46B8"/>
    <w:rsid w:val="001B5C11"/>
    <w:rsid w:val="001B7FB4"/>
    <w:rsid w:val="001D1053"/>
    <w:rsid w:val="001D7F10"/>
    <w:rsid w:val="001E042C"/>
    <w:rsid w:val="001E5AB2"/>
    <w:rsid w:val="001F4FB6"/>
    <w:rsid w:val="0020045D"/>
    <w:rsid w:val="002004F6"/>
    <w:rsid w:val="00204F1D"/>
    <w:rsid w:val="00207099"/>
    <w:rsid w:val="002113B2"/>
    <w:rsid w:val="00215BB7"/>
    <w:rsid w:val="00220D87"/>
    <w:rsid w:val="00223F33"/>
    <w:rsid w:val="00225696"/>
    <w:rsid w:val="0022656F"/>
    <w:rsid w:val="00231514"/>
    <w:rsid w:val="0023218A"/>
    <w:rsid w:val="002338F2"/>
    <w:rsid w:val="00234E7F"/>
    <w:rsid w:val="002374F1"/>
    <w:rsid w:val="002577D1"/>
    <w:rsid w:val="00266953"/>
    <w:rsid w:val="00285E97"/>
    <w:rsid w:val="00294133"/>
    <w:rsid w:val="002949DE"/>
    <w:rsid w:val="002A01C8"/>
    <w:rsid w:val="002A299A"/>
    <w:rsid w:val="002B7E37"/>
    <w:rsid w:val="002C2A2F"/>
    <w:rsid w:val="002C2ECD"/>
    <w:rsid w:val="002E51C1"/>
    <w:rsid w:val="002F5AFD"/>
    <w:rsid w:val="002F6B71"/>
    <w:rsid w:val="002F78CF"/>
    <w:rsid w:val="00302E3B"/>
    <w:rsid w:val="0030531D"/>
    <w:rsid w:val="0031538B"/>
    <w:rsid w:val="00320CB8"/>
    <w:rsid w:val="0032285D"/>
    <w:rsid w:val="00334F04"/>
    <w:rsid w:val="00340589"/>
    <w:rsid w:val="003472A6"/>
    <w:rsid w:val="003626EB"/>
    <w:rsid w:val="00365267"/>
    <w:rsid w:val="00365B3B"/>
    <w:rsid w:val="00371290"/>
    <w:rsid w:val="0038204B"/>
    <w:rsid w:val="0039256C"/>
    <w:rsid w:val="003A00F7"/>
    <w:rsid w:val="003A26F1"/>
    <w:rsid w:val="003A2798"/>
    <w:rsid w:val="003A2F46"/>
    <w:rsid w:val="003A6B29"/>
    <w:rsid w:val="003B457C"/>
    <w:rsid w:val="003B6D15"/>
    <w:rsid w:val="003C275B"/>
    <w:rsid w:val="003C4653"/>
    <w:rsid w:val="003D4EAD"/>
    <w:rsid w:val="003E06F2"/>
    <w:rsid w:val="003E3C34"/>
    <w:rsid w:val="003E4554"/>
    <w:rsid w:val="003F0ECB"/>
    <w:rsid w:val="003F525D"/>
    <w:rsid w:val="003F62AE"/>
    <w:rsid w:val="00403683"/>
    <w:rsid w:val="00406AB0"/>
    <w:rsid w:val="00406B86"/>
    <w:rsid w:val="00411224"/>
    <w:rsid w:val="0041739D"/>
    <w:rsid w:val="00417634"/>
    <w:rsid w:val="00420503"/>
    <w:rsid w:val="00432F75"/>
    <w:rsid w:val="00433BD0"/>
    <w:rsid w:val="00434D4C"/>
    <w:rsid w:val="00436317"/>
    <w:rsid w:val="0044483B"/>
    <w:rsid w:val="004516BD"/>
    <w:rsid w:val="00460E10"/>
    <w:rsid w:val="004620C6"/>
    <w:rsid w:val="00464B50"/>
    <w:rsid w:val="004654B9"/>
    <w:rsid w:val="0047063A"/>
    <w:rsid w:val="00470D6F"/>
    <w:rsid w:val="00481432"/>
    <w:rsid w:val="004838B0"/>
    <w:rsid w:val="0049168D"/>
    <w:rsid w:val="004946DA"/>
    <w:rsid w:val="004958A5"/>
    <w:rsid w:val="00495AFD"/>
    <w:rsid w:val="004A0D19"/>
    <w:rsid w:val="004A18AD"/>
    <w:rsid w:val="004A2B55"/>
    <w:rsid w:val="004A2DA9"/>
    <w:rsid w:val="004A48B2"/>
    <w:rsid w:val="004B4330"/>
    <w:rsid w:val="004C0C14"/>
    <w:rsid w:val="004C20CA"/>
    <w:rsid w:val="004C3217"/>
    <w:rsid w:val="004C705D"/>
    <w:rsid w:val="004D114A"/>
    <w:rsid w:val="004D318E"/>
    <w:rsid w:val="004D63C9"/>
    <w:rsid w:val="004E266D"/>
    <w:rsid w:val="004E5ADD"/>
    <w:rsid w:val="004F4876"/>
    <w:rsid w:val="004F4A78"/>
    <w:rsid w:val="004F7EDC"/>
    <w:rsid w:val="0050523D"/>
    <w:rsid w:val="005062DF"/>
    <w:rsid w:val="00507C9E"/>
    <w:rsid w:val="00520B1D"/>
    <w:rsid w:val="00522C60"/>
    <w:rsid w:val="005326ED"/>
    <w:rsid w:val="005331C1"/>
    <w:rsid w:val="00540C39"/>
    <w:rsid w:val="0054168D"/>
    <w:rsid w:val="005452E1"/>
    <w:rsid w:val="005605E2"/>
    <w:rsid w:val="00573077"/>
    <w:rsid w:val="00585F3C"/>
    <w:rsid w:val="00591F3B"/>
    <w:rsid w:val="00593372"/>
    <w:rsid w:val="00596A18"/>
    <w:rsid w:val="005A06A3"/>
    <w:rsid w:val="005A563E"/>
    <w:rsid w:val="005B02B6"/>
    <w:rsid w:val="005B415C"/>
    <w:rsid w:val="005B4F62"/>
    <w:rsid w:val="005B75F7"/>
    <w:rsid w:val="005C10E4"/>
    <w:rsid w:val="005C1A61"/>
    <w:rsid w:val="005C2EFC"/>
    <w:rsid w:val="005C4034"/>
    <w:rsid w:val="005C56E2"/>
    <w:rsid w:val="005D0DC6"/>
    <w:rsid w:val="005D31B2"/>
    <w:rsid w:val="005D3223"/>
    <w:rsid w:val="005E1A52"/>
    <w:rsid w:val="005E28CB"/>
    <w:rsid w:val="005E34B7"/>
    <w:rsid w:val="005E691B"/>
    <w:rsid w:val="005F17C3"/>
    <w:rsid w:val="005F408E"/>
    <w:rsid w:val="005F7E9B"/>
    <w:rsid w:val="00607BD4"/>
    <w:rsid w:val="00613187"/>
    <w:rsid w:val="006161E7"/>
    <w:rsid w:val="00620A6D"/>
    <w:rsid w:val="00626DB8"/>
    <w:rsid w:val="00627497"/>
    <w:rsid w:val="00627E99"/>
    <w:rsid w:val="00632818"/>
    <w:rsid w:val="00643B57"/>
    <w:rsid w:val="00644C3D"/>
    <w:rsid w:val="006518B7"/>
    <w:rsid w:val="006648FD"/>
    <w:rsid w:val="0067119B"/>
    <w:rsid w:val="006721BB"/>
    <w:rsid w:val="00673F1A"/>
    <w:rsid w:val="00677A51"/>
    <w:rsid w:val="0068090E"/>
    <w:rsid w:val="0068287D"/>
    <w:rsid w:val="00685E4F"/>
    <w:rsid w:val="00690EF7"/>
    <w:rsid w:val="006911FB"/>
    <w:rsid w:val="006A0D29"/>
    <w:rsid w:val="006A6990"/>
    <w:rsid w:val="006A7E8E"/>
    <w:rsid w:val="006B606C"/>
    <w:rsid w:val="006B7517"/>
    <w:rsid w:val="006C0769"/>
    <w:rsid w:val="006C078D"/>
    <w:rsid w:val="006C15D6"/>
    <w:rsid w:val="006D4183"/>
    <w:rsid w:val="006D5CF0"/>
    <w:rsid w:val="006D7D3A"/>
    <w:rsid w:val="006E09DC"/>
    <w:rsid w:val="006E5D00"/>
    <w:rsid w:val="006E5F6B"/>
    <w:rsid w:val="006E63B2"/>
    <w:rsid w:val="006E68F7"/>
    <w:rsid w:val="006E7AF4"/>
    <w:rsid w:val="006F1ABE"/>
    <w:rsid w:val="006F35D2"/>
    <w:rsid w:val="006F72CE"/>
    <w:rsid w:val="00713566"/>
    <w:rsid w:val="0072034F"/>
    <w:rsid w:val="00721971"/>
    <w:rsid w:val="00724888"/>
    <w:rsid w:val="0073113A"/>
    <w:rsid w:val="00735420"/>
    <w:rsid w:val="00736F0F"/>
    <w:rsid w:val="00737BB7"/>
    <w:rsid w:val="0074088B"/>
    <w:rsid w:val="00742E08"/>
    <w:rsid w:val="0075420B"/>
    <w:rsid w:val="00757DEC"/>
    <w:rsid w:val="00762A9E"/>
    <w:rsid w:val="0076372B"/>
    <w:rsid w:val="00767ADD"/>
    <w:rsid w:val="00776508"/>
    <w:rsid w:val="00780082"/>
    <w:rsid w:val="00781701"/>
    <w:rsid w:val="00786150"/>
    <w:rsid w:val="007A551E"/>
    <w:rsid w:val="007B3F6F"/>
    <w:rsid w:val="007C7E81"/>
    <w:rsid w:val="007D2878"/>
    <w:rsid w:val="007D28F9"/>
    <w:rsid w:val="007D4AF9"/>
    <w:rsid w:val="007D67F7"/>
    <w:rsid w:val="007E2127"/>
    <w:rsid w:val="007E2BD1"/>
    <w:rsid w:val="007E3FD2"/>
    <w:rsid w:val="007E6E68"/>
    <w:rsid w:val="007F0068"/>
    <w:rsid w:val="007F1EB5"/>
    <w:rsid w:val="007F63EA"/>
    <w:rsid w:val="007F7E59"/>
    <w:rsid w:val="00803128"/>
    <w:rsid w:val="0081440F"/>
    <w:rsid w:val="008174D7"/>
    <w:rsid w:val="00821501"/>
    <w:rsid w:val="00823DBB"/>
    <w:rsid w:val="0083120D"/>
    <w:rsid w:val="0083197D"/>
    <w:rsid w:val="00833D45"/>
    <w:rsid w:val="00840757"/>
    <w:rsid w:val="00840E17"/>
    <w:rsid w:val="00846C0D"/>
    <w:rsid w:val="00850635"/>
    <w:rsid w:val="00852CCD"/>
    <w:rsid w:val="00856212"/>
    <w:rsid w:val="00857451"/>
    <w:rsid w:val="00857E00"/>
    <w:rsid w:val="00860E4C"/>
    <w:rsid w:val="008622DD"/>
    <w:rsid w:val="00863186"/>
    <w:rsid w:val="00864271"/>
    <w:rsid w:val="00865950"/>
    <w:rsid w:val="008801D7"/>
    <w:rsid w:val="0088200E"/>
    <w:rsid w:val="00883348"/>
    <w:rsid w:val="00883A55"/>
    <w:rsid w:val="00885413"/>
    <w:rsid w:val="00886F1D"/>
    <w:rsid w:val="00893388"/>
    <w:rsid w:val="008A3A11"/>
    <w:rsid w:val="008B4F1A"/>
    <w:rsid w:val="008B7744"/>
    <w:rsid w:val="008C1D3F"/>
    <w:rsid w:val="008C3B72"/>
    <w:rsid w:val="008C44B8"/>
    <w:rsid w:val="008C49E2"/>
    <w:rsid w:val="008E0E18"/>
    <w:rsid w:val="008E593B"/>
    <w:rsid w:val="008F09D5"/>
    <w:rsid w:val="008F361E"/>
    <w:rsid w:val="0090069F"/>
    <w:rsid w:val="00904BEC"/>
    <w:rsid w:val="009175A5"/>
    <w:rsid w:val="00921663"/>
    <w:rsid w:val="009316B8"/>
    <w:rsid w:val="009324E6"/>
    <w:rsid w:val="00933BE7"/>
    <w:rsid w:val="00935F76"/>
    <w:rsid w:val="00940DEA"/>
    <w:rsid w:val="0094111C"/>
    <w:rsid w:val="00942462"/>
    <w:rsid w:val="00943A4C"/>
    <w:rsid w:val="00945E63"/>
    <w:rsid w:val="00946CD0"/>
    <w:rsid w:val="00953B72"/>
    <w:rsid w:val="00961739"/>
    <w:rsid w:val="009645ED"/>
    <w:rsid w:val="009742A2"/>
    <w:rsid w:val="00982283"/>
    <w:rsid w:val="00990C9C"/>
    <w:rsid w:val="00993019"/>
    <w:rsid w:val="009977B2"/>
    <w:rsid w:val="009C1196"/>
    <w:rsid w:val="009C2676"/>
    <w:rsid w:val="009C54DC"/>
    <w:rsid w:val="009C6B41"/>
    <w:rsid w:val="009D1088"/>
    <w:rsid w:val="009D28E8"/>
    <w:rsid w:val="009D45EB"/>
    <w:rsid w:val="009E27E5"/>
    <w:rsid w:val="009E2CF3"/>
    <w:rsid w:val="009E44AF"/>
    <w:rsid w:val="009E4CF4"/>
    <w:rsid w:val="009F0F20"/>
    <w:rsid w:val="009F1A4C"/>
    <w:rsid w:val="009F7ECF"/>
    <w:rsid w:val="00A00F3D"/>
    <w:rsid w:val="00A01444"/>
    <w:rsid w:val="00A03717"/>
    <w:rsid w:val="00A129F4"/>
    <w:rsid w:val="00A1492B"/>
    <w:rsid w:val="00A20D67"/>
    <w:rsid w:val="00A22971"/>
    <w:rsid w:val="00A22F63"/>
    <w:rsid w:val="00A277D0"/>
    <w:rsid w:val="00A27E2A"/>
    <w:rsid w:val="00A30204"/>
    <w:rsid w:val="00A352E2"/>
    <w:rsid w:val="00A36CF3"/>
    <w:rsid w:val="00A51D92"/>
    <w:rsid w:val="00A62452"/>
    <w:rsid w:val="00A723C6"/>
    <w:rsid w:val="00A7556A"/>
    <w:rsid w:val="00A756BD"/>
    <w:rsid w:val="00A8093F"/>
    <w:rsid w:val="00A84F98"/>
    <w:rsid w:val="00A85F30"/>
    <w:rsid w:val="00A91572"/>
    <w:rsid w:val="00A97152"/>
    <w:rsid w:val="00AA5AE6"/>
    <w:rsid w:val="00AB0127"/>
    <w:rsid w:val="00AB08BA"/>
    <w:rsid w:val="00AB23F4"/>
    <w:rsid w:val="00AB2624"/>
    <w:rsid w:val="00AB7113"/>
    <w:rsid w:val="00AC43D9"/>
    <w:rsid w:val="00AD2F78"/>
    <w:rsid w:val="00AD6355"/>
    <w:rsid w:val="00AD6545"/>
    <w:rsid w:val="00AE2AA3"/>
    <w:rsid w:val="00AE3E64"/>
    <w:rsid w:val="00AF3536"/>
    <w:rsid w:val="00AF6878"/>
    <w:rsid w:val="00AF7F4D"/>
    <w:rsid w:val="00B0741C"/>
    <w:rsid w:val="00B20D07"/>
    <w:rsid w:val="00B25420"/>
    <w:rsid w:val="00B35B9D"/>
    <w:rsid w:val="00B41425"/>
    <w:rsid w:val="00B46912"/>
    <w:rsid w:val="00B57A58"/>
    <w:rsid w:val="00B64573"/>
    <w:rsid w:val="00B668B3"/>
    <w:rsid w:val="00B75579"/>
    <w:rsid w:val="00B86684"/>
    <w:rsid w:val="00B93CE5"/>
    <w:rsid w:val="00B95EE2"/>
    <w:rsid w:val="00B967F5"/>
    <w:rsid w:val="00B9780C"/>
    <w:rsid w:val="00BA2A4A"/>
    <w:rsid w:val="00BA61C1"/>
    <w:rsid w:val="00BA7A2D"/>
    <w:rsid w:val="00BB4ABF"/>
    <w:rsid w:val="00BB787C"/>
    <w:rsid w:val="00BC02E7"/>
    <w:rsid w:val="00BC5F23"/>
    <w:rsid w:val="00BD086F"/>
    <w:rsid w:val="00BD4B31"/>
    <w:rsid w:val="00BD67BF"/>
    <w:rsid w:val="00BE0489"/>
    <w:rsid w:val="00BE2041"/>
    <w:rsid w:val="00C0297F"/>
    <w:rsid w:val="00C029C3"/>
    <w:rsid w:val="00C11631"/>
    <w:rsid w:val="00C13D19"/>
    <w:rsid w:val="00C149A4"/>
    <w:rsid w:val="00C20399"/>
    <w:rsid w:val="00C31454"/>
    <w:rsid w:val="00C31736"/>
    <w:rsid w:val="00C319AA"/>
    <w:rsid w:val="00C37F67"/>
    <w:rsid w:val="00C44158"/>
    <w:rsid w:val="00C45520"/>
    <w:rsid w:val="00C542BB"/>
    <w:rsid w:val="00C54BE0"/>
    <w:rsid w:val="00C61304"/>
    <w:rsid w:val="00C72290"/>
    <w:rsid w:val="00C8729A"/>
    <w:rsid w:val="00C90BC3"/>
    <w:rsid w:val="00C91037"/>
    <w:rsid w:val="00C94A15"/>
    <w:rsid w:val="00C94CC3"/>
    <w:rsid w:val="00CA16B2"/>
    <w:rsid w:val="00CA2AD0"/>
    <w:rsid w:val="00CA5F29"/>
    <w:rsid w:val="00CB7162"/>
    <w:rsid w:val="00CC2991"/>
    <w:rsid w:val="00CC5B41"/>
    <w:rsid w:val="00CD050D"/>
    <w:rsid w:val="00CD40C9"/>
    <w:rsid w:val="00CD6DB8"/>
    <w:rsid w:val="00CF009E"/>
    <w:rsid w:val="00CF0587"/>
    <w:rsid w:val="00CF20F9"/>
    <w:rsid w:val="00CF4F3C"/>
    <w:rsid w:val="00CF74C4"/>
    <w:rsid w:val="00CF74ED"/>
    <w:rsid w:val="00CF779A"/>
    <w:rsid w:val="00D004D2"/>
    <w:rsid w:val="00D02A56"/>
    <w:rsid w:val="00D04A2B"/>
    <w:rsid w:val="00D075D6"/>
    <w:rsid w:val="00D1147C"/>
    <w:rsid w:val="00D152D3"/>
    <w:rsid w:val="00D26A1E"/>
    <w:rsid w:val="00D31BFF"/>
    <w:rsid w:val="00D36512"/>
    <w:rsid w:val="00D44043"/>
    <w:rsid w:val="00D44C25"/>
    <w:rsid w:val="00D467BD"/>
    <w:rsid w:val="00D476EA"/>
    <w:rsid w:val="00D5713A"/>
    <w:rsid w:val="00D65E77"/>
    <w:rsid w:val="00D66EB9"/>
    <w:rsid w:val="00D717CC"/>
    <w:rsid w:val="00D727D4"/>
    <w:rsid w:val="00D77C68"/>
    <w:rsid w:val="00D81290"/>
    <w:rsid w:val="00D825C2"/>
    <w:rsid w:val="00D9798A"/>
    <w:rsid w:val="00DA14AE"/>
    <w:rsid w:val="00DA6195"/>
    <w:rsid w:val="00DA7791"/>
    <w:rsid w:val="00DB5277"/>
    <w:rsid w:val="00DB7534"/>
    <w:rsid w:val="00DD0F5B"/>
    <w:rsid w:val="00DF2051"/>
    <w:rsid w:val="00DF433A"/>
    <w:rsid w:val="00E013C4"/>
    <w:rsid w:val="00E04AFE"/>
    <w:rsid w:val="00E06D52"/>
    <w:rsid w:val="00E25E61"/>
    <w:rsid w:val="00E26087"/>
    <w:rsid w:val="00E262CA"/>
    <w:rsid w:val="00E32E2E"/>
    <w:rsid w:val="00E51F61"/>
    <w:rsid w:val="00E545AE"/>
    <w:rsid w:val="00E610E9"/>
    <w:rsid w:val="00E70E1F"/>
    <w:rsid w:val="00E716BA"/>
    <w:rsid w:val="00E7257B"/>
    <w:rsid w:val="00E744DE"/>
    <w:rsid w:val="00E7453D"/>
    <w:rsid w:val="00E8012D"/>
    <w:rsid w:val="00E83E69"/>
    <w:rsid w:val="00E86944"/>
    <w:rsid w:val="00E96BBC"/>
    <w:rsid w:val="00EB3291"/>
    <w:rsid w:val="00EC42DD"/>
    <w:rsid w:val="00EC457B"/>
    <w:rsid w:val="00EC4F79"/>
    <w:rsid w:val="00ED68B8"/>
    <w:rsid w:val="00EE2ACA"/>
    <w:rsid w:val="00EF3E24"/>
    <w:rsid w:val="00EF687D"/>
    <w:rsid w:val="00EF7FD9"/>
    <w:rsid w:val="00F011E3"/>
    <w:rsid w:val="00F03FC6"/>
    <w:rsid w:val="00F11208"/>
    <w:rsid w:val="00F11D67"/>
    <w:rsid w:val="00F165F7"/>
    <w:rsid w:val="00F1736F"/>
    <w:rsid w:val="00F34A6A"/>
    <w:rsid w:val="00F47CEB"/>
    <w:rsid w:val="00F50635"/>
    <w:rsid w:val="00F53D0D"/>
    <w:rsid w:val="00F554F4"/>
    <w:rsid w:val="00F60132"/>
    <w:rsid w:val="00F619CC"/>
    <w:rsid w:val="00F719DC"/>
    <w:rsid w:val="00F71AC2"/>
    <w:rsid w:val="00F730E3"/>
    <w:rsid w:val="00F771A0"/>
    <w:rsid w:val="00F801A0"/>
    <w:rsid w:val="00F86959"/>
    <w:rsid w:val="00F94AFA"/>
    <w:rsid w:val="00FA6F35"/>
    <w:rsid w:val="00FC021A"/>
    <w:rsid w:val="00FC3318"/>
    <w:rsid w:val="00FC4E71"/>
    <w:rsid w:val="00FC57E0"/>
    <w:rsid w:val="00FD1B20"/>
    <w:rsid w:val="00FD5172"/>
    <w:rsid w:val="00FE6A9C"/>
    <w:rsid w:val="00FF3BEC"/>
    <w:rsid w:val="00FF52A7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3308443"/>
  <w15:docId w15:val="{C4B42BF7-609E-497A-B711-27D4E277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  <w:lang w:val="sr-Cyrl-RS" w:eastAsia="en-US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7389"/>
    <w:pPr>
      <w:keepNext/>
      <w:outlineLvl w:val="3"/>
    </w:pPr>
    <w:rPr>
      <w:rFonts w:cs="Arial"/>
      <w:sz w:val="32"/>
      <w:szCs w:val="40"/>
      <w:lang w:val="sr-Cyrl-CS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  <w:lang w:val="en-US" w:eastAsia="en-US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627E99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rsid w:val="009E27E5"/>
    <w:rPr>
      <w:rFonts w:ascii="Courier New" w:hAnsi="Courier New" w:cs="Courier New"/>
      <w:szCs w:val="20"/>
    </w:rPr>
  </w:style>
  <w:style w:type="paragraph" w:styleId="NoSpacing">
    <w:name w:val="No Spacing"/>
    <w:qFormat/>
    <w:rsid w:val="004A2B55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otnoteTextChar">
    <w:name w:val="Footnote Text Char"/>
    <w:link w:val="FootnoteText"/>
    <w:semiHidden/>
    <w:locked/>
    <w:rsid w:val="004A2B55"/>
    <w:rPr>
      <w:rFonts w:ascii="Arial" w:hAnsi="Arial"/>
      <w:lang w:val="en-US" w:eastAsia="en-US" w:bidi="ar-SA"/>
    </w:rPr>
  </w:style>
  <w:style w:type="character" w:styleId="FootnoteReference">
    <w:name w:val="footnote reference"/>
    <w:semiHidden/>
    <w:rsid w:val="004A2B55"/>
    <w:rPr>
      <w:vertAlign w:val="superscript"/>
    </w:rPr>
  </w:style>
  <w:style w:type="paragraph" w:styleId="ListParagraph">
    <w:name w:val="List Paragraph"/>
    <w:basedOn w:val="Normal"/>
    <w:qFormat/>
    <w:rsid w:val="004A2B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371290"/>
    <w:rPr>
      <w:color w:val="0000FF"/>
      <w:u w:val="single"/>
    </w:rPr>
  </w:style>
  <w:style w:type="paragraph" w:customStyle="1" w:styleId="Char">
    <w:name w:val="Char"/>
    <w:basedOn w:val="Normal"/>
    <w:rsid w:val="00C542BB"/>
    <w:pPr>
      <w:spacing w:after="160" w:line="240" w:lineRule="exact"/>
    </w:pPr>
    <w:rPr>
      <w:rFonts w:ascii="Verdana" w:hAnsi="Verdana"/>
      <w:i/>
      <w:szCs w:val="20"/>
    </w:rPr>
  </w:style>
  <w:style w:type="paragraph" w:customStyle="1" w:styleId="CarCar">
    <w:name w:val="Car Car"/>
    <w:basedOn w:val="Normal"/>
    <w:rsid w:val="00C542BB"/>
    <w:pPr>
      <w:spacing w:after="160" w:line="240" w:lineRule="exact"/>
    </w:pPr>
    <w:rPr>
      <w:rFonts w:ascii="Verdana" w:hAnsi="Verdana"/>
      <w:i/>
      <w:szCs w:val="20"/>
    </w:rPr>
  </w:style>
  <w:style w:type="character" w:customStyle="1" w:styleId="CharChar5">
    <w:name w:val="Char Char5"/>
    <w:semiHidden/>
    <w:locked/>
    <w:rsid w:val="00101B60"/>
    <w:rPr>
      <w:sz w:val="20"/>
      <w:szCs w:val="20"/>
    </w:rPr>
  </w:style>
  <w:style w:type="character" w:styleId="CommentReference">
    <w:name w:val="annotation reference"/>
    <w:semiHidden/>
    <w:rsid w:val="00062A60"/>
    <w:rPr>
      <w:sz w:val="16"/>
      <w:szCs w:val="16"/>
    </w:rPr>
  </w:style>
  <w:style w:type="paragraph" w:styleId="CommentText">
    <w:name w:val="annotation text"/>
    <w:basedOn w:val="Normal"/>
    <w:semiHidden/>
    <w:rsid w:val="00062A6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62A60"/>
    <w:rPr>
      <w:b/>
      <w:bCs/>
    </w:rPr>
  </w:style>
  <w:style w:type="paragraph" w:styleId="EndnoteText">
    <w:name w:val="endnote text"/>
    <w:basedOn w:val="Normal"/>
    <w:link w:val="EndnoteTextChar"/>
    <w:rsid w:val="00FA6F3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FA6F35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FA6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asa.mijakova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a.milosevic.STATSRB\Desktop\Saop&#353;tenja\MustraSaopSCir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027847222222227"/>
          <c:y val="0.18498917137476459"/>
          <c:w val="0.59850146198830423"/>
          <c:h val="0.77095103578154434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05-40AE-A34C-D6648C09FC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05-40AE-A34C-D6648C09FC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205-40AE-A34C-D6648C09FC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205-40AE-A34C-D6648C09FC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205-40AE-A34C-D6648C09FC2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205-40AE-A34C-D6648C09FC20}"/>
              </c:ext>
            </c:extLst>
          </c:dPt>
          <c:dLbls>
            <c:dLbl>
              <c:idx val="0"/>
              <c:layout>
                <c:manualLayout>
                  <c:x val="1.6666666666666767E-2"/>
                  <c:y val="3.7037037037037035E-2"/>
                </c:manualLayout>
              </c:layout>
              <c:tx>
                <c:rich>
                  <a:bodyPr/>
                  <a:lstStyle/>
                  <a:p>
                    <a:fld id="{35B45E11-1195-4AFE-B89F-295F2A694712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23,5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205-40AE-A34C-D6648C09FC20}"/>
                </c:ext>
              </c:extLst>
            </c:dLbl>
            <c:dLbl>
              <c:idx val="1"/>
              <c:layout>
                <c:manualLayout>
                  <c:x val="0.17267534722222222"/>
                  <c:y val="-4.7834274952919018E-2"/>
                </c:manualLayout>
              </c:layout>
              <c:tx>
                <c:rich>
                  <a:bodyPr/>
                  <a:lstStyle/>
                  <a:p>
                    <a:fld id="{DC32E5E9-9B04-4C33-A39D-EE2122C86CAA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34,9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205-40AE-A34C-D6648C09FC20}"/>
                </c:ext>
              </c:extLst>
            </c:dLbl>
            <c:dLbl>
              <c:idx val="2"/>
              <c:layout>
                <c:manualLayout>
                  <c:x val="9.2838084795321615E-3"/>
                  <c:y val="-0.10164783427495294"/>
                </c:manualLayout>
              </c:layout>
              <c:tx>
                <c:rich>
                  <a:bodyPr/>
                  <a:lstStyle/>
                  <a:p>
                    <a:fld id="{8680F3E4-D53D-440C-AFA5-8BAA4737CC42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36,9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438523391812862"/>
                      <c:h val="0.2514887005649717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205-40AE-A34C-D6648C09FC20}"/>
                </c:ext>
              </c:extLst>
            </c:dLbl>
            <c:dLbl>
              <c:idx val="3"/>
              <c:layout>
                <c:manualLayout>
                  <c:x val="-9.444444444444447E-2"/>
                  <c:y val="1.3888888888888888E-2"/>
                </c:manualLayout>
              </c:layout>
              <c:tx>
                <c:rich>
                  <a:bodyPr/>
                  <a:lstStyle/>
                  <a:p>
                    <a:fld id="{1097AE80-1DA8-49FB-9BDB-79496BBCAE5D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3,3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205-40AE-A34C-D6648C09FC20}"/>
                </c:ext>
              </c:extLst>
            </c:dLbl>
            <c:dLbl>
              <c:idx val="4"/>
              <c:layout>
                <c:manualLayout>
                  <c:x val="-5.5555555555555558E-3"/>
                  <c:y val="-5.0925925925925923E-2"/>
                </c:manualLayout>
              </c:layout>
              <c:tx>
                <c:rich>
                  <a:bodyPr/>
                  <a:lstStyle/>
                  <a:p>
                    <a:fld id="{0AF9DC0E-C6DD-47D3-A151-60487F000DB0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1,3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205-40AE-A34C-D6648C09FC20}"/>
                </c:ext>
              </c:extLst>
            </c:dLbl>
            <c:dLbl>
              <c:idx val="5"/>
              <c:layout>
                <c:manualLayout>
                  <c:x val="0.16666666666666666"/>
                  <c:y val="-1.3888888888888888E-2"/>
                </c:manualLayout>
              </c:layout>
              <c:tx>
                <c:rich>
                  <a:bodyPr/>
                  <a:lstStyle/>
                  <a:p>
                    <a:fld id="{68DD4C76-D863-4DC1-81A9-197F634F20CA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0,1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205-40AE-A34C-D6648C09FC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317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'граф 2 и граф 3'!$L$4:$L$9</c:f>
              <c:strCache>
                <c:ptCount val="6"/>
                <c:pt idx="0">
                  <c:v>Веома тешко</c:v>
                </c:pt>
                <c:pt idx="1">
                  <c:v>Тешко</c:v>
                </c:pt>
                <c:pt idx="2">
                  <c:v>Са извесним тешкоћама</c:v>
                </c:pt>
                <c:pt idx="3">
                  <c:v>Прилично лако</c:v>
                </c:pt>
                <c:pt idx="4">
                  <c:v>Лако</c:v>
                </c:pt>
                <c:pt idx="5">
                  <c:v>Веома лако</c:v>
                </c:pt>
              </c:strCache>
            </c:strRef>
          </c:cat>
          <c:val>
            <c:numRef>
              <c:f>'граф 2 и граф 3'!$M$4:$M$9</c:f>
              <c:numCache>
                <c:formatCode>0.0</c:formatCode>
                <c:ptCount val="6"/>
                <c:pt idx="0">
                  <c:v>23.5</c:v>
                </c:pt>
                <c:pt idx="1">
                  <c:v>34.9</c:v>
                </c:pt>
                <c:pt idx="2">
                  <c:v>36.9</c:v>
                </c:pt>
                <c:pt idx="3">
                  <c:v>3.3</c:v>
                </c:pt>
                <c:pt idx="4">
                  <c:v>1.3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205-40AE-A34C-D6648C09FC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703125000000001"/>
          <c:y val="0.18208568738229755"/>
          <c:w val="0.58357638888888885"/>
          <c:h val="0.79129001883239158"/>
        </c:manualLayout>
      </c:layout>
      <c:pie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466-436B-949D-F12D30C3F1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466-436B-949D-F12D30C3F1C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466-436B-949D-F12D30C3F1C6}"/>
              </c:ext>
            </c:extLst>
          </c:dPt>
          <c:dLbls>
            <c:dLbl>
              <c:idx val="0"/>
              <c:layout>
                <c:manualLayout>
                  <c:x val="1.7638888888888888E-2"/>
                  <c:y val="-1.1958568738229754E-2"/>
                </c:manualLayout>
              </c:layout>
              <c:tx>
                <c:rich>
                  <a:bodyPr/>
                  <a:lstStyle/>
                  <a:p>
                    <a:fld id="{0A506E99-7A4E-4F0B-B69C-8D2D1925C97E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66,0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66-436B-949D-F12D30C3F1C6}"/>
                </c:ext>
              </c:extLst>
            </c:dLbl>
            <c:dLbl>
              <c:idx val="1"/>
              <c:layout>
                <c:manualLayout>
                  <c:x val="-3.0868055555555555E-2"/>
                  <c:y val="-3.5875706214689267E-2"/>
                </c:manualLayout>
              </c:layout>
              <c:tx>
                <c:rich>
                  <a:bodyPr/>
                  <a:lstStyle/>
                  <a:p>
                    <a:fld id="{CB194B76-00E4-4788-9A93-FE9A0565D18F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
32,1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66-436B-949D-F12D30C3F1C6}"/>
                </c:ext>
              </c:extLst>
            </c:dLbl>
            <c:dLbl>
              <c:idx val="2"/>
              <c:layout>
                <c:manualLayout>
                  <c:x val="8.8194444444444409E-2"/>
                  <c:y val="-1.49482109227871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66268AF-9D8E-45CC-B9C1-E19368BB3F1C}" type="CATEGORYNAME">
                      <a:rPr lang="sr-Cyrl-RS"/>
                      <a:pPr>
                        <a:defRPr sz="800"/>
                      </a:pPr>
                      <a:t>[CATEGORY NAME]</a:t>
                    </a:fld>
                    <a:r>
                      <a:rPr lang="sr-Cyrl-RS" baseline="0"/>
                      <a:t>
1,9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44125868055555556"/>
                      <c:h val="0.149840866290018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66-436B-949D-F12D30C3F1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'граф 2 и граф 3'!$L$25:$L$27</c:f>
              <c:strCache>
                <c:ptCount val="3"/>
                <c:pt idx="0">
                  <c:v>Знатно га оптерећују</c:v>
                </c:pt>
                <c:pt idx="1">
                  <c:v>У извесној мери га оптерећују</c:v>
                </c:pt>
                <c:pt idx="2">
                  <c:v>Не оптерећују га уопште</c:v>
                </c:pt>
              </c:strCache>
            </c:strRef>
          </c:cat>
          <c:val>
            <c:numRef>
              <c:f>'граф 2 и граф 3'!$M$25:$M$27</c:f>
              <c:numCache>
                <c:formatCode>#,##0.0</c:formatCode>
                <c:ptCount val="3"/>
                <c:pt idx="0">
                  <c:v>65.8</c:v>
                </c:pt>
                <c:pt idx="1">
                  <c:v>32.200000000000003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66-436B-949D-F12D30C3F1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872B-815A-4870-8ABF-957F2D3E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MustraSaopSCir</Template>
  <TotalTime>191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12901</CharactersWithSpaces>
  <SharedDoc>false</SharedDoc>
  <HLinks>
    <vt:vector size="6" baseType="variant"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mailto:tijana.comic@stat.gov.rs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34</cp:revision>
  <cp:lastPrinted>2019-10-15T08:12:00Z</cp:lastPrinted>
  <dcterms:created xsi:type="dcterms:W3CDTF">2019-01-08T12:48:00Z</dcterms:created>
  <dcterms:modified xsi:type="dcterms:W3CDTF">2019-10-15T08:12:00Z</dcterms:modified>
</cp:coreProperties>
</file>