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A93010" Type="http://schemas.openxmlformats.org/officeDocument/2006/relationships/officeDocument" Target="/word/document.xml" /><Relationship Id="coreR36A930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188" w:type="dxa"/>
          </w:tcPr>
          <w:p>
            <w:pPr>
              <w:jc w:val="right"/>
              <w:rPr>
                <w:rFonts w:ascii="Tahoma" w:hAnsi="Tahoma"/>
                <w:sz w:val="18"/>
              </w:rPr>
            </w:pPr>
            <w:r>
              <w:rPr>
                <w:rFonts w:ascii="Tahoma" w:hAnsi="Tahoma"/>
                <w:sz w:val="18"/>
              </w:rPr>
              <w:t>July 31,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w:t>
                  </w:r>
                  <w:r>
                    <w:rPr>
                      <w:rFonts w:ascii="Tahoma" w:hAnsi="Tahoma"/>
                      <w:b w:val="1"/>
                      <w:sz w:val="18"/>
                    </w:rPr>
                    <w:t xml:space="preserve">INDICES, </w:t>
                  </w:r>
                  <w:r>
                    <w:rPr>
                      <w:rFonts w:ascii="Tahoma" w:hAnsi="Tahoma"/>
                      <w:b w:val="1"/>
                      <w:sz w:val="18"/>
                    </w:rPr>
                    <w:t>JUNE</w:t>
                  </w:r>
                  <w:r>
                    <w:rPr>
                      <w:rFonts w:ascii="Tahoma" w:hAnsi="Tahoma"/>
                      <w:b w:val="1"/>
                      <w:sz w:val="18"/>
                    </w:rPr>
                    <w:t xml:space="preserve"> 201</w:t>
                  </w:r>
                  <w:r>
                    <w:rPr>
                      <w:rFonts w:ascii="Tahoma" w:hAnsi="Tahoma"/>
                      <w:b w:val="1"/>
                      <w:sz w:val="18"/>
                    </w:rPr>
                    <w:t>8</w:t>
                  </w:r>
                </w:p>
                <w:p>
                  <w:pPr>
                    <w:jc w:val="center"/>
                    <w:rPr>
                      <w:rFonts w:ascii="Tahoma" w:hAnsi="Tahoma"/>
                      <w:b w:val="1"/>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June</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June</w:t>
            </w:r>
            <w:r>
              <w:rPr>
                <w:rFonts w:ascii="Tahoma" w:hAnsi="Tahoma"/>
                <w:b w:val="1"/>
                <w:sz w:val="18"/>
              </w:rPr>
              <w:t xml:space="preserve"> 201</w:t>
            </w:r>
            <w:r>
              <w:rPr>
                <w:rFonts w:ascii="Tahoma" w:hAnsi="Tahoma"/>
                <w:b w:val="1"/>
                <w:sz w:val="18"/>
              </w:rPr>
              <w:t>7</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3</w:t>
            </w:r>
            <w:r>
              <w:rPr>
                <w:rFonts w:ascii="Tahoma" w:hAnsi="Tahoma"/>
                <w:b w:val="1"/>
                <w:sz w:val="18"/>
              </w:rPr>
              <w:t>.</w:t>
            </w:r>
            <w:r>
              <w:rPr>
                <w:rFonts w:ascii="Tahoma" w:hAnsi="Tahoma"/>
                <w:b w:val="1"/>
                <w:sz w:val="18"/>
              </w:rPr>
              <w:t>9</w:t>
            </w:r>
            <w:r>
              <w:rPr>
                <w:rFonts w:ascii="Tahoma" w:hAnsi="Tahoma"/>
                <w:b w:val="1"/>
                <w:sz w:val="18"/>
              </w:rPr>
              <w:t>%</w:t>
            </w:r>
            <w:r>
              <w:rPr>
                <w:rFonts w:ascii="Tahoma" w:hAnsi="Tahoma"/>
                <w:b w:val="1"/>
                <w:sz w:val="18"/>
              </w:rPr>
              <w:t xml:space="preserve"> and compared to 2017 average, the increase of 5.6% was recorded. In the mentioned period, </w:t>
            </w:r>
            <w:r>
              <w:rPr>
                <w:rFonts w:ascii="Tahoma" w:hAnsi="Tahoma"/>
                <w:b w:val="1"/>
                <w:sz w:val="18"/>
              </w:rPr>
              <w:t xml:space="preserve">relative to the same period 2017, the industrial production increased by </w:t>
            </w:r>
            <w:r>
              <w:rPr>
                <w:rFonts w:ascii="Tahoma" w:hAnsi="Tahoma"/>
                <w:b w:val="1"/>
                <w:sz w:val="18"/>
              </w:rPr>
              <w:t>4</w:t>
            </w:r>
            <w:r>
              <w:rPr>
                <w:rFonts w:ascii="Tahoma" w:hAnsi="Tahoma"/>
                <w:b w:val="1"/>
                <w:sz w:val="18"/>
              </w:rPr>
              <w:t>.</w:t>
            </w:r>
            <w:r>
              <w:rPr>
                <w:rFonts w:ascii="Tahoma" w:hAnsi="Tahoma"/>
                <w:b w:val="1"/>
                <w:sz w:val="18"/>
              </w:rPr>
              <w:t>2</w:t>
            </w:r>
            <w:r>
              <w:rPr>
                <w:rFonts w:ascii="Tahoma" w:hAnsi="Tahoma"/>
                <w:b w:val="1"/>
                <w:sz w:val="18"/>
              </w:rPr>
              <w:t xml:space="preserve">%. Manufacturing recorded the increase of </w:t>
            </w:r>
            <w:r>
              <w:rPr>
                <w:rFonts w:ascii="Tahoma" w:hAnsi="Tahoma"/>
                <w:b w:val="1"/>
                <w:sz w:val="18"/>
              </w:rPr>
              <w:t>3</w:t>
            </w:r>
            <w:r>
              <w:rPr>
                <w:rFonts w:ascii="Tahoma" w:hAnsi="Tahoma"/>
                <w:b w:val="1"/>
                <w:sz w:val="18"/>
              </w:rPr>
              <w:t>.</w:t>
            </w:r>
            <w:r>
              <w:rPr>
                <w:rFonts w:ascii="Tahoma" w:hAnsi="Tahoma"/>
                <w:b w:val="1"/>
                <w:sz w:val="18"/>
              </w:rPr>
              <w:t>6</w:t>
            </w:r>
            <w:r>
              <w:rPr>
                <w:rFonts w:ascii="Tahoma" w:hAnsi="Tahoma"/>
                <w:b w:val="1"/>
                <w:sz w:val="18"/>
              </w:rPr>
              <w:t xml:space="preserve">%, in the period January – </w:t>
            </w:r>
            <w:r>
              <w:rPr>
                <w:rFonts w:ascii="Tahoma" w:hAnsi="Tahoma"/>
                <w:b w:val="1"/>
                <w:sz w:val="18"/>
              </w:rPr>
              <w:t>June</w:t>
            </w:r>
            <w:r>
              <w:rPr>
                <w:rFonts w:ascii="Tahoma" w:hAnsi="Tahoma"/>
                <w:b w:val="1"/>
                <w:sz w:val="18"/>
              </w:rPr>
              <w:t xml:space="preserve"> 2018, compared to the</w:t>
            </w:r>
            <w:r>
              <w:rPr>
                <w:rFonts w:ascii="Tahoma" w:hAnsi="Tahoma"/>
                <w:b w:val="1"/>
                <w:sz w:val="18"/>
              </w:rPr>
              <w:t xml:space="preserve"> </w:t>
            </w:r>
            <w:r>
              <w:rPr>
                <w:rFonts w:ascii="Tahoma" w:hAnsi="Tahoma"/>
                <w:b w:val="1"/>
                <w:sz w:val="18"/>
              </w:rPr>
              <w:t>same period 2017</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jc w:val="both"/>
              <w:rPr>
                <w:rFonts w:ascii="Tahoma" w:hAnsi="Tahoma"/>
                <w:sz w:val="18"/>
              </w:rPr>
            </w:pPr>
            <w:r>
              <w:rPr>
                <w:rFonts w:ascii="Tahoma" w:hAnsi="Tahoma"/>
                <w:sz w:val="18"/>
              </w:rPr>
              <w:t>in June 2018 compared with June 2017, the following trends were noted:</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6.3%,</w:t>
            </w:r>
          </w:p>
          <w:p>
            <w:pPr>
              <w:pStyle w:val="P6"/>
              <w:numPr>
                <w:ilvl w:val="0"/>
                <w:numId w:val="16"/>
              </w:numPr>
              <w:jc w:val="both"/>
              <w:rPr>
                <w:rFonts w:ascii="Tahoma" w:hAnsi="Tahoma"/>
                <w:sz w:val="18"/>
              </w:rPr>
            </w:pPr>
            <w:r>
              <w:rPr>
                <w:rFonts w:ascii="Tahoma" w:hAnsi="Tahoma"/>
                <w:sz w:val="18"/>
              </w:rPr>
              <w:t xml:space="preserve">the section of manufacturing– </w:t>
            </w:r>
            <w:r>
              <w:rPr>
                <w:rFonts w:ascii="Tahoma" w:hAnsi="Tahoma"/>
                <w:b w:val="1"/>
                <w:sz w:val="18"/>
              </w:rPr>
              <w:t>growth</w:t>
            </w:r>
            <w:r>
              <w:rPr>
                <w:rFonts w:ascii="Tahoma" w:hAnsi="Tahoma"/>
                <w:sz w:val="18"/>
              </w:rPr>
              <w:t xml:space="preserve"> of 3.6%,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 xml:space="preserve">growth </w:t>
            </w:r>
            <w:r>
              <w:rPr>
                <w:rFonts w:ascii="Tahoma" w:hAnsi="Tahoma"/>
                <w:sz w:val="18"/>
              </w:rPr>
              <w:t>of 2.9%,</w:t>
            </w:r>
            <w:r>
              <w:rPr>
                <w:rFonts w:ascii="Tahoma" w:hAnsi="Tahoma"/>
                <w:b w:val="1"/>
                <w:sz w:val="18"/>
              </w:rPr>
              <w:t xml:space="preserve"> </w:t>
            </w:r>
          </w:p>
          <w:p>
            <w:pPr>
              <w:pStyle w:val="P6"/>
              <w:spacing w:after="40"/>
              <w:jc w:val="both"/>
              <w:rPr>
                <w:rFonts w:ascii="Tahoma" w:hAnsi="Tahoma"/>
                <w:sz w:val="18"/>
              </w:rPr>
            </w:pPr>
            <w:r>
              <w:rPr>
                <w:rFonts w:ascii="Tahoma" w:hAnsi="Tahoma"/>
                <w:color w:val="000000"/>
                <w:sz w:val="18"/>
              </w:rPr>
              <w:t>in the period January – June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8.5%,</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3.6%,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b w:val="1"/>
                <w:sz w:val="18"/>
              </w:rPr>
              <w:t xml:space="preserve"> </w:t>
            </w:r>
            <w:r>
              <w:rPr>
                <w:rFonts w:ascii="Tahoma" w:hAnsi="Tahoma"/>
                <w:sz w:val="18"/>
              </w:rPr>
              <w:t>of 0.4%.</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June 2018, compared to June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9.3%,</w:t>
            </w:r>
          </w:p>
          <w:p>
            <w:pPr>
              <w:pStyle w:val="P6"/>
              <w:numPr>
                <w:ilvl w:val="0"/>
                <w:numId w:val="16"/>
              </w:numPr>
              <w:tabs>
                <w:tab w:val="left" w:pos="0" w:leader="none"/>
              </w:tabs>
              <w:spacing w:after="0"/>
              <w:jc w:val="both"/>
              <w:rPr>
                <w:rFonts w:ascii="Tahoma" w:hAnsi="Tahoma"/>
                <w:sz w:val="18"/>
              </w:rPr>
            </w:pPr>
            <w:r>
              <w:rPr>
                <w:rFonts w:ascii="Tahoma" w:hAnsi="Tahoma"/>
                <w:sz w:val="18"/>
              </w:rPr>
              <w:t>energy, by 8.3%,</w:t>
            </w:r>
          </w:p>
          <w:p>
            <w:pPr>
              <w:pStyle w:val="P6"/>
              <w:numPr>
                <w:ilvl w:val="0"/>
                <w:numId w:val="16"/>
              </w:numPr>
              <w:tabs>
                <w:tab w:val="left" w:pos="0" w:leader="none"/>
              </w:tabs>
              <w:spacing w:after="0"/>
              <w:jc w:val="both"/>
              <w:rPr>
                <w:rFonts w:ascii="Tahoma" w:hAnsi="Tahoma"/>
                <w:sz w:val="18"/>
              </w:rPr>
            </w:pPr>
            <w:r>
              <w:rPr>
                <w:rFonts w:ascii="Tahoma" w:hAnsi="Tahoma"/>
                <w:sz w:val="18"/>
              </w:rPr>
              <w:t>non - durable consumer goods, by 3.4%, and</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0.3%,  </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intermediate products, energy excluded, by 0.5%. </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June</w:t>
            </w:r>
            <w:r>
              <w:rPr>
                <w:rFonts w:ascii="Tahoma" w:hAnsi="Tahoma"/>
                <w:sz w:val="18"/>
              </w:rPr>
              <w:t xml:space="preserve"> 2018, compared to </w:t>
            </w:r>
            <w:r>
              <w:rPr>
                <w:rFonts w:ascii="Tahoma" w:hAnsi="Tahoma"/>
                <w:sz w:val="18"/>
                <w:shd w:val="clear" w:color="auto" w:fill="FFFFFF"/>
              </w:rPr>
              <w:t>June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18 divisions that in the structure of industrial production participate with 74%,</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11 divisions that in the structure of industrial production participate with 26%.</w:t>
            </w: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June</w:t>
            </w:r>
            <w:r>
              <w:rPr>
                <w:rFonts w:ascii="Tahoma" w:hAnsi="Tahoma"/>
                <w:sz w:val="18"/>
              </w:rPr>
              <w:t xml:space="preserve"> 2018 compared to </w:t>
            </w:r>
            <w:r>
              <w:rPr>
                <w:rFonts w:ascii="Tahoma" w:hAnsi="Tahoma"/>
                <w:sz w:val="18"/>
                <w:shd w:val="clear" w:color="auto" w:fill="FFFFFF"/>
              </w:rPr>
              <w:t>June</w:t>
            </w:r>
            <w:r>
              <w:rPr>
                <w:rFonts w:ascii="Tahoma" w:hAnsi="Tahoma"/>
                <w:sz w:val="18"/>
              </w:rPr>
              <w:t xml:space="preserve"> 2017 had the divisions of: generation of electricity, manufacture of refined petroleum products, manufacture of machinery and equipment, n.e.c, exploitation of coal, and manufacture of basic metals.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June</w:t>
            </w:r>
            <w:r>
              <w:rPr>
                <w:rFonts w:ascii="Tahoma" w:hAnsi="Tahoma"/>
                <w:b w:val="1"/>
                <w:sz w:val="18"/>
              </w:rPr>
              <w:t xml:space="preserve"> 2018, compared to 2017 average,</w:t>
            </w:r>
            <w:r>
              <w:rPr>
                <w:rFonts w:ascii="Tahoma" w:hAnsi="Tahoma"/>
                <w:sz w:val="18"/>
              </w:rPr>
              <w:t xml:space="preserve"> indicates 4.4% growth of the overall industrial production and 3.9%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June</w:t>
            </w:r>
            <w:r>
              <w:rPr>
                <w:rFonts w:ascii="Tahoma" w:hAnsi="Tahoma"/>
                <w:b w:val="1"/>
                <w:sz w:val="18"/>
              </w:rPr>
              <w:t xml:space="preserve"> 2018, compared to </w:t>
            </w:r>
            <w:r>
              <w:rPr>
                <w:rFonts w:ascii="Tahoma" w:hAnsi="Tahoma"/>
                <w:b w:val="1"/>
                <w:sz w:val="18"/>
              </w:rPr>
              <w:t>Ma</w:t>
            </w:r>
            <w:r>
              <w:rPr>
                <w:rFonts w:ascii="Tahoma" w:hAnsi="Tahoma"/>
                <w:b w:val="1"/>
                <w:sz w:val="18"/>
              </w:rPr>
              <w:t>y</w:t>
            </w:r>
            <w:r>
              <w:rPr>
                <w:rFonts w:ascii="Tahoma" w:hAnsi="Tahoma"/>
                <w:b w:val="1"/>
                <w:sz w:val="18"/>
              </w:rPr>
              <w:t xml:space="preserve"> 2018,</w:t>
            </w:r>
            <w:r>
              <w:rPr>
                <w:rFonts w:ascii="Tahoma" w:hAnsi="Tahoma"/>
                <w:sz w:val="18"/>
              </w:rPr>
              <w:t xml:space="preserve"> indicates 1.9% growth of the overall industrial production and 1.2% growth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June</w:t>
            </w:r>
            <w:r>
              <w:rPr>
                <w:rFonts w:ascii="Tahoma" w:hAnsi="Tahoma"/>
                <w:sz w:val="18"/>
              </w:rPr>
              <w:t xml:space="preserve"> 2018 compared to 2017 average increased by 4.5% and manufacturing increased by 8.8%.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tc>
      </w:tr>
      <w:tr>
        <w:trPr>
          <w:wAfter w:w="0" w:type="dxa"/>
          <w:trHeight w:hRule="atLeast" w:val="9342"/>
        </w:trPr>
        <w:tc>
          <w:tcPr>
            <w:tcW w:w="10188" w:type="dxa"/>
          </w:tcPr>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5400"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4"/>
            <w:jc w:val="right"/>
            <w:rPr>
              <w:rFonts w:ascii="Tahoma" w:hAnsi="Tahoma"/>
            </w:rPr>
          </w:pPr>
        </w:p>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3B5635D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63B54994">
      <w:start w:val="1"/>
      <w:numFmt w:val="bullet"/>
      <w:suff w:val="tab"/>
      <w:lvlText w:val=""/>
      <w:lvlJc w:val="left"/>
      <w:pPr>
        <w:ind w:hanging="360" w:left="1380"/>
        <w:tabs>
          <w:tab w:val="left" w:pos="1380" w:leader="none"/>
        </w:tabs>
      </w:pPr>
      <w:rPr>
        <w:rFonts w:ascii="Symbol" w:hAnsi="Symbol"/>
        <w:color w:val="auto"/>
      </w:rPr>
    </w:lvl>
    <w:lvl w:ilvl="1" w:tplc="01B95D04">
      <w:start w:val="1"/>
      <w:numFmt w:val="bullet"/>
      <w:suff w:val="tab"/>
      <w:lvlText w:val="o"/>
      <w:lvlJc w:val="left"/>
      <w:pPr>
        <w:ind w:hanging="360" w:left="1440"/>
        <w:tabs>
          <w:tab w:val="left" w:pos="1440" w:leader="none"/>
        </w:tabs>
      </w:pPr>
      <w:rPr>
        <w:rFonts w:ascii="Courier New" w:hAnsi="Courier New"/>
      </w:rPr>
    </w:lvl>
    <w:lvl w:ilvl="2" w:tplc="6586FA30">
      <w:start w:val="1"/>
      <w:numFmt w:val="bullet"/>
      <w:suff w:val="tab"/>
      <w:lvlText w:val=""/>
      <w:lvlJc w:val="left"/>
      <w:pPr>
        <w:ind w:hanging="360" w:left="2160"/>
        <w:tabs>
          <w:tab w:val="left" w:pos="2160" w:leader="none"/>
        </w:tabs>
      </w:pPr>
      <w:rPr>
        <w:rFonts w:ascii="Wingdings" w:hAnsi="Wingdings"/>
      </w:rPr>
    </w:lvl>
    <w:lvl w:ilvl="3" w:tplc="43A574AC">
      <w:start w:val="1"/>
      <w:numFmt w:val="bullet"/>
      <w:suff w:val="tab"/>
      <w:lvlText w:val=""/>
      <w:lvlJc w:val="left"/>
      <w:pPr>
        <w:ind w:hanging="360" w:left="2880"/>
        <w:tabs>
          <w:tab w:val="left" w:pos="2880" w:leader="none"/>
        </w:tabs>
      </w:pPr>
      <w:rPr>
        <w:rFonts w:ascii="Symbol" w:hAnsi="Symbol"/>
      </w:rPr>
    </w:lvl>
    <w:lvl w:ilvl="4" w:tplc="4855468B">
      <w:start w:val="1"/>
      <w:numFmt w:val="bullet"/>
      <w:suff w:val="tab"/>
      <w:lvlText w:val="o"/>
      <w:lvlJc w:val="left"/>
      <w:pPr>
        <w:ind w:hanging="360" w:left="3600"/>
        <w:tabs>
          <w:tab w:val="left" w:pos="3600" w:leader="none"/>
        </w:tabs>
      </w:pPr>
      <w:rPr>
        <w:rFonts w:ascii="Courier New" w:hAnsi="Courier New"/>
      </w:rPr>
    </w:lvl>
    <w:lvl w:ilvl="5" w:tplc="58E895D2">
      <w:start w:val="1"/>
      <w:numFmt w:val="bullet"/>
      <w:suff w:val="tab"/>
      <w:lvlText w:val=""/>
      <w:lvlJc w:val="left"/>
      <w:pPr>
        <w:ind w:hanging="360" w:left="4320"/>
        <w:tabs>
          <w:tab w:val="left" w:pos="4320" w:leader="none"/>
        </w:tabs>
      </w:pPr>
      <w:rPr>
        <w:rFonts w:ascii="Wingdings" w:hAnsi="Wingdings"/>
      </w:rPr>
    </w:lvl>
    <w:lvl w:ilvl="6" w:tplc="3A0B5E8E">
      <w:start w:val="1"/>
      <w:numFmt w:val="bullet"/>
      <w:suff w:val="tab"/>
      <w:lvlText w:val=""/>
      <w:lvlJc w:val="left"/>
      <w:pPr>
        <w:ind w:hanging="360" w:left="5040"/>
        <w:tabs>
          <w:tab w:val="left" w:pos="5040" w:leader="none"/>
        </w:tabs>
      </w:pPr>
      <w:rPr>
        <w:rFonts w:ascii="Symbol" w:hAnsi="Symbol"/>
      </w:rPr>
    </w:lvl>
    <w:lvl w:ilvl="7" w:tplc="0EB784D6">
      <w:start w:val="1"/>
      <w:numFmt w:val="bullet"/>
      <w:suff w:val="tab"/>
      <w:lvlText w:val="o"/>
      <w:lvlJc w:val="left"/>
      <w:pPr>
        <w:ind w:hanging="360" w:left="5760"/>
        <w:tabs>
          <w:tab w:val="left" w:pos="5760" w:leader="none"/>
        </w:tabs>
      </w:pPr>
      <w:rPr>
        <w:rFonts w:ascii="Courier New" w:hAnsi="Courier New"/>
      </w:rPr>
    </w:lvl>
    <w:lvl w:ilvl="8" w:tplc="765D7A51">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2594B22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73BA500C">
      <w:start w:val="1"/>
      <w:numFmt w:val="bullet"/>
      <w:suff w:val="tab"/>
      <w:lvlText w:val=""/>
      <w:lvlJc w:val="left"/>
      <w:pPr>
        <w:ind w:hanging="360" w:left="1380"/>
        <w:tabs>
          <w:tab w:val="left" w:pos="1380" w:leader="none"/>
        </w:tabs>
      </w:pPr>
      <w:rPr>
        <w:rFonts w:ascii="Symbol" w:hAnsi="Symbol"/>
        <w:color w:val="auto"/>
      </w:rPr>
    </w:lvl>
    <w:lvl w:ilvl="1" w:tplc="70E40CBC">
      <w:start w:val="1"/>
      <w:numFmt w:val="bullet"/>
      <w:suff w:val="tab"/>
      <w:lvlText w:val="o"/>
      <w:lvlJc w:val="left"/>
      <w:pPr>
        <w:ind w:hanging="360" w:left="1440"/>
        <w:tabs>
          <w:tab w:val="left" w:pos="1440" w:leader="none"/>
        </w:tabs>
      </w:pPr>
      <w:rPr>
        <w:rFonts w:ascii="Courier New" w:hAnsi="Courier New"/>
      </w:rPr>
    </w:lvl>
    <w:lvl w:ilvl="2" w:tplc="620D4B73">
      <w:start w:val="1"/>
      <w:numFmt w:val="bullet"/>
      <w:suff w:val="tab"/>
      <w:lvlText w:val=""/>
      <w:lvlJc w:val="left"/>
      <w:pPr>
        <w:ind w:hanging="360" w:left="2160"/>
        <w:tabs>
          <w:tab w:val="left" w:pos="2160" w:leader="none"/>
        </w:tabs>
      </w:pPr>
      <w:rPr>
        <w:rFonts w:ascii="Wingdings" w:hAnsi="Wingdings"/>
      </w:rPr>
    </w:lvl>
    <w:lvl w:ilvl="3" w:tplc="0D1331AE">
      <w:start w:val="1"/>
      <w:numFmt w:val="bullet"/>
      <w:suff w:val="tab"/>
      <w:lvlText w:val=""/>
      <w:lvlJc w:val="left"/>
      <w:pPr>
        <w:ind w:hanging="360" w:left="2880"/>
        <w:tabs>
          <w:tab w:val="left" w:pos="2880" w:leader="none"/>
        </w:tabs>
      </w:pPr>
      <w:rPr>
        <w:rFonts w:ascii="Symbol" w:hAnsi="Symbol"/>
      </w:rPr>
    </w:lvl>
    <w:lvl w:ilvl="4" w:tplc="715FE862">
      <w:start w:val="1"/>
      <w:numFmt w:val="bullet"/>
      <w:suff w:val="tab"/>
      <w:lvlText w:val="o"/>
      <w:lvlJc w:val="left"/>
      <w:pPr>
        <w:ind w:hanging="360" w:left="3600"/>
        <w:tabs>
          <w:tab w:val="left" w:pos="3600" w:leader="none"/>
        </w:tabs>
      </w:pPr>
      <w:rPr>
        <w:rFonts w:ascii="Courier New" w:hAnsi="Courier New"/>
      </w:rPr>
    </w:lvl>
    <w:lvl w:ilvl="5" w:tplc="36CB1280">
      <w:start w:val="1"/>
      <w:numFmt w:val="bullet"/>
      <w:suff w:val="tab"/>
      <w:lvlText w:val=""/>
      <w:lvlJc w:val="left"/>
      <w:pPr>
        <w:ind w:hanging="360" w:left="4320"/>
        <w:tabs>
          <w:tab w:val="left" w:pos="4320" w:leader="none"/>
        </w:tabs>
      </w:pPr>
      <w:rPr>
        <w:rFonts w:ascii="Wingdings" w:hAnsi="Wingdings"/>
      </w:rPr>
    </w:lvl>
    <w:lvl w:ilvl="6" w:tplc="450701A5">
      <w:start w:val="1"/>
      <w:numFmt w:val="bullet"/>
      <w:suff w:val="tab"/>
      <w:lvlText w:val=""/>
      <w:lvlJc w:val="left"/>
      <w:pPr>
        <w:ind w:hanging="360" w:left="5040"/>
        <w:tabs>
          <w:tab w:val="left" w:pos="5040" w:leader="none"/>
        </w:tabs>
      </w:pPr>
      <w:rPr>
        <w:rFonts w:ascii="Symbol" w:hAnsi="Symbol"/>
      </w:rPr>
    </w:lvl>
    <w:lvl w:ilvl="7" w:tplc="6E263FA6">
      <w:start w:val="1"/>
      <w:numFmt w:val="bullet"/>
      <w:suff w:val="tab"/>
      <w:lvlText w:val="o"/>
      <w:lvlJc w:val="left"/>
      <w:pPr>
        <w:ind w:hanging="360" w:left="5760"/>
        <w:tabs>
          <w:tab w:val="left" w:pos="5760" w:leader="none"/>
        </w:tabs>
      </w:pPr>
      <w:rPr>
        <w:rFonts w:ascii="Courier New" w:hAnsi="Courier New"/>
      </w:rPr>
    </w:lvl>
    <w:lvl w:ilvl="8" w:tplc="1FA7BF61">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0E9DC3C5">
      <w:start w:val="1"/>
      <w:numFmt w:val="bullet"/>
      <w:suff w:val="tab"/>
      <w:lvlText w:val=""/>
      <w:lvlJc w:val="left"/>
      <w:pPr>
        <w:ind w:hanging="360" w:left="720"/>
        <w:tabs>
          <w:tab w:val="left" w:pos="720" w:leader="none"/>
        </w:tabs>
      </w:pPr>
      <w:rPr>
        <w:rFonts w:ascii="Symbol" w:hAnsi="Symbol"/>
      </w:rPr>
    </w:lvl>
    <w:lvl w:ilvl="1" w:tplc="7CBD85E2">
      <w:start w:val="1"/>
      <w:numFmt w:val="bullet"/>
      <w:suff w:val="tab"/>
      <w:lvlText w:val="o"/>
      <w:lvlJc w:val="left"/>
      <w:pPr>
        <w:ind w:hanging="360" w:left="1440"/>
        <w:tabs>
          <w:tab w:val="left" w:pos="1440" w:leader="none"/>
        </w:tabs>
      </w:pPr>
      <w:rPr>
        <w:rFonts w:ascii="Courier New" w:hAnsi="Courier New"/>
      </w:rPr>
    </w:lvl>
    <w:lvl w:ilvl="2" w:tplc="1D46C696">
      <w:start w:val="1"/>
      <w:numFmt w:val="bullet"/>
      <w:suff w:val="tab"/>
      <w:lvlText w:val=""/>
      <w:lvlJc w:val="left"/>
      <w:pPr>
        <w:ind w:hanging="360" w:left="2160"/>
        <w:tabs>
          <w:tab w:val="left" w:pos="2160" w:leader="none"/>
        </w:tabs>
      </w:pPr>
      <w:rPr>
        <w:rFonts w:ascii="Wingdings" w:hAnsi="Wingdings"/>
      </w:rPr>
    </w:lvl>
    <w:lvl w:ilvl="3" w:tplc="6D44A3B3">
      <w:start w:val="1"/>
      <w:numFmt w:val="bullet"/>
      <w:suff w:val="tab"/>
      <w:lvlText w:val=""/>
      <w:lvlJc w:val="left"/>
      <w:pPr>
        <w:ind w:hanging="360" w:left="2880"/>
        <w:tabs>
          <w:tab w:val="left" w:pos="2880" w:leader="none"/>
        </w:tabs>
      </w:pPr>
      <w:rPr>
        <w:rFonts w:ascii="Symbol" w:hAnsi="Symbol"/>
      </w:rPr>
    </w:lvl>
    <w:lvl w:ilvl="4" w:tplc="326D01CB">
      <w:start w:val="1"/>
      <w:numFmt w:val="bullet"/>
      <w:suff w:val="tab"/>
      <w:lvlText w:val="o"/>
      <w:lvlJc w:val="left"/>
      <w:pPr>
        <w:ind w:hanging="360" w:left="3600"/>
        <w:tabs>
          <w:tab w:val="left" w:pos="3600" w:leader="none"/>
        </w:tabs>
      </w:pPr>
      <w:rPr>
        <w:rFonts w:ascii="Courier New" w:hAnsi="Courier New"/>
      </w:rPr>
    </w:lvl>
    <w:lvl w:ilvl="5" w:tplc="174BB7FF">
      <w:start w:val="1"/>
      <w:numFmt w:val="bullet"/>
      <w:suff w:val="tab"/>
      <w:lvlText w:val=""/>
      <w:lvlJc w:val="left"/>
      <w:pPr>
        <w:ind w:hanging="360" w:left="4320"/>
        <w:tabs>
          <w:tab w:val="left" w:pos="4320" w:leader="none"/>
        </w:tabs>
      </w:pPr>
      <w:rPr>
        <w:rFonts w:ascii="Wingdings" w:hAnsi="Wingdings"/>
      </w:rPr>
    </w:lvl>
    <w:lvl w:ilvl="6" w:tplc="2B3515C0">
      <w:start w:val="1"/>
      <w:numFmt w:val="bullet"/>
      <w:suff w:val="tab"/>
      <w:lvlText w:val=""/>
      <w:lvlJc w:val="left"/>
      <w:pPr>
        <w:ind w:hanging="360" w:left="5040"/>
        <w:tabs>
          <w:tab w:val="left" w:pos="5040" w:leader="none"/>
        </w:tabs>
      </w:pPr>
      <w:rPr>
        <w:rFonts w:ascii="Symbol" w:hAnsi="Symbol"/>
      </w:rPr>
    </w:lvl>
    <w:lvl w:ilvl="7" w:tplc="22E5554A">
      <w:start w:val="1"/>
      <w:numFmt w:val="bullet"/>
      <w:suff w:val="tab"/>
      <w:lvlText w:val="o"/>
      <w:lvlJc w:val="left"/>
      <w:pPr>
        <w:ind w:hanging="360" w:left="5760"/>
        <w:tabs>
          <w:tab w:val="left" w:pos="5760" w:leader="none"/>
        </w:tabs>
      </w:pPr>
      <w:rPr>
        <w:rFonts w:ascii="Courier New" w:hAnsi="Courier New"/>
      </w:rPr>
    </w:lvl>
    <w:lvl w:ilvl="8" w:tplc="3278EE55">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7C452A3F">
      <w:start w:val="1"/>
      <w:numFmt w:val="bullet"/>
      <w:suff w:val="tab"/>
      <w:lvlText w:val=""/>
      <w:lvlJc w:val="left"/>
      <w:pPr>
        <w:ind w:hanging="360" w:left="720"/>
      </w:pPr>
      <w:rPr>
        <w:rFonts w:ascii="Symbol" w:hAnsi="Symbol"/>
      </w:rPr>
    </w:lvl>
    <w:lvl w:ilvl="1" w:tplc="2D7E5272">
      <w:start w:val="1"/>
      <w:numFmt w:val="bullet"/>
      <w:suff w:val="tab"/>
      <w:lvlText w:val="o"/>
      <w:lvlJc w:val="left"/>
      <w:pPr>
        <w:ind w:hanging="360" w:left="1440"/>
      </w:pPr>
      <w:rPr>
        <w:rFonts w:ascii="Courier New" w:hAnsi="Courier New"/>
      </w:rPr>
    </w:lvl>
    <w:lvl w:ilvl="2" w:tplc="0FE33825">
      <w:start w:val="1"/>
      <w:numFmt w:val="bullet"/>
      <w:suff w:val="tab"/>
      <w:lvlText w:val=""/>
      <w:lvlJc w:val="left"/>
      <w:pPr>
        <w:ind w:hanging="360" w:left="2160"/>
      </w:pPr>
      <w:rPr>
        <w:rFonts w:ascii="Wingdings" w:hAnsi="Wingdings"/>
      </w:rPr>
    </w:lvl>
    <w:lvl w:ilvl="3" w:tplc="1810549C">
      <w:start w:val="1"/>
      <w:numFmt w:val="bullet"/>
      <w:suff w:val="tab"/>
      <w:lvlText w:val=""/>
      <w:lvlJc w:val="left"/>
      <w:pPr>
        <w:ind w:hanging="360" w:left="2880"/>
      </w:pPr>
      <w:rPr>
        <w:rFonts w:ascii="Symbol" w:hAnsi="Symbol"/>
      </w:rPr>
    </w:lvl>
    <w:lvl w:ilvl="4" w:tplc="4437FFAE">
      <w:start w:val="1"/>
      <w:numFmt w:val="bullet"/>
      <w:suff w:val="tab"/>
      <w:lvlText w:val="o"/>
      <w:lvlJc w:val="left"/>
      <w:pPr>
        <w:ind w:hanging="360" w:left="3600"/>
      </w:pPr>
      <w:rPr>
        <w:rFonts w:ascii="Courier New" w:hAnsi="Courier New"/>
      </w:rPr>
    </w:lvl>
    <w:lvl w:ilvl="5" w:tplc="44D0A785">
      <w:start w:val="1"/>
      <w:numFmt w:val="bullet"/>
      <w:suff w:val="tab"/>
      <w:lvlText w:val=""/>
      <w:lvlJc w:val="left"/>
      <w:pPr>
        <w:ind w:hanging="360" w:left="4320"/>
      </w:pPr>
      <w:rPr>
        <w:rFonts w:ascii="Wingdings" w:hAnsi="Wingdings"/>
      </w:rPr>
    </w:lvl>
    <w:lvl w:ilvl="6" w:tplc="41EFF458">
      <w:start w:val="1"/>
      <w:numFmt w:val="bullet"/>
      <w:suff w:val="tab"/>
      <w:lvlText w:val=""/>
      <w:lvlJc w:val="left"/>
      <w:pPr>
        <w:ind w:hanging="360" w:left="5040"/>
      </w:pPr>
      <w:rPr>
        <w:rFonts w:ascii="Symbol" w:hAnsi="Symbol"/>
      </w:rPr>
    </w:lvl>
    <w:lvl w:ilvl="7" w:tplc="7145945F">
      <w:start w:val="1"/>
      <w:numFmt w:val="bullet"/>
      <w:suff w:val="tab"/>
      <w:lvlText w:val="o"/>
      <w:lvlJc w:val="left"/>
      <w:pPr>
        <w:ind w:hanging="360" w:left="5760"/>
      </w:pPr>
      <w:rPr>
        <w:rFonts w:ascii="Courier New" w:hAnsi="Courier New"/>
      </w:rPr>
    </w:lvl>
    <w:lvl w:ilvl="8" w:tplc="01E66388">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2DEDA231">
      <w:start w:val="1"/>
      <w:numFmt w:val="bullet"/>
      <w:suff w:val="tab"/>
      <w:lvlText w:val=""/>
      <w:lvlJc w:val="left"/>
      <w:pPr>
        <w:ind w:hanging="360" w:left="720"/>
      </w:pPr>
      <w:rPr>
        <w:rFonts w:ascii="Symbol" w:hAnsi="Symbol"/>
      </w:rPr>
    </w:lvl>
    <w:lvl w:ilvl="1" w:tplc="69B0018D">
      <w:start w:val="1"/>
      <w:numFmt w:val="bullet"/>
      <w:suff w:val="tab"/>
      <w:lvlText w:val="o"/>
      <w:lvlJc w:val="left"/>
      <w:pPr>
        <w:ind w:hanging="360" w:left="1440"/>
      </w:pPr>
      <w:rPr>
        <w:rFonts w:ascii="Courier New" w:hAnsi="Courier New"/>
      </w:rPr>
    </w:lvl>
    <w:lvl w:ilvl="2" w:tplc="4E74EAC8">
      <w:start w:val="1"/>
      <w:numFmt w:val="bullet"/>
      <w:suff w:val="tab"/>
      <w:lvlText w:val=""/>
      <w:lvlJc w:val="left"/>
      <w:pPr>
        <w:ind w:hanging="360" w:left="2160"/>
      </w:pPr>
      <w:rPr>
        <w:rFonts w:ascii="Wingdings" w:hAnsi="Wingdings"/>
      </w:rPr>
    </w:lvl>
    <w:lvl w:ilvl="3" w:tplc="5B16FDAF">
      <w:start w:val="1"/>
      <w:numFmt w:val="bullet"/>
      <w:suff w:val="tab"/>
      <w:lvlText w:val=""/>
      <w:lvlJc w:val="left"/>
      <w:pPr>
        <w:ind w:hanging="360" w:left="2880"/>
      </w:pPr>
      <w:rPr>
        <w:rFonts w:ascii="Symbol" w:hAnsi="Symbol"/>
      </w:rPr>
    </w:lvl>
    <w:lvl w:ilvl="4" w:tplc="01D94AAA">
      <w:start w:val="1"/>
      <w:numFmt w:val="bullet"/>
      <w:suff w:val="tab"/>
      <w:lvlText w:val="o"/>
      <w:lvlJc w:val="left"/>
      <w:pPr>
        <w:ind w:hanging="360" w:left="3600"/>
      </w:pPr>
      <w:rPr>
        <w:rFonts w:ascii="Courier New" w:hAnsi="Courier New"/>
      </w:rPr>
    </w:lvl>
    <w:lvl w:ilvl="5" w:tplc="0E539889">
      <w:start w:val="1"/>
      <w:numFmt w:val="bullet"/>
      <w:suff w:val="tab"/>
      <w:lvlText w:val=""/>
      <w:lvlJc w:val="left"/>
      <w:pPr>
        <w:ind w:hanging="360" w:left="4320"/>
      </w:pPr>
      <w:rPr>
        <w:rFonts w:ascii="Wingdings" w:hAnsi="Wingdings"/>
      </w:rPr>
    </w:lvl>
    <w:lvl w:ilvl="6" w:tplc="03AE8B16">
      <w:start w:val="1"/>
      <w:numFmt w:val="bullet"/>
      <w:suff w:val="tab"/>
      <w:lvlText w:val=""/>
      <w:lvlJc w:val="left"/>
      <w:pPr>
        <w:ind w:hanging="360" w:left="5040"/>
      </w:pPr>
      <w:rPr>
        <w:rFonts w:ascii="Symbol" w:hAnsi="Symbol"/>
      </w:rPr>
    </w:lvl>
    <w:lvl w:ilvl="7" w:tplc="5CEB5F49">
      <w:start w:val="1"/>
      <w:numFmt w:val="bullet"/>
      <w:suff w:val="tab"/>
      <w:lvlText w:val="o"/>
      <w:lvlJc w:val="left"/>
      <w:pPr>
        <w:ind w:hanging="360" w:left="5760"/>
      </w:pPr>
      <w:rPr>
        <w:rFonts w:ascii="Courier New" w:hAnsi="Courier New"/>
      </w:rPr>
    </w:lvl>
    <w:lvl w:ilvl="8" w:tplc="3FEDABF6">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333CFDB3">
      <w:start w:val="1"/>
      <w:numFmt w:val="bullet"/>
      <w:suff w:val="tab"/>
      <w:lvlText w:val=""/>
      <w:lvlJc w:val="left"/>
      <w:pPr>
        <w:ind w:hanging="360" w:left="720"/>
        <w:tabs>
          <w:tab w:val="left" w:pos="720" w:leader="none"/>
        </w:tabs>
      </w:pPr>
      <w:rPr>
        <w:rFonts w:ascii="Symbol" w:hAnsi="Symbol"/>
      </w:rPr>
    </w:lvl>
    <w:lvl w:ilvl="1" w:tplc="3E4E1DF8">
      <w:start w:val="1"/>
      <w:numFmt w:val="bullet"/>
      <w:suff w:val="tab"/>
      <w:lvlText w:val="o"/>
      <w:lvlJc w:val="left"/>
      <w:pPr>
        <w:ind w:hanging="360" w:left="1440"/>
        <w:tabs>
          <w:tab w:val="left" w:pos="1440" w:leader="none"/>
        </w:tabs>
      </w:pPr>
      <w:rPr>
        <w:rFonts w:ascii="Courier New" w:hAnsi="Courier New"/>
      </w:rPr>
    </w:lvl>
    <w:lvl w:ilvl="2" w:tplc="3784A814">
      <w:start w:val="1"/>
      <w:numFmt w:val="bullet"/>
      <w:suff w:val="tab"/>
      <w:lvlText w:val=""/>
      <w:lvlJc w:val="left"/>
      <w:pPr>
        <w:ind w:hanging="360" w:left="2160"/>
        <w:tabs>
          <w:tab w:val="left" w:pos="2160" w:leader="none"/>
        </w:tabs>
      </w:pPr>
      <w:rPr>
        <w:rFonts w:ascii="Wingdings" w:hAnsi="Wingdings"/>
      </w:rPr>
    </w:lvl>
    <w:lvl w:ilvl="3" w:tplc="4A1508B4">
      <w:start w:val="1"/>
      <w:numFmt w:val="bullet"/>
      <w:suff w:val="tab"/>
      <w:lvlText w:val=""/>
      <w:lvlJc w:val="left"/>
      <w:pPr>
        <w:ind w:hanging="360" w:left="2880"/>
        <w:tabs>
          <w:tab w:val="left" w:pos="2880" w:leader="none"/>
        </w:tabs>
      </w:pPr>
      <w:rPr>
        <w:rFonts w:ascii="Symbol" w:hAnsi="Symbol"/>
      </w:rPr>
    </w:lvl>
    <w:lvl w:ilvl="4" w:tplc="502C5C8D">
      <w:start w:val="1"/>
      <w:numFmt w:val="bullet"/>
      <w:suff w:val="tab"/>
      <w:lvlText w:val="o"/>
      <w:lvlJc w:val="left"/>
      <w:pPr>
        <w:ind w:hanging="360" w:left="3600"/>
        <w:tabs>
          <w:tab w:val="left" w:pos="3600" w:leader="none"/>
        </w:tabs>
      </w:pPr>
      <w:rPr>
        <w:rFonts w:ascii="Courier New" w:hAnsi="Courier New"/>
      </w:rPr>
    </w:lvl>
    <w:lvl w:ilvl="5" w:tplc="38E48361">
      <w:start w:val="1"/>
      <w:numFmt w:val="bullet"/>
      <w:suff w:val="tab"/>
      <w:lvlText w:val=""/>
      <w:lvlJc w:val="left"/>
      <w:pPr>
        <w:ind w:hanging="360" w:left="4320"/>
        <w:tabs>
          <w:tab w:val="left" w:pos="4320" w:leader="none"/>
        </w:tabs>
      </w:pPr>
      <w:rPr>
        <w:rFonts w:ascii="Wingdings" w:hAnsi="Wingdings"/>
      </w:rPr>
    </w:lvl>
    <w:lvl w:ilvl="6" w:tplc="032E5544">
      <w:start w:val="1"/>
      <w:numFmt w:val="bullet"/>
      <w:suff w:val="tab"/>
      <w:lvlText w:val=""/>
      <w:lvlJc w:val="left"/>
      <w:pPr>
        <w:ind w:hanging="360" w:left="5040"/>
        <w:tabs>
          <w:tab w:val="left" w:pos="5040" w:leader="none"/>
        </w:tabs>
      </w:pPr>
      <w:rPr>
        <w:rFonts w:ascii="Symbol" w:hAnsi="Symbol"/>
      </w:rPr>
    </w:lvl>
    <w:lvl w:ilvl="7" w:tplc="0011E0E4">
      <w:start w:val="1"/>
      <w:numFmt w:val="bullet"/>
      <w:suff w:val="tab"/>
      <w:lvlText w:val="o"/>
      <w:lvlJc w:val="left"/>
      <w:pPr>
        <w:ind w:hanging="360" w:left="5760"/>
        <w:tabs>
          <w:tab w:val="left" w:pos="5760" w:leader="none"/>
        </w:tabs>
      </w:pPr>
      <w:rPr>
        <w:rFonts w:ascii="Courier New" w:hAnsi="Courier New"/>
      </w:rPr>
    </w:lvl>
    <w:lvl w:ilvl="8" w:tplc="3E98AFF2">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466E83FE">
      <w:start w:val="1"/>
      <w:numFmt w:val="bullet"/>
      <w:suff w:val="tab"/>
      <w:lvlText w:val=""/>
      <w:lvlJc w:val="left"/>
      <w:pPr>
        <w:ind w:hanging="360" w:left="720"/>
        <w:tabs>
          <w:tab w:val="left" w:pos="720" w:leader="none"/>
        </w:tabs>
      </w:pPr>
      <w:rPr>
        <w:rFonts w:ascii="Symbol" w:hAnsi="Symbol"/>
      </w:rPr>
    </w:lvl>
    <w:lvl w:ilvl="1" w:tplc="1474B950">
      <w:start w:val="1"/>
      <w:numFmt w:val="bullet"/>
      <w:suff w:val="tab"/>
      <w:lvlText w:val="o"/>
      <w:lvlJc w:val="left"/>
      <w:pPr>
        <w:ind w:hanging="360" w:left="1440"/>
        <w:tabs>
          <w:tab w:val="left" w:pos="1440" w:leader="none"/>
        </w:tabs>
      </w:pPr>
      <w:rPr>
        <w:rFonts w:ascii="Courier New" w:hAnsi="Courier New"/>
      </w:rPr>
    </w:lvl>
    <w:lvl w:ilvl="2" w:tplc="3319F965">
      <w:start w:val="1"/>
      <w:numFmt w:val="bullet"/>
      <w:suff w:val="tab"/>
      <w:lvlText w:val=""/>
      <w:lvlJc w:val="left"/>
      <w:pPr>
        <w:ind w:hanging="360" w:left="2160"/>
        <w:tabs>
          <w:tab w:val="left" w:pos="2160" w:leader="none"/>
        </w:tabs>
      </w:pPr>
      <w:rPr>
        <w:rFonts w:ascii="Wingdings" w:hAnsi="Wingdings"/>
      </w:rPr>
    </w:lvl>
    <w:lvl w:ilvl="3" w:tplc="2C59BDAD">
      <w:start w:val="1"/>
      <w:numFmt w:val="bullet"/>
      <w:suff w:val="tab"/>
      <w:lvlText w:val=""/>
      <w:lvlJc w:val="left"/>
      <w:pPr>
        <w:ind w:hanging="360" w:left="2880"/>
        <w:tabs>
          <w:tab w:val="left" w:pos="2880" w:leader="none"/>
        </w:tabs>
      </w:pPr>
      <w:rPr>
        <w:rFonts w:ascii="Symbol" w:hAnsi="Symbol"/>
      </w:rPr>
    </w:lvl>
    <w:lvl w:ilvl="4" w:tplc="1D2031CA">
      <w:start w:val="1"/>
      <w:numFmt w:val="bullet"/>
      <w:suff w:val="tab"/>
      <w:lvlText w:val="o"/>
      <w:lvlJc w:val="left"/>
      <w:pPr>
        <w:ind w:hanging="360" w:left="3600"/>
        <w:tabs>
          <w:tab w:val="left" w:pos="3600" w:leader="none"/>
        </w:tabs>
      </w:pPr>
      <w:rPr>
        <w:rFonts w:ascii="Courier New" w:hAnsi="Courier New"/>
      </w:rPr>
    </w:lvl>
    <w:lvl w:ilvl="5" w:tplc="36034187">
      <w:start w:val="1"/>
      <w:numFmt w:val="bullet"/>
      <w:suff w:val="tab"/>
      <w:lvlText w:val=""/>
      <w:lvlJc w:val="left"/>
      <w:pPr>
        <w:ind w:hanging="360" w:left="4320"/>
        <w:tabs>
          <w:tab w:val="left" w:pos="4320" w:leader="none"/>
        </w:tabs>
      </w:pPr>
      <w:rPr>
        <w:rFonts w:ascii="Wingdings" w:hAnsi="Wingdings"/>
      </w:rPr>
    </w:lvl>
    <w:lvl w:ilvl="6" w:tplc="07927139">
      <w:start w:val="1"/>
      <w:numFmt w:val="bullet"/>
      <w:suff w:val="tab"/>
      <w:lvlText w:val=""/>
      <w:lvlJc w:val="left"/>
      <w:pPr>
        <w:ind w:hanging="360" w:left="5040"/>
        <w:tabs>
          <w:tab w:val="left" w:pos="5040" w:leader="none"/>
        </w:tabs>
      </w:pPr>
      <w:rPr>
        <w:rFonts w:ascii="Symbol" w:hAnsi="Symbol"/>
      </w:rPr>
    </w:lvl>
    <w:lvl w:ilvl="7" w:tplc="12725A96">
      <w:start w:val="1"/>
      <w:numFmt w:val="bullet"/>
      <w:suff w:val="tab"/>
      <w:lvlText w:val="o"/>
      <w:lvlJc w:val="left"/>
      <w:pPr>
        <w:ind w:hanging="360" w:left="5760"/>
        <w:tabs>
          <w:tab w:val="left" w:pos="5760" w:leader="none"/>
        </w:tabs>
      </w:pPr>
      <w:rPr>
        <w:rFonts w:ascii="Courier New" w:hAnsi="Courier New"/>
      </w:rPr>
    </w:lvl>
    <w:lvl w:ilvl="8" w:tplc="48DF28DF">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15B17B04">
      <w:start w:val="1"/>
      <w:numFmt w:val="bullet"/>
      <w:suff w:val="tab"/>
      <w:lvlText w:val=""/>
      <w:lvlJc w:val="left"/>
      <w:pPr>
        <w:ind w:hanging="360" w:left="720"/>
      </w:pPr>
      <w:rPr>
        <w:rFonts w:ascii="Symbol" w:hAnsi="Symbol"/>
      </w:rPr>
    </w:lvl>
    <w:lvl w:ilvl="1" w:tplc="5BA9FC6F">
      <w:start w:val="1"/>
      <w:numFmt w:val="bullet"/>
      <w:suff w:val="tab"/>
      <w:lvlText w:val="o"/>
      <w:lvlJc w:val="left"/>
      <w:pPr>
        <w:ind w:hanging="360" w:left="1440"/>
      </w:pPr>
      <w:rPr>
        <w:rFonts w:ascii="Courier New" w:hAnsi="Courier New"/>
      </w:rPr>
    </w:lvl>
    <w:lvl w:ilvl="2" w:tplc="2CAC0E0D">
      <w:start w:val="1"/>
      <w:numFmt w:val="bullet"/>
      <w:suff w:val="tab"/>
      <w:lvlText w:val=""/>
      <w:lvlJc w:val="left"/>
      <w:pPr>
        <w:ind w:hanging="360" w:left="2160"/>
      </w:pPr>
      <w:rPr>
        <w:rFonts w:ascii="Wingdings" w:hAnsi="Wingdings"/>
      </w:rPr>
    </w:lvl>
    <w:lvl w:ilvl="3" w:tplc="1D3CA4EE">
      <w:start w:val="1"/>
      <w:numFmt w:val="bullet"/>
      <w:suff w:val="tab"/>
      <w:lvlText w:val=""/>
      <w:lvlJc w:val="left"/>
      <w:pPr>
        <w:ind w:hanging="360" w:left="2880"/>
      </w:pPr>
      <w:rPr>
        <w:rFonts w:ascii="Symbol" w:hAnsi="Symbol"/>
      </w:rPr>
    </w:lvl>
    <w:lvl w:ilvl="4" w:tplc="4B233D55">
      <w:start w:val="1"/>
      <w:numFmt w:val="bullet"/>
      <w:suff w:val="tab"/>
      <w:lvlText w:val="o"/>
      <w:lvlJc w:val="left"/>
      <w:pPr>
        <w:ind w:hanging="360" w:left="3600"/>
      </w:pPr>
      <w:rPr>
        <w:rFonts w:ascii="Courier New" w:hAnsi="Courier New"/>
      </w:rPr>
    </w:lvl>
    <w:lvl w:ilvl="5" w:tplc="001A5502">
      <w:start w:val="1"/>
      <w:numFmt w:val="bullet"/>
      <w:suff w:val="tab"/>
      <w:lvlText w:val=""/>
      <w:lvlJc w:val="left"/>
      <w:pPr>
        <w:ind w:hanging="360" w:left="4320"/>
      </w:pPr>
      <w:rPr>
        <w:rFonts w:ascii="Wingdings" w:hAnsi="Wingdings"/>
      </w:rPr>
    </w:lvl>
    <w:lvl w:ilvl="6" w:tplc="34E4AFF8">
      <w:start w:val="1"/>
      <w:numFmt w:val="bullet"/>
      <w:suff w:val="tab"/>
      <w:lvlText w:val=""/>
      <w:lvlJc w:val="left"/>
      <w:pPr>
        <w:ind w:hanging="360" w:left="5040"/>
      </w:pPr>
      <w:rPr>
        <w:rFonts w:ascii="Symbol" w:hAnsi="Symbol"/>
      </w:rPr>
    </w:lvl>
    <w:lvl w:ilvl="7" w:tplc="17196074">
      <w:start w:val="1"/>
      <w:numFmt w:val="bullet"/>
      <w:suff w:val="tab"/>
      <w:lvlText w:val="o"/>
      <w:lvlJc w:val="left"/>
      <w:pPr>
        <w:ind w:hanging="360" w:left="5760"/>
      </w:pPr>
      <w:rPr>
        <w:rFonts w:ascii="Courier New" w:hAnsi="Courier New"/>
      </w:rPr>
    </w:lvl>
    <w:lvl w:ilvl="8" w:tplc="04763F19">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5132D498">
      <w:start w:val="1"/>
      <w:numFmt w:val="bullet"/>
      <w:suff w:val="tab"/>
      <w:lvlText w:val=""/>
      <w:lvlJc w:val="left"/>
      <w:pPr>
        <w:ind w:hanging="360" w:left="1080"/>
        <w:tabs>
          <w:tab w:val="left" w:pos="1080" w:leader="none"/>
        </w:tabs>
      </w:pPr>
      <w:rPr>
        <w:rFonts w:ascii="Symbol" w:hAnsi="Symbol"/>
      </w:rPr>
    </w:lvl>
    <w:lvl w:ilvl="1" w:tplc="3386C614">
      <w:start w:val="1"/>
      <w:numFmt w:val="bullet"/>
      <w:suff w:val="tab"/>
      <w:lvlText w:val="o"/>
      <w:lvlJc w:val="left"/>
      <w:pPr>
        <w:ind w:hanging="360" w:left="1800"/>
        <w:tabs>
          <w:tab w:val="left" w:pos="1800" w:leader="none"/>
        </w:tabs>
      </w:pPr>
      <w:rPr>
        <w:rFonts w:ascii="Courier New" w:hAnsi="Courier New"/>
      </w:rPr>
    </w:lvl>
    <w:lvl w:ilvl="2" w:tplc="7AE43C38">
      <w:start w:val="1"/>
      <w:numFmt w:val="bullet"/>
      <w:suff w:val="tab"/>
      <w:lvlText w:val=""/>
      <w:lvlJc w:val="left"/>
      <w:pPr>
        <w:ind w:hanging="360" w:left="2520"/>
        <w:tabs>
          <w:tab w:val="left" w:pos="2520" w:leader="none"/>
        </w:tabs>
      </w:pPr>
      <w:rPr>
        <w:rFonts w:ascii="Wingdings" w:hAnsi="Wingdings"/>
      </w:rPr>
    </w:lvl>
    <w:lvl w:ilvl="3" w:tplc="0EF32F0D">
      <w:start w:val="1"/>
      <w:numFmt w:val="bullet"/>
      <w:suff w:val="tab"/>
      <w:lvlText w:val=""/>
      <w:lvlJc w:val="left"/>
      <w:pPr>
        <w:ind w:hanging="360" w:left="3240"/>
        <w:tabs>
          <w:tab w:val="left" w:pos="3240" w:leader="none"/>
        </w:tabs>
      </w:pPr>
      <w:rPr>
        <w:rFonts w:ascii="Symbol" w:hAnsi="Symbol"/>
      </w:rPr>
    </w:lvl>
    <w:lvl w:ilvl="4" w:tplc="6996199C">
      <w:start w:val="1"/>
      <w:numFmt w:val="bullet"/>
      <w:suff w:val="tab"/>
      <w:lvlText w:val="o"/>
      <w:lvlJc w:val="left"/>
      <w:pPr>
        <w:ind w:hanging="360" w:left="3960"/>
        <w:tabs>
          <w:tab w:val="left" w:pos="3960" w:leader="none"/>
        </w:tabs>
      </w:pPr>
      <w:rPr>
        <w:rFonts w:ascii="Courier New" w:hAnsi="Courier New"/>
      </w:rPr>
    </w:lvl>
    <w:lvl w:ilvl="5" w:tplc="5581A280">
      <w:start w:val="1"/>
      <w:numFmt w:val="bullet"/>
      <w:suff w:val="tab"/>
      <w:lvlText w:val=""/>
      <w:lvlJc w:val="left"/>
      <w:pPr>
        <w:ind w:hanging="360" w:left="4680"/>
        <w:tabs>
          <w:tab w:val="left" w:pos="4680" w:leader="none"/>
        </w:tabs>
      </w:pPr>
      <w:rPr>
        <w:rFonts w:ascii="Wingdings" w:hAnsi="Wingdings"/>
      </w:rPr>
    </w:lvl>
    <w:lvl w:ilvl="6" w:tplc="575E0C08">
      <w:start w:val="1"/>
      <w:numFmt w:val="bullet"/>
      <w:suff w:val="tab"/>
      <w:lvlText w:val=""/>
      <w:lvlJc w:val="left"/>
      <w:pPr>
        <w:ind w:hanging="360" w:left="5400"/>
        <w:tabs>
          <w:tab w:val="left" w:pos="5400" w:leader="none"/>
        </w:tabs>
      </w:pPr>
      <w:rPr>
        <w:rFonts w:ascii="Symbol" w:hAnsi="Symbol"/>
      </w:rPr>
    </w:lvl>
    <w:lvl w:ilvl="7" w:tplc="77F8180C">
      <w:start w:val="1"/>
      <w:numFmt w:val="bullet"/>
      <w:suff w:val="tab"/>
      <w:lvlText w:val="o"/>
      <w:lvlJc w:val="left"/>
      <w:pPr>
        <w:ind w:hanging="360" w:left="6120"/>
        <w:tabs>
          <w:tab w:val="left" w:pos="6120" w:leader="none"/>
        </w:tabs>
      </w:pPr>
      <w:rPr>
        <w:rFonts w:ascii="Courier New" w:hAnsi="Courier New"/>
      </w:rPr>
    </w:lvl>
    <w:lvl w:ilvl="8" w:tplc="64973750">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7AF4463F">
      <w:start w:val="28"/>
      <w:numFmt w:val="bullet"/>
      <w:suff w:val="tab"/>
      <w:lvlText w:val=""/>
      <w:lvlJc w:val="left"/>
      <w:pPr>
        <w:ind w:hanging="360" w:left="720"/>
        <w:tabs>
          <w:tab w:val="left" w:pos="720" w:leader="none"/>
        </w:tabs>
      </w:pPr>
      <w:rPr>
        <w:rFonts w:ascii="Symbol" w:hAnsi="Symbol"/>
      </w:rPr>
    </w:lvl>
    <w:lvl w:ilvl="1" w:tplc="3230228A">
      <w:start w:val="1"/>
      <w:numFmt w:val="bullet"/>
      <w:suff w:val="tab"/>
      <w:lvlText w:val=""/>
      <w:lvlJc w:val="left"/>
      <w:pPr>
        <w:ind w:hanging="360" w:left="1440"/>
        <w:tabs>
          <w:tab w:val="left" w:pos="1440" w:leader="none"/>
        </w:tabs>
      </w:pPr>
      <w:rPr>
        <w:rFonts w:ascii="Symbol" w:hAnsi="Symbol"/>
      </w:rPr>
    </w:lvl>
    <w:lvl w:ilvl="2" w:tplc="5D51F5E3">
      <w:start w:val="1"/>
      <w:numFmt w:val="bullet"/>
      <w:suff w:val="tab"/>
      <w:lvlText w:val=""/>
      <w:lvlJc w:val="left"/>
      <w:pPr>
        <w:ind w:hanging="360" w:left="2160"/>
        <w:tabs>
          <w:tab w:val="left" w:pos="2160" w:leader="none"/>
        </w:tabs>
      </w:pPr>
      <w:rPr>
        <w:rFonts w:ascii="Wingdings" w:hAnsi="Wingdings"/>
      </w:rPr>
    </w:lvl>
    <w:lvl w:ilvl="3" w:tplc="56FEB4C3">
      <w:start w:val="1"/>
      <w:numFmt w:val="bullet"/>
      <w:suff w:val="tab"/>
      <w:lvlText w:val=""/>
      <w:lvlJc w:val="left"/>
      <w:pPr>
        <w:ind w:hanging="360" w:left="2880"/>
        <w:tabs>
          <w:tab w:val="left" w:pos="2880" w:leader="none"/>
        </w:tabs>
      </w:pPr>
      <w:rPr>
        <w:rFonts w:ascii="Symbol" w:hAnsi="Symbol"/>
      </w:rPr>
    </w:lvl>
    <w:lvl w:ilvl="4" w:tplc="14E20058">
      <w:start w:val="1"/>
      <w:numFmt w:val="bullet"/>
      <w:suff w:val="tab"/>
      <w:lvlText w:val="o"/>
      <w:lvlJc w:val="left"/>
      <w:pPr>
        <w:ind w:hanging="360" w:left="3600"/>
        <w:tabs>
          <w:tab w:val="left" w:pos="3600" w:leader="none"/>
        </w:tabs>
      </w:pPr>
      <w:rPr>
        <w:rFonts w:ascii="Courier New" w:hAnsi="Courier New"/>
      </w:rPr>
    </w:lvl>
    <w:lvl w:ilvl="5" w:tplc="44261FC9">
      <w:start w:val="1"/>
      <w:numFmt w:val="bullet"/>
      <w:suff w:val="tab"/>
      <w:lvlText w:val=""/>
      <w:lvlJc w:val="left"/>
      <w:pPr>
        <w:ind w:hanging="360" w:left="4320"/>
        <w:tabs>
          <w:tab w:val="left" w:pos="4320" w:leader="none"/>
        </w:tabs>
      </w:pPr>
      <w:rPr>
        <w:rFonts w:ascii="Wingdings" w:hAnsi="Wingdings"/>
      </w:rPr>
    </w:lvl>
    <w:lvl w:ilvl="6" w:tplc="0637F892">
      <w:start w:val="1"/>
      <w:numFmt w:val="bullet"/>
      <w:suff w:val="tab"/>
      <w:lvlText w:val=""/>
      <w:lvlJc w:val="left"/>
      <w:pPr>
        <w:ind w:hanging="360" w:left="5040"/>
        <w:tabs>
          <w:tab w:val="left" w:pos="5040" w:leader="none"/>
        </w:tabs>
      </w:pPr>
      <w:rPr>
        <w:rFonts w:ascii="Symbol" w:hAnsi="Symbol"/>
      </w:rPr>
    </w:lvl>
    <w:lvl w:ilvl="7" w:tplc="7B817058">
      <w:start w:val="1"/>
      <w:numFmt w:val="bullet"/>
      <w:suff w:val="tab"/>
      <w:lvlText w:val="o"/>
      <w:lvlJc w:val="left"/>
      <w:pPr>
        <w:ind w:hanging="360" w:left="5760"/>
        <w:tabs>
          <w:tab w:val="left" w:pos="5760" w:leader="none"/>
        </w:tabs>
      </w:pPr>
      <w:rPr>
        <w:rFonts w:ascii="Courier New" w:hAnsi="Courier New"/>
      </w:rPr>
    </w:lvl>
    <w:lvl w:ilvl="8" w:tplc="5CD0DC0F">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4ECC6A21">
      <w:start w:val="1"/>
      <w:numFmt w:val="bullet"/>
      <w:suff w:val="tab"/>
      <w:lvlText w:val=""/>
      <w:lvlJc w:val="left"/>
      <w:pPr>
        <w:ind w:hanging="360" w:left="720"/>
      </w:pPr>
      <w:rPr>
        <w:rFonts w:ascii="Symbol" w:hAnsi="Symbol"/>
      </w:rPr>
    </w:lvl>
    <w:lvl w:ilvl="1" w:tplc="0193E583">
      <w:start w:val="1"/>
      <w:numFmt w:val="bullet"/>
      <w:suff w:val="tab"/>
      <w:lvlText w:val="o"/>
      <w:lvlJc w:val="left"/>
      <w:pPr>
        <w:ind w:hanging="360" w:left="1440"/>
      </w:pPr>
      <w:rPr>
        <w:rFonts w:ascii="Courier New" w:hAnsi="Courier New"/>
      </w:rPr>
    </w:lvl>
    <w:lvl w:ilvl="2" w:tplc="4C8FD0C2">
      <w:start w:val="1"/>
      <w:numFmt w:val="bullet"/>
      <w:suff w:val="tab"/>
      <w:lvlText w:val=""/>
      <w:lvlJc w:val="left"/>
      <w:pPr>
        <w:ind w:hanging="360" w:left="2160"/>
      </w:pPr>
      <w:rPr>
        <w:rFonts w:ascii="Wingdings" w:hAnsi="Wingdings"/>
      </w:rPr>
    </w:lvl>
    <w:lvl w:ilvl="3" w:tplc="1871AA40">
      <w:start w:val="1"/>
      <w:numFmt w:val="bullet"/>
      <w:suff w:val="tab"/>
      <w:lvlText w:val=""/>
      <w:lvlJc w:val="left"/>
      <w:pPr>
        <w:ind w:hanging="360" w:left="2880"/>
      </w:pPr>
      <w:rPr>
        <w:rFonts w:ascii="Symbol" w:hAnsi="Symbol"/>
      </w:rPr>
    </w:lvl>
    <w:lvl w:ilvl="4" w:tplc="53848D75">
      <w:start w:val="1"/>
      <w:numFmt w:val="bullet"/>
      <w:suff w:val="tab"/>
      <w:lvlText w:val="o"/>
      <w:lvlJc w:val="left"/>
      <w:pPr>
        <w:ind w:hanging="360" w:left="3600"/>
      </w:pPr>
      <w:rPr>
        <w:rFonts w:ascii="Courier New" w:hAnsi="Courier New"/>
      </w:rPr>
    </w:lvl>
    <w:lvl w:ilvl="5" w:tplc="6F66F013">
      <w:start w:val="1"/>
      <w:numFmt w:val="bullet"/>
      <w:suff w:val="tab"/>
      <w:lvlText w:val=""/>
      <w:lvlJc w:val="left"/>
      <w:pPr>
        <w:ind w:hanging="360" w:left="4320"/>
      </w:pPr>
      <w:rPr>
        <w:rFonts w:ascii="Wingdings" w:hAnsi="Wingdings"/>
      </w:rPr>
    </w:lvl>
    <w:lvl w:ilvl="6" w:tplc="45746FA9">
      <w:start w:val="1"/>
      <w:numFmt w:val="bullet"/>
      <w:suff w:val="tab"/>
      <w:lvlText w:val=""/>
      <w:lvlJc w:val="left"/>
      <w:pPr>
        <w:ind w:hanging="360" w:left="5040"/>
      </w:pPr>
      <w:rPr>
        <w:rFonts w:ascii="Symbol" w:hAnsi="Symbol"/>
      </w:rPr>
    </w:lvl>
    <w:lvl w:ilvl="7" w:tplc="6DFD1011">
      <w:start w:val="1"/>
      <w:numFmt w:val="bullet"/>
      <w:suff w:val="tab"/>
      <w:lvlText w:val="o"/>
      <w:lvlJc w:val="left"/>
      <w:pPr>
        <w:ind w:hanging="360" w:left="5760"/>
      </w:pPr>
      <w:rPr>
        <w:rFonts w:ascii="Courier New" w:hAnsi="Courier New"/>
      </w:rPr>
    </w:lvl>
    <w:lvl w:ilvl="8" w:tplc="014163D9">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13419EE8">
      <w:start w:val="1"/>
      <w:numFmt w:val="bullet"/>
      <w:suff w:val="tab"/>
      <w:lvlText w:val=""/>
      <w:lvlJc w:val="left"/>
      <w:pPr>
        <w:ind w:hanging="360" w:left="1080"/>
      </w:pPr>
      <w:rPr>
        <w:rFonts w:ascii="Symbol" w:hAnsi="Symbol"/>
      </w:rPr>
    </w:lvl>
    <w:lvl w:ilvl="1" w:tplc="160059C4">
      <w:start w:val="1"/>
      <w:numFmt w:val="bullet"/>
      <w:suff w:val="tab"/>
      <w:lvlText w:val="o"/>
      <w:lvlJc w:val="left"/>
      <w:pPr>
        <w:ind w:hanging="360" w:left="1800"/>
      </w:pPr>
      <w:rPr>
        <w:rFonts w:ascii="Courier New" w:hAnsi="Courier New"/>
      </w:rPr>
    </w:lvl>
    <w:lvl w:ilvl="2" w:tplc="732AE0A1">
      <w:start w:val="1"/>
      <w:numFmt w:val="bullet"/>
      <w:suff w:val="tab"/>
      <w:lvlText w:val=""/>
      <w:lvlJc w:val="left"/>
      <w:pPr>
        <w:ind w:hanging="360" w:left="2520"/>
      </w:pPr>
      <w:rPr>
        <w:rFonts w:ascii="Wingdings" w:hAnsi="Wingdings"/>
      </w:rPr>
    </w:lvl>
    <w:lvl w:ilvl="3" w:tplc="376A5412">
      <w:start w:val="1"/>
      <w:numFmt w:val="bullet"/>
      <w:suff w:val="tab"/>
      <w:lvlText w:val=""/>
      <w:lvlJc w:val="left"/>
      <w:pPr>
        <w:ind w:hanging="360" w:left="3240"/>
      </w:pPr>
      <w:rPr>
        <w:rFonts w:ascii="Symbol" w:hAnsi="Symbol"/>
      </w:rPr>
    </w:lvl>
    <w:lvl w:ilvl="4" w:tplc="153059BC">
      <w:start w:val="1"/>
      <w:numFmt w:val="bullet"/>
      <w:suff w:val="tab"/>
      <w:lvlText w:val="o"/>
      <w:lvlJc w:val="left"/>
      <w:pPr>
        <w:ind w:hanging="360" w:left="3960"/>
      </w:pPr>
      <w:rPr>
        <w:rFonts w:ascii="Courier New" w:hAnsi="Courier New"/>
      </w:rPr>
    </w:lvl>
    <w:lvl w:ilvl="5" w:tplc="3912FD18">
      <w:start w:val="1"/>
      <w:numFmt w:val="bullet"/>
      <w:suff w:val="tab"/>
      <w:lvlText w:val=""/>
      <w:lvlJc w:val="left"/>
      <w:pPr>
        <w:ind w:hanging="360" w:left="4680"/>
      </w:pPr>
      <w:rPr>
        <w:rFonts w:ascii="Wingdings" w:hAnsi="Wingdings"/>
      </w:rPr>
    </w:lvl>
    <w:lvl w:ilvl="6" w:tplc="346E4548">
      <w:start w:val="1"/>
      <w:numFmt w:val="bullet"/>
      <w:suff w:val="tab"/>
      <w:lvlText w:val=""/>
      <w:lvlJc w:val="left"/>
      <w:pPr>
        <w:ind w:hanging="360" w:left="5400"/>
      </w:pPr>
      <w:rPr>
        <w:rFonts w:ascii="Symbol" w:hAnsi="Symbol"/>
      </w:rPr>
    </w:lvl>
    <w:lvl w:ilvl="7" w:tplc="31FB80AB">
      <w:start w:val="1"/>
      <w:numFmt w:val="bullet"/>
      <w:suff w:val="tab"/>
      <w:lvlText w:val="o"/>
      <w:lvlJc w:val="left"/>
      <w:pPr>
        <w:ind w:hanging="360" w:left="6120"/>
      </w:pPr>
      <w:rPr>
        <w:rFonts w:ascii="Courier New" w:hAnsi="Courier New"/>
      </w:rPr>
    </w:lvl>
    <w:lvl w:ilvl="8" w:tplc="4C8B1ACE">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2011-04-28T08:49:00Z</dcterms:created>
  <cp:lastModifiedBy>Nikola Kapetanovic</cp:lastModifiedBy>
  <cp:lastPrinted>2011-05-30T08:31:00Z</cp:lastPrinted>
  <dcterms:modified xsi:type="dcterms:W3CDTF">2020-01-10T11:38:04Z</dcterms:modified>
  <cp:revision>332</cp:revision>
  <dc:title>29</dc:title>
</cp:coreProperties>
</file>