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3F660C" w:rsidRPr="000A37C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F660C" w:rsidRPr="000A37CC" w:rsidRDefault="003F660C" w:rsidP="00F16049">
            <w:pPr>
              <w:rPr>
                <w:rFonts w:ascii="Arial" w:hAnsi="Arial" w:cs="Arial"/>
                <w:color w:val="808080"/>
                <w:szCs w:val="20"/>
                <w:lang w:val="en-GB"/>
              </w:rPr>
            </w:pPr>
            <w:r w:rsidRPr="000A37CC">
              <w:rPr>
                <w:rFonts w:ascii="Arial" w:hAnsi="Arial" w:cs="Arial"/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="00B5501A" w:rsidRPr="000A37CC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1" name="Picture 3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01A" w:rsidRPr="000A37CC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11B32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F7014" w:rsidRPr="000A37CC" w:rsidRDefault="00DF7014" w:rsidP="00DF70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CC">
              <w:rPr>
                <w:rFonts w:ascii="Arial" w:hAnsi="Arial" w:cs="Arial"/>
                <w:sz w:val="20"/>
                <w:szCs w:val="20"/>
                <w:lang w:val="en-GB"/>
              </w:rPr>
              <w:t>Republic of Serbia</w:t>
            </w:r>
          </w:p>
          <w:p w:rsidR="003F660C" w:rsidRPr="000A37CC" w:rsidRDefault="00DF7014" w:rsidP="00DF7014">
            <w:pPr>
              <w:rPr>
                <w:rFonts w:ascii="Arial" w:hAnsi="Arial" w:cs="Arial"/>
                <w:szCs w:val="20"/>
                <w:lang w:val="en-GB"/>
              </w:rPr>
            </w:pPr>
            <w:r w:rsidRPr="000A37CC">
              <w:rPr>
                <w:rFonts w:ascii="Arial" w:hAnsi="Arial" w:cs="Arial"/>
                <w:sz w:val="20"/>
                <w:szCs w:val="20"/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F660C" w:rsidRPr="000A37C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Cs w:val="20"/>
                <w:lang w:val="en-GB"/>
              </w:rPr>
            </w:pPr>
            <w:r w:rsidRPr="000A37CC">
              <w:rPr>
                <w:rFonts w:ascii="Arial" w:hAnsi="Arial" w:cs="Arial"/>
                <w:szCs w:val="20"/>
                <w:lang w:val="en-GB"/>
              </w:rPr>
              <w:t>ISSN 0353-9555</w:t>
            </w:r>
          </w:p>
        </w:tc>
      </w:tr>
      <w:tr w:rsidR="003F660C" w:rsidRPr="000A37C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660C" w:rsidRPr="000A37CC" w:rsidRDefault="00DF7014" w:rsidP="00F16049">
            <w:pPr>
              <w:rPr>
                <w:rFonts w:ascii="Arial" w:hAnsi="Arial" w:cs="Arial"/>
                <w:color w:val="808080"/>
                <w:szCs w:val="20"/>
                <w:lang w:val="en-GB"/>
              </w:rPr>
            </w:pPr>
            <w:r w:rsidRPr="000A37CC">
              <w:rPr>
                <w:rFonts w:ascii="Arial" w:hAnsi="Arial" w:cs="Arial"/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60C" w:rsidRPr="000A37C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en-GB"/>
              </w:rPr>
            </w:pPr>
            <w:r w:rsidRPr="000A37C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en-GB"/>
              </w:rPr>
              <w:t>К</w:t>
            </w:r>
            <w:r w:rsidR="00B00BA0" w:rsidRPr="000A37C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en-GB"/>
              </w:rPr>
              <w:t>S</w:t>
            </w:r>
            <w:r w:rsidRPr="000A37C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en-GB"/>
              </w:rPr>
              <w:t>10</w:t>
            </w:r>
          </w:p>
        </w:tc>
      </w:tr>
      <w:tr w:rsidR="003F660C" w:rsidRPr="000A37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0C" w:rsidRPr="000A37CC" w:rsidRDefault="00DF7014" w:rsidP="00AF0578">
            <w:pPr>
              <w:rPr>
                <w:rFonts w:ascii="Arial" w:hAnsi="Arial" w:cs="Arial"/>
                <w:szCs w:val="20"/>
                <w:lang w:val="en-GB"/>
              </w:rPr>
            </w:pPr>
            <w:r w:rsidRPr="000A37CC">
              <w:rPr>
                <w:rFonts w:ascii="Arial" w:hAnsi="Arial" w:cs="Arial"/>
                <w:szCs w:val="20"/>
                <w:lang w:val="en-GB"/>
              </w:rPr>
              <w:t xml:space="preserve">Number </w:t>
            </w:r>
            <w:r w:rsidR="00AF0578">
              <w:rPr>
                <w:rFonts w:ascii="Arial" w:hAnsi="Arial" w:cs="Arial"/>
                <w:szCs w:val="20"/>
                <w:lang w:val="en-GB"/>
              </w:rPr>
              <w:t>349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0A37CC">
              <w:rPr>
                <w:rFonts w:ascii="Arial" w:hAnsi="Arial" w:cs="Arial"/>
                <w:szCs w:val="20"/>
                <w:lang w:val="en-GB"/>
              </w:rPr>
              <w:t>–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0A37CC">
              <w:rPr>
                <w:rFonts w:ascii="Arial" w:hAnsi="Arial" w:cs="Arial"/>
                <w:szCs w:val="20"/>
                <w:lang w:val="en-GB"/>
              </w:rPr>
              <w:t xml:space="preserve">Year 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>LX</w:t>
            </w:r>
            <w:r w:rsidR="00A5489D" w:rsidRPr="000A37CC">
              <w:rPr>
                <w:rFonts w:ascii="Arial" w:hAnsi="Arial" w:cs="Arial"/>
                <w:szCs w:val="20"/>
                <w:lang w:val="en-GB"/>
              </w:rPr>
              <w:t>V</w:t>
            </w:r>
            <w:r w:rsidR="003F4425">
              <w:rPr>
                <w:rFonts w:ascii="Arial" w:hAnsi="Arial" w:cs="Arial"/>
                <w:szCs w:val="20"/>
                <w:lang w:val="en-GB"/>
              </w:rPr>
              <w:t>I</w:t>
            </w:r>
            <w:r w:rsidR="00AF0578">
              <w:rPr>
                <w:rFonts w:ascii="Arial" w:hAnsi="Arial" w:cs="Arial"/>
                <w:szCs w:val="20"/>
                <w:lang w:val="en-GB"/>
              </w:rPr>
              <w:t>I</w:t>
            </w:r>
            <w:r w:rsidR="007D7C47" w:rsidRPr="000A37CC">
              <w:rPr>
                <w:rFonts w:ascii="Arial" w:hAnsi="Arial" w:cs="Arial"/>
                <w:szCs w:val="20"/>
                <w:lang w:val="en-GB"/>
              </w:rPr>
              <w:t>I</w:t>
            </w:r>
            <w:r w:rsidR="004C77F5" w:rsidRPr="000A37CC">
              <w:rPr>
                <w:rFonts w:ascii="Arial" w:hAnsi="Arial" w:cs="Arial"/>
                <w:szCs w:val="20"/>
                <w:lang w:val="en-GB"/>
              </w:rPr>
              <w:t>,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F0578">
              <w:rPr>
                <w:rFonts w:ascii="Arial" w:hAnsi="Arial" w:cs="Arial"/>
                <w:szCs w:val="20"/>
                <w:lang w:val="en-GB"/>
              </w:rPr>
              <w:t>28</w:t>
            </w:r>
            <w:r w:rsidRPr="000A37CC">
              <w:rPr>
                <w:rFonts w:ascii="Arial" w:hAnsi="Arial" w:cs="Arial"/>
                <w:szCs w:val="20"/>
                <w:lang w:val="en-GB"/>
              </w:rPr>
              <w:t>/12/</w:t>
            </w:r>
            <w:r w:rsidR="00AF0578">
              <w:rPr>
                <w:rFonts w:ascii="Arial" w:hAnsi="Arial" w:cs="Arial"/>
                <w:szCs w:val="20"/>
                <w:lang w:val="en-GB"/>
              </w:rPr>
              <w:t>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60C" w:rsidRPr="000A37C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3F660C" w:rsidRPr="000A37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F660C" w:rsidRPr="000A37CC" w:rsidRDefault="00847C0A" w:rsidP="00F1604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A37CC">
              <w:rPr>
                <w:rFonts w:ascii="Arial" w:hAnsi="Arial" w:cs="Arial"/>
                <w:b/>
                <w:noProof/>
                <w:lang w:val="en-GB"/>
              </w:rPr>
              <w:t>Complex statistical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F660C" w:rsidRPr="000A37CC" w:rsidRDefault="00DF7014" w:rsidP="00AF0578">
            <w:pPr>
              <w:jc w:val="right"/>
              <w:rPr>
                <w:rFonts w:ascii="Arial" w:hAnsi="Arial" w:cs="Arial"/>
                <w:b/>
                <w:szCs w:val="20"/>
                <w:lang w:val="en-GB"/>
              </w:rPr>
            </w:pPr>
            <w:r w:rsidRPr="000A37CC">
              <w:rPr>
                <w:rFonts w:ascii="Arial" w:hAnsi="Arial" w:cs="Arial"/>
                <w:szCs w:val="20"/>
                <w:lang w:val="en-GB"/>
              </w:rPr>
              <w:t>SERB</w:t>
            </w:r>
            <w:r w:rsidR="00AF0578">
              <w:rPr>
                <w:rFonts w:ascii="Arial" w:hAnsi="Arial" w:cs="Arial"/>
                <w:szCs w:val="20"/>
                <w:lang w:val="en-GB"/>
              </w:rPr>
              <w:t>349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0A37CC">
              <w:rPr>
                <w:rFonts w:ascii="Arial" w:hAnsi="Arial" w:cs="Arial"/>
                <w:szCs w:val="20"/>
                <w:lang w:val="en-GB"/>
              </w:rPr>
              <w:t>KS</w:t>
            </w:r>
            <w:r w:rsidR="003F660C" w:rsidRPr="000A37CC">
              <w:rPr>
                <w:rFonts w:ascii="Arial" w:hAnsi="Arial" w:cs="Arial"/>
                <w:szCs w:val="20"/>
                <w:lang w:val="en-GB"/>
              </w:rPr>
              <w:t xml:space="preserve">10 </w:t>
            </w:r>
            <w:r w:rsidR="00AF0578">
              <w:rPr>
                <w:rFonts w:ascii="Arial" w:hAnsi="Arial" w:cs="Arial"/>
                <w:szCs w:val="20"/>
                <w:lang w:val="en-GB"/>
              </w:rPr>
              <w:t>281218</w:t>
            </w:r>
          </w:p>
        </w:tc>
      </w:tr>
    </w:tbl>
    <w:p w:rsidR="004F5DAC" w:rsidRPr="002626AB" w:rsidRDefault="00847C0A" w:rsidP="005965CE">
      <w:pPr>
        <w:spacing w:before="144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626AB">
        <w:rPr>
          <w:rFonts w:ascii="Arial" w:hAnsi="Arial" w:cs="Arial"/>
          <w:b/>
          <w:bCs/>
          <w:sz w:val="28"/>
          <w:szCs w:val="28"/>
          <w:lang w:val="en-GB"/>
        </w:rPr>
        <w:t>Economic trends in the Republic of Serbia</w:t>
      </w:r>
      <w:r w:rsidR="004C77F5" w:rsidRPr="002626AB">
        <w:rPr>
          <w:rFonts w:ascii="Arial" w:hAnsi="Arial" w:cs="Arial"/>
          <w:b/>
          <w:bCs/>
          <w:sz w:val="28"/>
          <w:szCs w:val="28"/>
          <w:lang w:val="en-GB"/>
        </w:rPr>
        <w:t>,</w:t>
      </w:r>
      <w:r w:rsidRPr="002626A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2263C4" w:rsidRPr="002626AB">
        <w:rPr>
          <w:rFonts w:ascii="Arial" w:hAnsi="Arial" w:cs="Arial"/>
          <w:b/>
          <w:bCs/>
          <w:sz w:val="28"/>
          <w:szCs w:val="28"/>
          <w:lang w:val="en-GB"/>
        </w:rPr>
        <w:t>201</w:t>
      </w:r>
      <w:r w:rsidR="002626AB">
        <w:rPr>
          <w:rFonts w:ascii="Arial" w:hAnsi="Arial" w:cs="Arial"/>
          <w:b/>
          <w:bCs/>
          <w:sz w:val="28"/>
          <w:szCs w:val="28"/>
          <w:lang w:val="en-GB"/>
        </w:rPr>
        <w:t>8</w:t>
      </w:r>
    </w:p>
    <w:p w:rsidR="00847C0A" w:rsidRPr="002626AB" w:rsidRDefault="00847C0A" w:rsidP="004F5DAC">
      <w:pPr>
        <w:spacing w:before="120" w:after="600"/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/>
          <w:bCs/>
          <w:sz w:val="28"/>
          <w:szCs w:val="28"/>
          <w:lang w:val="en-GB"/>
        </w:rPr>
        <w:t xml:space="preserve"> - Estimat</w:t>
      </w:r>
      <w:r w:rsidR="008B3CB3" w:rsidRPr="002626AB">
        <w:rPr>
          <w:rFonts w:ascii="Arial" w:hAnsi="Arial" w:cs="Arial"/>
          <w:b/>
          <w:bCs/>
          <w:sz w:val="28"/>
          <w:szCs w:val="28"/>
          <w:lang w:val="en-GB"/>
        </w:rPr>
        <w:t>es</w:t>
      </w:r>
      <w:r w:rsidRPr="002626AB">
        <w:rPr>
          <w:rFonts w:ascii="Arial" w:hAnsi="Arial" w:cs="Arial"/>
          <w:b/>
          <w:bCs/>
          <w:sz w:val="28"/>
          <w:szCs w:val="28"/>
          <w:lang w:val="en-GB"/>
        </w:rPr>
        <w:t xml:space="preserve"> -</w:t>
      </w:r>
    </w:p>
    <w:p w:rsidR="00720192" w:rsidRPr="002626AB" w:rsidRDefault="00847C0A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The data on economic trends in </w:t>
      </w:r>
      <w:r w:rsidR="002626AB">
        <w:rPr>
          <w:rFonts w:ascii="Arial" w:hAnsi="Arial" w:cs="Arial"/>
          <w:bCs/>
          <w:sz w:val="22"/>
          <w:szCs w:val="22"/>
          <w:lang w:val="en-GB"/>
        </w:rPr>
        <w:t>2018</w:t>
      </w:r>
      <w:r w:rsidR="002B6202" w:rsidRPr="002626AB">
        <w:rPr>
          <w:rFonts w:ascii="Arial" w:hAnsi="Arial" w:cs="Arial"/>
          <w:bCs/>
          <w:sz w:val="22"/>
          <w:szCs w:val="22"/>
          <w:lang w:val="en-GB"/>
        </w:rPr>
        <w:t xml:space="preserve"> presented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 xml:space="preserve"> herein </w:t>
      </w:r>
      <w:r w:rsidR="009611E6" w:rsidRPr="002626AB">
        <w:rPr>
          <w:rFonts w:ascii="Arial" w:hAnsi="Arial" w:cs="Arial"/>
          <w:bCs/>
          <w:sz w:val="22"/>
          <w:szCs w:val="22"/>
          <w:lang w:val="en-GB"/>
        </w:rPr>
        <w:t>were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 xml:space="preserve"> estimated according to </w:t>
      </w:r>
      <w:r w:rsidR="00454083" w:rsidRPr="002626AB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 xml:space="preserve">available data that have been </w:t>
      </w:r>
      <w:r w:rsidR="005145DB" w:rsidRPr="002626AB">
        <w:rPr>
          <w:rFonts w:ascii="Arial" w:hAnsi="Arial" w:cs="Arial"/>
          <w:bCs/>
          <w:sz w:val="22"/>
          <w:szCs w:val="22"/>
          <w:lang w:val="en-GB"/>
        </w:rPr>
        <w:t xml:space="preserve">already 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 xml:space="preserve">published. The provided indicators do not include </w:t>
      </w:r>
      <w:r w:rsidR="002B6202" w:rsidRPr="002626AB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>data for AP Kosovo and Metohi</w:t>
      </w:r>
      <w:r w:rsidR="00B00BA0" w:rsidRPr="002626AB">
        <w:rPr>
          <w:rFonts w:ascii="Arial" w:hAnsi="Arial" w:cs="Arial"/>
          <w:bCs/>
          <w:sz w:val="22"/>
          <w:szCs w:val="22"/>
          <w:lang w:val="en-GB"/>
        </w:rPr>
        <w:t>j</w:t>
      </w:r>
      <w:r w:rsidR="00720192" w:rsidRPr="002626AB">
        <w:rPr>
          <w:rFonts w:ascii="Arial" w:hAnsi="Arial" w:cs="Arial"/>
          <w:bCs/>
          <w:sz w:val="22"/>
          <w:szCs w:val="22"/>
          <w:lang w:val="en-GB"/>
        </w:rPr>
        <w:t>a.</w:t>
      </w:r>
    </w:p>
    <w:p w:rsidR="00CB12B2" w:rsidRPr="002626AB" w:rsidRDefault="005F21F1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>G</w:t>
      </w:r>
      <w:r w:rsidR="00773C6A" w:rsidRPr="002626AB">
        <w:rPr>
          <w:rFonts w:ascii="Arial" w:hAnsi="Arial" w:cs="Arial"/>
          <w:bCs/>
          <w:sz w:val="22"/>
          <w:szCs w:val="22"/>
          <w:lang w:val="en-GB"/>
        </w:rPr>
        <w:t>ross domestic product</w:t>
      </w:r>
      <w:r w:rsidR="005F1E51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="00773C6A" w:rsidRPr="002626AB">
        <w:rPr>
          <w:rFonts w:ascii="Arial" w:hAnsi="Arial" w:cs="Arial"/>
          <w:bCs/>
          <w:sz w:val="22"/>
          <w:szCs w:val="22"/>
          <w:lang w:val="en-GB"/>
        </w:rPr>
        <w:t xml:space="preserve"> which</w:t>
      </w:r>
      <w:r w:rsidR="00FE2B34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73C6A" w:rsidRPr="002626AB">
        <w:rPr>
          <w:rFonts w:ascii="Arial" w:hAnsi="Arial" w:cs="Arial"/>
          <w:bCs/>
          <w:sz w:val="22"/>
          <w:szCs w:val="22"/>
          <w:lang w:val="en-GB"/>
        </w:rPr>
        <w:t>presents the measure of overall economic activity of all residential institutional units</w:t>
      </w:r>
      <w:r w:rsidR="005F1E51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="009D3489" w:rsidRPr="002626AB">
        <w:rPr>
          <w:rFonts w:ascii="Arial" w:hAnsi="Arial" w:cs="Arial"/>
          <w:bCs/>
          <w:sz w:val="22"/>
          <w:szCs w:val="22"/>
          <w:lang w:val="en-GB"/>
        </w:rPr>
        <w:t xml:space="preserve"> is </w:t>
      </w:r>
      <w:r w:rsidR="00E77784" w:rsidRPr="002626AB">
        <w:rPr>
          <w:rFonts w:ascii="Arial" w:hAnsi="Arial" w:cs="Arial"/>
          <w:bCs/>
          <w:sz w:val="22"/>
          <w:szCs w:val="22"/>
          <w:lang w:val="en-GB"/>
        </w:rPr>
        <w:t xml:space="preserve">regarded as </w:t>
      </w:r>
      <w:r w:rsidR="009D3489" w:rsidRPr="002626AB">
        <w:rPr>
          <w:rFonts w:ascii="Arial" w:hAnsi="Arial" w:cs="Arial"/>
          <w:bCs/>
          <w:sz w:val="22"/>
          <w:szCs w:val="22"/>
          <w:lang w:val="en-GB"/>
        </w:rPr>
        <w:t>the major economic aggregate</w:t>
      </w:r>
      <w:r w:rsidR="00773C6A" w:rsidRPr="002626AB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9611E6" w:rsidRPr="002626AB">
        <w:rPr>
          <w:rFonts w:ascii="Arial" w:hAnsi="Arial" w:cs="Arial"/>
          <w:bCs/>
          <w:sz w:val="22"/>
          <w:szCs w:val="22"/>
          <w:lang w:val="en-GB"/>
        </w:rPr>
        <w:t xml:space="preserve">The overall economic activity in </w:t>
      </w:r>
      <w:r w:rsidR="00D376C1">
        <w:rPr>
          <w:rFonts w:ascii="Arial" w:hAnsi="Arial" w:cs="Arial"/>
          <w:bCs/>
          <w:sz w:val="22"/>
          <w:szCs w:val="22"/>
          <w:lang w:val="en-GB"/>
        </w:rPr>
        <w:t>2018</w:t>
      </w:r>
      <w:r w:rsidR="009611E6" w:rsidRPr="002626AB">
        <w:rPr>
          <w:rFonts w:ascii="Arial" w:hAnsi="Arial" w:cs="Arial"/>
          <w:bCs/>
          <w:sz w:val="22"/>
          <w:szCs w:val="22"/>
          <w:lang w:val="en-GB"/>
        </w:rPr>
        <w:t xml:space="preserve">, measured by GDP and expressed at constant prices, </w:t>
      </w:r>
      <w:r w:rsidR="00EB463B" w:rsidRPr="002626AB">
        <w:rPr>
          <w:rFonts w:ascii="Arial" w:hAnsi="Arial" w:cs="Arial"/>
          <w:bCs/>
          <w:sz w:val="22"/>
          <w:szCs w:val="22"/>
          <w:lang w:val="en-GB"/>
        </w:rPr>
        <w:t xml:space="preserve">was estimated to reach </w:t>
      </w:r>
      <w:r w:rsidR="009611E6" w:rsidRPr="002626AB">
        <w:rPr>
          <w:rFonts w:ascii="Arial" w:hAnsi="Arial" w:cs="Arial"/>
          <w:bCs/>
          <w:sz w:val="22"/>
          <w:szCs w:val="22"/>
          <w:lang w:val="en-GB"/>
        </w:rPr>
        <w:t xml:space="preserve">a real growth of </w:t>
      </w:r>
      <w:r w:rsidR="00D376C1">
        <w:rPr>
          <w:rFonts w:ascii="Arial" w:hAnsi="Arial" w:cs="Arial"/>
          <w:bCs/>
          <w:sz w:val="22"/>
          <w:szCs w:val="22"/>
          <w:lang w:val="en-GB"/>
        </w:rPr>
        <w:t>4.4</w:t>
      </w:r>
      <w:r w:rsidR="009611E6" w:rsidRPr="002626AB">
        <w:rPr>
          <w:rFonts w:ascii="Arial" w:hAnsi="Arial" w:cs="Arial"/>
          <w:bCs/>
          <w:sz w:val="22"/>
          <w:szCs w:val="22"/>
          <w:lang w:val="en-GB"/>
        </w:rPr>
        <w:t xml:space="preserve">% </w:t>
      </w:r>
      <w:r w:rsidR="00EB463B" w:rsidRPr="002626AB">
        <w:rPr>
          <w:rFonts w:ascii="Arial" w:hAnsi="Arial" w:cs="Arial"/>
          <w:bCs/>
          <w:sz w:val="22"/>
          <w:szCs w:val="22"/>
          <w:lang w:val="en-GB"/>
        </w:rPr>
        <w:t xml:space="preserve">when compared to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D376C1">
        <w:rPr>
          <w:rFonts w:ascii="Arial" w:hAnsi="Arial" w:cs="Arial"/>
          <w:bCs/>
          <w:sz w:val="22"/>
          <w:szCs w:val="22"/>
          <w:lang w:val="en-GB"/>
        </w:rPr>
        <w:t>7</w:t>
      </w:r>
      <w:r w:rsidR="00EB463B" w:rsidRPr="002626AB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:rsidR="00727E00" w:rsidRPr="002626AB" w:rsidRDefault="00193288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>According to estimations</w:t>
      </w:r>
      <w:r w:rsidR="004C77F5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77784" w:rsidRPr="002626AB">
        <w:rPr>
          <w:rFonts w:ascii="Arial" w:hAnsi="Arial" w:cs="Arial"/>
          <w:bCs/>
          <w:sz w:val="22"/>
          <w:szCs w:val="22"/>
          <w:lang w:val="en-GB"/>
        </w:rPr>
        <w:t xml:space="preserve">gross fixed capital formation 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D376C1">
        <w:rPr>
          <w:rFonts w:ascii="Arial" w:hAnsi="Arial" w:cs="Arial"/>
          <w:bCs/>
          <w:sz w:val="22"/>
          <w:szCs w:val="22"/>
          <w:lang w:val="en-GB"/>
        </w:rPr>
        <w:t>8</w:t>
      </w:r>
      <w:r w:rsidR="00E77784" w:rsidRPr="002626AB">
        <w:rPr>
          <w:rFonts w:ascii="Arial" w:hAnsi="Arial" w:cs="Arial"/>
          <w:bCs/>
          <w:sz w:val="22"/>
          <w:szCs w:val="22"/>
          <w:lang w:val="en-GB"/>
        </w:rPr>
        <w:t>, related t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 xml:space="preserve">o </w:t>
      </w:r>
      <w:r w:rsidR="00D62C99">
        <w:rPr>
          <w:rFonts w:ascii="Arial" w:hAnsi="Arial" w:cs="Arial"/>
          <w:bCs/>
          <w:sz w:val="22"/>
          <w:szCs w:val="22"/>
          <w:lang w:val="en-GB"/>
        </w:rPr>
        <w:t>2017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 xml:space="preserve">, expressed a real growth that equals </w:t>
      </w:r>
      <w:r w:rsidR="00D376C1">
        <w:rPr>
          <w:rFonts w:ascii="Arial" w:hAnsi="Arial" w:cs="Arial"/>
          <w:bCs/>
          <w:sz w:val="22"/>
          <w:szCs w:val="22"/>
          <w:lang w:val="en-GB"/>
        </w:rPr>
        <w:t>9.1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5B5B35" w:rsidRPr="002626AB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193288" w:rsidRPr="002626AB" w:rsidRDefault="005B5B35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2017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industrial production 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>expressed</w:t>
      </w:r>
      <w:r w:rsidR="00454083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physical volume </w:t>
      </w:r>
      <w:r w:rsidR="00B610B1" w:rsidRPr="002626AB">
        <w:rPr>
          <w:rFonts w:ascii="Arial" w:hAnsi="Arial" w:cs="Arial"/>
          <w:bCs/>
          <w:sz w:val="22"/>
          <w:szCs w:val="22"/>
          <w:lang w:val="en-GB"/>
        </w:rPr>
        <w:t>growth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F771E2">
        <w:rPr>
          <w:rFonts w:ascii="Arial" w:hAnsi="Arial" w:cs="Arial"/>
          <w:bCs/>
          <w:sz w:val="22"/>
          <w:szCs w:val="22"/>
          <w:lang w:val="en-GB"/>
        </w:rPr>
        <w:t>2.0</w:t>
      </w:r>
      <w:r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FC7802" w:rsidRPr="002626AB">
        <w:rPr>
          <w:rFonts w:ascii="Arial" w:hAnsi="Arial" w:cs="Arial"/>
          <w:bCs/>
          <w:sz w:val="22"/>
          <w:szCs w:val="22"/>
          <w:lang w:val="en-GB"/>
        </w:rPr>
        <w:t xml:space="preserve"> in comparison to 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>the previous year. For a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gricultural production in </w:t>
      </w:r>
      <w:r w:rsidR="00F771E2">
        <w:rPr>
          <w:rFonts w:ascii="Arial" w:hAnsi="Arial" w:cs="Arial"/>
          <w:bCs/>
          <w:sz w:val="22"/>
          <w:szCs w:val="22"/>
          <w:lang w:val="en-GB"/>
        </w:rPr>
        <w:t>2018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 xml:space="preserve"> related to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F771E2">
        <w:rPr>
          <w:rFonts w:ascii="Arial" w:hAnsi="Arial" w:cs="Arial"/>
          <w:bCs/>
          <w:sz w:val="22"/>
          <w:szCs w:val="22"/>
          <w:lang w:val="en-GB"/>
        </w:rPr>
        <w:t>7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>a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physical volume </w:t>
      </w:r>
      <w:r w:rsidR="00F771E2">
        <w:rPr>
          <w:rFonts w:ascii="Arial" w:hAnsi="Arial" w:cs="Arial"/>
          <w:bCs/>
          <w:sz w:val="22"/>
          <w:szCs w:val="22"/>
          <w:lang w:val="en-GB"/>
        </w:rPr>
        <w:t>growth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>1</w:t>
      </w:r>
      <w:r w:rsidR="00F771E2">
        <w:rPr>
          <w:rFonts w:ascii="Arial" w:hAnsi="Arial" w:cs="Arial"/>
          <w:bCs/>
          <w:sz w:val="22"/>
          <w:szCs w:val="22"/>
          <w:lang w:val="en-GB"/>
        </w:rPr>
        <w:t>6.3</w:t>
      </w:r>
      <w:r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2B4BDB" w:rsidRPr="002626A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2B4BDB" w:rsidRPr="002626AB">
        <w:rPr>
          <w:rFonts w:ascii="Arial" w:hAnsi="Arial" w:cs="Arial"/>
          <w:bCs/>
          <w:sz w:val="22"/>
          <w:szCs w:val="22"/>
          <w:lang w:val="en-US"/>
        </w:rPr>
        <w:t>was recorded</w:t>
      </w:r>
      <w:r w:rsidRPr="002626AB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5B5B35" w:rsidRPr="002626AB" w:rsidRDefault="005B5B35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The value of construction works carried out 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8</w:t>
      </w:r>
      <w:r w:rsidR="000A37CC" w:rsidRPr="002626AB">
        <w:rPr>
          <w:rFonts w:ascii="Arial" w:hAnsi="Arial" w:cs="Arial"/>
          <w:bCs/>
          <w:sz w:val="22"/>
          <w:szCs w:val="22"/>
          <w:lang w:val="en-GB"/>
        </w:rPr>
        <w:t xml:space="preserve"> noted a real </w:t>
      </w:r>
      <w:r w:rsidR="00B610B1" w:rsidRPr="002626AB">
        <w:rPr>
          <w:rFonts w:ascii="Arial" w:hAnsi="Arial" w:cs="Arial"/>
          <w:bCs/>
          <w:sz w:val="22"/>
          <w:szCs w:val="22"/>
          <w:lang w:val="en-GB"/>
        </w:rPr>
        <w:t>growth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A763FD">
        <w:rPr>
          <w:rFonts w:ascii="Arial" w:hAnsi="Arial" w:cs="Arial"/>
          <w:bCs/>
          <w:sz w:val="22"/>
          <w:szCs w:val="22"/>
          <w:lang w:val="en-GB"/>
        </w:rPr>
        <w:t>10.9</w:t>
      </w:r>
      <w:r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0E16B7" w:rsidRPr="002626AB">
        <w:rPr>
          <w:rFonts w:ascii="Arial" w:hAnsi="Arial" w:cs="Arial"/>
          <w:bCs/>
          <w:sz w:val="22"/>
          <w:szCs w:val="22"/>
          <w:lang w:val="en-GB"/>
        </w:rPr>
        <w:t xml:space="preserve"> in comparison to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7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. The retail trade turnover expressed real </w:t>
      </w:r>
      <w:r w:rsidR="00031372" w:rsidRPr="002626AB">
        <w:rPr>
          <w:rFonts w:ascii="Arial" w:hAnsi="Arial" w:cs="Arial"/>
          <w:bCs/>
          <w:sz w:val="22"/>
          <w:szCs w:val="22"/>
          <w:lang w:val="en-GB"/>
        </w:rPr>
        <w:t>growth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>4.</w:t>
      </w:r>
      <w:r w:rsidR="00A763FD">
        <w:rPr>
          <w:rFonts w:ascii="Arial" w:hAnsi="Arial" w:cs="Arial"/>
          <w:bCs/>
          <w:sz w:val="22"/>
          <w:szCs w:val="22"/>
          <w:lang w:val="en-GB"/>
        </w:rPr>
        <w:t>5</w:t>
      </w:r>
      <w:r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4C77F5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while the wholesale trade turnover </w:t>
      </w:r>
      <w:r w:rsidR="00B610B1" w:rsidRPr="002626AB">
        <w:rPr>
          <w:rFonts w:ascii="Arial" w:hAnsi="Arial" w:cs="Arial"/>
          <w:bCs/>
          <w:sz w:val="22"/>
          <w:szCs w:val="22"/>
          <w:lang w:val="en-GB"/>
        </w:rPr>
        <w:t xml:space="preserve">expressed </w:t>
      </w:r>
      <w:r w:rsidR="009611E6" w:rsidRPr="00636870">
        <w:rPr>
          <w:rFonts w:ascii="Arial" w:hAnsi="Arial" w:cs="Arial"/>
          <w:bCs/>
          <w:sz w:val="22"/>
          <w:szCs w:val="22"/>
          <w:lang w:val="en-GB"/>
        </w:rPr>
        <w:t xml:space="preserve">nominal </w:t>
      </w:r>
      <w:r w:rsidR="00B610B1" w:rsidRPr="00636870">
        <w:rPr>
          <w:rFonts w:ascii="Arial" w:hAnsi="Arial" w:cs="Arial"/>
          <w:bCs/>
          <w:sz w:val="22"/>
          <w:szCs w:val="22"/>
          <w:lang w:val="en-GB"/>
        </w:rPr>
        <w:t xml:space="preserve">growth of </w:t>
      </w:r>
      <w:r w:rsidR="00A763FD" w:rsidRPr="00636870">
        <w:rPr>
          <w:rFonts w:ascii="Arial" w:hAnsi="Arial" w:cs="Arial"/>
          <w:bCs/>
          <w:sz w:val="22"/>
          <w:szCs w:val="22"/>
          <w:lang w:val="en-GB"/>
        </w:rPr>
        <w:t>9.1</w:t>
      </w:r>
      <w:r w:rsidR="00B610B1" w:rsidRPr="00636870">
        <w:rPr>
          <w:rFonts w:ascii="Arial" w:hAnsi="Arial" w:cs="Arial"/>
          <w:bCs/>
          <w:sz w:val="22"/>
          <w:szCs w:val="22"/>
          <w:lang w:val="en-GB"/>
        </w:rPr>
        <w:t>%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. 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630BCF">
        <w:rPr>
          <w:rFonts w:ascii="Arial" w:hAnsi="Arial" w:cs="Arial"/>
          <w:bCs/>
          <w:sz w:val="22"/>
          <w:szCs w:val="22"/>
          <w:lang w:val="en-GB"/>
        </w:rPr>
        <w:t>8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the section of accommodation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and food service activities expressed </w:t>
      </w:r>
      <w:r w:rsidR="003A3BDF" w:rsidRPr="002626AB">
        <w:rPr>
          <w:rFonts w:ascii="Arial" w:hAnsi="Arial" w:cs="Arial"/>
          <w:bCs/>
          <w:sz w:val="22"/>
          <w:szCs w:val="22"/>
          <w:lang w:val="en-GB"/>
        </w:rPr>
        <w:t xml:space="preserve">real </w:t>
      </w:r>
      <w:r w:rsidR="00B610B1" w:rsidRPr="002626AB">
        <w:rPr>
          <w:rFonts w:ascii="Arial" w:hAnsi="Arial" w:cs="Arial"/>
          <w:bCs/>
          <w:sz w:val="22"/>
          <w:szCs w:val="22"/>
          <w:lang w:val="en-GB"/>
        </w:rPr>
        <w:t>growth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A763FD">
        <w:rPr>
          <w:rFonts w:ascii="Arial" w:hAnsi="Arial" w:cs="Arial"/>
          <w:bCs/>
          <w:sz w:val="22"/>
          <w:szCs w:val="22"/>
          <w:lang w:val="en-GB"/>
        </w:rPr>
        <w:t>10.1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4C77F5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while the number of</w:t>
      </w:r>
      <w:r w:rsidR="003A3BDF" w:rsidRPr="002626AB">
        <w:rPr>
          <w:rFonts w:ascii="Arial" w:hAnsi="Arial" w:cs="Arial"/>
          <w:bCs/>
          <w:sz w:val="22"/>
          <w:szCs w:val="22"/>
          <w:lang w:val="en-GB"/>
        </w:rPr>
        <w:t xml:space="preserve"> tourist 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overnight stays </w:t>
      </w:r>
      <w:r w:rsidR="00B610B1" w:rsidRPr="002626AB">
        <w:rPr>
          <w:rFonts w:ascii="Arial" w:hAnsi="Arial" w:cs="Arial"/>
          <w:bCs/>
          <w:sz w:val="22"/>
          <w:szCs w:val="22"/>
          <w:lang w:val="en-GB"/>
        </w:rPr>
        <w:t>in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creased by 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>1</w:t>
      </w:r>
      <w:r w:rsidR="00A763FD">
        <w:rPr>
          <w:rFonts w:ascii="Arial" w:hAnsi="Arial" w:cs="Arial"/>
          <w:bCs/>
          <w:sz w:val="22"/>
          <w:szCs w:val="22"/>
          <w:lang w:val="en-GB"/>
        </w:rPr>
        <w:t>2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>.3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when related to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7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>For t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he section of transportation and storage 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>estimated is</w:t>
      </w:r>
      <w:r w:rsidR="00A763F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physical volume</w:t>
      </w:r>
      <w:r w:rsidR="00454083" w:rsidRPr="002626AB">
        <w:rPr>
          <w:rFonts w:ascii="Arial" w:hAnsi="Arial" w:cs="Arial"/>
          <w:bCs/>
          <w:sz w:val="22"/>
          <w:szCs w:val="22"/>
          <w:lang w:val="en-GB"/>
        </w:rPr>
        <w:t xml:space="preserve"> growth</w:t>
      </w:r>
      <w:r w:rsidR="00A763FD">
        <w:rPr>
          <w:rFonts w:ascii="Arial" w:hAnsi="Arial" w:cs="Arial"/>
          <w:bCs/>
          <w:sz w:val="22"/>
          <w:szCs w:val="22"/>
          <w:lang w:val="en-GB"/>
        </w:rPr>
        <w:t xml:space="preserve"> of 4</w:t>
      </w:r>
      <w:r w:rsidR="00A763FD" w:rsidRPr="002626AB">
        <w:rPr>
          <w:rFonts w:ascii="Arial" w:hAnsi="Arial" w:cs="Arial"/>
          <w:bCs/>
          <w:sz w:val="22"/>
          <w:szCs w:val="22"/>
          <w:lang w:val="en-GB"/>
        </w:rPr>
        <w:t>.9%</w:t>
      </w:r>
      <w:r w:rsidR="00EB463B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="005671F7" w:rsidRPr="002626AB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r w:rsidR="00D83AF6" w:rsidRPr="002626AB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727E00" w:rsidRPr="002626AB">
        <w:rPr>
          <w:rFonts w:ascii="Arial" w:hAnsi="Arial" w:cs="Arial"/>
          <w:bCs/>
          <w:sz w:val="22"/>
          <w:szCs w:val="22"/>
          <w:lang w:val="en-GB"/>
        </w:rPr>
        <w:t xml:space="preserve">division of 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telecommunication</w:t>
      </w:r>
      <w:r w:rsidR="00EB463B" w:rsidRPr="002626AB">
        <w:rPr>
          <w:rFonts w:ascii="Arial" w:hAnsi="Arial" w:cs="Arial"/>
          <w:bCs/>
          <w:sz w:val="22"/>
          <w:szCs w:val="22"/>
          <w:lang w:val="en-GB"/>
        </w:rPr>
        <w:t>s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763FD">
        <w:rPr>
          <w:rFonts w:ascii="Arial" w:hAnsi="Arial" w:cs="Arial"/>
          <w:bCs/>
          <w:sz w:val="22"/>
          <w:szCs w:val="22"/>
          <w:lang w:val="en-GB"/>
        </w:rPr>
        <w:t xml:space="preserve">growth of 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>1.</w:t>
      </w:r>
      <w:r w:rsidR="00A763FD">
        <w:rPr>
          <w:rFonts w:ascii="Arial" w:hAnsi="Arial" w:cs="Arial"/>
          <w:bCs/>
          <w:sz w:val="22"/>
          <w:szCs w:val="22"/>
          <w:lang w:val="en-GB"/>
        </w:rPr>
        <w:t>0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%.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The estimated external trade in goods 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8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related to </w:t>
      </w:r>
      <w:r w:rsidR="00A763FD">
        <w:rPr>
          <w:rFonts w:ascii="Arial" w:hAnsi="Arial" w:cs="Arial"/>
          <w:bCs/>
          <w:sz w:val="22"/>
          <w:szCs w:val="22"/>
          <w:lang w:val="en-GB"/>
        </w:rPr>
        <w:t>2017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>given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in EUR </w:t>
      </w:r>
      <w:r w:rsidR="00776D9B" w:rsidRPr="002626AB">
        <w:rPr>
          <w:rFonts w:ascii="Arial" w:hAnsi="Arial" w:cs="Arial"/>
          <w:bCs/>
          <w:sz w:val="22"/>
          <w:szCs w:val="22"/>
          <w:lang w:val="en-GB"/>
        </w:rPr>
        <w:t>value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 xml:space="preserve"> expressed growth of exports by </w:t>
      </w:r>
      <w:r w:rsidR="00A763FD">
        <w:rPr>
          <w:rFonts w:ascii="Arial" w:hAnsi="Arial" w:cs="Arial"/>
          <w:bCs/>
          <w:sz w:val="22"/>
          <w:szCs w:val="22"/>
          <w:lang w:val="en-GB"/>
        </w:rPr>
        <w:t>9</w:t>
      </w:r>
      <w:r w:rsidR="00161551" w:rsidRPr="002626AB">
        <w:rPr>
          <w:rFonts w:ascii="Arial" w:hAnsi="Arial" w:cs="Arial"/>
          <w:bCs/>
          <w:sz w:val="22"/>
          <w:szCs w:val="22"/>
          <w:lang w:val="en-GB"/>
        </w:rPr>
        <w:t>.0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 xml:space="preserve">% and growth of imports by </w:t>
      </w:r>
      <w:r w:rsidR="00161551" w:rsidRPr="002626AB">
        <w:rPr>
          <w:rFonts w:ascii="Arial" w:hAnsi="Arial" w:cs="Arial"/>
          <w:bCs/>
          <w:sz w:val="22"/>
          <w:szCs w:val="22"/>
          <w:lang w:val="en-GB"/>
        </w:rPr>
        <w:t>1</w:t>
      </w:r>
      <w:r w:rsidR="00A763FD">
        <w:rPr>
          <w:rFonts w:ascii="Arial" w:hAnsi="Arial" w:cs="Arial"/>
          <w:bCs/>
          <w:sz w:val="22"/>
          <w:szCs w:val="22"/>
          <w:lang w:val="en-GB"/>
        </w:rPr>
        <w:t>3.5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>%</w:t>
      </w:r>
      <w:r w:rsidR="00776D9B" w:rsidRPr="002626AB">
        <w:rPr>
          <w:rFonts w:ascii="Arial" w:hAnsi="Arial" w:cs="Arial"/>
          <w:bCs/>
          <w:sz w:val="22"/>
          <w:szCs w:val="22"/>
          <w:lang w:val="en-GB"/>
        </w:rPr>
        <w:t>.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073CEA" w:rsidRPr="002626AB" w:rsidRDefault="002E0958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>Based on the results of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the </w:t>
      </w:r>
      <w:r w:rsidR="00B32BB2" w:rsidRPr="002626AB">
        <w:rPr>
          <w:rFonts w:ascii="Arial" w:hAnsi="Arial" w:cs="Arial"/>
          <w:bCs/>
          <w:sz w:val="22"/>
          <w:szCs w:val="22"/>
          <w:lang w:val="en-GB"/>
        </w:rPr>
        <w:t>Labour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Force Survey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, expressive </w:t>
      </w:r>
      <w:r w:rsidR="00B32735" w:rsidRPr="002626AB">
        <w:rPr>
          <w:rFonts w:ascii="Arial" w:hAnsi="Arial" w:cs="Arial"/>
          <w:bCs/>
          <w:sz w:val="22"/>
          <w:szCs w:val="22"/>
          <w:lang w:val="en-GB"/>
        </w:rPr>
        <w:t>is increased employment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and decreased unemployment rate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.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In the third quarter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8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 the rate of employment reached 4</w:t>
      </w:r>
      <w:r w:rsidR="00A763FD">
        <w:rPr>
          <w:rFonts w:ascii="Arial" w:hAnsi="Arial" w:cs="Arial"/>
          <w:bCs/>
          <w:sz w:val="22"/>
          <w:szCs w:val="22"/>
          <w:lang w:val="en-GB"/>
        </w:rPr>
        <w:t>9</w:t>
      </w:r>
      <w:r w:rsidR="00161551" w:rsidRPr="002626AB">
        <w:rPr>
          <w:rFonts w:ascii="Arial" w:hAnsi="Arial" w:cs="Arial"/>
          <w:bCs/>
          <w:sz w:val="22"/>
          <w:szCs w:val="22"/>
          <w:lang w:val="en-GB"/>
        </w:rPr>
        <w:t>.2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% and unemployment rate equalled </w:t>
      </w:r>
      <w:r w:rsidR="00A763FD">
        <w:rPr>
          <w:rFonts w:ascii="Arial" w:hAnsi="Arial" w:cs="Arial"/>
          <w:bCs/>
          <w:sz w:val="22"/>
          <w:szCs w:val="22"/>
          <w:lang w:val="en-GB"/>
        </w:rPr>
        <w:t>11.3</w:t>
      </w:r>
      <w:r w:rsidRPr="002626AB">
        <w:rPr>
          <w:rFonts w:ascii="Arial" w:hAnsi="Arial" w:cs="Arial"/>
          <w:bCs/>
          <w:sz w:val="22"/>
          <w:szCs w:val="22"/>
          <w:lang w:val="en-GB"/>
        </w:rPr>
        <w:t>%.</w:t>
      </w:r>
    </w:p>
    <w:p w:rsidR="00DB3BFE" w:rsidRPr="002626AB" w:rsidRDefault="00727E00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Net 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>salaries and wages</w:t>
      </w:r>
      <w:r w:rsidR="00DB3BFE" w:rsidRPr="002626AB">
        <w:rPr>
          <w:rFonts w:ascii="Arial" w:hAnsi="Arial" w:cs="Arial"/>
          <w:bCs/>
          <w:sz w:val="22"/>
          <w:szCs w:val="22"/>
          <w:lang w:val="en-GB"/>
        </w:rPr>
        <w:t xml:space="preserve"> in </w:t>
      </w:r>
      <w:r w:rsidR="002263C4" w:rsidRPr="002626AB">
        <w:rPr>
          <w:rFonts w:ascii="Arial" w:hAnsi="Arial" w:cs="Arial"/>
          <w:bCs/>
          <w:sz w:val="22"/>
          <w:szCs w:val="22"/>
          <w:lang w:val="en-GB"/>
        </w:rPr>
        <w:t>201</w:t>
      </w:r>
      <w:r w:rsidR="00A763FD">
        <w:rPr>
          <w:rFonts w:ascii="Arial" w:hAnsi="Arial" w:cs="Arial"/>
          <w:bCs/>
          <w:sz w:val="22"/>
          <w:szCs w:val="22"/>
          <w:lang w:val="en-GB"/>
        </w:rPr>
        <w:t>8</w:t>
      </w:r>
      <w:r w:rsidR="00B664D4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A4FC6" w:rsidRPr="002626AB">
        <w:rPr>
          <w:rFonts w:ascii="Arial" w:hAnsi="Arial" w:cs="Arial"/>
          <w:bCs/>
          <w:sz w:val="22"/>
          <w:szCs w:val="22"/>
          <w:lang w:val="en-GB"/>
        </w:rPr>
        <w:t>related to</w:t>
      </w:r>
      <w:r w:rsidR="00B664D4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763FD">
        <w:rPr>
          <w:rFonts w:ascii="Arial" w:hAnsi="Arial" w:cs="Arial"/>
          <w:bCs/>
          <w:sz w:val="22"/>
          <w:szCs w:val="22"/>
          <w:lang w:val="en-GB"/>
        </w:rPr>
        <w:t>2017</w:t>
      </w:r>
      <w:r w:rsidR="00B664D4" w:rsidRPr="002626AB">
        <w:rPr>
          <w:rFonts w:ascii="Arial" w:hAnsi="Arial" w:cs="Arial"/>
          <w:bCs/>
          <w:sz w:val="22"/>
          <w:szCs w:val="22"/>
          <w:lang w:val="en-GB"/>
        </w:rPr>
        <w:t>,</w:t>
      </w:r>
      <w:r w:rsidR="00DB3BFE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E0958" w:rsidRPr="002626AB">
        <w:rPr>
          <w:rFonts w:ascii="Arial" w:hAnsi="Arial" w:cs="Arial"/>
          <w:bCs/>
          <w:sz w:val="22"/>
          <w:szCs w:val="22"/>
          <w:lang w:val="en-GB"/>
        </w:rPr>
        <w:t>in</w:t>
      </w:r>
      <w:r w:rsidR="00DB3BFE" w:rsidRPr="002626AB">
        <w:rPr>
          <w:rFonts w:ascii="Arial" w:hAnsi="Arial" w:cs="Arial"/>
          <w:bCs/>
          <w:sz w:val="22"/>
          <w:szCs w:val="22"/>
          <w:lang w:val="en-GB"/>
        </w:rPr>
        <w:t xml:space="preserve">creased by </w:t>
      </w:r>
      <w:r w:rsidR="00A763FD">
        <w:rPr>
          <w:rFonts w:ascii="Arial" w:hAnsi="Arial" w:cs="Arial"/>
          <w:bCs/>
          <w:sz w:val="22"/>
          <w:szCs w:val="22"/>
          <w:lang w:val="en-GB"/>
        </w:rPr>
        <w:t>5.9</w:t>
      </w:r>
      <w:r w:rsidR="00DB3BFE" w:rsidRPr="002626AB">
        <w:rPr>
          <w:rFonts w:ascii="Arial" w:hAnsi="Arial" w:cs="Arial"/>
          <w:bCs/>
          <w:sz w:val="22"/>
          <w:szCs w:val="22"/>
          <w:lang w:val="en-GB"/>
        </w:rPr>
        <w:t xml:space="preserve">% in nominal terms and </w:t>
      </w:r>
      <w:r w:rsidR="004A4FC6" w:rsidRPr="002626AB">
        <w:rPr>
          <w:rFonts w:ascii="Arial" w:hAnsi="Arial" w:cs="Arial"/>
          <w:bCs/>
          <w:sz w:val="22"/>
          <w:szCs w:val="22"/>
          <w:lang w:val="en-GB"/>
        </w:rPr>
        <w:t xml:space="preserve">by </w:t>
      </w:r>
      <w:r w:rsidR="00A763FD">
        <w:rPr>
          <w:rFonts w:ascii="Arial" w:hAnsi="Arial" w:cs="Arial"/>
          <w:bCs/>
          <w:sz w:val="22"/>
          <w:szCs w:val="22"/>
          <w:lang w:val="en-GB"/>
        </w:rPr>
        <w:t>3.8</w:t>
      </w:r>
      <w:r w:rsidR="00DB3BFE" w:rsidRPr="002626AB">
        <w:rPr>
          <w:rFonts w:ascii="Arial" w:hAnsi="Arial" w:cs="Arial"/>
          <w:bCs/>
          <w:sz w:val="22"/>
          <w:szCs w:val="22"/>
          <w:lang w:val="en-GB"/>
        </w:rPr>
        <w:t>% in real terms</w:t>
      </w:r>
      <w:r w:rsidR="00B664D4" w:rsidRPr="002626AB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:rsidR="00073CEA" w:rsidRPr="002626AB" w:rsidRDefault="00DB3BFE" w:rsidP="005965CE">
      <w:pPr>
        <w:spacing w:before="120" w:after="120" w:line="288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Annual inflation rate was estimated to equal </w:t>
      </w:r>
      <w:r w:rsidR="00A763FD">
        <w:rPr>
          <w:rFonts w:ascii="Arial" w:hAnsi="Arial" w:cs="Arial"/>
          <w:bCs/>
          <w:sz w:val="22"/>
          <w:szCs w:val="22"/>
          <w:lang w:val="en-GB"/>
        </w:rPr>
        <w:t>2.1</w:t>
      </w:r>
      <w:r w:rsidRPr="002626AB">
        <w:rPr>
          <w:rFonts w:ascii="Arial" w:hAnsi="Arial" w:cs="Arial"/>
          <w:bCs/>
          <w:sz w:val="22"/>
          <w:szCs w:val="22"/>
          <w:lang w:val="en-GB"/>
        </w:rPr>
        <w:t xml:space="preserve">%. </w:t>
      </w:r>
      <w:r w:rsidR="00073CEA" w:rsidRPr="002626AB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720192" w:rsidRPr="002626AB" w:rsidRDefault="00720192" w:rsidP="00720192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</w:p>
    <w:p w:rsidR="00DB3BFE" w:rsidRPr="002626AB" w:rsidRDefault="00DB3BFE" w:rsidP="00720192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</w:p>
    <w:p w:rsidR="006C6B4B" w:rsidRPr="002626AB" w:rsidRDefault="006C6B4B" w:rsidP="00553523">
      <w:pPr>
        <w:jc w:val="both"/>
        <w:rPr>
          <w:rFonts w:ascii="Arial" w:hAnsi="Arial" w:cs="Arial"/>
          <w:bCs/>
          <w:sz w:val="4"/>
          <w:szCs w:val="4"/>
          <w:lang w:val="en-GB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794"/>
        <w:gridCol w:w="794"/>
        <w:gridCol w:w="397"/>
        <w:gridCol w:w="397"/>
        <w:gridCol w:w="791"/>
        <w:gridCol w:w="797"/>
        <w:gridCol w:w="2948"/>
      </w:tblGrid>
      <w:tr w:rsidR="002626AB" w:rsidRPr="002626AB" w:rsidTr="002C0E9F">
        <w:trPr>
          <w:jc w:val="center"/>
        </w:trPr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78" w:rsidRPr="002626AB" w:rsidRDefault="00AF0578" w:rsidP="002C0E9F">
            <w:pPr>
              <w:pStyle w:val="BalloonText"/>
              <w:spacing w:before="120" w:after="120" w:line="235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6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ВАЖНИЈИ ИНДЕКСИ ЕКОНОМСКИХ  КРЕТАЊА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78" w:rsidRPr="002626AB" w:rsidRDefault="00AF0578" w:rsidP="002C0E9F">
            <w:pPr>
              <w:pStyle w:val="Heading6"/>
              <w:spacing w:before="120" w:after="120" w:line="235" w:lineRule="auto"/>
              <w:jc w:val="right"/>
              <w:rPr>
                <w:sz w:val="18"/>
                <w:szCs w:val="18"/>
                <w:lang w:val="sr-Cyrl-CS"/>
              </w:rPr>
            </w:pPr>
            <w:r w:rsidRPr="002626AB">
              <w:rPr>
                <w:sz w:val="18"/>
                <w:szCs w:val="18"/>
              </w:rPr>
              <w:t>GENERAL</w:t>
            </w:r>
            <w:r w:rsidRPr="002626AB">
              <w:rPr>
                <w:sz w:val="18"/>
                <w:szCs w:val="18"/>
                <w:lang w:val="sr-Cyrl-CS"/>
              </w:rPr>
              <w:t xml:space="preserve"> </w:t>
            </w:r>
            <w:r w:rsidRPr="002626AB">
              <w:rPr>
                <w:sz w:val="18"/>
                <w:szCs w:val="18"/>
              </w:rPr>
              <w:t>INDICES</w:t>
            </w:r>
            <w:r w:rsidRPr="002626AB">
              <w:rPr>
                <w:sz w:val="18"/>
                <w:szCs w:val="18"/>
                <w:lang w:val="sr-Cyrl-CS"/>
              </w:rPr>
              <w:t xml:space="preserve"> </w:t>
            </w:r>
            <w:r w:rsidRPr="002626AB">
              <w:rPr>
                <w:sz w:val="18"/>
                <w:szCs w:val="18"/>
              </w:rPr>
              <w:t>OF</w:t>
            </w:r>
            <w:r w:rsidRPr="002626AB">
              <w:rPr>
                <w:sz w:val="18"/>
                <w:szCs w:val="18"/>
                <w:lang w:val="sr-Cyrl-CS"/>
              </w:rPr>
              <w:t xml:space="preserve"> </w:t>
            </w:r>
            <w:r w:rsidRPr="002626AB">
              <w:rPr>
                <w:sz w:val="18"/>
                <w:szCs w:val="18"/>
              </w:rPr>
              <w:t>ECONOMIC</w:t>
            </w:r>
            <w:r w:rsidRPr="002626AB">
              <w:rPr>
                <w:sz w:val="18"/>
                <w:szCs w:val="18"/>
                <w:lang w:val="sr-Cyrl-CS"/>
              </w:rPr>
              <w:t xml:space="preserve"> </w:t>
            </w:r>
            <w:r w:rsidRPr="002626AB">
              <w:rPr>
                <w:sz w:val="18"/>
                <w:szCs w:val="18"/>
              </w:rPr>
              <w:t>TRENDS</w:t>
            </w:r>
          </w:p>
        </w:tc>
      </w:tr>
      <w:tr w:rsidR="002626AB" w:rsidRPr="002626AB" w:rsidTr="002C0E9F">
        <w:trPr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78" w:rsidRPr="002626AB" w:rsidRDefault="00AF0578" w:rsidP="002C0E9F">
            <w:pPr>
              <w:spacing w:before="40" w:after="40"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8" w:rsidRPr="002626AB" w:rsidRDefault="00AF0578" w:rsidP="002C0E9F">
            <w:pPr>
              <w:spacing w:before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Индекси: претходна година = 100</w:t>
            </w:r>
          </w:p>
          <w:p w:rsidR="00AF0578" w:rsidRPr="002626AB" w:rsidRDefault="00AF0578" w:rsidP="002C0E9F">
            <w:pPr>
              <w:spacing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i/>
                <w:sz w:val="16"/>
                <w:szCs w:val="16"/>
              </w:rPr>
              <w:t>Indices: previous year = 100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578" w:rsidRPr="002626AB" w:rsidRDefault="00AF0578" w:rsidP="002C0E9F">
            <w:pPr>
              <w:spacing w:before="40" w:after="40"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327"/>
          <w:jc w:val="center"/>
        </w:trPr>
        <w:tc>
          <w:tcPr>
            <w:tcW w:w="2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78" w:rsidRPr="002626AB" w:rsidRDefault="00AF0578" w:rsidP="002C0E9F">
            <w:pPr>
              <w:spacing w:before="40" w:after="40"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  <w:r w:rsidRPr="002626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2016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spacing w:before="40" w:after="40"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2018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578" w:rsidRPr="002626AB" w:rsidRDefault="00AF0578" w:rsidP="002C0E9F">
            <w:pPr>
              <w:spacing w:before="40" w:after="40"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AB" w:rsidRPr="002626AB" w:rsidTr="002C0E9F">
        <w:trPr>
          <w:jc w:val="center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Бруто домаћи производ, ревидирани подаци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center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  <w:lang w:val="en-US"/>
              </w:rPr>
            </w:pPr>
            <w:r w:rsidRPr="002626AB">
              <w:rPr>
                <w:sz w:val="16"/>
                <w:szCs w:val="16"/>
              </w:rPr>
              <w:t xml:space="preserve">Gross domestic product, </w:t>
            </w:r>
            <w:r w:rsidRPr="002626AB">
              <w:rPr>
                <w:sz w:val="16"/>
                <w:szCs w:val="16"/>
                <w:lang w:val="en-US"/>
              </w:rPr>
              <w:t>revised data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98.4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10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2626AB">
              <w:rPr>
                <w:rFonts w:ascii="Arial" w:hAnsi="Arial" w:cs="Arial"/>
                <w:sz w:val="16"/>
                <w:szCs w:val="16"/>
              </w:rPr>
              <w:t>.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104.4</w:t>
            </w: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2626AB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constant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26AB">
              <w:rPr>
                <w:rFonts w:ascii="Arial" w:hAnsi="Arial" w:cs="Arial"/>
                <w:b/>
                <w:sz w:val="16"/>
                <w:szCs w:val="16"/>
              </w:rPr>
              <w:t>Бруто инвестиције у основна средства, ревидирани подаци</w:t>
            </w:r>
          </w:p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</w:t>
            </w:r>
            <w:r w:rsidRPr="002626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26AB">
              <w:rPr>
                <w:rFonts w:ascii="Arial" w:hAnsi="Arial" w:cs="Arial"/>
                <w:sz w:val="16"/>
                <w:szCs w:val="16"/>
              </w:rPr>
              <w:t>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96.6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2626AB">
              <w:rPr>
                <w:rFonts w:ascii="Arial" w:hAnsi="Arial" w:cs="Arial"/>
                <w:sz w:val="16"/>
                <w:szCs w:val="16"/>
              </w:rPr>
              <w:t>5</w:t>
            </w: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.4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10</w:t>
            </w: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2626AB">
              <w:rPr>
                <w:rFonts w:ascii="Arial" w:hAnsi="Arial" w:cs="Arial"/>
                <w:sz w:val="16"/>
                <w:szCs w:val="16"/>
              </w:rPr>
              <w:t>.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109.1</w:t>
            </w: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/>
                <w:sz w:val="16"/>
                <w:szCs w:val="16"/>
                <w:lang w:val="en-US"/>
              </w:rPr>
              <w:t>Gross fixed capital formation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2626AB">
              <w:rPr>
                <w:rFonts w:ascii="Arial" w:hAnsi="Arial" w:cs="Arial"/>
                <w:b/>
                <w:sz w:val="16"/>
                <w:szCs w:val="16"/>
                <w:lang w:val="en-US"/>
              </w:rPr>
              <w:t>revised data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, at constant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2626AB">
              <w:rPr>
                <w:sz w:val="16"/>
                <w:szCs w:val="16"/>
              </w:rPr>
              <w:t>Физички обим производње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Physical volume of production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Пољопривреда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91.6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88.1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116.3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Agriculture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Искоришћавање шума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107.7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2626AB">
              <w:rPr>
                <w:rFonts w:ascii="Arial" w:hAnsi="Arial" w:cs="Arial"/>
                <w:sz w:val="16"/>
                <w:szCs w:val="16"/>
              </w:rPr>
              <w:t>6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2626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10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626AB">
              <w:rPr>
                <w:rFonts w:ascii="Arial" w:hAnsi="Arial" w:cs="Arial"/>
                <w:sz w:val="16"/>
                <w:szCs w:val="16"/>
              </w:rPr>
              <w:t>.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Forests exploitation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Индустрија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93.5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104.7</w:t>
            </w:r>
          </w:p>
        </w:tc>
        <w:tc>
          <w:tcPr>
            <w:tcW w:w="791" w:type="dxa"/>
            <w:tcBorders>
              <w:top w:val="nil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Industry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120.4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108.0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106.7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pod"/>
              <w:widowControl/>
              <w:autoSpaceDE/>
              <w:autoSpaceDN/>
              <w:spacing w:line="235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110.9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Construction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2626AB">
              <w:rPr>
                <w:sz w:val="16"/>
                <w:szCs w:val="16"/>
              </w:rPr>
              <w:t>Унутрашња трговина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Domestic trade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Промет у трговини на велико, осим</w:t>
            </w:r>
          </w:p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трговине моторним возилима, </w:t>
            </w:r>
          </w:p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 текућим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97.0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102.1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107.9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109.1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Wholesale trade, excluding motor vehicles trade, current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Промет у трговини на мало, осим </w:t>
            </w:r>
          </w:p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трговине моторним возилима, </w:t>
            </w:r>
          </w:p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107.6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R</w:t>
            </w:r>
            <w:r w:rsidRPr="002626AB">
              <w:rPr>
                <w:rFonts w:ascii="Arial" w:hAnsi="Arial" w:cs="Arial"/>
                <w:iCs/>
                <w:sz w:val="16"/>
                <w:szCs w:val="16"/>
              </w:rPr>
              <w:t>etail trade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, excluding motor vehicles trade, constant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2626AB">
              <w:rPr>
                <w:sz w:val="16"/>
                <w:szCs w:val="16"/>
              </w:rPr>
              <w:t>Спољнотрговинска робна размена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External trade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Извоз, мил.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626AB">
              <w:rPr>
                <w:rFonts w:ascii="Arial" w:hAnsi="Arial" w:cs="Arial"/>
                <w:sz w:val="16"/>
                <w:szCs w:val="16"/>
              </w:rPr>
              <w:t>евра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107.9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111.6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112.1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109.0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Export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, 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EUR mill.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Увоз, мил.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626AB">
              <w:rPr>
                <w:rFonts w:ascii="Arial" w:hAnsi="Arial" w:cs="Arial"/>
                <w:sz w:val="16"/>
                <w:szCs w:val="16"/>
              </w:rPr>
              <w:t>евра</w:t>
            </w:r>
            <w:r w:rsidRPr="002626A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98.2   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105.9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106.1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113.6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113.5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Import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, EUR mill.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  <w:lang w:val="en-US"/>
              </w:rPr>
            </w:pPr>
            <w:r w:rsidRPr="002626AB">
              <w:rPr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Accommodation and food service activities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Угоститељство, 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99.8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107.5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107.9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110.1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 xml:space="preserve">Catering, 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at </w:t>
            </w:r>
            <w:r w:rsidRPr="002626AB">
              <w:rPr>
                <w:rFonts w:ascii="Arial" w:hAnsi="Arial" w:cs="Arial"/>
                <w:iCs/>
                <w:sz w:val="16"/>
                <w:szCs w:val="16"/>
              </w:rPr>
              <w:t>constant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Туристи</w:t>
            </w: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626AB">
              <w:rPr>
                <w:rFonts w:ascii="Arial" w:hAnsi="Arial" w:cs="Arial"/>
                <w:sz w:val="16"/>
                <w:szCs w:val="16"/>
              </w:rPr>
              <w:t xml:space="preserve"> ноћења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92.7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109.3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113.3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110.5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112.3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Tourists, nights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2626AB">
              <w:rPr>
                <w:sz w:val="16"/>
                <w:szCs w:val="16"/>
              </w:rPr>
              <w:t>Саобраћај и складиштење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BB7684">
            <w:pPr>
              <w:pStyle w:val="Heading5"/>
              <w:spacing w:before="0" w:after="0" w:line="235" w:lineRule="auto"/>
              <w:rPr>
                <w:rFonts w:ascii="Arial" w:hAnsi="Arial" w:cs="Arial"/>
                <w:i w:val="0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 w:val="0"/>
                <w:sz w:val="16"/>
                <w:szCs w:val="16"/>
              </w:rPr>
              <w:t>Transportа</w:t>
            </w:r>
            <w:r w:rsidR="00BB7684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 xml:space="preserve">tion </w:t>
            </w:r>
            <w:r w:rsidRPr="002626AB">
              <w:rPr>
                <w:rFonts w:ascii="Arial" w:hAnsi="Arial" w:cs="Arial"/>
                <w:i w:val="0"/>
                <w:sz w:val="16"/>
                <w:szCs w:val="16"/>
              </w:rPr>
              <w:t xml:space="preserve"> and </w:t>
            </w:r>
            <w:r w:rsidRPr="002626AB">
              <w:rPr>
                <w:rFonts w:ascii="Arial" w:hAnsi="Arial" w:cs="Arial"/>
                <w:i w:val="0"/>
                <w:sz w:val="16"/>
                <w:szCs w:val="16"/>
                <w:lang w:val="en-US"/>
              </w:rPr>
              <w:t>storage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Саобраћај – укупно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122.1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105.9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111.1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109.9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104.9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Transport - all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Превоз путника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130.0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106.7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106.9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108.8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98.5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Passenger transported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Превоз робе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124.9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113.1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121.9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Goods transported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Поштанске активности и 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Posted activities and telecommunication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Делатност пошта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98.6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96.8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Post activities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6" w:hanging="176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Telecommunication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1"/>
              <w:spacing w:before="0" w:after="0" w:line="235" w:lineRule="auto"/>
              <w:rPr>
                <w:sz w:val="16"/>
                <w:szCs w:val="16"/>
              </w:rPr>
            </w:pPr>
            <w:r w:rsidRPr="002626AB">
              <w:rPr>
                <w:sz w:val="16"/>
                <w:szCs w:val="16"/>
              </w:rPr>
              <w:t>Цене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4"/>
              <w:spacing w:before="0" w:after="0" w:line="235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sz w:val="16"/>
                <w:szCs w:val="16"/>
              </w:rPr>
              <w:t>Цене произвођача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2626AB">
              <w:rPr>
                <w:b w:val="0"/>
                <w:bCs w:val="0"/>
                <w:iCs/>
                <w:sz w:val="16"/>
                <w:szCs w:val="16"/>
              </w:rPr>
              <w:t>Producers’ prices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>Индустријских производа за домаће тржиште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99.6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Of manufactured goods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2626AB">
              <w:rPr>
                <w:rFonts w:ascii="Arial" w:hAnsi="Arial" w:cs="Arial"/>
                <w:iCs/>
                <w:sz w:val="16"/>
                <w:szCs w:val="16"/>
              </w:rPr>
              <w:t>for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domestic market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>Производа пољопривреде и рибарства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97.3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99.2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99.1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105.0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97.5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Of agricultural and fishery products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>Потрошачке цене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103.0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102.0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Consumer</w:t>
            </w: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p</w:t>
            </w:r>
            <w:r w:rsidRPr="002626AB">
              <w:rPr>
                <w:rFonts w:ascii="Arial" w:hAnsi="Arial" w:cs="Arial"/>
                <w:iCs/>
                <w:sz w:val="16"/>
                <w:szCs w:val="16"/>
              </w:rPr>
              <w:t>rices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>Годишња</w:t>
            </w: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стопа</w:t>
            </w: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инфлације</w:t>
            </w: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1.7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3" w:hanging="173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  <w:lang w:val="en-US"/>
              </w:rPr>
              <w:t>Annual inflation rate</w:t>
            </w:r>
            <w:r w:rsidRPr="002626AB">
              <w:rPr>
                <w:rFonts w:ascii="Arial" w:hAnsi="Arial" w:cs="Arial"/>
                <w:iCs/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iCs w:val="0"/>
                <w:sz w:val="16"/>
                <w:szCs w:val="16"/>
              </w:rPr>
              <w:t>Цене угоститељских услуга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99.8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101.7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100.5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iCs/>
                <w:sz w:val="16"/>
                <w:szCs w:val="16"/>
              </w:rPr>
              <w:t>Prices of catering services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  <w:r w:rsidRPr="002626AB">
              <w:rPr>
                <w:i w:val="0"/>
                <w:iCs w:val="0"/>
                <w:sz w:val="16"/>
                <w:szCs w:val="16"/>
              </w:rPr>
              <w:t xml:space="preserve">Просечне зараде </w:t>
            </w:r>
          </w:p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i w:val="0"/>
                <w:iCs w:val="0"/>
                <w:sz w:val="16"/>
                <w:szCs w:val="16"/>
              </w:rPr>
            </w:pPr>
            <w:r w:rsidRPr="002626AB">
              <w:rPr>
                <w:i w:val="0"/>
                <w:iCs w:val="0"/>
                <w:sz w:val="16"/>
                <w:szCs w:val="16"/>
              </w:rPr>
              <w:t>без пореза и доприноса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Average salaries (wages) </w:t>
            </w:r>
          </w:p>
          <w:p w:rsidR="00AF0578" w:rsidRPr="002626AB" w:rsidRDefault="00AF0578" w:rsidP="002C0E9F">
            <w:pPr>
              <w:spacing w:line="235" w:lineRule="auto"/>
              <w:ind w:left="170" w:hanging="17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26A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tax and contributions deducted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sz w:val="16"/>
                <w:szCs w:val="16"/>
              </w:rPr>
              <w:t>Номиналне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101.4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</w:rPr>
              <w:t>103.7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2626A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</w:t>
            </w:r>
            <w:r w:rsidRPr="002626AB">
              <w:rPr>
                <w:rFonts w:ascii="Arial" w:hAnsi="Arial" w:cs="Arial"/>
                <w:bCs/>
                <w:sz w:val="16"/>
                <w:szCs w:val="16"/>
              </w:rPr>
              <w:t>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105.9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2626AB">
              <w:rPr>
                <w:b w:val="0"/>
                <w:bCs w:val="0"/>
                <w:iCs/>
                <w:sz w:val="16"/>
                <w:szCs w:val="16"/>
              </w:rPr>
              <w:t>Nominal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 w:val="0"/>
                <w:bCs w:val="0"/>
                <w:i w:val="0"/>
                <w:sz w:val="16"/>
                <w:szCs w:val="16"/>
              </w:rPr>
            </w:pPr>
            <w:r w:rsidRPr="002626AB">
              <w:rPr>
                <w:b w:val="0"/>
                <w:bCs w:val="0"/>
                <w:i w:val="0"/>
                <w:sz w:val="16"/>
                <w:szCs w:val="16"/>
              </w:rPr>
              <w:t>Реалне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98.5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6AB">
              <w:rPr>
                <w:rFonts w:ascii="Arial" w:hAnsi="Arial" w:cs="Arial"/>
                <w:sz w:val="16"/>
                <w:szCs w:val="16"/>
              </w:rPr>
              <w:t>97.9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</w:rPr>
              <w:t>102.5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</w:rPr>
              <w:t>100.9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626A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103.8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pStyle w:val="Heading3"/>
              <w:spacing w:before="0" w:after="0" w:line="235" w:lineRule="auto"/>
              <w:rPr>
                <w:b w:val="0"/>
                <w:bCs w:val="0"/>
                <w:iCs/>
                <w:sz w:val="16"/>
                <w:szCs w:val="16"/>
              </w:rPr>
            </w:pPr>
            <w:r w:rsidRPr="002626AB">
              <w:rPr>
                <w:b w:val="0"/>
                <w:bCs w:val="0"/>
                <w:iCs/>
                <w:sz w:val="16"/>
                <w:szCs w:val="16"/>
              </w:rPr>
              <w:t>Real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ind w:left="17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left="340" w:hanging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Cs w:val="0"/>
                <w:i w:val="0"/>
                <w:sz w:val="16"/>
                <w:szCs w:val="16"/>
              </w:rPr>
            </w:pPr>
            <w:r w:rsidRPr="002626AB">
              <w:rPr>
                <w:bCs w:val="0"/>
                <w:i w:val="0"/>
                <w:sz w:val="16"/>
                <w:szCs w:val="16"/>
              </w:rPr>
              <w:t>Стопа запослености</w:t>
            </w:r>
            <w:r w:rsidRPr="002626AB">
              <w:rPr>
                <w:bCs w:val="0"/>
                <w:i w:val="0"/>
                <w:sz w:val="16"/>
                <w:szCs w:val="16"/>
                <w:vertAlign w:val="superscript"/>
                <w:lang w:val="en-US"/>
              </w:rPr>
              <w:t>3</w:t>
            </w:r>
            <w:r w:rsidRPr="002626AB">
              <w:rPr>
                <w:bCs w:val="0"/>
                <w:i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42.0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42.5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45.2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  <w:lang w:val="sr-Latn-R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46.7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49.2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  <w:lang w:val="sr-Latn-RS"/>
              </w:rPr>
              <w:t xml:space="preserve"> 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26AB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626AB">
              <w:rPr>
                <w:rFonts w:ascii="Arial" w:hAnsi="Arial" w:cs="Arial"/>
                <w:b/>
                <w:sz w:val="16"/>
                <w:szCs w:val="16"/>
              </w:rPr>
              <w:t>mployment rate</w:t>
            </w:r>
            <w:r w:rsidRPr="002626AB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2626A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2626AB" w:rsidRPr="002626AB" w:rsidTr="002C0E9F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pStyle w:val="Heading2"/>
              <w:spacing w:before="0" w:after="0" w:line="235" w:lineRule="auto"/>
              <w:rPr>
                <w:bCs w:val="0"/>
                <w:i w:val="0"/>
                <w:sz w:val="16"/>
                <w:szCs w:val="16"/>
              </w:rPr>
            </w:pPr>
            <w:r w:rsidRPr="002626AB">
              <w:rPr>
                <w:bCs w:val="0"/>
                <w:i w:val="0"/>
                <w:sz w:val="16"/>
                <w:szCs w:val="16"/>
              </w:rPr>
              <w:t>Стопа незапослености</w:t>
            </w:r>
            <w:r w:rsidRPr="002626AB">
              <w:rPr>
                <w:bCs w:val="0"/>
                <w:i w:val="0"/>
                <w:sz w:val="16"/>
                <w:szCs w:val="16"/>
                <w:vertAlign w:val="superscript"/>
                <w:lang w:val="en-US"/>
              </w:rPr>
              <w:t>3</w:t>
            </w:r>
            <w:r w:rsidRPr="002626AB">
              <w:rPr>
                <w:bCs w:val="0"/>
                <w:i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19.2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17.7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15.3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en-US"/>
              </w:rPr>
              <w:t>13.5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F0578" w:rsidRPr="002626AB" w:rsidRDefault="00AF0578" w:rsidP="002C0E9F">
            <w:pPr>
              <w:spacing w:line="235" w:lineRule="auto"/>
              <w:ind w:right="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sz w:val="16"/>
                <w:szCs w:val="16"/>
                <w:lang w:val="sr-Latn-RS"/>
              </w:rPr>
              <w:t>11.3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2626A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578" w:rsidRPr="002626AB" w:rsidRDefault="00AF0578" w:rsidP="002C0E9F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Unemployment </w:t>
            </w:r>
            <w:r w:rsidRPr="002626AB">
              <w:rPr>
                <w:rFonts w:ascii="Arial" w:hAnsi="Arial" w:cs="Arial"/>
                <w:b/>
                <w:sz w:val="16"/>
                <w:szCs w:val="16"/>
              </w:rPr>
              <w:t>rate</w:t>
            </w:r>
            <w:r w:rsidRPr="002626AB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2626A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</w:tr>
    </w:tbl>
    <w:p w:rsidR="00AF0578" w:rsidRPr="002626AB" w:rsidRDefault="00B5501A" w:rsidP="00AF0578">
      <w:pPr>
        <w:rPr>
          <w:sz w:val="16"/>
          <w:szCs w:val="16"/>
          <w:lang w:val="sr-Latn-CS"/>
        </w:rPr>
      </w:pPr>
      <w:r w:rsidRPr="002626AB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97A12" wp14:editId="407CDE61">
                <wp:simplePos x="0" y="0"/>
                <wp:positionH relativeFrom="column">
                  <wp:posOffset>3136900</wp:posOffset>
                </wp:positionH>
                <wp:positionV relativeFrom="paragraph">
                  <wp:posOffset>42545</wp:posOffset>
                </wp:positionV>
                <wp:extent cx="900430" cy="635"/>
                <wp:effectExtent l="13335" t="7620" r="10160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6CF8" id="Line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3.35pt" to="31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l0igIAAGM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aG1T03c6gROZeFI2uPIknrtHWf7QSMisJmLPHMWXcwd+ofXwr1ysoTu4YNd/lhTO&#10;kIORLk+nSrUWEjKATk6O8yQHOxlUwuI6COIIRCthaxHNHTxJLp6d0uYTky2ykxQ3wNohk+OjNpYJ&#10;SS5H7EVCbnnTOLkbgXqIN1zOnYOWDad20x7Tar/LGoWOxBaM+8Z7r44peRDUgdWM0GKcG8KbYQ6X&#10;N8LiMVeDAyOwTgambh1idPXxcx2si1Wxir14tii8OMhz736bxd5iCwTzKM+yPPxliYZxUnNKmbBc&#10;L7Uaxv9WC2PXDFU2VeuUFP8a3WUPyF4zvd/Og2Ucrbzlch55cVQE3sNqm3n3WbhYLIuH7KF4w7Rw&#10;0ev3ITul0rKSB8PUc017RLmVP5qvZyEGA3p7thx0Q6TZw6NUGoWRkuY7N7UrV1toFuNK61Vg/1Hr&#10;CX1IxEVDa00qjLH9SRVoftHXdYEt/KGFdpKen9SlO6CTndP46tin4rUN89dv4+Y3AAAA//8DAFBL&#10;AwQUAAYACAAAACEAQ9Bknd4AAAAHAQAADwAAAGRycy9kb3ducmV2LnhtbEyPQU+DQBCF7yb+h82Y&#10;eLOLWrEiSyNEDz1oYtuketvCCER2FtmhxX/veNLbm7zJe99Ll5Pr1AGH0HoycDmLQCGVvmqpNrDd&#10;PF0sQAW2VNnOExr4xgDL7PQktUnlj/SKhzXXSkIoJNZAw9wnWoeyQWfDzPdI4n34wVmWc6h1Ndij&#10;hLtOX0VRrJ1tSRoa22PRYPm5Hp0BDru3Fx5XX3mcPxe4yd+LR70y5vxsergHxTjx3zP84gs6ZMK0&#10;9yNVQXUG5ndz2cIG4ltQ4sfXNzJlL2IBOkv1f/7sBwAA//8DAFBLAQItABQABgAIAAAAIQC2gziS&#10;/gAAAOEBAAATAAAAAAAAAAAAAAAAAAAAAABbQ29udGVudF9UeXBlc10ueG1sUEsBAi0AFAAGAAgA&#10;AAAhADj9If/WAAAAlAEAAAsAAAAAAAAAAAAAAAAALwEAAF9yZWxzLy5yZWxzUEsBAi0AFAAGAAgA&#10;AAAhALZzyXSKAgAAYwUAAA4AAAAAAAAAAAAAAAAALgIAAGRycy9lMm9Eb2MueG1sUEsBAi0AFAAG&#10;AAgAAAAhAEPQZJ3eAAAABwEAAA8AAAAAAAAAAAAAAAAA5AQAAGRycy9kb3ducmV2LnhtbFBLBQYA&#10;AAAABAAEAPMAAADvBQAAAAA=&#10;" strokeweight=".25pt"/>
            </w:pict>
          </mc:Fallback>
        </mc:AlternateContent>
      </w:r>
      <w:r w:rsidRPr="002626AB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C00EA" wp14:editId="776BC40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900430" cy="635"/>
                <wp:effectExtent l="10160" t="6985" r="13335" b="1143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F631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7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S4igIAAGMFAAAOAAAAZHJzL2Uyb0RvYy54bWysVFFvmzAQfp+0/2D5nQKBJASVVC0he+m2&#10;Su20ZwebYA1sZDsh0bT/vrMhrOlepqkgWT7b9/m7++58e3dqG3RkSnMpMhzeBBgxUUrKxT7D3162&#10;XoKRNkRQ0kjBMnxmGt+tP3647buUzWQtG8oUAhCh077LcG1Ml/q+LmvWEn0jOyZgs5KqJQZMtfep&#10;Ij2gt40/C4KF30tFOyVLpjWsboZNvHb4VcVK87WqNDOoyTBwM25UbtzZ0V/fknSvSFfzcqRB/oNF&#10;S7iASyeoDTEEHRT/C6rlpZJaVuamlK0vq4qXzMUA0YTBm2iea9IxFwskR3dTmvT7wZZfjk8KcZrh&#10;GUaCtCDRIxcMRYlNTd/pFE7k4knZ4MqTeO4eZflDIyHzmog9cxRfzh34hdbDv3Kxhu7ggl3/WVI4&#10;Qw5GujydKtVaSMgAOjk5zpMc7GRQCYurIIgjEK2ErUU0d/AkvXh2SptPTLbITjLcAGuHTI6P2lgm&#10;JL0csRcJueVN4+RuBOozHIXLuXPQsuHUbtpjWu13eaPQkdiCcd9479UxJQ+COrCaEVqMc0N4M8zh&#10;8kZYPOZqcGAE1snA1K1DjK4+fq6CVZEUSezFs0XhxcFm491v89hbbIHgJtrk+Sb8ZYmGcVpzSpmw&#10;XC+1Gsb/Vgtj1wxVNlXrlBT/Gt1lD8heM73fzoNlHCXecjmPvDgqAu8h2ebefR4uFsviIX8o3jAt&#10;XPT6fchOqbSs5MEw9VzTHlFu5Y/mq1mIwYDeni0H3RBp9vAolUZhpKT5zk3tytUWmsW40joJ7D9q&#10;PaEPibhoaK1JhTG2P6kCzS/6ui6whT+00E7S85O6dAd0snMaXx37VLy2Yf76bVz/BgAA//8DAFBL&#10;AwQUAAYACAAAACEApqQ2MtoAAAAEAQAADwAAAGRycy9kb3ducmV2LnhtbEyPQUvDQBSE74L/YXmC&#10;N7upSJSYTTFBDz0o2ArqbZt9JsHs25h9aeO/9/VUj8MMM9/kq9n3ao9j7AIZWC4SUEh1cB01Bt62&#10;T1d3oCJbcrYPhAZ+McKqOD/LbebCgV5xv+FGSQnFzBpomYdM61i36G1chAFJvK8wessix0a70R6k&#10;3Pf6OklS7W1HstDaAasW6+/N5A1wfP944Wn9U6blc4Xb8rN61GtjLi/mh3tQjDOfwnDEF3QohGkX&#10;JnJR9QbkCBtIU1BH82YpP3aib0EXuf4PX/wBAAD//wMAUEsBAi0AFAAGAAgAAAAhALaDOJL+AAAA&#10;4QEAABMAAAAAAAAAAAAAAAAAAAAAAFtDb250ZW50X1R5cGVzXS54bWxQSwECLQAUAAYACAAAACEA&#10;OP0h/9YAAACUAQAACwAAAAAAAAAAAAAAAAAvAQAAX3JlbHMvLnJlbHNQSwECLQAUAAYACAAAACEA&#10;RSpUuIoCAABjBQAADgAAAAAAAAAAAAAAAAAuAgAAZHJzL2Uyb0RvYy54bWxQSwECLQAUAAYACAAA&#10;ACEApqQ2MtoAAAAEAQAADwAAAAAAAAAAAAAAAADkBAAAZHJzL2Rvd25yZXYueG1sUEsFBgAAAAAE&#10;AAQA8wAAAOsFAAAAAA==&#10;" strokeweight=".25pt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"/>
        <w:gridCol w:w="4763"/>
      </w:tblGrid>
      <w:tr w:rsidR="00AF0578" w:rsidRPr="002626AB" w:rsidTr="002C0E9F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AF0578" w:rsidRPr="002626AB" w:rsidRDefault="00AF0578" w:rsidP="002C0E9F">
            <w:pPr>
              <w:pStyle w:val="fus"/>
              <w:rPr>
                <w:rFonts w:ascii="Arial" w:hAnsi="Arial" w:cs="Arial"/>
                <w:lang w:val="ru-RU"/>
              </w:rPr>
            </w:pPr>
            <w:r w:rsidRPr="002626AB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Pr="002626AB">
              <w:rPr>
                <w:rFonts w:ascii="Arial" w:hAnsi="Arial" w:cs="Arial"/>
                <w:lang w:val="ru-RU"/>
              </w:rPr>
              <w:t xml:space="preserve"> Процена.</w:t>
            </w:r>
          </w:p>
          <w:p w:rsidR="00AF0578" w:rsidRPr="002626AB" w:rsidRDefault="00AF0578" w:rsidP="002C0E9F">
            <w:pPr>
              <w:pStyle w:val="fus"/>
              <w:rPr>
                <w:rFonts w:ascii="Arial" w:hAnsi="Arial" w:cs="Arial"/>
                <w:lang w:val="ru-RU"/>
              </w:rPr>
            </w:pPr>
            <w:r w:rsidRPr="002626AB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626AB">
              <w:rPr>
                <w:rFonts w:ascii="Arial" w:hAnsi="Arial" w:cs="Arial"/>
                <w:lang w:val="ru-RU"/>
              </w:rPr>
              <w:t xml:space="preserve"> Децембар текуће у односу на децембар претходне године.</w:t>
            </w:r>
          </w:p>
          <w:p w:rsidR="00AF0578" w:rsidRPr="002626AB" w:rsidRDefault="00AF0578" w:rsidP="002C0E9F">
            <w:pPr>
              <w:pStyle w:val="fus"/>
              <w:rPr>
                <w:rFonts w:ascii="Arial" w:hAnsi="Arial" w:cs="Arial"/>
                <w:lang w:val="ru-RU"/>
              </w:rPr>
            </w:pPr>
            <w:r w:rsidRPr="002626AB">
              <w:rPr>
                <w:rFonts w:ascii="Arial" w:hAnsi="Arial" w:cs="Arial"/>
                <w:vertAlign w:val="superscript"/>
                <w:lang w:val="ru-RU"/>
              </w:rPr>
              <w:t xml:space="preserve">3) </w:t>
            </w:r>
            <w:r w:rsidRPr="002626AB">
              <w:rPr>
                <w:rFonts w:ascii="Arial" w:hAnsi="Arial" w:cs="Arial"/>
                <w:lang w:val="ru-RU"/>
              </w:rPr>
              <w:t>Извор: Анкета о радној снази.</w:t>
            </w:r>
            <w:r w:rsidRPr="002626AB">
              <w:rPr>
                <w:rFonts w:ascii="Arial" w:hAnsi="Arial" w:cs="Arial"/>
              </w:rPr>
              <w:t xml:space="preserve">. </w:t>
            </w:r>
          </w:p>
          <w:p w:rsidR="00AF0578" w:rsidRPr="002626AB" w:rsidRDefault="00AF0578" w:rsidP="002C0E9F">
            <w:pPr>
              <w:pStyle w:val="fus"/>
              <w:rPr>
                <w:rFonts w:ascii="Arial" w:hAnsi="Arial" w:cs="Arial"/>
              </w:rPr>
            </w:pPr>
            <w:r w:rsidRPr="002626AB">
              <w:rPr>
                <w:rFonts w:ascii="Arial" w:hAnsi="Arial" w:cs="Arial"/>
                <w:vertAlign w:val="superscript"/>
                <w:lang w:val="en-US"/>
              </w:rPr>
              <w:t>4)</w:t>
            </w:r>
            <w:r w:rsidRPr="002626AB">
              <w:rPr>
                <w:rFonts w:ascii="Arial" w:hAnsi="Arial" w:cs="Arial"/>
                <w:lang w:val="en-US"/>
              </w:rPr>
              <w:t xml:space="preserve"> III </w:t>
            </w:r>
            <w:r w:rsidRPr="002626AB">
              <w:rPr>
                <w:rFonts w:ascii="Arial" w:hAnsi="Arial" w:cs="Arial"/>
              </w:rPr>
              <w:t>квартал</w:t>
            </w:r>
            <w:r w:rsidRPr="002626AB">
              <w:rPr>
                <w:rFonts w:ascii="Arial" w:hAnsi="Arial" w:cs="Arial"/>
                <w:lang w:val="en-US"/>
              </w:rPr>
              <w:t xml:space="preserve"> 2018</w:t>
            </w:r>
            <w:r w:rsidRPr="002626AB">
              <w:rPr>
                <w:rFonts w:ascii="Arial" w:hAnsi="Arial" w:cs="Arial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0578" w:rsidRPr="002626AB" w:rsidRDefault="00AF0578" w:rsidP="002C0E9F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AF0578" w:rsidRPr="002626AB" w:rsidRDefault="00AF0578" w:rsidP="002C0E9F">
            <w:pPr>
              <w:pStyle w:val="fuse"/>
              <w:rPr>
                <w:rFonts w:ascii="Arial" w:hAnsi="Arial" w:cs="Arial"/>
                <w:lang w:val="en-GB"/>
              </w:rPr>
            </w:pPr>
            <w:r w:rsidRPr="002626AB">
              <w:rPr>
                <w:rFonts w:ascii="Arial" w:hAnsi="Arial" w:cs="Arial"/>
                <w:vertAlign w:val="superscript"/>
                <w:lang w:val="en-GB"/>
              </w:rPr>
              <w:t>1)</w:t>
            </w:r>
            <w:r w:rsidRPr="002626AB">
              <w:rPr>
                <w:rFonts w:ascii="Arial" w:hAnsi="Arial" w:cs="Arial"/>
                <w:lang w:val="en-GB"/>
              </w:rPr>
              <w:t xml:space="preserve"> Estimate.</w:t>
            </w:r>
          </w:p>
          <w:p w:rsidR="00AF0578" w:rsidRPr="002626AB" w:rsidRDefault="00AF0578" w:rsidP="002C0E9F">
            <w:pPr>
              <w:pStyle w:val="fuse"/>
              <w:rPr>
                <w:rFonts w:ascii="Arial" w:hAnsi="Arial" w:cs="Arial"/>
                <w:lang w:val="en-GB"/>
              </w:rPr>
            </w:pPr>
            <w:r w:rsidRPr="002626AB">
              <w:rPr>
                <w:rFonts w:ascii="Arial" w:hAnsi="Arial" w:cs="Arial"/>
                <w:vertAlign w:val="superscript"/>
                <w:lang w:val="en-GB"/>
              </w:rPr>
              <w:t>2)</w:t>
            </w:r>
            <w:r w:rsidRPr="002626AB">
              <w:rPr>
                <w:rFonts w:ascii="Arial" w:hAnsi="Arial" w:cs="Arial"/>
                <w:lang w:val="en-GB"/>
              </w:rPr>
              <w:t xml:space="preserve"> December of current year related to December previous year.</w:t>
            </w:r>
          </w:p>
          <w:p w:rsidR="00AF0578" w:rsidRPr="002626AB" w:rsidRDefault="00AF0578" w:rsidP="002C0E9F">
            <w:pPr>
              <w:pStyle w:val="fuse"/>
              <w:rPr>
                <w:rFonts w:ascii="Arial" w:hAnsi="Arial" w:cs="Arial"/>
                <w:lang w:val="en-GB"/>
              </w:rPr>
            </w:pPr>
            <w:r w:rsidRPr="002626AB">
              <w:rPr>
                <w:rFonts w:ascii="Arial" w:hAnsi="Arial" w:cs="Arial"/>
                <w:vertAlign w:val="superscript"/>
                <w:lang w:val="en-GB"/>
              </w:rPr>
              <w:t>3)</w:t>
            </w:r>
            <w:r w:rsidRPr="002626AB">
              <w:rPr>
                <w:rFonts w:ascii="Arial" w:hAnsi="Arial" w:cs="Arial"/>
                <w:lang w:val="en-GB"/>
              </w:rPr>
              <w:t xml:space="preserve"> Source: Labor Force Survey. </w:t>
            </w:r>
          </w:p>
          <w:p w:rsidR="00AF0578" w:rsidRPr="002626AB" w:rsidRDefault="00AF0578" w:rsidP="002C0E9F">
            <w:pPr>
              <w:pStyle w:val="fuse"/>
              <w:rPr>
                <w:rFonts w:ascii="Arial" w:hAnsi="Arial" w:cs="Arial"/>
                <w:lang w:val="en-US"/>
              </w:rPr>
            </w:pPr>
            <w:r w:rsidRPr="002626AB">
              <w:rPr>
                <w:rFonts w:ascii="Arial" w:hAnsi="Arial" w:cs="Arial"/>
                <w:vertAlign w:val="superscript"/>
                <w:lang w:val="en-GB"/>
              </w:rPr>
              <w:t xml:space="preserve">4) </w:t>
            </w:r>
            <w:r w:rsidRPr="002626AB">
              <w:rPr>
                <w:rFonts w:ascii="Arial" w:hAnsi="Arial" w:cs="Arial"/>
                <w:lang w:val="en-US"/>
              </w:rPr>
              <w:t xml:space="preserve">III quarter 2018.  </w:t>
            </w:r>
          </w:p>
        </w:tc>
      </w:tr>
    </w:tbl>
    <w:p w:rsidR="003F4425" w:rsidRPr="002626AB" w:rsidRDefault="003F4425" w:rsidP="003F4425">
      <w:pPr>
        <w:rPr>
          <w:sz w:val="16"/>
          <w:szCs w:val="16"/>
          <w:lang w:val="ru-RU"/>
        </w:rPr>
      </w:pPr>
    </w:p>
    <w:p w:rsidR="00D7439E" w:rsidRPr="002626AB" w:rsidRDefault="00D7439E" w:rsidP="00D7439E">
      <w:pPr>
        <w:rPr>
          <w:rFonts w:ascii="Arial" w:hAnsi="Arial" w:cs="Arial"/>
          <w:sz w:val="10"/>
          <w:szCs w:val="10"/>
          <w:lang w:val="en-GB"/>
        </w:rPr>
      </w:pPr>
    </w:p>
    <w:p w:rsidR="0091253F" w:rsidRPr="002626AB" w:rsidRDefault="0091253F" w:rsidP="00D7439E">
      <w:pPr>
        <w:rPr>
          <w:rFonts w:ascii="Arial" w:hAnsi="Arial" w:cs="Arial"/>
          <w:sz w:val="10"/>
          <w:szCs w:val="10"/>
          <w:lang w:val="en-GB"/>
        </w:rPr>
      </w:pPr>
    </w:p>
    <w:p w:rsidR="007C214A" w:rsidRPr="002626AB" w:rsidRDefault="007C214A" w:rsidP="00811EB4">
      <w:pPr>
        <w:ind w:left="198" w:right="29"/>
        <w:jc w:val="center"/>
        <w:rPr>
          <w:rFonts w:ascii="Arial" w:hAnsi="Arial" w:cs="Arial"/>
          <w:bCs/>
          <w:sz w:val="18"/>
          <w:szCs w:val="18"/>
          <w:lang w:val="en-GB"/>
        </w:rPr>
      </w:pP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Contact: </w:t>
      </w:r>
      <w:hyperlink r:id="rId8" w:history="1">
        <w:r w:rsidR="00BD6901" w:rsidRPr="002626AB">
          <w:rPr>
            <w:rStyle w:val="Hyperlink"/>
            <w:rFonts w:ascii="Arial" w:hAnsi="Arial" w:cs="Arial"/>
            <w:color w:val="auto"/>
            <w:sz w:val="17"/>
            <w:szCs w:val="17"/>
            <w:lang w:val="en-US"/>
          </w:rPr>
          <w:t>nada.jevtic</w:t>
        </w:r>
        <w:r w:rsidR="00BD6901" w:rsidRPr="002626AB">
          <w:rPr>
            <w:rStyle w:val="Hyperlink"/>
            <w:rFonts w:ascii="Arial" w:hAnsi="Arial" w:cs="Arial"/>
            <w:color w:val="auto"/>
            <w:sz w:val="17"/>
            <w:szCs w:val="17"/>
            <w:lang w:val="sr-Latn-RS"/>
          </w:rPr>
          <w:t>@stat.gov.rs</w:t>
        </w:r>
      </w:hyperlink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 Phone: +381 11 2412922 ext</w:t>
      </w:r>
      <w:r w:rsidR="000D0470" w:rsidRPr="002626AB">
        <w:rPr>
          <w:rFonts w:ascii="Arial" w:hAnsi="Arial" w:cs="Arial"/>
          <w:bCs/>
          <w:sz w:val="18"/>
          <w:szCs w:val="18"/>
          <w:lang w:val="en-GB"/>
        </w:rPr>
        <w:t>.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312</w:t>
      </w:r>
    </w:p>
    <w:p w:rsidR="00811EB4" w:rsidRPr="002626AB" w:rsidRDefault="00811EB4" w:rsidP="00811EB4">
      <w:pPr>
        <w:ind w:left="198" w:right="29"/>
        <w:jc w:val="center"/>
        <w:rPr>
          <w:rFonts w:ascii="Arial" w:hAnsi="Arial" w:cs="Arial"/>
          <w:bCs/>
          <w:sz w:val="18"/>
          <w:szCs w:val="18"/>
          <w:lang w:val="en-GB"/>
        </w:rPr>
      </w:pPr>
      <w:r w:rsidRPr="002626AB">
        <w:rPr>
          <w:rFonts w:ascii="Arial" w:hAnsi="Arial" w:cs="Arial"/>
          <w:bCs/>
          <w:sz w:val="18"/>
          <w:szCs w:val="18"/>
          <w:lang w:val="en-GB"/>
        </w:rPr>
        <w:t>Published and printed by: Statistical Office of the Republic of Serbia</w:t>
      </w:r>
      <w:r w:rsidR="004C77F5" w:rsidRPr="002626AB">
        <w:rPr>
          <w:rFonts w:ascii="Arial" w:hAnsi="Arial" w:cs="Arial"/>
          <w:bCs/>
          <w:sz w:val="18"/>
          <w:szCs w:val="18"/>
          <w:lang w:val="en-GB"/>
        </w:rPr>
        <w:t>,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5</w:t>
      </w:r>
      <w:r w:rsidR="004C77F5" w:rsidRPr="002626AB">
        <w:rPr>
          <w:rFonts w:ascii="Arial" w:hAnsi="Arial" w:cs="Arial"/>
          <w:bCs/>
          <w:sz w:val="18"/>
          <w:szCs w:val="18"/>
          <w:lang w:val="en-GB"/>
        </w:rPr>
        <w:t>,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Milana Rakica St</w:t>
      </w:r>
      <w:r w:rsidR="004C77F5" w:rsidRPr="002626AB">
        <w:rPr>
          <w:rFonts w:ascii="Arial" w:hAnsi="Arial" w:cs="Arial"/>
          <w:bCs/>
          <w:sz w:val="18"/>
          <w:szCs w:val="18"/>
          <w:lang w:val="en-GB"/>
        </w:rPr>
        <w:t>,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Belgrade </w:t>
      </w:r>
    </w:p>
    <w:p w:rsidR="00811EB4" w:rsidRPr="002626AB" w:rsidRDefault="00811EB4" w:rsidP="00811EB4">
      <w:pPr>
        <w:ind w:left="198" w:right="29"/>
        <w:jc w:val="center"/>
        <w:rPr>
          <w:rFonts w:ascii="Arial" w:hAnsi="Arial" w:cs="Arial"/>
          <w:bCs/>
          <w:sz w:val="18"/>
          <w:szCs w:val="18"/>
          <w:lang w:val="en-GB"/>
        </w:rPr>
      </w:pP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Phone: +381 11 2412922 </w:t>
      </w:r>
      <w:r w:rsidR="007C214A" w:rsidRPr="002626AB">
        <w:rPr>
          <w:rFonts w:ascii="Arial" w:hAnsi="Arial" w:cs="Arial"/>
          <w:bCs/>
          <w:sz w:val="18"/>
          <w:szCs w:val="18"/>
          <w:lang w:val="en-GB"/>
        </w:rPr>
        <w:t>(</w:t>
      </w:r>
      <w:r w:rsidR="000D0470" w:rsidRPr="002626AB">
        <w:rPr>
          <w:rFonts w:ascii="Arial" w:hAnsi="Arial" w:cs="Arial"/>
          <w:bCs/>
          <w:sz w:val="18"/>
          <w:szCs w:val="18"/>
          <w:lang w:val="en-GB"/>
        </w:rPr>
        <w:t>operator</w:t>
      </w:r>
      <w:r w:rsidR="007C214A" w:rsidRPr="002626AB">
        <w:rPr>
          <w:rFonts w:ascii="Arial" w:hAnsi="Arial" w:cs="Arial"/>
          <w:bCs/>
          <w:sz w:val="18"/>
          <w:szCs w:val="18"/>
          <w:lang w:val="en-GB"/>
        </w:rPr>
        <w:t xml:space="preserve">) 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● Fax: +381 11 2411260 ● www.stat.gov.rs </w:t>
      </w:r>
    </w:p>
    <w:p w:rsidR="00811EB4" w:rsidRPr="002626AB" w:rsidRDefault="00811EB4" w:rsidP="00811EB4">
      <w:pPr>
        <w:jc w:val="center"/>
        <w:rPr>
          <w:rFonts w:ascii="Arial" w:hAnsi="Arial"/>
          <w:sz w:val="18"/>
          <w:szCs w:val="18"/>
          <w:lang w:val="en-GB"/>
        </w:rPr>
      </w:pP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Responsible: </w:t>
      </w:r>
      <w:r w:rsidR="00E466A0" w:rsidRPr="002626AB">
        <w:rPr>
          <w:rFonts w:ascii="Arial" w:hAnsi="Arial" w:cs="Arial"/>
          <w:bCs/>
          <w:sz w:val="18"/>
          <w:szCs w:val="18"/>
          <w:lang w:val="en-GB"/>
        </w:rPr>
        <w:t xml:space="preserve">Dr </w:t>
      </w:r>
      <w:r w:rsidR="00567BEE" w:rsidRPr="002626AB">
        <w:rPr>
          <w:rFonts w:ascii="Arial" w:hAnsi="Arial" w:cs="Arial"/>
          <w:bCs/>
          <w:sz w:val="18"/>
          <w:szCs w:val="18"/>
          <w:lang w:val="en-GB"/>
        </w:rPr>
        <w:t>Miladin Kova</w:t>
      </w:r>
      <w:r w:rsidR="00E466A0" w:rsidRPr="002626AB">
        <w:rPr>
          <w:rFonts w:ascii="Arial" w:hAnsi="Arial" w:cs="Arial"/>
          <w:bCs/>
          <w:sz w:val="18"/>
          <w:szCs w:val="18"/>
          <w:lang w:val="en-GB"/>
        </w:rPr>
        <w:t>č</w:t>
      </w:r>
      <w:r w:rsidR="00567BEE" w:rsidRPr="002626AB">
        <w:rPr>
          <w:rFonts w:ascii="Arial" w:hAnsi="Arial" w:cs="Arial"/>
          <w:bCs/>
          <w:sz w:val="18"/>
          <w:szCs w:val="18"/>
          <w:lang w:val="en-GB"/>
        </w:rPr>
        <w:t>e</w:t>
      </w:r>
      <w:r w:rsidR="00E466A0" w:rsidRPr="002626AB">
        <w:rPr>
          <w:rFonts w:ascii="Arial" w:hAnsi="Arial" w:cs="Arial"/>
          <w:bCs/>
          <w:sz w:val="18"/>
          <w:szCs w:val="18"/>
          <w:lang w:val="en-GB"/>
        </w:rPr>
        <w:t>v</w:t>
      </w:r>
      <w:r w:rsidR="00567BEE" w:rsidRPr="002626AB">
        <w:rPr>
          <w:rFonts w:ascii="Arial" w:hAnsi="Arial" w:cs="Arial"/>
          <w:bCs/>
          <w:sz w:val="18"/>
          <w:szCs w:val="18"/>
          <w:lang w:val="en-GB"/>
        </w:rPr>
        <w:t>i</w:t>
      </w:r>
      <w:r w:rsidR="00E466A0" w:rsidRPr="002626AB">
        <w:rPr>
          <w:rFonts w:ascii="Arial" w:hAnsi="Arial" w:cs="Arial"/>
          <w:bCs/>
          <w:sz w:val="18"/>
          <w:szCs w:val="18"/>
          <w:lang w:val="en-GB"/>
        </w:rPr>
        <w:t>ć</w:t>
      </w:r>
      <w:r w:rsidR="004C77F5" w:rsidRPr="002626AB">
        <w:rPr>
          <w:rFonts w:ascii="Arial" w:hAnsi="Arial" w:cs="Arial"/>
          <w:bCs/>
          <w:sz w:val="18"/>
          <w:szCs w:val="18"/>
          <w:lang w:val="en-GB"/>
        </w:rPr>
        <w:t>,</w:t>
      </w:r>
      <w:r w:rsidRPr="002626AB">
        <w:rPr>
          <w:rFonts w:ascii="Arial" w:hAnsi="Arial" w:cs="Arial"/>
          <w:bCs/>
          <w:sz w:val="18"/>
          <w:szCs w:val="18"/>
          <w:lang w:val="en-GB"/>
        </w:rPr>
        <w:t xml:space="preserve"> Director</w:t>
      </w:r>
      <w:r w:rsidRPr="002626AB">
        <w:rPr>
          <w:rFonts w:ascii="Arial" w:hAnsi="Arial" w:cs="Arial"/>
          <w:bCs/>
          <w:sz w:val="18"/>
          <w:szCs w:val="18"/>
          <w:lang w:val="en-GB"/>
        </w:rPr>
        <w:br/>
        <w:t xml:space="preserve">Circulation: 20 • Issued </w:t>
      </w:r>
      <w:r w:rsidRPr="002626AB">
        <w:rPr>
          <w:rFonts w:ascii="Arial" w:hAnsi="Arial"/>
          <w:sz w:val="18"/>
          <w:szCs w:val="18"/>
          <w:lang w:val="en-GB"/>
        </w:rPr>
        <w:t>annually</w:t>
      </w:r>
    </w:p>
    <w:sectPr w:rsidR="00811EB4" w:rsidRPr="002626AB" w:rsidSect="00D7439E">
      <w:footerReference w:type="even" r:id="rId9"/>
      <w:footerReference w:type="default" r:id="rId10"/>
      <w:pgSz w:w="11907" w:h="16840" w:code="9"/>
      <w:pgMar w:top="1021" w:right="1021" w:bottom="1021" w:left="1021" w:header="720" w:footer="851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F0" w:rsidRDefault="006F4CF0">
      <w:r>
        <w:separator/>
      </w:r>
    </w:p>
  </w:endnote>
  <w:endnote w:type="continuationSeparator" w:id="0">
    <w:p w:rsidR="006F4CF0" w:rsidRDefault="006F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15" w:rsidRDefault="00274A15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163067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274A15" w:rsidRPr="003F660C" w:rsidRDefault="00274A15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en-US"/>
      </w:rPr>
      <w:t>SRB</w:t>
    </w:r>
    <w:r w:rsidR="00AF0578">
      <w:rPr>
        <w:rStyle w:val="PageNumber"/>
        <w:rFonts w:ascii="Arial" w:hAnsi="Arial" w:cs="Arial"/>
        <w:sz w:val="16"/>
        <w:szCs w:val="16"/>
        <w:lang w:val="en-US"/>
      </w:rPr>
      <w:t>349</w:t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  <w:lang w:val="en-US"/>
      </w:rPr>
      <w:t>KS</w:t>
    </w:r>
    <w:r>
      <w:rPr>
        <w:rStyle w:val="PageNumber"/>
        <w:rFonts w:ascii="Arial" w:hAnsi="Arial" w:cs="Arial"/>
        <w:sz w:val="16"/>
        <w:szCs w:val="16"/>
      </w:rPr>
      <w:t xml:space="preserve">10 </w:t>
    </w:r>
    <w:r w:rsidR="00AF0578">
      <w:rPr>
        <w:rStyle w:val="PageNumber"/>
        <w:rFonts w:ascii="Arial" w:hAnsi="Arial" w:cs="Arial"/>
        <w:sz w:val="16"/>
        <w:szCs w:val="16"/>
        <w:lang w:val="en-US"/>
      </w:rPr>
      <w:t>281218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15" w:rsidRDefault="00274A15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16306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  <w:p w:rsidR="00274A15" w:rsidRDefault="00274A15">
    <w:pPr>
      <w:pStyle w:val="Footer"/>
      <w:pBdr>
        <w:top w:val="single" w:sz="4" w:space="1" w:color="auto"/>
      </w:pBdr>
    </w:pPr>
    <w:r>
      <w:rPr>
        <w:rStyle w:val="PageNumber"/>
        <w:rFonts w:ascii="Arial" w:hAnsi="Arial" w:cs="Arial"/>
        <w:sz w:val="16"/>
      </w:rPr>
      <w:t>СРБ70 ШУ10 301104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F0" w:rsidRDefault="006F4CF0">
      <w:r>
        <w:separator/>
      </w:r>
    </w:p>
  </w:footnote>
  <w:footnote w:type="continuationSeparator" w:id="0">
    <w:p w:rsidR="006F4CF0" w:rsidRDefault="006F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1"/>
    <w:rsid w:val="000027B1"/>
    <w:rsid w:val="00002B91"/>
    <w:rsid w:val="00011BBD"/>
    <w:rsid w:val="000131F1"/>
    <w:rsid w:val="00017CAA"/>
    <w:rsid w:val="000212B3"/>
    <w:rsid w:val="000238A1"/>
    <w:rsid w:val="00025551"/>
    <w:rsid w:val="0002595E"/>
    <w:rsid w:val="00026236"/>
    <w:rsid w:val="000274FD"/>
    <w:rsid w:val="00031372"/>
    <w:rsid w:val="00040887"/>
    <w:rsid w:val="00043DF2"/>
    <w:rsid w:val="00055045"/>
    <w:rsid w:val="00060DD0"/>
    <w:rsid w:val="00061A17"/>
    <w:rsid w:val="0007123F"/>
    <w:rsid w:val="00071E7A"/>
    <w:rsid w:val="00073CEA"/>
    <w:rsid w:val="0007594D"/>
    <w:rsid w:val="00087280"/>
    <w:rsid w:val="00097B5E"/>
    <w:rsid w:val="000A37CC"/>
    <w:rsid w:val="000C6F9A"/>
    <w:rsid w:val="000D0470"/>
    <w:rsid w:val="000D1E84"/>
    <w:rsid w:val="000D215E"/>
    <w:rsid w:val="000D4FCB"/>
    <w:rsid w:val="000D77B3"/>
    <w:rsid w:val="000E16B7"/>
    <w:rsid w:val="000F22A2"/>
    <w:rsid w:val="000F300A"/>
    <w:rsid w:val="000F63C1"/>
    <w:rsid w:val="00100401"/>
    <w:rsid w:val="00104E81"/>
    <w:rsid w:val="00105CE0"/>
    <w:rsid w:val="00111892"/>
    <w:rsid w:val="0011404E"/>
    <w:rsid w:val="00122D79"/>
    <w:rsid w:val="00127204"/>
    <w:rsid w:val="00131DE7"/>
    <w:rsid w:val="00137294"/>
    <w:rsid w:val="0013734D"/>
    <w:rsid w:val="001408A9"/>
    <w:rsid w:val="00140CAC"/>
    <w:rsid w:val="00140CCB"/>
    <w:rsid w:val="00142A4B"/>
    <w:rsid w:val="00143A41"/>
    <w:rsid w:val="00151BE5"/>
    <w:rsid w:val="00151C8C"/>
    <w:rsid w:val="00154E21"/>
    <w:rsid w:val="0015555A"/>
    <w:rsid w:val="00161035"/>
    <w:rsid w:val="00161551"/>
    <w:rsid w:val="00163067"/>
    <w:rsid w:val="001746A8"/>
    <w:rsid w:val="00174FD5"/>
    <w:rsid w:val="0017585D"/>
    <w:rsid w:val="001778D1"/>
    <w:rsid w:val="00192C91"/>
    <w:rsid w:val="00193288"/>
    <w:rsid w:val="00196170"/>
    <w:rsid w:val="00197DD0"/>
    <w:rsid w:val="001A110E"/>
    <w:rsid w:val="001B4317"/>
    <w:rsid w:val="001B5D39"/>
    <w:rsid w:val="001B5E66"/>
    <w:rsid w:val="001B5F77"/>
    <w:rsid w:val="001C216A"/>
    <w:rsid w:val="001D7543"/>
    <w:rsid w:val="001E1B54"/>
    <w:rsid w:val="001F6B92"/>
    <w:rsid w:val="0020182C"/>
    <w:rsid w:val="00202367"/>
    <w:rsid w:val="002038C1"/>
    <w:rsid w:val="00204235"/>
    <w:rsid w:val="00206B3C"/>
    <w:rsid w:val="0021487E"/>
    <w:rsid w:val="00221C54"/>
    <w:rsid w:val="00226318"/>
    <w:rsid w:val="002263C4"/>
    <w:rsid w:val="0022739B"/>
    <w:rsid w:val="002364B3"/>
    <w:rsid w:val="0023770D"/>
    <w:rsid w:val="002454BF"/>
    <w:rsid w:val="0025068B"/>
    <w:rsid w:val="00252475"/>
    <w:rsid w:val="00254D2C"/>
    <w:rsid w:val="002626AB"/>
    <w:rsid w:val="00263691"/>
    <w:rsid w:val="002650DD"/>
    <w:rsid w:val="00266D0B"/>
    <w:rsid w:val="00274A15"/>
    <w:rsid w:val="00274BF5"/>
    <w:rsid w:val="00277A2E"/>
    <w:rsid w:val="0028271D"/>
    <w:rsid w:val="00291B6B"/>
    <w:rsid w:val="002945C8"/>
    <w:rsid w:val="00296F8B"/>
    <w:rsid w:val="00297767"/>
    <w:rsid w:val="00297BA8"/>
    <w:rsid w:val="002A1774"/>
    <w:rsid w:val="002B3793"/>
    <w:rsid w:val="002B4BDB"/>
    <w:rsid w:val="002B6202"/>
    <w:rsid w:val="002C04BB"/>
    <w:rsid w:val="002C0E9F"/>
    <w:rsid w:val="002C300A"/>
    <w:rsid w:val="002C3490"/>
    <w:rsid w:val="002C4B88"/>
    <w:rsid w:val="002C6D37"/>
    <w:rsid w:val="002D11C0"/>
    <w:rsid w:val="002D4CE2"/>
    <w:rsid w:val="002D6917"/>
    <w:rsid w:val="002D6FCF"/>
    <w:rsid w:val="002E029F"/>
    <w:rsid w:val="002E0958"/>
    <w:rsid w:val="002E0D23"/>
    <w:rsid w:val="002E2C33"/>
    <w:rsid w:val="002F1D5D"/>
    <w:rsid w:val="002F3570"/>
    <w:rsid w:val="0030374F"/>
    <w:rsid w:val="00313034"/>
    <w:rsid w:val="003210F3"/>
    <w:rsid w:val="00331EE2"/>
    <w:rsid w:val="003342B7"/>
    <w:rsid w:val="00335BD9"/>
    <w:rsid w:val="00347098"/>
    <w:rsid w:val="00351644"/>
    <w:rsid w:val="00351BC4"/>
    <w:rsid w:val="0035423D"/>
    <w:rsid w:val="003716AA"/>
    <w:rsid w:val="00380B4A"/>
    <w:rsid w:val="003879FC"/>
    <w:rsid w:val="003918BC"/>
    <w:rsid w:val="00397758"/>
    <w:rsid w:val="003A1038"/>
    <w:rsid w:val="003A12BF"/>
    <w:rsid w:val="003A2F2C"/>
    <w:rsid w:val="003A3BDF"/>
    <w:rsid w:val="003B4944"/>
    <w:rsid w:val="003B7C63"/>
    <w:rsid w:val="003C11CE"/>
    <w:rsid w:val="003C235F"/>
    <w:rsid w:val="003D1E55"/>
    <w:rsid w:val="003D207A"/>
    <w:rsid w:val="003D4110"/>
    <w:rsid w:val="003E0119"/>
    <w:rsid w:val="003E2365"/>
    <w:rsid w:val="003E2FF6"/>
    <w:rsid w:val="003E583A"/>
    <w:rsid w:val="003E5877"/>
    <w:rsid w:val="003F4425"/>
    <w:rsid w:val="003F660C"/>
    <w:rsid w:val="00404C42"/>
    <w:rsid w:val="004142D6"/>
    <w:rsid w:val="004221BC"/>
    <w:rsid w:val="00426025"/>
    <w:rsid w:val="00426956"/>
    <w:rsid w:val="00432B95"/>
    <w:rsid w:val="00434FDB"/>
    <w:rsid w:val="00445B8D"/>
    <w:rsid w:val="0044762E"/>
    <w:rsid w:val="00450A68"/>
    <w:rsid w:val="0045286B"/>
    <w:rsid w:val="00453BD7"/>
    <w:rsid w:val="00454083"/>
    <w:rsid w:val="004563BA"/>
    <w:rsid w:val="004605F7"/>
    <w:rsid w:val="0046357A"/>
    <w:rsid w:val="004713AF"/>
    <w:rsid w:val="00471A0C"/>
    <w:rsid w:val="00472909"/>
    <w:rsid w:val="00473406"/>
    <w:rsid w:val="00481D52"/>
    <w:rsid w:val="00495D60"/>
    <w:rsid w:val="004A3713"/>
    <w:rsid w:val="004A3746"/>
    <w:rsid w:val="004A4F37"/>
    <w:rsid w:val="004A4FC6"/>
    <w:rsid w:val="004A61BB"/>
    <w:rsid w:val="004B45E3"/>
    <w:rsid w:val="004C022E"/>
    <w:rsid w:val="004C28B6"/>
    <w:rsid w:val="004C53E6"/>
    <w:rsid w:val="004C77F5"/>
    <w:rsid w:val="004D26F2"/>
    <w:rsid w:val="004D52F6"/>
    <w:rsid w:val="004E106F"/>
    <w:rsid w:val="004E56DF"/>
    <w:rsid w:val="004F3E32"/>
    <w:rsid w:val="004F5DAC"/>
    <w:rsid w:val="004F7F41"/>
    <w:rsid w:val="00512D6B"/>
    <w:rsid w:val="005145DB"/>
    <w:rsid w:val="00515DC2"/>
    <w:rsid w:val="00516280"/>
    <w:rsid w:val="00516EED"/>
    <w:rsid w:val="00520430"/>
    <w:rsid w:val="00521031"/>
    <w:rsid w:val="005222BB"/>
    <w:rsid w:val="0052687D"/>
    <w:rsid w:val="005320D2"/>
    <w:rsid w:val="00534E48"/>
    <w:rsid w:val="005368C6"/>
    <w:rsid w:val="00545074"/>
    <w:rsid w:val="00545BE8"/>
    <w:rsid w:val="00547854"/>
    <w:rsid w:val="00550CF5"/>
    <w:rsid w:val="00553523"/>
    <w:rsid w:val="00564A3A"/>
    <w:rsid w:val="00566255"/>
    <w:rsid w:val="005671F7"/>
    <w:rsid w:val="0056761B"/>
    <w:rsid w:val="00567BEE"/>
    <w:rsid w:val="0057023D"/>
    <w:rsid w:val="00570424"/>
    <w:rsid w:val="00573878"/>
    <w:rsid w:val="005742B5"/>
    <w:rsid w:val="0058276A"/>
    <w:rsid w:val="0058293E"/>
    <w:rsid w:val="00585161"/>
    <w:rsid w:val="005905C1"/>
    <w:rsid w:val="005910A2"/>
    <w:rsid w:val="005947CD"/>
    <w:rsid w:val="00594AA7"/>
    <w:rsid w:val="00595199"/>
    <w:rsid w:val="005965CE"/>
    <w:rsid w:val="00596B94"/>
    <w:rsid w:val="005971C8"/>
    <w:rsid w:val="005A3B5F"/>
    <w:rsid w:val="005A4739"/>
    <w:rsid w:val="005A499A"/>
    <w:rsid w:val="005B2765"/>
    <w:rsid w:val="005B3C4A"/>
    <w:rsid w:val="005B5B35"/>
    <w:rsid w:val="005C0900"/>
    <w:rsid w:val="005C13D4"/>
    <w:rsid w:val="005C4388"/>
    <w:rsid w:val="005C52A3"/>
    <w:rsid w:val="005D5A49"/>
    <w:rsid w:val="005E3E4C"/>
    <w:rsid w:val="005F16BC"/>
    <w:rsid w:val="005F1E51"/>
    <w:rsid w:val="005F21F1"/>
    <w:rsid w:val="005F2728"/>
    <w:rsid w:val="005F77CB"/>
    <w:rsid w:val="0060375E"/>
    <w:rsid w:val="00603B0B"/>
    <w:rsid w:val="00604F4F"/>
    <w:rsid w:val="00613E51"/>
    <w:rsid w:val="0061413C"/>
    <w:rsid w:val="00621066"/>
    <w:rsid w:val="0062641A"/>
    <w:rsid w:val="00630BCF"/>
    <w:rsid w:val="006321EC"/>
    <w:rsid w:val="006323D1"/>
    <w:rsid w:val="00633A11"/>
    <w:rsid w:val="00636870"/>
    <w:rsid w:val="00647AF3"/>
    <w:rsid w:val="006523AA"/>
    <w:rsid w:val="00656A45"/>
    <w:rsid w:val="00657854"/>
    <w:rsid w:val="00667D39"/>
    <w:rsid w:val="00677B56"/>
    <w:rsid w:val="00681B07"/>
    <w:rsid w:val="00685272"/>
    <w:rsid w:val="006869E2"/>
    <w:rsid w:val="006900DE"/>
    <w:rsid w:val="00694645"/>
    <w:rsid w:val="006A0F36"/>
    <w:rsid w:val="006B0719"/>
    <w:rsid w:val="006B1C24"/>
    <w:rsid w:val="006B1E84"/>
    <w:rsid w:val="006B2AA6"/>
    <w:rsid w:val="006B74C9"/>
    <w:rsid w:val="006C6451"/>
    <w:rsid w:val="006C6B4B"/>
    <w:rsid w:val="006C7F63"/>
    <w:rsid w:val="006D4B69"/>
    <w:rsid w:val="006D6B18"/>
    <w:rsid w:val="006E00C2"/>
    <w:rsid w:val="006E2834"/>
    <w:rsid w:val="006F2C67"/>
    <w:rsid w:val="006F4CF0"/>
    <w:rsid w:val="00701B0C"/>
    <w:rsid w:val="007157EA"/>
    <w:rsid w:val="00720192"/>
    <w:rsid w:val="00722303"/>
    <w:rsid w:val="00722DEB"/>
    <w:rsid w:val="00723F95"/>
    <w:rsid w:val="0072649E"/>
    <w:rsid w:val="007269C0"/>
    <w:rsid w:val="00727E00"/>
    <w:rsid w:val="007506CD"/>
    <w:rsid w:val="007552EA"/>
    <w:rsid w:val="0075670E"/>
    <w:rsid w:val="00757E7F"/>
    <w:rsid w:val="00760FAA"/>
    <w:rsid w:val="0076546C"/>
    <w:rsid w:val="00766180"/>
    <w:rsid w:val="007702F8"/>
    <w:rsid w:val="00771A6E"/>
    <w:rsid w:val="007733B8"/>
    <w:rsid w:val="00773C6A"/>
    <w:rsid w:val="00774343"/>
    <w:rsid w:val="007754C1"/>
    <w:rsid w:val="00776D9B"/>
    <w:rsid w:val="007817E3"/>
    <w:rsid w:val="007845A8"/>
    <w:rsid w:val="00784BA3"/>
    <w:rsid w:val="007854A4"/>
    <w:rsid w:val="00786AE7"/>
    <w:rsid w:val="00787C67"/>
    <w:rsid w:val="00792209"/>
    <w:rsid w:val="007A4728"/>
    <w:rsid w:val="007B4C67"/>
    <w:rsid w:val="007C214A"/>
    <w:rsid w:val="007C563B"/>
    <w:rsid w:val="007D007A"/>
    <w:rsid w:val="007D59F2"/>
    <w:rsid w:val="007D7C47"/>
    <w:rsid w:val="007F4BE2"/>
    <w:rsid w:val="007F5693"/>
    <w:rsid w:val="00801EBD"/>
    <w:rsid w:val="00801EF3"/>
    <w:rsid w:val="00811EB4"/>
    <w:rsid w:val="00814B64"/>
    <w:rsid w:val="00815451"/>
    <w:rsid w:val="00817C5D"/>
    <w:rsid w:val="00823EC3"/>
    <w:rsid w:val="00825BAB"/>
    <w:rsid w:val="008260F8"/>
    <w:rsid w:val="00832C93"/>
    <w:rsid w:val="00836E8B"/>
    <w:rsid w:val="00840B25"/>
    <w:rsid w:val="00844952"/>
    <w:rsid w:val="00847C0A"/>
    <w:rsid w:val="0085038B"/>
    <w:rsid w:val="008664A1"/>
    <w:rsid w:val="008747B3"/>
    <w:rsid w:val="0087547B"/>
    <w:rsid w:val="00883338"/>
    <w:rsid w:val="00887737"/>
    <w:rsid w:val="00892E88"/>
    <w:rsid w:val="00893E0E"/>
    <w:rsid w:val="008964F8"/>
    <w:rsid w:val="008A32C4"/>
    <w:rsid w:val="008A3F28"/>
    <w:rsid w:val="008B1DF1"/>
    <w:rsid w:val="008B3CB3"/>
    <w:rsid w:val="008C6B1D"/>
    <w:rsid w:val="008C7918"/>
    <w:rsid w:val="008D01BA"/>
    <w:rsid w:val="008D2C1B"/>
    <w:rsid w:val="008D2E6E"/>
    <w:rsid w:val="008D366E"/>
    <w:rsid w:val="0091253F"/>
    <w:rsid w:val="00913257"/>
    <w:rsid w:val="00914966"/>
    <w:rsid w:val="0091660E"/>
    <w:rsid w:val="00916F5B"/>
    <w:rsid w:val="0092196B"/>
    <w:rsid w:val="009305BC"/>
    <w:rsid w:val="0094054B"/>
    <w:rsid w:val="00940903"/>
    <w:rsid w:val="00940B5C"/>
    <w:rsid w:val="00942E36"/>
    <w:rsid w:val="00944121"/>
    <w:rsid w:val="00944AD1"/>
    <w:rsid w:val="009467A6"/>
    <w:rsid w:val="00947823"/>
    <w:rsid w:val="00954A27"/>
    <w:rsid w:val="009611E6"/>
    <w:rsid w:val="00963375"/>
    <w:rsid w:val="00964F41"/>
    <w:rsid w:val="0096567B"/>
    <w:rsid w:val="00970F53"/>
    <w:rsid w:val="00971521"/>
    <w:rsid w:val="009726BE"/>
    <w:rsid w:val="00973A84"/>
    <w:rsid w:val="00976213"/>
    <w:rsid w:val="00977633"/>
    <w:rsid w:val="00984790"/>
    <w:rsid w:val="00985C72"/>
    <w:rsid w:val="009918A0"/>
    <w:rsid w:val="009952E0"/>
    <w:rsid w:val="009A0069"/>
    <w:rsid w:val="009A40C2"/>
    <w:rsid w:val="009A5A03"/>
    <w:rsid w:val="009B0693"/>
    <w:rsid w:val="009B0FE3"/>
    <w:rsid w:val="009B1C58"/>
    <w:rsid w:val="009C0F05"/>
    <w:rsid w:val="009C14B9"/>
    <w:rsid w:val="009C1D34"/>
    <w:rsid w:val="009C3D99"/>
    <w:rsid w:val="009C3EF0"/>
    <w:rsid w:val="009C6A45"/>
    <w:rsid w:val="009D2CDB"/>
    <w:rsid w:val="009D3489"/>
    <w:rsid w:val="009D3BE4"/>
    <w:rsid w:val="009E1188"/>
    <w:rsid w:val="009E367A"/>
    <w:rsid w:val="009E5AA6"/>
    <w:rsid w:val="009F77FF"/>
    <w:rsid w:val="00A1793C"/>
    <w:rsid w:val="00A17BEA"/>
    <w:rsid w:val="00A23BDC"/>
    <w:rsid w:val="00A30008"/>
    <w:rsid w:val="00A40D1F"/>
    <w:rsid w:val="00A44788"/>
    <w:rsid w:val="00A45956"/>
    <w:rsid w:val="00A46F08"/>
    <w:rsid w:val="00A528FB"/>
    <w:rsid w:val="00A53180"/>
    <w:rsid w:val="00A54890"/>
    <w:rsid w:val="00A5489D"/>
    <w:rsid w:val="00A66CD5"/>
    <w:rsid w:val="00A725F7"/>
    <w:rsid w:val="00A763FD"/>
    <w:rsid w:val="00A80ED1"/>
    <w:rsid w:val="00A82F55"/>
    <w:rsid w:val="00A846DE"/>
    <w:rsid w:val="00A9093C"/>
    <w:rsid w:val="00A94DE4"/>
    <w:rsid w:val="00A97941"/>
    <w:rsid w:val="00AA59FF"/>
    <w:rsid w:val="00AA6DA6"/>
    <w:rsid w:val="00AB30D9"/>
    <w:rsid w:val="00AB385E"/>
    <w:rsid w:val="00AB417A"/>
    <w:rsid w:val="00AC010E"/>
    <w:rsid w:val="00AC342D"/>
    <w:rsid w:val="00AC4CDC"/>
    <w:rsid w:val="00AC7976"/>
    <w:rsid w:val="00AD11B4"/>
    <w:rsid w:val="00AD2439"/>
    <w:rsid w:val="00AD57E5"/>
    <w:rsid w:val="00AD6843"/>
    <w:rsid w:val="00AE3766"/>
    <w:rsid w:val="00AF0578"/>
    <w:rsid w:val="00AF612F"/>
    <w:rsid w:val="00AF6E14"/>
    <w:rsid w:val="00B00BA0"/>
    <w:rsid w:val="00B15CEE"/>
    <w:rsid w:val="00B2034D"/>
    <w:rsid w:val="00B222AE"/>
    <w:rsid w:val="00B254FF"/>
    <w:rsid w:val="00B32735"/>
    <w:rsid w:val="00B32BB2"/>
    <w:rsid w:val="00B3600F"/>
    <w:rsid w:val="00B511EF"/>
    <w:rsid w:val="00B52AE2"/>
    <w:rsid w:val="00B5501A"/>
    <w:rsid w:val="00B610B1"/>
    <w:rsid w:val="00B62AA8"/>
    <w:rsid w:val="00B664D4"/>
    <w:rsid w:val="00B72D0E"/>
    <w:rsid w:val="00B7349E"/>
    <w:rsid w:val="00B871F2"/>
    <w:rsid w:val="00B903BC"/>
    <w:rsid w:val="00B939BA"/>
    <w:rsid w:val="00BA1639"/>
    <w:rsid w:val="00BA2ECC"/>
    <w:rsid w:val="00BB0582"/>
    <w:rsid w:val="00BB74D9"/>
    <w:rsid w:val="00BB7684"/>
    <w:rsid w:val="00BC2B94"/>
    <w:rsid w:val="00BC614A"/>
    <w:rsid w:val="00BD6901"/>
    <w:rsid w:val="00BD6B09"/>
    <w:rsid w:val="00BD6BB9"/>
    <w:rsid w:val="00BD7AC7"/>
    <w:rsid w:val="00BF3BF1"/>
    <w:rsid w:val="00BF41DB"/>
    <w:rsid w:val="00C0001D"/>
    <w:rsid w:val="00C06A2B"/>
    <w:rsid w:val="00C13EF7"/>
    <w:rsid w:val="00C15354"/>
    <w:rsid w:val="00C1589E"/>
    <w:rsid w:val="00C161F7"/>
    <w:rsid w:val="00C24065"/>
    <w:rsid w:val="00C27053"/>
    <w:rsid w:val="00C3235E"/>
    <w:rsid w:val="00C34377"/>
    <w:rsid w:val="00C42EA9"/>
    <w:rsid w:val="00C5207F"/>
    <w:rsid w:val="00C61966"/>
    <w:rsid w:val="00C632BF"/>
    <w:rsid w:val="00C66C3F"/>
    <w:rsid w:val="00C71E75"/>
    <w:rsid w:val="00C73967"/>
    <w:rsid w:val="00C75D5D"/>
    <w:rsid w:val="00C80C39"/>
    <w:rsid w:val="00C83227"/>
    <w:rsid w:val="00C93FB9"/>
    <w:rsid w:val="00C95C49"/>
    <w:rsid w:val="00CB12B2"/>
    <w:rsid w:val="00CD367B"/>
    <w:rsid w:val="00CD543A"/>
    <w:rsid w:val="00CD5BBE"/>
    <w:rsid w:val="00CD6404"/>
    <w:rsid w:val="00CD6E2E"/>
    <w:rsid w:val="00CE51A7"/>
    <w:rsid w:val="00CF0953"/>
    <w:rsid w:val="00CF4DEF"/>
    <w:rsid w:val="00D00940"/>
    <w:rsid w:val="00D03517"/>
    <w:rsid w:val="00D05239"/>
    <w:rsid w:val="00D06AC4"/>
    <w:rsid w:val="00D12355"/>
    <w:rsid w:val="00D21FA6"/>
    <w:rsid w:val="00D30F28"/>
    <w:rsid w:val="00D34331"/>
    <w:rsid w:val="00D36284"/>
    <w:rsid w:val="00D376C1"/>
    <w:rsid w:val="00D404AB"/>
    <w:rsid w:val="00D42931"/>
    <w:rsid w:val="00D430A3"/>
    <w:rsid w:val="00D541EF"/>
    <w:rsid w:val="00D610CB"/>
    <w:rsid w:val="00D62B80"/>
    <w:rsid w:val="00D62C99"/>
    <w:rsid w:val="00D7439E"/>
    <w:rsid w:val="00D75144"/>
    <w:rsid w:val="00D7521C"/>
    <w:rsid w:val="00D77403"/>
    <w:rsid w:val="00D8334A"/>
    <w:rsid w:val="00D83AF6"/>
    <w:rsid w:val="00D85ED8"/>
    <w:rsid w:val="00D86E8F"/>
    <w:rsid w:val="00D91720"/>
    <w:rsid w:val="00D96586"/>
    <w:rsid w:val="00D96B58"/>
    <w:rsid w:val="00DA138B"/>
    <w:rsid w:val="00DA4680"/>
    <w:rsid w:val="00DB3BFE"/>
    <w:rsid w:val="00DC2E59"/>
    <w:rsid w:val="00DD0846"/>
    <w:rsid w:val="00DD1FC5"/>
    <w:rsid w:val="00DD36F2"/>
    <w:rsid w:val="00DD5204"/>
    <w:rsid w:val="00DD655E"/>
    <w:rsid w:val="00DD71AE"/>
    <w:rsid w:val="00DE461E"/>
    <w:rsid w:val="00DF7014"/>
    <w:rsid w:val="00DF705D"/>
    <w:rsid w:val="00E1272F"/>
    <w:rsid w:val="00E141F3"/>
    <w:rsid w:val="00E33052"/>
    <w:rsid w:val="00E33630"/>
    <w:rsid w:val="00E33F26"/>
    <w:rsid w:val="00E42420"/>
    <w:rsid w:val="00E42CFF"/>
    <w:rsid w:val="00E466A0"/>
    <w:rsid w:val="00E477BD"/>
    <w:rsid w:val="00E535FF"/>
    <w:rsid w:val="00E55FB3"/>
    <w:rsid w:val="00E60D82"/>
    <w:rsid w:val="00E60DE2"/>
    <w:rsid w:val="00E63AFF"/>
    <w:rsid w:val="00E72D76"/>
    <w:rsid w:val="00E77784"/>
    <w:rsid w:val="00E805F0"/>
    <w:rsid w:val="00E8482D"/>
    <w:rsid w:val="00E951DA"/>
    <w:rsid w:val="00EB3845"/>
    <w:rsid w:val="00EB463B"/>
    <w:rsid w:val="00EC2E27"/>
    <w:rsid w:val="00EC3351"/>
    <w:rsid w:val="00EC4498"/>
    <w:rsid w:val="00EC52C4"/>
    <w:rsid w:val="00EC55D4"/>
    <w:rsid w:val="00ED402D"/>
    <w:rsid w:val="00ED608A"/>
    <w:rsid w:val="00ED70C7"/>
    <w:rsid w:val="00EE360D"/>
    <w:rsid w:val="00EE79E4"/>
    <w:rsid w:val="00F02ABF"/>
    <w:rsid w:val="00F05F8F"/>
    <w:rsid w:val="00F068F5"/>
    <w:rsid w:val="00F06A82"/>
    <w:rsid w:val="00F11C4E"/>
    <w:rsid w:val="00F14501"/>
    <w:rsid w:val="00F14712"/>
    <w:rsid w:val="00F148C8"/>
    <w:rsid w:val="00F16049"/>
    <w:rsid w:val="00F207E2"/>
    <w:rsid w:val="00F2205F"/>
    <w:rsid w:val="00F276A2"/>
    <w:rsid w:val="00F31978"/>
    <w:rsid w:val="00F34493"/>
    <w:rsid w:val="00F35CBB"/>
    <w:rsid w:val="00F364B2"/>
    <w:rsid w:val="00F55E82"/>
    <w:rsid w:val="00F62EE0"/>
    <w:rsid w:val="00F65883"/>
    <w:rsid w:val="00F65921"/>
    <w:rsid w:val="00F70CD9"/>
    <w:rsid w:val="00F75E33"/>
    <w:rsid w:val="00F771E2"/>
    <w:rsid w:val="00F800C6"/>
    <w:rsid w:val="00F82636"/>
    <w:rsid w:val="00F82BCF"/>
    <w:rsid w:val="00F84390"/>
    <w:rsid w:val="00F872CB"/>
    <w:rsid w:val="00F936A7"/>
    <w:rsid w:val="00F95257"/>
    <w:rsid w:val="00F959B5"/>
    <w:rsid w:val="00F96B19"/>
    <w:rsid w:val="00F96C11"/>
    <w:rsid w:val="00F9706B"/>
    <w:rsid w:val="00F972C2"/>
    <w:rsid w:val="00FA0BEF"/>
    <w:rsid w:val="00FA10E1"/>
    <w:rsid w:val="00FB55AA"/>
    <w:rsid w:val="00FC7802"/>
    <w:rsid w:val="00FD61B9"/>
    <w:rsid w:val="00FD7AFE"/>
    <w:rsid w:val="00FE1A5C"/>
    <w:rsid w:val="00FE2B34"/>
    <w:rsid w:val="00FE5056"/>
    <w:rsid w:val="00FF1402"/>
    <w:rsid w:val="00FF175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80E4C-7CD3-470C-A57E-BFB195B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2C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pod">
    <w:name w:val="pod"/>
    <w:basedOn w:val="Normal"/>
    <w:pPr>
      <w:widowControl w:val="0"/>
      <w:autoSpaceDE w:val="0"/>
      <w:autoSpaceDN w:val="0"/>
      <w:ind w:right="113"/>
      <w:jc w:val="right"/>
    </w:pPr>
    <w:rPr>
      <w:rFonts w:ascii="CTimesRoman" w:hAnsi="CTimesRoman"/>
      <w:sz w:val="14"/>
      <w:szCs w:val="14"/>
    </w:rPr>
  </w:style>
  <w:style w:type="paragraph" w:customStyle="1" w:styleId="fus">
    <w:name w:val="fus"/>
    <w:basedOn w:val="Normal"/>
    <w:pPr>
      <w:widowControl w:val="0"/>
      <w:autoSpaceDE w:val="0"/>
      <w:autoSpaceDN w:val="0"/>
      <w:ind w:left="113" w:hanging="113"/>
      <w:jc w:val="both"/>
    </w:pPr>
    <w:rPr>
      <w:rFonts w:ascii="CTimesRoman" w:hAnsi="CTimesRoman"/>
      <w:sz w:val="14"/>
      <w:szCs w:val="14"/>
    </w:rPr>
  </w:style>
  <w:style w:type="paragraph" w:customStyle="1" w:styleId="fuse">
    <w:name w:val="fuse"/>
    <w:basedOn w:val="fus"/>
    <w:rPr>
      <w:rFonts w:ascii="TimesRoman" w:hAnsi="TimesRoman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D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7F5693"/>
    <w:pPr>
      <w:spacing w:after="160" w:line="240" w:lineRule="exact"/>
    </w:pPr>
    <w:rPr>
      <w:rFonts w:ascii="Verdana" w:hAnsi="Verdana"/>
      <w:i/>
      <w:sz w:val="20"/>
      <w:szCs w:val="20"/>
      <w:lang w:val="en-US"/>
    </w:rPr>
  </w:style>
  <w:style w:type="character" w:styleId="Hyperlink">
    <w:name w:val="Hyperlink"/>
    <w:rsid w:val="007C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jevt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5861</CharactersWithSpaces>
  <SharedDoc>false</SharedDoc>
  <HLinks>
    <vt:vector size="6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mailto:nada.jevtic@stat.gov.rs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user</dc:creator>
  <cp:keywords/>
  <dc:description/>
  <cp:lastModifiedBy>Irena Dimic</cp:lastModifiedBy>
  <cp:revision>12</cp:revision>
  <cp:lastPrinted>2014-12-30T10:49:00Z</cp:lastPrinted>
  <dcterms:created xsi:type="dcterms:W3CDTF">2018-12-27T09:44:00Z</dcterms:created>
  <dcterms:modified xsi:type="dcterms:W3CDTF">2018-12-27T11:55:00Z</dcterms:modified>
</cp:coreProperties>
</file>