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7F618C" w:rsidRPr="008E50AD">
        <w:trPr>
          <w:cantSplit/>
          <w:trHeight w:hRule="exact" w:val="113"/>
        </w:trPr>
        <w:tc>
          <w:tcPr>
            <w:tcW w:w="1743" w:type="dxa"/>
            <w:vMerge w:val="restart"/>
            <w:tcBorders>
              <w:top w:val="single" w:sz="18" w:space="0" w:color="808080"/>
              <w:left w:val="nil"/>
              <w:bottom w:val="nil"/>
            </w:tcBorders>
            <w:vAlign w:val="center"/>
          </w:tcPr>
          <w:p w:rsidR="007F618C" w:rsidRPr="008E50AD" w:rsidRDefault="000F7DB0" w:rsidP="00DD1C3D">
            <w:pPr>
              <w:rPr>
                <w:rFonts w:ascii="Arial" w:hAnsi="Arial" w:cs="Arial"/>
                <w:color w:val="808080"/>
                <w:sz w:val="20"/>
                <w:szCs w:val="20"/>
              </w:rPr>
            </w:pPr>
            <w:r w:rsidRPr="008E50AD">
              <w:rPr>
                <w:rFonts w:ascii="Arial" w:hAnsi="Arial" w:cs="Arial"/>
                <w:noProof/>
                <w:color w:val="808080"/>
                <w:lang w:val="en-US"/>
              </w:rPr>
              <w:drawing>
                <wp:inline distT="0" distB="0" distL="0" distR="0">
                  <wp:extent cx="904875" cy="219075"/>
                  <wp:effectExtent l="0" t="0" r="0" b="0"/>
                  <wp:docPr id="31" name="Picture 3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7F618C" w:rsidRPr="008E50AD" w:rsidRDefault="00947064" w:rsidP="00DD1C3D">
            <w:pPr>
              <w:rPr>
                <w:rFonts w:ascii="Arial" w:hAnsi="Arial" w:cs="Arial"/>
                <w:sz w:val="20"/>
                <w:szCs w:val="20"/>
              </w:rPr>
            </w:pPr>
            <w:r w:rsidRPr="008E50AD">
              <w:rPr>
                <w:rFonts w:ascii="Arial" w:hAnsi="Arial" w:cs="Arial"/>
                <w:sz w:val="20"/>
                <w:szCs w:val="20"/>
              </w:rPr>
              <w:t>Republic of Serbia</w:t>
            </w:r>
          </w:p>
          <w:p w:rsidR="007F618C" w:rsidRPr="008E50AD" w:rsidRDefault="00947064" w:rsidP="00947064">
            <w:pPr>
              <w:rPr>
                <w:rFonts w:ascii="Arial" w:hAnsi="Arial" w:cs="Arial"/>
                <w:sz w:val="20"/>
                <w:szCs w:val="20"/>
              </w:rPr>
            </w:pPr>
            <w:r w:rsidRPr="008E50AD">
              <w:rPr>
                <w:rFonts w:ascii="Arial" w:hAnsi="Arial" w:cs="Arial"/>
                <w:sz w:val="20"/>
                <w:szCs w:val="20"/>
              </w:rPr>
              <w:t xml:space="preserve">Statistical Office of the Republic of </w:t>
            </w:r>
            <w:r w:rsidR="00EC3186" w:rsidRPr="008E50AD">
              <w:rPr>
                <w:rFonts w:ascii="Arial" w:hAnsi="Arial" w:cs="Arial"/>
                <w:sz w:val="20"/>
                <w:szCs w:val="20"/>
              </w:rPr>
              <w:t>Serbia</w:t>
            </w:r>
          </w:p>
        </w:tc>
        <w:tc>
          <w:tcPr>
            <w:tcW w:w="2880" w:type="dxa"/>
            <w:tcBorders>
              <w:top w:val="single" w:sz="18" w:space="0" w:color="808080"/>
              <w:bottom w:val="nil"/>
              <w:right w:val="nil"/>
            </w:tcBorders>
            <w:vAlign w:val="center"/>
          </w:tcPr>
          <w:p w:rsidR="007F618C" w:rsidRPr="008E50AD" w:rsidRDefault="007F618C" w:rsidP="00DD1C3D">
            <w:pPr>
              <w:rPr>
                <w:rFonts w:ascii="Arial" w:hAnsi="Arial" w:cs="Arial"/>
                <w:b/>
                <w:color w:val="808080"/>
              </w:rPr>
            </w:pPr>
          </w:p>
        </w:tc>
      </w:tr>
      <w:tr w:rsidR="007F618C" w:rsidRPr="008E50AD">
        <w:trPr>
          <w:cantSplit/>
          <w:trHeight w:val="494"/>
        </w:trPr>
        <w:tc>
          <w:tcPr>
            <w:tcW w:w="1743" w:type="dxa"/>
            <w:vMerge/>
            <w:tcBorders>
              <w:top w:val="nil"/>
              <w:left w:val="nil"/>
              <w:bottom w:val="nil"/>
            </w:tcBorders>
          </w:tcPr>
          <w:p w:rsidR="007F618C" w:rsidRPr="008E50AD" w:rsidRDefault="007F618C" w:rsidP="00DD1C3D">
            <w:pPr>
              <w:pStyle w:val="FR3"/>
              <w:ind w:left="144"/>
              <w:rPr>
                <w:rFonts w:cs="Arial"/>
                <w:b/>
                <w:color w:val="808080"/>
              </w:rPr>
            </w:pPr>
          </w:p>
        </w:tc>
        <w:tc>
          <w:tcPr>
            <w:tcW w:w="5231" w:type="dxa"/>
            <w:vMerge/>
            <w:tcBorders>
              <w:top w:val="nil"/>
              <w:left w:val="nil"/>
              <w:bottom w:val="nil"/>
            </w:tcBorders>
            <w:vAlign w:val="center"/>
          </w:tcPr>
          <w:p w:rsidR="007F618C" w:rsidRPr="008E50AD" w:rsidRDefault="007F618C" w:rsidP="00DD1C3D">
            <w:pPr>
              <w:pStyle w:val="FR3"/>
              <w:ind w:left="144"/>
              <w:rPr>
                <w:rFonts w:cs="Arial"/>
                <w:b/>
                <w:color w:val="808080"/>
              </w:rPr>
            </w:pPr>
          </w:p>
        </w:tc>
        <w:tc>
          <w:tcPr>
            <w:tcW w:w="2880" w:type="dxa"/>
            <w:tcBorders>
              <w:top w:val="nil"/>
              <w:bottom w:val="nil"/>
              <w:right w:val="nil"/>
            </w:tcBorders>
            <w:vAlign w:val="center"/>
          </w:tcPr>
          <w:p w:rsidR="007F618C" w:rsidRPr="008E50AD" w:rsidRDefault="007F618C" w:rsidP="00DD1C3D">
            <w:pPr>
              <w:pStyle w:val="Heading5"/>
              <w:jc w:val="right"/>
              <w:rPr>
                <w:b w:val="0"/>
                <w:bCs w:val="0"/>
                <w:i w:val="0"/>
                <w:lang w:val="en-GB"/>
              </w:rPr>
            </w:pPr>
            <w:r w:rsidRPr="008E50AD">
              <w:rPr>
                <w:b w:val="0"/>
                <w:bCs w:val="0"/>
                <w:i w:val="0"/>
                <w:lang w:val="en-GB"/>
              </w:rPr>
              <w:t>ISSN 0353-9555</w:t>
            </w:r>
          </w:p>
        </w:tc>
      </w:tr>
      <w:tr w:rsidR="007F618C" w:rsidRPr="008E50AD">
        <w:trPr>
          <w:cantSplit/>
          <w:trHeight w:val="855"/>
        </w:trPr>
        <w:tc>
          <w:tcPr>
            <w:tcW w:w="6974" w:type="dxa"/>
            <w:gridSpan w:val="2"/>
            <w:tcBorders>
              <w:top w:val="nil"/>
              <w:left w:val="nil"/>
              <w:right w:val="nil"/>
            </w:tcBorders>
            <w:vAlign w:val="center"/>
          </w:tcPr>
          <w:p w:rsidR="007F618C" w:rsidRPr="00E91EBF" w:rsidRDefault="00EC3186" w:rsidP="00DD1C3D">
            <w:pPr>
              <w:rPr>
                <w:rFonts w:ascii="Arial" w:hAnsi="Arial" w:cs="Arial"/>
                <w:color w:val="808080"/>
                <w:sz w:val="20"/>
                <w:szCs w:val="20"/>
              </w:rPr>
            </w:pPr>
            <w:r w:rsidRPr="00E91EBF">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7F618C" w:rsidRPr="008E50AD" w:rsidRDefault="009622F7" w:rsidP="00E91EBF">
            <w:pPr>
              <w:jc w:val="right"/>
              <w:rPr>
                <w:rFonts w:ascii="Arial" w:hAnsi="Arial" w:cs="Arial"/>
                <w:b/>
                <w:color w:val="808080"/>
                <w:sz w:val="12"/>
              </w:rPr>
            </w:pPr>
            <w:r w:rsidRPr="008E50AD">
              <w:rPr>
                <w:rFonts w:ascii="Arial" w:hAnsi="Arial" w:cs="Arial"/>
                <w:b/>
                <w:bCs/>
                <w:color w:val="808080"/>
                <w:sz w:val="48"/>
                <w:szCs w:val="48"/>
              </w:rPr>
              <w:t xml:space="preserve">           </w:t>
            </w:r>
            <w:r w:rsidR="00E91EBF">
              <w:rPr>
                <w:rFonts w:ascii="Arial" w:hAnsi="Arial" w:cs="Arial"/>
                <w:b/>
                <w:bCs/>
                <w:color w:val="808080"/>
                <w:sz w:val="48"/>
                <w:szCs w:val="48"/>
              </w:rPr>
              <w:t>RR</w:t>
            </w:r>
            <w:r w:rsidRPr="008E50AD">
              <w:rPr>
                <w:rFonts w:ascii="Arial" w:hAnsi="Arial" w:cs="Arial"/>
                <w:b/>
                <w:bCs/>
                <w:color w:val="808080"/>
                <w:sz w:val="48"/>
                <w:szCs w:val="48"/>
              </w:rPr>
              <w:t>10</w:t>
            </w:r>
          </w:p>
        </w:tc>
      </w:tr>
      <w:tr w:rsidR="007F618C" w:rsidRPr="008E50AD">
        <w:trPr>
          <w:cantSplit/>
          <w:trHeight w:hRule="exact" w:val="285"/>
        </w:trPr>
        <w:tc>
          <w:tcPr>
            <w:tcW w:w="6974" w:type="dxa"/>
            <w:gridSpan w:val="2"/>
            <w:tcBorders>
              <w:top w:val="nil"/>
              <w:left w:val="nil"/>
              <w:bottom w:val="nil"/>
              <w:right w:val="nil"/>
            </w:tcBorders>
            <w:vAlign w:val="bottom"/>
          </w:tcPr>
          <w:p w:rsidR="007F618C" w:rsidRPr="008E50AD" w:rsidRDefault="00947064" w:rsidP="00947064">
            <w:pPr>
              <w:rPr>
                <w:rFonts w:ascii="Arial" w:hAnsi="Arial" w:cs="Arial"/>
                <w:sz w:val="20"/>
                <w:szCs w:val="20"/>
              </w:rPr>
            </w:pPr>
            <w:r w:rsidRPr="008E50AD">
              <w:rPr>
                <w:rFonts w:ascii="Arial" w:hAnsi="Arial" w:cs="Arial"/>
                <w:sz w:val="20"/>
                <w:szCs w:val="20"/>
              </w:rPr>
              <w:t>Number</w:t>
            </w:r>
            <w:r w:rsidR="006354E8" w:rsidRPr="008E50AD">
              <w:rPr>
                <w:rFonts w:ascii="Arial" w:hAnsi="Arial" w:cs="Arial"/>
                <w:sz w:val="20"/>
                <w:szCs w:val="20"/>
              </w:rPr>
              <w:t xml:space="preserve"> </w:t>
            </w:r>
            <w:r w:rsidR="00AD7B72" w:rsidRPr="008E50AD">
              <w:rPr>
                <w:rFonts w:ascii="Arial" w:hAnsi="Arial" w:cs="Arial"/>
                <w:sz w:val="20"/>
                <w:szCs w:val="20"/>
              </w:rPr>
              <w:t>330</w:t>
            </w:r>
            <w:r w:rsidR="007F618C" w:rsidRPr="008E50AD">
              <w:rPr>
                <w:rFonts w:ascii="Arial" w:hAnsi="Arial" w:cs="Arial"/>
                <w:sz w:val="20"/>
                <w:szCs w:val="20"/>
              </w:rPr>
              <w:t xml:space="preserve"> - </w:t>
            </w:r>
            <w:r w:rsidRPr="008E50AD">
              <w:rPr>
                <w:rFonts w:ascii="Arial" w:hAnsi="Arial" w:cs="Arial"/>
                <w:sz w:val="20"/>
                <w:szCs w:val="20"/>
              </w:rPr>
              <w:t>Year</w:t>
            </w:r>
            <w:r w:rsidR="007F618C" w:rsidRPr="008E50AD">
              <w:rPr>
                <w:rFonts w:ascii="Arial" w:hAnsi="Arial" w:cs="Arial"/>
                <w:sz w:val="20"/>
                <w:szCs w:val="20"/>
              </w:rPr>
              <w:t xml:space="preserve"> LX</w:t>
            </w:r>
            <w:r w:rsidR="001456C3" w:rsidRPr="008E50AD">
              <w:rPr>
                <w:rFonts w:ascii="Arial" w:hAnsi="Arial" w:cs="Arial"/>
                <w:sz w:val="20"/>
                <w:szCs w:val="20"/>
              </w:rPr>
              <w:t>V</w:t>
            </w:r>
            <w:r w:rsidR="0012130D" w:rsidRPr="008E50AD">
              <w:rPr>
                <w:rFonts w:ascii="Arial" w:hAnsi="Arial" w:cs="Arial"/>
                <w:sz w:val="20"/>
                <w:szCs w:val="20"/>
              </w:rPr>
              <w:t>I</w:t>
            </w:r>
            <w:r w:rsidR="001B3775" w:rsidRPr="008E50AD">
              <w:rPr>
                <w:rFonts w:ascii="Arial" w:hAnsi="Arial" w:cs="Arial"/>
                <w:sz w:val="20"/>
                <w:szCs w:val="20"/>
              </w:rPr>
              <w:t>I</w:t>
            </w:r>
            <w:r w:rsidR="00711980" w:rsidRPr="008E50AD">
              <w:rPr>
                <w:rFonts w:ascii="Arial" w:hAnsi="Arial" w:cs="Arial"/>
                <w:sz w:val="20"/>
                <w:szCs w:val="20"/>
              </w:rPr>
              <w:t>I</w:t>
            </w:r>
            <w:r w:rsidR="007F618C" w:rsidRPr="008E50AD">
              <w:rPr>
                <w:rFonts w:ascii="Arial" w:hAnsi="Arial" w:cs="Arial"/>
                <w:sz w:val="20"/>
                <w:szCs w:val="20"/>
              </w:rPr>
              <w:t>,</w:t>
            </w:r>
            <w:r w:rsidR="009622F7" w:rsidRPr="008E50AD">
              <w:rPr>
                <w:rFonts w:ascii="Arial" w:hAnsi="Arial" w:cs="Arial"/>
                <w:sz w:val="20"/>
                <w:szCs w:val="20"/>
              </w:rPr>
              <w:t xml:space="preserve"> 30.11.2018</w:t>
            </w:r>
          </w:p>
        </w:tc>
        <w:tc>
          <w:tcPr>
            <w:tcW w:w="2880" w:type="dxa"/>
            <w:vMerge/>
            <w:tcBorders>
              <w:left w:val="nil"/>
              <w:bottom w:val="nil"/>
              <w:right w:val="nil"/>
            </w:tcBorders>
            <w:vAlign w:val="center"/>
          </w:tcPr>
          <w:p w:rsidR="007F618C" w:rsidRPr="008E50AD" w:rsidRDefault="007F618C" w:rsidP="00DD1C3D">
            <w:pPr>
              <w:jc w:val="right"/>
              <w:rPr>
                <w:rFonts w:ascii="Arial" w:hAnsi="Arial" w:cs="Arial"/>
                <w:b/>
                <w:sz w:val="48"/>
                <w:szCs w:val="48"/>
              </w:rPr>
            </w:pPr>
          </w:p>
        </w:tc>
      </w:tr>
      <w:tr w:rsidR="007F618C" w:rsidRPr="008E50AD">
        <w:trPr>
          <w:cantSplit/>
          <w:trHeight w:hRule="exact" w:val="305"/>
        </w:trPr>
        <w:tc>
          <w:tcPr>
            <w:tcW w:w="6974" w:type="dxa"/>
            <w:gridSpan w:val="2"/>
            <w:vMerge w:val="restart"/>
            <w:tcBorders>
              <w:top w:val="nil"/>
              <w:left w:val="nil"/>
              <w:bottom w:val="single" w:sz="18" w:space="0" w:color="808080"/>
              <w:right w:val="nil"/>
            </w:tcBorders>
            <w:vAlign w:val="center"/>
          </w:tcPr>
          <w:p w:rsidR="007F618C" w:rsidRPr="008E50AD" w:rsidRDefault="00947064" w:rsidP="003166F0">
            <w:pPr>
              <w:rPr>
                <w:rFonts w:ascii="Arial" w:hAnsi="Arial" w:cs="Arial"/>
                <w:b/>
                <w:bCs/>
              </w:rPr>
            </w:pPr>
            <w:r w:rsidRPr="008E50AD">
              <w:rPr>
                <w:rFonts w:ascii="Arial" w:hAnsi="Arial" w:cs="Arial"/>
                <w:b/>
              </w:rPr>
              <w:t xml:space="preserve">National </w:t>
            </w:r>
            <w:r w:rsidR="003166F0" w:rsidRPr="008E50AD">
              <w:rPr>
                <w:rFonts w:ascii="Arial" w:hAnsi="Arial" w:cs="Arial"/>
                <w:b/>
              </w:rPr>
              <w:t>A</w:t>
            </w:r>
            <w:r w:rsidRPr="008E50AD">
              <w:rPr>
                <w:rFonts w:ascii="Arial" w:hAnsi="Arial" w:cs="Arial"/>
                <w:b/>
              </w:rPr>
              <w:t xml:space="preserve">ccounts </w:t>
            </w:r>
            <w:r w:rsidR="003166F0" w:rsidRPr="008E50AD">
              <w:rPr>
                <w:rFonts w:ascii="Arial" w:hAnsi="Arial" w:cs="Arial"/>
                <w:b/>
              </w:rPr>
              <w:t>S</w:t>
            </w:r>
            <w:r w:rsidRPr="008E50AD">
              <w:rPr>
                <w:rFonts w:ascii="Arial" w:hAnsi="Arial" w:cs="Arial"/>
                <w:b/>
              </w:rPr>
              <w:t>tatistics</w:t>
            </w:r>
          </w:p>
        </w:tc>
        <w:tc>
          <w:tcPr>
            <w:tcW w:w="2880" w:type="dxa"/>
            <w:tcBorders>
              <w:top w:val="nil"/>
              <w:left w:val="nil"/>
              <w:bottom w:val="nil"/>
              <w:right w:val="nil"/>
            </w:tcBorders>
            <w:vAlign w:val="center"/>
          </w:tcPr>
          <w:p w:rsidR="007F618C" w:rsidRPr="008E50AD" w:rsidRDefault="00947064" w:rsidP="00947064">
            <w:pPr>
              <w:pStyle w:val="Heading6"/>
              <w:jc w:val="right"/>
              <w:rPr>
                <w:b w:val="0"/>
                <w:lang w:val="en-GB"/>
              </w:rPr>
            </w:pPr>
            <w:r w:rsidRPr="008E50AD">
              <w:rPr>
                <w:b w:val="0"/>
                <w:sz w:val="20"/>
                <w:lang w:val="en-GB"/>
              </w:rPr>
              <w:t>SERB</w:t>
            </w:r>
            <w:r w:rsidR="00AD7B72" w:rsidRPr="008E50AD">
              <w:rPr>
                <w:b w:val="0"/>
                <w:sz w:val="20"/>
                <w:lang w:val="en-GB"/>
              </w:rPr>
              <w:t>330</w:t>
            </w:r>
            <w:r w:rsidR="007F618C" w:rsidRPr="008E50AD">
              <w:rPr>
                <w:b w:val="0"/>
                <w:sz w:val="20"/>
                <w:lang w:val="en-GB"/>
              </w:rPr>
              <w:t xml:space="preserve"> </w:t>
            </w:r>
            <w:r w:rsidRPr="008E50AD">
              <w:rPr>
                <w:b w:val="0"/>
                <w:sz w:val="20"/>
                <w:lang w:val="en-GB"/>
              </w:rPr>
              <w:t>RR</w:t>
            </w:r>
            <w:r w:rsidR="006354E8" w:rsidRPr="008E50AD">
              <w:rPr>
                <w:b w:val="0"/>
                <w:sz w:val="20"/>
                <w:lang w:val="en-GB"/>
              </w:rPr>
              <w:t>10</w:t>
            </w:r>
            <w:r w:rsidR="007F618C" w:rsidRPr="008E50AD">
              <w:rPr>
                <w:b w:val="0"/>
                <w:sz w:val="20"/>
                <w:lang w:val="en-GB"/>
              </w:rPr>
              <w:t xml:space="preserve"> </w:t>
            </w:r>
            <w:r w:rsidR="006354E8" w:rsidRPr="008E50AD">
              <w:rPr>
                <w:b w:val="0"/>
                <w:sz w:val="20"/>
                <w:lang w:val="en-GB"/>
              </w:rPr>
              <w:t>3011</w:t>
            </w:r>
            <w:r w:rsidR="0012130D" w:rsidRPr="008E50AD">
              <w:rPr>
                <w:b w:val="0"/>
                <w:sz w:val="20"/>
                <w:lang w:val="en-GB"/>
              </w:rPr>
              <w:t>1</w:t>
            </w:r>
            <w:r w:rsidR="001B3775" w:rsidRPr="008E50AD">
              <w:rPr>
                <w:b w:val="0"/>
                <w:sz w:val="20"/>
                <w:lang w:val="en-GB"/>
              </w:rPr>
              <w:t>8</w:t>
            </w:r>
          </w:p>
        </w:tc>
      </w:tr>
      <w:tr w:rsidR="007F618C" w:rsidRPr="008E50AD">
        <w:trPr>
          <w:cantSplit/>
          <w:trHeight w:hRule="exact" w:val="113"/>
        </w:trPr>
        <w:tc>
          <w:tcPr>
            <w:tcW w:w="6974" w:type="dxa"/>
            <w:gridSpan w:val="2"/>
            <w:vMerge/>
            <w:tcBorders>
              <w:top w:val="nil"/>
              <w:left w:val="nil"/>
              <w:bottom w:val="single" w:sz="18" w:space="0" w:color="808080"/>
            </w:tcBorders>
          </w:tcPr>
          <w:p w:rsidR="007F618C" w:rsidRPr="008E50AD" w:rsidRDefault="007F618C" w:rsidP="00DD1C3D">
            <w:pPr>
              <w:pStyle w:val="FR3"/>
              <w:ind w:left="144"/>
              <w:rPr>
                <w:rFonts w:cs="Arial"/>
                <w:b/>
              </w:rPr>
            </w:pPr>
          </w:p>
        </w:tc>
        <w:tc>
          <w:tcPr>
            <w:tcW w:w="2880" w:type="dxa"/>
            <w:tcBorders>
              <w:top w:val="nil"/>
              <w:bottom w:val="single" w:sz="18" w:space="0" w:color="808080"/>
              <w:right w:val="nil"/>
            </w:tcBorders>
            <w:vAlign w:val="center"/>
          </w:tcPr>
          <w:p w:rsidR="007F618C" w:rsidRPr="008E50AD" w:rsidRDefault="007F618C" w:rsidP="00DD1C3D">
            <w:pPr>
              <w:pStyle w:val="FR3"/>
              <w:jc w:val="center"/>
              <w:rPr>
                <w:rFonts w:cs="Arial"/>
                <w:b/>
              </w:rPr>
            </w:pPr>
          </w:p>
        </w:tc>
      </w:tr>
    </w:tbl>
    <w:p w:rsidR="00065D3C" w:rsidRPr="008E50AD" w:rsidRDefault="00947064" w:rsidP="00BC0284">
      <w:pPr>
        <w:spacing w:before="960" w:line="300" w:lineRule="auto"/>
        <w:jc w:val="center"/>
        <w:rPr>
          <w:rFonts w:ascii="Arial" w:hAnsi="Arial" w:cs="Arial"/>
          <w:b/>
          <w:color w:val="333333"/>
        </w:rPr>
      </w:pPr>
      <w:r w:rsidRPr="008E50AD">
        <w:rPr>
          <w:rFonts w:ascii="Arial" w:hAnsi="Arial" w:cs="Arial"/>
          <w:b/>
          <w:color w:val="333333"/>
        </w:rPr>
        <w:t>Regional gross domestic product</w:t>
      </w:r>
      <w:r w:rsidR="00065D3C" w:rsidRPr="008E50AD">
        <w:rPr>
          <w:rFonts w:ascii="Arial" w:hAnsi="Arial" w:cs="Arial"/>
          <w:b/>
          <w:color w:val="333333"/>
        </w:rPr>
        <w:t>, 2015</w:t>
      </w:r>
      <w:r w:rsidR="00300846" w:rsidRPr="008E50AD">
        <w:rPr>
          <w:rFonts w:ascii="Arial" w:hAnsi="Arial" w:cs="Arial"/>
          <w:b/>
          <w:color w:val="333333"/>
        </w:rPr>
        <w:t>–</w:t>
      </w:r>
      <w:r w:rsidR="00065D3C" w:rsidRPr="008E50AD">
        <w:rPr>
          <w:rFonts w:ascii="Arial" w:hAnsi="Arial" w:cs="Arial"/>
          <w:b/>
          <w:color w:val="333333"/>
        </w:rPr>
        <w:t>2017</w:t>
      </w:r>
    </w:p>
    <w:p w:rsidR="00846C9F" w:rsidRPr="008E50AD" w:rsidRDefault="00240D19" w:rsidP="00BC0284">
      <w:pPr>
        <w:spacing w:before="120" w:after="240" w:line="300" w:lineRule="auto"/>
        <w:jc w:val="center"/>
        <w:rPr>
          <w:rFonts w:ascii="Arial" w:hAnsi="Arial" w:cs="Arial"/>
          <w:b/>
          <w:color w:val="333333"/>
          <w:sz w:val="22"/>
          <w:szCs w:val="22"/>
        </w:rPr>
      </w:pPr>
      <w:r w:rsidRPr="008E50AD">
        <w:rPr>
          <w:rFonts w:ascii="Arial" w:hAnsi="Arial" w:cs="Arial"/>
          <w:b/>
          <w:color w:val="333333"/>
          <w:sz w:val="22"/>
          <w:szCs w:val="22"/>
        </w:rPr>
        <w:t>–</w:t>
      </w:r>
      <w:r w:rsidR="00065D3C" w:rsidRPr="008E50AD">
        <w:rPr>
          <w:rFonts w:ascii="Arial" w:hAnsi="Arial" w:cs="Arial"/>
          <w:b/>
          <w:color w:val="333333"/>
          <w:sz w:val="22"/>
          <w:szCs w:val="22"/>
        </w:rPr>
        <w:t xml:space="preserve"> </w:t>
      </w:r>
      <w:r w:rsidR="00947064" w:rsidRPr="008E50AD">
        <w:rPr>
          <w:rFonts w:ascii="Arial" w:hAnsi="Arial" w:cs="Arial"/>
          <w:b/>
          <w:color w:val="333333"/>
          <w:sz w:val="22"/>
          <w:szCs w:val="22"/>
        </w:rPr>
        <w:t>Revised data</w:t>
      </w:r>
      <w:r w:rsidR="00065D3C" w:rsidRPr="008E50AD">
        <w:rPr>
          <w:rFonts w:ascii="Arial" w:hAnsi="Arial" w:cs="Arial"/>
          <w:b/>
          <w:color w:val="333333"/>
          <w:sz w:val="22"/>
          <w:szCs w:val="22"/>
        </w:rPr>
        <w:t xml:space="preserve"> </w:t>
      </w:r>
      <w:r w:rsidRPr="008E50AD">
        <w:rPr>
          <w:rFonts w:ascii="Arial" w:hAnsi="Arial" w:cs="Arial"/>
          <w:b/>
          <w:sz w:val="22"/>
          <w:szCs w:val="22"/>
        </w:rPr>
        <w:t>–</w:t>
      </w:r>
    </w:p>
    <w:p w:rsidR="00A3643C" w:rsidRPr="008E50AD" w:rsidRDefault="00CE7FE0" w:rsidP="00BC0284">
      <w:pPr>
        <w:spacing w:before="240" w:line="300" w:lineRule="auto"/>
        <w:ind w:firstLine="397"/>
        <w:jc w:val="both"/>
        <w:rPr>
          <w:rFonts w:ascii="Arial" w:hAnsi="Arial" w:cs="Arial"/>
          <w:color w:val="FF0000"/>
          <w:sz w:val="20"/>
          <w:szCs w:val="22"/>
        </w:rPr>
      </w:pPr>
      <w:r w:rsidRPr="008E50AD">
        <w:rPr>
          <w:rFonts w:ascii="Arial" w:hAnsi="Arial" w:cs="Arial"/>
          <w:sz w:val="20"/>
          <w:szCs w:val="22"/>
        </w:rPr>
        <w:t>The Statistical Office of the Republic of Serbia publishes preliminary results of gross domestic product (GDP) calculation for 2017, as well as revised data for the period 2015-2016, adjusted to results of the revision of national GDP, issued on October 1</w:t>
      </w:r>
      <w:r w:rsidRPr="008E50AD">
        <w:rPr>
          <w:rFonts w:ascii="Arial" w:hAnsi="Arial" w:cs="Arial"/>
          <w:sz w:val="20"/>
          <w:szCs w:val="22"/>
          <w:vertAlign w:val="superscript"/>
        </w:rPr>
        <w:t>st</w:t>
      </w:r>
      <w:r w:rsidR="009F6B08">
        <w:rPr>
          <w:rFonts w:ascii="Arial" w:hAnsi="Arial" w:cs="Arial"/>
          <w:sz w:val="20"/>
          <w:szCs w:val="22"/>
        </w:rPr>
        <w:t xml:space="preserve">, </w:t>
      </w:r>
      <w:r w:rsidRPr="008E50AD">
        <w:rPr>
          <w:rFonts w:ascii="Arial" w:hAnsi="Arial" w:cs="Arial"/>
          <w:sz w:val="20"/>
          <w:szCs w:val="22"/>
        </w:rPr>
        <w:t>2018.</w:t>
      </w:r>
    </w:p>
    <w:p w:rsidR="00CE7FE0" w:rsidRPr="008E50AD" w:rsidRDefault="00CE7FE0" w:rsidP="00BC0284">
      <w:pPr>
        <w:spacing w:before="240" w:line="300" w:lineRule="auto"/>
        <w:ind w:firstLine="397"/>
        <w:jc w:val="both"/>
        <w:rPr>
          <w:rFonts w:ascii="Arial" w:hAnsi="Arial" w:cs="Arial"/>
          <w:sz w:val="20"/>
          <w:szCs w:val="22"/>
        </w:rPr>
      </w:pPr>
      <w:r w:rsidRPr="008E50AD">
        <w:rPr>
          <w:rFonts w:ascii="Arial" w:hAnsi="Arial" w:cs="Arial"/>
          <w:sz w:val="20"/>
          <w:szCs w:val="22"/>
        </w:rPr>
        <w:t xml:space="preserve">Improvements in data sources and methodology of GDP calculation, applied in the revision process of annual national GDP, </w:t>
      </w:r>
      <w:proofErr w:type="gramStart"/>
      <w:r w:rsidRPr="008E50AD">
        <w:rPr>
          <w:rFonts w:ascii="Arial" w:hAnsi="Arial" w:cs="Arial"/>
          <w:sz w:val="20"/>
          <w:szCs w:val="22"/>
        </w:rPr>
        <w:t xml:space="preserve">have been </w:t>
      </w:r>
      <w:r w:rsidR="007760A6" w:rsidRPr="008E50AD">
        <w:rPr>
          <w:rFonts w:ascii="Arial" w:hAnsi="Arial" w:cs="Arial"/>
          <w:sz w:val="20"/>
          <w:szCs w:val="22"/>
        </w:rPr>
        <w:t xml:space="preserve">also </w:t>
      </w:r>
      <w:r w:rsidRPr="008E50AD">
        <w:rPr>
          <w:rFonts w:ascii="Arial" w:hAnsi="Arial" w:cs="Arial"/>
          <w:sz w:val="20"/>
          <w:szCs w:val="22"/>
        </w:rPr>
        <w:t>applied</w:t>
      </w:r>
      <w:proofErr w:type="gramEnd"/>
      <w:r w:rsidRPr="008E50AD">
        <w:rPr>
          <w:rFonts w:ascii="Arial" w:hAnsi="Arial" w:cs="Arial"/>
          <w:sz w:val="20"/>
          <w:szCs w:val="22"/>
        </w:rPr>
        <w:t xml:space="preserve"> in calculations, i.e. revision of regional GDP.</w:t>
      </w:r>
    </w:p>
    <w:p w:rsidR="00CE7FE0" w:rsidRPr="008E50AD" w:rsidRDefault="00CE7FE0" w:rsidP="00CE7FE0">
      <w:pPr>
        <w:spacing w:before="240" w:line="300" w:lineRule="auto"/>
        <w:ind w:firstLine="397"/>
        <w:jc w:val="both"/>
        <w:rPr>
          <w:rFonts w:ascii="Arial" w:hAnsi="Arial" w:cs="Arial"/>
          <w:sz w:val="20"/>
          <w:szCs w:val="20"/>
        </w:rPr>
      </w:pPr>
      <w:r w:rsidRPr="008E50AD">
        <w:rPr>
          <w:rFonts w:ascii="Arial" w:hAnsi="Arial" w:cs="Arial"/>
          <w:sz w:val="20"/>
          <w:szCs w:val="20"/>
        </w:rPr>
        <w:t xml:space="preserve">In the next stage, the revision of regional GDP series back to 2010 (since data on regional GDP </w:t>
      </w:r>
      <w:proofErr w:type="gramStart"/>
      <w:r w:rsidR="00F66179" w:rsidRPr="008E50AD">
        <w:rPr>
          <w:rFonts w:ascii="Arial" w:hAnsi="Arial" w:cs="Arial"/>
          <w:sz w:val="20"/>
          <w:szCs w:val="20"/>
        </w:rPr>
        <w:t>ha</w:t>
      </w:r>
      <w:r w:rsidRPr="008E50AD">
        <w:rPr>
          <w:rFonts w:ascii="Arial" w:hAnsi="Arial" w:cs="Arial"/>
          <w:sz w:val="20"/>
          <w:szCs w:val="20"/>
        </w:rPr>
        <w:t xml:space="preserve">s </w:t>
      </w:r>
      <w:r w:rsidR="00F66179" w:rsidRPr="008E50AD">
        <w:rPr>
          <w:rFonts w:ascii="Arial" w:hAnsi="Arial" w:cs="Arial"/>
          <w:sz w:val="20"/>
          <w:szCs w:val="20"/>
        </w:rPr>
        <w:t xml:space="preserve">been </w:t>
      </w:r>
      <w:r w:rsidRPr="008E50AD">
        <w:rPr>
          <w:rFonts w:ascii="Arial" w:hAnsi="Arial" w:cs="Arial"/>
          <w:sz w:val="20"/>
          <w:szCs w:val="20"/>
        </w:rPr>
        <w:t>published</w:t>
      </w:r>
      <w:proofErr w:type="gramEnd"/>
      <w:r w:rsidRPr="008E50AD">
        <w:rPr>
          <w:rFonts w:ascii="Arial" w:hAnsi="Arial" w:cs="Arial"/>
          <w:sz w:val="20"/>
          <w:szCs w:val="20"/>
        </w:rPr>
        <w:t xml:space="preserve">) will be </w:t>
      </w:r>
      <w:r w:rsidR="00F66179" w:rsidRPr="008E50AD">
        <w:rPr>
          <w:rFonts w:ascii="Arial" w:hAnsi="Arial" w:cs="Arial"/>
          <w:sz w:val="20"/>
          <w:szCs w:val="20"/>
        </w:rPr>
        <w:t>performed</w:t>
      </w:r>
      <w:r w:rsidRPr="008E50AD">
        <w:rPr>
          <w:rFonts w:ascii="Arial" w:hAnsi="Arial" w:cs="Arial"/>
          <w:sz w:val="20"/>
          <w:szCs w:val="20"/>
        </w:rPr>
        <w:t xml:space="preserve"> by the end of March 2019.</w:t>
      </w:r>
    </w:p>
    <w:p w:rsidR="00CE7FE0" w:rsidRPr="008E50AD" w:rsidRDefault="00CE7FE0" w:rsidP="00CE7FE0">
      <w:pPr>
        <w:spacing w:before="240" w:line="300" w:lineRule="auto"/>
        <w:ind w:firstLine="397"/>
        <w:jc w:val="both"/>
        <w:rPr>
          <w:rFonts w:ascii="Arial" w:hAnsi="Arial" w:cs="Arial"/>
          <w:sz w:val="20"/>
          <w:szCs w:val="20"/>
        </w:rPr>
      </w:pPr>
      <w:r w:rsidRPr="008E50AD">
        <w:rPr>
          <w:rFonts w:ascii="Arial" w:hAnsi="Arial" w:cs="Arial"/>
          <w:sz w:val="20"/>
          <w:szCs w:val="20"/>
        </w:rPr>
        <w:t xml:space="preserve">In line with the new dynamics </w:t>
      </w:r>
      <w:r w:rsidR="00F66179" w:rsidRPr="008E50AD">
        <w:rPr>
          <w:rFonts w:ascii="Arial" w:hAnsi="Arial" w:cs="Arial"/>
          <w:sz w:val="20"/>
          <w:szCs w:val="20"/>
        </w:rPr>
        <w:t>of national GDP</w:t>
      </w:r>
      <w:r w:rsidRPr="008E50AD">
        <w:rPr>
          <w:rFonts w:ascii="Arial" w:hAnsi="Arial" w:cs="Arial"/>
          <w:sz w:val="20"/>
          <w:szCs w:val="20"/>
        </w:rPr>
        <w:t xml:space="preserve"> publication, the final estimate of regional GDP will be published on November 30</w:t>
      </w:r>
      <w:r w:rsidR="009F6B08" w:rsidRPr="009F6B08">
        <w:rPr>
          <w:rFonts w:ascii="Arial" w:hAnsi="Arial" w:cs="Arial"/>
          <w:sz w:val="20"/>
          <w:szCs w:val="20"/>
          <w:vertAlign w:val="superscript"/>
        </w:rPr>
        <w:t>th</w:t>
      </w:r>
      <w:r w:rsidRPr="008E50AD">
        <w:rPr>
          <w:rFonts w:ascii="Arial" w:hAnsi="Arial" w:cs="Arial"/>
          <w:sz w:val="20"/>
          <w:szCs w:val="20"/>
        </w:rPr>
        <w:t xml:space="preserve">, 2019, after final estimate of national GDP </w:t>
      </w:r>
      <w:r w:rsidR="00F66179" w:rsidRPr="008E50AD">
        <w:rPr>
          <w:rFonts w:ascii="Arial" w:hAnsi="Arial" w:cs="Arial"/>
          <w:sz w:val="20"/>
          <w:szCs w:val="20"/>
        </w:rPr>
        <w:t>is</w:t>
      </w:r>
      <w:r w:rsidRPr="008E50AD">
        <w:rPr>
          <w:rFonts w:ascii="Arial" w:hAnsi="Arial" w:cs="Arial"/>
          <w:sz w:val="20"/>
          <w:szCs w:val="20"/>
        </w:rPr>
        <w:t xml:space="preserve"> released (September 30</w:t>
      </w:r>
      <w:r w:rsidR="00F66179" w:rsidRPr="008E50AD">
        <w:rPr>
          <w:rFonts w:ascii="Arial" w:hAnsi="Arial" w:cs="Arial"/>
          <w:sz w:val="20"/>
          <w:szCs w:val="20"/>
          <w:vertAlign w:val="superscript"/>
        </w:rPr>
        <w:t>th</w:t>
      </w:r>
      <w:r w:rsidRPr="008E50AD">
        <w:rPr>
          <w:rFonts w:ascii="Arial" w:hAnsi="Arial" w:cs="Arial"/>
          <w:sz w:val="20"/>
          <w:szCs w:val="20"/>
        </w:rPr>
        <w:t>, 2019).</w:t>
      </w:r>
    </w:p>
    <w:p w:rsidR="00813620" w:rsidRPr="008E50AD" w:rsidRDefault="00396111" w:rsidP="00BC0284">
      <w:pPr>
        <w:spacing w:before="360" w:after="240" w:line="300" w:lineRule="auto"/>
        <w:jc w:val="center"/>
        <w:rPr>
          <w:rFonts w:ascii="Arial" w:hAnsi="Arial" w:cs="Arial"/>
          <w:sz w:val="20"/>
          <w:szCs w:val="20"/>
        </w:rPr>
      </w:pPr>
      <w:r w:rsidRPr="008E50AD">
        <w:rPr>
          <w:rFonts w:ascii="Arial" w:hAnsi="Arial" w:cs="Arial"/>
          <w:sz w:val="20"/>
          <w:szCs w:val="20"/>
        </w:rPr>
        <w:t>* * *</w:t>
      </w:r>
    </w:p>
    <w:p w:rsidR="00846C9F" w:rsidRPr="008E50AD" w:rsidRDefault="00F66179" w:rsidP="00BC0284">
      <w:pPr>
        <w:spacing w:before="240" w:line="300" w:lineRule="auto"/>
        <w:ind w:firstLine="397"/>
        <w:jc w:val="both"/>
        <w:rPr>
          <w:rFonts w:ascii="Arial" w:hAnsi="Arial" w:cs="Arial"/>
          <w:color w:val="FF0000"/>
          <w:sz w:val="18"/>
          <w:szCs w:val="18"/>
        </w:rPr>
      </w:pPr>
      <w:r w:rsidRPr="008E50AD">
        <w:rPr>
          <w:rFonts w:ascii="Arial" w:hAnsi="Arial" w:cs="Arial"/>
          <w:sz w:val="20"/>
          <w:szCs w:val="22"/>
        </w:rPr>
        <w:t xml:space="preserve">According to the preliminary results of regional GDP calculations for 2017, value of regional GDP and regions’ share in national GDP amount to: </w:t>
      </w:r>
      <w:proofErr w:type="spellStart"/>
      <w:r w:rsidRPr="008E50AD">
        <w:rPr>
          <w:rFonts w:ascii="Arial" w:hAnsi="Arial" w:cs="Arial"/>
          <w:sz w:val="20"/>
          <w:szCs w:val="22"/>
        </w:rPr>
        <w:t>Beogradski</w:t>
      </w:r>
      <w:proofErr w:type="spellEnd"/>
      <w:r w:rsidRPr="008E50AD">
        <w:rPr>
          <w:rFonts w:ascii="Arial" w:hAnsi="Arial" w:cs="Arial"/>
          <w:sz w:val="20"/>
          <w:szCs w:val="22"/>
        </w:rPr>
        <w:t xml:space="preserve"> region RSD 1 921 025 million (40.4%), Region </w:t>
      </w:r>
      <w:proofErr w:type="spellStart"/>
      <w:r w:rsidRPr="008E50AD">
        <w:rPr>
          <w:rFonts w:ascii="Arial" w:hAnsi="Arial" w:cs="Arial"/>
          <w:sz w:val="20"/>
          <w:szCs w:val="22"/>
        </w:rPr>
        <w:t>Vojvodine</w:t>
      </w:r>
      <w:proofErr w:type="spellEnd"/>
      <w:r w:rsidRPr="008E50AD">
        <w:rPr>
          <w:rFonts w:ascii="Arial" w:hAnsi="Arial" w:cs="Arial"/>
          <w:sz w:val="20"/>
          <w:szCs w:val="22"/>
        </w:rPr>
        <w:t xml:space="preserve"> RSD 1 261 004 million (26.5%), Region </w:t>
      </w:r>
      <w:proofErr w:type="spellStart"/>
      <w:r w:rsidR="009F6B08">
        <w:rPr>
          <w:rFonts w:ascii="Arial" w:hAnsi="Arial" w:cs="Arial"/>
          <w:sz w:val="20"/>
          <w:szCs w:val="22"/>
        </w:rPr>
        <w:t>Š</w:t>
      </w:r>
      <w:r w:rsidRPr="008E50AD">
        <w:rPr>
          <w:rFonts w:ascii="Arial" w:hAnsi="Arial" w:cs="Arial"/>
          <w:sz w:val="20"/>
          <w:szCs w:val="22"/>
        </w:rPr>
        <w:t>umadije</w:t>
      </w:r>
      <w:proofErr w:type="spellEnd"/>
      <w:r w:rsidRPr="008E50AD">
        <w:rPr>
          <w:rFonts w:ascii="Arial" w:hAnsi="Arial" w:cs="Arial"/>
          <w:sz w:val="20"/>
          <w:szCs w:val="22"/>
        </w:rPr>
        <w:t xml:space="preserve"> </w:t>
      </w:r>
      <w:proofErr w:type="spellStart"/>
      <w:r w:rsidR="009F6B08">
        <w:rPr>
          <w:rFonts w:ascii="Arial" w:hAnsi="Arial" w:cs="Arial"/>
          <w:sz w:val="20"/>
          <w:szCs w:val="22"/>
        </w:rPr>
        <w:t>i</w:t>
      </w:r>
      <w:proofErr w:type="spellEnd"/>
      <w:r w:rsidRPr="008E50AD">
        <w:rPr>
          <w:rFonts w:ascii="Arial" w:hAnsi="Arial" w:cs="Arial"/>
          <w:sz w:val="20"/>
          <w:szCs w:val="22"/>
        </w:rPr>
        <w:t xml:space="preserve"> </w:t>
      </w:r>
      <w:proofErr w:type="spellStart"/>
      <w:r w:rsidRPr="008E50AD">
        <w:rPr>
          <w:rFonts w:ascii="Arial" w:hAnsi="Arial" w:cs="Arial"/>
          <w:sz w:val="20"/>
          <w:szCs w:val="22"/>
        </w:rPr>
        <w:t>Zapadne</w:t>
      </w:r>
      <w:proofErr w:type="spellEnd"/>
      <w:r w:rsidRPr="008E50AD">
        <w:rPr>
          <w:rFonts w:ascii="Arial" w:hAnsi="Arial" w:cs="Arial"/>
          <w:sz w:val="20"/>
          <w:szCs w:val="22"/>
        </w:rPr>
        <w:t xml:space="preserve"> </w:t>
      </w:r>
      <w:proofErr w:type="spellStart"/>
      <w:r w:rsidRPr="008E50AD">
        <w:rPr>
          <w:rFonts w:ascii="Arial" w:hAnsi="Arial" w:cs="Arial"/>
          <w:sz w:val="20"/>
          <w:szCs w:val="22"/>
        </w:rPr>
        <w:t>Srbije</w:t>
      </w:r>
      <w:proofErr w:type="spellEnd"/>
      <w:r w:rsidRPr="008E50AD">
        <w:rPr>
          <w:rFonts w:ascii="Arial" w:hAnsi="Arial" w:cs="Arial"/>
          <w:sz w:val="20"/>
          <w:szCs w:val="22"/>
        </w:rPr>
        <w:t xml:space="preserve"> RSD 913 299 million (19.2%) and Region </w:t>
      </w:r>
      <w:proofErr w:type="spellStart"/>
      <w:r w:rsidRPr="008E50AD">
        <w:rPr>
          <w:rFonts w:ascii="Arial" w:hAnsi="Arial" w:cs="Arial"/>
          <w:sz w:val="20"/>
          <w:szCs w:val="22"/>
        </w:rPr>
        <w:t>Ju</w:t>
      </w:r>
      <w:r w:rsidR="009F6B08">
        <w:rPr>
          <w:rFonts w:ascii="Arial" w:hAnsi="Arial" w:cs="Arial"/>
          <w:sz w:val="20"/>
          <w:szCs w:val="22"/>
        </w:rPr>
        <w:t>ž</w:t>
      </w:r>
      <w:r w:rsidRPr="008E50AD">
        <w:rPr>
          <w:rFonts w:ascii="Arial" w:hAnsi="Arial" w:cs="Arial"/>
          <w:sz w:val="20"/>
          <w:szCs w:val="22"/>
        </w:rPr>
        <w:t>ne</w:t>
      </w:r>
      <w:proofErr w:type="spellEnd"/>
      <w:r w:rsidRPr="008E50AD">
        <w:rPr>
          <w:rFonts w:ascii="Arial" w:hAnsi="Arial" w:cs="Arial"/>
          <w:sz w:val="20"/>
          <w:szCs w:val="22"/>
        </w:rPr>
        <w:t xml:space="preserve"> </w:t>
      </w:r>
      <w:proofErr w:type="spellStart"/>
      <w:r w:rsidR="009F6B08">
        <w:rPr>
          <w:rFonts w:ascii="Arial" w:hAnsi="Arial" w:cs="Arial"/>
          <w:sz w:val="20"/>
          <w:szCs w:val="22"/>
        </w:rPr>
        <w:t>i</w:t>
      </w:r>
      <w:proofErr w:type="spellEnd"/>
      <w:r w:rsidRPr="008E50AD">
        <w:rPr>
          <w:rFonts w:ascii="Arial" w:hAnsi="Arial" w:cs="Arial"/>
          <w:sz w:val="20"/>
          <w:szCs w:val="22"/>
        </w:rPr>
        <w:t xml:space="preserve"> </w:t>
      </w:r>
      <w:proofErr w:type="spellStart"/>
      <w:r w:rsidRPr="008E50AD">
        <w:rPr>
          <w:rFonts w:ascii="Arial" w:hAnsi="Arial" w:cs="Arial"/>
          <w:sz w:val="20"/>
          <w:szCs w:val="22"/>
        </w:rPr>
        <w:t>Isto</w:t>
      </w:r>
      <w:r w:rsidR="009F6B08">
        <w:rPr>
          <w:rFonts w:ascii="Arial" w:hAnsi="Arial" w:cs="Arial"/>
          <w:sz w:val="20"/>
          <w:szCs w:val="22"/>
        </w:rPr>
        <w:t>č</w:t>
      </w:r>
      <w:r w:rsidRPr="008E50AD">
        <w:rPr>
          <w:rFonts w:ascii="Arial" w:hAnsi="Arial" w:cs="Arial"/>
          <w:sz w:val="20"/>
          <w:szCs w:val="22"/>
        </w:rPr>
        <w:t>ne</w:t>
      </w:r>
      <w:proofErr w:type="spellEnd"/>
      <w:r w:rsidRPr="008E50AD">
        <w:rPr>
          <w:rFonts w:ascii="Arial" w:hAnsi="Arial" w:cs="Arial"/>
          <w:sz w:val="20"/>
          <w:szCs w:val="22"/>
        </w:rPr>
        <w:t xml:space="preserve"> </w:t>
      </w:r>
      <w:proofErr w:type="spellStart"/>
      <w:r w:rsidRPr="008E50AD">
        <w:rPr>
          <w:rFonts w:ascii="Arial" w:hAnsi="Arial" w:cs="Arial"/>
          <w:sz w:val="20"/>
          <w:szCs w:val="22"/>
        </w:rPr>
        <w:t>Srbije</w:t>
      </w:r>
      <w:proofErr w:type="spellEnd"/>
      <w:r w:rsidRPr="008E50AD">
        <w:rPr>
          <w:rFonts w:ascii="Arial" w:hAnsi="Arial" w:cs="Arial"/>
          <w:sz w:val="20"/>
          <w:szCs w:val="22"/>
        </w:rPr>
        <w:t xml:space="preserve"> RSD 65</w:t>
      </w:r>
      <w:r w:rsidR="007760A6" w:rsidRPr="008E50AD">
        <w:rPr>
          <w:rFonts w:ascii="Arial" w:hAnsi="Arial" w:cs="Arial"/>
          <w:sz w:val="20"/>
          <w:szCs w:val="22"/>
        </w:rPr>
        <w:t>5</w:t>
      </w:r>
      <w:r w:rsidRPr="008E50AD">
        <w:rPr>
          <w:rFonts w:ascii="Arial" w:hAnsi="Arial" w:cs="Arial"/>
          <w:sz w:val="20"/>
          <w:szCs w:val="22"/>
        </w:rPr>
        <w:t xml:space="preserve"> 938 million (13.8%). </w:t>
      </w:r>
    </w:p>
    <w:p w:rsidR="007760A6" w:rsidRPr="008E50AD" w:rsidRDefault="00F66179" w:rsidP="00BC0284">
      <w:pPr>
        <w:spacing w:before="240" w:line="300" w:lineRule="auto"/>
        <w:ind w:firstLine="397"/>
        <w:jc w:val="both"/>
        <w:rPr>
          <w:rFonts w:ascii="Arial" w:hAnsi="Arial" w:cs="Arial"/>
          <w:sz w:val="20"/>
          <w:szCs w:val="22"/>
        </w:rPr>
      </w:pPr>
      <w:r w:rsidRPr="008E50AD">
        <w:rPr>
          <w:rFonts w:ascii="Arial" w:hAnsi="Arial" w:cs="Arial"/>
          <w:sz w:val="20"/>
          <w:szCs w:val="22"/>
        </w:rPr>
        <w:t xml:space="preserve">Regional GDP per capita and level indices (RS=100) amount </w:t>
      </w:r>
      <w:proofErr w:type="gramStart"/>
      <w:r w:rsidRPr="008E50AD">
        <w:rPr>
          <w:rFonts w:ascii="Arial" w:hAnsi="Arial" w:cs="Arial"/>
          <w:sz w:val="20"/>
          <w:szCs w:val="22"/>
        </w:rPr>
        <w:t>to:</w:t>
      </w:r>
      <w:proofErr w:type="gramEnd"/>
      <w:r w:rsidRPr="008E50AD">
        <w:rPr>
          <w:rFonts w:ascii="Arial" w:hAnsi="Arial" w:cs="Arial"/>
          <w:sz w:val="20"/>
          <w:szCs w:val="22"/>
        </w:rPr>
        <w:t xml:space="preserve"> </w:t>
      </w:r>
      <w:proofErr w:type="spellStart"/>
      <w:r w:rsidRPr="008E50AD">
        <w:rPr>
          <w:rFonts w:ascii="Arial" w:hAnsi="Arial" w:cs="Arial"/>
          <w:sz w:val="20"/>
          <w:szCs w:val="22"/>
        </w:rPr>
        <w:t>Beogradski</w:t>
      </w:r>
      <w:proofErr w:type="spellEnd"/>
      <w:r w:rsidRPr="008E50AD">
        <w:rPr>
          <w:rFonts w:ascii="Arial" w:hAnsi="Arial" w:cs="Arial"/>
          <w:sz w:val="20"/>
          <w:szCs w:val="22"/>
        </w:rPr>
        <w:t xml:space="preserve"> region RSD 1 139 thousand (168.1), Region </w:t>
      </w:r>
      <w:proofErr w:type="spellStart"/>
      <w:r w:rsidRPr="008E50AD">
        <w:rPr>
          <w:rFonts w:ascii="Arial" w:hAnsi="Arial" w:cs="Arial"/>
          <w:sz w:val="20"/>
          <w:szCs w:val="22"/>
        </w:rPr>
        <w:t>Vojvodine</w:t>
      </w:r>
      <w:proofErr w:type="spellEnd"/>
      <w:r w:rsidRPr="008E50AD">
        <w:rPr>
          <w:rFonts w:ascii="Arial" w:hAnsi="Arial" w:cs="Arial"/>
          <w:sz w:val="20"/>
          <w:szCs w:val="22"/>
        </w:rPr>
        <w:t xml:space="preserve"> RSD 674 thousand (99.5%), Region </w:t>
      </w:r>
      <w:proofErr w:type="spellStart"/>
      <w:r w:rsidR="009F6B08">
        <w:rPr>
          <w:rFonts w:ascii="Arial" w:hAnsi="Arial" w:cs="Arial"/>
          <w:sz w:val="20"/>
          <w:szCs w:val="22"/>
        </w:rPr>
        <w:t>Š</w:t>
      </w:r>
      <w:r w:rsidRPr="008E50AD">
        <w:rPr>
          <w:rFonts w:ascii="Arial" w:hAnsi="Arial" w:cs="Arial"/>
          <w:sz w:val="20"/>
          <w:szCs w:val="22"/>
        </w:rPr>
        <w:t>umadije</w:t>
      </w:r>
      <w:proofErr w:type="spellEnd"/>
      <w:r w:rsidRPr="008E50AD">
        <w:rPr>
          <w:rFonts w:ascii="Arial" w:hAnsi="Arial" w:cs="Arial"/>
          <w:sz w:val="20"/>
          <w:szCs w:val="22"/>
        </w:rPr>
        <w:t xml:space="preserve"> </w:t>
      </w:r>
      <w:proofErr w:type="spellStart"/>
      <w:r w:rsidR="009F6B08">
        <w:rPr>
          <w:rFonts w:ascii="Arial" w:hAnsi="Arial" w:cs="Arial"/>
          <w:sz w:val="20"/>
          <w:szCs w:val="22"/>
        </w:rPr>
        <w:t>i</w:t>
      </w:r>
      <w:proofErr w:type="spellEnd"/>
      <w:r w:rsidRPr="008E50AD">
        <w:rPr>
          <w:rFonts w:ascii="Arial" w:hAnsi="Arial" w:cs="Arial"/>
          <w:sz w:val="20"/>
          <w:szCs w:val="22"/>
        </w:rPr>
        <w:t xml:space="preserve"> </w:t>
      </w:r>
      <w:proofErr w:type="spellStart"/>
      <w:r w:rsidRPr="008E50AD">
        <w:rPr>
          <w:rFonts w:ascii="Arial" w:hAnsi="Arial" w:cs="Arial"/>
          <w:sz w:val="20"/>
          <w:szCs w:val="22"/>
        </w:rPr>
        <w:t>Zapadne</w:t>
      </w:r>
      <w:proofErr w:type="spellEnd"/>
      <w:r w:rsidRPr="008E50AD">
        <w:rPr>
          <w:rFonts w:ascii="Arial" w:hAnsi="Arial" w:cs="Arial"/>
          <w:sz w:val="20"/>
          <w:szCs w:val="22"/>
        </w:rPr>
        <w:t xml:space="preserve"> </w:t>
      </w:r>
      <w:proofErr w:type="spellStart"/>
      <w:r w:rsidRPr="008E50AD">
        <w:rPr>
          <w:rFonts w:ascii="Arial" w:hAnsi="Arial" w:cs="Arial"/>
          <w:sz w:val="20"/>
          <w:szCs w:val="22"/>
        </w:rPr>
        <w:t>Srbije</w:t>
      </w:r>
      <w:proofErr w:type="spellEnd"/>
      <w:r w:rsidRPr="008E50AD">
        <w:rPr>
          <w:rFonts w:ascii="Arial" w:hAnsi="Arial" w:cs="Arial"/>
          <w:sz w:val="20"/>
          <w:szCs w:val="22"/>
        </w:rPr>
        <w:t xml:space="preserve"> RSD 470 thousand (69.5%) and Region </w:t>
      </w:r>
      <w:proofErr w:type="spellStart"/>
      <w:r w:rsidRPr="008E50AD">
        <w:rPr>
          <w:rFonts w:ascii="Arial" w:hAnsi="Arial" w:cs="Arial"/>
          <w:sz w:val="20"/>
          <w:szCs w:val="22"/>
        </w:rPr>
        <w:t>Ju</w:t>
      </w:r>
      <w:r w:rsidR="009F6B08">
        <w:rPr>
          <w:rFonts w:ascii="Arial" w:hAnsi="Arial" w:cs="Arial"/>
          <w:sz w:val="20"/>
          <w:szCs w:val="22"/>
        </w:rPr>
        <w:t>ž</w:t>
      </w:r>
      <w:r w:rsidRPr="008E50AD">
        <w:rPr>
          <w:rFonts w:ascii="Arial" w:hAnsi="Arial" w:cs="Arial"/>
          <w:sz w:val="20"/>
          <w:szCs w:val="22"/>
        </w:rPr>
        <w:t>ne</w:t>
      </w:r>
      <w:proofErr w:type="spellEnd"/>
      <w:r w:rsidRPr="008E50AD">
        <w:rPr>
          <w:rFonts w:ascii="Arial" w:hAnsi="Arial" w:cs="Arial"/>
          <w:sz w:val="20"/>
          <w:szCs w:val="22"/>
        </w:rPr>
        <w:t xml:space="preserve"> </w:t>
      </w:r>
      <w:proofErr w:type="spellStart"/>
      <w:r w:rsidR="009F6B08">
        <w:rPr>
          <w:rFonts w:ascii="Arial" w:hAnsi="Arial" w:cs="Arial"/>
          <w:sz w:val="20"/>
          <w:szCs w:val="22"/>
        </w:rPr>
        <w:t>i</w:t>
      </w:r>
      <w:proofErr w:type="spellEnd"/>
      <w:r w:rsidRPr="008E50AD">
        <w:rPr>
          <w:rFonts w:ascii="Arial" w:hAnsi="Arial" w:cs="Arial"/>
          <w:sz w:val="20"/>
          <w:szCs w:val="22"/>
        </w:rPr>
        <w:t xml:space="preserve"> </w:t>
      </w:r>
      <w:proofErr w:type="spellStart"/>
      <w:r w:rsidRPr="008E50AD">
        <w:rPr>
          <w:rFonts w:ascii="Arial" w:hAnsi="Arial" w:cs="Arial"/>
          <w:sz w:val="20"/>
          <w:szCs w:val="22"/>
        </w:rPr>
        <w:t>Isto</w:t>
      </w:r>
      <w:r w:rsidR="009F6B08">
        <w:rPr>
          <w:rFonts w:ascii="Arial" w:hAnsi="Arial" w:cs="Arial"/>
          <w:sz w:val="20"/>
          <w:szCs w:val="22"/>
        </w:rPr>
        <w:t>č</w:t>
      </w:r>
      <w:r w:rsidRPr="008E50AD">
        <w:rPr>
          <w:rFonts w:ascii="Arial" w:hAnsi="Arial" w:cs="Arial"/>
          <w:sz w:val="20"/>
          <w:szCs w:val="22"/>
        </w:rPr>
        <w:t>ne</w:t>
      </w:r>
      <w:proofErr w:type="spellEnd"/>
      <w:r w:rsidRPr="008E50AD">
        <w:rPr>
          <w:rFonts w:ascii="Arial" w:hAnsi="Arial" w:cs="Arial"/>
          <w:sz w:val="20"/>
          <w:szCs w:val="22"/>
        </w:rPr>
        <w:t xml:space="preserve"> </w:t>
      </w:r>
      <w:proofErr w:type="spellStart"/>
      <w:r w:rsidRPr="008E50AD">
        <w:rPr>
          <w:rFonts w:ascii="Arial" w:hAnsi="Arial" w:cs="Arial"/>
          <w:sz w:val="20"/>
          <w:szCs w:val="22"/>
        </w:rPr>
        <w:t>Srbije</w:t>
      </w:r>
      <w:proofErr w:type="spellEnd"/>
      <w:r w:rsidRPr="008E50AD">
        <w:rPr>
          <w:rFonts w:ascii="Arial" w:hAnsi="Arial" w:cs="Arial"/>
          <w:sz w:val="20"/>
          <w:szCs w:val="22"/>
        </w:rPr>
        <w:t xml:space="preserve"> RSD 431 thousand</w:t>
      </w:r>
      <w:r w:rsidR="00FC006A" w:rsidRPr="008E50AD">
        <w:rPr>
          <w:rFonts w:ascii="Arial" w:hAnsi="Arial" w:cs="Arial"/>
          <w:sz w:val="20"/>
          <w:szCs w:val="22"/>
        </w:rPr>
        <w:t xml:space="preserve"> (63.7%). </w:t>
      </w:r>
    </w:p>
    <w:p w:rsidR="001237A1" w:rsidRPr="008E50AD" w:rsidRDefault="00FC006A" w:rsidP="00BC0284">
      <w:pPr>
        <w:spacing w:before="240" w:line="300" w:lineRule="auto"/>
        <w:ind w:firstLine="397"/>
        <w:jc w:val="both"/>
        <w:rPr>
          <w:rFonts w:ascii="Arial" w:hAnsi="Arial" w:cs="Arial"/>
          <w:color w:val="FF0000"/>
          <w:sz w:val="20"/>
          <w:szCs w:val="22"/>
        </w:rPr>
      </w:pPr>
      <w:proofErr w:type="gramStart"/>
      <w:r w:rsidRPr="008E50AD">
        <w:rPr>
          <w:rFonts w:ascii="Arial" w:hAnsi="Arial" w:cs="Arial"/>
          <w:sz w:val="20"/>
          <w:szCs w:val="22"/>
        </w:rPr>
        <w:t>So as to</w:t>
      </w:r>
      <w:proofErr w:type="gramEnd"/>
      <w:r w:rsidRPr="008E50AD">
        <w:rPr>
          <w:rFonts w:ascii="Arial" w:hAnsi="Arial" w:cs="Arial"/>
          <w:sz w:val="20"/>
          <w:szCs w:val="22"/>
        </w:rPr>
        <w:t xml:space="preserve"> provide better insight and comparability, results are shown in two separate tables: the first one is for 2017 and 2016, and the second one for 2016 and 2015.</w:t>
      </w:r>
    </w:p>
    <w:p w:rsidR="00846C9F" w:rsidRPr="008E50AD" w:rsidRDefault="00846C9F" w:rsidP="00C4717D">
      <w:pPr>
        <w:jc w:val="center"/>
        <w:rPr>
          <w:rFonts w:ascii="Arial" w:hAnsi="Arial" w:cs="Arial"/>
          <w:b/>
          <w:color w:val="333333"/>
          <w:sz w:val="22"/>
          <w:szCs w:val="22"/>
        </w:rPr>
      </w:pPr>
    </w:p>
    <w:p w:rsidR="00814566" w:rsidRPr="008E50AD" w:rsidRDefault="00814566" w:rsidP="00C4717D">
      <w:pPr>
        <w:jc w:val="center"/>
        <w:rPr>
          <w:rFonts w:ascii="Arial" w:hAnsi="Arial" w:cs="Arial"/>
          <w:b/>
          <w:color w:val="333333"/>
          <w:sz w:val="22"/>
          <w:szCs w:val="22"/>
        </w:rPr>
      </w:pPr>
    </w:p>
    <w:p w:rsidR="00A11BFB" w:rsidRPr="008E50AD" w:rsidRDefault="00A11BFB">
      <w:pPr>
        <w:rPr>
          <w:rFonts w:ascii="Arial" w:hAnsi="Arial" w:cs="Arial"/>
          <w:b/>
          <w:color w:val="333333"/>
          <w:sz w:val="20"/>
          <w:szCs w:val="20"/>
        </w:rPr>
      </w:pPr>
      <w:r w:rsidRPr="008E50AD">
        <w:rPr>
          <w:rFonts w:ascii="Arial" w:hAnsi="Arial" w:cs="Arial"/>
          <w:b/>
          <w:color w:val="333333"/>
          <w:sz w:val="20"/>
          <w:szCs w:val="20"/>
        </w:rPr>
        <w:br w:type="page"/>
      </w:r>
    </w:p>
    <w:p w:rsidR="00394B89" w:rsidRPr="008E50AD" w:rsidRDefault="00AD7B72" w:rsidP="00394B89">
      <w:pPr>
        <w:rPr>
          <w:rFonts w:ascii="Arial" w:hAnsi="Arial" w:cs="Arial"/>
          <w:b/>
          <w:sz w:val="20"/>
          <w:szCs w:val="20"/>
        </w:rPr>
      </w:pPr>
      <w:r w:rsidRPr="008E50AD">
        <w:rPr>
          <w:rFonts w:ascii="Arial" w:hAnsi="Arial" w:cs="Arial"/>
          <w:b/>
          <w:color w:val="333333"/>
          <w:sz w:val="20"/>
          <w:szCs w:val="20"/>
        </w:rPr>
        <w:lastRenderedPageBreak/>
        <w:t xml:space="preserve">1. </w:t>
      </w:r>
      <w:r w:rsidR="00394B89" w:rsidRPr="008E50AD">
        <w:rPr>
          <w:rFonts w:ascii="Arial" w:hAnsi="Arial" w:cs="Arial"/>
          <w:b/>
          <w:sz w:val="20"/>
          <w:szCs w:val="20"/>
        </w:rPr>
        <w:t>Regional gross domestic product, 2016-2017, preliminary results</w:t>
      </w:r>
    </w:p>
    <w:tbl>
      <w:tblPr>
        <w:tblW w:w="0" w:type="auto"/>
        <w:jc w:val="center"/>
        <w:tblCellMar>
          <w:left w:w="28" w:type="dxa"/>
          <w:right w:w="28" w:type="dxa"/>
        </w:tblCellMar>
        <w:tblLook w:val="01E0" w:firstRow="1" w:lastRow="1" w:firstColumn="1" w:lastColumn="1" w:noHBand="0" w:noVBand="0"/>
      </w:tblPr>
      <w:tblGrid>
        <w:gridCol w:w="2343"/>
        <w:gridCol w:w="994"/>
        <w:gridCol w:w="1025"/>
        <w:gridCol w:w="1071"/>
        <w:gridCol w:w="762"/>
        <w:gridCol w:w="683"/>
        <w:gridCol w:w="735"/>
        <w:gridCol w:w="728"/>
        <w:gridCol w:w="762"/>
        <w:gridCol w:w="762"/>
      </w:tblGrid>
      <w:tr w:rsidR="00394B89" w:rsidRPr="008E50AD" w:rsidTr="00394B89">
        <w:trPr>
          <w:trHeight w:val="20"/>
          <w:jc w:val="center"/>
        </w:trPr>
        <w:tc>
          <w:tcPr>
            <w:tcW w:w="2343" w:type="dxa"/>
            <w:vMerge w:val="restart"/>
            <w:tcBorders>
              <w:top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40" w:after="40" w:line="264" w:lineRule="auto"/>
              <w:ind w:right="0"/>
              <w:jc w:val="center"/>
              <w:rPr>
                <w:rFonts w:ascii="Arial" w:hAnsi="Arial" w:cs="Arial"/>
                <w:sz w:val="16"/>
                <w:szCs w:val="16"/>
                <w:lang w:val="en-GB"/>
              </w:rPr>
            </w:pPr>
            <w:r w:rsidRPr="00E91EBF">
              <w:rPr>
                <w:rFonts w:ascii="Arial" w:hAnsi="Arial" w:cs="Arial"/>
                <w:sz w:val="16"/>
                <w:szCs w:val="16"/>
                <w:lang w:val="en-GB"/>
              </w:rPr>
              <w:t>Te</w:t>
            </w:r>
            <w:r w:rsidR="007760A6" w:rsidRPr="00E91EBF">
              <w:rPr>
                <w:rFonts w:ascii="Arial" w:hAnsi="Arial" w:cs="Arial"/>
                <w:sz w:val="16"/>
                <w:szCs w:val="16"/>
                <w:lang w:val="en-GB"/>
              </w:rPr>
              <w:t>r</w:t>
            </w:r>
            <w:r w:rsidRPr="00E91EBF">
              <w:rPr>
                <w:rFonts w:ascii="Arial" w:hAnsi="Arial" w:cs="Arial"/>
                <w:sz w:val="16"/>
                <w:szCs w:val="16"/>
                <w:lang w:val="en-GB"/>
              </w:rPr>
              <w:t>ritory</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GDP</w:t>
            </w:r>
          </w:p>
          <w:p w:rsidR="00394B89" w:rsidRPr="008E50AD" w:rsidRDefault="00394B89" w:rsidP="00D063CD">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(RSD</w:t>
            </w:r>
            <w:r w:rsidR="00D063CD">
              <w:rPr>
                <w:rFonts w:ascii="Arial" w:hAnsi="Arial" w:cs="Arial"/>
                <w:sz w:val="16"/>
                <w:lang w:val="en-GB"/>
              </w:rPr>
              <w:t xml:space="preserve"> mill.</w:t>
            </w:r>
            <w:r w:rsidRPr="008E50AD">
              <w:rPr>
                <w:rFonts w:ascii="Arial" w:hAnsi="Arial" w:cs="Arial"/>
                <w:sz w:val="16"/>
                <w:lang w:val="en-GB"/>
              </w:rPr>
              <w:t>)</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Indices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Share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D063CD" w:rsidP="00394B89">
            <w:pPr>
              <w:pStyle w:val="TableParagraph"/>
              <w:spacing w:before="60" w:after="60" w:line="264" w:lineRule="auto"/>
              <w:ind w:right="0"/>
              <w:jc w:val="center"/>
              <w:rPr>
                <w:rFonts w:ascii="Arial" w:hAnsi="Arial" w:cs="Arial"/>
                <w:sz w:val="16"/>
                <w:lang w:val="en-GB"/>
              </w:rPr>
            </w:pPr>
            <w:r>
              <w:rPr>
                <w:rFonts w:ascii="Arial" w:hAnsi="Arial" w:cs="Arial"/>
                <w:sz w:val="16"/>
                <w:lang w:val="en-GB"/>
              </w:rPr>
              <w:t>GDP per capita (</w:t>
            </w:r>
            <w:r w:rsidR="00394B89" w:rsidRPr="008E50AD">
              <w:rPr>
                <w:rFonts w:ascii="Arial" w:hAnsi="Arial" w:cs="Arial"/>
                <w:sz w:val="16"/>
                <w:lang w:val="en-GB"/>
              </w:rPr>
              <w:t>RSD</w:t>
            </w:r>
            <w:r>
              <w:rPr>
                <w:rFonts w:ascii="Arial" w:hAnsi="Arial" w:cs="Arial"/>
                <w:sz w:val="16"/>
                <w:lang w:val="en-GB"/>
              </w:rPr>
              <w:t xml:space="preserve"> </w:t>
            </w:r>
            <w:proofErr w:type="spellStart"/>
            <w:r>
              <w:rPr>
                <w:rFonts w:ascii="Arial" w:hAnsi="Arial" w:cs="Arial"/>
                <w:sz w:val="16"/>
                <w:lang w:val="en-GB"/>
              </w:rPr>
              <w:t>ths</w:t>
            </w:r>
            <w:proofErr w:type="spellEnd"/>
            <w:r>
              <w:rPr>
                <w:rFonts w:ascii="Arial" w:hAnsi="Arial" w:cs="Arial"/>
                <w:sz w:val="16"/>
                <w:lang w:val="en-GB"/>
              </w:rPr>
              <w:t>.</w:t>
            </w:r>
            <w:r w:rsidR="00394B89" w:rsidRPr="008E50AD">
              <w:rPr>
                <w:rFonts w:ascii="Arial" w:hAnsi="Arial" w:cs="Arial"/>
                <w:sz w:val="16"/>
                <w:lang w:val="en-GB"/>
              </w:rPr>
              <w:t>)</w:t>
            </w:r>
          </w:p>
        </w:tc>
        <w:tc>
          <w:tcPr>
            <w:tcW w:w="1524" w:type="dxa"/>
            <w:gridSpan w:val="2"/>
            <w:tcBorders>
              <w:top w:val="single" w:sz="4" w:space="0" w:color="auto"/>
              <w:left w:val="single" w:sz="4" w:space="0" w:color="auto"/>
              <w:bottom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Level Indices (RS=100)</w:t>
            </w:r>
          </w:p>
        </w:tc>
      </w:tr>
      <w:tr w:rsidR="00A11BFB" w:rsidRPr="008E50AD" w:rsidTr="00394B89">
        <w:trPr>
          <w:trHeight w:val="20"/>
          <w:jc w:val="center"/>
        </w:trPr>
        <w:tc>
          <w:tcPr>
            <w:tcW w:w="2343" w:type="dxa"/>
            <w:vMerge/>
            <w:tcBorders>
              <w:top w:val="single" w:sz="4" w:space="0" w:color="auto"/>
              <w:bottom w:val="single" w:sz="4" w:space="0" w:color="auto"/>
              <w:right w:val="single" w:sz="4" w:space="0" w:color="auto"/>
            </w:tcBorders>
            <w:shd w:val="clear" w:color="auto" w:fill="auto"/>
          </w:tcPr>
          <w:p w:rsidR="00A11BFB" w:rsidRPr="008E50AD" w:rsidRDefault="00A11BFB" w:rsidP="00BC0284">
            <w:pPr>
              <w:spacing w:before="40" w:after="40" w:line="264" w:lineRule="auto"/>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2017/2016</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2017</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2017</w:t>
            </w:r>
          </w:p>
        </w:tc>
        <w:tc>
          <w:tcPr>
            <w:tcW w:w="762" w:type="dxa"/>
            <w:tcBorders>
              <w:top w:val="single" w:sz="4" w:space="0" w:color="auto"/>
              <w:left w:val="single" w:sz="4" w:space="0" w:color="auto"/>
              <w:bottom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r>
      <w:tr w:rsidR="00A11BFB" w:rsidRPr="008E50AD" w:rsidTr="00394B89">
        <w:trPr>
          <w:trHeight w:val="170"/>
          <w:jc w:val="center"/>
        </w:trPr>
        <w:tc>
          <w:tcPr>
            <w:tcW w:w="2343" w:type="dxa"/>
            <w:tcBorders>
              <w:top w:val="single" w:sz="4" w:space="0" w:color="auto"/>
              <w:right w:val="single" w:sz="4" w:space="0" w:color="auto"/>
            </w:tcBorders>
          </w:tcPr>
          <w:p w:rsidR="00A11BFB" w:rsidRPr="008E50AD" w:rsidRDefault="00A11BFB" w:rsidP="00BC0284">
            <w:pPr>
              <w:pStyle w:val="TableParagraph"/>
              <w:spacing w:line="264" w:lineRule="auto"/>
              <w:ind w:right="0"/>
              <w:jc w:val="left"/>
              <w:rPr>
                <w:rFonts w:ascii="Arial" w:hAnsi="Arial" w:cs="Arial"/>
                <w:sz w:val="16"/>
                <w:szCs w:val="16"/>
                <w:lang w:val="en-GB"/>
              </w:rPr>
            </w:pPr>
          </w:p>
        </w:tc>
        <w:tc>
          <w:tcPr>
            <w:tcW w:w="994" w:type="dxa"/>
            <w:tcBorders>
              <w:top w:val="single" w:sz="4" w:space="0" w:color="auto"/>
              <w:left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1025"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1071"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62"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683"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35"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28"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62"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62"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r>
      <w:tr w:rsidR="00394B89" w:rsidRPr="008E50AD" w:rsidTr="00394B89">
        <w:trPr>
          <w:trHeight w:val="170"/>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b/>
                <w:sz w:val="16"/>
                <w:szCs w:val="16"/>
                <w:lang w:val="en-GB"/>
              </w:rPr>
            </w:pPr>
            <w:r w:rsidRPr="008E50AD">
              <w:rPr>
                <w:rFonts w:ascii="Arial" w:hAnsi="Arial" w:cs="Arial"/>
                <w:b/>
                <w:sz w:val="16"/>
                <w:szCs w:val="16"/>
                <w:lang w:val="en-GB"/>
              </w:rPr>
              <w:t>REPUBLIC OF SERBIA</w:t>
            </w:r>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4 754 368</w:t>
            </w:r>
          </w:p>
        </w:tc>
        <w:tc>
          <w:tcPr>
            <w:tcW w:w="1025"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4 521 265</w:t>
            </w:r>
          </w:p>
        </w:tc>
        <w:tc>
          <w:tcPr>
            <w:tcW w:w="1071" w:type="dxa"/>
            <w:vAlign w:val="bottom"/>
          </w:tcPr>
          <w:p w:rsidR="00394B89" w:rsidRPr="008E50AD" w:rsidRDefault="00394B89" w:rsidP="00E268AB">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105</w:t>
            </w:r>
            <w:r w:rsidR="00E268AB">
              <w:rPr>
                <w:rFonts w:ascii="Arial" w:hAnsi="Arial" w:cs="Arial"/>
                <w:b/>
                <w:sz w:val="16"/>
                <w:szCs w:val="16"/>
                <w:lang w:val="en-GB"/>
              </w:rPr>
              <w:t>.</w:t>
            </w:r>
            <w:r w:rsidRPr="008E50AD">
              <w:rPr>
                <w:rFonts w:ascii="Arial" w:hAnsi="Arial" w:cs="Arial"/>
                <w:b/>
                <w:sz w:val="16"/>
                <w:szCs w:val="16"/>
                <w:lang w:val="en-GB"/>
              </w:rPr>
              <w:t>2</w:t>
            </w:r>
          </w:p>
        </w:tc>
        <w:tc>
          <w:tcPr>
            <w:tcW w:w="762" w:type="dxa"/>
            <w:vAlign w:val="bottom"/>
          </w:tcPr>
          <w:p w:rsidR="00394B89" w:rsidRPr="008E50AD" w:rsidRDefault="00394B89" w:rsidP="00E268AB">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100</w:t>
            </w:r>
            <w:r w:rsidR="00E268AB">
              <w:rPr>
                <w:rFonts w:ascii="Arial" w:hAnsi="Arial" w:cs="Arial"/>
                <w:b/>
                <w:sz w:val="16"/>
                <w:szCs w:val="16"/>
                <w:lang w:val="en-GB"/>
              </w:rPr>
              <w:t>.</w:t>
            </w:r>
            <w:r w:rsidRPr="008E50AD">
              <w:rPr>
                <w:rFonts w:ascii="Arial" w:hAnsi="Arial" w:cs="Arial"/>
                <w:b/>
                <w:sz w:val="16"/>
                <w:szCs w:val="16"/>
                <w:lang w:val="en-GB"/>
              </w:rPr>
              <w:t>0</w:t>
            </w:r>
          </w:p>
        </w:tc>
        <w:tc>
          <w:tcPr>
            <w:tcW w:w="683" w:type="dxa"/>
            <w:vAlign w:val="bottom"/>
          </w:tcPr>
          <w:p w:rsidR="00394B89" w:rsidRPr="008E50AD" w:rsidRDefault="00394B89" w:rsidP="00E268AB">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100</w:t>
            </w:r>
            <w:r w:rsidR="00E268AB">
              <w:rPr>
                <w:rFonts w:ascii="Arial" w:hAnsi="Arial" w:cs="Arial"/>
                <w:b/>
                <w:sz w:val="16"/>
                <w:szCs w:val="16"/>
                <w:lang w:val="en-GB"/>
              </w:rPr>
              <w:t>.</w:t>
            </w:r>
            <w:r w:rsidRPr="008E50AD">
              <w:rPr>
                <w:rFonts w:ascii="Arial" w:hAnsi="Arial" w:cs="Arial"/>
                <w:b/>
                <w:sz w:val="16"/>
                <w:szCs w:val="16"/>
                <w:lang w:val="en-GB"/>
              </w:rPr>
              <w:t>0</w:t>
            </w:r>
          </w:p>
        </w:tc>
        <w:tc>
          <w:tcPr>
            <w:tcW w:w="735"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677</w:t>
            </w:r>
          </w:p>
        </w:tc>
        <w:tc>
          <w:tcPr>
            <w:tcW w:w="728"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641</w:t>
            </w:r>
          </w:p>
        </w:tc>
        <w:tc>
          <w:tcPr>
            <w:tcW w:w="762"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c>
          <w:tcPr>
            <w:tcW w:w="762"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r>
      <w:tr w:rsidR="00394B89" w:rsidRPr="008E50AD" w:rsidTr="00394B89">
        <w:trPr>
          <w:trHeight w:val="189"/>
          <w:jc w:val="center"/>
        </w:trPr>
        <w:tc>
          <w:tcPr>
            <w:tcW w:w="2343" w:type="dxa"/>
            <w:tcBorders>
              <w:right w:val="single" w:sz="4" w:space="0" w:color="auto"/>
            </w:tcBorders>
          </w:tcPr>
          <w:p w:rsidR="00394B89" w:rsidRPr="008E50AD" w:rsidRDefault="00394B89" w:rsidP="00394B89">
            <w:pPr>
              <w:pStyle w:val="TableParagraph"/>
              <w:spacing w:line="264" w:lineRule="auto"/>
              <w:ind w:right="0"/>
              <w:jc w:val="left"/>
              <w:rPr>
                <w:rFonts w:ascii="Arial" w:hAnsi="Arial" w:cs="Arial"/>
                <w:sz w:val="16"/>
                <w:szCs w:val="16"/>
                <w:lang w:val="en-GB"/>
              </w:rPr>
            </w:pPr>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1071"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68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r>
      <w:tr w:rsidR="00394B89" w:rsidRPr="008E50AD" w:rsidTr="00394B89">
        <w:trPr>
          <w:trHeight w:val="189"/>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proofErr w:type="spellStart"/>
            <w:r w:rsidRPr="008E50AD">
              <w:rPr>
                <w:rFonts w:ascii="Arial" w:hAnsi="Arial" w:cs="Arial"/>
                <w:sz w:val="16"/>
                <w:szCs w:val="16"/>
                <w:lang w:val="en-GB"/>
              </w:rPr>
              <w:t>Beogradski</w:t>
            </w:r>
            <w:proofErr w:type="spellEnd"/>
            <w:r w:rsidRPr="008E50AD">
              <w:rPr>
                <w:rFonts w:ascii="Arial" w:hAnsi="Arial" w:cs="Arial"/>
                <w:sz w:val="16"/>
                <w:szCs w:val="16"/>
                <w:lang w:val="en-GB"/>
              </w:rPr>
              <w:t xml:space="preserve"> region</w:t>
            </w:r>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1 921 025</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1 815 932</w:t>
            </w:r>
          </w:p>
        </w:tc>
        <w:tc>
          <w:tcPr>
            <w:tcW w:w="1071" w:type="dxa"/>
            <w:vAlign w:val="bottom"/>
          </w:tcPr>
          <w:p w:rsidR="00394B89" w:rsidRPr="008E50AD" w:rsidRDefault="00394B89" w:rsidP="00E268AB">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105</w:t>
            </w:r>
            <w:r w:rsidR="00E268AB">
              <w:rPr>
                <w:rFonts w:ascii="Arial" w:hAnsi="Arial" w:cs="Arial"/>
                <w:sz w:val="16"/>
                <w:szCs w:val="16"/>
                <w:lang w:val="en-GB"/>
              </w:rPr>
              <w:t>.</w:t>
            </w:r>
            <w:r w:rsidRPr="008E50AD">
              <w:rPr>
                <w:rFonts w:ascii="Arial" w:hAnsi="Arial" w:cs="Arial"/>
                <w:sz w:val="16"/>
                <w:szCs w:val="16"/>
                <w:lang w:val="en-GB"/>
              </w:rPr>
              <w:t>8</w:t>
            </w:r>
          </w:p>
        </w:tc>
        <w:tc>
          <w:tcPr>
            <w:tcW w:w="762" w:type="dxa"/>
            <w:vAlign w:val="bottom"/>
          </w:tcPr>
          <w:p w:rsidR="00394B89" w:rsidRPr="008E50AD" w:rsidRDefault="00394B89" w:rsidP="00E268AB">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40</w:t>
            </w:r>
            <w:r w:rsidR="00E268AB">
              <w:rPr>
                <w:rFonts w:ascii="Arial" w:hAnsi="Arial" w:cs="Arial"/>
                <w:sz w:val="16"/>
                <w:szCs w:val="16"/>
                <w:lang w:val="en-GB"/>
              </w:rPr>
              <w:t>.</w:t>
            </w:r>
            <w:r w:rsidRPr="008E50AD">
              <w:rPr>
                <w:rFonts w:ascii="Arial" w:hAnsi="Arial" w:cs="Arial"/>
                <w:sz w:val="16"/>
                <w:szCs w:val="16"/>
                <w:lang w:val="en-GB"/>
              </w:rPr>
              <w:t>4</w:t>
            </w:r>
          </w:p>
        </w:tc>
        <w:tc>
          <w:tcPr>
            <w:tcW w:w="68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40.</w:t>
            </w:r>
            <w:r w:rsidR="00394B89" w:rsidRPr="008E50AD">
              <w:rPr>
                <w:rFonts w:ascii="Arial" w:hAnsi="Arial" w:cs="Arial"/>
                <w:sz w:val="16"/>
                <w:szCs w:val="16"/>
                <w:lang w:val="en-GB"/>
              </w:rPr>
              <w:t>2</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1 139</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1 078</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168.</w:t>
            </w:r>
            <w:r w:rsidR="00394B89" w:rsidRPr="008E50AD">
              <w:rPr>
                <w:rFonts w:ascii="Arial" w:hAnsi="Arial" w:cs="Arial"/>
                <w:sz w:val="16"/>
                <w:szCs w:val="16"/>
                <w:lang w:val="en-GB"/>
              </w:rPr>
              <w:t>1</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168.</w:t>
            </w:r>
            <w:r w:rsidR="00394B89" w:rsidRPr="008E50AD">
              <w:rPr>
                <w:rFonts w:ascii="Arial" w:hAnsi="Arial" w:cs="Arial"/>
                <w:sz w:val="16"/>
                <w:szCs w:val="16"/>
                <w:lang w:val="en-GB"/>
              </w:rPr>
              <w:t>3</w:t>
            </w:r>
          </w:p>
        </w:tc>
      </w:tr>
      <w:tr w:rsidR="00394B89" w:rsidRPr="008E50AD" w:rsidTr="00394B89">
        <w:trPr>
          <w:trHeight w:val="189"/>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w:t>
            </w:r>
            <w:proofErr w:type="spellStart"/>
            <w:r w:rsidRPr="008E50AD">
              <w:rPr>
                <w:rFonts w:ascii="Arial" w:hAnsi="Arial" w:cs="Arial"/>
                <w:sz w:val="16"/>
                <w:szCs w:val="16"/>
                <w:lang w:val="en-GB"/>
              </w:rPr>
              <w:t>Vojvodine</w:t>
            </w:r>
            <w:proofErr w:type="spellEnd"/>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1 261 004</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1 207 191</w:t>
            </w:r>
          </w:p>
        </w:tc>
        <w:tc>
          <w:tcPr>
            <w:tcW w:w="1071"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104.</w:t>
            </w:r>
            <w:r w:rsidR="00394B89" w:rsidRPr="008E50AD">
              <w:rPr>
                <w:rFonts w:ascii="Arial" w:hAnsi="Arial" w:cs="Arial"/>
                <w:sz w:val="16"/>
                <w:szCs w:val="16"/>
                <w:lang w:val="en-GB"/>
              </w:rPr>
              <w:t>5</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26.</w:t>
            </w:r>
            <w:r w:rsidR="00394B89" w:rsidRPr="008E50AD">
              <w:rPr>
                <w:rFonts w:ascii="Arial" w:hAnsi="Arial" w:cs="Arial"/>
                <w:sz w:val="16"/>
                <w:szCs w:val="16"/>
                <w:lang w:val="en-GB"/>
              </w:rPr>
              <w:t>5</w:t>
            </w:r>
          </w:p>
        </w:tc>
        <w:tc>
          <w:tcPr>
            <w:tcW w:w="68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26.</w:t>
            </w:r>
            <w:r w:rsidR="00394B89" w:rsidRPr="008E50AD">
              <w:rPr>
                <w:rFonts w:ascii="Arial" w:hAnsi="Arial" w:cs="Arial"/>
                <w:sz w:val="16"/>
                <w:szCs w:val="16"/>
                <w:lang w:val="en-GB"/>
              </w:rPr>
              <w:t>7</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674</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642</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99.</w:t>
            </w:r>
            <w:r w:rsidR="00394B89" w:rsidRPr="008E50AD">
              <w:rPr>
                <w:rFonts w:ascii="Arial" w:hAnsi="Arial" w:cs="Arial"/>
                <w:sz w:val="16"/>
                <w:szCs w:val="16"/>
                <w:lang w:val="en-GB"/>
              </w:rPr>
              <w:t>5</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100.</w:t>
            </w:r>
            <w:r w:rsidR="00394B89" w:rsidRPr="008E50AD">
              <w:rPr>
                <w:rFonts w:ascii="Arial" w:hAnsi="Arial" w:cs="Arial"/>
                <w:sz w:val="16"/>
                <w:szCs w:val="16"/>
                <w:lang w:val="en-GB"/>
              </w:rPr>
              <w:t>2</w:t>
            </w:r>
          </w:p>
        </w:tc>
      </w:tr>
      <w:tr w:rsidR="00394B89" w:rsidRPr="008E50AD" w:rsidTr="00394B89">
        <w:trPr>
          <w:trHeight w:val="189"/>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w:t>
            </w:r>
            <w:proofErr w:type="spellStart"/>
            <w:r w:rsidRPr="008E50AD">
              <w:rPr>
                <w:rFonts w:ascii="Arial" w:hAnsi="Arial" w:cs="Arial"/>
                <w:sz w:val="16"/>
                <w:szCs w:val="16"/>
                <w:lang w:val="en-GB"/>
              </w:rPr>
              <w:t>Šumadije</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i</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Zapadne</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Srbije</w:t>
            </w:r>
            <w:proofErr w:type="spellEnd"/>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913 299</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878 656</w:t>
            </w:r>
          </w:p>
        </w:tc>
        <w:tc>
          <w:tcPr>
            <w:tcW w:w="1071"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103.</w:t>
            </w:r>
            <w:r w:rsidR="00394B89" w:rsidRPr="008E50AD">
              <w:rPr>
                <w:rFonts w:ascii="Arial" w:hAnsi="Arial" w:cs="Arial"/>
                <w:sz w:val="16"/>
                <w:szCs w:val="16"/>
                <w:lang w:val="en-GB"/>
              </w:rPr>
              <w:t>9</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19.</w:t>
            </w:r>
            <w:r w:rsidR="00394B89" w:rsidRPr="008E50AD">
              <w:rPr>
                <w:rFonts w:ascii="Arial" w:hAnsi="Arial" w:cs="Arial"/>
                <w:sz w:val="16"/>
                <w:szCs w:val="16"/>
                <w:lang w:val="en-GB"/>
              </w:rPr>
              <w:t>2</w:t>
            </w:r>
          </w:p>
        </w:tc>
        <w:tc>
          <w:tcPr>
            <w:tcW w:w="68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19,4</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470</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449</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69.</w:t>
            </w:r>
            <w:r w:rsidR="00394B89" w:rsidRPr="008E50AD">
              <w:rPr>
                <w:rFonts w:ascii="Arial" w:hAnsi="Arial" w:cs="Arial"/>
                <w:sz w:val="16"/>
                <w:szCs w:val="16"/>
                <w:lang w:val="en-GB"/>
              </w:rPr>
              <w:t>5</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70.</w:t>
            </w:r>
            <w:r w:rsidR="00394B89" w:rsidRPr="008E50AD">
              <w:rPr>
                <w:rFonts w:ascii="Arial" w:hAnsi="Arial" w:cs="Arial"/>
                <w:sz w:val="16"/>
                <w:szCs w:val="16"/>
                <w:lang w:val="en-GB"/>
              </w:rPr>
              <w:t>1</w:t>
            </w:r>
          </w:p>
        </w:tc>
      </w:tr>
      <w:tr w:rsidR="00394B89" w:rsidRPr="008E50AD" w:rsidTr="00394B89">
        <w:trPr>
          <w:trHeight w:val="189"/>
          <w:jc w:val="center"/>
        </w:trPr>
        <w:tc>
          <w:tcPr>
            <w:tcW w:w="2343" w:type="dxa"/>
            <w:tcBorders>
              <w:right w:val="single" w:sz="4" w:space="0" w:color="auto"/>
            </w:tcBorders>
          </w:tcPr>
          <w:p w:rsidR="00394B89" w:rsidRPr="00E91EBF" w:rsidRDefault="00394B89" w:rsidP="00394B89">
            <w:pPr>
              <w:pStyle w:val="TableParagraph"/>
              <w:spacing w:line="264" w:lineRule="auto"/>
              <w:ind w:left="30" w:right="0"/>
              <w:jc w:val="left"/>
              <w:rPr>
                <w:rFonts w:ascii="Arial" w:hAnsi="Arial" w:cs="Arial"/>
                <w:sz w:val="16"/>
                <w:szCs w:val="16"/>
                <w:lang w:val="de-DE"/>
              </w:rPr>
            </w:pPr>
            <w:r w:rsidRPr="00E91EBF">
              <w:rPr>
                <w:rFonts w:ascii="Arial" w:hAnsi="Arial" w:cs="Arial"/>
                <w:sz w:val="16"/>
                <w:szCs w:val="16"/>
                <w:lang w:val="de-DE"/>
              </w:rPr>
              <w:t>Region Južne i Istočne Srbije</w:t>
            </w:r>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655 938</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616 471</w:t>
            </w:r>
          </w:p>
        </w:tc>
        <w:tc>
          <w:tcPr>
            <w:tcW w:w="1071"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106.</w:t>
            </w:r>
            <w:r w:rsidR="00394B89" w:rsidRPr="008E50AD">
              <w:rPr>
                <w:rFonts w:ascii="Arial" w:hAnsi="Arial" w:cs="Arial"/>
                <w:sz w:val="16"/>
                <w:szCs w:val="16"/>
                <w:lang w:val="en-GB"/>
              </w:rPr>
              <w:t>4</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13.</w:t>
            </w:r>
            <w:r w:rsidR="00394B89" w:rsidRPr="008E50AD">
              <w:rPr>
                <w:rFonts w:ascii="Arial" w:hAnsi="Arial" w:cs="Arial"/>
                <w:sz w:val="16"/>
                <w:szCs w:val="16"/>
                <w:lang w:val="en-GB"/>
              </w:rPr>
              <w:t>8</w:t>
            </w:r>
          </w:p>
        </w:tc>
        <w:tc>
          <w:tcPr>
            <w:tcW w:w="68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13.</w:t>
            </w:r>
            <w:r w:rsidR="00394B89" w:rsidRPr="008E50AD">
              <w:rPr>
                <w:rFonts w:ascii="Arial" w:hAnsi="Arial" w:cs="Arial"/>
                <w:sz w:val="16"/>
                <w:szCs w:val="16"/>
                <w:lang w:val="en-GB"/>
              </w:rPr>
              <w:t>6</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431</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401</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63.</w:t>
            </w:r>
            <w:r w:rsidR="00394B89" w:rsidRPr="008E50AD">
              <w:rPr>
                <w:rFonts w:ascii="Arial" w:hAnsi="Arial" w:cs="Arial"/>
                <w:sz w:val="16"/>
                <w:szCs w:val="16"/>
                <w:lang w:val="en-GB"/>
              </w:rPr>
              <w:t>7</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62.</w:t>
            </w:r>
            <w:r w:rsidR="00394B89" w:rsidRPr="008E50AD">
              <w:rPr>
                <w:rFonts w:ascii="Arial" w:hAnsi="Arial" w:cs="Arial"/>
                <w:sz w:val="16"/>
                <w:szCs w:val="16"/>
                <w:lang w:val="en-GB"/>
              </w:rPr>
              <w:t>6</w:t>
            </w:r>
          </w:p>
        </w:tc>
      </w:tr>
      <w:tr w:rsidR="00394B89" w:rsidRPr="008E50AD" w:rsidTr="00394B89">
        <w:trPr>
          <w:trHeight w:val="189"/>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Extra regio</w:t>
            </w:r>
            <w:r w:rsidRPr="008E50AD">
              <w:rPr>
                <w:rFonts w:ascii="Arial" w:hAnsi="Arial" w:cs="Arial"/>
                <w:sz w:val="16"/>
                <w:szCs w:val="16"/>
                <w:vertAlign w:val="superscript"/>
                <w:lang w:val="en-GB"/>
              </w:rPr>
              <w:t>1)</w:t>
            </w:r>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3 102</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3 014</w:t>
            </w:r>
          </w:p>
        </w:tc>
        <w:tc>
          <w:tcPr>
            <w:tcW w:w="1071"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102.</w:t>
            </w:r>
            <w:r w:rsidR="00394B89" w:rsidRPr="008E50AD">
              <w:rPr>
                <w:rFonts w:ascii="Arial" w:hAnsi="Arial" w:cs="Arial"/>
                <w:sz w:val="16"/>
                <w:szCs w:val="16"/>
                <w:lang w:val="en-GB"/>
              </w:rPr>
              <w:t>9</w:t>
            </w:r>
          </w:p>
        </w:tc>
        <w:tc>
          <w:tcPr>
            <w:tcW w:w="762"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0.</w:t>
            </w:r>
            <w:r w:rsidR="00394B89" w:rsidRPr="008E50AD">
              <w:rPr>
                <w:rFonts w:ascii="Arial" w:hAnsi="Arial" w:cs="Arial"/>
                <w:sz w:val="16"/>
                <w:szCs w:val="16"/>
                <w:lang w:val="en-GB"/>
              </w:rPr>
              <w:t>1</w:t>
            </w:r>
          </w:p>
        </w:tc>
        <w:tc>
          <w:tcPr>
            <w:tcW w:w="68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0.</w:t>
            </w:r>
            <w:r w:rsidR="00394B89" w:rsidRPr="008E50AD">
              <w:rPr>
                <w:rFonts w:ascii="Arial" w:hAnsi="Arial" w:cs="Arial"/>
                <w:sz w:val="16"/>
                <w:szCs w:val="16"/>
                <w:lang w:val="en-GB"/>
              </w:rPr>
              <w:t>1</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r>
      <w:tr w:rsidR="00394B89" w:rsidRPr="008E50AD" w:rsidTr="00394B89">
        <w:trPr>
          <w:trHeight w:val="180"/>
          <w:jc w:val="center"/>
        </w:trPr>
        <w:tc>
          <w:tcPr>
            <w:tcW w:w="2343"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Kosovo </w:t>
            </w:r>
            <w:proofErr w:type="spellStart"/>
            <w:r w:rsidRPr="008E50AD">
              <w:rPr>
                <w:rFonts w:ascii="Arial" w:hAnsi="Arial" w:cs="Arial"/>
                <w:sz w:val="16"/>
                <w:szCs w:val="16"/>
                <w:lang w:val="en-GB"/>
              </w:rPr>
              <w:t>i</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Metohija</w:t>
            </w:r>
            <w:proofErr w:type="spellEnd"/>
          </w:p>
        </w:tc>
        <w:tc>
          <w:tcPr>
            <w:tcW w:w="994"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102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1071"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68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3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28"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62"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r>
    </w:tbl>
    <w:p w:rsidR="00BC0284" w:rsidRPr="008E50AD" w:rsidRDefault="00BC0284" w:rsidP="00BC0284">
      <w:pPr>
        <w:spacing w:line="264" w:lineRule="auto"/>
        <w:rPr>
          <w:rFonts w:ascii="Arial" w:hAnsi="Arial" w:cs="Arial"/>
          <w:b/>
          <w:color w:val="333333"/>
          <w:sz w:val="20"/>
          <w:szCs w:val="20"/>
        </w:rPr>
      </w:pPr>
    </w:p>
    <w:p w:rsidR="00BC0284" w:rsidRPr="008E50AD" w:rsidRDefault="00BC0284" w:rsidP="00BC0284">
      <w:pPr>
        <w:spacing w:line="264" w:lineRule="auto"/>
        <w:rPr>
          <w:rFonts w:ascii="Arial" w:hAnsi="Arial" w:cs="Arial"/>
          <w:b/>
          <w:color w:val="333333"/>
          <w:sz w:val="20"/>
          <w:szCs w:val="20"/>
        </w:rPr>
      </w:pPr>
    </w:p>
    <w:p w:rsidR="00497809" w:rsidRPr="008E50AD" w:rsidRDefault="00A11BFB" w:rsidP="00751F05">
      <w:pPr>
        <w:pStyle w:val="BodyText"/>
        <w:spacing w:before="80" w:after="4"/>
        <w:rPr>
          <w:rFonts w:ascii="Arial" w:hAnsi="Arial" w:cs="Arial"/>
          <w:b/>
          <w:sz w:val="20"/>
          <w:szCs w:val="20"/>
        </w:rPr>
      </w:pPr>
      <w:r w:rsidRPr="008E50AD">
        <w:rPr>
          <w:rFonts w:ascii="Arial" w:hAnsi="Arial" w:cs="Arial"/>
          <w:b/>
          <w:color w:val="333333"/>
          <w:sz w:val="20"/>
          <w:szCs w:val="20"/>
        </w:rPr>
        <w:t xml:space="preserve">2. </w:t>
      </w:r>
      <w:r w:rsidR="00497809" w:rsidRPr="008E50AD">
        <w:rPr>
          <w:rFonts w:ascii="Arial" w:hAnsi="Arial" w:cs="Arial"/>
          <w:b/>
          <w:sz w:val="20"/>
          <w:szCs w:val="20"/>
        </w:rPr>
        <w:t>Regional gross domestic product, 2015-2016, preliminary results</w:t>
      </w:r>
    </w:p>
    <w:tbl>
      <w:tblPr>
        <w:tblW w:w="0" w:type="auto"/>
        <w:jc w:val="center"/>
        <w:tblCellMar>
          <w:left w:w="28" w:type="dxa"/>
          <w:right w:w="28" w:type="dxa"/>
        </w:tblCellMar>
        <w:tblLook w:val="01E0" w:firstRow="1" w:lastRow="1" w:firstColumn="1" w:lastColumn="1" w:noHBand="0" w:noVBand="0"/>
      </w:tblPr>
      <w:tblGrid>
        <w:gridCol w:w="2384"/>
        <w:gridCol w:w="1011"/>
        <w:gridCol w:w="1044"/>
        <w:gridCol w:w="1079"/>
        <w:gridCol w:w="726"/>
        <w:gridCol w:w="644"/>
        <w:gridCol w:w="743"/>
        <w:gridCol w:w="736"/>
        <w:gridCol w:w="755"/>
        <w:gridCol w:w="743"/>
      </w:tblGrid>
      <w:tr w:rsidR="00394B89" w:rsidRPr="008E50AD" w:rsidTr="00A11BFB">
        <w:trPr>
          <w:trHeight w:val="20"/>
          <w:jc w:val="center"/>
        </w:trPr>
        <w:tc>
          <w:tcPr>
            <w:tcW w:w="2384" w:type="dxa"/>
            <w:vMerge w:val="restart"/>
            <w:tcBorders>
              <w:top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40" w:after="40" w:line="264" w:lineRule="auto"/>
              <w:ind w:right="0"/>
              <w:jc w:val="center"/>
              <w:rPr>
                <w:rFonts w:ascii="Arial" w:hAnsi="Arial" w:cs="Arial"/>
                <w:sz w:val="16"/>
                <w:szCs w:val="16"/>
                <w:lang w:val="en-GB"/>
              </w:rPr>
            </w:pPr>
            <w:proofErr w:type="spellStart"/>
            <w:r w:rsidRPr="008E50AD">
              <w:rPr>
                <w:rFonts w:ascii="Arial" w:hAnsi="Arial" w:cs="Arial"/>
                <w:sz w:val="16"/>
                <w:szCs w:val="16"/>
                <w:lang w:val="en-GB"/>
              </w:rPr>
              <w:t>Teritory</w:t>
            </w:r>
            <w:proofErr w:type="spellEnd"/>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GDP</w:t>
            </w:r>
          </w:p>
          <w:p w:rsidR="00394B89" w:rsidRPr="008E50AD" w:rsidRDefault="00E268AB" w:rsidP="00394B89">
            <w:pPr>
              <w:pStyle w:val="TableParagraph"/>
              <w:spacing w:before="60" w:after="60" w:line="264" w:lineRule="auto"/>
              <w:ind w:right="0"/>
              <w:jc w:val="center"/>
              <w:rPr>
                <w:rFonts w:ascii="Arial" w:hAnsi="Arial" w:cs="Arial"/>
                <w:sz w:val="16"/>
                <w:lang w:val="en-GB"/>
              </w:rPr>
            </w:pPr>
            <w:r>
              <w:rPr>
                <w:rFonts w:ascii="Arial" w:hAnsi="Arial" w:cs="Arial"/>
                <w:sz w:val="16"/>
                <w:lang w:val="en-GB"/>
              </w:rPr>
              <w:t>(</w:t>
            </w:r>
            <w:r w:rsidR="00394B89" w:rsidRPr="008E50AD">
              <w:rPr>
                <w:rFonts w:ascii="Arial" w:hAnsi="Arial" w:cs="Arial"/>
                <w:sz w:val="16"/>
                <w:lang w:val="en-GB"/>
              </w:rPr>
              <w:t>RSD</w:t>
            </w:r>
            <w:r>
              <w:rPr>
                <w:rFonts w:ascii="Arial" w:hAnsi="Arial" w:cs="Arial"/>
                <w:sz w:val="16"/>
                <w:lang w:val="en-GB"/>
              </w:rPr>
              <w:t xml:space="preserve"> mill.</w:t>
            </w:r>
            <w:r w:rsidR="00394B89" w:rsidRPr="008E50AD">
              <w:rPr>
                <w:rFonts w:ascii="Arial" w:hAnsi="Arial" w:cs="Arial"/>
                <w:sz w:val="16"/>
                <w:lang w:val="en-GB"/>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Indices</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Share (%)</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B89" w:rsidRPr="008E50AD" w:rsidRDefault="00D063CD" w:rsidP="00394B89">
            <w:pPr>
              <w:pStyle w:val="TableParagraph"/>
              <w:spacing w:before="60" w:after="60" w:line="264" w:lineRule="auto"/>
              <w:ind w:right="0"/>
              <w:jc w:val="center"/>
              <w:rPr>
                <w:rFonts w:ascii="Arial" w:hAnsi="Arial" w:cs="Arial"/>
                <w:sz w:val="16"/>
                <w:lang w:val="en-GB"/>
              </w:rPr>
            </w:pPr>
            <w:r>
              <w:rPr>
                <w:rFonts w:ascii="Arial" w:hAnsi="Arial" w:cs="Arial"/>
                <w:sz w:val="16"/>
                <w:lang w:val="en-GB"/>
              </w:rPr>
              <w:t>GDP per capita (</w:t>
            </w:r>
            <w:r w:rsidR="00394B89" w:rsidRPr="008E50AD">
              <w:rPr>
                <w:rFonts w:ascii="Arial" w:hAnsi="Arial" w:cs="Arial"/>
                <w:sz w:val="16"/>
                <w:lang w:val="en-GB"/>
              </w:rPr>
              <w:t>RSD</w:t>
            </w:r>
            <w:r>
              <w:rPr>
                <w:rFonts w:ascii="Arial" w:hAnsi="Arial" w:cs="Arial"/>
                <w:sz w:val="16"/>
                <w:lang w:val="en-GB"/>
              </w:rPr>
              <w:t xml:space="preserve"> </w:t>
            </w:r>
            <w:proofErr w:type="spellStart"/>
            <w:r>
              <w:rPr>
                <w:rFonts w:ascii="Arial" w:hAnsi="Arial" w:cs="Arial"/>
                <w:sz w:val="16"/>
                <w:lang w:val="en-GB"/>
              </w:rPr>
              <w:t>ths</w:t>
            </w:r>
            <w:proofErr w:type="spellEnd"/>
            <w:r>
              <w:rPr>
                <w:rFonts w:ascii="Arial" w:hAnsi="Arial" w:cs="Arial"/>
                <w:sz w:val="16"/>
                <w:lang w:val="en-GB"/>
              </w:rPr>
              <w:t>.</w:t>
            </w:r>
            <w:r w:rsidR="00394B89" w:rsidRPr="008E50AD">
              <w:rPr>
                <w:rFonts w:ascii="Arial" w:hAnsi="Arial" w:cs="Arial"/>
                <w:sz w:val="16"/>
                <w:lang w:val="en-GB"/>
              </w:rPr>
              <w:t>)</w:t>
            </w:r>
          </w:p>
        </w:tc>
        <w:tc>
          <w:tcPr>
            <w:tcW w:w="1498" w:type="dxa"/>
            <w:gridSpan w:val="2"/>
            <w:tcBorders>
              <w:top w:val="single" w:sz="4" w:space="0" w:color="auto"/>
              <w:left w:val="single" w:sz="4" w:space="0" w:color="auto"/>
              <w:bottom w:val="single" w:sz="4" w:space="0" w:color="auto"/>
            </w:tcBorders>
            <w:shd w:val="clear" w:color="auto" w:fill="auto"/>
            <w:vAlign w:val="center"/>
          </w:tcPr>
          <w:p w:rsidR="00394B89" w:rsidRPr="008E50AD" w:rsidRDefault="00394B89" w:rsidP="00394B89">
            <w:pPr>
              <w:pStyle w:val="TableParagraph"/>
              <w:spacing w:before="60" w:after="60" w:line="264" w:lineRule="auto"/>
              <w:ind w:right="0"/>
              <w:jc w:val="center"/>
              <w:rPr>
                <w:rFonts w:ascii="Arial" w:hAnsi="Arial" w:cs="Arial"/>
                <w:sz w:val="16"/>
                <w:lang w:val="en-GB"/>
              </w:rPr>
            </w:pPr>
            <w:r w:rsidRPr="008E50AD">
              <w:rPr>
                <w:rFonts w:ascii="Arial" w:hAnsi="Arial" w:cs="Arial"/>
                <w:sz w:val="16"/>
                <w:lang w:val="en-GB"/>
              </w:rPr>
              <w:t>Level Indices (RS=100)</w:t>
            </w:r>
          </w:p>
        </w:tc>
      </w:tr>
      <w:tr w:rsidR="00A11BFB" w:rsidRPr="008E50AD" w:rsidTr="00A11BFB">
        <w:trPr>
          <w:trHeight w:val="20"/>
          <w:jc w:val="center"/>
        </w:trPr>
        <w:tc>
          <w:tcPr>
            <w:tcW w:w="2384" w:type="dxa"/>
            <w:vMerge/>
            <w:tcBorders>
              <w:top w:val="single" w:sz="4" w:space="0" w:color="auto"/>
              <w:bottom w:val="single" w:sz="4" w:space="0" w:color="auto"/>
              <w:right w:val="single" w:sz="4" w:space="0" w:color="auto"/>
            </w:tcBorders>
            <w:shd w:val="clear" w:color="auto" w:fill="auto"/>
          </w:tcPr>
          <w:p w:rsidR="00A11BFB" w:rsidRPr="008E50AD" w:rsidRDefault="00A11BFB" w:rsidP="00BC0284">
            <w:pPr>
              <w:spacing w:before="40" w:after="40" w:line="264" w:lineRule="auto"/>
              <w:jc w:val="center"/>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2015</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2016/2015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2015</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2015</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2016</w:t>
            </w:r>
          </w:p>
        </w:tc>
        <w:tc>
          <w:tcPr>
            <w:tcW w:w="743" w:type="dxa"/>
            <w:tcBorders>
              <w:top w:val="single" w:sz="4" w:space="0" w:color="auto"/>
              <w:left w:val="single" w:sz="4" w:space="0" w:color="auto"/>
              <w:bottom w:val="single" w:sz="4" w:space="0" w:color="auto"/>
            </w:tcBorders>
            <w:shd w:val="clear" w:color="auto" w:fill="auto"/>
          </w:tcPr>
          <w:p w:rsidR="00A11BFB" w:rsidRPr="008E50AD" w:rsidRDefault="00A11BFB" w:rsidP="00BC0284">
            <w:pPr>
              <w:pStyle w:val="TableParagraph"/>
              <w:spacing w:before="40" w:after="40" w:line="264" w:lineRule="auto"/>
              <w:ind w:right="0"/>
              <w:jc w:val="center"/>
              <w:rPr>
                <w:rFonts w:ascii="Arial" w:hAnsi="Arial" w:cs="Arial"/>
                <w:sz w:val="16"/>
                <w:szCs w:val="16"/>
                <w:lang w:val="en-GB"/>
              </w:rPr>
            </w:pPr>
            <w:r w:rsidRPr="008E50AD">
              <w:rPr>
                <w:rFonts w:ascii="Arial" w:hAnsi="Arial" w:cs="Arial"/>
                <w:sz w:val="16"/>
                <w:szCs w:val="16"/>
                <w:lang w:val="en-GB"/>
              </w:rPr>
              <w:t>2015</w:t>
            </w:r>
          </w:p>
        </w:tc>
      </w:tr>
      <w:tr w:rsidR="00A11BFB" w:rsidRPr="008E50AD" w:rsidTr="00A11BFB">
        <w:trPr>
          <w:trHeight w:val="170"/>
          <w:jc w:val="center"/>
        </w:trPr>
        <w:tc>
          <w:tcPr>
            <w:tcW w:w="2384" w:type="dxa"/>
            <w:tcBorders>
              <w:top w:val="single" w:sz="4" w:space="0" w:color="auto"/>
              <w:right w:val="single" w:sz="4" w:space="0" w:color="auto"/>
            </w:tcBorders>
          </w:tcPr>
          <w:p w:rsidR="00A11BFB" w:rsidRPr="008E50AD" w:rsidRDefault="00A11BFB" w:rsidP="00BC0284">
            <w:pPr>
              <w:pStyle w:val="TableParagraph"/>
              <w:spacing w:line="264" w:lineRule="auto"/>
              <w:ind w:right="0"/>
              <w:jc w:val="left"/>
              <w:rPr>
                <w:rFonts w:ascii="Arial" w:hAnsi="Arial" w:cs="Arial"/>
                <w:sz w:val="16"/>
                <w:szCs w:val="16"/>
                <w:lang w:val="en-GB"/>
              </w:rPr>
            </w:pPr>
          </w:p>
        </w:tc>
        <w:tc>
          <w:tcPr>
            <w:tcW w:w="1011" w:type="dxa"/>
            <w:tcBorders>
              <w:top w:val="single" w:sz="4" w:space="0" w:color="auto"/>
              <w:left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1044"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1079"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26"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644"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43"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36"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55"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c>
          <w:tcPr>
            <w:tcW w:w="743" w:type="dxa"/>
            <w:tcBorders>
              <w:top w:val="single" w:sz="4" w:space="0" w:color="auto"/>
            </w:tcBorders>
          </w:tcPr>
          <w:p w:rsidR="00A11BFB" w:rsidRPr="008E50AD" w:rsidRDefault="00A11BFB" w:rsidP="00BC0284">
            <w:pPr>
              <w:pStyle w:val="TableParagraph"/>
              <w:spacing w:line="264" w:lineRule="auto"/>
              <w:ind w:right="0"/>
              <w:rPr>
                <w:rFonts w:ascii="Arial" w:hAnsi="Arial" w:cs="Arial"/>
                <w:sz w:val="16"/>
                <w:szCs w:val="16"/>
                <w:lang w:val="en-GB"/>
              </w:rPr>
            </w:pPr>
          </w:p>
        </w:tc>
      </w:tr>
      <w:tr w:rsidR="00394B89" w:rsidRPr="008E50AD" w:rsidTr="00A11BFB">
        <w:trPr>
          <w:trHeight w:val="170"/>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b/>
                <w:sz w:val="16"/>
                <w:szCs w:val="16"/>
                <w:lang w:val="en-GB"/>
              </w:rPr>
            </w:pPr>
            <w:r w:rsidRPr="008E50AD">
              <w:rPr>
                <w:rFonts w:ascii="Arial" w:hAnsi="Arial" w:cs="Arial"/>
                <w:b/>
                <w:sz w:val="16"/>
                <w:szCs w:val="16"/>
                <w:lang w:val="en-GB"/>
              </w:rPr>
              <w:t>REPUBLIC OF SERBIA</w:t>
            </w:r>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4 521 265</w:t>
            </w:r>
          </w:p>
        </w:tc>
        <w:tc>
          <w:tcPr>
            <w:tcW w:w="1044"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4 312 038</w:t>
            </w:r>
          </w:p>
        </w:tc>
        <w:tc>
          <w:tcPr>
            <w:tcW w:w="1079"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104.</w:t>
            </w:r>
            <w:r w:rsidR="00394B89" w:rsidRPr="008E50AD">
              <w:rPr>
                <w:rFonts w:ascii="Arial" w:hAnsi="Arial" w:cs="Arial"/>
                <w:b/>
                <w:sz w:val="16"/>
                <w:szCs w:val="16"/>
                <w:lang w:val="en-GB"/>
              </w:rPr>
              <w:t>9</w:t>
            </w:r>
          </w:p>
        </w:tc>
        <w:tc>
          <w:tcPr>
            <w:tcW w:w="726"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c>
          <w:tcPr>
            <w:tcW w:w="644"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c>
          <w:tcPr>
            <w:tcW w:w="743"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641</w:t>
            </w:r>
          </w:p>
        </w:tc>
        <w:tc>
          <w:tcPr>
            <w:tcW w:w="736" w:type="dxa"/>
            <w:vAlign w:val="bottom"/>
          </w:tcPr>
          <w:p w:rsidR="00394B89" w:rsidRPr="008E50AD" w:rsidRDefault="00394B89" w:rsidP="00394B89">
            <w:pPr>
              <w:pStyle w:val="TableParagraph"/>
              <w:spacing w:line="264" w:lineRule="auto"/>
              <w:ind w:right="57"/>
              <w:rPr>
                <w:rFonts w:ascii="Arial" w:hAnsi="Arial" w:cs="Arial"/>
                <w:b/>
                <w:sz w:val="16"/>
                <w:szCs w:val="16"/>
                <w:lang w:val="en-GB"/>
              </w:rPr>
            </w:pPr>
            <w:r w:rsidRPr="008E50AD">
              <w:rPr>
                <w:rFonts w:ascii="Arial" w:hAnsi="Arial" w:cs="Arial"/>
                <w:b/>
                <w:sz w:val="16"/>
                <w:szCs w:val="16"/>
                <w:lang w:val="en-GB"/>
              </w:rPr>
              <w:t>608</w:t>
            </w:r>
          </w:p>
        </w:tc>
        <w:tc>
          <w:tcPr>
            <w:tcW w:w="755"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c>
          <w:tcPr>
            <w:tcW w:w="743" w:type="dxa"/>
            <w:vAlign w:val="bottom"/>
          </w:tcPr>
          <w:p w:rsidR="00394B89" w:rsidRPr="008E50AD" w:rsidRDefault="00E268AB" w:rsidP="00394B89">
            <w:pPr>
              <w:pStyle w:val="TableParagraph"/>
              <w:spacing w:line="264" w:lineRule="auto"/>
              <w:ind w:right="57"/>
              <w:rPr>
                <w:rFonts w:ascii="Arial" w:hAnsi="Arial" w:cs="Arial"/>
                <w:b/>
                <w:sz w:val="16"/>
                <w:szCs w:val="16"/>
                <w:lang w:val="en-GB"/>
              </w:rPr>
            </w:pPr>
            <w:r>
              <w:rPr>
                <w:rFonts w:ascii="Arial" w:hAnsi="Arial" w:cs="Arial"/>
                <w:b/>
                <w:sz w:val="16"/>
                <w:szCs w:val="16"/>
                <w:lang w:val="en-GB"/>
              </w:rPr>
              <w:t>100.</w:t>
            </w:r>
            <w:r w:rsidR="00394B89" w:rsidRPr="008E50AD">
              <w:rPr>
                <w:rFonts w:ascii="Arial" w:hAnsi="Arial" w:cs="Arial"/>
                <w:b/>
                <w:sz w:val="16"/>
                <w:szCs w:val="16"/>
                <w:lang w:val="en-GB"/>
              </w:rPr>
              <w:t>0</w:t>
            </w:r>
          </w:p>
        </w:tc>
      </w:tr>
      <w:tr w:rsidR="00394B89" w:rsidRPr="008E50AD" w:rsidTr="00A11BFB">
        <w:trPr>
          <w:trHeight w:val="189"/>
          <w:jc w:val="center"/>
        </w:trPr>
        <w:tc>
          <w:tcPr>
            <w:tcW w:w="2384" w:type="dxa"/>
            <w:tcBorders>
              <w:right w:val="single" w:sz="4" w:space="0" w:color="auto"/>
            </w:tcBorders>
          </w:tcPr>
          <w:p w:rsidR="00394B89" w:rsidRPr="008E50AD" w:rsidRDefault="00394B89" w:rsidP="00394B89">
            <w:pPr>
              <w:pStyle w:val="TableParagraph"/>
              <w:spacing w:line="264" w:lineRule="auto"/>
              <w:ind w:right="0"/>
              <w:jc w:val="left"/>
              <w:rPr>
                <w:rFonts w:ascii="Arial" w:hAnsi="Arial" w:cs="Arial"/>
                <w:sz w:val="16"/>
                <w:szCs w:val="16"/>
                <w:lang w:val="en-GB"/>
              </w:rPr>
            </w:pPr>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1079"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2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6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5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p>
        </w:tc>
      </w:tr>
      <w:tr w:rsidR="00394B89" w:rsidRPr="008E50AD" w:rsidTr="00A11BFB">
        <w:trPr>
          <w:trHeight w:val="189"/>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proofErr w:type="spellStart"/>
            <w:r w:rsidRPr="008E50AD">
              <w:rPr>
                <w:rFonts w:ascii="Arial" w:hAnsi="Arial" w:cs="Arial"/>
                <w:sz w:val="16"/>
                <w:szCs w:val="16"/>
                <w:lang w:val="en-GB"/>
              </w:rPr>
              <w:t>Beogradski</w:t>
            </w:r>
            <w:proofErr w:type="spellEnd"/>
            <w:r w:rsidRPr="008E50AD">
              <w:rPr>
                <w:rFonts w:ascii="Arial" w:hAnsi="Arial" w:cs="Arial"/>
                <w:sz w:val="16"/>
                <w:szCs w:val="16"/>
                <w:lang w:val="en-GB"/>
              </w:rPr>
              <w:t xml:space="preserve"> region</w:t>
            </w:r>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1 815 932</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1 716 422</w:t>
            </w:r>
          </w:p>
        </w:tc>
        <w:tc>
          <w:tcPr>
            <w:tcW w:w="1079"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105.</w:t>
            </w:r>
            <w:r w:rsidR="00394B89" w:rsidRPr="008E50AD">
              <w:rPr>
                <w:rFonts w:ascii="Arial" w:hAnsi="Arial" w:cs="Arial"/>
                <w:sz w:val="16"/>
                <w:szCs w:val="16"/>
                <w:lang w:val="en-GB"/>
              </w:rPr>
              <w:t>8</w:t>
            </w:r>
          </w:p>
        </w:tc>
        <w:tc>
          <w:tcPr>
            <w:tcW w:w="726"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40.</w:t>
            </w:r>
            <w:r w:rsidR="00394B89" w:rsidRPr="008E50AD">
              <w:rPr>
                <w:rFonts w:ascii="Arial" w:hAnsi="Arial" w:cs="Arial"/>
                <w:sz w:val="16"/>
                <w:szCs w:val="16"/>
                <w:lang w:val="en-GB"/>
              </w:rPr>
              <w:t>2</w:t>
            </w:r>
          </w:p>
        </w:tc>
        <w:tc>
          <w:tcPr>
            <w:tcW w:w="644"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39.</w:t>
            </w:r>
            <w:r w:rsidR="00394B89" w:rsidRPr="008E50AD">
              <w:rPr>
                <w:rFonts w:ascii="Arial" w:hAnsi="Arial" w:cs="Arial"/>
                <w:sz w:val="16"/>
                <w:szCs w:val="16"/>
                <w:lang w:val="en-GB"/>
              </w:rPr>
              <w:t>8</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1 078</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1 022</w:t>
            </w:r>
          </w:p>
        </w:tc>
        <w:tc>
          <w:tcPr>
            <w:tcW w:w="755"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168.</w:t>
            </w:r>
            <w:r w:rsidR="00394B89" w:rsidRPr="008E50AD">
              <w:rPr>
                <w:rFonts w:ascii="Arial" w:hAnsi="Arial" w:cs="Arial"/>
                <w:sz w:val="16"/>
                <w:szCs w:val="16"/>
                <w:lang w:val="en-GB"/>
              </w:rPr>
              <w:t>3</w:t>
            </w:r>
          </w:p>
        </w:tc>
        <w:tc>
          <w:tcPr>
            <w:tcW w:w="74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168.</w:t>
            </w:r>
            <w:r w:rsidR="00394B89" w:rsidRPr="008E50AD">
              <w:rPr>
                <w:rFonts w:ascii="Arial" w:hAnsi="Arial" w:cs="Arial"/>
                <w:sz w:val="16"/>
                <w:szCs w:val="16"/>
                <w:lang w:val="en-GB"/>
              </w:rPr>
              <w:t>1</w:t>
            </w:r>
          </w:p>
        </w:tc>
      </w:tr>
      <w:tr w:rsidR="00394B89" w:rsidRPr="008E50AD" w:rsidTr="00A11BFB">
        <w:trPr>
          <w:trHeight w:val="189"/>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w:t>
            </w:r>
            <w:proofErr w:type="spellStart"/>
            <w:r w:rsidRPr="008E50AD">
              <w:rPr>
                <w:rFonts w:ascii="Arial" w:hAnsi="Arial" w:cs="Arial"/>
                <w:sz w:val="16"/>
                <w:szCs w:val="16"/>
                <w:lang w:val="en-GB"/>
              </w:rPr>
              <w:t>Vojvodine</w:t>
            </w:r>
            <w:proofErr w:type="spellEnd"/>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1 207 191</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1 146 517</w:t>
            </w:r>
          </w:p>
        </w:tc>
        <w:tc>
          <w:tcPr>
            <w:tcW w:w="1079"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105.</w:t>
            </w:r>
            <w:r w:rsidR="00394B89" w:rsidRPr="008E50AD">
              <w:rPr>
                <w:rFonts w:ascii="Arial" w:hAnsi="Arial" w:cs="Arial"/>
                <w:sz w:val="16"/>
                <w:szCs w:val="16"/>
                <w:lang w:val="en-GB"/>
              </w:rPr>
              <w:t>3</w:t>
            </w:r>
          </w:p>
        </w:tc>
        <w:tc>
          <w:tcPr>
            <w:tcW w:w="726"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26.</w:t>
            </w:r>
            <w:r w:rsidR="00394B89" w:rsidRPr="008E50AD">
              <w:rPr>
                <w:rFonts w:ascii="Arial" w:hAnsi="Arial" w:cs="Arial"/>
                <w:sz w:val="16"/>
                <w:szCs w:val="16"/>
                <w:lang w:val="en-GB"/>
              </w:rPr>
              <w:t>7</w:t>
            </w:r>
          </w:p>
        </w:tc>
        <w:tc>
          <w:tcPr>
            <w:tcW w:w="644"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26.</w:t>
            </w:r>
            <w:r w:rsidR="00394B89" w:rsidRPr="008E50AD">
              <w:rPr>
                <w:rFonts w:ascii="Arial" w:hAnsi="Arial" w:cs="Arial"/>
                <w:sz w:val="16"/>
                <w:szCs w:val="16"/>
                <w:lang w:val="en-GB"/>
              </w:rPr>
              <w:t>6</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642</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606</w:t>
            </w:r>
          </w:p>
        </w:tc>
        <w:tc>
          <w:tcPr>
            <w:tcW w:w="755"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100.</w:t>
            </w:r>
            <w:r w:rsidR="00394B89" w:rsidRPr="008E50AD">
              <w:rPr>
                <w:rFonts w:ascii="Arial" w:hAnsi="Arial" w:cs="Arial"/>
                <w:sz w:val="16"/>
                <w:szCs w:val="16"/>
                <w:lang w:val="en-GB"/>
              </w:rPr>
              <w:t>2</w:t>
            </w:r>
          </w:p>
        </w:tc>
        <w:tc>
          <w:tcPr>
            <w:tcW w:w="74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99.</w:t>
            </w:r>
            <w:r w:rsidR="00394B89" w:rsidRPr="008E50AD">
              <w:rPr>
                <w:rFonts w:ascii="Arial" w:hAnsi="Arial" w:cs="Arial"/>
                <w:sz w:val="16"/>
                <w:szCs w:val="16"/>
                <w:lang w:val="en-GB"/>
              </w:rPr>
              <w:t>7</w:t>
            </w:r>
          </w:p>
        </w:tc>
      </w:tr>
      <w:tr w:rsidR="00394B89" w:rsidRPr="008E50AD" w:rsidTr="00A11BFB">
        <w:trPr>
          <w:trHeight w:val="189"/>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w:t>
            </w:r>
            <w:proofErr w:type="spellStart"/>
            <w:r w:rsidRPr="008E50AD">
              <w:rPr>
                <w:rFonts w:ascii="Arial" w:hAnsi="Arial" w:cs="Arial"/>
                <w:sz w:val="16"/>
                <w:szCs w:val="16"/>
                <w:lang w:val="en-GB"/>
              </w:rPr>
              <w:t>Šumadije</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i</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Zapadne</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Srbije</w:t>
            </w:r>
            <w:proofErr w:type="spellEnd"/>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878 656</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855 036</w:t>
            </w:r>
          </w:p>
        </w:tc>
        <w:tc>
          <w:tcPr>
            <w:tcW w:w="1079"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102.</w:t>
            </w:r>
            <w:r w:rsidR="00394B89" w:rsidRPr="008E50AD">
              <w:rPr>
                <w:rFonts w:ascii="Arial" w:hAnsi="Arial" w:cs="Arial"/>
                <w:sz w:val="16"/>
                <w:szCs w:val="16"/>
                <w:lang w:val="en-GB"/>
              </w:rPr>
              <w:t>8</w:t>
            </w:r>
          </w:p>
        </w:tc>
        <w:tc>
          <w:tcPr>
            <w:tcW w:w="726"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19.</w:t>
            </w:r>
            <w:r w:rsidR="00394B89" w:rsidRPr="008E50AD">
              <w:rPr>
                <w:rFonts w:ascii="Arial" w:hAnsi="Arial" w:cs="Arial"/>
                <w:sz w:val="16"/>
                <w:szCs w:val="16"/>
                <w:lang w:val="en-GB"/>
              </w:rPr>
              <w:t>4</w:t>
            </w:r>
          </w:p>
        </w:tc>
        <w:tc>
          <w:tcPr>
            <w:tcW w:w="644"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19.</w:t>
            </w:r>
            <w:r w:rsidR="00394B89" w:rsidRPr="008E50AD">
              <w:rPr>
                <w:rFonts w:ascii="Arial" w:hAnsi="Arial" w:cs="Arial"/>
                <w:sz w:val="16"/>
                <w:szCs w:val="16"/>
                <w:lang w:val="en-GB"/>
              </w:rPr>
              <w:t>8</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449</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434</w:t>
            </w:r>
          </w:p>
        </w:tc>
        <w:tc>
          <w:tcPr>
            <w:tcW w:w="755"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70.</w:t>
            </w:r>
            <w:r w:rsidR="00394B89" w:rsidRPr="008E50AD">
              <w:rPr>
                <w:rFonts w:ascii="Arial" w:hAnsi="Arial" w:cs="Arial"/>
                <w:sz w:val="16"/>
                <w:szCs w:val="16"/>
                <w:lang w:val="en-GB"/>
              </w:rPr>
              <w:t>1</w:t>
            </w:r>
          </w:p>
        </w:tc>
        <w:tc>
          <w:tcPr>
            <w:tcW w:w="74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71.</w:t>
            </w:r>
            <w:r w:rsidR="00394B89" w:rsidRPr="008E50AD">
              <w:rPr>
                <w:rFonts w:ascii="Arial" w:hAnsi="Arial" w:cs="Arial"/>
                <w:sz w:val="16"/>
                <w:szCs w:val="16"/>
                <w:lang w:val="en-GB"/>
              </w:rPr>
              <w:t>3</w:t>
            </w:r>
          </w:p>
        </w:tc>
      </w:tr>
      <w:tr w:rsidR="00394B89" w:rsidRPr="008E50AD" w:rsidTr="00A11BFB">
        <w:trPr>
          <w:trHeight w:val="189"/>
          <w:jc w:val="center"/>
        </w:trPr>
        <w:tc>
          <w:tcPr>
            <w:tcW w:w="2384" w:type="dxa"/>
            <w:tcBorders>
              <w:right w:val="single" w:sz="4" w:space="0" w:color="auto"/>
            </w:tcBorders>
          </w:tcPr>
          <w:p w:rsidR="00394B89" w:rsidRPr="00E91EBF" w:rsidRDefault="00394B89" w:rsidP="00394B89">
            <w:pPr>
              <w:pStyle w:val="TableParagraph"/>
              <w:spacing w:line="264" w:lineRule="auto"/>
              <w:ind w:left="30" w:right="0"/>
              <w:jc w:val="left"/>
              <w:rPr>
                <w:rFonts w:ascii="Arial" w:hAnsi="Arial" w:cs="Arial"/>
                <w:sz w:val="16"/>
                <w:szCs w:val="16"/>
                <w:lang w:val="de-DE"/>
              </w:rPr>
            </w:pPr>
            <w:r w:rsidRPr="00E91EBF">
              <w:rPr>
                <w:rFonts w:ascii="Arial" w:hAnsi="Arial" w:cs="Arial"/>
                <w:sz w:val="16"/>
                <w:szCs w:val="16"/>
                <w:lang w:val="de-DE"/>
              </w:rPr>
              <w:t>Region Južne i Istočne Srbije</w:t>
            </w:r>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616 471</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591 012</w:t>
            </w:r>
          </w:p>
        </w:tc>
        <w:tc>
          <w:tcPr>
            <w:tcW w:w="1079"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104.</w:t>
            </w:r>
            <w:r w:rsidR="00394B89" w:rsidRPr="008E50AD">
              <w:rPr>
                <w:rFonts w:ascii="Arial" w:hAnsi="Arial" w:cs="Arial"/>
                <w:sz w:val="16"/>
                <w:szCs w:val="16"/>
                <w:lang w:val="en-GB"/>
              </w:rPr>
              <w:t>3</w:t>
            </w:r>
          </w:p>
        </w:tc>
        <w:tc>
          <w:tcPr>
            <w:tcW w:w="726"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13.</w:t>
            </w:r>
            <w:r w:rsidR="00394B89" w:rsidRPr="008E50AD">
              <w:rPr>
                <w:rFonts w:ascii="Arial" w:hAnsi="Arial" w:cs="Arial"/>
                <w:sz w:val="16"/>
                <w:szCs w:val="16"/>
                <w:lang w:val="en-GB"/>
              </w:rPr>
              <w:t>6</w:t>
            </w:r>
          </w:p>
        </w:tc>
        <w:tc>
          <w:tcPr>
            <w:tcW w:w="644"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13.</w:t>
            </w:r>
            <w:r w:rsidR="00394B89" w:rsidRPr="008E50AD">
              <w:rPr>
                <w:rFonts w:ascii="Arial" w:hAnsi="Arial" w:cs="Arial"/>
                <w:sz w:val="16"/>
                <w:szCs w:val="16"/>
                <w:lang w:val="en-GB"/>
              </w:rPr>
              <w:t>7</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401</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381</w:t>
            </w:r>
          </w:p>
        </w:tc>
        <w:tc>
          <w:tcPr>
            <w:tcW w:w="755"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62.</w:t>
            </w:r>
            <w:r w:rsidR="00394B89" w:rsidRPr="008E50AD">
              <w:rPr>
                <w:rFonts w:ascii="Arial" w:hAnsi="Arial" w:cs="Arial"/>
                <w:sz w:val="16"/>
                <w:szCs w:val="16"/>
                <w:lang w:val="en-GB"/>
              </w:rPr>
              <w:t>6</w:t>
            </w:r>
          </w:p>
        </w:tc>
        <w:tc>
          <w:tcPr>
            <w:tcW w:w="743"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62.</w:t>
            </w:r>
            <w:r w:rsidR="00394B89" w:rsidRPr="008E50AD">
              <w:rPr>
                <w:rFonts w:ascii="Arial" w:hAnsi="Arial" w:cs="Arial"/>
                <w:sz w:val="16"/>
                <w:szCs w:val="16"/>
                <w:lang w:val="en-GB"/>
              </w:rPr>
              <w:t>7</w:t>
            </w:r>
          </w:p>
        </w:tc>
      </w:tr>
      <w:tr w:rsidR="00394B89" w:rsidRPr="008E50AD" w:rsidTr="00A11BFB">
        <w:trPr>
          <w:trHeight w:val="189"/>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Extra regio</w:t>
            </w:r>
            <w:r w:rsidRPr="008E50AD">
              <w:rPr>
                <w:rFonts w:ascii="Arial" w:hAnsi="Arial" w:cs="Arial"/>
                <w:sz w:val="16"/>
                <w:szCs w:val="16"/>
                <w:vertAlign w:val="superscript"/>
                <w:lang w:val="en-GB"/>
              </w:rPr>
              <w:t>1)</w:t>
            </w:r>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3 014</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sz w:val="16"/>
                <w:szCs w:val="16"/>
                <w:lang w:val="en-GB"/>
              </w:rPr>
              <w:t>3 052</w:t>
            </w:r>
          </w:p>
        </w:tc>
        <w:tc>
          <w:tcPr>
            <w:tcW w:w="1079"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98.</w:t>
            </w:r>
            <w:r w:rsidR="00394B89" w:rsidRPr="008E50AD">
              <w:rPr>
                <w:rFonts w:ascii="Arial" w:hAnsi="Arial" w:cs="Arial"/>
                <w:sz w:val="16"/>
                <w:szCs w:val="16"/>
                <w:lang w:val="en-GB"/>
              </w:rPr>
              <w:t>8</w:t>
            </w:r>
          </w:p>
        </w:tc>
        <w:tc>
          <w:tcPr>
            <w:tcW w:w="726"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0.</w:t>
            </w:r>
            <w:r w:rsidR="00394B89" w:rsidRPr="008E50AD">
              <w:rPr>
                <w:rFonts w:ascii="Arial" w:hAnsi="Arial" w:cs="Arial"/>
                <w:sz w:val="16"/>
                <w:szCs w:val="16"/>
                <w:lang w:val="en-GB"/>
              </w:rPr>
              <w:t>1</w:t>
            </w:r>
          </w:p>
        </w:tc>
        <w:tc>
          <w:tcPr>
            <w:tcW w:w="644" w:type="dxa"/>
            <w:vAlign w:val="bottom"/>
          </w:tcPr>
          <w:p w:rsidR="00394B89" w:rsidRPr="008E50AD" w:rsidRDefault="00E268AB" w:rsidP="00394B89">
            <w:pPr>
              <w:pStyle w:val="TableParagraph"/>
              <w:spacing w:line="264" w:lineRule="auto"/>
              <w:ind w:right="57"/>
              <w:rPr>
                <w:rFonts w:ascii="Arial" w:hAnsi="Arial" w:cs="Arial"/>
                <w:sz w:val="16"/>
                <w:szCs w:val="16"/>
                <w:lang w:val="en-GB"/>
              </w:rPr>
            </w:pPr>
            <w:r>
              <w:rPr>
                <w:rFonts w:ascii="Arial" w:hAnsi="Arial" w:cs="Arial"/>
                <w:sz w:val="16"/>
                <w:szCs w:val="16"/>
                <w:lang w:val="en-GB"/>
              </w:rPr>
              <w:t>0.</w:t>
            </w:r>
            <w:r w:rsidR="00394B89" w:rsidRPr="008E50AD">
              <w:rPr>
                <w:rFonts w:ascii="Arial" w:hAnsi="Arial" w:cs="Arial"/>
                <w:sz w:val="16"/>
                <w:szCs w:val="16"/>
                <w:lang w:val="en-GB"/>
              </w:rPr>
              <w:t>1</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5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r>
      <w:tr w:rsidR="00394B89" w:rsidRPr="008E50AD" w:rsidTr="00A11BFB">
        <w:trPr>
          <w:trHeight w:val="180"/>
          <w:jc w:val="center"/>
        </w:trPr>
        <w:tc>
          <w:tcPr>
            <w:tcW w:w="2384" w:type="dxa"/>
            <w:tcBorders>
              <w:right w:val="single" w:sz="4" w:space="0" w:color="auto"/>
            </w:tcBorders>
          </w:tcPr>
          <w:p w:rsidR="00394B89" w:rsidRPr="008E50AD" w:rsidRDefault="00394B89" w:rsidP="00394B89">
            <w:pPr>
              <w:pStyle w:val="TableParagraph"/>
              <w:spacing w:line="264" w:lineRule="auto"/>
              <w:ind w:left="30" w:right="0"/>
              <w:jc w:val="left"/>
              <w:rPr>
                <w:rFonts w:ascii="Arial" w:hAnsi="Arial" w:cs="Arial"/>
                <w:sz w:val="16"/>
                <w:szCs w:val="16"/>
                <w:lang w:val="en-GB"/>
              </w:rPr>
            </w:pPr>
            <w:r w:rsidRPr="008E50AD">
              <w:rPr>
                <w:rFonts w:ascii="Arial" w:hAnsi="Arial" w:cs="Arial"/>
                <w:sz w:val="16"/>
                <w:szCs w:val="16"/>
                <w:lang w:val="en-GB"/>
              </w:rPr>
              <w:t xml:space="preserve">Region Kosovo </w:t>
            </w:r>
            <w:proofErr w:type="spellStart"/>
            <w:r w:rsidRPr="008E50AD">
              <w:rPr>
                <w:rFonts w:ascii="Arial" w:hAnsi="Arial" w:cs="Arial"/>
                <w:sz w:val="16"/>
                <w:szCs w:val="16"/>
                <w:lang w:val="en-GB"/>
              </w:rPr>
              <w:t>i</w:t>
            </w:r>
            <w:proofErr w:type="spellEnd"/>
            <w:r w:rsidRPr="008E50AD">
              <w:rPr>
                <w:rFonts w:ascii="Arial" w:hAnsi="Arial" w:cs="Arial"/>
                <w:sz w:val="16"/>
                <w:szCs w:val="16"/>
                <w:lang w:val="en-GB"/>
              </w:rPr>
              <w:t xml:space="preserve"> </w:t>
            </w:r>
            <w:proofErr w:type="spellStart"/>
            <w:r w:rsidRPr="008E50AD">
              <w:rPr>
                <w:rFonts w:ascii="Arial" w:hAnsi="Arial" w:cs="Arial"/>
                <w:sz w:val="16"/>
                <w:szCs w:val="16"/>
                <w:lang w:val="en-GB"/>
              </w:rPr>
              <w:t>Metohija</w:t>
            </w:r>
            <w:proofErr w:type="spellEnd"/>
          </w:p>
        </w:tc>
        <w:tc>
          <w:tcPr>
            <w:tcW w:w="1011" w:type="dxa"/>
            <w:tcBorders>
              <w:left w:val="single" w:sz="4" w:space="0" w:color="auto"/>
            </w:tcBorders>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10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1079"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2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644"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36"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55"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c>
          <w:tcPr>
            <w:tcW w:w="743" w:type="dxa"/>
            <w:vAlign w:val="bottom"/>
          </w:tcPr>
          <w:p w:rsidR="00394B89" w:rsidRPr="008E50AD" w:rsidRDefault="00394B89" w:rsidP="00394B89">
            <w:pPr>
              <w:pStyle w:val="TableParagraph"/>
              <w:spacing w:line="264" w:lineRule="auto"/>
              <w:ind w:right="57"/>
              <w:rPr>
                <w:rFonts w:ascii="Arial" w:hAnsi="Arial" w:cs="Arial"/>
                <w:sz w:val="16"/>
                <w:szCs w:val="16"/>
                <w:lang w:val="en-GB"/>
              </w:rPr>
            </w:pPr>
            <w:r w:rsidRPr="008E50AD">
              <w:rPr>
                <w:rFonts w:ascii="Arial" w:hAnsi="Arial" w:cs="Arial"/>
                <w:w w:val="102"/>
                <w:sz w:val="16"/>
                <w:szCs w:val="16"/>
                <w:lang w:val="en-GB"/>
              </w:rPr>
              <w:t>…</w:t>
            </w:r>
          </w:p>
        </w:tc>
      </w:tr>
    </w:tbl>
    <w:p w:rsidR="00846C9F" w:rsidRPr="008E50AD" w:rsidRDefault="009D256B" w:rsidP="00C4717D">
      <w:pPr>
        <w:jc w:val="center"/>
        <w:rPr>
          <w:rFonts w:ascii="Arial" w:hAnsi="Arial" w:cs="Arial"/>
          <w:b/>
          <w:color w:val="333333"/>
          <w:sz w:val="22"/>
          <w:szCs w:val="22"/>
        </w:rPr>
      </w:pPr>
      <w:r w:rsidRPr="008E50AD">
        <w:rPr>
          <w:rFonts w:ascii="Arial" w:hAnsi="Arial" w:cs="Arial"/>
          <w:b/>
          <w:noProof/>
          <w:color w:val="333333"/>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8889</wp:posOffset>
                </wp:positionH>
                <wp:positionV relativeFrom="paragraph">
                  <wp:posOffset>149225</wp:posOffset>
                </wp:positionV>
                <wp:extent cx="1190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906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758F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1.75pt" to="94.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" strokecolor="black [3213]" strokeweight=".25pt">
                <v:stroke joinstyle="miter"/>
              </v:line>
            </w:pict>
          </mc:Fallback>
        </mc:AlternateContent>
      </w:r>
    </w:p>
    <w:p w:rsidR="007760A6" w:rsidRPr="008E50AD" w:rsidRDefault="009D256B" w:rsidP="009D256B">
      <w:pPr>
        <w:spacing w:before="120" w:line="264" w:lineRule="auto"/>
        <w:ind w:left="113" w:hanging="113"/>
        <w:jc w:val="both"/>
        <w:rPr>
          <w:rFonts w:ascii="Arial" w:hAnsi="Arial" w:cs="Arial"/>
          <w:sz w:val="14"/>
          <w:szCs w:val="14"/>
        </w:rPr>
      </w:pPr>
      <w:r w:rsidRPr="008E50AD">
        <w:rPr>
          <w:rStyle w:val="FootnoteReference"/>
          <w:rFonts w:ascii="Arial" w:hAnsi="Arial" w:cs="Arial"/>
          <w:sz w:val="14"/>
          <w:szCs w:val="14"/>
        </w:rPr>
        <w:footnoteRef/>
      </w:r>
      <w:r w:rsidRPr="008E50AD">
        <w:t xml:space="preserve"> </w:t>
      </w:r>
      <w:r w:rsidR="007760A6" w:rsidRPr="008E50AD">
        <w:rPr>
          <w:rFonts w:ascii="Arial" w:hAnsi="Arial" w:cs="Arial"/>
          <w:sz w:val="14"/>
          <w:szCs w:val="14"/>
        </w:rPr>
        <w:t xml:space="preserve">In accordance with the ESA 2010 and the Eurostat methodology of regional accounts, the "Extra </w:t>
      </w:r>
      <w:proofErr w:type="spellStart"/>
      <w:r w:rsidR="007760A6" w:rsidRPr="008E50AD">
        <w:rPr>
          <w:rFonts w:ascii="Arial" w:hAnsi="Arial" w:cs="Arial"/>
          <w:sz w:val="14"/>
          <w:szCs w:val="14"/>
        </w:rPr>
        <w:t>Regio</w:t>
      </w:r>
      <w:proofErr w:type="spellEnd"/>
      <w:r w:rsidR="007760A6" w:rsidRPr="008E50AD">
        <w:rPr>
          <w:rFonts w:ascii="Arial" w:hAnsi="Arial" w:cs="Arial"/>
          <w:sz w:val="14"/>
          <w:szCs w:val="14"/>
        </w:rPr>
        <w:t xml:space="preserve">" </w:t>
      </w:r>
      <w:proofErr w:type="gramStart"/>
      <w:r w:rsidR="007760A6" w:rsidRPr="008E50AD">
        <w:rPr>
          <w:rFonts w:ascii="Arial" w:hAnsi="Arial" w:cs="Arial"/>
          <w:sz w:val="14"/>
          <w:szCs w:val="14"/>
        </w:rPr>
        <w:t>is presented</w:t>
      </w:r>
      <w:proofErr w:type="gramEnd"/>
      <w:r w:rsidR="007760A6" w:rsidRPr="008E50AD">
        <w:rPr>
          <w:rFonts w:ascii="Arial" w:hAnsi="Arial" w:cs="Arial"/>
          <w:sz w:val="14"/>
          <w:szCs w:val="14"/>
        </w:rPr>
        <w:t xml:space="preserve"> as a separate statistical territorial unit of the Republic of Serbia (ESA 2010, paragraph 13.11). It refers to diplomatic and consular missions, embassies of the Republic of Serbia abroad and other parts of the economic territory of the Republic of Serbia outside its territorial borders. The calculation of gross value added for the Extra </w:t>
      </w:r>
      <w:proofErr w:type="spellStart"/>
      <w:r w:rsidR="007760A6" w:rsidRPr="008E50AD">
        <w:rPr>
          <w:rFonts w:ascii="Arial" w:hAnsi="Arial" w:cs="Arial"/>
          <w:sz w:val="14"/>
          <w:szCs w:val="14"/>
        </w:rPr>
        <w:t>Regio</w:t>
      </w:r>
      <w:proofErr w:type="spellEnd"/>
      <w:r w:rsidR="007760A6" w:rsidRPr="008E50AD">
        <w:rPr>
          <w:rFonts w:ascii="Arial" w:hAnsi="Arial" w:cs="Arial"/>
          <w:sz w:val="14"/>
          <w:szCs w:val="14"/>
        </w:rPr>
        <w:t xml:space="preserve"> is done </w:t>
      </w:r>
      <w:proofErr w:type="gramStart"/>
      <w:r w:rsidR="007760A6" w:rsidRPr="008E50AD">
        <w:rPr>
          <w:rFonts w:ascii="Arial" w:hAnsi="Arial" w:cs="Arial"/>
          <w:sz w:val="14"/>
          <w:szCs w:val="14"/>
        </w:rPr>
        <w:t>on the basis of</w:t>
      </w:r>
      <w:proofErr w:type="gramEnd"/>
      <w:r w:rsidR="007760A6" w:rsidRPr="008E50AD">
        <w:rPr>
          <w:rFonts w:ascii="Arial" w:hAnsi="Arial" w:cs="Arial"/>
          <w:sz w:val="14"/>
          <w:szCs w:val="14"/>
        </w:rPr>
        <w:t xml:space="preserve"> data from the Ministry of Foreign Affairs of the Republic of Serbia on employed citizens of the Republic of Serbia in these units. According to ESA 2010 (paragraph 13.44), for the Extr</w:t>
      </w:r>
      <w:r w:rsidR="00E52C55" w:rsidRPr="008E50AD">
        <w:rPr>
          <w:rFonts w:ascii="Arial" w:hAnsi="Arial" w:cs="Arial"/>
          <w:sz w:val="14"/>
          <w:szCs w:val="14"/>
        </w:rPr>
        <w:t>a</w:t>
      </w:r>
      <w:r w:rsidR="007760A6" w:rsidRPr="008E50AD">
        <w:rPr>
          <w:rFonts w:ascii="Arial" w:hAnsi="Arial" w:cs="Arial"/>
          <w:sz w:val="14"/>
          <w:szCs w:val="14"/>
        </w:rPr>
        <w:t xml:space="preserve"> </w:t>
      </w:r>
      <w:proofErr w:type="spellStart"/>
      <w:r w:rsidR="007760A6" w:rsidRPr="008E50AD">
        <w:rPr>
          <w:rFonts w:ascii="Arial" w:hAnsi="Arial" w:cs="Arial"/>
          <w:sz w:val="14"/>
          <w:szCs w:val="14"/>
        </w:rPr>
        <w:t>Regio</w:t>
      </w:r>
      <w:proofErr w:type="spellEnd"/>
      <w:r w:rsidR="007760A6" w:rsidRPr="008E50AD">
        <w:rPr>
          <w:rFonts w:ascii="Arial" w:hAnsi="Arial" w:cs="Arial"/>
          <w:sz w:val="14"/>
          <w:szCs w:val="14"/>
        </w:rPr>
        <w:t>, data on GDP per capita and the corresponding indices are not shown.</w:t>
      </w:r>
    </w:p>
    <w:p w:rsidR="008F1C0F" w:rsidRPr="008E50AD" w:rsidRDefault="008F1C0F" w:rsidP="00633E1C">
      <w:pPr>
        <w:spacing w:before="120"/>
        <w:ind w:firstLine="360"/>
        <w:jc w:val="both"/>
        <w:rPr>
          <w:rFonts w:ascii="Arial" w:hAnsi="Arial" w:cs="Arial"/>
          <w:sz w:val="20"/>
          <w:szCs w:val="22"/>
        </w:rPr>
      </w:pPr>
    </w:p>
    <w:p w:rsidR="009D256B" w:rsidRPr="008E50AD" w:rsidRDefault="009D256B" w:rsidP="00633E1C">
      <w:pPr>
        <w:spacing w:before="120"/>
        <w:ind w:firstLine="360"/>
        <w:jc w:val="both"/>
        <w:rPr>
          <w:rFonts w:ascii="Arial" w:hAnsi="Arial" w:cs="Arial"/>
          <w:sz w:val="20"/>
          <w:szCs w:val="22"/>
        </w:rPr>
      </w:pPr>
    </w:p>
    <w:p w:rsidR="00D005A3" w:rsidRDefault="00E52C55" w:rsidP="00454656">
      <w:pPr>
        <w:spacing w:before="120" w:line="264" w:lineRule="auto"/>
        <w:ind w:firstLine="360"/>
        <w:jc w:val="both"/>
        <w:rPr>
          <w:rFonts w:ascii="Arial" w:hAnsi="Arial" w:cs="Arial"/>
          <w:color w:val="0000FF"/>
          <w:sz w:val="20"/>
          <w:szCs w:val="22"/>
        </w:rPr>
      </w:pPr>
      <w:r w:rsidRPr="008E50AD">
        <w:rPr>
          <w:rFonts w:ascii="Arial" w:hAnsi="Arial" w:cs="Arial"/>
          <w:sz w:val="20"/>
          <w:szCs w:val="22"/>
        </w:rPr>
        <w:t xml:space="preserve">Methodological explanations regarding calculation of regional GDP are available on the website of the Statistical Office of the Republic of Serbia in the Working </w:t>
      </w:r>
      <w:r w:rsidR="00D063CD">
        <w:rPr>
          <w:rFonts w:ascii="Arial" w:hAnsi="Arial" w:cs="Arial"/>
          <w:sz w:val="20"/>
          <w:szCs w:val="22"/>
        </w:rPr>
        <w:t>Paper</w:t>
      </w:r>
      <w:r w:rsidRPr="008E50AD">
        <w:rPr>
          <w:rFonts w:ascii="Arial" w:hAnsi="Arial" w:cs="Arial"/>
          <w:sz w:val="20"/>
          <w:szCs w:val="22"/>
        </w:rPr>
        <w:t xml:space="preserve"> "Regional Gross Domestic Product": </w:t>
      </w:r>
      <w:hyperlink r:id="rId9" w:history="1">
        <w:r w:rsidR="00E64F18" w:rsidRPr="006B4399">
          <w:rPr>
            <w:rStyle w:val="Hyperlink"/>
            <w:rFonts w:ascii="Arial" w:hAnsi="Arial" w:cs="Arial"/>
            <w:sz w:val="20"/>
            <w:szCs w:val="22"/>
          </w:rPr>
          <w:t>http://www.stat.gov.rs/en-us/publikacije/publication/?p=11078</w:t>
        </w:r>
      </w:hyperlink>
    </w:p>
    <w:p w:rsidR="00E64F18" w:rsidRDefault="00454656" w:rsidP="00454656">
      <w:pPr>
        <w:spacing w:before="120" w:line="264" w:lineRule="auto"/>
        <w:ind w:firstLine="360"/>
        <w:jc w:val="both"/>
        <w:rPr>
          <w:rFonts w:ascii="Arial" w:hAnsi="Arial" w:cs="Arial"/>
          <w:sz w:val="20"/>
          <w:szCs w:val="20"/>
          <w:vertAlign w:val="superscript"/>
        </w:rPr>
      </w:pPr>
      <w:r w:rsidRPr="008E50AD">
        <w:rPr>
          <w:rFonts w:ascii="Arial" w:hAnsi="Arial" w:cs="Arial"/>
          <w:sz w:val="20"/>
          <w:szCs w:val="20"/>
          <w:vertAlign w:val="superscript"/>
        </w:rPr>
        <w:t xml:space="preserve"> </w:t>
      </w:r>
    </w:p>
    <w:p w:rsidR="00454656" w:rsidRPr="008E50AD" w:rsidRDefault="00454656" w:rsidP="00454656">
      <w:pPr>
        <w:spacing w:before="120" w:line="264" w:lineRule="auto"/>
        <w:ind w:firstLine="360"/>
        <w:jc w:val="both"/>
        <w:rPr>
          <w:rFonts w:ascii="Arial" w:hAnsi="Arial" w:cs="Arial"/>
          <w:sz w:val="20"/>
          <w:szCs w:val="20"/>
        </w:rPr>
      </w:pPr>
      <w:r w:rsidRPr="008E50AD">
        <w:rPr>
          <w:rFonts w:ascii="Arial" w:hAnsi="Arial" w:cs="Arial"/>
          <w:sz w:val="20"/>
          <w:szCs w:val="20"/>
        </w:rPr>
        <w:t xml:space="preserve">Starting from 1999 the Statistical Office of the Republic of Serbia has not at disposal and may not provide available certain data relative to AP Kosovo and </w:t>
      </w:r>
      <w:proofErr w:type="spellStart"/>
      <w:r w:rsidRPr="008E50AD">
        <w:rPr>
          <w:rFonts w:ascii="Arial" w:hAnsi="Arial" w:cs="Arial"/>
          <w:sz w:val="20"/>
          <w:szCs w:val="20"/>
        </w:rPr>
        <w:t>Metohi</w:t>
      </w:r>
      <w:bookmarkStart w:id="0" w:name="_GoBack"/>
      <w:bookmarkEnd w:id="0"/>
      <w:r w:rsidRPr="008E50AD">
        <w:rPr>
          <w:rFonts w:ascii="Arial" w:hAnsi="Arial" w:cs="Arial"/>
          <w:sz w:val="20"/>
          <w:szCs w:val="20"/>
        </w:rPr>
        <w:t>a</w:t>
      </w:r>
      <w:proofErr w:type="spellEnd"/>
      <w:r w:rsidRPr="008E50AD">
        <w:rPr>
          <w:rFonts w:ascii="Arial" w:hAnsi="Arial" w:cs="Arial"/>
          <w:sz w:val="20"/>
          <w:szCs w:val="20"/>
        </w:rPr>
        <w:t xml:space="preserve"> and therefore these data are not included in the coverage for the Republic of Serbia (total). </w:t>
      </w:r>
    </w:p>
    <w:p w:rsidR="00BC0284" w:rsidRPr="008E50AD" w:rsidRDefault="00BC0284" w:rsidP="00C32934">
      <w:pPr>
        <w:spacing w:before="120" w:after="120" w:line="252" w:lineRule="auto"/>
        <w:rPr>
          <w:rFonts w:ascii="Arial" w:hAnsi="Arial" w:cs="Arial"/>
          <w:sz w:val="20"/>
          <w:szCs w:val="20"/>
        </w:rPr>
      </w:pPr>
    </w:p>
    <w:p w:rsidR="00394B89" w:rsidRPr="008E50AD" w:rsidRDefault="00394B89" w:rsidP="00C32934">
      <w:pPr>
        <w:spacing w:before="120" w:after="120" w:line="252" w:lineRule="auto"/>
        <w:rPr>
          <w:rFonts w:ascii="Arial" w:hAnsi="Arial" w:cs="Arial"/>
          <w:sz w:val="20"/>
          <w:szCs w:val="20"/>
        </w:rPr>
      </w:pPr>
    </w:p>
    <w:p w:rsidR="00394B89" w:rsidRPr="008E50AD" w:rsidRDefault="00394B89" w:rsidP="00C32934">
      <w:pPr>
        <w:spacing w:before="120" w:after="120" w:line="252" w:lineRule="auto"/>
        <w:rPr>
          <w:rFonts w:ascii="Arial" w:hAnsi="Arial" w:cs="Arial"/>
          <w:sz w:val="20"/>
          <w:szCs w:val="20"/>
        </w:rPr>
      </w:pPr>
    </w:p>
    <w:p w:rsidR="007A5FB1" w:rsidRPr="008E50AD" w:rsidRDefault="007A5FB1" w:rsidP="00C32934">
      <w:pPr>
        <w:spacing w:before="120" w:after="120" w:line="252" w:lineRule="auto"/>
        <w:rPr>
          <w:rFonts w:ascii="Arial" w:hAnsi="Arial" w:cs="Arial"/>
          <w:sz w:val="20"/>
          <w:szCs w:val="20"/>
        </w:rPr>
      </w:pPr>
    </w:p>
    <w:p w:rsidR="00394B89" w:rsidRPr="008E50AD" w:rsidRDefault="00394B89" w:rsidP="00C32934">
      <w:pPr>
        <w:spacing w:before="120" w:after="120" w:line="252" w:lineRule="auto"/>
        <w:rPr>
          <w:rFonts w:ascii="Arial" w:hAnsi="Arial" w:cs="Arial"/>
          <w:sz w:val="20"/>
          <w:szCs w:val="20"/>
        </w:rPr>
      </w:pPr>
    </w:p>
    <w:p w:rsidR="00394B89" w:rsidRPr="008E50AD" w:rsidRDefault="00394B89" w:rsidP="00C32934">
      <w:pPr>
        <w:spacing w:before="120" w:after="120" w:line="252" w:lineRule="auto"/>
        <w:rPr>
          <w:rFonts w:ascii="Arial" w:hAnsi="Arial" w:cs="Arial"/>
          <w:sz w:val="20"/>
          <w:szCs w:val="20"/>
        </w:rPr>
      </w:pPr>
    </w:p>
    <w:p w:rsidR="009D256B" w:rsidRPr="008E50AD" w:rsidRDefault="009D256B" w:rsidP="00C32934">
      <w:pPr>
        <w:spacing w:before="120" w:after="120" w:line="252" w:lineRule="auto"/>
        <w:rPr>
          <w:rFonts w:ascii="Arial" w:hAnsi="Arial" w:cs="Arial"/>
          <w:sz w:val="20"/>
          <w:szCs w:val="20"/>
        </w:rPr>
      </w:pPr>
    </w:p>
    <w:p w:rsidR="00AB3823" w:rsidRPr="008E50AD" w:rsidRDefault="00454656" w:rsidP="00091314">
      <w:pPr>
        <w:pBdr>
          <w:top w:val="single" w:sz="4" w:space="1" w:color="808080"/>
        </w:pBdr>
        <w:spacing w:before="120" w:line="264" w:lineRule="auto"/>
        <w:jc w:val="center"/>
        <w:rPr>
          <w:rFonts w:ascii="Arial" w:hAnsi="Arial" w:cs="Arial"/>
          <w:sz w:val="18"/>
          <w:szCs w:val="18"/>
        </w:rPr>
      </w:pPr>
      <w:r w:rsidRPr="008E50AD">
        <w:rPr>
          <w:rFonts w:ascii="Arial" w:hAnsi="Arial" w:cs="Arial"/>
          <w:sz w:val="18"/>
          <w:szCs w:val="18"/>
        </w:rPr>
        <w:t>Contact</w:t>
      </w:r>
      <w:r w:rsidR="00240D19" w:rsidRPr="008E50AD">
        <w:rPr>
          <w:rFonts w:ascii="Arial" w:hAnsi="Arial" w:cs="Arial"/>
          <w:sz w:val="18"/>
          <w:szCs w:val="18"/>
        </w:rPr>
        <w:t>:</w:t>
      </w:r>
      <w:r w:rsidR="00AB3823" w:rsidRPr="008E50AD">
        <w:rPr>
          <w:rFonts w:ascii="Arial" w:hAnsi="Arial" w:cs="Arial"/>
          <w:sz w:val="18"/>
          <w:szCs w:val="18"/>
        </w:rPr>
        <w:t xml:space="preserve"> </w:t>
      </w:r>
      <w:hyperlink r:id="rId10" w:history="1">
        <w:r w:rsidR="008374BC" w:rsidRPr="008E50AD">
          <w:rPr>
            <w:rStyle w:val="Hyperlink"/>
            <w:rFonts w:ascii="Arial" w:hAnsi="Arial" w:cs="Arial"/>
            <w:sz w:val="18"/>
            <w:szCs w:val="18"/>
          </w:rPr>
          <w:t>dijana.buk</w:t>
        </w:r>
        <w:r w:rsidR="008374BC" w:rsidRPr="00E64F18">
          <w:rPr>
            <w:rStyle w:val="Hyperlink"/>
            <w:rFonts w:ascii="Arial" w:hAnsi="Arial" w:cs="Arial"/>
            <w:sz w:val="18"/>
            <w:szCs w:val="18"/>
          </w:rPr>
          <w:t>ili</w:t>
        </w:r>
        <w:r w:rsidR="008374BC" w:rsidRPr="008E50AD">
          <w:rPr>
            <w:rStyle w:val="Hyperlink"/>
            <w:rFonts w:ascii="Arial" w:hAnsi="Arial" w:cs="Arial"/>
            <w:sz w:val="18"/>
            <w:szCs w:val="18"/>
          </w:rPr>
          <w:t>ca@stat.gov.rs</w:t>
        </w:r>
      </w:hyperlink>
      <w:r w:rsidR="00240D19" w:rsidRPr="008E50AD">
        <w:rPr>
          <w:rFonts w:ascii="Arial" w:hAnsi="Arial" w:cs="Arial"/>
          <w:sz w:val="18"/>
          <w:szCs w:val="18"/>
        </w:rPr>
        <w:t>,</w:t>
      </w:r>
      <w:r w:rsidR="00AB3823" w:rsidRPr="008E50AD">
        <w:rPr>
          <w:rFonts w:ascii="Arial" w:hAnsi="Arial" w:cs="Arial"/>
          <w:sz w:val="18"/>
          <w:szCs w:val="18"/>
        </w:rPr>
        <w:t xml:space="preserve"> </w:t>
      </w:r>
      <w:r w:rsidRPr="008E50AD">
        <w:rPr>
          <w:rFonts w:ascii="Arial" w:hAnsi="Arial" w:cs="Arial"/>
          <w:sz w:val="18"/>
          <w:szCs w:val="18"/>
        </w:rPr>
        <w:t>Phone</w:t>
      </w:r>
      <w:r w:rsidR="00AB3823" w:rsidRPr="008E50AD">
        <w:rPr>
          <w:rFonts w:ascii="Arial" w:hAnsi="Arial" w:cs="Arial"/>
          <w:sz w:val="18"/>
          <w:szCs w:val="18"/>
        </w:rPr>
        <w:t>: 011 2412-922</w:t>
      </w:r>
      <w:r w:rsidR="00A43ACC" w:rsidRPr="008E50AD">
        <w:rPr>
          <w:rFonts w:ascii="Arial" w:hAnsi="Arial" w:cs="Arial"/>
          <w:sz w:val="18"/>
          <w:szCs w:val="18"/>
        </w:rPr>
        <w:t>,</w:t>
      </w:r>
      <w:r w:rsidR="004C51FE" w:rsidRPr="008E50AD">
        <w:rPr>
          <w:rFonts w:ascii="Arial" w:hAnsi="Arial" w:cs="Arial"/>
          <w:sz w:val="18"/>
          <w:szCs w:val="18"/>
        </w:rPr>
        <w:t xml:space="preserve"> </w:t>
      </w:r>
      <w:r w:rsidRPr="008E50AD">
        <w:rPr>
          <w:rFonts w:ascii="Arial" w:hAnsi="Arial" w:cs="Arial"/>
          <w:sz w:val="18"/>
          <w:szCs w:val="18"/>
        </w:rPr>
        <w:t>ext.</w:t>
      </w:r>
      <w:r w:rsidR="00AB3823" w:rsidRPr="008E50AD">
        <w:rPr>
          <w:rFonts w:ascii="Arial" w:hAnsi="Arial" w:cs="Arial"/>
          <w:sz w:val="18"/>
          <w:szCs w:val="18"/>
        </w:rPr>
        <w:t xml:space="preserve"> </w:t>
      </w:r>
      <w:r w:rsidR="008374BC" w:rsidRPr="008E50AD">
        <w:rPr>
          <w:rFonts w:ascii="Arial" w:hAnsi="Arial" w:cs="Arial"/>
          <w:sz w:val="18"/>
          <w:szCs w:val="18"/>
        </w:rPr>
        <w:t>326</w:t>
      </w:r>
    </w:p>
    <w:p w:rsidR="00EC3186" w:rsidRPr="008E50AD" w:rsidRDefault="00EC3186" w:rsidP="00EC3186">
      <w:pPr>
        <w:jc w:val="center"/>
        <w:rPr>
          <w:rFonts w:ascii="Arial" w:hAnsi="Arial" w:cs="Arial"/>
          <w:iCs/>
          <w:sz w:val="18"/>
          <w:szCs w:val="18"/>
        </w:rPr>
      </w:pPr>
      <w:r w:rsidRPr="008E50AD">
        <w:rPr>
          <w:rFonts w:ascii="Arial" w:hAnsi="Arial" w:cs="Arial"/>
          <w:iCs/>
          <w:sz w:val="18"/>
          <w:szCs w:val="18"/>
        </w:rPr>
        <w:t xml:space="preserve">Published and printed by: Statistical Office of the Republic of Serbia, 11 050 Belgrade, </w:t>
      </w:r>
      <w:proofErr w:type="spellStart"/>
      <w:r w:rsidRPr="008E50AD">
        <w:rPr>
          <w:rFonts w:ascii="Arial" w:hAnsi="Arial" w:cs="Arial"/>
          <w:iCs/>
          <w:sz w:val="18"/>
          <w:szCs w:val="18"/>
        </w:rPr>
        <w:t>Milana</w:t>
      </w:r>
      <w:proofErr w:type="spellEnd"/>
      <w:r w:rsidRPr="008E50AD">
        <w:rPr>
          <w:rFonts w:ascii="Arial" w:hAnsi="Arial" w:cs="Arial"/>
          <w:iCs/>
          <w:sz w:val="18"/>
          <w:szCs w:val="18"/>
        </w:rPr>
        <w:t xml:space="preserve"> </w:t>
      </w:r>
      <w:proofErr w:type="spellStart"/>
      <w:r w:rsidRPr="008E50AD">
        <w:rPr>
          <w:rFonts w:ascii="Arial" w:hAnsi="Arial" w:cs="Arial"/>
          <w:iCs/>
          <w:sz w:val="18"/>
          <w:szCs w:val="18"/>
        </w:rPr>
        <w:t>Raki</w:t>
      </w:r>
      <w:r w:rsidR="008150B6">
        <w:rPr>
          <w:rFonts w:ascii="Arial" w:hAnsi="Arial" w:cs="Arial"/>
          <w:iCs/>
          <w:sz w:val="18"/>
          <w:szCs w:val="18"/>
        </w:rPr>
        <w:t>ć</w:t>
      </w:r>
      <w:r w:rsidRPr="008E50AD">
        <w:rPr>
          <w:rFonts w:ascii="Arial" w:hAnsi="Arial" w:cs="Arial"/>
          <w:iCs/>
          <w:sz w:val="18"/>
          <w:szCs w:val="18"/>
        </w:rPr>
        <w:t>a</w:t>
      </w:r>
      <w:proofErr w:type="spellEnd"/>
      <w:r w:rsidRPr="008E50AD">
        <w:rPr>
          <w:rFonts w:ascii="Arial" w:hAnsi="Arial" w:cs="Arial"/>
          <w:iCs/>
          <w:sz w:val="18"/>
          <w:szCs w:val="18"/>
        </w:rPr>
        <w:t xml:space="preserve"> 5</w:t>
      </w:r>
    </w:p>
    <w:p w:rsidR="00EC3186" w:rsidRPr="008E50AD" w:rsidRDefault="00EC3186" w:rsidP="00EC3186">
      <w:pPr>
        <w:jc w:val="center"/>
        <w:rPr>
          <w:rFonts w:ascii="Arial" w:hAnsi="Arial" w:cs="Arial"/>
          <w:iCs/>
          <w:sz w:val="18"/>
          <w:szCs w:val="18"/>
        </w:rPr>
      </w:pPr>
      <w:r w:rsidRPr="008E50AD">
        <w:rPr>
          <w:rFonts w:ascii="Arial" w:hAnsi="Arial" w:cs="Arial"/>
          <w:iCs/>
          <w:sz w:val="18"/>
          <w:szCs w:val="18"/>
        </w:rPr>
        <w:t xml:space="preserve">Phone: +381 11 2412922 </w:t>
      </w:r>
      <w:r w:rsidRPr="008E50AD">
        <w:rPr>
          <w:rFonts w:ascii="Arial" w:hAnsi="Arial" w:cs="Arial"/>
          <w:sz w:val="18"/>
          <w:szCs w:val="18"/>
        </w:rPr>
        <w:t xml:space="preserve">(telephone exchange) </w:t>
      </w:r>
      <w:r w:rsidRPr="008E50AD">
        <w:rPr>
          <w:rFonts w:ascii="Arial" w:hAnsi="Arial" w:cs="Arial"/>
          <w:iCs/>
          <w:sz w:val="18"/>
          <w:szCs w:val="18"/>
        </w:rPr>
        <w:t xml:space="preserve">● Fax: +381 11 2411260 ● www.stat.gov.rs  </w:t>
      </w:r>
    </w:p>
    <w:p w:rsidR="00EC3186" w:rsidRPr="008E50AD" w:rsidRDefault="00EC3186" w:rsidP="00EC3186">
      <w:pPr>
        <w:jc w:val="center"/>
        <w:rPr>
          <w:rFonts w:ascii="Arial" w:hAnsi="Arial" w:cs="Arial"/>
          <w:iCs/>
          <w:sz w:val="18"/>
          <w:szCs w:val="18"/>
        </w:rPr>
      </w:pPr>
      <w:r w:rsidRPr="008E50AD">
        <w:rPr>
          <w:rFonts w:ascii="Arial" w:hAnsi="Arial" w:cs="Arial"/>
          <w:iCs/>
          <w:sz w:val="18"/>
          <w:szCs w:val="18"/>
        </w:rPr>
        <w:t xml:space="preserve">Responsible: Dr </w:t>
      </w:r>
      <w:proofErr w:type="spellStart"/>
      <w:r w:rsidRPr="008E50AD">
        <w:rPr>
          <w:rFonts w:ascii="Arial" w:hAnsi="Arial" w:cs="Arial"/>
          <w:iCs/>
          <w:sz w:val="18"/>
          <w:szCs w:val="18"/>
        </w:rPr>
        <w:t>Miladin</w:t>
      </w:r>
      <w:proofErr w:type="spellEnd"/>
      <w:r w:rsidRPr="008E50AD">
        <w:rPr>
          <w:rFonts w:ascii="Arial" w:hAnsi="Arial" w:cs="Arial"/>
          <w:iCs/>
          <w:sz w:val="18"/>
          <w:szCs w:val="18"/>
        </w:rPr>
        <w:t xml:space="preserve"> </w:t>
      </w:r>
      <w:proofErr w:type="spellStart"/>
      <w:r w:rsidRPr="008E50AD">
        <w:rPr>
          <w:rFonts w:ascii="Arial" w:hAnsi="Arial" w:cs="Arial"/>
          <w:iCs/>
          <w:sz w:val="18"/>
          <w:szCs w:val="18"/>
        </w:rPr>
        <w:t>Kovačević</w:t>
      </w:r>
      <w:proofErr w:type="spellEnd"/>
      <w:r w:rsidRPr="008E50AD">
        <w:rPr>
          <w:rFonts w:ascii="Arial" w:hAnsi="Arial" w:cs="Arial"/>
          <w:iCs/>
          <w:sz w:val="18"/>
          <w:szCs w:val="18"/>
        </w:rPr>
        <w:t>, Director</w:t>
      </w:r>
    </w:p>
    <w:p w:rsidR="00DD4652" w:rsidRPr="008E50AD" w:rsidRDefault="00EC3186" w:rsidP="00EC3186">
      <w:pPr>
        <w:ind w:left="198" w:right="29"/>
        <w:jc w:val="center"/>
        <w:rPr>
          <w:rFonts w:ascii="Arial" w:hAnsi="Arial" w:cs="Arial"/>
          <w:sz w:val="18"/>
          <w:szCs w:val="18"/>
        </w:rPr>
      </w:pPr>
      <w:r w:rsidRPr="008E50AD">
        <w:rPr>
          <w:rFonts w:ascii="Arial" w:hAnsi="Arial" w:cs="Arial"/>
          <w:bCs/>
          <w:sz w:val="18"/>
          <w:szCs w:val="18"/>
        </w:rPr>
        <w:t>Circulation: 20 • Issued annually</w:t>
      </w:r>
    </w:p>
    <w:sectPr w:rsidR="00DD4652" w:rsidRPr="008E50AD" w:rsidSect="00233DA2">
      <w:footerReference w:type="even" r:id="rId11"/>
      <w:footerReference w:type="default" r:id="rId12"/>
      <w:footnotePr>
        <w:numRestart w:val="eachSect"/>
      </w:footnotePr>
      <w:pgSz w:w="11907" w:h="16840" w:code="9"/>
      <w:pgMar w:top="810"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16" w:rsidRDefault="00B30F16">
      <w:r>
        <w:separator/>
      </w:r>
    </w:p>
  </w:endnote>
  <w:endnote w:type="continuationSeparator" w:id="0">
    <w:p w:rsidR="00B30F16" w:rsidRDefault="00B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Times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8E" w:rsidRPr="00DA00F5" w:rsidRDefault="0029358E" w:rsidP="00DA00F5">
    <w:pPr>
      <w:pStyle w:val="Footer"/>
      <w:framePr w:wrap="around" w:vAnchor="text" w:hAnchor="margin" w:xAlign="outside" w:y="1"/>
      <w:rPr>
        <w:rStyle w:val="PageNumber"/>
        <w:rFonts w:ascii="Arial" w:hAnsi="Arial" w:cs="Arial"/>
        <w:sz w:val="16"/>
        <w:szCs w:val="16"/>
      </w:rPr>
    </w:pPr>
    <w:r w:rsidRPr="00DA00F5">
      <w:rPr>
        <w:rStyle w:val="PageNumber"/>
        <w:rFonts w:ascii="Arial" w:hAnsi="Arial" w:cs="Arial"/>
        <w:sz w:val="16"/>
        <w:szCs w:val="16"/>
      </w:rPr>
      <w:fldChar w:fldCharType="begin"/>
    </w:r>
    <w:r w:rsidRPr="00DA00F5">
      <w:rPr>
        <w:rStyle w:val="PageNumber"/>
        <w:rFonts w:ascii="Arial" w:hAnsi="Arial" w:cs="Arial"/>
        <w:sz w:val="16"/>
        <w:szCs w:val="16"/>
      </w:rPr>
      <w:instrText xml:space="preserve">PAGE  </w:instrText>
    </w:r>
    <w:r w:rsidRPr="00DA00F5">
      <w:rPr>
        <w:rStyle w:val="PageNumber"/>
        <w:rFonts w:ascii="Arial" w:hAnsi="Arial" w:cs="Arial"/>
        <w:sz w:val="16"/>
        <w:szCs w:val="16"/>
      </w:rPr>
      <w:fldChar w:fldCharType="separate"/>
    </w:r>
    <w:r w:rsidR="00FC3C4B">
      <w:rPr>
        <w:rStyle w:val="PageNumber"/>
        <w:rFonts w:ascii="Arial" w:hAnsi="Arial" w:cs="Arial"/>
        <w:noProof/>
        <w:sz w:val="16"/>
        <w:szCs w:val="16"/>
      </w:rPr>
      <w:t>2</w:t>
    </w:r>
    <w:r w:rsidRPr="00DA00F5">
      <w:rPr>
        <w:rStyle w:val="PageNumber"/>
        <w:rFonts w:ascii="Arial" w:hAnsi="Arial" w:cs="Arial"/>
        <w:sz w:val="16"/>
        <w:szCs w:val="16"/>
      </w:rPr>
      <w:fldChar w:fldCharType="end"/>
    </w:r>
  </w:p>
  <w:p w:rsidR="0029358E" w:rsidRPr="00A11BFB" w:rsidRDefault="00E91EBF" w:rsidP="006868C4">
    <w:pPr>
      <w:pStyle w:val="Footer"/>
      <w:pBdr>
        <w:top w:val="single" w:sz="4" w:space="1" w:color="auto"/>
      </w:pBdr>
      <w:tabs>
        <w:tab w:val="clear" w:pos="8640"/>
        <w:tab w:val="right" w:pos="9900"/>
      </w:tabs>
      <w:jc w:val="right"/>
    </w:pPr>
    <w:r>
      <w:rPr>
        <w:rFonts w:ascii="Arial" w:hAnsi="Arial"/>
        <w:sz w:val="16"/>
        <w:lang w:val="sr-Latn-RS"/>
      </w:rPr>
      <w:t>SERB</w:t>
    </w:r>
    <w:r w:rsidR="00A11BFB">
      <w:rPr>
        <w:rFonts w:ascii="Arial" w:hAnsi="Arial"/>
        <w:sz w:val="16"/>
        <w:lang w:val="sr-Latn-RS"/>
      </w:rPr>
      <w:t>330</w:t>
    </w:r>
    <w:r w:rsidR="0029358E">
      <w:rPr>
        <w:rFonts w:ascii="Arial" w:hAnsi="Arial"/>
        <w:sz w:val="16"/>
        <w:lang w:val="sr-Cyrl-CS"/>
      </w:rPr>
      <w:t xml:space="preserve"> </w:t>
    </w:r>
    <w:r>
      <w:rPr>
        <w:rFonts w:ascii="Arial" w:hAnsi="Arial"/>
        <w:sz w:val="16"/>
        <w:lang w:val="sr-Latn-RS"/>
      </w:rPr>
      <w:t>RR</w:t>
    </w:r>
    <w:r w:rsidR="00A11BFB">
      <w:rPr>
        <w:rFonts w:ascii="Arial" w:hAnsi="Arial"/>
        <w:sz w:val="16"/>
      </w:rPr>
      <w:t>10</w:t>
    </w:r>
    <w:r w:rsidR="0029358E">
      <w:rPr>
        <w:rFonts w:ascii="Arial" w:hAnsi="Arial"/>
        <w:sz w:val="16"/>
        <w:lang w:val="sr-Cyrl-CS"/>
      </w:rPr>
      <w:t xml:space="preserve"> </w:t>
    </w:r>
    <w:r w:rsidR="00A11BFB">
      <w:rPr>
        <w:rFonts w:ascii="Arial" w:hAnsi="Arial"/>
        <w:sz w:val="16"/>
      </w:rPr>
      <w:t>301118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8E" w:rsidRPr="00DA00F5" w:rsidRDefault="0029358E" w:rsidP="00DA00F5">
    <w:pPr>
      <w:pStyle w:val="Footer"/>
      <w:framePr w:wrap="around" w:vAnchor="text" w:hAnchor="margin" w:xAlign="outside" w:y="1"/>
      <w:rPr>
        <w:rStyle w:val="PageNumber"/>
        <w:rFonts w:ascii="Arial" w:hAnsi="Arial" w:cs="Arial"/>
        <w:sz w:val="16"/>
        <w:szCs w:val="16"/>
      </w:rPr>
    </w:pPr>
    <w:r w:rsidRPr="00DA00F5">
      <w:rPr>
        <w:rStyle w:val="PageNumber"/>
        <w:rFonts w:ascii="Arial" w:hAnsi="Arial" w:cs="Arial"/>
        <w:sz w:val="16"/>
        <w:szCs w:val="16"/>
      </w:rPr>
      <w:fldChar w:fldCharType="begin"/>
    </w:r>
    <w:r w:rsidRPr="00DA00F5">
      <w:rPr>
        <w:rStyle w:val="PageNumber"/>
        <w:rFonts w:ascii="Arial" w:hAnsi="Arial" w:cs="Arial"/>
        <w:sz w:val="16"/>
        <w:szCs w:val="16"/>
      </w:rPr>
      <w:instrText xml:space="preserve">PAGE  </w:instrText>
    </w:r>
    <w:r w:rsidRPr="00DA00F5">
      <w:rPr>
        <w:rStyle w:val="PageNumber"/>
        <w:rFonts w:ascii="Arial" w:hAnsi="Arial" w:cs="Arial"/>
        <w:sz w:val="16"/>
        <w:szCs w:val="16"/>
      </w:rPr>
      <w:fldChar w:fldCharType="separate"/>
    </w:r>
    <w:r w:rsidR="00E64F18">
      <w:rPr>
        <w:rStyle w:val="PageNumber"/>
        <w:rFonts w:ascii="Arial" w:hAnsi="Arial" w:cs="Arial"/>
        <w:noProof/>
        <w:sz w:val="16"/>
        <w:szCs w:val="16"/>
      </w:rPr>
      <w:t>3</w:t>
    </w:r>
    <w:r w:rsidRPr="00DA00F5">
      <w:rPr>
        <w:rStyle w:val="PageNumber"/>
        <w:rFonts w:ascii="Arial" w:hAnsi="Arial" w:cs="Arial"/>
        <w:sz w:val="16"/>
        <w:szCs w:val="16"/>
      </w:rPr>
      <w:fldChar w:fldCharType="end"/>
    </w:r>
  </w:p>
  <w:p w:rsidR="0029358E" w:rsidRPr="00D85A22" w:rsidRDefault="0029358E" w:rsidP="006868C4">
    <w:pPr>
      <w:pStyle w:val="Footer"/>
      <w:pBdr>
        <w:top w:val="single" w:sz="4" w:space="1" w:color="auto"/>
      </w:pBdr>
      <w:tabs>
        <w:tab w:val="clear" w:pos="8640"/>
        <w:tab w:val="right" w:pos="9900"/>
      </w:tabs>
      <w:rPr>
        <w:lang w:val="sr-Latn-RS"/>
      </w:rPr>
    </w:pPr>
    <w:r>
      <w:rPr>
        <w:rFonts w:ascii="Arial" w:hAnsi="Arial"/>
        <w:sz w:val="16"/>
        <w:lang w:val="sr-Cyrl-CS"/>
      </w:rPr>
      <w:t>СРБ</w:t>
    </w:r>
    <w:r>
      <w:rPr>
        <w:rFonts w:ascii="Arial" w:hAnsi="Arial"/>
        <w:sz w:val="16"/>
        <w:lang w:val="en-US"/>
      </w:rPr>
      <w:t>271</w:t>
    </w:r>
    <w:r>
      <w:rPr>
        <w:rFonts w:ascii="Arial" w:hAnsi="Arial"/>
        <w:sz w:val="16"/>
        <w:lang w:val="sr-Cyrl-CS"/>
      </w:rPr>
      <w:t xml:space="preserve"> НР30 </w:t>
    </w:r>
    <w:r>
      <w:rPr>
        <w:rFonts w:ascii="Arial" w:hAnsi="Arial"/>
        <w:sz w:val="16"/>
        <w:lang w:val="sr-Latn-RS"/>
      </w:rPr>
      <w:t>011018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16" w:rsidRDefault="00B30F16">
      <w:r>
        <w:separator/>
      </w:r>
    </w:p>
  </w:footnote>
  <w:footnote w:type="continuationSeparator" w:id="0">
    <w:p w:rsidR="00B30F16" w:rsidRDefault="00B3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5A2"/>
    <w:multiLevelType w:val="hybridMultilevel"/>
    <w:tmpl w:val="29CCEA5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23035722"/>
    <w:multiLevelType w:val="hybridMultilevel"/>
    <w:tmpl w:val="1016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6CAC"/>
    <w:multiLevelType w:val="hybridMultilevel"/>
    <w:tmpl w:val="4B14971C"/>
    <w:lvl w:ilvl="0" w:tplc="72DE31F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D6C96"/>
    <w:multiLevelType w:val="hybridMultilevel"/>
    <w:tmpl w:val="87C05EDA"/>
    <w:lvl w:ilvl="0" w:tplc="1A58E89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76271360"/>
    <w:multiLevelType w:val="hybridMultilevel"/>
    <w:tmpl w:val="F03600E4"/>
    <w:lvl w:ilvl="0" w:tplc="249E4B38">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63"/>
    <w:rsid w:val="00004FD2"/>
    <w:rsid w:val="0000761B"/>
    <w:rsid w:val="00014713"/>
    <w:rsid w:val="00014DD0"/>
    <w:rsid w:val="00014E8B"/>
    <w:rsid w:val="00022519"/>
    <w:rsid w:val="000226ED"/>
    <w:rsid w:val="00022BFE"/>
    <w:rsid w:val="00031569"/>
    <w:rsid w:val="0003281A"/>
    <w:rsid w:val="00033BC5"/>
    <w:rsid w:val="00034D34"/>
    <w:rsid w:val="00034FD3"/>
    <w:rsid w:val="000361A1"/>
    <w:rsid w:val="00036650"/>
    <w:rsid w:val="00036CFB"/>
    <w:rsid w:val="0004098D"/>
    <w:rsid w:val="00041765"/>
    <w:rsid w:val="000440A4"/>
    <w:rsid w:val="00047B21"/>
    <w:rsid w:val="00051ADC"/>
    <w:rsid w:val="00052930"/>
    <w:rsid w:val="00064575"/>
    <w:rsid w:val="00065D3C"/>
    <w:rsid w:val="00067E33"/>
    <w:rsid w:val="000702EC"/>
    <w:rsid w:val="00070714"/>
    <w:rsid w:val="0007320C"/>
    <w:rsid w:val="000735EC"/>
    <w:rsid w:val="00073723"/>
    <w:rsid w:val="00074A67"/>
    <w:rsid w:val="00075324"/>
    <w:rsid w:val="000757BD"/>
    <w:rsid w:val="00076C06"/>
    <w:rsid w:val="000775C4"/>
    <w:rsid w:val="00091314"/>
    <w:rsid w:val="00091896"/>
    <w:rsid w:val="00091E91"/>
    <w:rsid w:val="00092B60"/>
    <w:rsid w:val="00096843"/>
    <w:rsid w:val="00097056"/>
    <w:rsid w:val="00097092"/>
    <w:rsid w:val="00097207"/>
    <w:rsid w:val="000A03E7"/>
    <w:rsid w:val="000A0EE3"/>
    <w:rsid w:val="000A4A19"/>
    <w:rsid w:val="000B12CC"/>
    <w:rsid w:val="000B4296"/>
    <w:rsid w:val="000C11F6"/>
    <w:rsid w:val="000C6A4C"/>
    <w:rsid w:val="000D0A4B"/>
    <w:rsid w:val="000D1304"/>
    <w:rsid w:val="000D50D2"/>
    <w:rsid w:val="000D6391"/>
    <w:rsid w:val="000D63CC"/>
    <w:rsid w:val="000E1076"/>
    <w:rsid w:val="000E2367"/>
    <w:rsid w:val="000E407F"/>
    <w:rsid w:val="000E76F0"/>
    <w:rsid w:val="000F0F68"/>
    <w:rsid w:val="000F68AF"/>
    <w:rsid w:val="000F7DB0"/>
    <w:rsid w:val="00100CAC"/>
    <w:rsid w:val="00102247"/>
    <w:rsid w:val="00105B97"/>
    <w:rsid w:val="00106439"/>
    <w:rsid w:val="001136D5"/>
    <w:rsid w:val="001158C4"/>
    <w:rsid w:val="0011675A"/>
    <w:rsid w:val="00116ACC"/>
    <w:rsid w:val="0011769A"/>
    <w:rsid w:val="0011772F"/>
    <w:rsid w:val="0012130D"/>
    <w:rsid w:val="00121501"/>
    <w:rsid w:val="00122895"/>
    <w:rsid w:val="001237A1"/>
    <w:rsid w:val="00124A5A"/>
    <w:rsid w:val="00131FF4"/>
    <w:rsid w:val="00133B79"/>
    <w:rsid w:val="00142854"/>
    <w:rsid w:val="001435DD"/>
    <w:rsid w:val="00143E27"/>
    <w:rsid w:val="00144548"/>
    <w:rsid w:val="001456C3"/>
    <w:rsid w:val="00153BC2"/>
    <w:rsid w:val="00153DB5"/>
    <w:rsid w:val="00154EA2"/>
    <w:rsid w:val="00162420"/>
    <w:rsid w:val="00163FA8"/>
    <w:rsid w:val="00164DDA"/>
    <w:rsid w:val="001656F1"/>
    <w:rsid w:val="001658CB"/>
    <w:rsid w:val="0016777A"/>
    <w:rsid w:val="00172079"/>
    <w:rsid w:val="00174883"/>
    <w:rsid w:val="00175DDD"/>
    <w:rsid w:val="00176DFA"/>
    <w:rsid w:val="00181E4F"/>
    <w:rsid w:val="001840F9"/>
    <w:rsid w:val="00184470"/>
    <w:rsid w:val="00184FD6"/>
    <w:rsid w:val="00187B0E"/>
    <w:rsid w:val="00187B64"/>
    <w:rsid w:val="00191CCF"/>
    <w:rsid w:val="0019384F"/>
    <w:rsid w:val="001938A0"/>
    <w:rsid w:val="00195353"/>
    <w:rsid w:val="00195E3A"/>
    <w:rsid w:val="0019610D"/>
    <w:rsid w:val="00197CDB"/>
    <w:rsid w:val="001A0E92"/>
    <w:rsid w:val="001A18FC"/>
    <w:rsid w:val="001A2E65"/>
    <w:rsid w:val="001B158E"/>
    <w:rsid w:val="001B1956"/>
    <w:rsid w:val="001B3775"/>
    <w:rsid w:val="001B41D5"/>
    <w:rsid w:val="001B4B54"/>
    <w:rsid w:val="001B6CB9"/>
    <w:rsid w:val="001B6E06"/>
    <w:rsid w:val="001B76DA"/>
    <w:rsid w:val="001C684E"/>
    <w:rsid w:val="001C68A1"/>
    <w:rsid w:val="001C7637"/>
    <w:rsid w:val="001C7886"/>
    <w:rsid w:val="001E0135"/>
    <w:rsid w:val="001E0FFE"/>
    <w:rsid w:val="001E21FA"/>
    <w:rsid w:val="001E34E5"/>
    <w:rsid w:val="001F0B75"/>
    <w:rsid w:val="001F1164"/>
    <w:rsid w:val="001F1B89"/>
    <w:rsid w:val="001F2C5A"/>
    <w:rsid w:val="001F2EFF"/>
    <w:rsid w:val="001F69BA"/>
    <w:rsid w:val="001F6F9E"/>
    <w:rsid w:val="00200308"/>
    <w:rsid w:val="002069BE"/>
    <w:rsid w:val="00207DDE"/>
    <w:rsid w:val="00211189"/>
    <w:rsid w:val="0021181A"/>
    <w:rsid w:val="002145BC"/>
    <w:rsid w:val="0021627E"/>
    <w:rsid w:val="00222BCA"/>
    <w:rsid w:val="0022639D"/>
    <w:rsid w:val="00230F99"/>
    <w:rsid w:val="00233DA2"/>
    <w:rsid w:val="00234075"/>
    <w:rsid w:val="00236D75"/>
    <w:rsid w:val="00237197"/>
    <w:rsid w:val="00237356"/>
    <w:rsid w:val="00237D80"/>
    <w:rsid w:val="00237F98"/>
    <w:rsid w:val="00240D19"/>
    <w:rsid w:val="002426DD"/>
    <w:rsid w:val="00243857"/>
    <w:rsid w:val="00244CC2"/>
    <w:rsid w:val="00244E09"/>
    <w:rsid w:val="00246CAD"/>
    <w:rsid w:val="0024784D"/>
    <w:rsid w:val="00247BE8"/>
    <w:rsid w:val="002502DB"/>
    <w:rsid w:val="002508D7"/>
    <w:rsid w:val="00261586"/>
    <w:rsid w:val="00264FFD"/>
    <w:rsid w:val="0026640A"/>
    <w:rsid w:val="002666E0"/>
    <w:rsid w:val="002676B6"/>
    <w:rsid w:val="002704D7"/>
    <w:rsid w:val="0027261F"/>
    <w:rsid w:val="00273AE7"/>
    <w:rsid w:val="00277E18"/>
    <w:rsid w:val="002801F4"/>
    <w:rsid w:val="0028026F"/>
    <w:rsid w:val="00280EE1"/>
    <w:rsid w:val="00284F11"/>
    <w:rsid w:val="00286726"/>
    <w:rsid w:val="0028713C"/>
    <w:rsid w:val="00290F54"/>
    <w:rsid w:val="002922F2"/>
    <w:rsid w:val="0029358E"/>
    <w:rsid w:val="00293822"/>
    <w:rsid w:val="00295023"/>
    <w:rsid w:val="00296497"/>
    <w:rsid w:val="002A7748"/>
    <w:rsid w:val="002A7D53"/>
    <w:rsid w:val="002B108C"/>
    <w:rsid w:val="002B1607"/>
    <w:rsid w:val="002B484B"/>
    <w:rsid w:val="002B750C"/>
    <w:rsid w:val="002B75FB"/>
    <w:rsid w:val="002C35BA"/>
    <w:rsid w:val="002C5513"/>
    <w:rsid w:val="002D1676"/>
    <w:rsid w:val="002D1AA3"/>
    <w:rsid w:val="002D203F"/>
    <w:rsid w:val="002D4DB2"/>
    <w:rsid w:val="002D53DC"/>
    <w:rsid w:val="002D729F"/>
    <w:rsid w:val="002D7D09"/>
    <w:rsid w:val="002E6C8F"/>
    <w:rsid w:val="002E6E59"/>
    <w:rsid w:val="002E6FA6"/>
    <w:rsid w:val="002F01AF"/>
    <w:rsid w:val="002F0E9C"/>
    <w:rsid w:val="002F112F"/>
    <w:rsid w:val="002F2366"/>
    <w:rsid w:val="002F286A"/>
    <w:rsid w:val="002F40FA"/>
    <w:rsid w:val="002F6413"/>
    <w:rsid w:val="002F6B04"/>
    <w:rsid w:val="002F7D26"/>
    <w:rsid w:val="00300846"/>
    <w:rsid w:val="00307866"/>
    <w:rsid w:val="00312229"/>
    <w:rsid w:val="003166F0"/>
    <w:rsid w:val="003172BA"/>
    <w:rsid w:val="00317A29"/>
    <w:rsid w:val="00324702"/>
    <w:rsid w:val="0032665A"/>
    <w:rsid w:val="0032673C"/>
    <w:rsid w:val="003329B4"/>
    <w:rsid w:val="00333BEC"/>
    <w:rsid w:val="003362C7"/>
    <w:rsid w:val="0034091F"/>
    <w:rsid w:val="00342302"/>
    <w:rsid w:val="00344B58"/>
    <w:rsid w:val="00345682"/>
    <w:rsid w:val="00345BA8"/>
    <w:rsid w:val="00350394"/>
    <w:rsid w:val="003540A4"/>
    <w:rsid w:val="00354B6D"/>
    <w:rsid w:val="00355410"/>
    <w:rsid w:val="0035582D"/>
    <w:rsid w:val="0036297A"/>
    <w:rsid w:val="00362D89"/>
    <w:rsid w:val="003639A6"/>
    <w:rsid w:val="0036533D"/>
    <w:rsid w:val="003670AA"/>
    <w:rsid w:val="00370FEB"/>
    <w:rsid w:val="003716AC"/>
    <w:rsid w:val="00375F51"/>
    <w:rsid w:val="00381E51"/>
    <w:rsid w:val="00382594"/>
    <w:rsid w:val="00383101"/>
    <w:rsid w:val="00386327"/>
    <w:rsid w:val="00387F31"/>
    <w:rsid w:val="00392EBE"/>
    <w:rsid w:val="00394B89"/>
    <w:rsid w:val="00396111"/>
    <w:rsid w:val="003967CB"/>
    <w:rsid w:val="0039752F"/>
    <w:rsid w:val="003A2821"/>
    <w:rsid w:val="003A4F92"/>
    <w:rsid w:val="003A5766"/>
    <w:rsid w:val="003A7896"/>
    <w:rsid w:val="003B3AB2"/>
    <w:rsid w:val="003B4A2F"/>
    <w:rsid w:val="003B6930"/>
    <w:rsid w:val="003B7257"/>
    <w:rsid w:val="003C0D90"/>
    <w:rsid w:val="003C28F3"/>
    <w:rsid w:val="003C2C04"/>
    <w:rsid w:val="003C48CD"/>
    <w:rsid w:val="003C4DD3"/>
    <w:rsid w:val="003C6B65"/>
    <w:rsid w:val="003D1A43"/>
    <w:rsid w:val="003D2AFF"/>
    <w:rsid w:val="003D3C58"/>
    <w:rsid w:val="003E00A1"/>
    <w:rsid w:val="003E3BEB"/>
    <w:rsid w:val="003E7534"/>
    <w:rsid w:val="003E7719"/>
    <w:rsid w:val="003F1046"/>
    <w:rsid w:val="003F1A57"/>
    <w:rsid w:val="003F22B4"/>
    <w:rsid w:val="003F2CB5"/>
    <w:rsid w:val="00401146"/>
    <w:rsid w:val="004027C3"/>
    <w:rsid w:val="0040445B"/>
    <w:rsid w:val="004065BB"/>
    <w:rsid w:val="00407F46"/>
    <w:rsid w:val="00413958"/>
    <w:rsid w:val="00422671"/>
    <w:rsid w:val="00426DEB"/>
    <w:rsid w:val="004311E3"/>
    <w:rsid w:val="00431576"/>
    <w:rsid w:val="004353FD"/>
    <w:rsid w:val="004424D8"/>
    <w:rsid w:val="00443B0F"/>
    <w:rsid w:val="0044437F"/>
    <w:rsid w:val="00444780"/>
    <w:rsid w:val="0044776C"/>
    <w:rsid w:val="00447DE9"/>
    <w:rsid w:val="00454656"/>
    <w:rsid w:val="0045601A"/>
    <w:rsid w:val="00457969"/>
    <w:rsid w:val="00461A6B"/>
    <w:rsid w:val="00461F22"/>
    <w:rsid w:val="004632F5"/>
    <w:rsid w:val="00463456"/>
    <w:rsid w:val="00465051"/>
    <w:rsid w:val="00465AB8"/>
    <w:rsid w:val="0046628E"/>
    <w:rsid w:val="004741D6"/>
    <w:rsid w:val="00474EB3"/>
    <w:rsid w:val="0047516E"/>
    <w:rsid w:val="00477EDA"/>
    <w:rsid w:val="004821AA"/>
    <w:rsid w:val="00491815"/>
    <w:rsid w:val="0049369E"/>
    <w:rsid w:val="0049398E"/>
    <w:rsid w:val="00494A5F"/>
    <w:rsid w:val="00494C81"/>
    <w:rsid w:val="0049530A"/>
    <w:rsid w:val="00495ACF"/>
    <w:rsid w:val="004971FC"/>
    <w:rsid w:val="00497809"/>
    <w:rsid w:val="004A4097"/>
    <w:rsid w:val="004A4AD6"/>
    <w:rsid w:val="004A4AED"/>
    <w:rsid w:val="004A6814"/>
    <w:rsid w:val="004B09A2"/>
    <w:rsid w:val="004B1038"/>
    <w:rsid w:val="004B1225"/>
    <w:rsid w:val="004B4EFB"/>
    <w:rsid w:val="004B63ED"/>
    <w:rsid w:val="004B7EFF"/>
    <w:rsid w:val="004C0328"/>
    <w:rsid w:val="004C51FE"/>
    <w:rsid w:val="004C5531"/>
    <w:rsid w:val="004C5898"/>
    <w:rsid w:val="004C68E3"/>
    <w:rsid w:val="004C7514"/>
    <w:rsid w:val="004D0A6D"/>
    <w:rsid w:val="004D5BD1"/>
    <w:rsid w:val="004D6146"/>
    <w:rsid w:val="004D6DCC"/>
    <w:rsid w:val="004D7DF2"/>
    <w:rsid w:val="004E3466"/>
    <w:rsid w:val="004E6163"/>
    <w:rsid w:val="004E700D"/>
    <w:rsid w:val="004E7860"/>
    <w:rsid w:val="004F0B7F"/>
    <w:rsid w:val="004F2258"/>
    <w:rsid w:val="004F3783"/>
    <w:rsid w:val="004F49D4"/>
    <w:rsid w:val="004F4ADA"/>
    <w:rsid w:val="004F5B69"/>
    <w:rsid w:val="004F6A5F"/>
    <w:rsid w:val="004F7124"/>
    <w:rsid w:val="00501DCC"/>
    <w:rsid w:val="00502237"/>
    <w:rsid w:val="00502298"/>
    <w:rsid w:val="00503FCF"/>
    <w:rsid w:val="00504645"/>
    <w:rsid w:val="00504EF5"/>
    <w:rsid w:val="00506EAF"/>
    <w:rsid w:val="00507B4A"/>
    <w:rsid w:val="0051153B"/>
    <w:rsid w:val="0051479A"/>
    <w:rsid w:val="00516140"/>
    <w:rsid w:val="00517862"/>
    <w:rsid w:val="00520ECC"/>
    <w:rsid w:val="0052132F"/>
    <w:rsid w:val="00530ADA"/>
    <w:rsid w:val="00530E93"/>
    <w:rsid w:val="00535E9F"/>
    <w:rsid w:val="00540E30"/>
    <w:rsid w:val="005413E0"/>
    <w:rsid w:val="00542921"/>
    <w:rsid w:val="00546F72"/>
    <w:rsid w:val="00551C7E"/>
    <w:rsid w:val="00553637"/>
    <w:rsid w:val="00560C51"/>
    <w:rsid w:val="00562091"/>
    <w:rsid w:val="005733AF"/>
    <w:rsid w:val="00576934"/>
    <w:rsid w:val="00577CCC"/>
    <w:rsid w:val="00591E54"/>
    <w:rsid w:val="0059242E"/>
    <w:rsid w:val="005925F4"/>
    <w:rsid w:val="005929AC"/>
    <w:rsid w:val="00592ABE"/>
    <w:rsid w:val="00596033"/>
    <w:rsid w:val="005A1835"/>
    <w:rsid w:val="005A2B65"/>
    <w:rsid w:val="005A37D8"/>
    <w:rsid w:val="005B088F"/>
    <w:rsid w:val="005B1EB7"/>
    <w:rsid w:val="005B305E"/>
    <w:rsid w:val="005B5D8A"/>
    <w:rsid w:val="005B783C"/>
    <w:rsid w:val="005C4558"/>
    <w:rsid w:val="005C685F"/>
    <w:rsid w:val="005D0F37"/>
    <w:rsid w:val="005D77E4"/>
    <w:rsid w:val="005E081E"/>
    <w:rsid w:val="005E1768"/>
    <w:rsid w:val="005E2086"/>
    <w:rsid w:val="005E2B11"/>
    <w:rsid w:val="005E40A3"/>
    <w:rsid w:val="005E4D7A"/>
    <w:rsid w:val="005E5341"/>
    <w:rsid w:val="005E57B1"/>
    <w:rsid w:val="005F77B7"/>
    <w:rsid w:val="00604071"/>
    <w:rsid w:val="0060407E"/>
    <w:rsid w:val="006074FD"/>
    <w:rsid w:val="00607C51"/>
    <w:rsid w:val="0061004E"/>
    <w:rsid w:val="00611274"/>
    <w:rsid w:val="006122A3"/>
    <w:rsid w:val="00615568"/>
    <w:rsid w:val="0061778B"/>
    <w:rsid w:val="00630585"/>
    <w:rsid w:val="0063066F"/>
    <w:rsid w:val="00633752"/>
    <w:rsid w:val="00633E1C"/>
    <w:rsid w:val="006354E8"/>
    <w:rsid w:val="00636F42"/>
    <w:rsid w:val="0063798A"/>
    <w:rsid w:val="00641D69"/>
    <w:rsid w:val="00644772"/>
    <w:rsid w:val="0064595C"/>
    <w:rsid w:val="00650E6A"/>
    <w:rsid w:val="00650FDC"/>
    <w:rsid w:val="006519BD"/>
    <w:rsid w:val="00653DDB"/>
    <w:rsid w:val="00661917"/>
    <w:rsid w:val="00661CFB"/>
    <w:rsid w:val="006630A4"/>
    <w:rsid w:val="006737A9"/>
    <w:rsid w:val="00674569"/>
    <w:rsid w:val="00677EBD"/>
    <w:rsid w:val="00680B84"/>
    <w:rsid w:val="006821EB"/>
    <w:rsid w:val="0068479D"/>
    <w:rsid w:val="00684CBB"/>
    <w:rsid w:val="00685880"/>
    <w:rsid w:val="006868C4"/>
    <w:rsid w:val="0068690F"/>
    <w:rsid w:val="00692B26"/>
    <w:rsid w:val="00694837"/>
    <w:rsid w:val="00695799"/>
    <w:rsid w:val="00696263"/>
    <w:rsid w:val="006972BC"/>
    <w:rsid w:val="0069760E"/>
    <w:rsid w:val="006A1E27"/>
    <w:rsid w:val="006A2238"/>
    <w:rsid w:val="006A3BC0"/>
    <w:rsid w:val="006A6E68"/>
    <w:rsid w:val="006B1411"/>
    <w:rsid w:val="006B47B7"/>
    <w:rsid w:val="006B4ECD"/>
    <w:rsid w:val="006B64F4"/>
    <w:rsid w:val="006B72E0"/>
    <w:rsid w:val="006C2C6D"/>
    <w:rsid w:val="006C3355"/>
    <w:rsid w:val="006C4FA6"/>
    <w:rsid w:val="006C52A4"/>
    <w:rsid w:val="006D03C6"/>
    <w:rsid w:val="006D0685"/>
    <w:rsid w:val="006D1ED9"/>
    <w:rsid w:val="006D2ECF"/>
    <w:rsid w:val="006D2F53"/>
    <w:rsid w:val="006D3629"/>
    <w:rsid w:val="006D37FA"/>
    <w:rsid w:val="006D4901"/>
    <w:rsid w:val="006D7B62"/>
    <w:rsid w:val="006E346E"/>
    <w:rsid w:val="006E3749"/>
    <w:rsid w:val="006E69EF"/>
    <w:rsid w:val="006E6A04"/>
    <w:rsid w:val="006E74CA"/>
    <w:rsid w:val="006F65DD"/>
    <w:rsid w:val="0070148B"/>
    <w:rsid w:val="007030C1"/>
    <w:rsid w:val="0070668A"/>
    <w:rsid w:val="00711980"/>
    <w:rsid w:val="007127A8"/>
    <w:rsid w:val="007137BB"/>
    <w:rsid w:val="00714FDF"/>
    <w:rsid w:val="00716B1B"/>
    <w:rsid w:val="007172E1"/>
    <w:rsid w:val="007229C6"/>
    <w:rsid w:val="00724BCB"/>
    <w:rsid w:val="00725B9B"/>
    <w:rsid w:val="00725CD4"/>
    <w:rsid w:val="00727723"/>
    <w:rsid w:val="007329DE"/>
    <w:rsid w:val="007337E9"/>
    <w:rsid w:val="00734569"/>
    <w:rsid w:val="00734D23"/>
    <w:rsid w:val="0073500F"/>
    <w:rsid w:val="007370D3"/>
    <w:rsid w:val="007371D9"/>
    <w:rsid w:val="007373AB"/>
    <w:rsid w:val="00737AA7"/>
    <w:rsid w:val="00741780"/>
    <w:rsid w:val="00741AF0"/>
    <w:rsid w:val="007421B4"/>
    <w:rsid w:val="007422C6"/>
    <w:rsid w:val="00742554"/>
    <w:rsid w:val="00742A73"/>
    <w:rsid w:val="00747C3D"/>
    <w:rsid w:val="00751F05"/>
    <w:rsid w:val="00752144"/>
    <w:rsid w:val="00753DD4"/>
    <w:rsid w:val="0075514B"/>
    <w:rsid w:val="00755D8B"/>
    <w:rsid w:val="00756856"/>
    <w:rsid w:val="0075792C"/>
    <w:rsid w:val="00760A2A"/>
    <w:rsid w:val="00760B3D"/>
    <w:rsid w:val="00760BCD"/>
    <w:rsid w:val="00760EB9"/>
    <w:rsid w:val="007629C0"/>
    <w:rsid w:val="00763C0D"/>
    <w:rsid w:val="00765096"/>
    <w:rsid w:val="007660E9"/>
    <w:rsid w:val="00772471"/>
    <w:rsid w:val="007738A3"/>
    <w:rsid w:val="007760A6"/>
    <w:rsid w:val="007825BA"/>
    <w:rsid w:val="00783813"/>
    <w:rsid w:val="0078485B"/>
    <w:rsid w:val="00784A9A"/>
    <w:rsid w:val="00792234"/>
    <w:rsid w:val="007961F4"/>
    <w:rsid w:val="00796B96"/>
    <w:rsid w:val="00797296"/>
    <w:rsid w:val="007A2A27"/>
    <w:rsid w:val="007A3EF6"/>
    <w:rsid w:val="007A4491"/>
    <w:rsid w:val="007A45AD"/>
    <w:rsid w:val="007A5047"/>
    <w:rsid w:val="007A5D33"/>
    <w:rsid w:val="007A5FB1"/>
    <w:rsid w:val="007A7560"/>
    <w:rsid w:val="007A7B80"/>
    <w:rsid w:val="007B0071"/>
    <w:rsid w:val="007B49E8"/>
    <w:rsid w:val="007B7BFC"/>
    <w:rsid w:val="007C1AB2"/>
    <w:rsid w:val="007C274F"/>
    <w:rsid w:val="007C48C8"/>
    <w:rsid w:val="007C6B42"/>
    <w:rsid w:val="007D19CC"/>
    <w:rsid w:val="007D31C9"/>
    <w:rsid w:val="007D7777"/>
    <w:rsid w:val="007D7864"/>
    <w:rsid w:val="007E1ED1"/>
    <w:rsid w:val="007F3E1B"/>
    <w:rsid w:val="007F618C"/>
    <w:rsid w:val="007F757B"/>
    <w:rsid w:val="00800E24"/>
    <w:rsid w:val="00802AD0"/>
    <w:rsid w:val="00803993"/>
    <w:rsid w:val="00803CA3"/>
    <w:rsid w:val="008043C5"/>
    <w:rsid w:val="008054A6"/>
    <w:rsid w:val="008064F4"/>
    <w:rsid w:val="00807B27"/>
    <w:rsid w:val="00813620"/>
    <w:rsid w:val="0081454E"/>
    <w:rsid w:val="00814566"/>
    <w:rsid w:val="008150B6"/>
    <w:rsid w:val="00817D69"/>
    <w:rsid w:val="00825DAD"/>
    <w:rsid w:val="00832092"/>
    <w:rsid w:val="008332DB"/>
    <w:rsid w:val="00835706"/>
    <w:rsid w:val="00835EAB"/>
    <w:rsid w:val="008374BC"/>
    <w:rsid w:val="0084101D"/>
    <w:rsid w:val="0084104E"/>
    <w:rsid w:val="0084116F"/>
    <w:rsid w:val="008451B6"/>
    <w:rsid w:val="00845E2D"/>
    <w:rsid w:val="00846C9F"/>
    <w:rsid w:val="008472C5"/>
    <w:rsid w:val="00850721"/>
    <w:rsid w:val="0085105C"/>
    <w:rsid w:val="0085190A"/>
    <w:rsid w:val="00855210"/>
    <w:rsid w:val="008553FD"/>
    <w:rsid w:val="008554A0"/>
    <w:rsid w:val="00856D9B"/>
    <w:rsid w:val="00857258"/>
    <w:rsid w:val="00861646"/>
    <w:rsid w:val="008623A7"/>
    <w:rsid w:val="00862DD2"/>
    <w:rsid w:val="008654B0"/>
    <w:rsid w:val="0086580E"/>
    <w:rsid w:val="00866088"/>
    <w:rsid w:val="00867CDE"/>
    <w:rsid w:val="008707E8"/>
    <w:rsid w:val="00875D18"/>
    <w:rsid w:val="0087616E"/>
    <w:rsid w:val="0087685E"/>
    <w:rsid w:val="0087772D"/>
    <w:rsid w:val="00883294"/>
    <w:rsid w:val="00883482"/>
    <w:rsid w:val="00884258"/>
    <w:rsid w:val="0088566B"/>
    <w:rsid w:val="00885BE3"/>
    <w:rsid w:val="00890044"/>
    <w:rsid w:val="008A1042"/>
    <w:rsid w:val="008A2BF8"/>
    <w:rsid w:val="008A3D71"/>
    <w:rsid w:val="008A40B1"/>
    <w:rsid w:val="008A4417"/>
    <w:rsid w:val="008A64DB"/>
    <w:rsid w:val="008B4E8C"/>
    <w:rsid w:val="008C2133"/>
    <w:rsid w:val="008C35C9"/>
    <w:rsid w:val="008C470C"/>
    <w:rsid w:val="008C4BC9"/>
    <w:rsid w:val="008D339F"/>
    <w:rsid w:val="008D43DF"/>
    <w:rsid w:val="008D7056"/>
    <w:rsid w:val="008D7F39"/>
    <w:rsid w:val="008E0DD3"/>
    <w:rsid w:val="008E4CC2"/>
    <w:rsid w:val="008E50AD"/>
    <w:rsid w:val="008F1C0F"/>
    <w:rsid w:val="009001AE"/>
    <w:rsid w:val="00902BE8"/>
    <w:rsid w:val="00903795"/>
    <w:rsid w:val="00904972"/>
    <w:rsid w:val="00905719"/>
    <w:rsid w:val="00906196"/>
    <w:rsid w:val="00914711"/>
    <w:rsid w:val="00914B2B"/>
    <w:rsid w:val="00915FD6"/>
    <w:rsid w:val="009165F7"/>
    <w:rsid w:val="00930EE9"/>
    <w:rsid w:val="009312F4"/>
    <w:rsid w:val="0093201E"/>
    <w:rsid w:val="009342ED"/>
    <w:rsid w:val="009343A5"/>
    <w:rsid w:val="00940120"/>
    <w:rsid w:val="00941445"/>
    <w:rsid w:val="009417D8"/>
    <w:rsid w:val="00942B37"/>
    <w:rsid w:val="00944BDC"/>
    <w:rsid w:val="00945013"/>
    <w:rsid w:val="009460A3"/>
    <w:rsid w:val="00947064"/>
    <w:rsid w:val="00950DBA"/>
    <w:rsid w:val="00951589"/>
    <w:rsid w:val="009568D1"/>
    <w:rsid w:val="00956C55"/>
    <w:rsid w:val="00956D14"/>
    <w:rsid w:val="009622F7"/>
    <w:rsid w:val="00962689"/>
    <w:rsid w:val="00963150"/>
    <w:rsid w:val="00963B9E"/>
    <w:rsid w:val="00967597"/>
    <w:rsid w:val="009701E8"/>
    <w:rsid w:val="009702E7"/>
    <w:rsid w:val="00974983"/>
    <w:rsid w:val="00980641"/>
    <w:rsid w:val="00981062"/>
    <w:rsid w:val="009824D2"/>
    <w:rsid w:val="009828ED"/>
    <w:rsid w:val="00983010"/>
    <w:rsid w:val="009833CB"/>
    <w:rsid w:val="00984963"/>
    <w:rsid w:val="0098590C"/>
    <w:rsid w:val="009875D2"/>
    <w:rsid w:val="00987B36"/>
    <w:rsid w:val="00997484"/>
    <w:rsid w:val="009A4498"/>
    <w:rsid w:val="009A520D"/>
    <w:rsid w:val="009B039F"/>
    <w:rsid w:val="009B13DE"/>
    <w:rsid w:val="009B765F"/>
    <w:rsid w:val="009B7D7D"/>
    <w:rsid w:val="009C0F05"/>
    <w:rsid w:val="009C1261"/>
    <w:rsid w:val="009C220A"/>
    <w:rsid w:val="009C406C"/>
    <w:rsid w:val="009D141E"/>
    <w:rsid w:val="009D256B"/>
    <w:rsid w:val="009D25EE"/>
    <w:rsid w:val="009D2869"/>
    <w:rsid w:val="009D35AA"/>
    <w:rsid w:val="009D401B"/>
    <w:rsid w:val="009D6260"/>
    <w:rsid w:val="009D716F"/>
    <w:rsid w:val="009E3A16"/>
    <w:rsid w:val="009E3EEA"/>
    <w:rsid w:val="009E5CAD"/>
    <w:rsid w:val="009F5E46"/>
    <w:rsid w:val="009F65EE"/>
    <w:rsid w:val="009F6B08"/>
    <w:rsid w:val="00A04EFC"/>
    <w:rsid w:val="00A10782"/>
    <w:rsid w:val="00A110F6"/>
    <w:rsid w:val="00A11584"/>
    <w:rsid w:val="00A11BC2"/>
    <w:rsid w:val="00A11BFB"/>
    <w:rsid w:val="00A11F40"/>
    <w:rsid w:val="00A15D56"/>
    <w:rsid w:val="00A16B98"/>
    <w:rsid w:val="00A20D80"/>
    <w:rsid w:val="00A20E99"/>
    <w:rsid w:val="00A21F3C"/>
    <w:rsid w:val="00A3249E"/>
    <w:rsid w:val="00A332B6"/>
    <w:rsid w:val="00A3401E"/>
    <w:rsid w:val="00A3643C"/>
    <w:rsid w:val="00A40998"/>
    <w:rsid w:val="00A43ACC"/>
    <w:rsid w:val="00A44357"/>
    <w:rsid w:val="00A4549D"/>
    <w:rsid w:val="00A478AC"/>
    <w:rsid w:val="00A47BC7"/>
    <w:rsid w:val="00A47D7C"/>
    <w:rsid w:val="00A549DA"/>
    <w:rsid w:val="00A55877"/>
    <w:rsid w:val="00A602DD"/>
    <w:rsid w:val="00A63762"/>
    <w:rsid w:val="00A675FE"/>
    <w:rsid w:val="00A733BD"/>
    <w:rsid w:val="00A759C3"/>
    <w:rsid w:val="00A84DE6"/>
    <w:rsid w:val="00A87269"/>
    <w:rsid w:val="00AA032C"/>
    <w:rsid w:val="00AA3F49"/>
    <w:rsid w:val="00AB162F"/>
    <w:rsid w:val="00AB3823"/>
    <w:rsid w:val="00AB563B"/>
    <w:rsid w:val="00AB56ED"/>
    <w:rsid w:val="00AC03EB"/>
    <w:rsid w:val="00AC409A"/>
    <w:rsid w:val="00AC665D"/>
    <w:rsid w:val="00AD3171"/>
    <w:rsid w:val="00AD361F"/>
    <w:rsid w:val="00AD41E2"/>
    <w:rsid w:val="00AD5BF6"/>
    <w:rsid w:val="00AD7B72"/>
    <w:rsid w:val="00AE167F"/>
    <w:rsid w:val="00AE61DB"/>
    <w:rsid w:val="00AF3421"/>
    <w:rsid w:val="00AF3FE4"/>
    <w:rsid w:val="00AF4A02"/>
    <w:rsid w:val="00AF4DBA"/>
    <w:rsid w:val="00AF5716"/>
    <w:rsid w:val="00AF5880"/>
    <w:rsid w:val="00AF7E0A"/>
    <w:rsid w:val="00B007AF"/>
    <w:rsid w:val="00B03A4E"/>
    <w:rsid w:val="00B05EC6"/>
    <w:rsid w:val="00B06EF4"/>
    <w:rsid w:val="00B104E4"/>
    <w:rsid w:val="00B11395"/>
    <w:rsid w:val="00B14862"/>
    <w:rsid w:val="00B15C27"/>
    <w:rsid w:val="00B16714"/>
    <w:rsid w:val="00B222ED"/>
    <w:rsid w:val="00B24B47"/>
    <w:rsid w:val="00B27781"/>
    <w:rsid w:val="00B27DF2"/>
    <w:rsid w:val="00B30F16"/>
    <w:rsid w:val="00B32A27"/>
    <w:rsid w:val="00B343F4"/>
    <w:rsid w:val="00B36BB5"/>
    <w:rsid w:val="00B373B8"/>
    <w:rsid w:val="00B43977"/>
    <w:rsid w:val="00B43CF0"/>
    <w:rsid w:val="00B50376"/>
    <w:rsid w:val="00B51584"/>
    <w:rsid w:val="00B516EF"/>
    <w:rsid w:val="00B517EB"/>
    <w:rsid w:val="00B5477E"/>
    <w:rsid w:val="00B64E66"/>
    <w:rsid w:val="00B6692B"/>
    <w:rsid w:val="00B70A62"/>
    <w:rsid w:val="00B7213C"/>
    <w:rsid w:val="00B72619"/>
    <w:rsid w:val="00B74BE2"/>
    <w:rsid w:val="00B757E9"/>
    <w:rsid w:val="00B77906"/>
    <w:rsid w:val="00B84CFA"/>
    <w:rsid w:val="00B85512"/>
    <w:rsid w:val="00B85523"/>
    <w:rsid w:val="00B8764E"/>
    <w:rsid w:val="00B87DD8"/>
    <w:rsid w:val="00B90E38"/>
    <w:rsid w:val="00B92144"/>
    <w:rsid w:val="00B926BD"/>
    <w:rsid w:val="00B93909"/>
    <w:rsid w:val="00B93BDB"/>
    <w:rsid w:val="00B94E12"/>
    <w:rsid w:val="00B967D4"/>
    <w:rsid w:val="00BA01D0"/>
    <w:rsid w:val="00BA203E"/>
    <w:rsid w:val="00BA3833"/>
    <w:rsid w:val="00BA457D"/>
    <w:rsid w:val="00BB0026"/>
    <w:rsid w:val="00BB0D79"/>
    <w:rsid w:val="00BB3C60"/>
    <w:rsid w:val="00BB50DD"/>
    <w:rsid w:val="00BB67DD"/>
    <w:rsid w:val="00BC0284"/>
    <w:rsid w:val="00BC1FFD"/>
    <w:rsid w:val="00BC20B8"/>
    <w:rsid w:val="00BC21BB"/>
    <w:rsid w:val="00BC5391"/>
    <w:rsid w:val="00BD0095"/>
    <w:rsid w:val="00BD0FE4"/>
    <w:rsid w:val="00BD3ACA"/>
    <w:rsid w:val="00BD522D"/>
    <w:rsid w:val="00BD53B6"/>
    <w:rsid w:val="00BD5A56"/>
    <w:rsid w:val="00BE0012"/>
    <w:rsid w:val="00BE0436"/>
    <w:rsid w:val="00BE1A8A"/>
    <w:rsid w:val="00BE61D9"/>
    <w:rsid w:val="00BE7FCA"/>
    <w:rsid w:val="00BF0C4F"/>
    <w:rsid w:val="00BF13D8"/>
    <w:rsid w:val="00BF1CCA"/>
    <w:rsid w:val="00BF5897"/>
    <w:rsid w:val="00C01294"/>
    <w:rsid w:val="00C01ADB"/>
    <w:rsid w:val="00C02271"/>
    <w:rsid w:val="00C05449"/>
    <w:rsid w:val="00C05469"/>
    <w:rsid w:val="00C058E9"/>
    <w:rsid w:val="00C123BF"/>
    <w:rsid w:val="00C13E3E"/>
    <w:rsid w:val="00C144F9"/>
    <w:rsid w:val="00C16D75"/>
    <w:rsid w:val="00C1794A"/>
    <w:rsid w:val="00C21FAC"/>
    <w:rsid w:val="00C22BB2"/>
    <w:rsid w:val="00C24B63"/>
    <w:rsid w:val="00C268A0"/>
    <w:rsid w:val="00C32934"/>
    <w:rsid w:val="00C333C2"/>
    <w:rsid w:val="00C3420E"/>
    <w:rsid w:val="00C36AFF"/>
    <w:rsid w:val="00C40A5A"/>
    <w:rsid w:val="00C43476"/>
    <w:rsid w:val="00C4417F"/>
    <w:rsid w:val="00C4426A"/>
    <w:rsid w:val="00C443F3"/>
    <w:rsid w:val="00C4717D"/>
    <w:rsid w:val="00C518A8"/>
    <w:rsid w:val="00C51AF8"/>
    <w:rsid w:val="00C53AA8"/>
    <w:rsid w:val="00C56111"/>
    <w:rsid w:val="00C64F4D"/>
    <w:rsid w:val="00C6564A"/>
    <w:rsid w:val="00C6666C"/>
    <w:rsid w:val="00C66A3F"/>
    <w:rsid w:val="00C66E5B"/>
    <w:rsid w:val="00C76F32"/>
    <w:rsid w:val="00C77B28"/>
    <w:rsid w:val="00C8392B"/>
    <w:rsid w:val="00C8421D"/>
    <w:rsid w:val="00C869BA"/>
    <w:rsid w:val="00C86A30"/>
    <w:rsid w:val="00C90F13"/>
    <w:rsid w:val="00C91092"/>
    <w:rsid w:val="00C91526"/>
    <w:rsid w:val="00C91DDC"/>
    <w:rsid w:val="00C92AD8"/>
    <w:rsid w:val="00C93BD0"/>
    <w:rsid w:val="00C94741"/>
    <w:rsid w:val="00C95D8B"/>
    <w:rsid w:val="00C967C6"/>
    <w:rsid w:val="00C96A3E"/>
    <w:rsid w:val="00C97522"/>
    <w:rsid w:val="00CA24E0"/>
    <w:rsid w:val="00CA31F1"/>
    <w:rsid w:val="00CA42C5"/>
    <w:rsid w:val="00CA59F3"/>
    <w:rsid w:val="00CA5D83"/>
    <w:rsid w:val="00CA7941"/>
    <w:rsid w:val="00CA7A7A"/>
    <w:rsid w:val="00CB196A"/>
    <w:rsid w:val="00CB27E9"/>
    <w:rsid w:val="00CB685E"/>
    <w:rsid w:val="00CB7642"/>
    <w:rsid w:val="00CC2BDA"/>
    <w:rsid w:val="00CC2DD8"/>
    <w:rsid w:val="00CC6A33"/>
    <w:rsid w:val="00CC6DCB"/>
    <w:rsid w:val="00CC797A"/>
    <w:rsid w:val="00CD108A"/>
    <w:rsid w:val="00CD2FE5"/>
    <w:rsid w:val="00CE00C5"/>
    <w:rsid w:val="00CE26A5"/>
    <w:rsid w:val="00CE7FE0"/>
    <w:rsid w:val="00CF0A6D"/>
    <w:rsid w:val="00D00089"/>
    <w:rsid w:val="00D005A3"/>
    <w:rsid w:val="00D020E0"/>
    <w:rsid w:val="00D041A9"/>
    <w:rsid w:val="00D063B4"/>
    <w:rsid w:val="00D063CD"/>
    <w:rsid w:val="00D10013"/>
    <w:rsid w:val="00D10A58"/>
    <w:rsid w:val="00D10E81"/>
    <w:rsid w:val="00D15405"/>
    <w:rsid w:val="00D16DFB"/>
    <w:rsid w:val="00D16FE1"/>
    <w:rsid w:val="00D23ABB"/>
    <w:rsid w:val="00D24482"/>
    <w:rsid w:val="00D27652"/>
    <w:rsid w:val="00D277A7"/>
    <w:rsid w:val="00D27D52"/>
    <w:rsid w:val="00D40059"/>
    <w:rsid w:val="00D42169"/>
    <w:rsid w:val="00D43406"/>
    <w:rsid w:val="00D44462"/>
    <w:rsid w:val="00D448E0"/>
    <w:rsid w:val="00D469F5"/>
    <w:rsid w:val="00D50175"/>
    <w:rsid w:val="00D53A29"/>
    <w:rsid w:val="00D5439F"/>
    <w:rsid w:val="00D648AD"/>
    <w:rsid w:val="00D64FA6"/>
    <w:rsid w:val="00D66AB0"/>
    <w:rsid w:val="00D6766A"/>
    <w:rsid w:val="00D75570"/>
    <w:rsid w:val="00D75E1D"/>
    <w:rsid w:val="00D76052"/>
    <w:rsid w:val="00D818CB"/>
    <w:rsid w:val="00D8261A"/>
    <w:rsid w:val="00D83393"/>
    <w:rsid w:val="00D83529"/>
    <w:rsid w:val="00D8474B"/>
    <w:rsid w:val="00D84D2E"/>
    <w:rsid w:val="00D85A22"/>
    <w:rsid w:val="00D86A11"/>
    <w:rsid w:val="00D920FE"/>
    <w:rsid w:val="00D92CE4"/>
    <w:rsid w:val="00D93DEB"/>
    <w:rsid w:val="00DA00F5"/>
    <w:rsid w:val="00DA0322"/>
    <w:rsid w:val="00DA1A74"/>
    <w:rsid w:val="00DA7923"/>
    <w:rsid w:val="00DB2CFA"/>
    <w:rsid w:val="00DB3CDC"/>
    <w:rsid w:val="00DB3E6E"/>
    <w:rsid w:val="00DB699E"/>
    <w:rsid w:val="00DC0845"/>
    <w:rsid w:val="00DC2840"/>
    <w:rsid w:val="00DC3D8C"/>
    <w:rsid w:val="00DC4503"/>
    <w:rsid w:val="00DC7786"/>
    <w:rsid w:val="00DD1B79"/>
    <w:rsid w:val="00DD1C3D"/>
    <w:rsid w:val="00DD2776"/>
    <w:rsid w:val="00DD4652"/>
    <w:rsid w:val="00DD46CD"/>
    <w:rsid w:val="00DD5106"/>
    <w:rsid w:val="00DD767F"/>
    <w:rsid w:val="00DE0928"/>
    <w:rsid w:val="00DE7740"/>
    <w:rsid w:val="00DF155B"/>
    <w:rsid w:val="00DF1A8F"/>
    <w:rsid w:val="00DF2C9B"/>
    <w:rsid w:val="00DF649B"/>
    <w:rsid w:val="00DF64F5"/>
    <w:rsid w:val="00E00B08"/>
    <w:rsid w:val="00E00E3D"/>
    <w:rsid w:val="00E01F6A"/>
    <w:rsid w:val="00E025BF"/>
    <w:rsid w:val="00E042DB"/>
    <w:rsid w:val="00E05089"/>
    <w:rsid w:val="00E1078E"/>
    <w:rsid w:val="00E13452"/>
    <w:rsid w:val="00E15022"/>
    <w:rsid w:val="00E209DC"/>
    <w:rsid w:val="00E22C8B"/>
    <w:rsid w:val="00E2466D"/>
    <w:rsid w:val="00E24B32"/>
    <w:rsid w:val="00E25AD3"/>
    <w:rsid w:val="00E26380"/>
    <w:rsid w:val="00E268AB"/>
    <w:rsid w:val="00E332ED"/>
    <w:rsid w:val="00E3558F"/>
    <w:rsid w:val="00E37F78"/>
    <w:rsid w:val="00E4075B"/>
    <w:rsid w:val="00E42640"/>
    <w:rsid w:val="00E4534D"/>
    <w:rsid w:val="00E469DF"/>
    <w:rsid w:val="00E46F0C"/>
    <w:rsid w:val="00E51BF2"/>
    <w:rsid w:val="00E523E3"/>
    <w:rsid w:val="00E524B3"/>
    <w:rsid w:val="00E52C55"/>
    <w:rsid w:val="00E53AA2"/>
    <w:rsid w:val="00E567AD"/>
    <w:rsid w:val="00E61158"/>
    <w:rsid w:val="00E64F18"/>
    <w:rsid w:val="00E65FCE"/>
    <w:rsid w:val="00E700CE"/>
    <w:rsid w:val="00E7035B"/>
    <w:rsid w:val="00E71ECD"/>
    <w:rsid w:val="00E72FA6"/>
    <w:rsid w:val="00E75CB2"/>
    <w:rsid w:val="00E773DB"/>
    <w:rsid w:val="00E816C5"/>
    <w:rsid w:val="00E829A9"/>
    <w:rsid w:val="00E82CC3"/>
    <w:rsid w:val="00E8456E"/>
    <w:rsid w:val="00E9045B"/>
    <w:rsid w:val="00E91EBF"/>
    <w:rsid w:val="00E91F8E"/>
    <w:rsid w:val="00E925F5"/>
    <w:rsid w:val="00E927DD"/>
    <w:rsid w:val="00E93749"/>
    <w:rsid w:val="00E97843"/>
    <w:rsid w:val="00EA2A68"/>
    <w:rsid w:val="00EA7BAF"/>
    <w:rsid w:val="00EB17EF"/>
    <w:rsid w:val="00EB1E47"/>
    <w:rsid w:val="00EB2B8F"/>
    <w:rsid w:val="00EB7AE7"/>
    <w:rsid w:val="00EC03C9"/>
    <w:rsid w:val="00EC19EA"/>
    <w:rsid w:val="00EC23EB"/>
    <w:rsid w:val="00EC3186"/>
    <w:rsid w:val="00EC63F5"/>
    <w:rsid w:val="00EC7AF8"/>
    <w:rsid w:val="00ED1940"/>
    <w:rsid w:val="00ED53D8"/>
    <w:rsid w:val="00ED5A94"/>
    <w:rsid w:val="00ED5E06"/>
    <w:rsid w:val="00EE0CE0"/>
    <w:rsid w:val="00EE0E9F"/>
    <w:rsid w:val="00EE4B92"/>
    <w:rsid w:val="00EE5937"/>
    <w:rsid w:val="00EE6CD2"/>
    <w:rsid w:val="00EE6D6A"/>
    <w:rsid w:val="00EE76AB"/>
    <w:rsid w:val="00EF3621"/>
    <w:rsid w:val="00EF49B4"/>
    <w:rsid w:val="00EF6E61"/>
    <w:rsid w:val="00EF6F75"/>
    <w:rsid w:val="00F021B6"/>
    <w:rsid w:val="00F0468E"/>
    <w:rsid w:val="00F05E3E"/>
    <w:rsid w:val="00F128E5"/>
    <w:rsid w:val="00F12CEA"/>
    <w:rsid w:val="00F15026"/>
    <w:rsid w:val="00F20089"/>
    <w:rsid w:val="00F2545B"/>
    <w:rsid w:val="00F32941"/>
    <w:rsid w:val="00F345DD"/>
    <w:rsid w:val="00F352D9"/>
    <w:rsid w:val="00F353CB"/>
    <w:rsid w:val="00F35486"/>
    <w:rsid w:val="00F42512"/>
    <w:rsid w:val="00F43C05"/>
    <w:rsid w:val="00F4571E"/>
    <w:rsid w:val="00F45CD5"/>
    <w:rsid w:val="00F478AE"/>
    <w:rsid w:val="00F514BB"/>
    <w:rsid w:val="00F57C4A"/>
    <w:rsid w:val="00F638DF"/>
    <w:rsid w:val="00F644F1"/>
    <w:rsid w:val="00F66179"/>
    <w:rsid w:val="00F666CA"/>
    <w:rsid w:val="00F7457A"/>
    <w:rsid w:val="00F76A5C"/>
    <w:rsid w:val="00F76FB6"/>
    <w:rsid w:val="00F825B1"/>
    <w:rsid w:val="00F90715"/>
    <w:rsid w:val="00F91903"/>
    <w:rsid w:val="00F95ACF"/>
    <w:rsid w:val="00F95FAA"/>
    <w:rsid w:val="00F97A27"/>
    <w:rsid w:val="00F97E9F"/>
    <w:rsid w:val="00FA2A6C"/>
    <w:rsid w:val="00FA2CB3"/>
    <w:rsid w:val="00FA3741"/>
    <w:rsid w:val="00FA39B4"/>
    <w:rsid w:val="00FA4290"/>
    <w:rsid w:val="00FA5EF4"/>
    <w:rsid w:val="00FB24DD"/>
    <w:rsid w:val="00FB2670"/>
    <w:rsid w:val="00FB4707"/>
    <w:rsid w:val="00FB62F9"/>
    <w:rsid w:val="00FB7D93"/>
    <w:rsid w:val="00FC006A"/>
    <w:rsid w:val="00FC0466"/>
    <w:rsid w:val="00FC3463"/>
    <w:rsid w:val="00FC3C4B"/>
    <w:rsid w:val="00FC50C1"/>
    <w:rsid w:val="00FC74F7"/>
    <w:rsid w:val="00FD49C5"/>
    <w:rsid w:val="00FD5F7B"/>
    <w:rsid w:val="00FE3CAC"/>
    <w:rsid w:val="00FE5AF4"/>
    <w:rsid w:val="00FE7A2F"/>
    <w:rsid w:val="00FF2B5A"/>
    <w:rsid w:val="00FF3101"/>
    <w:rsid w:val="00F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9DD5F2-9DEB-480F-A0E0-69DCFEBB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16"/>
      <w:szCs w:val="16"/>
    </w:rPr>
  </w:style>
  <w:style w:type="paragraph" w:styleId="Heading2">
    <w:name w:val="heading 2"/>
    <w:basedOn w:val="Normal"/>
    <w:next w:val="Normal"/>
    <w:qFormat/>
    <w:pPr>
      <w:keepNext/>
      <w:jc w:val="center"/>
      <w:outlineLvl w:val="1"/>
    </w:pPr>
    <w:rPr>
      <w:rFonts w:ascii="Arial Narrow" w:hAnsi="Arial Narrow"/>
      <w:b/>
      <w:sz w:val="22"/>
      <w:lang w:val="sr-Cyrl-CS"/>
    </w:rPr>
  </w:style>
  <w:style w:type="paragraph" w:styleId="Heading3">
    <w:name w:val="heading 3"/>
    <w:basedOn w:val="Normal"/>
    <w:next w:val="Normal"/>
    <w:qFormat/>
    <w:pPr>
      <w:keepNext/>
      <w:autoSpaceDE w:val="0"/>
      <w:autoSpaceDN w:val="0"/>
      <w:adjustRightInd w:val="0"/>
      <w:ind w:left="44" w:hanging="14"/>
      <w:outlineLvl w:val="2"/>
    </w:pPr>
    <w:rPr>
      <w:rFonts w:ascii="Arial Narrow" w:hAnsi="Arial Narrow"/>
      <w:b/>
      <w:color w:val="000000"/>
      <w:sz w:val="16"/>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i/>
      <w:iCs/>
      <w:sz w:val="20"/>
      <w:lang w:val="sr-Cyrl-CS"/>
    </w:rPr>
  </w:style>
  <w:style w:type="paragraph" w:styleId="Heading6">
    <w:name w:val="heading 6"/>
    <w:basedOn w:val="Normal"/>
    <w:next w:val="Normal"/>
    <w:qFormat/>
    <w:pPr>
      <w:keepNext/>
      <w:jc w:val="center"/>
      <w:outlineLvl w:val="5"/>
    </w:pPr>
    <w:rPr>
      <w:rFonts w:ascii="Arial" w:hAnsi="Arial" w:cs="Arial"/>
      <w:b/>
      <w:bCs/>
      <w:sz w:val="18"/>
      <w:lang w:val="sr-Cyrl-CS"/>
    </w:rPr>
  </w:style>
  <w:style w:type="paragraph" w:styleId="Heading7">
    <w:name w:val="heading 7"/>
    <w:basedOn w:val="Normal"/>
    <w:next w:val="Normal"/>
    <w:qFormat/>
    <w:pPr>
      <w:keepNext/>
      <w:outlineLvl w:val="6"/>
    </w:pPr>
    <w:rPr>
      <w:b/>
      <w:sz w:val="72"/>
    </w:rPr>
  </w:style>
  <w:style w:type="paragraph" w:styleId="Heading8">
    <w:name w:val="heading 8"/>
    <w:basedOn w:val="Normal"/>
    <w:next w:val="Normal"/>
    <w:qFormat/>
    <w:pPr>
      <w:keepNext/>
      <w:outlineLvl w:val="7"/>
    </w:pPr>
    <w:rPr>
      <w:rFonts w:ascii="Arial" w:hAnsi="Arial" w:cs="Arial"/>
      <w:b/>
      <w:bCs/>
      <w:sz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D7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C406C"/>
    <w:pPr>
      <w:ind w:left="360" w:firstLine="360"/>
      <w:jc w:val="both"/>
    </w:pPr>
    <w:rPr>
      <w:rFonts w:ascii="Arial" w:hAnsi="Arial" w:cs="Arial"/>
      <w:sz w:val="22"/>
      <w:lang w:val="sr-Cyrl-CS"/>
    </w:rPr>
  </w:style>
  <w:style w:type="paragraph" w:customStyle="1" w:styleId="CharChar">
    <w:name w:val="Char Char"/>
    <w:basedOn w:val="Normal"/>
    <w:rsid w:val="009C406C"/>
    <w:pPr>
      <w:spacing w:after="160" w:line="240" w:lineRule="exact"/>
    </w:pPr>
    <w:rPr>
      <w:rFonts w:ascii="Verdana" w:hAnsi="Verdana"/>
      <w:i/>
      <w:sz w:val="20"/>
      <w:szCs w:val="20"/>
    </w:rPr>
  </w:style>
  <w:style w:type="character" w:styleId="Hyperlink">
    <w:name w:val="Hyperlink"/>
    <w:uiPriority w:val="99"/>
    <w:rsid w:val="00D063B4"/>
    <w:rPr>
      <w:color w:val="0000FF"/>
      <w:u w:val="single"/>
    </w:rPr>
  </w:style>
  <w:style w:type="character" w:styleId="FollowedHyperlink">
    <w:name w:val="FollowedHyperlink"/>
    <w:uiPriority w:val="99"/>
    <w:rsid w:val="00D063B4"/>
    <w:rPr>
      <w:color w:val="800080"/>
      <w:u w:val="single"/>
    </w:rPr>
  </w:style>
  <w:style w:type="paragraph" w:customStyle="1" w:styleId="nas3">
    <w:name w:val="nas3"/>
    <w:basedOn w:val="Normal"/>
    <w:next w:val="Normal"/>
    <w:rsid w:val="00C05469"/>
    <w:pPr>
      <w:keepNext/>
      <w:keepLines/>
      <w:spacing w:before="120" w:after="120"/>
      <w:ind w:left="170"/>
      <w:jc w:val="center"/>
    </w:pPr>
    <w:rPr>
      <w:rFonts w:ascii="CTimesBold" w:hAnsi="CTimesBold"/>
      <w:sz w:val="16"/>
      <w:szCs w:val="20"/>
    </w:rPr>
  </w:style>
  <w:style w:type="paragraph" w:styleId="FootnoteText">
    <w:name w:val="footnote text"/>
    <w:basedOn w:val="Normal"/>
    <w:semiHidden/>
    <w:rsid w:val="0052132F"/>
    <w:rPr>
      <w:sz w:val="20"/>
      <w:szCs w:val="20"/>
    </w:rPr>
  </w:style>
  <w:style w:type="character" w:styleId="FootnoteReference">
    <w:name w:val="footnote reference"/>
    <w:semiHidden/>
    <w:rsid w:val="0052132F"/>
    <w:rPr>
      <w:vertAlign w:val="superscript"/>
    </w:rPr>
  </w:style>
  <w:style w:type="paragraph" w:styleId="BalloonText">
    <w:name w:val="Balloon Text"/>
    <w:basedOn w:val="Normal"/>
    <w:link w:val="BalloonTextChar"/>
    <w:rsid w:val="00742A73"/>
    <w:rPr>
      <w:rFonts w:ascii="Tahoma" w:hAnsi="Tahoma" w:cs="Tahoma"/>
      <w:sz w:val="16"/>
      <w:szCs w:val="16"/>
    </w:rPr>
  </w:style>
  <w:style w:type="character" w:customStyle="1" w:styleId="BalloonTextChar">
    <w:name w:val="Balloon Text Char"/>
    <w:link w:val="BalloonText"/>
    <w:rsid w:val="00742A73"/>
    <w:rPr>
      <w:rFonts w:ascii="Tahoma" w:hAnsi="Tahoma" w:cs="Tahoma"/>
      <w:sz w:val="16"/>
      <w:szCs w:val="16"/>
    </w:rPr>
  </w:style>
  <w:style w:type="paragraph" w:styleId="ListParagraph">
    <w:name w:val="List Paragraph"/>
    <w:basedOn w:val="Normal"/>
    <w:uiPriority w:val="34"/>
    <w:qFormat/>
    <w:rsid w:val="00396111"/>
    <w:pPr>
      <w:ind w:left="720"/>
      <w:contextualSpacing/>
    </w:pPr>
  </w:style>
  <w:style w:type="paragraph" w:customStyle="1" w:styleId="msonormal0">
    <w:name w:val="msonormal"/>
    <w:basedOn w:val="Normal"/>
    <w:rsid w:val="00A11BFB"/>
    <w:pPr>
      <w:spacing w:before="100" w:beforeAutospacing="1" w:after="100" w:afterAutospacing="1"/>
    </w:pPr>
    <w:rPr>
      <w:lang w:val="en-US"/>
    </w:rPr>
  </w:style>
  <w:style w:type="paragraph" w:customStyle="1" w:styleId="xl64">
    <w:name w:val="xl64"/>
    <w:basedOn w:val="Normal"/>
    <w:rsid w:val="00A11BFB"/>
    <w:pPr>
      <w:spacing w:before="100" w:beforeAutospacing="1" w:after="100" w:afterAutospacing="1"/>
      <w:textAlignment w:val="bottom"/>
    </w:pPr>
    <w:rPr>
      <w:rFonts w:ascii="Tahoma" w:hAnsi="Tahoma" w:cs="Tahoma"/>
      <w:sz w:val="18"/>
      <w:szCs w:val="18"/>
      <w:lang w:val="en-US"/>
    </w:rPr>
  </w:style>
  <w:style w:type="paragraph" w:customStyle="1" w:styleId="xl65">
    <w:name w:val="xl65"/>
    <w:basedOn w:val="Normal"/>
    <w:rsid w:val="00A11BFB"/>
    <w:pPr>
      <w:spacing w:before="100" w:beforeAutospacing="1" w:after="100" w:afterAutospacing="1"/>
      <w:jc w:val="center"/>
      <w:textAlignment w:val="center"/>
    </w:pPr>
    <w:rPr>
      <w:rFonts w:ascii="Tahoma" w:hAnsi="Tahoma" w:cs="Tahoma"/>
      <w:b/>
      <w:bCs/>
      <w:sz w:val="18"/>
      <w:szCs w:val="18"/>
      <w:lang w:val="en-US"/>
    </w:rPr>
  </w:style>
  <w:style w:type="paragraph" w:customStyle="1" w:styleId="xl66">
    <w:name w:val="xl66"/>
    <w:basedOn w:val="Normal"/>
    <w:rsid w:val="00A11BFB"/>
    <w:pPr>
      <w:spacing w:before="100" w:beforeAutospacing="1" w:after="100" w:afterAutospacing="1"/>
      <w:textAlignment w:val="bottom"/>
    </w:pPr>
    <w:rPr>
      <w:rFonts w:ascii="Tahoma" w:hAnsi="Tahoma" w:cs="Tahoma"/>
      <w:b/>
      <w:bCs/>
      <w:sz w:val="18"/>
      <w:szCs w:val="18"/>
      <w:lang w:val="en-US"/>
    </w:rPr>
  </w:style>
  <w:style w:type="paragraph" w:customStyle="1" w:styleId="xl67">
    <w:name w:val="xl67"/>
    <w:basedOn w:val="Normal"/>
    <w:rsid w:val="00A11BFB"/>
    <w:pPr>
      <w:spacing w:before="100" w:beforeAutospacing="1" w:after="100" w:afterAutospacing="1"/>
      <w:textAlignment w:val="bottom"/>
    </w:pPr>
    <w:rPr>
      <w:rFonts w:ascii="Arial" w:hAnsi="Arial" w:cs="Arial"/>
      <w:sz w:val="16"/>
      <w:szCs w:val="16"/>
      <w:lang w:val="en-US"/>
    </w:rPr>
  </w:style>
  <w:style w:type="paragraph" w:customStyle="1" w:styleId="xl68">
    <w:name w:val="xl68"/>
    <w:basedOn w:val="Normal"/>
    <w:rsid w:val="00A11BFB"/>
    <w:pPr>
      <w:spacing w:before="100" w:beforeAutospacing="1" w:after="100" w:afterAutospacing="1"/>
      <w:textAlignment w:val="bottom"/>
    </w:pPr>
    <w:rPr>
      <w:rFonts w:ascii="Arial" w:hAnsi="Arial" w:cs="Arial"/>
      <w:sz w:val="16"/>
      <w:szCs w:val="16"/>
      <w:lang w:val="en-US"/>
    </w:rPr>
  </w:style>
  <w:style w:type="paragraph" w:customStyle="1" w:styleId="xl69">
    <w:name w:val="xl69"/>
    <w:basedOn w:val="Normal"/>
    <w:rsid w:val="00A11BFB"/>
    <w:pPr>
      <w:spacing w:before="100" w:beforeAutospacing="1" w:after="100" w:afterAutospacing="1"/>
      <w:jc w:val="right"/>
      <w:textAlignment w:val="bottom"/>
    </w:pPr>
    <w:rPr>
      <w:rFonts w:ascii="Arial" w:hAnsi="Arial" w:cs="Arial"/>
      <w:sz w:val="16"/>
      <w:szCs w:val="16"/>
      <w:lang w:val="en-US"/>
    </w:rPr>
  </w:style>
  <w:style w:type="paragraph" w:customStyle="1" w:styleId="xl70">
    <w:name w:val="xl70"/>
    <w:basedOn w:val="Normal"/>
    <w:rsid w:val="00A11BFB"/>
    <w:pPr>
      <w:spacing w:before="100" w:beforeAutospacing="1" w:after="100" w:afterAutospacing="1"/>
      <w:jc w:val="right"/>
      <w:textAlignment w:val="bottom"/>
    </w:pPr>
    <w:rPr>
      <w:rFonts w:ascii="Arial" w:hAnsi="Arial" w:cs="Arial"/>
      <w:sz w:val="16"/>
      <w:szCs w:val="16"/>
      <w:lang w:val="en-US"/>
    </w:rPr>
  </w:style>
  <w:style w:type="paragraph" w:customStyle="1" w:styleId="xl71">
    <w:name w:val="xl71"/>
    <w:basedOn w:val="Normal"/>
    <w:rsid w:val="00A11BFB"/>
    <w:pPr>
      <w:spacing w:before="100" w:beforeAutospacing="1" w:after="100" w:afterAutospacing="1"/>
      <w:jc w:val="right"/>
      <w:textAlignment w:val="bottom"/>
    </w:pPr>
    <w:rPr>
      <w:rFonts w:ascii="Arial" w:hAnsi="Arial" w:cs="Arial"/>
      <w:sz w:val="16"/>
      <w:szCs w:val="16"/>
      <w:lang w:val="en-US"/>
    </w:rPr>
  </w:style>
  <w:style w:type="paragraph" w:customStyle="1" w:styleId="xl72">
    <w:name w:val="xl72"/>
    <w:basedOn w:val="Normal"/>
    <w:rsid w:val="00A11BFB"/>
    <w:pPr>
      <w:spacing w:before="100" w:beforeAutospacing="1" w:after="100" w:afterAutospacing="1"/>
      <w:textAlignment w:val="bottom"/>
    </w:pPr>
    <w:rPr>
      <w:rFonts w:ascii="Arial" w:hAnsi="Arial" w:cs="Arial"/>
      <w:sz w:val="16"/>
      <w:szCs w:val="16"/>
      <w:lang w:val="en-US"/>
    </w:rPr>
  </w:style>
  <w:style w:type="paragraph" w:customStyle="1" w:styleId="xl73">
    <w:name w:val="xl73"/>
    <w:basedOn w:val="Normal"/>
    <w:rsid w:val="00A11BFB"/>
    <w:pPr>
      <w:spacing w:before="100" w:beforeAutospacing="1" w:after="100" w:afterAutospacing="1"/>
      <w:jc w:val="right"/>
      <w:textAlignment w:val="bottom"/>
    </w:pPr>
    <w:rPr>
      <w:rFonts w:ascii="Arial" w:hAnsi="Arial" w:cs="Arial"/>
      <w:sz w:val="16"/>
      <w:szCs w:val="16"/>
      <w:lang w:val="en-US"/>
    </w:rPr>
  </w:style>
  <w:style w:type="paragraph" w:customStyle="1" w:styleId="xl74">
    <w:name w:val="xl74"/>
    <w:basedOn w:val="Normal"/>
    <w:rsid w:val="00A11BFB"/>
    <w:pPr>
      <w:spacing w:before="100" w:beforeAutospacing="1" w:after="100" w:afterAutospacing="1"/>
      <w:jc w:val="center"/>
      <w:textAlignment w:val="center"/>
    </w:pPr>
    <w:rPr>
      <w:rFonts w:ascii="Arial" w:hAnsi="Arial" w:cs="Arial"/>
      <w:sz w:val="16"/>
      <w:szCs w:val="16"/>
      <w:lang w:val="en-US"/>
    </w:rPr>
  </w:style>
  <w:style w:type="paragraph" w:customStyle="1" w:styleId="xl75">
    <w:name w:val="xl75"/>
    <w:basedOn w:val="Normal"/>
    <w:rsid w:val="00A11BFB"/>
    <w:pPr>
      <w:spacing w:before="100" w:beforeAutospacing="1" w:after="100" w:afterAutospacing="1"/>
      <w:jc w:val="center"/>
      <w:textAlignment w:val="center"/>
    </w:pPr>
    <w:rPr>
      <w:rFonts w:ascii="Arial" w:hAnsi="Arial" w:cs="Arial"/>
      <w:sz w:val="16"/>
      <w:szCs w:val="16"/>
      <w:lang w:val="en-US"/>
    </w:rPr>
  </w:style>
  <w:style w:type="paragraph" w:customStyle="1" w:styleId="TableParagraph">
    <w:name w:val="Table Paragraph"/>
    <w:basedOn w:val="Normal"/>
    <w:uiPriority w:val="1"/>
    <w:qFormat/>
    <w:rsid w:val="00A11BFB"/>
    <w:pPr>
      <w:widowControl w:val="0"/>
      <w:autoSpaceDE w:val="0"/>
      <w:autoSpaceDN w:val="0"/>
      <w:spacing w:line="169" w:lineRule="exact"/>
      <w:ind w:right="-15"/>
      <w:jc w:val="right"/>
    </w:pPr>
    <w:rPr>
      <w:rFonts w:ascii="Tahoma" w:eastAsia="Tahoma" w:hAnsi="Tahoma" w:cs="Tahoma"/>
      <w:sz w:val="22"/>
      <w:szCs w:val="22"/>
      <w:lang w:val="en-US"/>
    </w:rPr>
  </w:style>
  <w:style w:type="paragraph" w:styleId="BodyText">
    <w:name w:val="Body Text"/>
    <w:basedOn w:val="Normal"/>
    <w:link w:val="BodyTextChar"/>
    <w:rsid w:val="00A11BFB"/>
    <w:pPr>
      <w:spacing w:after="120"/>
    </w:pPr>
  </w:style>
  <w:style w:type="character" w:customStyle="1" w:styleId="BodyTextChar">
    <w:name w:val="Body Text Char"/>
    <w:basedOn w:val="DefaultParagraphFont"/>
    <w:link w:val="BodyText"/>
    <w:rsid w:val="00A11BFB"/>
    <w:rPr>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1">
      <w:bodyDiv w:val="1"/>
      <w:marLeft w:val="0"/>
      <w:marRight w:val="0"/>
      <w:marTop w:val="0"/>
      <w:marBottom w:val="0"/>
      <w:divBdr>
        <w:top w:val="none" w:sz="0" w:space="0" w:color="auto"/>
        <w:left w:val="none" w:sz="0" w:space="0" w:color="auto"/>
        <w:bottom w:val="none" w:sz="0" w:space="0" w:color="auto"/>
        <w:right w:val="none" w:sz="0" w:space="0" w:color="auto"/>
      </w:divBdr>
    </w:div>
    <w:div w:id="53701974">
      <w:bodyDiv w:val="1"/>
      <w:marLeft w:val="0"/>
      <w:marRight w:val="0"/>
      <w:marTop w:val="0"/>
      <w:marBottom w:val="0"/>
      <w:divBdr>
        <w:top w:val="none" w:sz="0" w:space="0" w:color="auto"/>
        <w:left w:val="none" w:sz="0" w:space="0" w:color="auto"/>
        <w:bottom w:val="none" w:sz="0" w:space="0" w:color="auto"/>
        <w:right w:val="none" w:sz="0" w:space="0" w:color="auto"/>
      </w:divBdr>
    </w:div>
    <w:div w:id="53703251">
      <w:bodyDiv w:val="1"/>
      <w:marLeft w:val="0"/>
      <w:marRight w:val="0"/>
      <w:marTop w:val="0"/>
      <w:marBottom w:val="0"/>
      <w:divBdr>
        <w:top w:val="none" w:sz="0" w:space="0" w:color="auto"/>
        <w:left w:val="none" w:sz="0" w:space="0" w:color="auto"/>
        <w:bottom w:val="none" w:sz="0" w:space="0" w:color="auto"/>
        <w:right w:val="none" w:sz="0" w:space="0" w:color="auto"/>
      </w:divBdr>
    </w:div>
    <w:div w:id="87627688">
      <w:bodyDiv w:val="1"/>
      <w:marLeft w:val="0"/>
      <w:marRight w:val="0"/>
      <w:marTop w:val="0"/>
      <w:marBottom w:val="0"/>
      <w:divBdr>
        <w:top w:val="none" w:sz="0" w:space="0" w:color="auto"/>
        <w:left w:val="none" w:sz="0" w:space="0" w:color="auto"/>
        <w:bottom w:val="none" w:sz="0" w:space="0" w:color="auto"/>
        <w:right w:val="none" w:sz="0" w:space="0" w:color="auto"/>
      </w:divBdr>
    </w:div>
    <w:div w:id="159808785">
      <w:bodyDiv w:val="1"/>
      <w:marLeft w:val="0"/>
      <w:marRight w:val="0"/>
      <w:marTop w:val="0"/>
      <w:marBottom w:val="0"/>
      <w:divBdr>
        <w:top w:val="none" w:sz="0" w:space="0" w:color="auto"/>
        <w:left w:val="none" w:sz="0" w:space="0" w:color="auto"/>
        <w:bottom w:val="none" w:sz="0" w:space="0" w:color="auto"/>
        <w:right w:val="none" w:sz="0" w:space="0" w:color="auto"/>
      </w:divBdr>
    </w:div>
    <w:div w:id="182211046">
      <w:bodyDiv w:val="1"/>
      <w:marLeft w:val="0"/>
      <w:marRight w:val="0"/>
      <w:marTop w:val="0"/>
      <w:marBottom w:val="0"/>
      <w:divBdr>
        <w:top w:val="none" w:sz="0" w:space="0" w:color="auto"/>
        <w:left w:val="none" w:sz="0" w:space="0" w:color="auto"/>
        <w:bottom w:val="none" w:sz="0" w:space="0" w:color="auto"/>
        <w:right w:val="none" w:sz="0" w:space="0" w:color="auto"/>
      </w:divBdr>
    </w:div>
    <w:div w:id="197476389">
      <w:bodyDiv w:val="1"/>
      <w:marLeft w:val="0"/>
      <w:marRight w:val="0"/>
      <w:marTop w:val="0"/>
      <w:marBottom w:val="0"/>
      <w:divBdr>
        <w:top w:val="none" w:sz="0" w:space="0" w:color="auto"/>
        <w:left w:val="none" w:sz="0" w:space="0" w:color="auto"/>
        <w:bottom w:val="none" w:sz="0" w:space="0" w:color="auto"/>
        <w:right w:val="none" w:sz="0" w:space="0" w:color="auto"/>
      </w:divBdr>
    </w:div>
    <w:div w:id="197596668">
      <w:bodyDiv w:val="1"/>
      <w:marLeft w:val="0"/>
      <w:marRight w:val="0"/>
      <w:marTop w:val="0"/>
      <w:marBottom w:val="0"/>
      <w:divBdr>
        <w:top w:val="none" w:sz="0" w:space="0" w:color="auto"/>
        <w:left w:val="none" w:sz="0" w:space="0" w:color="auto"/>
        <w:bottom w:val="none" w:sz="0" w:space="0" w:color="auto"/>
        <w:right w:val="none" w:sz="0" w:space="0" w:color="auto"/>
      </w:divBdr>
    </w:div>
    <w:div w:id="230703887">
      <w:bodyDiv w:val="1"/>
      <w:marLeft w:val="0"/>
      <w:marRight w:val="0"/>
      <w:marTop w:val="0"/>
      <w:marBottom w:val="0"/>
      <w:divBdr>
        <w:top w:val="none" w:sz="0" w:space="0" w:color="auto"/>
        <w:left w:val="none" w:sz="0" w:space="0" w:color="auto"/>
        <w:bottom w:val="none" w:sz="0" w:space="0" w:color="auto"/>
        <w:right w:val="none" w:sz="0" w:space="0" w:color="auto"/>
      </w:divBdr>
    </w:div>
    <w:div w:id="331298217">
      <w:bodyDiv w:val="1"/>
      <w:marLeft w:val="0"/>
      <w:marRight w:val="0"/>
      <w:marTop w:val="0"/>
      <w:marBottom w:val="0"/>
      <w:divBdr>
        <w:top w:val="none" w:sz="0" w:space="0" w:color="auto"/>
        <w:left w:val="none" w:sz="0" w:space="0" w:color="auto"/>
        <w:bottom w:val="none" w:sz="0" w:space="0" w:color="auto"/>
        <w:right w:val="none" w:sz="0" w:space="0" w:color="auto"/>
      </w:divBdr>
    </w:div>
    <w:div w:id="343409900">
      <w:bodyDiv w:val="1"/>
      <w:marLeft w:val="0"/>
      <w:marRight w:val="0"/>
      <w:marTop w:val="0"/>
      <w:marBottom w:val="0"/>
      <w:divBdr>
        <w:top w:val="none" w:sz="0" w:space="0" w:color="auto"/>
        <w:left w:val="none" w:sz="0" w:space="0" w:color="auto"/>
        <w:bottom w:val="none" w:sz="0" w:space="0" w:color="auto"/>
        <w:right w:val="none" w:sz="0" w:space="0" w:color="auto"/>
      </w:divBdr>
    </w:div>
    <w:div w:id="354769083">
      <w:bodyDiv w:val="1"/>
      <w:marLeft w:val="0"/>
      <w:marRight w:val="0"/>
      <w:marTop w:val="0"/>
      <w:marBottom w:val="0"/>
      <w:divBdr>
        <w:top w:val="none" w:sz="0" w:space="0" w:color="auto"/>
        <w:left w:val="none" w:sz="0" w:space="0" w:color="auto"/>
        <w:bottom w:val="none" w:sz="0" w:space="0" w:color="auto"/>
        <w:right w:val="none" w:sz="0" w:space="0" w:color="auto"/>
      </w:divBdr>
    </w:div>
    <w:div w:id="410008012">
      <w:bodyDiv w:val="1"/>
      <w:marLeft w:val="0"/>
      <w:marRight w:val="0"/>
      <w:marTop w:val="0"/>
      <w:marBottom w:val="0"/>
      <w:divBdr>
        <w:top w:val="none" w:sz="0" w:space="0" w:color="auto"/>
        <w:left w:val="none" w:sz="0" w:space="0" w:color="auto"/>
        <w:bottom w:val="none" w:sz="0" w:space="0" w:color="auto"/>
        <w:right w:val="none" w:sz="0" w:space="0" w:color="auto"/>
      </w:divBdr>
    </w:div>
    <w:div w:id="575474126">
      <w:bodyDiv w:val="1"/>
      <w:marLeft w:val="0"/>
      <w:marRight w:val="0"/>
      <w:marTop w:val="0"/>
      <w:marBottom w:val="0"/>
      <w:divBdr>
        <w:top w:val="none" w:sz="0" w:space="0" w:color="auto"/>
        <w:left w:val="none" w:sz="0" w:space="0" w:color="auto"/>
        <w:bottom w:val="none" w:sz="0" w:space="0" w:color="auto"/>
        <w:right w:val="none" w:sz="0" w:space="0" w:color="auto"/>
      </w:divBdr>
    </w:div>
    <w:div w:id="743603684">
      <w:bodyDiv w:val="1"/>
      <w:marLeft w:val="0"/>
      <w:marRight w:val="0"/>
      <w:marTop w:val="0"/>
      <w:marBottom w:val="0"/>
      <w:divBdr>
        <w:top w:val="none" w:sz="0" w:space="0" w:color="auto"/>
        <w:left w:val="none" w:sz="0" w:space="0" w:color="auto"/>
        <w:bottom w:val="none" w:sz="0" w:space="0" w:color="auto"/>
        <w:right w:val="none" w:sz="0" w:space="0" w:color="auto"/>
      </w:divBdr>
    </w:div>
    <w:div w:id="797068348">
      <w:bodyDiv w:val="1"/>
      <w:marLeft w:val="0"/>
      <w:marRight w:val="0"/>
      <w:marTop w:val="0"/>
      <w:marBottom w:val="0"/>
      <w:divBdr>
        <w:top w:val="none" w:sz="0" w:space="0" w:color="auto"/>
        <w:left w:val="none" w:sz="0" w:space="0" w:color="auto"/>
        <w:bottom w:val="none" w:sz="0" w:space="0" w:color="auto"/>
        <w:right w:val="none" w:sz="0" w:space="0" w:color="auto"/>
      </w:divBdr>
    </w:div>
    <w:div w:id="847329878">
      <w:bodyDiv w:val="1"/>
      <w:marLeft w:val="0"/>
      <w:marRight w:val="0"/>
      <w:marTop w:val="0"/>
      <w:marBottom w:val="0"/>
      <w:divBdr>
        <w:top w:val="none" w:sz="0" w:space="0" w:color="auto"/>
        <w:left w:val="none" w:sz="0" w:space="0" w:color="auto"/>
        <w:bottom w:val="none" w:sz="0" w:space="0" w:color="auto"/>
        <w:right w:val="none" w:sz="0" w:space="0" w:color="auto"/>
      </w:divBdr>
    </w:div>
    <w:div w:id="854540823">
      <w:bodyDiv w:val="1"/>
      <w:marLeft w:val="0"/>
      <w:marRight w:val="0"/>
      <w:marTop w:val="0"/>
      <w:marBottom w:val="0"/>
      <w:divBdr>
        <w:top w:val="none" w:sz="0" w:space="0" w:color="auto"/>
        <w:left w:val="none" w:sz="0" w:space="0" w:color="auto"/>
        <w:bottom w:val="none" w:sz="0" w:space="0" w:color="auto"/>
        <w:right w:val="none" w:sz="0" w:space="0" w:color="auto"/>
      </w:divBdr>
    </w:div>
    <w:div w:id="1072895136">
      <w:bodyDiv w:val="1"/>
      <w:marLeft w:val="0"/>
      <w:marRight w:val="0"/>
      <w:marTop w:val="0"/>
      <w:marBottom w:val="0"/>
      <w:divBdr>
        <w:top w:val="none" w:sz="0" w:space="0" w:color="auto"/>
        <w:left w:val="none" w:sz="0" w:space="0" w:color="auto"/>
        <w:bottom w:val="none" w:sz="0" w:space="0" w:color="auto"/>
        <w:right w:val="none" w:sz="0" w:space="0" w:color="auto"/>
      </w:divBdr>
    </w:div>
    <w:div w:id="1091587494">
      <w:bodyDiv w:val="1"/>
      <w:marLeft w:val="0"/>
      <w:marRight w:val="0"/>
      <w:marTop w:val="0"/>
      <w:marBottom w:val="0"/>
      <w:divBdr>
        <w:top w:val="none" w:sz="0" w:space="0" w:color="auto"/>
        <w:left w:val="none" w:sz="0" w:space="0" w:color="auto"/>
        <w:bottom w:val="none" w:sz="0" w:space="0" w:color="auto"/>
        <w:right w:val="none" w:sz="0" w:space="0" w:color="auto"/>
      </w:divBdr>
    </w:div>
    <w:div w:id="1113406135">
      <w:bodyDiv w:val="1"/>
      <w:marLeft w:val="0"/>
      <w:marRight w:val="0"/>
      <w:marTop w:val="0"/>
      <w:marBottom w:val="0"/>
      <w:divBdr>
        <w:top w:val="none" w:sz="0" w:space="0" w:color="auto"/>
        <w:left w:val="none" w:sz="0" w:space="0" w:color="auto"/>
        <w:bottom w:val="none" w:sz="0" w:space="0" w:color="auto"/>
        <w:right w:val="none" w:sz="0" w:space="0" w:color="auto"/>
      </w:divBdr>
    </w:div>
    <w:div w:id="1141768282">
      <w:bodyDiv w:val="1"/>
      <w:marLeft w:val="0"/>
      <w:marRight w:val="0"/>
      <w:marTop w:val="0"/>
      <w:marBottom w:val="0"/>
      <w:divBdr>
        <w:top w:val="none" w:sz="0" w:space="0" w:color="auto"/>
        <w:left w:val="none" w:sz="0" w:space="0" w:color="auto"/>
        <w:bottom w:val="none" w:sz="0" w:space="0" w:color="auto"/>
        <w:right w:val="none" w:sz="0" w:space="0" w:color="auto"/>
      </w:divBdr>
    </w:div>
    <w:div w:id="1153911501">
      <w:bodyDiv w:val="1"/>
      <w:marLeft w:val="0"/>
      <w:marRight w:val="0"/>
      <w:marTop w:val="0"/>
      <w:marBottom w:val="0"/>
      <w:divBdr>
        <w:top w:val="none" w:sz="0" w:space="0" w:color="auto"/>
        <w:left w:val="none" w:sz="0" w:space="0" w:color="auto"/>
        <w:bottom w:val="none" w:sz="0" w:space="0" w:color="auto"/>
        <w:right w:val="none" w:sz="0" w:space="0" w:color="auto"/>
      </w:divBdr>
    </w:div>
    <w:div w:id="1167478198">
      <w:bodyDiv w:val="1"/>
      <w:marLeft w:val="0"/>
      <w:marRight w:val="0"/>
      <w:marTop w:val="0"/>
      <w:marBottom w:val="0"/>
      <w:divBdr>
        <w:top w:val="none" w:sz="0" w:space="0" w:color="auto"/>
        <w:left w:val="none" w:sz="0" w:space="0" w:color="auto"/>
        <w:bottom w:val="none" w:sz="0" w:space="0" w:color="auto"/>
        <w:right w:val="none" w:sz="0" w:space="0" w:color="auto"/>
      </w:divBdr>
    </w:div>
    <w:div w:id="1211305142">
      <w:bodyDiv w:val="1"/>
      <w:marLeft w:val="0"/>
      <w:marRight w:val="0"/>
      <w:marTop w:val="0"/>
      <w:marBottom w:val="0"/>
      <w:divBdr>
        <w:top w:val="none" w:sz="0" w:space="0" w:color="auto"/>
        <w:left w:val="none" w:sz="0" w:space="0" w:color="auto"/>
        <w:bottom w:val="none" w:sz="0" w:space="0" w:color="auto"/>
        <w:right w:val="none" w:sz="0" w:space="0" w:color="auto"/>
      </w:divBdr>
    </w:div>
    <w:div w:id="1224633691">
      <w:bodyDiv w:val="1"/>
      <w:marLeft w:val="0"/>
      <w:marRight w:val="0"/>
      <w:marTop w:val="0"/>
      <w:marBottom w:val="0"/>
      <w:divBdr>
        <w:top w:val="none" w:sz="0" w:space="0" w:color="auto"/>
        <w:left w:val="none" w:sz="0" w:space="0" w:color="auto"/>
        <w:bottom w:val="none" w:sz="0" w:space="0" w:color="auto"/>
        <w:right w:val="none" w:sz="0" w:space="0" w:color="auto"/>
      </w:divBdr>
    </w:div>
    <w:div w:id="1243836095">
      <w:bodyDiv w:val="1"/>
      <w:marLeft w:val="0"/>
      <w:marRight w:val="0"/>
      <w:marTop w:val="0"/>
      <w:marBottom w:val="0"/>
      <w:divBdr>
        <w:top w:val="none" w:sz="0" w:space="0" w:color="auto"/>
        <w:left w:val="none" w:sz="0" w:space="0" w:color="auto"/>
        <w:bottom w:val="none" w:sz="0" w:space="0" w:color="auto"/>
        <w:right w:val="none" w:sz="0" w:space="0" w:color="auto"/>
      </w:divBdr>
    </w:div>
    <w:div w:id="1304047288">
      <w:bodyDiv w:val="1"/>
      <w:marLeft w:val="0"/>
      <w:marRight w:val="0"/>
      <w:marTop w:val="0"/>
      <w:marBottom w:val="0"/>
      <w:divBdr>
        <w:top w:val="none" w:sz="0" w:space="0" w:color="auto"/>
        <w:left w:val="none" w:sz="0" w:space="0" w:color="auto"/>
        <w:bottom w:val="none" w:sz="0" w:space="0" w:color="auto"/>
        <w:right w:val="none" w:sz="0" w:space="0" w:color="auto"/>
      </w:divBdr>
    </w:div>
    <w:div w:id="1343776149">
      <w:bodyDiv w:val="1"/>
      <w:marLeft w:val="0"/>
      <w:marRight w:val="0"/>
      <w:marTop w:val="0"/>
      <w:marBottom w:val="0"/>
      <w:divBdr>
        <w:top w:val="none" w:sz="0" w:space="0" w:color="auto"/>
        <w:left w:val="none" w:sz="0" w:space="0" w:color="auto"/>
        <w:bottom w:val="none" w:sz="0" w:space="0" w:color="auto"/>
        <w:right w:val="none" w:sz="0" w:space="0" w:color="auto"/>
      </w:divBdr>
    </w:div>
    <w:div w:id="1406219429">
      <w:bodyDiv w:val="1"/>
      <w:marLeft w:val="0"/>
      <w:marRight w:val="0"/>
      <w:marTop w:val="0"/>
      <w:marBottom w:val="0"/>
      <w:divBdr>
        <w:top w:val="none" w:sz="0" w:space="0" w:color="auto"/>
        <w:left w:val="none" w:sz="0" w:space="0" w:color="auto"/>
        <w:bottom w:val="none" w:sz="0" w:space="0" w:color="auto"/>
        <w:right w:val="none" w:sz="0" w:space="0" w:color="auto"/>
      </w:divBdr>
    </w:div>
    <w:div w:id="1412704602">
      <w:bodyDiv w:val="1"/>
      <w:marLeft w:val="0"/>
      <w:marRight w:val="0"/>
      <w:marTop w:val="0"/>
      <w:marBottom w:val="0"/>
      <w:divBdr>
        <w:top w:val="none" w:sz="0" w:space="0" w:color="auto"/>
        <w:left w:val="none" w:sz="0" w:space="0" w:color="auto"/>
        <w:bottom w:val="none" w:sz="0" w:space="0" w:color="auto"/>
        <w:right w:val="none" w:sz="0" w:space="0" w:color="auto"/>
      </w:divBdr>
    </w:div>
    <w:div w:id="1416975712">
      <w:bodyDiv w:val="1"/>
      <w:marLeft w:val="0"/>
      <w:marRight w:val="0"/>
      <w:marTop w:val="0"/>
      <w:marBottom w:val="0"/>
      <w:divBdr>
        <w:top w:val="none" w:sz="0" w:space="0" w:color="auto"/>
        <w:left w:val="none" w:sz="0" w:space="0" w:color="auto"/>
        <w:bottom w:val="none" w:sz="0" w:space="0" w:color="auto"/>
        <w:right w:val="none" w:sz="0" w:space="0" w:color="auto"/>
      </w:divBdr>
    </w:div>
    <w:div w:id="1495485000">
      <w:bodyDiv w:val="1"/>
      <w:marLeft w:val="0"/>
      <w:marRight w:val="0"/>
      <w:marTop w:val="0"/>
      <w:marBottom w:val="0"/>
      <w:divBdr>
        <w:top w:val="none" w:sz="0" w:space="0" w:color="auto"/>
        <w:left w:val="none" w:sz="0" w:space="0" w:color="auto"/>
        <w:bottom w:val="none" w:sz="0" w:space="0" w:color="auto"/>
        <w:right w:val="none" w:sz="0" w:space="0" w:color="auto"/>
      </w:divBdr>
    </w:div>
    <w:div w:id="1512254676">
      <w:bodyDiv w:val="1"/>
      <w:marLeft w:val="0"/>
      <w:marRight w:val="0"/>
      <w:marTop w:val="0"/>
      <w:marBottom w:val="0"/>
      <w:divBdr>
        <w:top w:val="none" w:sz="0" w:space="0" w:color="auto"/>
        <w:left w:val="none" w:sz="0" w:space="0" w:color="auto"/>
        <w:bottom w:val="none" w:sz="0" w:space="0" w:color="auto"/>
        <w:right w:val="none" w:sz="0" w:space="0" w:color="auto"/>
      </w:divBdr>
    </w:div>
    <w:div w:id="1584677759">
      <w:bodyDiv w:val="1"/>
      <w:marLeft w:val="0"/>
      <w:marRight w:val="0"/>
      <w:marTop w:val="0"/>
      <w:marBottom w:val="0"/>
      <w:divBdr>
        <w:top w:val="none" w:sz="0" w:space="0" w:color="auto"/>
        <w:left w:val="none" w:sz="0" w:space="0" w:color="auto"/>
        <w:bottom w:val="none" w:sz="0" w:space="0" w:color="auto"/>
        <w:right w:val="none" w:sz="0" w:space="0" w:color="auto"/>
      </w:divBdr>
    </w:div>
    <w:div w:id="1588727913">
      <w:bodyDiv w:val="1"/>
      <w:marLeft w:val="0"/>
      <w:marRight w:val="0"/>
      <w:marTop w:val="0"/>
      <w:marBottom w:val="0"/>
      <w:divBdr>
        <w:top w:val="none" w:sz="0" w:space="0" w:color="auto"/>
        <w:left w:val="none" w:sz="0" w:space="0" w:color="auto"/>
        <w:bottom w:val="none" w:sz="0" w:space="0" w:color="auto"/>
        <w:right w:val="none" w:sz="0" w:space="0" w:color="auto"/>
      </w:divBdr>
    </w:div>
    <w:div w:id="1659069492">
      <w:bodyDiv w:val="1"/>
      <w:marLeft w:val="0"/>
      <w:marRight w:val="0"/>
      <w:marTop w:val="0"/>
      <w:marBottom w:val="0"/>
      <w:divBdr>
        <w:top w:val="none" w:sz="0" w:space="0" w:color="auto"/>
        <w:left w:val="none" w:sz="0" w:space="0" w:color="auto"/>
        <w:bottom w:val="none" w:sz="0" w:space="0" w:color="auto"/>
        <w:right w:val="none" w:sz="0" w:space="0" w:color="auto"/>
      </w:divBdr>
    </w:div>
    <w:div w:id="1704791575">
      <w:bodyDiv w:val="1"/>
      <w:marLeft w:val="0"/>
      <w:marRight w:val="0"/>
      <w:marTop w:val="0"/>
      <w:marBottom w:val="0"/>
      <w:divBdr>
        <w:top w:val="none" w:sz="0" w:space="0" w:color="auto"/>
        <w:left w:val="none" w:sz="0" w:space="0" w:color="auto"/>
        <w:bottom w:val="none" w:sz="0" w:space="0" w:color="auto"/>
        <w:right w:val="none" w:sz="0" w:space="0" w:color="auto"/>
      </w:divBdr>
    </w:div>
    <w:div w:id="1739744514">
      <w:bodyDiv w:val="1"/>
      <w:marLeft w:val="0"/>
      <w:marRight w:val="0"/>
      <w:marTop w:val="0"/>
      <w:marBottom w:val="0"/>
      <w:divBdr>
        <w:top w:val="none" w:sz="0" w:space="0" w:color="auto"/>
        <w:left w:val="none" w:sz="0" w:space="0" w:color="auto"/>
        <w:bottom w:val="none" w:sz="0" w:space="0" w:color="auto"/>
        <w:right w:val="none" w:sz="0" w:space="0" w:color="auto"/>
      </w:divBdr>
    </w:div>
    <w:div w:id="1743065015">
      <w:bodyDiv w:val="1"/>
      <w:marLeft w:val="0"/>
      <w:marRight w:val="0"/>
      <w:marTop w:val="0"/>
      <w:marBottom w:val="0"/>
      <w:divBdr>
        <w:top w:val="none" w:sz="0" w:space="0" w:color="auto"/>
        <w:left w:val="none" w:sz="0" w:space="0" w:color="auto"/>
        <w:bottom w:val="none" w:sz="0" w:space="0" w:color="auto"/>
        <w:right w:val="none" w:sz="0" w:space="0" w:color="auto"/>
      </w:divBdr>
    </w:div>
    <w:div w:id="1743794752">
      <w:bodyDiv w:val="1"/>
      <w:marLeft w:val="0"/>
      <w:marRight w:val="0"/>
      <w:marTop w:val="0"/>
      <w:marBottom w:val="0"/>
      <w:divBdr>
        <w:top w:val="none" w:sz="0" w:space="0" w:color="auto"/>
        <w:left w:val="none" w:sz="0" w:space="0" w:color="auto"/>
        <w:bottom w:val="none" w:sz="0" w:space="0" w:color="auto"/>
        <w:right w:val="none" w:sz="0" w:space="0" w:color="auto"/>
      </w:divBdr>
    </w:div>
    <w:div w:id="1814322394">
      <w:bodyDiv w:val="1"/>
      <w:marLeft w:val="0"/>
      <w:marRight w:val="0"/>
      <w:marTop w:val="0"/>
      <w:marBottom w:val="0"/>
      <w:divBdr>
        <w:top w:val="none" w:sz="0" w:space="0" w:color="auto"/>
        <w:left w:val="none" w:sz="0" w:space="0" w:color="auto"/>
        <w:bottom w:val="none" w:sz="0" w:space="0" w:color="auto"/>
        <w:right w:val="none" w:sz="0" w:space="0" w:color="auto"/>
      </w:divBdr>
    </w:div>
    <w:div w:id="1852185044">
      <w:bodyDiv w:val="1"/>
      <w:marLeft w:val="0"/>
      <w:marRight w:val="0"/>
      <w:marTop w:val="0"/>
      <w:marBottom w:val="0"/>
      <w:divBdr>
        <w:top w:val="none" w:sz="0" w:space="0" w:color="auto"/>
        <w:left w:val="none" w:sz="0" w:space="0" w:color="auto"/>
        <w:bottom w:val="none" w:sz="0" w:space="0" w:color="auto"/>
        <w:right w:val="none" w:sz="0" w:space="0" w:color="auto"/>
      </w:divBdr>
    </w:div>
    <w:div w:id="1875968983">
      <w:bodyDiv w:val="1"/>
      <w:marLeft w:val="0"/>
      <w:marRight w:val="0"/>
      <w:marTop w:val="0"/>
      <w:marBottom w:val="0"/>
      <w:divBdr>
        <w:top w:val="none" w:sz="0" w:space="0" w:color="auto"/>
        <w:left w:val="none" w:sz="0" w:space="0" w:color="auto"/>
        <w:bottom w:val="none" w:sz="0" w:space="0" w:color="auto"/>
        <w:right w:val="none" w:sz="0" w:space="0" w:color="auto"/>
      </w:divBdr>
    </w:div>
    <w:div w:id="1892419532">
      <w:bodyDiv w:val="1"/>
      <w:marLeft w:val="0"/>
      <w:marRight w:val="0"/>
      <w:marTop w:val="0"/>
      <w:marBottom w:val="0"/>
      <w:divBdr>
        <w:top w:val="none" w:sz="0" w:space="0" w:color="auto"/>
        <w:left w:val="none" w:sz="0" w:space="0" w:color="auto"/>
        <w:bottom w:val="none" w:sz="0" w:space="0" w:color="auto"/>
        <w:right w:val="none" w:sz="0" w:space="0" w:color="auto"/>
      </w:divBdr>
    </w:div>
    <w:div w:id="1920021008">
      <w:bodyDiv w:val="1"/>
      <w:marLeft w:val="0"/>
      <w:marRight w:val="0"/>
      <w:marTop w:val="0"/>
      <w:marBottom w:val="0"/>
      <w:divBdr>
        <w:top w:val="none" w:sz="0" w:space="0" w:color="auto"/>
        <w:left w:val="none" w:sz="0" w:space="0" w:color="auto"/>
        <w:bottom w:val="none" w:sz="0" w:space="0" w:color="auto"/>
        <w:right w:val="none" w:sz="0" w:space="0" w:color="auto"/>
      </w:divBdr>
    </w:div>
    <w:div w:id="1940332443">
      <w:bodyDiv w:val="1"/>
      <w:marLeft w:val="0"/>
      <w:marRight w:val="0"/>
      <w:marTop w:val="0"/>
      <w:marBottom w:val="0"/>
      <w:divBdr>
        <w:top w:val="none" w:sz="0" w:space="0" w:color="auto"/>
        <w:left w:val="none" w:sz="0" w:space="0" w:color="auto"/>
        <w:bottom w:val="none" w:sz="0" w:space="0" w:color="auto"/>
        <w:right w:val="none" w:sz="0" w:space="0" w:color="auto"/>
      </w:divBdr>
    </w:div>
    <w:div w:id="1943371774">
      <w:bodyDiv w:val="1"/>
      <w:marLeft w:val="0"/>
      <w:marRight w:val="0"/>
      <w:marTop w:val="0"/>
      <w:marBottom w:val="0"/>
      <w:divBdr>
        <w:top w:val="none" w:sz="0" w:space="0" w:color="auto"/>
        <w:left w:val="none" w:sz="0" w:space="0" w:color="auto"/>
        <w:bottom w:val="none" w:sz="0" w:space="0" w:color="auto"/>
        <w:right w:val="none" w:sz="0" w:space="0" w:color="auto"/>
      </w:divBdr>
    </w:div>
    <w:div w:id="1943418724">
      <w:bodyDiv w:val="1"/>
      <w:marLeft w:val="0"/>
      <w:marRight w:val="0"/>
      <w:marTop w:val="0"/>
      <w:marBottom w:val="0"/>
      <w:divBdr>
        <w:top w:val="none" w:sz="0" w:space="0" w:color="auto"/>
        <w:left w:val="none" w:sz="0" w:space="0" w:color="auto"/>
        <w:bottom w:val="none" w:sz="0" w:space="0" w:color="auto"/>
        <w:right w:val="none" w:sz="0" w:space="0" w:color="auto"/>
      </w:divBdr>
    </w:div>
    <w:div w:id="1949240865">
      <w:bodyDiv w:val="1"/>
      <w:marLeft w:val="0"/>
      <w:marRight w:val="0"/>
      <w:marTop w:val="0"/>
      <w:marBottom w:val="0"/>
      <w:divBdr>
        <w:top w:val="none" w:sz="0" w:space="0" w:color="auto"/>
        <w:left w:val="none" w:sz="0" w:space="0" w:color="auto"/>
        <w:bottom w:val="none" w:sz="0" w:space="0" w:color="auto"/>
        <w:right w:val="none" w:sz="0" w:space="0" w:color="auto"/>
      </w:divBdr>
    </w:div>
    <w:div w:id="1967545722">
      <w:bodyDiv w:val="1"/>
      <w:marLeft w:val="0"/>
      <w:marRight w:val="0"/>
      <w:marTop w:val="0"/>
      <w:marBottom w:val="0"/>
      <w:divBdr>
        <w:top w:val="none" w:sz="0" w:space="0" w:color="auto"/>
        <w:left w:val="none" w:sz="0" w:space="0" w:color="auto"/>
        <w:bottom w:val="none" w:sz="0" w:space="0" w:color="auto"/>
        <w:right w:val="none" w:sz="0" w:space="0" w:color="auto"/>
      </w:divBdr>
    </w:div>
    <w:div w:id="2023193092">
      <w:bodyDiv w:val="1"/>
      <w:marLeft w:val="0"/>
      <w:marRight w:val="0"/>
      <w:marTop w:val="0"/>
      <w:marBottom w:val="0"/>
      <w:divBdr>
        <w:top w:val="none" w:sz="0" w:space="0" w:color="auto"/>
        <w:left w:val="none" w:sz="0" w:space="0" w:color="auto"/>
        <w:bottom w:val="none" w:sz="0" w:space="0" w:color="auto"/>
        <w:right w:val="none" w:sz="0" w:space="0" w:color="auto"/>
      </w:divBdr>
    </w:div>
    <w:div w:id="2030713409">
      <w:bodyDiv w:val="1"/>
      <w:marLeft w:val="0"/>
      <w:marRight w:val="0"/>
      <w:marTop w:val="0"/>
      <w:marBottom w:val="0"/>
      <w:divBdr>
        <w:top w:val="none" w:sz="0" w:space="0" w:color="auto"/>
        <w:left w:val="none" w:sz="0" w:space="0" w:color="auto"/>
        <w:bottom w:val="none" w:sz="0" w:space="0" w:color="auto"/>
        <w:right w:val="none" w:sz="0" w:space="0" w:color="auto"/>
      </w:divBdr>
    </w:div>
    <w:div w:id="2049141650">
      <w:bodyDiv w:val="1"/>
      <w:marLeft w:val="0"/>
      <w:marRight w:val="0"/>
      <w:marTop w:val="0"/>
      <w:marBottom w:val="0"/>
      <w:divBdr>
        <w:top w:val="none" w:sz="0" w:space="0" w:color="auto"/>
        <w:left w:val="none" w:sz="0" w:space="0" w:color="auto"/>
        <w:bottom w:val="none" w:sz="0" w:space="0" w:color="auto"/>
        <w:right w:val="none" w:sz="0" w:space="0" w:color="auto"/>
      </w:divBdr>
    </w:div>
    <w:div w:id="2049604580">
      <w:bodyDiv w:val="1"/>
      <w:marLeft w:val="0"/>
      <w:marRight w:val="0"/>
      <w:marTop w:val="0"/>
      <w:marBottom w:val="0"/>
      <w:divBdr>
        <w:top w:val="none" w:sz="0" w:space="0" w:color="auto"/>
        <w:left w:val="none" w:sz="0" w:space="0" w:color="auto"/>
        <w:bottom w:val="none" w:sz="0" w:space="0" w:color="auto"/>
        <w:right w:val="none" w:sz="0" w:space="0" w:color="auto"/>
      </w:divBdr>
    </w:div>
    <w:div w:id="2058311042">
      <w:bodyDiv w:val="1"/>
      <w:marLeft w:val="0"/>
      <w:marRight w:val="0"/>
      <w:marTop w:val="0"/>
      <w:marBottom w:val="0"/>
      <w:divBdr>
        <w:top w:val="none" w:sz="0" w:space="0" w:color="auto"/>
        <w:left w:val="none" w:sz="0" w:space="0" w:color="auto"/>
        <w:bottom w:val="none" w:sz="0" w:space="0" w:color="auto"/>
        <w:right w:val="none" w:sz="0" w:space="0" w:color="auto"/>
      </w:divBdr>
    </w:div>
    <w:div w:id="2076538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jana.bukilica@stat.gov.rs" TargetMode="External"/><Relationship Id="rId4" Type="http://schemas.openxmlformats.org/officeDocument/2006/relationships/settings" Target="settings.xml"/><Relationship Id="rId9" Type="http://schemas.openxmlformats.org/officeDocument/2006/relationships/hyperlink" Target="http://www.stat.gov.rs/en-us/publikacije/publication/?p=110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EA46-FD25-4E72-A21B-3068F936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5102</CharactersWithSpaces>
  <SharedDoc>false</SharedDoc>
  <HLinks>
    <vt:vector size="18" baseType="variant">
      <vt:variant>
        <vt:i4>8060992</vt:i4>
      </vt:variant>
      <vt:variant>
        <vt:i4>9</vt:i4>
      </vt:variant>
      <vt:variant>
        <vt:i4>0</vt:i4>
      </vt:variant>
      <vt:variant>
        <vt:i4>5</vt:i4>
      </vt:variant>
      <vt:variant>
        <vt:lpwstr>mailto:goran.radisavljevic@stat.gov.rs</vt:lpwstr>
      </vt:variant>
      <vt:variant>
        <vt:lpwstr/>
      </vt:variant>
      <vt:variant>
        <vt:i4>5701727</vt:i4>
      </vt:variant>
      <vt:variant>
        <vt:i4>6</vt:i4>
      </vt:variant>
      <vt:variant>
        <vt:i4>0</vt:i4>
      </vt:variant>
      <vt:variant>
        <vt:i4>5</vt:i4>
      </vt:variant>
      <vt:variant>
        <vt:lpwstr>http://webrzs.stat.gov.rs/WebSite/public/ReportView.aspx</vt:lpwstr>
      </vt:variant>
      <vt:variant>
        <vt:lpwstr/>
      </vt:variant>
      <vt:variant>
        <vt:i4>2883646</vt:i4>
      </vt:variant>
      <vt:variant>
        <vt:i4>3</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ivan</dc:creator>
  <cp:keywords/>
  <cp:lastModifiedBy>Irena Dimic</cp:lastModifiedBy>
  <cp:revision>11</cp:revision>
  <cp:lastPrinted>2018-12-03T09:33:00Z</cp:lastPrinted>
  <dcterms:created xsi:type="dcterms:W3CDTF">2018-12-03T08:19:00Z</dcterms:created>
  <dcterms:modified xsi:type="dcterms:W3CDTF">2018-12-03T09:40:00Z</dcterms:modified>
</cp:coreProperties>
</file>