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A456E1" w:rsidRPr="00273720" w:rsidTr="001B5A6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5A02AB4" wp14:editId="3C92FB6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6DC296B8" wp14:editId="5D1D12EB">
                      <wp:extent cx="906145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D1D84" id="Rectangle 2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bMtAIAALc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A456E1" w:rsidRPr="00273720" w:rsidTr="001B5A6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6E1" w:rsidRPr="00A456E1" w:rsidRDefault="00A456E1" w:rsidP="006670D7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АS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2</w:t>
            </w:r>
            <w:r w:rsidR="006670D7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0</w:t>
            </w:r>
          </w:p>
        </w:tc>
      </w:tr>
      <w:tr w:rsidR="00A456E1" w:rsidRPr="00273720" w:rsidTr="001B5A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E1" w:rsidRPr="001B5A6B" w:rsidRDefault="00A456E1" w:rsidP="006670D7">
            <w:pPr>
              <w:rPr>
                <w:rFonts w:cs="Arial"/>
                <w:szCs w:val="20"/>
                <w:lang w:val="sr-Latn-RS"/>
              </w:rPr>
            </w:pPr>
            <w:r w:rsidRPr="00273720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en-US"/>
              </w:rPr>
              <w:t>17</w:t>
            </w:r>
            <w:r w:rsidR="006670D7">
              <w:rPr>
                <w:rFonts w:cs="Arial"/>
                <w:szCs w:val="20"/>
                <w:lang w:val="en-US"/>
              </w:rPr>
              <w:t>4</w:t>
            </w:r>
            <w:r w:rsidRPr="00273720">
              <w:rPr>
                <w:rFonts w:cs="Arial"/>
                <w:szCs w:val="20"/>
              </w:rPr>
              <w:t xml:space="preserve"> - Year LXV</w:t>
            </w:r>
            <w:r>
              <w:rPr>
                <w:rFonts w:cs="Arial"/>
                <w:szCs w:val="20"/>
                <w:lang w:val="en-US"/>
              </w:rPr>
              <w:t>I</w:t>
            </w:r>
            <w:r w:rsidR="001B5A6B">
              <w:rPr>
                <w:rFonts w:cs="Arial"/>
                <w:szCs w:val="20"/>
                <w:lang w:val="en-US"/>
              </w:rPr>
              <w:t>I</w:t>
            </w:r>
            <w:r>
              <w:rPr>
                <w:rFonts w:cs="Arial"/>
                <w:szCs w:val="20"/>
                <w:lang w:val="sr-Latn-RS"/>
              </w:rPr>
              <w:t>I</w:t>
            </w:r>
            <w:r w:rsidRPr="00273720">
              <w:rPr>
                <w:rFonts w:cs="Arial"/>
                <w:szCs w:val="20"/>
              </w:rPr>
              <w:t xml:space="preserve">, </w:t>
            </w:r>
            <w:r w:rsidR="001B5A6B">
              <w:rPr>
                <w:rFonts w:cs="Arial"/>
                <w:szCs w:val="20"/>
                <w:lang w:val="sr-Latn-RS"/>
              </w:rPr>
              <w:t>29</w:t>
            </w:r>
            <w:r w:rsidRPr="0027372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en-US"/>
              </w:rPr>
              <w:t>06</w:t>
            </w:r>
            <w:r w:rsidRPr="00273720">
              <w:rPr>
                <w:rFonts w:cs="Arial"/>
                <w:szCs w:val="20"/>
              </w:rPr>
              <w:t>.201</w:t>
            </w:r>
            <w:r w:rsidR="001B5A6B">
              <w:rPr>
                <w:rFonts w:cs="Arial"/>
                <w:szCs w:val="20"/>
                <w:lang w:val="sr-Latn-RS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A456E1" w:rsidRPr="00273720" w:rsidTr="001B5A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b/>
                <w:bCs/>
                <w:sz w:val="24"/>
              </w:rPr>
            </w:pPr>
            <w:r w:rsidRPr="00273720">
              <w:rPr>
                <w:rFonts w:cs="Arial"/>
                <w:b/>
                <w:noProof/>
              </w:rPr>
              <w:t>Statistics of social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A456E1" w:rsidRDefault="00A456E1" w:rsidP="006670D7">
            <w:pPr>
              <w:jc w:val="right"/>
              <w:rPr>
                <w:b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17</w:t>
            </w:r>
            <w:r w:rsidR="006670D7">
              <w:rPr>
                <w:rFonts w:cs="Arial"/>
                <w:szCs w:val="20"/>
                <w:lang w:val="en-US"/>
              </w:rPr>
              <w:t>4</w:t>
            </w:r>
            <w:r w:rsidRPr="00273720">
              <w:rPr>
                <w:rFonts w:cs="Arial"/>
                <w:szCs w:val="20"/>
              </w:rPr>
              <w:t xml:space="preserve"> АS</w:t>
            </w:r>
            <w:r w:rsidR="001B5A6B">
              <w:rPr>
                <w:rFonts w:cs="Arial"/>
                <w:szCs w:val="20"/>
                <w:lang w:val="sr-Latn-RS"/>
              </w:rPr>
              <w:t>2</w:t>
            </w:r>
            <w:r w:rsidR="006670D7">
              <w:rPr>
                <w:rFonts w:cs="Arial"/>
                <w:szCs w:val="20"/>
                <w:lang w:val="sr-Latn-RS"/>
              </w:rPr>
              <w:t>0</w:t>
            </w:r>
            <w:r w:rsidRPr="00273720">
              <w:rPr>
                <w:rFonts w:cs="Arial"/>
                <w:szCs w:val="20"/>
              </w:rPr>
              <w:t xml:space="preserve"> </w:t>
            </w:r>
            <w:r w:rsidR="001B5A6B">
              <w:rPr>
                <w:rFonts w:cs="Arial"/>
                <w:szCs w:val="20"/>
                <w:lang w:val="en-US"/>
              </w:rPr>
              <w:t>290618</w:t>
            </w:r>
          </w:p>
        </w:tc>
      </w:tr>
    </w:tbl>
    <w:p w:rsidR="005F189E" w:rsidRDefault="007A553B" w:rsidP="005F189E">
      <w:pPr>
        <w:spacing w:before="600"/>
        <w:jc w:val="center"/>
        <w:rPr>
          <w:rFonts w:cs="Arial"/>
          <w:b/>
          <w:sz w:val="24"/>
          <w:lang w:val="en-US"/>
        </w:rPr>
      </w:pPr>
      <w:r w:rsidRPr="005F189E">
        <w:rPr>
          <w:rFonts w:cs="Arial"/>
          <w:b/>
          <w:sz w:val="24"/>
          <w:lang w:val="en-US"/>
        </w:rPr>
        <w:t>Students enrolled</w:t>
      </w:r>
      <w:r w:rsidR="006670D7" w:rsidRPr="005F189E">
        <w:rPr>
          <w:rFonts w:cs="Arial"/>
          <w:b/>
          <w:sz w:val="24"/>
          <w:lang w:val="sr-Cyrl-CS"/>
        </w:rPr>
        <w:t>, 2017/</w:t>
      </w:r>
      <w:r w:rsidR="00677F33">
        <w:rPr>
          <w:rFonts w:cs="Arial"/>
          <w:b/>
          <w:sz w:val="24"/>
          <w:lang w:val="sr-Latn-RS"/>
        </w:rPr>
        <w:t>20</w:t>
      </w:r>
      <w:bookmarkStart w:id="0" w:name="_GoBack"/>
      <w:bookmarkEnd w:id="0"/>
      <w:r w:rsidR="006670D7" w:rsidRPr="005F189E">
        <w:rPr>
          <w:rFonts w:cs="Arial"/>
          <w:b/>
          <w:sz w:val="24"/>
          <w:lang w:val="sr-Cyrl-CS"/>
        </w:rPr>
        <w:t>18</w:t>
      </w:r>
      <w:r w:rsidRPr="005F189E">
        <w:rPr>
          <w:rFonts w:cs="Arial"/>
          <w:b/>
          <w:sz w:val="24"/>
          <w:lang w:val="en-US"/>
        </w:rPr>
        <w:t xml:space="preserve"> school year</w:t>
      </w:r>
    </w:p>
    <w:p w:rsidR="006670D7" w:rsidRPr="005F189E" w:rsidRDefault="005F189E" w:rsidP="005F189E">
      <w:pPr>
        <w:spacing w:before="240" w:after="360"/>
        <w:jc w:val="center"/>
        <w:rPr>
          <w:rFonts w:cs="Arial"/>
          <w:b/>
          <w:sz w:val="22"/>
          <w:szCs w:val="22"/>
          <w:lang w:val="sr-Latn-RS"/>
        </w:rPr>
      </w:pPr>
      <w:r w:rsidRPr="005F189E">
        <w:rPr>
          <w:rFonts w:cs="Arial"/>
          <w:b/>
          <w:sz w:val="22"/>
          <w:szCs w:val="22"/>
          <w:lang w:val="sr-Latn-RS"/>
        </w:rPr>
        <w:sym w:font="Symbol" w:char="F02D"/>
      </w:r>
      <w:r w:rsidRPr="005F189E">
        <w:rPr>
          <w:rFonts w:cs="Arial"/>
          <w:b/>
          <w:sz w:val="22"/>
          <w:szCs w:val="22"/>
          <w:lang w:val="sr-Latn-RS"/>
        </w:rPr>
        <w:t xml:space="preserve"> </w:t>
      </w:r>
      <w:r w:rsidRPr="005F189E">
        <w:rPr>
          <w:rStyle w:val="alt-edited"/>
          <w:b/>
          <w:bCs/>
          <w:sz w:val="22"/>
          <w:szCs w:val="22"/>
          <w:lang w:val="en"/>
        </w:rPr>
        <w:t>Higher education</w:t>
      </w:r>
      <w:r>
        <w:rPr>
          <w:rStyle w:val="alt-edited"/>
          <w:b/>
          <w:bCs/>
          <w:sz w:val="22"/>
          <w:szCs w:val="22"/>
          <w:lang w:val="en"/>
        </w:rPr>
        <w:t xml:space="preserve"> </w:t>
      </w:r>
      <w:r w:rsidRPr="005F189E">
        <w:rPr>
          <w:rFonts w:cs="Arial"/>
          <w:b/>
          <w:sz w:val="22"/>
          <w:szCs w:val="22"/>
          <w:lang w:val="sr-Latn-RS"/>
        </w:rPr>
        <w:sym w:font="Symbol" w:char="F02D"/>
      </w:r>
    </w:p>
    <w:p w:rsidR="006670D7" w:rsidRPr="005F189E" w:rsidRDefault="007A553B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5F189E">
        <w:rPr>
          <w:rFonts w:cs="Arial"/>
          <w:szCs w:val="20"/>
          <w:lang w:val="en-US"/>
        </w:rPr>
        <w:t xml:space="preserve">In the </w:t>
      </w:r>
      <w:r w:rsidR="006670D7" w:rsidRPr="005F189E">
        <w:rPr>
          <w:rFonts w:cs="Arial"/>
          <w:szCs w:val="20"/>
        </w:rPr>
        <w:t>2017/18</w:t>
      </w:r>
      <w:r w:rsidRPr="005F189E">
        <w:rPr>
          <w:rFonts w:cs="Arial"/>
          <w:szCs w:val="20"/>
          <w:lang w:val="en-US"/>
        </w:rPr>
        <w:t xml:space="preserve"> school year in the Republic of Serbia, 256 172 students enrolled at all levels of studies at all higher education institutions.</w:t>
      </w:r>
      <w:r w:rsidR="006670D7" w:rsidRPr="005F189E">
        <w:rPr>
          <w:rFonts w:cs="Arial"/>
          <w:szCs w:val="20"/>
        </w:rPr>
        <w:t xml:space="preserve"> </w:t>
      </w:r>
    </w:p>
    <w:p w:rsidR="006670D7" w:rsidRPr="005F189E" w:rsidRDefault="007A553B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5F189E">
        <w:rPr>
          <w:rFonts w:cs="Arial"/>
          <w:szCs w:val="20"/>
          <w:lang w:val="en-US"/>
        </w:rPr>
        <w:t>Among the total number of enrolled students</w:t>
      </w:r>
      <w:r w:rsidR="00780C27" w:rsidRPr="005F189E">
        <w:rPr>
          <w:rFonts w:cs="Arial"/>
          <w:szCs w:val="20"/>
          <w:lang w:val="en-US"/>
        </w:rPr>
        <w:t>,</w:t>
      </w:r>
      <w:r w:rsidRPr="005F189E">
        <w:rPr>
          <w:rFonts w:cs="Arial"/>
          <w:szCs w:val="20"/>
          <w:lang w:val="en-US"/>
        </w:rPr>
        <w:t xml:space="preserve"> 111 301, i.e. 43.4%, </w:t>
      </w:r>
      <w:r w:rsidR="00780C27" w:rsidRPr="005F189E">
        <w:rPr>
          <w:rFonts w:cs="Arial"/>
          <w:szCs w:val="20"/>
          <w:lang w:val="en-US"/>
        </w:rPr>
        <w:t xml:space="preserve">were men </w:t>
      </w:r>
      <w:r w:rsidRPr="005F189E">
        <w:rPr>
          <w:rFonts w:cs="Arial"/>
          <w:szCs w:val="20"/>
          <w:lang w:val="en-US"/>
        </w:rPr>
        <w:t xml:space="preserve">and </w:t>
      </w:r>
      <w:r w:rsidR="006670D7" w:rsidRPr="005F189E">
        <w:rPr>
          <w:rFonts w:cs="Arial"/>
          <w:szCs w:val="20"/>
        </w:rPr>
        <w:t>144</w:t>
      </w:r>
      <w:r w:rsidRPr="005F189E">
        <w:rPr>
          <w:rFonts w:cs="Arial"/>
          <w:szCs w:val="20"/>
          <w:lang w:val="en-US"/>
        </w:rPr>
        <w:t xml:space="preserve"> </w:t>
      </w:r>
      <w:r w:rsidR="006670D7" w:rsidRPr="005F189E">
        <w:rPr>
          <w:rFonts w:cs="Arial"/>
          <w:szCs w:val="20"/>
        </w:rPr>
        <w:t>871</w:t>
      </w:r>
      <w:r w:rsidRPr="005F189E">
        <w:rPr>
          <w:rFonts w:cs="Arial"/>
          <w:szCs w:val="20"/>
          <w:lang w:val="en-US"/>
        </w:rPr>
        <w:t>, i.e.</w:t>
      </w:r>
      <w:r w:rsidR="006670D7" w:rsidRPr="005F189E">
        <w:rPr>
          <w:rFonts w:cs="Arial"/>
          <w:szCs w:val="20"/>
        </w:rPr>
        <w:t xml:space="preserve"> 56</w:t>
      </w:r>
      <w:r w:rsidRPr="005F189E">
        <w:rPr>
          <w:rFonts w:cs="Arial"/>
          <w:szCs w:val="20"/>
          <w:lang w:val="en-US"/>
        </w:rPr>
        <w:t>.</w:t>
      </w:r>
      <w:r w:rsidR="006670D7" w:rsidRPr="005F189E">
        <w:rPr>
          <w:rFonts w:cs="Arial"/>
          <w:szCs w:val="20"/>
        </w:rPr>
        <w:t>6%</w:t>
      </w:r>
      <w:r w:rsidR="00780C27" w:rsidRPr="005F189E">
        <w:rPr>
          <w:rFonts w:cs="Arial"/>
          <w:szCs w:val="20"/>
          <w:lang w:val="en-US"/>
        </w:rPr>
        <w:t>,</w:t>
      </w:r>
      <w:r w:rsidR="006670D7" w:rsidRPr="005F189E">
        <w:rPr>
          <w:rFonts w:cs="Arial"/>
          <w:szCs w:val="20"/>
        </w:rPr>
        <w:t xml:space="preserve"> </w:t>
      </w:r>
      <w:r w:rsidR="00780C27" w:rsidRPr="005F189E">
        <w:rPr>
          <w:rFonts w:cs="Arial"/>
          <w:szCs w:val="20"/>
          <w:lang w:val="en-US"/>
        </w:rPr>
        <w:t>women</w:t>
      </w:r>
      <w:r w:rsidR="006670D7" w:rsidRPr="005F189E">
        <w:rPr>
          <w:rFonts w:cs="Arial"/>
          <w:szCs w:val="20"/>
        </w:rPr>
        <w:t>.</w:t>
      </w:r>
    </w:p>
    <w:p w:rsidR="006670D7" w:rsidRPr="005F189E" w:rsidRDefault="00780C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5F189E">
        <w:rPr>
          <w:rFonts w:cs="Arial"/>
          <w:szCs w:val="20"/>
          <w:lang w:val="en-US"/>
        </w:rPr>
        <w:t>A total of 214 681 students - 86.8% were enrolled at state and private unive</w:t>
      </w:r>
      <w:r w:rsidR="00250E57" w:rsidRPr="005F189E">
        <w:rPr>
          <w:rFonts w:cs="Arial"/>
          <w:szCs w:val="20"/>
          <w:lang w:val="en-US"/>
        </w:rPr>
        <w:t>rsities, among whom 186 460 at S</w:t>
      </w:r>
      <w:r w:rsidRPr="005F189E">
        <w:rPr>
          <w:rFonts w:cs="Arial"/>
          <w:szCs w:val="20"/>
          <w:lang w:val="en-US"/>
        </w:rPr>
        <w:t>tate</w:t>
      </w:r>
      <w:r w:rsidR="00C71527" w:rsidRPr="005F189E">
        <w:rPr>
          <w:rFonts w:cs="Arial"/>
          <w:szCs w:val="20"/>
          <w:lang w:val="en-US"/>
        </w:rPr>
        <w:t xml:space="preserve"> universities</w:t>
      </w:r>
      <w:r w:rsidRPr="005F189E">
        <w:rPr>
          <w:rFonts w:cs="Arial"/>
          <w:szCs w:val="20"/>
          <w:lang w:val="en-US"/>
        </w:rPr>
        <w:t xml:space="preserve"> and 13.2%, i.e. 28 221 at private universities.</w:t>
      </w:r>
      <w:r w:rsidR="006670D7" w:rsidRPr="005F189E">
        <w:rPr>
          <w:rFonts w:cs="Arial"/>
          <w:szCs w:val="20"/>
        </w:rPr>
        <w:t xml:space="preserve"> </w:t>
      </w:r>
    </w:p>
    <w:p w:rsidR="006670D7" w:rsidRPr="005F189E" w:rsidRDefault="00C715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5F189E">
        <w:rPr>
          <w:rFonts w:cs="Arial"/>
          <w:szCs w:val="20"/>
          <w:lang w:val="en-US"/>
        </w:rPr>
        <w:t xml:space="preserve">A total of 41 491 students – 89.8% were enrolled at state and private higher schools, among whom </w:t>
      </w:r>
      <w:r w:rsidR="006670D7" w:rsidRPr="005F189E">
        <w:rPr>
          <w:rFonts w:cs="Arial"/>
          <w:szCs w:val="20"/>
        </w:rPr>
        <w:t>37</w:t>
      </w:r>
      <w:r w:rsidRPr="005F189E">
        <w:rPr>
          <w:rFonts w:cs="Arial"/>
          <w:szCs w:val="20"/>
          <w:lang w:val="en-US"/>
        </w:rPr>
        <w:t xml:space="preserve"> </w:t>
      </w:r>
      <w:r w:rsidR="006670D7" w:rsidRPr="005F189E">
        <w:rPr>
          <w:rFonts w:cs="Arial"/>
          <w:szCs w:val="20"/>
        </w:rPr>
        <w:t xml:space="preserve">268 </w:t>
      </w:r>
      <w:r w:rsidR="00250E57" w:rsidRPr="005F189E">
        <w:rPr>
          <w:rFonts w:cs="Arial"/>
          <w:szCs w:val="20"/>
          <w:lang w:val="en-US"/>
        </w:rPr>
        <w:t>at S</w:t>
      </w:r>
      <w:r w:rsidRPr="005F189E">
        <w:rPr>
          <w:rFonts w:cs="Arial"/>
          <w:szCs w:val="20"/>
          <w:lang w:val="en-US"/>
        </w:rPr>
        <w:t xml:space="preserve">tate higher schools and </w:t>
      </w:r>
      <w:r w:rsidR="006670D7" w:rsidRPr="005F189E">
        <w:rPr>
          <w:rFonts w:cs="Arial"/>
          <w:szCs w:val="20"/>
        </w:rPr>
        <w:t>10</w:t>
      </w:r>
      <w:r w:rsidRPr="005F189E">
        <w:rPr>
          <w:rFonts w:cs="Arial"/>
          <w:szCs w:val="20"/>
          <w:lang w:val="en-US"/>
        </w:rPr>
        <w:t>.</w:t>
      </w:r>
      <w:r w:rsidR="006670D7" w:rsidRPr="005F189E">
        <w:rPr>
          <w:rFonts w:cs="Arial"/>
          <w:szCs w:val="20"/>
        </w:rPr>
        <w:t>2%</w:t>
      </w:r>
      <w:r w:rsidRPr="005F189E">
        <w:rPr>
          <w:rFonts w:cs="Arial"/>
          <w:szCs w:val="20"/>
          <w:lang w:val="en-US"/>
        </w:rPr>
        <w:t>, i.e.</w:t>
      </w:r>
      <w:r w:rsidR="006670D7" w:rsidRPr="005F189E">
        <w:rPr>
          <w:rFonts w:cs="Arial"/>
          <w:szCs w:val="20"/>
        </w:rPr>
        <w:t xml:space="preserve"> 4</w:t>
      </w:r>
      <w:r w:rsidRPr="005F189E">
        <w:rPr>
          <w:rFonts w:cs="Arial"/>
          <w:szCs w:val="20"/>
          <w:lang w:val="en-US"/>
        </w:rPr>
        <w:t xml:space="preserve"> </w:t>
      </w:r>
      <w:r w:rsidR="006670D7" w:rsidRPr="005F189E">
        <w:rPr>
          <w:rFonts w:cs="Arial"/>
          <w:szCs w:val="20"/>
        </w:rPr>
        <w:t xml:space="preserve">223 </w:t>
      </w:r>
      <w:r w:rsidRPr="005F189E">
        <w:rPr>
          <w:rFonts w:cs="Arial"/>
          <w:szCs w:val="20"/>
          <w:lang w:val="en-US"/>
        </w:rPr>
        <w:t>at private higher schools</w:t>
      </w:r>
      <w:r w:rsidR="006670D7" w:rsidRPr="005F189E">
        <w:rPr>
          <w:rFonts w:cs="Arial"/>
          <w:szCs w:val="20"/>
        </w:rPr>
        <w:t>.</w:t>
      </w:r>
    </w:p>
    <w:p w:rsidR="006670D7" w:rsidRPr="005F189E" w:rsidRDefault="00C715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  <w:lang w:val="en-US"/>
        </w:rPr>
      </w:pPr>
      <w:r w:rsidRPr="005F189E">
        <w:rPr>
          <w:rFonts w:cs="Arial"/>
          <w:szCs w:val="20"/>
          <w:lang w:val="en-US"/>
        </w:rPr>
        <w:t xml:space="preserve">Observed by way of financing, </w:t>
      </w:r>
      <w:r w:rsidR="00C130FC" w:rsidRPr="005F189E">
        <w:rPr>
          <w:rFonts w:cs="Arial"/>
          <w:szCs w:val="20"/>
          <w:lang w:val="en-US"/>
        </w:rPr>
        <w:t xml:space="preserve">there were </w:t>
      </w:r>
      <w:r w:rsidR="006670D7" w:rsidRPr="005F189E">
        <w:rPr>
          <w:rFonts w:cs="Arial"/>
          <w:szCs w:val="20"/>
        </w:rPr>
        <w:t>41</w:t>
      </w:r>
      <w:r w:rsidRPr="005F189E">
        <w:rPr>
          <w:rFonts w:cs="Arial"/>
          <w:szCs w:val="20"/>
          <w:lang w:val="en-US"/>
        </w:rPr>
        <w:t>.</w:t>
      </w:r>
      <w:r w:rsidR="006670D7" w:rsidRPr="005F189E">
        <w:rPr>
          <w:rFonts w:cs="Arial"/>
          <w:szCs w:val="20"/>
        </w:rPr>
        <w:t>0%</w:t>
      </w:r>
      <w:r w:rsidRPr="005F189E">
        <w:rPr>
          <w:rFonts w:cs="Arial"/>
          <w:szCs w:val="20"/>
          <w:lang w:val="en-US"/>
        </w:rPr>
        <w:t>,</w:t>
      </w:r>
      <w:r w:rsidR="006670D7" w:rsidRPr="005F189E">
        <w:rPr>
          <w:rFonts w:cs="Arial"/>
          <w:szCs w:val="20"/>
        </w:rPr>
        <w:t xml:space="preserve"> </w:t>
      </w:r>
      <w:r w:rsidRPr="005F189E">
        <w:rPr>
          <w:rFonts w:cs="Arial"/>
          <w:szCs w:val="20"/>
          <w:lang w:val="en-US"/>
        </w:rPr>
        <w:t>i.e.</w:t>
      </w:r>
      <w:r w:rsidR="006670D7" w:rsidRPr="005F189E">
        <w:rPr>
          <w:rFonts w:cs="Arial"/>
          <w:szCs w:val="20"/>
        </w:rPr>
        <w:t xml:space="preserve"> 104</w:t>
      </w:r>
      <w:r w:rsidRPr="005F189E">
        <w:rPr>
          <w:rFonts w:cs="Arial"/>
          <w:szCs w:val="20"/>
          <w:lang w:val="en-US"/>
        </w:rPr>
        <w:t xml:space="preserve"> </w:t>
      </w:r>
      <w:r w:rsidR="006670D7" w:rsidRPr="005F189E">
        <w:rPr>
          <w:rFonts w:cs="Arial"/>
          <w:szCs w:val="20"/>
        </w:rPr>
        <w:t>909</w:t>
      </w:r>
      <w:r w:rsidRPr="005F189E">
        <w:rPr>
          <w:rFonts w:cs="Arial"/>
          <w:szCs w:val="20"/>
          <w:lang w:val="en-US"/>
        </w:rPr>
        <w:t xml:space="preserve"> students </w:t>
      </w:r>
      <w:r w:rsidR="00C130FC" w:rsidRPr="005F189E">
        <w:rPr>
          <w:rFonts w:cs="Arial"/>
          <w:szCs w:val="20"/>
          <w:lang w:val="en-US"/>
        </w:rPr>
        <w:t xml:space="preserve">financed from the </w:t>
      </w:r>
      <w:r w:rsidRPr="005F189E">
        <w:rPr>
          <w:rFonts w:cs="Arial"/>
          <w:szCs w:val="20"/>
          <w:lang w:val="en-US"/>
        </w:rPr>
        <w:t xml:space="preserve">budget and </w:t>
      </w:r>
      <w:r w:rsidR="006670D7" w:rsidRPr="005F189E">
        <w:rPr>
          <w:rFonts w:cs="Arial"/>
          <w:szCs w:val="20"/>
        </w:rPr>
        <w:t>59</w:t>
      </w:r>
      <w:r w:rsidRPr="005F189E">
        <w:rPr>
          <w:rFonts w:cs="Arial"/>
          <w:szCs w:val="20"/>
          <w:lang w:val="en-US"/>
        </w:rPr>
        <w:t>.</w:t>
      </w:r>
      <w:r w:rsidR="006670D7" w:rsidRPr="005F189E">
        <w:rPr>
          <w:rFonts w:cs="Arial"/>
          <w:szCs w:val="20"/>
        </w:rPr>
        <w:t>0%</w:t>
      </w:r>
      <w:r w:rsidRPr="005F189E">
        <w:rPr>
          <w:rFonts w:cs="Arial"/>
          <w:szCs w:val="20"/>
          <w:lang w:val="en-US"/>
        </w:rPr>
        <w:t>, i.e.</w:t>
      </w:r>
      <w:r w:rsidR="006670D7" w:rsidRPr="005F189E">
        <w:rPr>
          <w:rFonts w:cs="Arial"/>
          <w:szCs w:val="20"/>
        </w:rPr>
        <w:t xml:space="preserve"> 151</w:t>
      </w:r>
      <w:r w:rsidRPr="005F189E">
        <w:rPr>
          <w:rFonts w:cs="Arial"/>
          <w:szCs w:val="20"/>
          <w:lang w:val="en-US"/>
        </w:rPr>
        <w:t xml:space="preserve"> </w:t>
      </w:r>
      <w:r w:rsidR="006670D7" w:rsidRPr="005F189E">
        <w:rPr>
          <w:rFonts w:cs="Arial"/>
          <w:szCs w:val="20"/>
        </w:rPr>
        <w:t xml:space="preserve">263 </w:t>
      </w:r>
      <w:r w:rsidR="00C130FC" w:rsidRPr="005F189E">
        <w:rPr>
          <w:rFonts w:cs="Arial"/>
          <w:szCs w:val="20"/>
          <w:lang w:val="en-US"/>
        </w:rPr>
        <w:t>self-financing students</w:t>
      </w:r>
      <w:r w:rsidR="006670D7" w:rsidRPr="005F189E">
        <w:rPr>
          <w:rFonts w:cs="Arial"/>
          <w:szCs w:val="20"/>
        </w:rPr>
        <w:t>.</w:t>
      </w:r>
    </w:p>
    <w:p w:rsidR="001C3045" w:rsidRPr="005F189E" w:rsidRDefault="001C3045" w:rsidP="006A7E8E">
      <w:pPr>
        <w:rPr>
          <w:lang w:val="sr-Latn-CS"/>
        </w:rPr>
      </w:pPr>
    </w:p>
    <w:p w:rsidR="001C3045" w:rsidRPr="005F189E" w:rsidRDefault="001C3045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6670D7" w:rsidRPr="005F189E" w:rsidRDefault="00C130FC" w:rsidP="000D4B8D">
      <w:pPr>
        <w:pStyle w:val="Footer"/>
        <w:spacing w:before="60" w:after="60"/>
        <w:ind w:left="255" w:hanging="255"/>
        <w:rPr>
          <w:b/>
          <w:vertAlign w:val="superscript"/>
        </w:rPr>
      </w:pPr>
      <w:r w:rsidRPr="005F189E">
        <w:rPr>
          <w:b/>
          <w:lang w:val="en-US"/>
        </w:rPr>
        <w:t>Students e</w:t>
      </w:r>
      <w:r w:rsidR="00250E57" w:rsidRPr="005F189E">
        <w:rPr>
          <w:b/>
          <w:lang w:val="en-US"/>
        </w:rPr>
        <w:t>nrolled by universities and way</w:t>
      </w:r>
      <w:r w:rsidRPr="005F189E">
        <w:rPr>
          <w:b/>
          <w:lang w:val="en-US"/>
        </w:rPr>
        <w:t xml:space="preserve"> of financing</w:t>
      </w:r>
      <w:r w:rsidR="006670D7" w:rsidRPr="005F189E">
        <w:rPr>
          <w:b/>
          <w:vertAlign w:val="superscript"/>
        </w:rPr>
        <w:t>1)</w:t>
      </w:r>
    </w:p>
    <w:tbl>
      <w:tblPr>
        <w:tblW w:w="102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670D7" w:rsidRPr="00AD2E6A" w:rsidTr="005F189E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AD2E6A" w:rsidRDefault="006670D7" w:rsidP="006670D7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45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256172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111301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144871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104909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42390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62519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151263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68911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82352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186460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76264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110196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88724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34739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53985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97736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41525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56211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100271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39517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60754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41615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15599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26016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58656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23918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34738</w:t>
            </w:r>
          </w:p>
        </w:tc>
      </w:tr>
      <w:tr w:rsidR="006670D7" w:rsidRPr="00AD2E6A" w:rsidTr="005F189E">
        <w:trPr>
          <w:trHeight w:val="57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2668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1703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1654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634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national defence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91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14792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5306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9486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8271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2897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5374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6521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2409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4112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in Niš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20634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8879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11755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11844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5075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6769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8790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3804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4986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43871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19372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24499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23419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9579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13840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20452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9793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10659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728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497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1469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1180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494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28221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13901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14320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28221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13901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14320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6881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3083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3798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6881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3083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3798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C130FC" w:rsidP="00C130FC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“</w:t>
            </w:r>
            <w:r w:rsidR="006670D7" w:rsidRPr="00AD2E6A">
              <w:rPr>
                <w:rFonts w:cs="Arial"/>
                <w:sz w:val="16"/>
                <w:szCs w:val="16"/>
              </w:rPr>
              <w:t>John Naisbitt</w:t>
            </w:r>
            <w:r w:rsidRPr="00AD2E6A">
              <w:rPr>
                <w:rFonts w:cs="Arial"/>
                <w:sz w:val="16"/>
                <w:szCs w:val="16"/>
                <w:lang w:val="en-US"/>
              </w:rPr>
              <w:t>”</w:t>
            </w:r>
            <w:r w:rsidR="006670D7" w:rsidRPr="00AD2E6A">
              <w:rPr>
                <w:rFonts w:cs="Arial"/>
                <w:sz w:val="16"/>
                <w:szCs w:val="16"/>
              </w:rPr>
              <w:t xml:space="preserve"> (Megatrend)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3259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3259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1755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4753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2641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4753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2641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2112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3056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1478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3056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1478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1578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Аlfa university (“Braća Karić")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485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European university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57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Metropolitan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510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1638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1638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732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Business academy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3929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2130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3929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1799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2130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70D7" w:rsidRPr="00AD2E6A" w:rsidRDefault="00C130FC" w:rsidP="00C130FC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379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6670D7" w:rsidRPr="00AD2E6A" w:rsidRDefault="00C130FC" w:rsidP="00C130FC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784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37268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18763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18505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16185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7651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8534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21083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11112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9971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4223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2373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1850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4223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2373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AD2E6A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D2E6A">
              <w:rPr>
                <w:rFonts w:cs="Arial"/>
                <w:b/>
                <w:sz w:val="16"/>
                <w:szCs w:val="16"/>
              </w:rPr>
              <w:t>1850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1D021" wp14:editId="683A8569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25443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OpmsC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</w:t>
      </w:r>
      <w:r w:rsidR="00F431E3">
        <w:rPr>
          <w:sz w:val="14"/>
          <w:szCs w:val="14"/>
          <w:lang w:val="sr-Latn-RS"/>
        </w:rPr>
        <w:t>liminary</w:t>
      </w:r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6670D7" w:rsidRDefault="006670D7" w:rsidP="000D4B8D">
      <w:pPr>
        <w:pStyle w:val="Footer"/>
        <w:spacing w:before="60" w:after="60"/>
        <w:ind w:left="255" w:hanging="255"/>
        <w:rPr>
          <w:b/>
          <w:lang w:val="sr-Latn-RS"/>
        </w:rPr>
      </w:pPr>
    </w:p>
    <w:p w:rsidR="000D4B8D" w:rsidRPr="005F189E" w:rsidRDefault="00C130FC" w:rsidP="000D4B8D">
      <w:pPr>
        <w:pStyle w:val="Footer"/>
        <w:spacing w:before="60" w:after="60"/>
        <w:ind w:left="255" w:hanging="255"/>
      </w:pPr>
      <w:r w:rsidRPr="005F189E">
        <w:rPr>
          <w:b/>
          <w:lang w:val="en-US"/>
        </w:rPr>
        <w:lastRenderedPageBreak/>
        <w:t>Students enrolled by universities and ways of financing</w:t>
      </w:r>
      <w:r w:rsidR="006670D7" w:rsidRPr="005F189E">
        <w:rPr>
          <w:b/>
          <w:vertAlign w:val="superscript"/>
        </w:rPr>
        <w:t>1)</w:t>
      </w:r>
      <w:r w:rsidR="000D4B8D" w:rsidRPr="005F189E">
        <w:rPr>
          <w:b/>
          <w:lang w:val="en-US"/>
        </w:rPr>
        <w:t xml:space="preserve"> </w:t>
      </w:r>
      <w:r w:rsidR="000D4B8D" w:rsidRPr="005F189E">
        <w:t>(</w:t>
      </w:r>
      <w:r w:rsidR="000E23B5" w:rsidRPr="005F189E">
        <w:rPr>
          <w:lang w:val="sr-Latn-RS"/>
        </w:rPr>
        <w:t>continued</w:t>
      </w:r>
      <w:r w:rsidR="000D4B8D" w:rsidRPr="005F189E">
        <w:t>)</w:t>
      </w:r>
    </w:p>
    <w:tbl>
      <w:tblPr>
        <w:tblW w:w="102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670D7" w:rsidRPr="001B5A6B" w:rsidTr="005F189E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5F189E" w:rsidRDefault="006670D7" w:rsidP="007A553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45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</w:rPr>
              <w:t xml:space="preserve">SERBIA – SEVER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</w:rPr>
              <w:t>202148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88235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113913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75999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30384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45615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126149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57851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68298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148265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60877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87388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67264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26217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41047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81001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34660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46341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99273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39043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60230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41150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15383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25767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58123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23660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34463</w:t>
            </w:r>
          </w:p>
        </w:tc>
      </w:tr>
      <w:tr w:rsidR="006670D7" w:rsidRPr="006670D7" w:rsidTr="005F189E">
        <w:trPr>
          <w:trHeight w:val="57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2668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1703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1654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634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national defense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91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43871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19372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24499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23419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9579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13840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20452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9793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10659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494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26276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12976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13300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26276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12976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13300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6479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2956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3523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6479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2956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3523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C130FC" w:rsidP="00C130FC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“</w:t>
            </w:r>
            <w:r w:rsidR="006670D7" w:rsidRPr="005F189E">
              <w:rPr>
                <w:rFonts w:cs="Arial"/>
                <w:sz w:val="16"/>
                <w:szCs w:val="16"/>
              </w:rPr>
              <w:t xml:space="preserve"> John Naisbitt</w:t>
            </w:r>
            <w:r w:rsidRPr="005F189E">
              <w:rPr>
                <w:rFonts w:cs="Arial"/>
                <w:sz w:val="16"/>
                <w:szCs w:val="16"/>
                <w:lang w:val="en-US"/>
              </w:rPr>
              <w:t>”</w:t>
            </w:r>
            <w:r w:rsidR="006670D7" w:rsidRPr="005F189E">
              <w:rPr>
                <w:rFonts w:cs="Arial"/>
                <w:sz w:val="16"/>
                <w:szCs w:val="16"/>
              </w:rPr>
              <w:t xml:space="preserve"> (Megatrend)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2864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2864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1555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4278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4278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1946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1578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Аlfa university ("Braća Karić")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485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Еuropean university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57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Меtropolitan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510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1638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1638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732</w:t>
            </w:r>
          </w:p>
        </w:tc>
      </w:tr>
      <w:tr w:rsidR="00C130FC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130FC" w:rsidRPr="005F189E" w:rsidRDefault="00C130FC" w:rsidP="00F8159B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1799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2130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1799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2130</w:t>
            </w:r>
          </w:p>
        </w:tc>
      </w:tr>
      <w:tr w:rsidR="00C130FC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130FC" w:rsidRPr="005F189E" w:rsidRDefault="00C130FC" w:rsidP="00F8159B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130FC" w:rsidRPr="005F189E" w:rsidRDefault="00C130FC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784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23866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12251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11615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8735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4167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4568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15131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8084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7047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3741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2131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1610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3741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2131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1610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 xml:space="preserve"> SERBIA – JUG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54024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23066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30958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28910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16904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25114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11060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14054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38195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15387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22808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21460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8522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12938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16735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6865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9870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275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14792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5306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9486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8271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2897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5374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6521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2409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4112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Niš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20634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8879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11755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11844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5075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6769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8790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3804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4986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1771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728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497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1945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925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1020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1945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925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1020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Universities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275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C130FC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“</w:t>
            </w:r>
            <w:r w:rsidR="006670D7" w:rsidRPr="005F189E">
              <w:rPr>
                <w:rFonts w:cs="Arial"/>
                <w:sz w:val="16"/>
                <w:szCs w:val="16"/>
              </w:rPr>
              <w:t>John Naisbitt</w:t>
            </w:r>
            <w:r w:rsidRPr="005F189E">
              <w:rPr>
                <w:rFonts w:cs="Arial"/>
                <w:sz w:val="16"/>
                <w:szCs w:val="16"/>
                <w:lang w:val="en-US"/>
              </w:rPr>
              <w:t>”</w:t>
            </w:r>
            <w:r w:rsidR="006670D7" w:rsidRPr="005F189E">
              <w:rPr>
                <w:rFonts w:cs="Arial"/>
                <w:sz w:val="16"/>
                <w:szCs w:val="16"/>
              </w:rPr>
              <w:t xml:space="preserve"> (Меgatrend)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200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Universities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166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C130FC" w:rsidP="006670D7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379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13402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6512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6890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7450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3484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3966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5952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3028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2924</w:t>
            </w:r>
          </w:p>
        </w:tc>
      </w:tr>
      <w:tr w:rsidR="006670D7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6670D7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482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482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670D7" w:rsidRPr="005F189E" w:rsidRDefault="006670D7" w:rsidP="006670D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F189E">
              <w:rPr>
                <w:rFonts w:cs="Arial"/>
                <w:b/>
                <w:sz w:val="16"/>
                <w:szCs w:val="16"/>
              </w:rPr>
              <w:t>240</w:t>
            </w:r>
          </w:p>
        </w:tc>
      </w:tr>
    </w:tbl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6670D7">
        <w:tc>
          <w:tcPr>
            <w:tcW w:w="9185" w:type="dxa"/>
            <w:shd w:val="clear" w:color="auto" w:fill="auto"/>
          </w:tcPr>
          <w:p w:rsidR="000D4B8D" w:rsidRPr="00BD68C0" w:rsidRDefault="0008570D" w:rsidP="00546E24">
            <w:pPr>
              <w:jc w:val="center"/>
              <w:rPr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Contact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tel</w:t>
            </w:r>
            <w:r w:rsidR="000D4B8D">
              <w:rPr>
                <w:iCs/>
                <w:sz w:val="18"/>
                <w:szCs w:val="18"/>
                <w:lang w:val="sr-Cyrl-CS"/>
              </w:rPr>
              <w:t>.</w:t>
            </w:r>
            <w:r w:rsidR="000D4B8D">
              <w:rPr>
                <w:iCs/>
                <w:sz w:val="18"/>
                <w:szCs w:val="18"/>
                <w:lang w:val="sr-Latn-RS"/>
              </w:rPr>
              <w:t>: 011 2412-922</w:t>
            </w:r>
            <w:r w:rsidR="000D4B8D">
              <w:rPr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extension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284</w:t>
            </w:r>
          </w:p>
          <w:p w:rsidR="000D4B8D" w:rsidRPr="00EA3C2F" w:rsidRDefault="0008570D" w:rsidP="00546E24">
            <w:pPr>
              <w:jc w:val="center"/>
              <w:rPr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Serbia,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Belgrade, Milana Rakića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5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elephone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++ 381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11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412-922 (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telephone exchange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) • </w:t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lefax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 ++ 381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11 2411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Responsible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М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iladin Kovačević, Director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Frequency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annual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E7CA4" wp14:editId="6AA0953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CCFB8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AZnHD1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</w:t>
      </w:r>
      <w:r w:rsidR="00F431E3">
        <w:rPr>
          <w:sz w:val="14"/>
          <w:szCs w:val="14"/>
          <w:lang w:val="sr-Latn-RS"/>
        </w:rPr>
        <w:t>liminary</w:t>
      </w:r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0F3806" w:rsidRDefault="000F3806" w:rsidP="006A7E8E">
      <w:pPr>
        <w:rPr>
          <w:lang w:val="sr-Latn-CS"/>
        </w:rPr>
      </w:pPr>
    </w:p>
    <w:p w:rsidR="005F189E" w:rsidRPr="005F189E" w:rsidRDefault="005F189E" w:rsidP="005F189E">
      <w:pPr>
        <w:spacing w:before="360" w:after="180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5F189E">
        <w:rPr>
          <w:rFonts w:cs="Arial"/>
          <w:b/>
          <w:sz w:val="22"/>
          <w:szCs w:val="22"/>
          <w:lang w:val="en-US"/>
        </w:rPr>
        <w:t>Methodological explanations</w:t>
      </w:r>
    </w:p>
    <w:p w:rsidR="005F189E" w:rsidRPr="00AD2E6A" w:rsidRDefault="00CF0F9D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D2E6A">
        <w:rPr>
          <w:rFonts w:cs="Arial"/>
          <w:szCs w:val="20"/>
          <w:lang w:val="en-US"/>
        </w:rPr>
        <w:t xml:space="preserve">Data on enrolled students result from the regular survey “Statistical Report on the Enrollment of Students” (Form </w:t>
      </w:r>
      <w:r w:rsidRPr="00AD2E6A">
        <w:rPr>
          <w:rFonts w:cs="Arial"/>
          <w:szCs w:val="20"/>
          <w:lang w:val="sr-Latn-RS"/>
        </w:rPr>
        <w:t>ŠV</w:t>
      </w:r>
      <w:r w:rsidRPr="00AD2E6A">
        <w:rPr>
          <w:rFonts w:cs="Arial"/>
          <w:szCs w:val="20"/>
          <w:lang w:val="en-US"/>
        </w:rPr>
        <w:t>-20). The survey covers all higher education institutions</w:t>
      </w:r>
      <w:r w:rsidR="005F189E" w:rsidRPr="00AD2E6A">
        <w:rPr>
          <w:rFonts w:cs="Arial"/>
          <w:szCs w:val="20"/>
        </w:rPr>
        <w:t>.</w:t>
      </w:r>
    </w:p>
    <w:p w:rsidR="005F189E" w:rsidRPr="00AD2E6A" w:rsidRDefault="00CF0F9D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D2E6A">
        <w:rPr>
          <w:rFonts w:cs="Arial"/>
          <w:szCs w:val="20"/>
          <w:lang w:val="en-US"/>
        </w:rPr>
        <w:t>Data refer to all enrolled students at academic and applied studies, at all three levels of studies, as well as according to the old programme</w:t>
      </w:r>
      <w:r w:rsidR="005F189E" w:rsidRPr="00AD2E6A">
        <w:rPr>
          <w:rFonts w:cs="Arial"/>
          <w:szCs w:val="20"/>
        </w:rPr>
        <w:t>.</w:t>
      </w:r>
      <w:r w:rsidR="005F189E" w:rsidRPr="00AD2E6A">
        <w:rPr>
          <w:rFonts w:cs="Arial"/>
          <w:szCs w:val="20"/>
          <w:lang w:val="en-US"/>
        </w:rPr>
        <w:t xml:space="preserve"> </w:t>
      </w:r>
    </w:p>
    <w:p w:rsidR="005F189E" w:rsidRPr="00AD2E6A" w:rsidRDefault="00CF0F9D" w:rsidP="005F189E">
      <w:pPr>
        <w:spacing w:before="120" w:after="120"/>
        <w:ind w:firstLine="397"/>
        <w:jc w:val="both"/>
        <w:rPr>
          <w:rFonts w:cs="Arial"/>
          <w:szCs w:val="20"/>
        </w:rPr>
      </w:pPr>
      <w:r w:rsidRPr="00AD2E6A">
        <w:rPr>
          <w:rFonts w:cs="Arial"/>
          <w:szCs w:val="20"/>
          <w:lang w:val="en-US"/>
        </w:rPr>
        <w:t xml:space="preserve">Data presented in this release refer to </w:t>
      </w:r>
      <w:r w:rsidR="005F189E" w:rsidRPr="00AD2E6A">
        <w:rPr>
          <w:rFonts w:cs="Arial"/>
          <w:szCs w:val="20"/>
        </w:rPr>
        <w:t xml:space="preserve">ISCED 6, 7, 8 </w:t>
      </w:r>
      <w:r w:rsidRPr="00AD2E6A">
        <w:rPr>
          <w:rFonts w:cs="Arial"/>
          <w:szCs w:val="20"/>
          <w:lang w:val="en-US"/>
        </w:rPr>
        <w:t xml:space="preserve">levels according to </w:t>
      </w:r>
      <w:r w:rsidR="005F189E" w:rsidRPr="00AD2E6A">
        <w:rPr>
          <w:rStyle w:val="algo-summary"/>
          <w:rFonts w:cs="Arial"/>
        </w:rPr>
        <w:t xml:space="preserve">The International Standard Classification of Education – </w:t>
      </w:r>
      <w:r w:rsidR="005F189E" w:rsidRPr="00AD2E6A">
        <w:rPr>
          <w:rFonts w:cs="Arial"/>
          <w:szCs w:val="20"/>
        </w:rPr>
        <w:t>ISCED2011.</w:t>
      </w:r>
    </w:p>
    <w:p w:rsidR="005F189E" w:rsidRPr="005F189E" w:rsidRDefault="005F189E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5F189E">
        <w:rPr>
          <w:szCs w:val="20"/>
        </w:rPr>
        <w:t>Starting from 199</w:t>
      </w:r>
      <w:r w:rsidRPr="005F189E">
        <w:rPr>
          <w:szCs w:val="20"/>
          <w:lang w:val="en-US"/>
        </w:rPr>
        <w:t>9</w:t>
      </w:r>
      <w:r w:rsidRPr="005F189E">
        <w:rPr>
          <w:szCs w:val="20"/>
        </w:rPr>
        <w:t xml:space="preserve"> the Statistical Of</w:t>
      </w:r>
      <w:r w:rsidR="00CF0F9D">
        <w:rPr>
          <w:szCs w:val="20"/>
          <w:lang w:val="en-US"/>
        </w:rPr>
        <w:t>f</w:t>
      </w:r>
      <w:r w:rsidRPr="005F189E">
        <w:rPr>
          <w:szCs w:val="20"/>
        </w:rPr>
        <w:t xml:space="preserve">ice of the Republic of Serbia </w:t>
      </w:r>
      <w:r w:rsidRPr="005F189E">
        <w:rPr>
          <w:szCs w:val="20"/>
          <w:lang w:val="en-US"/>
        </w:rPr>
        <w:t xml:space="preserve">has no available certain data relative to </w:t>
      </w:r>
      <w:r w:rsidRPr="005F189E">
        <w:rPr>
          <w:szCs w:val="20"/>
        </w:rPr>
        <w:t>AP Kosovo and Metohija</w:t>
      </w:r>
      <w:r w:rsidRPr="005F189E">
        <w:rPr>
          <w:szCs w:val="20"/>
          <w:lang w:val="en-US"/>
        </w:rPr>
        <w:t>,</w:t>
      </w:r>
      <w:r w:rsidRPr="005F189E">
        <w:rPr>
          <w:szCs w:val="20"/>
        </w:rPr>
        <w:t xml:space="preserve"> therefore these data are not included in the coverage for the Republic of Serbia (total).</w:t>
      </w:r>
    </w:p>
    <w:p w:rsidR="00546E24" w:rsidRDefault="00546E24" w:rsidP="006A7E8E">
      <w:pPr>
        <w:rPr>
          <w:lang w:val="sr-Latn-CS"/>
        </w:rPr>
      </w:pPr>
    </w:p>
    <w:p w:rsidR="00546E24" w:rsidRDefault="00546E24" w:rsidP="006A7E8E">
      <w:pPr>
        <w:rPr>
          <w:lang w:val="sr-Latn-CS"/>
        </w:rPr>
      </w:pPr>
    </w:p>
    <w:sectPr w:rsidR="00546E24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33" w:rsidRDefault="00D94933">
      <w:r>
        <w:separator/>
      </w:r>
    </w:p>
  </w:endnote>
  <w:endnote w:type="continuationSeparator" w:id="0">
    <w:p w:rsidR="00D94933" w:rsidRDefault="00D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A553B" w:rsidRPr="007C4CA6" w:rsidTr="00EA3C2F">
      <w:tc>
        <w:tcPr>
          <w:tcW w:w="5210" w:type="dxa"/>
          <w:shd w:val="clear" w:color="auto" w:fill="auto"/>
        </w:tcPr>
        <w:p w:rsidR="007A553B" w:rsidRPr="007C4CA6" w:rsidRDefault="007A553B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677F33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7A553B" w:rsidRPr="00546E24" w:rsidRDefault="007A553B" w:rsidP="006670D7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en-US"/>
            </w:rPr>
            <w:t>SERB174 AS</w:t>
          </w:r>
          <w:r>
            <w:rPr>
              <w:bCs/>
              <w:sz w:val="16"/>
              <w:szCs w:val="16"/>
            </w:rPr>
            <w:t>2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7C4CA6">
            <w:rPr>
              <w:bCs/>
              <w:sz w:val="16"/>
              <w:szCs w:val="16"/>
              <w:lang w:val="sr-Cyrl-CS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290618</w:t>
          </w:r>
        </w:p>
      </w:tc>
    </w:tr>
  </w:tbl>
  <w:p w:rsidR="007A553B" w:rsidRPr="00933BE7" w:rsidRDefault="007A553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A553B" w:rsidRPr="007C4CA6" w:rsidTr="00EA3C2F">
      <w:tc>
        <w:tcPr>
          <w:tcW w:w="5210" w:type="dxa"/>
          <w:shd w:val="clear" w:color="auto" w:fill="auto"/>
        </w:tcPr>
        <w:p w:rsidR="007A553B" w:rsidRPr="00EA038B" w:rsidRDefault="007A553B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7A553B" w:rsidRPr="007C4CA6" w:rsidRDefault="007A553B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5F189E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7A553B" w:rsidRPr="00933BE7" w:rsidRDefault="007A553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33" w:rsidRDefault="00D94933">
      <w:r>
        <w:separator/>
      </w:r>
    </w:p>
  </w:footnote>
  <w:footnote w:type="continuationSeparator" w:id="0">
    <w:p w:rsidR="00D94933" w:rsidRDefault="00D9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65E8"/>
    <w:rsid w:val="00027264"/>
    <w:rsid w:val="00032FCE"/>
    <w:rsid w:val="0004729F"/>
    <w:rsid w:val="00056A2A"/>
    <w:rsid w:val="00060122"/>
    <w:rsid w:val="00084CB7"/>
    <w:rsid w:val="0008570D"/>
    <w:rsid w:val="0008594B"/>
    <w:rsid w:val="000905F2"/>
    <w:rsid w:val="000A0823"/>
    <w:rsid w:val="000A3363"/>
    <w:rsid w:val="000B10EA"/>
    <w:rsid w:val="000B3A59"/>
    <w:rsid w:val="000B7381"/>
    <w:rsid w:val="000D4726"/>
    <w:rsid w:val="000D4B8D"/>
    <w:rsid w:val="000D6845"/>
    <w:rsid w:val="000E23B5"/>
    <w:rsid w:val="000F1CC3"/>
    <w:rsid w:val="000F3806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0B9E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A6B"/>
    <w:rsid w:val="001B5E2C"/>
    <w:rsid w:val="001C14ED"/>
    <w:rsid w:val="001C3045"/>
    <w:rsid w:val="001C31CB"/>
    <w:rsid w:val="001D2C77"/>
    <w:rsid w:val="001D61FD"/>
    <w:rsid w:val="001E50A1"/>
    <w:rsid w:val="00215B12"/>
    <w:rsid w:val="00225696"/>
    <w:rsid w:val="0022656F"/>
    <w:rsid w:val="002338F2"/>
    <w:rsid w:val="00250E57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36930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00CA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1A5"/>
    <w:rsid w:val="00517689"/>
    <w:rsid w:val="005324E0"/>
    <w:rsid w:val="00543EEE"/>
    <w:rsid w:val="00544DD8"/>
    <w:rsid w:val="005452E1"/>
    <w:rsid w:val="00545435"/>
    <w:rsid w:val="00546E24"/>
    <w:rsid w:val="005548EE"/>
    <w:rsid w:val="005605E2"/>
    <w:rsid w:val="00561B79"/>
    <w:rsid w:val="00564B36"/>
    <w:rsid w:val="005759AB"/>
    <w:rsid w:val="00581737"/>
    <w:rsid w:val="00581A0F"/>
    <w:rsid w:val="00590A0C"/>
    <w:rsid w:val="00591B6F"/>
    <w:rsid w:val="00591F3B"/>
    <w:rsid w:val="005939D9"/>
    <w:rsid w:val="00593A0E"/>
    <w:rsid w:val="00595517"/>
    <w:rsid w:val="00596613"/>
    <w:rsid w:val="00596A18"/>
    <w:rsid w:val="005976B7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189E"/>
    <w:rsid w:val="005F217C"/>
    <w:rsid w:val="005F408E"/>
    <w:rsid w:val="00603748"/>
    <w:rsid w:val="006210DB"/>
    <w:rsid w:val="00625AAE"/>
    <w:rsid w:val="00626DB8"/>
    <w:rsid w:val="00627E99"/>
    <w:rsid w:val="00630631"/>
    <w:rsid w:val="0064260B"/>
    <w:rsid w:val="00644F4F"/>
    <w:rsid w:val="006471E8"/>
    <w:rsid w:val="00651833"/>
    <w:rsid w:val="006670D7"/>
    <w:rsid w:val="0067119B"/>
    <w:rsid w:val="00677A51"/>
    <w:rsid w:val="00677F33"/>
    <w:rsid w:val="0069777B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76253"/>
    <w:rsid w:val="00780C27"/>
    <w:rsid w:val="00790EE3"/>
    <w:rsid w:val="0079496C"/>
    <w:rsid w:val="007A551E"/>
    <w:rsid w:val="007A553B"/>
    <w:rsid w:val="007A55A7"/>
    <w:rsid w:val="007A5D22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43F8C"/>
    <w:rsid w:val="00851D01"/>
    <w:rsid w:val="008524D6"/>
    <w:rsid w:val="00856212"/>
    <w:rsid w:val="00862686"/>
    <w:rsid w:val="00865950"/>
    <w:rsid w:val="0087552A"/>
    <w:rsid w:val="00881071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1BB9"/>
    <w:rsid w:val="009D28E8"/>
    <w:rsid w:val="009E3CD2"/>
    <w:rsid w:val="009E4CF4"/>
    <w:rsid w:val="009E7214"/>
    <w:rsid w:val="009F0F20"/>
    <w:rsid w:val="00A02193"/>
    <w:rsid w:val="00A1539B"/>
    <w:rsid w:val="00A20D67"/>
    <w:rsid w:val="00A21867"/>
    <w:rsid w:val="00A277D0"/>
    <w:rsid w:val="00A456E1"/>
    <w:rsid w:val="00A5233E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2E6A"/>
    <w:rsid w:val="00AD6E6E"/>
    <w:rsid w:val="00AE6FBB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1BA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0FC"/>
    <w:rsid w:val="00C13D19"/>
    <w:rsid w:val="00C149A4"/>
    <w:rsid w:val="00C16A16"/>
    <w:rsid w:val="00C20399"/>
    <w:rsid w:val="00C30EBF"/>
    <w:rsid w:val="00C37F67"/>
    <w:rsid w:val="00C71527"/>
    <w:rsid w:val="00C9170F"/>
    <w:rsid w:val="00CA16B2"/>
    <w:rsid w:val="00CB05EE"/>
    <w:rsid w:val="00CC0777"/>
    <w:rsid w:val="00CC2991"/>
    <w:rsid w:val="00CD40C9"/>
    <w:rsid w:val="00CD5281"/>
    <w:rsid w:val="00CD6DB8"/>
    <w:rsid w:val="00CF0F9D"/>
    <w:rsid w:val="00CF20F9"/>
    <w:rsid w:val="00CF74C4"/>
    <w:rsid w:val="00D02A56"/>
    <w:rsid w:val="00D031C6"/>
    <w:rsid w:val="00D06FB5"/>
    <w:rsid w:val="00D075D6"/>
    <w:rsid w:val="00D16FAE"/>
    <w:rsid w:val="00D246E7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94933"/>
    <w:rsid w:val="00DA14AE"/>
    <w:rsid w:val="00DB2461"/>
    <w:rsid w:val="00DC6178"/>
    <w:rsid w:val="00DC6B97"/>
    <w:rsid w:val="00DD77BC"/>
    <w:rsid w:val="00DD79B9"/>
    <w:rsid w:val="00DE031C"/>
    <w:rsid w:val="00DE1BD0"/>
    <w:rsid w:val="00E07E9C"/>
    <w:rsid w:val="00E1559A"/>
    <w:rsid w:val="00E1586A"/>
    <w:rsid w:val="00E4027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09B7"/>
    <w:rsid w:val="00EA038B"/>
    <w:rsid w:val="00EA3C2F"/>
    <w:rsid w:val="00EA5F80"/>
    <w:rsid w:val="00EB7050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1E3"/>
    <w:rsid w:val="00F43CFF"/>
    <w:rsid w:val="00F45282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A7424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14BE6C"/>
  <w15:docId w15:val="{0BE290CA-A0D6-41AA-AEB4-E20398C8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character" w:customStyle="1" w:styleId="algo-summary">
    <w:name w:val="algo-summary"/>
    <w:basedOn w:val="DefaultParagraphFont"/>
    <w:rsid w:val="00546E24"/>
  </w:style>
  <w:style w:type="character" w:customStyle="1" w:styleId="alt-edited">
    <w:name w:val="alt-edited"/>
    <w:basedOn w:val="DefaultParagraphFont"/>
    <w:rsid w:val="005F189E"/>
  </w:style>
  <w:style w:type="paragraph" w:styleId="ListParagraph">
    <w:name w:val="List Paragraph"/>
    <w:basedOn w:val="Normal"/>
    <w:uiPriority w:val="34"/>
    <w:qFormat/>
    <w:rsid w:val="005F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104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11</cp:revision>
  <cp:lastPrinted>2014-11-18T06:00:00Z</cp:lastPrinted>
  <dcterms:created xsi:type="dcterms:W3CDTF">2018-06-27T10:29:00Z</dcterms:created>
  <dcterms:modified xsi:type="dcterms:W3CDTF">2018-06-28T11:17:00Z</dcterms:modified>
</cp:coreProperties>
</file>