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5B59F3" w:rsidRPr="00D2246E">
        <w:trPr>
          <w:cantSplit/>
          <w:trHeight w:hRule="exact" w:val="113"/>
        </w:trPr>
        <w:tc>
          <w:tcPr>
            <w:tcW w:w="1743" w:type="dxa"/>
            <w:vMerge w:val="restart"/>
            <w:tcBorders>
              <w:top w:val="single" w:sz="18" w:space="0" w:color="808080"/>
              <w:left w:val="nil"/>
              <w:bottom w:val="nil"/>
            </w:tcBorders>
            <w:vAlign w:val="center"/>
          </w:tcPr>
          <w:p w:rsidR="005B59F3" w:rsidRPr="00D2246E" w:rsidRDefault="008B5D7F" w:rsidP="000624D5">
            <w:pPr>
              <w:rPr>
                <w:rFonts w:ascii="Arial" w:hAnsi="Arial" w:cs="Arial"/>
                <w:color w:val="808080"/>
                <w:sz w:val="20"/>
                <w:szCs w:val="20"/>
              </w:rPr>
            </w:pPr>
            <w:r w:rsidRPr="00D2246E">
              <w:rPr>
                <w:noProof/>
                <w:color w:val="808080"/>
                <w:lang w:val="en-US"/>
              </w:rPr>
              <w:drawing>
                <wp:inline distT="0" distB="0" distL="0" distR="0">
                  <wp:extent cx="885825" cy="219075"/>
                  <wp:effectExtent l="0" t="0" r="9525" b="9525"/>
                  <wp:docPr id="1"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p>
        </w:tc>
        <w:tc>
          <w:tcPr>
            <w:tcW w:w="5231" w:type="dxa"/>
            <w:vMerge w:val="restart"/>
            <w:tcBorders>
              <w:top w:val="single" w:sz="18" w:space="0" w:color="808080"/>
              <w:left w:val="nil"/>
              <w:bottom w:val="nil"/>
            </w:tcBorders>
            <w:vAlign w:val="center"/>
          </w:tcPr>
          <w:p w:rsidR="005B59F3" w:rsidRPr="00D2246E" w:rsidRDefault="005B59F3" w:rsidP="000624D5">
            <w:pPr>
              <w:rPr>
                <w:rFonts w:ascii="Arial" w:hAnsi="Arial" w:cs="Arial"/>
                <w:sz w:val="20"/>
                <w:szCs w:val="20"/>
              </w:rPr>
            </w:pPr>
            <w:r w:rsidRPr="00D2246E">
              <w:rPr>
                <w:rFonts w:ascii="Arial" w:hAnsi="Arial" w:cs="Arial"/>
                <w:sz w:val="20"/>
                <w:szCs w:val="20"/>
              </w:rPr>
              <w:t>Republic of Serbia</w:t>
            </w:r>
          </w:p>
          <w:p w:rsidR="005B59F3" w:rsidRPr="00D2246E" w:rsidRDefault="005B59F3" w:rsidP="000624D5">
            <w:pPr>
              <w:rPr>
                <w:rFonts w:ascii="Arial" w:hAnsi="Arial" w:cs="Arial"/>
                <w:sz w:val="20"/>
                <w:szCs w:val="20"/>
              </w:rPr>
            </w:pPr>
            <w:r w:rsidRPr="00D2246E">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5B59F3" w:rsidRPr="00D2246E" w:rsidRDefault="005B59F3" w:rsidP="000624D5">
            <w:pPr>
              <w:rPr>
                <w:b/>
                <w:bCs/>
                <w:color w:val="808080"/>
              </w:rPr>
            </w:pPr>
          </w:p>
        </w:tc>
      </w:tr>
      <w:tr w:rsidR="005B59F3" w:rsidRPr="00D2246E">
        <w:trPr>
          <w:cantSplit/>
          <w:trHeight w:val="494"/>
        </w:trPr>
        <w:tc>
          <w:tcPr>
            <w:tcW w:w="1743" w:type="dxa"/>
            <w:vMerge/>
            <w:tcBorders>
              <w:top w:val="nil"/>
              <w:left w:val="nil"/>
              <w:bottom w:val="nil"/>
            </w:tcBorders>
          </w:tcPr>
          <w:p w:rsidR="005B59F3" w:rsidRPr="00D2246E" w:rsidRDefault="005B59F3" w:rsidP="000624D5">
            <w:pPr>
              <w:pStyle w:val="FR3"/>
              <w:ind w:left="144"/>
              <w:rPr>
                <w:b/>
                <w:bCs/>
                <w:color w:val="808080"/>
              </w:rPr>
            </w:pPr>
          </w:p>
        </w:tc>
        <w:tc>
          <w:tcPr>
            <w:tcW w:w="5231" w:type="dxa"/>
            <w:vMerge/>
            <w:tcBorders>
              <w:top w:val="nil"/>
              <w:left w:val="nil"/>
              <w:bottom w:val="nil"/>
            </w:tcBorders>
            <w:vAlign w:val="center"/>
          </w:tcPr>
          <w:p w:rsidR="005B59F3" w:rsidRPr="00D2246E" w:rsidRDefault="005B59F3" w:rsidP="000624D5">
            <w:pPr>
              <w:pStyle w:val="FR3"/>
              <w:ind w:left="144"/>
              <w:rPr>
                <w:b/>
                <w:bCs/>
                <w:color w:val="808080"/>
              </w:rPr>
            </w:pPr>
          </w:p>
        </w:tc>
        <w:tc>
          <w:tcPr>
            <w:tcW w:w="2880" w:type="dxa"/>
            <w:tcBorders>
              <w:top w:val="nil"/>
              <w:bottom w:val="nil"/>
              <w:right w:val="nil"/>
            </w:tcBorders>
            <w:vAlign w:val="center"/>
          </w:tcPr>
          <w:p w:rsidR="005B59F3" w:rsidRPr="00D2246E" w:rsidRDefault="005B59F3" w:rsidP="000624D5">
            <w:pPr>
              <w:pStyle w:val="Heading5"/>
              <w:jc w:val="right"/>
              <w:rPr>
                <w:b w:val="0"/>
                <w:bCs w:val="0"/>
                <w:lang w:val="en-GB"/>
              </w:rPr>
            </w:pPr>
            <w:r w:rsidRPr="00D2246E">
              <w:rPr>
                <w:b w:val="0"/>
                <w:bCs w:val="0"/>
                <w:lang w:val="en-GB"/>
              </w:rPr>
              <w:t>ISSN 0353-9555</w:t>
            </w:r>
          </w:p>
        </w:tc>
      </w:tr>
      <w:tr w:rsidR="005B59F3" w:rsidRPr="00D2246E">
        <w:trPr>
          <w:cantSplit/>
          <w:trHeight w:val="855"/>
        </w:trPr>
        <w:tc>
          <w:tcPr>
            <w:tcW w:w="6974" w:type="dxa"/>
            <w:gridSpan w:val="2"/>
            <w:tcBorders>
              <w:top w:val="nil"/>
              <w:left w:val="nil"/>
              <w:right w:val="nil"/>
            </w:tcBorders>
            <w:vAlign w:val="center"/>
          </w:tcPr>
          <w:p w:rsidR="005B59F3" w:rsidRPr="00D2246E" w:rsidRDefault="005B59F3" w:rsidP="000624D5">
            <w:pPr>
              <w:rPr>
                <w:color w:val="808080"/>
                <w:sz w:val="20"/>
                <w:szCs w:val="20"/>
              </w:rPr>
            </w:pPr>
            <w:r w:rsidRPr="00D2246E">
              <w:rPr>
                <w:rFonts w:ascii="Arial" w:hAnsi="Arial" w:cs="Arial"/>
                <w:b/>
                <w:bCs/>
                <w:color w:val="808080"/>
                <w:sz w:val="48"/>
                <w:szCs w:val="48"/>
              </w:rPr>
              <w:t>Statistical Release</w:t>
            </w:r>
          </w:p>
        </w:tc>
        <w:tc>
          <w:tcPr>
            <w:tcW w:w="2880" w:type="dxa"/>
            <w:vMerge w:val="restart"/>
            <w:tcBorders>
              <w:top w:val="nil"/>
              <w:left w:val="nil"/>
              <w:right w:val="nil"/>
            </w:tcBorders>
            <w:vAlign w:val="center"/>
          </w:tcPr>
          <w:p w:rsidR="005B59F3" w:rsidRPr="00D2246E" w:rsidRDefault="005B59F3" w:rsidP="000624D5">
            <w:pPr>
              <w:jc w:val="right"/>
              <w:rPr>
                <w:b/>
                <w:bCs/>
                <w:color w:val="808080"/>
                <w:sz w:val="12"/>
                <w:szCs w:val="12"/>
              </w:rPr>
            </w:pPr>
            <w:r w:rsidRPr="00D2246E">
              <w:rPr>
                <w:rFonts w:ascii="Arial" w:hAnsi="Arial" w:cs="Arial"/>
                <w:b/>
                <w:bCs/>
                <w:color w:val="808080"/>
                <w:sz w:val="48"/>
                <w:szCs w:val="48"/>
              </w:rPr>
              <w:t>PO12</w:t>
            </w:r>
          </w:p>
        </w:tc>
      </w:tr>
      <w:tr w:rsidR="005B59F3" w:rsidRPr="00D2246E">
        <w:trPr>
          <w:cantSplit/>
          <w:trHeight w:hRule="exact" w:val="285"/>
        </w:trPr>
        <w:tc>
          <w:tcPr>
            <w:tcW w:w="6974" w:type="dxa"/>
            <w:gridSpan w:val="2"/>
            <w:tcBorders>
              <w:top w:val="nil"/>
              <w:left w:val="nil"/>
              <w:bottom w:val="nil"/>
              <w:right w:val="nil"/>
            </w:tcBorders>
            <w:vAlign w:val="bottom"/>
          </w:tcPr>
          <w:p w:rsidR="005B59F3" w:rsidRPr="00D2246E" w:rsidRDefault="005B59F3" w:rsidP="00DB7811">
            <w:pPr>
              <w:rPr>
                <w:rFonts w:ascii="Arial" w:hAnsi="Arial" w:cs="Arial"/>
                <w:sz w:val="20"/>
                <w:szCs w:val="20"/>
              </w:rPr>
            </w:pPr>
            <w:r w:rsidRPr="00D2246E">
              <w:rPr>
                <w:rFonts w:ascii="Arial" w:hAnsi="Arial" w:cs="Arial"/>
                <w:sz w:val="20"/>
                <w:szCs w:val="20"/>
              </w:rPr>
              <w:t xml:space="preserve">Number </w:t>
            </w:r>
            <w:r w:rsidR="00DB7811" w:rsidRPr="00D2246E">
              <w:rPr>
                <w:rFonts w:ascii="Arial" w:hAnsi="Arial" w:cs="Arial"/>
                <w:sz w:val="20"/>
                <w:szCs w:val="20"/>
              </w:rPr>
              <w:t>032</w:t>
            </w:r>
            <w:r w:rsidRPr="00D2246E">
              <w:rPr>
                <w:rFonts w:ascii="Arial" w:hAnsi="Arial" w:cs="Arial"/>
                <w:sz w:val="20"/>
                <w:szCs w:val="20"/>
              </w:rPr>
              <w:t xml:space="preserve"> • Year LXV</w:t>
            </w:r>
            <w:r w:rsidR="00DB7811" w:rsidRPr="00D2246E">
              <w:rPr>
                <w:rFonts w:ascii="Arial" w:hAnsi="Arial" w:cs="Arial"/>
                <w:sz w:val="20"/>
                <w:szCs w:val="20"/>
              </w:rPr>
              <w:t>I</w:t>
            </w:r>
            <w:r w:rsidR="000B0FE6" w:rsidRPr="00D2246E">
              <w:rPr>
                <w:rFonts w:ascii="Arial" w:hAnsi="Arial" w:cs="Arial"/>
                <w:sz w:val="20"/>
                <w:szCs w:val="20"/>
              </w:rPr>
              <w:t>I</w:t>
            </w:r>
            <w:r w:rsidR="007C76E5" w:rsidRPr="00D2246E">
              <w:rPr>
                <w:rFonts w:ascii="Arial" w:hAnsi="Arial" w:cs="Arial"/>
                <w:sz w:val="20"/>
                <w:szCs w:val="20"/>
              </w:rPr>
              <w:t>I</w:t>
            </w:r>
            <w:r w:rsidRPr="00D2246E">
              <w:rPr>
                <w:rFonts w:ascii="Arial" w:hAnsi="Arial" w:cs="Arial"/>
                <w:sz w:val="20"/>
                <w:szCs w:val="20"/>
              </w:rPr>
              <w:t xml:space="preserve">, </w:t>
            </w:r>
            <w:r w:rsidR="00DB7811" w:rsidRPr="00D2246E">
              <w:rPr>
                <w:rFonts w:ascii="Arial" w:hAnsi="Arial" w:cs="Arial"/>
                <w:sz w:val="20"/>
                <w:szCs w:val="20"/>
              </w:rPr>
              <w:t>14</w:t>
            </w:r>
            <w:r w:rsidRPr="00D2246E">
              <w:rPr>
                <w:rFonts w:ascii="Arial" w:hAnsi="Arial" w:cs="Arial"/>
                <w:sz w:val="20"/>
                <w:szCs w:val="20"/>
              </w:rPr>
              <w:t>/02/201</w:t>
            </w:r>
            <w:r w:rsidR="00DB7811" w:rsidRPr="00D2246E">
              <w:rPr>
                <w:rFonts w:ascii="Arial" w:hAnsi="Arial" w:cs="Arial"/>
                <w:sz w:val="20"/>
                <w:szCs w:val="20"/>
              </w:rPr>
              <w:t>8</w:t>
            </w:r>
          </w:p>
        </w:tc>
        <w:tc>
          <w:tcPr>
            <w:tcW w:w="2880" w:type="dxa"/>
            <w:vMerge/>
            <w:tcBorders>
              <w:left w:val="nil"/>
              <w:bottom w:val="nil"/>
              <w:right w:val="nil"/>
            </w:tcBorders>
            <w:vAlign w:val="center"/>
          </w:tcPr>
          <w:p w:rsidR="005B59F3" w:rsidRPr="00D2246E" w:rsidRDefault="005B59F3" w:rsidP="000624D5">
            <w:pPr>
              <w:jc w:val="right"/>
              <w:rPr>
                <w:rFonts w:ascii="Arial" w:hAnsi="Arial" w:cs="Arial"/>
                <w:b/>
                <w:bCs/>
                <w:color w:val="808080"/>
                <w:sz w:val="48"/>
                <w:szCs w:val="48"/>
              </w:rPr>
            </w:pPr>
          </w:p>
        </w:tc>
      </w:tr>
      <w:tr w:rsidR="005B59F3" w:rsidRPr="00D2246E">
        <w:trPr>
          <w:cantSplit/>
          <w:trHeight w:hRule="exact" w:val="305"/>
        </w:trPr>
        <w:tc>
          <w:tcPr>
            <w:tcW w:w="6974" w:type="dxa"/>
            <w:gridSpan w:val="2"/>
            <w:vMerge w:val="restart"/>
            <w:tcBorders>
              <w:top w:val="nil"/>
              <w:left w:val="nil"/>
              <w:bottom w:val="single" w:sz="18" w:space="0" w:color="808080"/>
              <w:right w:val="nil"/>
            </w:tcBorders>
            <w:vAlign w:val="center"/>
          </w:tcPr>
          <w:p w:rsidR="005B59F3" w:rsidRPr="00D2246E" w:rsidRDefault="005B59F3" w:rsidP="000624D5">
            <w:pPr>
              <w:rPr>
                <w:b/>
                <w:bCs/>
              </w:rPr>
            </w:pPr>
            <w:r w:rsidRPr="00D2246E">
              <w:rPr>
                <w:rFonts w:ascii="Arial" w:hAnsi="Arial" w:cs="Arial"/>
                <w:b/>
                <w:bCs/>
              </w:rPr>
              <w:t>Statistics of agriculture</w:t>
            </w:r>
          </w:p>
        </w:tc>
        <w:tc>
          <w:tcPr>
            <w:tcW w:w="2880" w:type="dxa"/>
            <w:tcBorders>
              <w:top w:val="nil"/>
              <w:left w:val="nil"/>
              <w:bottom w:val="nil"/>
              <w:right w:val="nil"/>
            </w:tcBorders>
            <w:vAlign w:val="center"/>
          </w:tcPr>
          <w:p w:rsidR="005B59F3" w:rsidRPr="00D2246E" w:rsidRDefault="005B59F3" w:rsidP="00DB7811">
            <w:pPr>
              <w:pStyle w:val="Heading6"/>
              <w:jc w:val="right"/>
              <w:rPr>
                <w:b w:val="0"/>
                <w:bCs w:val="0"/>
                <w:noProof w:val="0"/>
                <w:lang w:val="en-GB"/>
              </w:rPr>
            </w:pPr>
            <w:r w:rsidRPr="00D2246E">
              <w:rPr>
                <w:b w:val="0"/>
                <w:bCs w:val="0"/>
                <w:noProof w:val="0"/>
                <w:sz w:val="20"/>
                <w:szCs w:val="20"/>
                <w:lang w:val="en-GB"/>
              </w:rPr>
              <w:t>SERB</w:t>
            </w:r>
            <w:r w:rsidR="000B0FE6" w:rsidRPr="00D2246E">
              <w:rPr>
                <w:b w:val="0"/>
                <w:bCs w:val="0"/>
                <w:noProof w:val="0"/>
                <w:sz w:val="20"/>
                <w:szCs w:val="20"/>
                <w:lang w:val="en-GB"/>
              </w:rPr>
              <w:t>0</w:t>
            </w:r>
            <w:r w:rsidR="00DB7811" w:rsidRPr="00D2246E">
              <w:rPr>
                <w:b w:val="0"/>
                <w:bCs w:val="0"/>
                <w:noProof w:val="0"/>
                <w:sz w:val="20"/>
                <w:szCs w:val="20"/>
                <w:lang w:val="en-GB"/>
              </w:rPr>
              <w:t>32</w:t>
            </w:r>
            <w:r w:rsidRPr="00D2246E">
              <w:rPr>
                <w:b w:val="0"/>
                <w:bCs w:val="0"/>
                <w:noProof w:val="0"/>
                <w:sz w:val="20"/>
                <w:szCs w:val="20"/>
                <w:lang w:val="en-GB"/>
              </w:rPr>
              <w:t xml:space="preserve">  PО12 </w:t>
            </w:r>
            <w:r w:rsidR="00DB7811" w:rsidRPr="00D2246E">
              <w:rPr>
                <w:b w:val="0"/>
                <w:bCs w:val="0"/>
                <w:noProof w:val="0"/>
                <w:sz w:val="20"/>
                <w:szCs w:val="20"/>
                <w:lang w:val="en-GB"/>
              </w:rPr>
              <w:t>140218</w:t>
            </w:r>
          </w:p>
        </w:tc>
      </w:tr>
      <w:tr w:rsidR="005B59F3" w:rsidRPr="00D2246E">
        <w:trPr>
          <w:cantSplit/>
          <w:trHeight w:hRule="exact" w:val="113"/>
        </w:trPr>
        <w:tc>
          <w:tcPr>
            <w:tcW w:w="6974" w:type="dxa"/>
            <w:gridSpan w:val="2"/>
            <w:vMerge/>
            <w:tcBorders>
              <w:top w:val="nil"/>
              <w:left w:val="nil"/>
              <w:bottom w:val="single" w:sz="18" w:space="0" w:color="808080"/>
            </w:tcBorders>
          </w:tcPr>
          <w:p w:rsidR="005B59F3" w:rsidRPr="00D2246E" w:rsidRDefault="005B59F3" w:rsidP="000624D5">
            <w:pPr>
              <w:pStyle w:val="FR3"/>
              <w:ind w:left="144"/>
              <w:rPr>
                <w:b/>
                <w:bCs/>
                <w:color w:val="808080"/>
              </w:rPr>
            </w:pPr>
          </w:p>
        </w:tc>
        <w:tc>
          <w:tcPr>
            <w:tcW w:w="2880" w:type="dxa"/>
            <w:tcBorders>
              <w:top w:val="nil"/>
              <w:bottom w:val="single" w:sz="18" w:space="0" w:color="808080"/>
              <w:right w:val="nil"/>
            </w:tcBorders>
            <w:vAlign w:val="center"/>
          </w:tcPr>
          <w:p w:rsidR="005B59F3" w:rsidRPr="00D2246E" w:rsidRDefault="005B59F3" w:rsidP="000624D5">
            <w:pPr>
              <w:pStyle w:val="FR3"/>
              <w:jc w:val="center"/>
              <w:rPr>
                <w:b/>
                <w:bCs/>
                <w:color w:val="808080"/>
              </w:rPr>
            </w:pPr>
          </w:p>
        </w:tc>
      </w:tr>
    </w:tbl>
    <w:p w:rsidR="005B59F3" w:rsidRPr="00D2246E" w:rsidRDefault="005B59F3" w:rsidP="00731BDB"/>
    <w:p w:rsidR="005B59F3" w:rsidRPr="00D2246E" w:rsidRDefault="005B59F3" w:rsidP="00FB52D7">
      <w:pPr>
        <w:rPr>
          <w:rFonts w:ascii="Arial" w:hAnsi="Arial" w:cs="Arial"/>
          <w:b/>
          <w:bCs/>
        </w:rPr>
      </w:pPr>
    </w:p>
    <w:p w:rsidR="005B59F3" w:rsidRPr="00D2246E" w:rsidRDefault="005B59F3" w:rsidP="00FB52D7">
      <w:pPr>
        <w:rPr>
          <w:rFonts w:ascii="Arial" w:hAnsi="Arial" w:cs="Arial"/>
          <w:b/>
          <w:bCs/>
        </w:rPr>
      </w:pPr>
    </w:p>
    <w:p w:rsidR="005B59F3" w:rsidRPr="00B34428" w:rsidRDefault="005B59F3" w:rsidP="00BB469C">
      <w:pPr>
        <w:pStyle w:val="Heading5"/>
        <w:rPr>
          <w:sz w:val="28"/>
          <w:szCs w:val="28"/>
          <w:lang w:val="en-GB"/>
        </w:rPr>
      </w:pPr>
      <w:r w:rsidRPr="00B34428">
        <w:rPr>
          <w:sz w:val="28"/>
          <w:szCs w:val="28"/>
          <w:lang w:val="en-GB"/>
        </w:rPr>
        <w:t>Number of livestock</w:t>
      </w:r>
    </w:p>
    <w:p w:rsidR="005B59F3" w:rsidRPr="00B34428" w:rsidRDefault="005B59F3" w:rsidP="00BB469C">
      <w:pPr>
        <w:jc w:val="center"/>
        <w:rPr>
          <w:rFonts w:ascii="Arial" w:hAnsi="Arial" w:cs="Arial"/>
          <w:b/>
          <w:bCs/>
        </w:rPr>
      </w:pPr>
      <w:r w:rsidRPr="00B34428">
        <w:rPr>
          <w:rFonts w:ascii="Arial" w:hAnsi="Arial" w:cs="Arial"/>
          <w:b/>
          <w:bCs/>
        </w:rPr>
        <w:t>As of 01.12.201</w:t>
      </w:r>
      <w:r w:rsidR="00E65689" w:rsidRPr="00B34428">
        <w:rPr>
          <w:rFonts w:ascii="Arial" w:hAnsi="Arial" w:cs="Arial"/>
          <w:b/>
          <w:bCs/>
        </w:rPr>
        <w:t>7</w:t>
      </w:r>
    </w:p>
    <w:p w:rsidR="005B59F3" w:rsidRPr="00B34428" w:rsidRDefault="005B59F3" w:rsidP="00BB469C">
      <w:pPr>
        <w:jc w:val="center"/>
        <w:rPr>
          <w:rFonts w:ascii="Arial" w:hAnsi="Arial" w:cs="Arial"/>
          <w:sz w:val="22"/>
          <w:szCs w:val="22"/>
        </w:rPr>
      </w:pPr>
    </w:p>
    <w:p w:rsidR="005B59F3" w:rsidRPr="00B34428" w:rsidRDefault="005B59F3" w:rsidP="00BB469C">
      <w:pPr>
        <w:jc w:val="center"/>
        <w:rPr>
          <w:rFonts w:ascii="Arial" w:hAnsi="Arial" w:cs="Arial"/>
          <w:sz w:val="22"/>
          <w:szCs w:val="22"/>
        </w:rPr>
      </w:pPr>
      <w:r w:rsidRPr="00B34428">
        <w:rPr>
          <w:rFonts w:ascii="Arial" w:hAnsi="Arial" w:cs="Arial"/>
          <w:sz w:val="22"/>
          <w:szCs w:val="22"/>
        </w:rPr>
        <w:t>- Preliminary results -</w:t>
      </w:r>
    </w:p>
    <w:p w:rsidR="005B59F3" w:rsidRPr="00B34428" w:rsidRDefault="005B59F3" w:rsidP="00BB469C">
      <w:pPr>
        <w:pStyle w:val="BodyTextIndent"/>
        <w:spacing w:before="120"/>
        <w:ind w:left="0" w:firstLine="397"/>
        <w:rPr>
          <w:lang w:val="en-GB"/>
        </w:rPr>
      </w:pPr>
      <w:r w:rsidRPr="00B34428">
        <w:rPr>
          <w:lang w:val="en-GB"/>
        </w:rPr>
        <w:t>According to the data presented in this statistical release, in the Republic of Serbia, as of December 1</w:t>
      </w:r>
      <w:r w:rsidRPr="00B34428">
        <w:rPr>
          <w:vertAlign w:val="superscript"/>
          <w:lang w:val="en-GB"/>
        </w:rPr>
        <w:t>st</w:t>
      </w:r>
      <w:r w:rsidRPr="00B34428">
        <w:rPr>
          <w:lang w:val="en-GB"/>
        </w:rPr>
        <w:t xml:space="preserve"> 201</w:t>
      </w:r>
      <w:r w:rsidR="00E65689" w:rsidRPr="00B34428">
        <w:rPr>
          <w:lang w:val="en-GB"/>
        </w:rPr>
        <w:t>7</w:t>
      </w:r>
      <w:r w:rsidRPr="00B34428">
        <w:rPr>
          <w:lang w:val="en-GB"/>
        </w:rPr>
        <w:t xml:space="preserve"> and relative to the previous results, total number of </w:t>
      </w:r>
      <w:r w:rsidR="000B0FE6" w:rsidRPr="00B34428">
        <w:rPr>
          <w:lang w:val="en-GB"/>
        </w:rPr>
        <w:t>cattle</w:t>
      </w:r>
      <w:r w:rsidR="00C96828" w:rsidRPr="00B34428">
        <w:rPr>
          <w:lang w:val="en-GB"/>
        </w:rPr>
        <w:t xml:space="preserve"> </w:t>
      </w:r>
      <w:r w:rsidR="00E65689" w:rsidRPr="00B34428">
        <w:rPr>
          <w:lang w:val="en-GB"/>
        </w:rPr>
        <w:t>in</w:t>
      </w:r>
      <w:r w:rsidR="00C96828" w:rsidRPr="00B34428">
        <w:rPr>
          <w:lang w:val="en-GB"/>
        </w:rPr>
        <w:t xml:space="preserve">creased by </w:t>
      </w:r>
      <w:r w:rsidR="00E65689" w:rsidRPr="00B34428">
        <w:rPr>
          <w:lang w:val="en-GB"/>
        </w:rPr>
        <w:t>0</w:t>
      </w:r>
      <w:r w:rsidR="00C96828" w:rsidRPr="00B34428">
        <w:rPr>
          <w:lang w:val="en-GB"/>
        </w:rPr>
        <w:t>.</w:t>
      </w:r>
      <w:r w:rsidR="00E65689" w:rsidRPr="00B34428">
        <w:rPr>
          <w:lang w:val="en-GB"/>
        </w:rPr>
        <w:t>7</w:t>
      </w:r>
      <w:r w:rsidR="00C96828" w:rsidRPr="00B34428">
        <w:rPr>
          <w:lang w:val="en-GB"/>
        </w:rPr>
        <w:t xml:space="preserve">%, </w:t>
      </w:r>
      <w:r w:rsidR="000B0FE6" w:rsidRPr="00B34428">
        <w:rPr>
          <w:lang w:val="en-GB"/>
        </w:rPr>
        <w:t xml:space="preserve">of </w:t>
      </w:r>
      <w:r w:rsidR="00E65689" w:rsidRPr="00B34428">
        <w:rPr>
          <w:lang w:val="en-GB"/>
        </w:rPr>
        <w:t xml:space="preserve">sheep by 2.4% and of poultry by 0.6%, while total number of </w:t>
      </w:r>
      <w:r w:rsidR="000B0FE6" w:rsidRPr="00B34428">
        <w:rPr>
          <w:lang w:val="en-GB"/>
        </w:rPr>
        <w:t xml:space="preserve">pigs </w:t>
      </w:r>
      <w:r w:rsidR="00E65689" w:rsidRPr="00B34428">
        <w:rPr>
          <w:lang w:val="en-GB"/>
        </w:rPr>
        <w:t xml:space="preserve">decreased </w:t>
      </w:r>
      <w:r w:rsidR="000B0FE6" w:rsidRPr="00B34428">
        <w:rPr>
          <w:lang w:val="en-GB"/>
        </w:rPr>
        <w:t xml:space="preserve">by </w:t>
      </w:r>
      <w:r w:rsidR="00E65689" w:rsidRPr="00B34428">
        <w:rPr>
          <w:lang w:val="en-GB"/>
        </w:rPr>
        <w:t>3</w:t>
      </w:r>
      <w:r w:rsidR="000B0FE6" w:rsidRPr="00B34428">
        <w:rPr>
          <w:lang w:val="en-GB"/>
        </w:rPr>
        <w:t>.</w:t>
      </w:r>
      <w:r w:rsidR="00E65689" w:rsidRPr="00B34428">
        <w:rPr>
          <w:lang w:val="en-GB"/>
        </w:rPr>
        <w:t>7</w:t>
      </w:r>
      <w:r w:rsidR="000B0FE6" w:rsidRPr="00B34428">
        <w:rPr>
          <w:lang w:val="en-GB"/>
        </w:rPr>
        <w:t>%</w:t>
      </w:r>
      <w:r w:rsidR="00E65689" w:rsidRPr="00B34428">
        <w:rPr>
          <w:lang w:val="en-GB"/>
        </w:rPr>
        <w:t xml:space="preserve"> and</w:t>
      </w:r>
      <w:r w:rsidR="000B0FE6" w:rsidRPr="00B34428">
        <w:rPr>
          <w:lang w:val="en-GB"/>
        </w:rPr>
        <w:t xml:space="preserve"> of goats by </w:t>
      </w:r>
      <w:r w:rsidR="00E65689" w:rsidRPr="00B34428">
        <w:rPr>
          <w:lang w:val="en-GB"/>
        </w:rPr>
        <w:t>8</w:t>
      </w:r>
      <w:r w:rsidR="000B0FE6" w:rsidRPr="00B34428">
        <w:rPr>
          <w:lang w:val="en-GB"/>
        </w:rPr>
        <w:t>.</w:t>
      </w:r>
      <w:r w:rsidR="00E65689" w:rsidRPr="00B34428">
        <w:rPr>
          <w:lang w:val="en-GB"/>
        </w:rPr>
        <w:t>8</w:t>
      </w:r>
      <w:r w:rsidR="000B0FE6" w:rsidRPr="00B34428">
        <w:rPr>
          <w:lang w:val="en-GB"/>
        </w:rPr>
        <w:t>%</w:t>
      </w:r>
      <w:r w:rsidR="00C96828" w:rsidRPr="00B34428">
        <w:rPr>
          <w:lang w:val="en-GB"/>
        </w:rPr>
        <w:t xml:space="preserve">. </w:t>
      </w:r>
      <w:r w:rsidRPr="00B34428">
        <w:rPr>
          <w:lang w:val="en-GB"/>
        </w:rPr>
        <w:t xml:space="preserve"> </w:t>
      </w:r>
    </w:p>
    <w:p w:rsidR="005B59F3" w:rsidRPr="00B34428" w:rsidRDefault="005B59F3" w:rsidP="00BB469C">
      <w:pPr>
        <w:pStyle w:val="BodyTextIndent"/>
        <w:spacing w:before="240"/>
        <w:ind w:left="0" w:firstLine="403"/>
        <w:rPr>
          <w:lang w:val="en-GB"/>
        </w:rPr>
      </w:pPr>
      <w:r w:rsidRPr="00B34428">
        <w:rPr>
          <w:lang w:val="en-GB"/>
        </w:rPr>
        <w:t xml:space="preserve">Cattle breeding is the most frequent in Region </w:t>
      </w:r>
      <w:r w:rsidR="00FF7502" w:rsidRPr="00B34428">
        <w:rPr>
          <w:lang w:val="en-GB"/>
        </w:rPr>
        <w:t>Šumadije</w:t>
      </w:r>
      <w:r w:rsidRPr="00B34428">
        <w:rPr>
          <w:lang w:val="en-GB"/>
        </w:rPr>
        <w:t xml:space="preserve"> i Zapadne Srbije (4</w:t>
      </w:r>
      <w:r w:rsidR="00E65689" w:rsidRPr="00B34428">
        <w:rPr>
          <w:lang w:val="en-GB"/>
        </w:rPr>
        <w:t>5</w:t>
      </w:r>
      <w:r w:rsidRPr="00B34428">
        <w:rPr>
          <w:lang w:val="en-GB"/>
        </w:rPr>
        <w:t>.</w:t>
      </w:r>
      <w:r w:rsidR="00E65689" w:rsidRPr="00B34428">
        <w:rPr>
          <w:lang w:val="en-GB"/>
        </w:rPr>
        <w:t>9</w:t>
      </w:r>
      <w:r w:rsidRPr="00B34428">
        <w:rPr>
          <w:lang w:val="en-GB"/>
        </w:rPr>
        <w:t>%), in relation to total number of cattle on the territory of the Republic of Serbia and pigs raising is the most common in Region Vojvodine (4</w:t>
      </w:r>
      <w:r w:rsidR="000B0FE6" w:rsidRPr="00B34428">
        <w:rPr>
          <w:lang w:val="en-GB"/>
        </w:rPr>
        <w:t>1</w:t>
      </w:r>
      <w:r w:rsidRPr="00B34428">
        <w:rPr>
          <w:lang w:val="en-GB"/>
        </w:rPr>
        <w:t>.</w:t>
      </w:r>
      <w:r w:rsidR="00E65689" w:rsidRPr="00B34428">
        <w:rPr>
          <w:lang w:val="en-GB"/>
        </w:rPr>
        <w:t>9</w:t>
      </w:r>
      <w:r w:rsidRPr="00B34428">
        <w:rPr>
          <w:lang w:val="en-GB"/>
        </w:rPr>
        <w:t xml:space="preserve">%). </w:t>
      </w:r>
    </w:p>
    <w:p w:rsidR="005B59F3" w:rsidRPr="00B34428" w:rsidRDefault="005B59F3" w:rsidP="00BB469C">
      <w:pPr>
        <w:pStyle w:val="BodyTextIndent"/>
        <w:spacing w:before="240"/>
        <w:ind w:left="0" w:firstLine="403"/>
        <w:rPr>
          <w:lang w:val="en-GB"/>
        </w:rPr>
      </w:pPr>
      <w:r w:rsidRPr="00B34428">
        <w:rPr>
          <w:lang w:val="en-GB"/>
        </w:rPr>
        <w:t>Compared to ten-annual average (200</w:t>
      </w:r>
      <w:r w:rsidR="00E65689" w:rsidRPr="00B34428">
        <w:rPr>
          <w:lang w:val="en-GB"/>
        </w:rPr>
        <w:t>7</w:t>
      </w:r>
      <w:r w:rsidRPr="00B34428">
        <w:rPr>
          <w:lang w:val="en-GB"/>
        </w:rPr>
        <w:t>-201</w:t>
      </w:r>
      <w:r w:rsidR="00E65689" w:rsidRPr="00B34428">
        <w:rPr>
          <w:lang w:val="en-GB"/>
        </w:rPr>
        <w:t>6</w:t>
      </w:r>
      <w:r w:rsidRPr="00B34428">
        <w:rPr>
          <w:lang w:val="en-GB"/>
        </w:rPr>
        <w:t xml:space="preserve">), total number of cattle decreased by </w:t>
      </w:r>
      <w:r w:rsidR="00E65689" w:rsidRPr="00B34428">
        <w:rPr>
          <w:lang w:val="en-GB"/>
        </w:rPr>
        <w:t>6</w:t>
      </w:r>
      <w:r w:rsidRPr="00B34428">
        <w:rPr>
          <w:lang w:val="en-GB"/>
        </w:rPr>
        <w:t>.</w:t>
      </w:r>
      <w:r w:rsidR="00E65689" w:rsidRPr="00B34428">
        <w:rPr>
          <w:lang w:val="en-GB"/>
        </w:rPr>
        <w:t>2</w:t>
      </w:r>
      <w:r w:rsidRPr="00B34428">
        <w:rPr>
          <w:lang w:val="en-GB"/>
        </w:rPr>
        <w:t xml:space="preserve">%, of pigs by </w:t>
      </w:r>
      <w:r w:rsidR="000B0FE6" w:rsidRPr="00B34428">
        <w:rPr>
          <w:lang w:val="en-GB"/>
        </w:rPr>
        <w:t>1</w:t>
      </w:r>
      <w:r w:rsidR="00E65689" w:rsidRPr="00B34428">
        <w:rPr>
          <w:lang w:val="en-GB"/>
        </w:rPr>
        <w:t>3</w:t>
      </w:r>
      <w:r w:rsidRPr="00B34428">
        <w:rPr>
          <w:lang w:val="en-GB"/>
        </w:rPr>
        <w:t>.</w:t>
      </w:r>
      <w:r w:rsidR="00E65689" w:rsidRPr="00B34428">
        <w:rPr>
          <w:lang w:val="en-GB"/>
        </w:rPr>
        <w:t>5</w:t>
      </w:r>
      <w:r w:rsidRPr="00B34428">
        <w:rPr>
          <w:lang w:val="en-GB"/>
        </w:rPr>
        <w:t xml:space="preserve">%, of </w:t>
      </w:r>
      <w:r w:rsidR="00C96828" w:rsidRPr="00B34428">
        <w:rPr>
          <w:lang w:val="en-GB"/>
        </w:rPr>
        <w:t xml:space="preserve">goats by </w:t>
      </w:r>
      <w:r w:rsidR="00E65689" w:rsidRPr="00B34428">
        <w:rPr>
          <w:lang w:val="en-GB"/>
        </w:rPr>
        <w:t>23</w:t>
      </w:r>
      <w:r w:rsidR="00C96828" w:rsidRPr="00B34428">
        <w:rPr>
          <w:lang w:val="en-GB"/>
        </w:rPr>
        <w:t>.</w:t>
      </w:r>
      <w:r w:rsidR="00E65689" w:rsidRPr="00B34428">
        <w:rPr>
          <w:lang w:val="en-GB"/>
        </w:rPr>
        <w:t>2</w:t>
      </w:r>
      <w:r w:rsidR="000B0FE6" w:rsidRPr="00B34428">
        <w:rPr>
          <w:lang w:val="en-GB"/>
        </w:rPr>
        <w:t>% and</w:t>
      </w:r>
      <w:r w:rsidR="00C96828" w:rsidRPr="00B34428">
        <w:rPr>
          <w:lang w:val="en-GB"/>
        </w:rPr>
        <w:t xml:space="preserve"> </w:t>
      </w:r>
      <w:r w:rsidR="000B0FE6" w:rsidRPr="00B34428">
        <w:rPr>
          <w:lang w:val="en-GB"/>
        </w:rPr>
        <w:t>of poultry by 1</w:t>
      </w:r>
      <w:r w:rsidR="00E65689" w:rsidRPr="00B34428">
        <w:rPr>
          <w:lang w:val="en-GB"/>
        </w:rPr>
        <w:t>0</w:t>
      </w:r>
      <w:r w:rsidR="000B0FE6" w:rsidRPr="00B34428">
        <w:rPr>
          <w:lang w:val="en-GB"/>
        </w:rPr>
        <w:t>.</w:t>
      </w:r>
      <w:r w:rsidR="00E65689" w:rsidRPr="00B34428">
        <w:rPr>
          <w:lang w:val="en-GB"/>
        </w:rPr>
        <w:t>6</w:t>
      </w:r>
      <w:r w:rsidR="000B0FE6" w:rsidRPr="00B34428">
        <w:rPr>
          <w:lang w:val="en-GB"/>
        </w:rPr>
        <w:t xml:space="preserve">%, </w:t>
      </w:r>
      <w:r w:rsidRPr="00B34428">
        <w:rPr>
          <w:lang w:val="en-GB"/>
        </w:rPr>
        <w:t xml:space="preserve">while total number of sheep increased by </w:t>
      </w:r>
      <w:r w:rsidR="00E65689" w:rsidRPr="00B34428">
        <w:rPr>
          <w:lang w:val="en-GB"/>
        </w:rPr>
        <w:t>5</w:t>
      </w:r>
      <w:r w:rsidRPr="00B34428">
        <w:rPr>
          <w:lang w:val="en-GB"/>
        </w:rPr>
        <w:t>.</w:t>
      </w:r>
      <w:r w:rsidR="00E65689" w:rsidRPr="00B34428">
        <w:rPr>
          <w:lang w:val="en-GB"/>
        </w:rPr>
        <w:t>8</w:t>
      </w:r>
      <w:r w:rsidRPr="00B34428">
        <w:rPr>
          <w:lang w:val="en-GB"/>
        </w:rPr>
        <w:t xml:space="preserve">%. </w:t>
      </w:r>
    </w:p>
    <w:p w:rsidR="005B59F3" w:rsidRPr="00B34428" w:rsidRDefault="005B59F3" w:rsidP="00BB469C">
      <w:pPr>
        <w:pStyle w:val="BodyTextIndent"/>
        <w:spacing w:before="120" w:after="120"/>
        <w:ind w:left="0" w:firstLine="397"/>
        <w:rPr>
          <w:lang w:val="en-GB"/>
        </w:rPr>
      </w:pPr>
      <w:r w:rsidRPr="00B34428">
        <w:rPr>
          <w:lang w:val="en-GB"/>
        </w:rPr>
        <w:t xml:space="preserve">Final data on livestock number, by types and categories, as well as data on livestock balance and livestock production will be published in April of the current year. </w:t>
      </w:r>
    </w:p>
    <w:p w:rsidR="005B59F3" w:rsidRPr="00D2246E" w:rsidRDefault="005B59F3" w:rsidP="004623A4">
      <w:pPr>
        <w:pStyle w:val="Title"/>
        <w:rPr>
          <w:lang w:val="en-GB"/>
        </w:rPr>
      </w:pPr>
    </w:p>
    <w:p w:rsidR="005B59F3" w:rsidRPr="00D2246E" w:rsidRDefault="005B59F3" w:rsidP="004623A4">
      <w:pPr>
        <w:pStyle w:val="Title"/>
        <w:rPr>
          <w:lang w:val="en-GB"/>
        </w:rPr>
      </w:pPr>
    </w:p>
    <w:p w:rsidR="005B59F3" w:rsidRPr="00D2246E" w:rsidRDefault="005B59F3" w:rsidP="004623A4">
      <w:pPr>
        <w:pStyle w:val="Title"/>
        <w:rPr>
          <w:lang w:val="en-GB"/>
        </w:rPr>
      </w:pPr>
    </w:p>
    <w:p w:rsidR="005B59F3" w:rsidRPr="00D2246E" w:rsidRDefault="005B59F3" w:rsidP="004623A4">
      <w:pPr>
        <w:pStyle w:val="Title"/>
        <w:rPr>
          <w:lang w:val="en-GB"/>
        </w:rPr>
      </w:pPr>
      <w:r w:rsidRPr="00D2246E">
        <w:rPr>
          <w:lang w:val="en-GB"/>
        </w:rPr>
        <w:t>Number of livestock in the Republic of Serbia</w:t>
      </w:r>
    </w:p>
    <w:p w:rsidR="00BB65AB" w:rsidRPr="00D2246E" w:rsidRDefault="00BB65AB" w:rsidP="004623A4">
      <w:pPr>
        <w:pStyle w:val="Title"/>
        <w:rPr>
          <w:lang w:val="en-GB"/>
        </w:rPr>
      </w:pPr>
      <w:bookmarkStart w:id="0" w:name="_GoBack"/>
      <w:bookmarkEnd w:id="0"/>
    </w:p>
    <w:p w:rsidR="000B0FE6" w:rsidRPr="00D2246E" w:rsidRDefault="000B0FE6" w:rsidP="004623A4">
      <w:pPr>
        <w:pStyle w:val="Title"/>
        <w:rPr>
          <w:lang w:val="en-GB"/>
        </w:rPr>
      </w:pPr>
    </w:p>
    <w:p w:rsidR="000B0FE6" w:rsidRPr="00D2246E" w:rsidRDefault="00AE37D6" w:rsidP="004623A4">
      <w:pPr>
        <w:pStyle w:val="Title"/>
        <w:rPr>
          <w:lang w:val="en-GB"/>
        </w:rPr>
      </w:pPr>
      <w:r>
        <w:rPr>
          <w:noProof/>
          <w:lang w:val="en-US"/>
        </w:rPr>
        <w:drawing>
          <wp:inline distT="0" distB="0" distL="0" distR="0" wp14:anchorId="3E0D33D8" wp14:editId="35B1AD23">
            <wp:extent cx="4932000" cy="2743200"/>
            <wp:effectExtent l="0" t="0" r="254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F04F67" w:rsidRPr="00D2246E">
        <w:rPr>
          <w:noProof/>
          <w:lang w:val="en-US"/>
        </w:rPr>
        <w:t xml:space="preserve"> </w:t>
      </w:r>
    </w:p>
    <w:p w:rsidR="000B0FE6" w:rsidRPr="00D2246E" w:rsidRDefault="000B0FE6" w:rsidP="004623A4">
      <w:pPr>
        <w:pStyle w:val="Title"/>
        <w:rPr>
          <w:lang w:val="en-GB"/>
        </w:rPr>
      </w:pPr>
    </w:p>
    <w:p w:rsidR="000B0FE6" w:rsidRPr="00D2246E" w:rsidRDefault="000B0FE6" w:rsidP="004623A4">
      <w:pPr>
        <w:pStyle w:val="Title"/>
        <w:rPr>
          <w:lang w:val="en-GB"/>
        </w:rPr>
      </w:pPr>
    </w:p>
    <w:p w:rsidR="000B0FE6" w:rsidRPr="00D2246E" w:rsidRDefault="000B0FE6" w:rsidP="004623A4">
      <w:pPr>
        <w:pStyle w:val="Title"/>
        <w:rPr>
          <w:lang w:val="en-GB"/>
        </w:rPr>
      </w:pPr>
    </w:p>
    <w:p w:rsidR="000B0FE6" w:rsidRPr="00D2246E" w:rsidRDefault="000B0FE6" w:rsidP="004623A4">
      <w:pPr>
        <w:pStyle w:val="Title"/>
        <w:rPr>
          <w:lang w:val="en-GB"/>
        </w:rPr>
      </w:pPr>
    </w:p>
    <w:p w:rsidR="005B59F3" w:rsidRPr="00B34428" w:rsidRDefault="005B59F3" w:rsidP="0021174A">
      <w:pPr>
        <w:pStyle w:val="Heading5"/>
        <w:spacing w:after="60"/>
        <w:rPr>
          <w:lang w:val="en-GB"/>
        </w:rPr>
      </w:pPr>
      <w:r w:rsidRPr="00B34428">
        <w:rPr>
          <w:lang w:val="en-GB"/>
        </w:rPr>
        <w:lastRenderedPageBreak/>
        <w:t>Number of livestock as of December 1</w:t>
      </w:r>
      <w:r w:rsidRPr="00B34428">
        <w:rPr>
          <w:vertAlign w:val="superscript"/>
          <w:lang w:val="en-GB"/>
        </w:rPr>
        <w:t>st</w:t>
      </w:r>
      <w:r w:rsidRPr="00B34428">
        <w:rPr>
          <w:lang w:val="en-GB"/>
        </w:rPr>
        <w:t xml:space="preserve"> </w:t>
      </w:r>
      <w:r w:rsidR="00DB7811" w:rsidRPr="00B34428">
        <w:rPr>
          <w:lang w:val="en-GB"/>
        </w:rPr>
        <w:t>2017</w:t>
      </w:r>
      <w:r w:rsidRPr="00B34428">
        <w:rPr>
          <w:lang w:val="en-GB"/>
        </w:rPr>
        <w:t xml:space="preserve"> - preliminary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19"/>
        <w:gridCol w:w="1001"/>
        <w:gridCol w:w="993"/>
        <w:gridCol w:w="1012"/>
        <w:gridCol w:w="1006"/>
        <w:gridCol w:w="993"/>
        <w:gridCol w:w="1004"/>
        <w:gridCol w:w="995"/>
        <w:gridCol w:w="1000"/>
      </w:tblGrid>
      <w:tr w:rsidR="005B59F3" w:rsidRPr="00D2246E">
        <w:trPr>
          <w:trHeight w:val="249"/>
          <w:jc w:val="center"/>
        </w:trPr>
        <w:tc>
          <w:tcPr>
            <w:tcW w:w="1919" w:type="dxa"/>
            <w:vMerge w:val="restart"/>
            <w:tcBorders>
              <w:top w:val="single" w:sz="4" w:space="0" w:color="auto"/>
              <w:left w:val="nil"/>
              <w:bottom w:val="single" w:sz="4" w:space="0" w:color="auto"/>
              <w:right w:val="single" w:sz="4" w:space="0" w:color="auto"/>
            </w:tcBorders>
          </w:tcPr>
          <w:p w:rsidR="005B59F3" w:rsidRPr="00D2246E" w:rsidRDefault="005B59F3" w:rsidP="00240301">
            <w:pPr>
              <w:spacing w:before="40" w:after="40"/>
              <w:jc w:val="center"/>
              <w:rPr>
                <w:rFonts w:ascii="Arial" w:hAnsi="Arial" w:cs="Arial"/>
                <w:sz w:val="16"/>
                <w:szCs w:val="16"/>
              </w:rPr>
            </w:pPr>
          </w:p>
        </w:tc>
        <w:tc>
          <w:tcPr>
            <w:tcW w:w="8004" w:type="dxa"/>
            <w:gridSpan w:val="8"/>
            <w:tcBorders>
              <w:top w:val="single" w:sz="4" w:space="0" w:color="auto"/>
              <w:left w:val="single" w:sz="4" w:space="0" w:color="auto"/>
              <w:bottom w:val="single" w:sz="4" w:space="0" w:color="auto"/>
              <w:right w:val="nil"/>
            </w:tcBorders>
            <w:vAlign w:val="center"/>
          </w:tcPr>
          <w:p w:rsidR="005B59F3" w:rsidRPr="00D2246E" w:rsidRDefault="005B59F3" w:rsidP="00240301">
            <w:pPr>
              <w:spacing w:before="120" w:after="120"/>
              <w:jc w:val="center"/>
              <w:rPr>
                <w:rFonts w:ascii="Arial" w:hAnsi="Arial" w:cs="Arial"/>
                <w:sz w:val="16"/>
                <w:szCs w:val="16"/>
              </w:rPr>
            </w:pPr>
            <w:r w:rsidRPr="00D2246E">
              <w:rPr>
                <w:rFonts w:ascii="Arial" w:hAnsi="Arial" w:cs="Arial"/>
                <w:sz w:val="16"/>
                <w:szCs w:val="16"/>
              </w:rPr>
              <w:t>Republic of Serbia</w:t>
            </w:r>
          </w:p>
        </w:tc>
      </w:tr>
      <w:tr w:rsidR="005B59F3" w:rsidRPr="00D2246E">
        <w:trPr>
          <w:trHeight w:val="249"/>
          <w:jc w:val="center"/>
        </w:trPr>
        <w:tc>
          <w:tcPr>
            <w:tcW w:w="1919" w:type="dxa"/>
            <w:vMerge/>
            <w:tcBorders>
              <w:top w:val="single" w:sz="4" w:space="0" w:color="auto"/>
              <w:left w:val="nil"/>
              <w:bottom w:val="single" w:sz="4" w:space="0" w:color="auto"/>
              <w:right w:val="single" w:sz="4" w:space="0" w:color="auto"/>
            </w:tcBorders>
          </w:tcPr>
          <w:p w:rsidR="005B59F3" w:rsidRPr="00D2246E" w:rsidRDefault="005B59F3" w:rsidP="00240301">
            <w:pPr>
              <w:spacing w:before="40" w:after="40"/>
              <w:jc w:val="center"/>
              <w:rPr>
                <w:rFonts w:ascii="Arial" w:hAnsi="Arial" w:cs="Arial"/>
                <w:sz w:val="16"/>
                <w:szCs w:val="16"/>
              </w:rPr>
            </w:pPr>
          </w:p>
        </w:tc>
        <w:tc>
          <w:tcPr>
            <w:tcW w:w="1001" w:type="dxa"/>
            <w:vMerge w:val="restart"/>
            <w:tcBorders>
              <w:top w:val="single" w:sz="4" w:space="0" w:color="auto"/>
              <w:left w:val="single" w:sz="4" w:space="0" w:color="auto"/>
              <w:bottom w:val="single" w:sz="4" w:space="0" w:color="auto"/>
              <w:right w:val="single" w:sz="4" w:space="0" w:color="auto"/>
            </w:tcBorders>
            <w:vAlign w:val="center"/>
          </w:tcPr>
          <w:p w:rsidR="005B59F3" w:rsidRPr="00D2246E" w:rsidRDefault="005B59F3" w:rsidP="00240301">
            <w:pPr>
              <w:spacing w:before="40" w:after="40"/>
              <w:jc w:val="center"/>
              <w:rPr>
                <w:rFonts w:ascii="Arial" w:hAnsi="Arial" w:cs="Arial"/>
                <w:sz w:val="16"/>
                <w:szCs w:val="16"/>
              </w:rPr>
            </w:pPr>
            <w:r w:rsidRPr="00D2246E">
              <w:rPr>
                <w:rFonts w:ascii="Arial" w:hAnsi="Arial" w:cs="Arial"/>
                <w:sz w:val="16"/>
                <w:szCs w:val="16"/>
              </w:rPr>
              <w:t>Total</w:t>
            </w:r>
          </w:p>
        </w:tc>
        <w:tc>
          <w:tcPr>
            <w:tcW w:w="3011" w:type="dxa"/>
            <w:gridSpan w:val="3"/>
            <w:tcBorders>
              <w:top w:val="single" w:sz="4" w:space="0" w:color="auto"/>
              <w:left w:val="single" w:sz="4" w:space="0" w:color="auto"/>
              <w:bottom w:val="single" w:sz="4" w:space="0" w:color="auto"/>
              <w:right w:val="single" w:sz="4" w:space="0" w:color="auto"/>
            </w:tcBorders>
            <w:vAlign w:val="center"/>
          </w:tcPr>
          <w:p w:rsidR="005B59F3" w:rsidRPr="00D2246E" w:rsidRDefault="005B59F3" w:rsidP="00240301">
            <w:pPr>
              <w:spacing w:before="120" w:after="120"/>
              <w:jc w:val="center"/>
              <w:rPr>
                <w:rFonts w:ascii="Arial" w:hAnsi="Arial" w:cs="Arial"/>
                <w:sz w:val="16"/>
                <w:szCs w:val="16"/>
              </w:rPr>
            </w:pPr>
            <w:r w:rsidRPr="00D2246E">
              <w:rPr>
                <w:rFonts w:ascii="Arial" w:hAnsi="Arial" w:cs="Arial"/>
                <w:sz w:val="16"/>
                <w:szCs w:val="16"/>
              </w:rPr>
              <w:t>Srbija – sever</w:t>
            </w:r>
          </w:p>
        </w:tc>
        <w:tc>
          <w:tcPr>
            <w:tcW w:w="3992" w:type="dxa"/>
            <w:gridSpan w:val="4"/>
            <w:tcBorders>
              <w:top w:val="single" w:sz="4" w:space="0" w:color="auto"/>
              <w:left w:val="single" w:sz="4" w:space="0" w:color="auto"/>
              <w:bottom w:val="single" w:sz="4" w:space="0" w:color="auto"/>
              <w:right w:val="nil"/>
            </w:tcBorders>
            <w:vAlign w:val="center"/>
          </w:tcPr>
          <w:p w:rsidR="005B59F3" w:rsidRPr="00D2246E" w:rsidRDefault="005B59F3" w:rsidP="00240301">
            <w:pPr>
              <w:spacing w:before="120" w:after="120"/>
              <w:jc w:val="center"/>
              <w:rPr>
                <w:rFonts w:ascii="Arial" w:hAnsi="Arial" w:cs="Arial"/>
                <w:sz w:val="16"/>
                <w:szCs w:val="16"/>
              </w:rPr>
            </w:pPr>
            <w:r w:rsidRPr="00D2246E">
              <w:rPr>
                <w:rFonts w:ascii="Arial" w:hAnsi="Arial" w:cs="Arial"/>
                <w:sz w:val="16"/>
                <w:szCs w:val="16"/>
              </w:rPr>
              <w:t>Srbija – jug</w:t>
            </w:r>
          </w:p>
        </w:tc>
      </w:tr>
      <w:tr w:rsidR="005B59F3" w:rsidRPr="00D2246E">
        <w:trPr>
          <w:jc w:val="center"/>
        </w:trPr>
        <w:tc>
          <w:tcPr>
            <w:tcW w:w="1919" w:type="dxa"/>
            <w:vMerge/>
            <w:tcBorders>
              <w:top w:val="single" w:sz="4" w:space="0" w:color="auto"/>
              <w:left w:val="nil"/>
              <w:bottom w:val="single" w:sz="4" w:space="0" w:color="auto"/>
              <w:right w:val="single" w:sz="4" w:space="0" w:color="auto"/>
            </w:tcBorders>
          </w:tcPr>
          <w:p w:rsidR="005B59F3" w:rsidRPr="00D2246E" w:rsidRDefault="005B59F3" w:rsidP="00240301">
            <w:pPr>
              <w:spacing w:before="40" w:after="40"/>
              <w:jc w:val="center"/>
              <w:rPr>
                <w:rFonts w:ascii="Arial" w:hAnsi="Arial" w:cs="Arial"/>
                <w:sz w:val="16"/>
                <w:szCs w:val="16"/>
              </w:rPr>
            </w:pPr>
          </w:p>
        </w:tc>
        <w:tc>
          <w:tcPr>
            <w:tcW w:w="1001" w:type="dxa"/>
            <w:vMerge/>
            <w:tcBorders>
              <w:top w:val="single" w:sz="4" w:space="0" w:color="auto"/>
              <w:left w:val="single" w:sz="4" w:space="0" w:color="auto"/>
              <w:bottom w:val="single" w:sz="4" w:space="0" w:color="auto"/>
              <w:right w:val="single" w:sz="4" w:space="0" w:color="auto"/>
            </w:tcBorders>
            <w:vAlign w:val="center"/>
          </w:tcPr>
          <w:p w:rsidR="005B59F3" w:rsidRPr="00D2246E" w:rsidRDefault="005B59F3" w:rsidP="00240301">
            <w:pPr>
              <w:spacing w:before="40" w:after="40"/>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5B59F3" w:rsidRPr="00D2246E" w:rsidRDefault="005B59F3" w:rsidP="00240301">
            <w:pPr>
              <w:spacing w:before="40" w:after="40"/>
              <w:jc w:val="center"/>
              <w:rPr>
                <w:rFonts w:ascii="Arial" w:hAnsi="Arial" w:cs="Arial"/>
                <w:sz w:val="16"/>
                <w:szCs w:val="16"/>
              </w:rPr>
            </w:pPr>
            <w:r w:rsidRPr="00D2246E">
              <w:rPr>
                <w:rFonts w:ascii="Arial" w:hAnsi="Arial" w:cs="Arial"/>
                <w:sz w:val="16"/>
                <w:szCs w:val="16"/>
              </w:rPr>
              <w:t>All</w:t>
            </w:r>
          </w:p>
        </w:tc>
        <w:tc>
          <w:tcPr>
            <w:tcW w:w="1012" w:type="dxa"/>
            <w:tcBorders>
              <w:top w:val="single" w:sz="4" w:space="0" w:color="auto"/>
              <w:left w:val="single" w:sz="4" w:space="0" w:color="auto"/>
              <w:bottom w:val="single" w:sz="4" w:space="0" w:color="auto"/>
              <w:right w:val="single" w:sz="4" w:space="0" w:color="auto"/>
            </w:tcBorders>
            <w:vAlign w:val="center"/>
          </w:tcPr>
          <w:p w:rsidR="005B59F3" w:rsidRPr="00D2246E" w:rsidRDefault="005B59F3" w:rsidP="00240301">
            <w:pPr>
              <w:spacing w:before="40" w:after="40"/>
              <w:jc w:val="center"/>
              <w:rPr>
                <w:rFonts w:ascii="Arial" w:hAnsi="Arial" w:cs="Arial"/>
                <w:sz w:val="16"/>
                <w:szCs w:val="16"/>
              </w:rPr>
            </w:pPr>
            <w:r w:rsidRPr="00D2246E">
              <w:rPr>
                <w:rFonts w:ascii="Arial" w:hAnsi="Arial" w:cs="Arial"/>
                <w:sz w:val="16"/>
                <w:szCs w:val="16"/>
              </w:rPr>
              <w:t>Beogradski region</w:t>
            </w:r>
          </w:p>
        </w:tc>
        <w:tc>
          <w:tcPr>
            <w:tcW w:w="1006" w:type="dxa"/>
            <w:tcBorders>
              <w:top w:val="single" w:sz="4" w:space="0" w:color="auto"/>
              <w:left w:val="single" w:sz="4" w:space="0" w:color="auto"/>
              <w:bottom w:val="single" w:sz="4" w:space="0" w:color="auto"/>
              <w:right w:val="single" w:sz="4" w:space="0" w:color="auto"/>
            </w:tcBorders>
            <w:vAlign w:val="center"/>
          </w:tcPr>
          <w:p w:rsidR="005B59F3" w:rsidRPr="00D2246E" w:rsidRDefault="005B59F3" w:rsidP="00240301">
            <w:pPr>
              <w:spacing w:before="40" w:after="40"/>
              <w:jc w:val="center"/>
              <w:rPr>
                <w:rFonts w:ascii="Arial" w:hAnsi="Arial" w:cs="Arial"/>
                <w:sz w:val="16"/>
                <w:szCs w:val="16"/>
              </w:rPr>
            </w:pPr>
            <w:r w:rsidRPr="00D2246E">
              <w:rPr>
                <w:rFonts w:ascii="Arial" w:hAnsi="Arial" w:cs="Arial"/>
                <w:sz w:val="16"/>
                <w:szCs w:val="16"/>
              </w:rPr>
              <w:t>Region Vojvodine</w:t>
            </w:r>
          </w:p>
        </w:tc>
        <w:tc>
          <w:tcPr>
            <w:tcW w:w="993" w:type="dxa"/>
            <w:tcBorders>
              <w:top w:val="single" w:sz="4" w:space="0" w:color="auto"/>
              <w:left w:val="single" w:sz="4" w:space="0" w:color="auto"/>
              <w:bottom w:val="single" w:sz="4" w:space="0" w:color="auto"/>
              <w:right w:val="single" w:sz="4" w:space="0" w:color="auto"/>
            </w:tcBorders>
            <w:vAlign w:val="center"/>
          </w:tcPr>
          <w:p w:rsidR="005B59F3" w:rsidRPr="00D2246E" w:rsidRDefault="005B59F3" w:rsidP="00240301">
            <w:pPr>
              <w:spacing w:before="40" w:after="40"/>
              <w:jc w:val="center"/>
              <w:rPr>
                <w:rFonts w:ascii="Arial" w:hAnsi="Arial" w:cs="Arial"/>
                <w:sz w:val="16"/>
                <w:szCs w:val="16"/>
              </w:rPr>
            </w:pPr>
            <w:r w:rsidRPr="00D2246E">
              <w:rPr>
                <w:rFonts w:ascii="Arial" w:hAnsi="Arial" w:cs="Arial"/>
                <w:sz w:val="16"/>
                <w:szCs w:val="16"/>
              </w:rPr>
              <w:t>All</w:t>
            </w:r>
          </w:p>
        </w:tc>
        <w:tc>
          <w:tcPr>
            <w:tcW w:w="1004" w:type="dxa"/>
            <w:tcBorders>
              <w:top w:val="single" w:sz="4" w:space="0" w:color="auto"/>
              <w:left w:val="single" w:sz="4" w:space="0" w:color="auto"/>
              <w:bottom w:val="single" w:sz="4" w:space="0" w:color="auto"/>
              <w:right w:val="single" w:sz="4" w:space="0" w:color="auto"/>
            </w:tcBorders>
            <w:vAlign w:val="center"/>
          </w:tcPr>
          <w:p w:rsidR="005B59F3" w:rsidRPr="00D2246E" w:rsidRDefault="005B59F3" w:rsidP="00240301">
            <w:pPr>
              <w:spacing w:before="40" w:after="40"/>
              <w:jc w:val="center"/>
              <w:rPr>
                <w:rFonts w:ascii="Arial" w:hAnsi="Arial" w:cs="Arial"/>
                <w:sz w:val="16"/>
                <w:szCs w:val="16"/>
              </w:rPr>
            </w:pPr>
            <w:r w:rsidRPr="00D2246E">
              <w:rPr>
                <w:rFonts w:ascii="Arial" w:hAnsi="Arial" w:cs="Arial"/>
                <w:sz w:val="16"/>
                <w:szCs w:val="16"/>
              </w:rPr>
              <w:t>Region Šumadije i Zapadne Srbije</w:t>
            </w:r>
          </w:p>
        </w:tc>
        <w:tc>
          <w:tcPr>
            <w:tcW w:w="995" w:type="dxa"/>
            <w:tcBorders>
              <w:top w:val="single" w:sz="4" w:space="0" w:color="auto"/>
              <w:left w:val="single" w:sz="4" w:space="0" w:color="auto"/>
              <w:bottom w:val="single" w:sz="4" w:space="0" w:color="auto"/>
              <w:right w:val="single" w:sz="4" w:space="0" w:color="auto"/>
            </w:tcBorders>
            <w:vAlign w:val="center"/>
          </w:tcPr>
          <w:p w:rsidR="005B59F3" w:rsidRPr="00D2246E" w:rsidRDefault="005B59F3" w:rsidP="00240301">
            <w:pPr>
              <w:spacing w:before="40" w:after="40"/>
              <w:jc w:val="center"/>
              <w:rPr>
                <w:rFonts w:ascii="Arial" w:hAnsi="Arial" w:cs="Arial"/>
                <w:sz w:val="16"/>
                <w:szCs w:val="16"/>
              </w:rPr>
            </w:pPr>
            <w:r w:rsidRPr="00D2246E">
              <w:rPr>
                <w:rFonts w:ascii="Arial" w:hAnsi="Arial" w:cs="Arial"/>
                <w:sz w:val="16"/>
                <w:szCs w:val="16"/>
              </w:rPr>
              <w:t>Region Južne i Istočne Srbije</w:t>
            </w:r>
          </w:p>
        </w:tc>
        <w:tc>
          <w:tcPr>
            <w:tcW w:w="1000" w:type="dxa"/>
            <w:tcBorders>
              <w:top w:val="single" w:sz="4" w:space="0" w:color="auto"/>
              <w:left w:val="single" w:sz="4" w:space="0" w:color="auto"/>
              <w:bottom w:val="single" w:sz="4" w:space="0" w:color="auto"/>
              <w:right w:val="nil"/>
            </w:tcBorders>
            <w:vAlign w:val="center"/>
          </w:tcPr>
          <w:p w:rsidR="005B59F3" w:rsidRPr="00D2246E" w:rsidRDefault="005B59F3" w:rsidP="00240301">
            <w:pPr>
              <w:spacing w:before="40" w:after="40"/>
              <w:jc w:val="center"/>
              <w:rPr>
                <w:rFonts w:ascii="Arial" w:hAnsi="Arial" w:cs="Arial"/>
                <w:sz w:val="16"/>
                <w:szCs w:val="16"/>
              </w:rPr>
            </w:pPr>
            <w:r w:rsidRPr="00D2246E">
              <w:rPr>
                <w:rFonts w:ascii="Arial" w:hAnsi="Arial" w:cs="Arial"/>
                <w:sz w:val="16"/>
                <w:szCs w:val="16"/>
              </w:rPr>
              <w:t>Region Kosovo i Metohija</w:t>
            </w:r>
          </w:p>
        </w:tc>
      </w:tr>
      <w:tr w:rsidR="005B59F3" w:rsidRPr="00D2246E">
        <w:trPr>
          <w:trHeight w:val="187"/>
          <w:jc w:val="center"/>
        </w:trPr>
        <w:tc>
          <w:tcPr>
            <w:tcW w:w="1919" w:type="dxa"/>
            <w:tcBorders>
              <w:top w:val="single" w:sz="4" w:space="0" w:color="auto"/>
              <w:left w:val="nil"/>
              <w:bottom w:val="nil"/>
              <w:right w:val="single" w:sz="4" w:space="0" w:color="auto"/>
            </w:tcBorders>
          </w:tcPr>
          <w:p w:rsidR="005B59F3" w:rsidRPr="00D2246E" w:rsidRDefault="005B59F3" w:rsidP="00240301">
            <w:pPr>
              <w:spacing w:before="40" w:after="40"/>
              <w:rPr>
                <w:rFonts w:ascii="Arial" w:hAnsi="Arial" w:cs="Arial"/>
                <w:sz w:val="16"/>
                <w:szCs w:val="16"/>
              </w:rPr>
            </w:pPr>
          </w:p>
        </w:tc>
        <w:tc>
          <w:tcPr>
            <w:tcW w:w="1001" w:type="dxa"/>
            <w:tcBorders>
              <w:top w:val="single" w:sz="4" w:space="0" w:color="auto"/>
              <w:left w:val="single" w:sz="4" w:space="0" w:color="auto"/>
              <w:bottom w:val="nil"/>
              <w:right w:val="nil"/>
            </w:tcBorders>
          </w:tcPr>
          <w:p w:rsidR="005B59F3" w:rsidRPr="00D2246E" w:rsidRDefault="005B59F3" w:rsidP="00240301">
            <w:pPr>
              <w:spacing w:before="40" w:after="40"/>
              <w:jc w:val="center"/>
              <w:rPr>
                <w:rFonts w:ascii="Arial" w:hAnsi="Arial" w:cs="Arial"/>
                <w:sz w:val="16"/>
                <w:szCs w:val="16"/>
              </w:rPr>
            </w:pPr>
          </w:p>
        </w:tc>
        <w:tc>
          <w:tcPr>
            <w:tcW w:w="993" w:type="dxa"/>
            <w:tcBorders>
              <w:top w:val="single" w:sz="4" w:space="0" w:color="auto"/>
              <w:left w:val="nil"/>
              <w:bottom w:val="nil"/>
              <w:right w:val="nil"/>
            </w:tcBorders>
          </w:tcPr>
          <w:p w:rsidR="005B59F3" w:rsidRPr="00D2246E" w:rsidRDefault="005B59F3" w:rsidP="00240301">
            <w:pPr>
              <w:spacing w:before="40" w:after="40"/>
              <w:jc w:val="center"/>
              <w:rPr>
                <w:rFonts w:ascii="Arial" w:hAnsi="Arial" w:cs="Arial"/>
                <w:sz w:val="16"/>
                <w:szCs w:val="16"/>
              </w:rPr>
            </w:pPr>
          </w:p>
        </w:tc>
        <w:tc>
          <w:tcPr>
            <w:tcW w:w="1012" w:type="dxa"/>
            <w:tcBorders>
              <w:top w:val="single" w:sz="4" w:space="0" w:color="auto"/>
              <w:left w:val="nil"/>
              <w:bottom w:val="nil"/>
              <w:right w:val="nil"/>
            </w:tcBorders>
          </w:tcPr>
          <w:p w:rsidR="005B59F3" w:rsidRPr="00D2246E" w:rsidRDefault="005B59F3" w:rsidP="00240301">
            <w:pPr>
              <w:spacing w:before="40" w:after="40"/>
              <w:jc w:val="center"/>
              <w:rPr>
                <w:rFonts w:ascii="Arial" w:hAnsi="Arial" w:cs="Arial"/>
                <w:sz w:val="16"/>
                <w:szCs w:val="16"/>
              </w:rPr>
            </w:pPr>
          </w:p>
        </w:tc>
        <w:tc>
          <w:tcPr>
            <w:tcW w:w="1006" w:type="dxa"/>
            <w:tcBorders>
              <w:top w:val="single" w:sz="4" w:space="0" w:color="auto"/>
              <w:left w:val="nil"/>
              <w:bottom w:val="nil"/>
              <w:right w:val="nil"/>
            </w:tcBorders>
          </w:tcPr>
          <w:p w:rsidR="005B59F3" w:rsidRPr="00D2246E" w:rsidRDefault="005B59F3" w:rsidP="00240301">
            <w:pPr>
              <w:spacing w:before="40" w:after="40"/>
              <w:jc w:val="center"/>
              <w:rPr>
                <w:rFonts w:ascii="Arial" w:hAnsi="Arial" w:cs="Arial"/>
                <w:sz w:val="16"/>
                <w:szCs w:val="16"/>
              </w:rPr>
            </w:pPr>
          </w:p>
        </w:tc>
        <w:tc>
          <w:tcPr>
            <w:tcW w:w="993" w:type="dxa"/>
            <w:tcBorders>
              <w:top w:val="single" w:sz="4" w:space="0" w:color="auto"/>
              <w:left w:val="nil"/>
              <w:bottom w:val="nil"/>
              <w:right w:val="nil"/>
            </w:tcBorders>
          </w:tcPr>
          <w:p w:rsidR="005B59F3" w:rsidRPr="00D2246E" w:rsidRDefault="005B59F3" w:rsidP="00240301">
            <w:pPr>
              <w:spacing w:before="40" w:after="40"/>
              <w:jc w:val="center"/>
              <w:rPr>
                <w:rFonts w:ascii="Arial" w:hAnsi="Arial" w:cs="Arial"/>
                <w:sz w:val="16"/>
                <w:szCs w:val="16"/>
              </w:rPr>
            </w:pPr>
          </w:p>
        </w:tc>
        <w:tc>
          <w:tcPr>
            <w:tcW w:w="1004" w:type="dxa"/>
            <w:tcBorders>
              <w:top w:val="single" w:sz="4" w:space="0" w:color="auto"/>
              <w:left w:val="nil"/>
              <w:bottom w:val="nil"/>
              <w:right w:val="nil"/>
            </w:tcBorders>
          </w:tcPr>
          <w:p w:rsidR="005B59F3" w:rsidRPr="00D2246E" w:rsidRDefault="005B59F3" w:rsidP="00240301">
            <w:pPr>
              <w:spacing w:before="40" w:after="40"/>
              <w:jc w:val="center"/>
              <w:rPr>
                <w:rFonts w:ascii="Arial" w:hAnsi="Arial" w:cs="Arial"/>
                <w:sz w:val="16"/>
                <w:szCs w:val="16"/>
              </w:rPr>
            </w:pPr>
          </w:p>
        </w:tc>
        <w:tc>
          <w:tcPr>
            <w:tcW w:w="995" w:type="dxa"/>
            <w:tcBorders>
              <w:top w:val="single" w:sz="4" w:space="0" w:color="auto"/>
              <w:left w:val="nil"/>
              <w:bottom w:val="nil"/>
              <w:right w:val="nil"/>
            </w:tcBorders>
          </w:tcPr>
          <w:p w:rsidR="005B59F3" w:rsidRPr="00D2246E" w:rsidRDefault="005B59F3" w:rsidP="00240301">
            <w:pPr>
              <w:spacing w:before="40" w:after="40"/>
              <w:jc w:val="center"/>
              <w:rPr>
                <w:rFonts w:ascii="Arial" w:hAnsi="Arial" w:cs="Arial"/>
                <w:sz w:val="16"/>
                <w:szCs w:val="16"/>
              </w:rPr>
            </w:pPr>
          </w:p>
        </w:tc>
        <w:tc>
          <w:tcPr>
            <w:tcW w:w="1000" w:type="dxa"/>
            <w:tcBorders>
              <w:top w:val="single" w:sz="4" w:space="0" w:color="auto"/>
              <w:left w:val="nil"/>
              <w:bottom w:val="nil"/>
              <w:right w:val="nil"/>
            </w:tcBorders>
          </w:tcPr>
          <w:p w:rsidR="005B59F3" w:rsidRPr="00D2246E" w:rsidRDefault="005B59F3" w:rsidP="00240301">
            <w:pPr>
              <w:spacing w:before="40" w:after="40"/>
              <w:jc w:val="center"/>
              <w:rPr>
                <w:rFonts w:ascii="Arial" w:hAnsi="Arial" w:cs="Arial"/>
                <w:sz w:val="16"/>
                <w:szCs w:val="16"/>
              </w:rPr>
            </w:pPr>
          </w:p>
        </w:tc>
      </w:tr>
      <w:tr w:rsidR="00DB7811" w:rsidRPr="00D2246E">
        <w:trPr>
          <w:jc w:val="center"/>
        </w:trPr>
        <w:tc>
          <w:tcPr>
            <w:tcW w:w="1919" w:type="dxa"/>
            <w:tcBorders>
              <w:top w:val="nil"/>
              <w:left w:val="nil"/>
              <w:bottom w:val="nil"/>
              <w:right w:val="single" w:sz="4" w:space="0" w:color="auto"/>
            </w:tcBorders>
          </w:tcPr>
          <w:p w:rsidR="00DB7811" w:rsidRPr="00D2246E" w:rsidRDefault="00DB7811" w:rsidP="00DB7811">
            <w:pPr>
              <w:spacing w:before="40" w:after="40"/>
              <w:rPr>
                <w:rFonts w:ascii="Arial" w:hAnsi="Arial" w:cs="Arial"/>
                <w:sz w:val="16"/>
                <w:szCs w:val="16"/>
              </w:rPr>
            </w:pPr>
            <w:r w:rsidRPr="00D2246E">
              <w:rPr>
                <w:rFonts w:ascii="Arial" w:hAnsi="Arial" w:cs="Arial"/>
                <w:sz w:val="16"/>
                <w:szCs w:val="16"/>
              </w:rPr>
              <w:t xml:space="preserve">Cattle, number       </w:t>
            </w:r>
          </w:p>
        </w:tc>
        <w:tc>
          <w:tcPr>
            <w:tcW w:w="1001" w:type="dxa"/>
            <w:tcBorders>
              <w:top w:val="nil"/>
              <w:left w:val="single" w:sz="4" w:space="0" w:color="auto"/>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898 650</w:t>
            </w: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307 362</w:t>
            </w:r>
          </w:p>
        </w:tc>
        <w:tc>
          <w:tcPr>
            <w:tcW w:w="1012"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47 832</w:t>
            </w:r>
          </w:p>
        </w:tc>
        <w:tc>
          <w:tcPr>
            <w:tcW w:w="1006"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259 530</w:t>
            </w: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591 288</w:t>
            </w:r>
          </w:p>
        </w:tc>
        <w:tc>
          <w:tcPr>
            <w:tcW w:w="1004"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412 302</w:t>
            </w:r>
          </w:p>
        </w:tc>
        <w:tc>
          <w:tcPr>
            <w:tcW w:w="995"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178 986</w:t>
            </w:r>
          </w:p>
        </w:tc>
        <w:tc>
          <w:tcPr>
            <w:tcW w:w="1000"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w:t>
            </w:r>
          </w:p>
        </w:tc>
      </w:tr>
      <w:tr w:rsidR="00DB7811" w:rsidRPr="00D2246E">
        <w:trPr>
          <w:trHeight w:val="309"/>
          <w:jc w:val="center"/>
        </w:trPr>
        <w:tc>
          <w:tcPr>
            <w:tcW w:w="1919" w:type="dxa"/>
            <w:tcBorders>
              <w:top w:val="nil"/>
              <w:left w:val="nil"/>
              <w:bottom w:val="nil"/>
              <w:right w:val="single" w:sz="4" w:space="0" w:color="auto"/>
            </w:tcBorders>
          </w:tcPr>
          <w:p w:rsidR="00DB7811" w:rsidRPr="00D2246E" w:rsidRDefault="00DB7811" w:rsidP="00DB7811">
            <w:pPr>
              <w:spacing w:before="40" w:after="40"/>
              <w:ind w:right="57"/>
              <w:jc w:val="right"/>
              <w:rPr>
                <w:rFonts w:ascii="Arial" w:hAnsi="Arial" w:cs="Arial"/>
                <w:sz w:val="16"/>
                <w:szCs w:val="16"/>
              </w:rPr>
            </w:pPr>
            <w:r w:rsidRPr="00D2246E">
              <w:rPr>
                <w:rFonts w:ascii="Arial" w:hAnsi="Arial" w:cs="Arial"/>
                <w:sz w:val="16"/>
                <w:szCs w:val="16"/>
              </w:rPr>
              <w:t>Indices, 2016=100</w:t>
            </w:r>
          </w:p>
        </w:tc>
        <w:tc>
          <w:tcPr>
            <w:tcW w:w="1001" w:type="dxa"/>
            <w:tcBorders>
              <w:top w:val="nil"/>
              <w:left w:val="single" w:sz="4" w:space="0" w:color="auto"/>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100,7</w:t>
            </w: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102,7</w:t>
            </w:r>
          </w:p>
        </w:tc>
        <w:tc>
          <w:tcPr>
            <w:tcW w:w="1012"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99,1</w:t>
            </w:r>
          </w:p>
        </w:tc>
        <w:tc>
          <w:tcPr>
            <w:tcW w:w="1006"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103,4</w:t>
            </w: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99,6</w:t>
            </w:r>
          </w:p>
        </w:tc>
        <w:tc>
          <w:tcPr>
            <w:tcW w:w="1004"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100,1</w:t>
            </w:r>
          </w:p>
        </w:tc>
        <w:tc>
          <w:tcPr>
            <w:tcW w:w="995"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98,5</w:t>
            </w:r>
          </w:p>
        </w:tc>
        <w:tc>
          <w:tcPr>
            <w:tcW w:w="1000"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w:t>
            </w:r>
          </w:p>
        </w:tc>
      </w:tr>
      <w:tr w:rsidR="00DB7811" w:rsidRPr="00D2246E">
        <w:trPr>
          <w:jc w:val="center"/>
        </w:trPr>
        <w:tc>
          <w:tcPr>
            <w:tcW w:w="1919" w:type="dxa"/>
            <w:tcBorders>
              <w:top w:val="nil"/>
              <w:left w:val="nil"/>
              <w:bottom w:val="nil"/>
              <w:right w:val="single" w:sz="4" w:space="0" w:color="auto"/>
            </w:tcBorders>
          </w:tcPr>
          <w:p w:rsidR="00DB7811" w:rsidRPr="00D2246E" w:rsidRDefault="00DB7811" w:rsidP="00DB7811">
            <w:pPr>
              <w:spacing w:before="40" w:after="40"/>
              <w:rPr>
                <w:rFonts w:ascii="Arial" w:hAnsi="Arial" w:cs="Arial"/>
                <w:sz w:val="16"/>
                <w:szCs w:val="16"/>
              </w:rPr>
            </w:pPr>
            <w:r w:rsidRPr="00D2246E">
              <w:rPr>
                <w:rFonts w:ascii="Arial" w:hAnsi="Arial" w:cs="Arial"/>
                <w:sz w:val="16"/>
                <w:szCs w:val="16"/>
              </w:rPr>
              <w:t xml:space="preserve">   </w:t>
            </w:r>
          </w:p>
        </w:tc>
        <w:tc>
          <w:tcPr>
            <w:tcW w:w="1001" w:type="dxa"/>
            <w:tcBorders>
              <w:top w:val="nil"/>
              <w:left w:val="single" w:sz="4" w:space="0" w:color="auto"/>
              <w:bottom w:val="nil"/>
              <w:right w:val="nil"/>
            </w:tcBorders>
            <w:vAlign w:val="bottom"/>
          </w:tcPr>
          <w:p w:rsidR="00DB7811" w:rsidRPr="00D2246E" w:rsidRDefault="00DB7811" w:rsidP="00DB7811">
            <w:pPr>
              <w:ind w:right="57"/>
              <w:jc w:val="right"/>
              <w:rPr>
                <w:rFonts w:ascii="Arial" w:hAnsi="Arial" w:cs="Arial"/>
                <w:sz w:val="16"/>
                <w:szCs w:val="16"/>
              </w:rPr>
            </w:pP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p>
        </w:tc>
        <w:tc>
          <w:tcPr>
            <w:tcW w:w="1012"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p>
        </w:tc>
        <w:tc>
          <w:tcPr>
            <w:tcW w:w="1006"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p>
        </w:tc>
        <w:tc>
          <w:tcPr>
            <w:tcW w:w="1004"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p>
        </w:tc>
        <w:tc>
          <w:tcPr>
            <w:tcW w:w="995"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p>
        </w:tc>
        <w:tc>
          <w:tcPr>
            <w:tcW w:w="1000"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p>
        </w:tc>
      </w:tr>
      <w:tr w:rsidR="00DB7811" w:rsidRPr="00D2246E">
        <w:trPr>
          <w:jc w:val="center"/>
        </w:trPr>
        <w:tc>
          <w:tcPr>
            <w:tcW w:w="1919" w:type="dxa"/>
            <w:tcBorders>
              <w:top w:val="nil"/>
              <w:left w:val="nil"/>
              <w:bottom w:val="nil"/>
              <w:right w:val="single" w:sz="4" w:space="0" w:color="auto"/>
            </w:tcBorders>
          </w:tcPr>
          <w:p w:rsidR="00DB7811" w:rsidRPr="00D2246E" w:rsidRDefault="00DB7811" w:rsidP="00DB7811">
            <w:pPr>
              <w:spacing w:before="40" w:after="40"/>
              <w:rPr>
                <w:rFonts w:ascii="Arial" w:hAnsi="Arial" w:cs="Arial"/>
                <w:sz w:val="16"/>
                <w:szCs w:val="16"/>
              </w:rPr>
            </w:pPr>
            <w:r w:rsidRPr="00D2246E">
              <w:rPr>
                <w:rFonts w:ascii="Arial" w:hAnsi="Arial" w:cs="Arial"/>
                <w:sz w:val="16"/>
                <w:szCs w:val="16"/>
              </w:rPr>
              <w:t xml:space="preserve">Pigs, number        </w:t>
            </w:r>
          </w:p>
        </w:tc>
        <w:tc>
          <w:tcPr>
            <w:tcW w:w="1001" w:type="dxa"/>
            <w:tcBorders>
              <w:top w:val="nil"/>
              <w:left w:val="single" w:sz="4" w:space="0" w:color="auto"/>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2 910 525</w:t>
            </w: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1 379 745</w:t>
            </w:r>
          </w:p>
        </w:tc>
        <w:tc>
          <w:tcPr>
            <w:tcW w:w="1012"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159 907</w:t>
            </w:r>
          </w:p>
        </w:tc>
        <w:tc>
          <w:tcPr>
            <w:tcW w:w="1006"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1 219 838</w:t>
            </w: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1 530 780</w:t>
            </w:r>
          </w:p>
        </w:tc>
        <w:tc>
          <w:tcPr>
            <w:tcW w:w="1004"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987 824</w:t>
            </w:r>
          </w:p>
        </w:tc>
        <w:tc>
          <w:tcPr>
            <w:tcW w:w="995"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542 956</w:t>
            </w:r>
          </w:p>
        </w:tc>
        <w:tc>
          <w:tcPr>
            <w:tcW w:w="1000"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w:t>
            </w:r>
          </w:p>
        </w:tc>
      </w:tr>
      <w:tr w:rsidR="00DB7811" w:rsidRPr="00D2246E">
        <w:trPr>
          <w:jc w:val="center"/>
        </w:trPr>
        <w:tc>
          <w:tcPr>
            <w:tcW w:w="1919" w:type="dxa"/>
            <w:tcBorders>
              <w:top w:val="nil"/>
              <w:left w:val="nil"/>
              <w:bottom w:val="nil"/>
              <w:right w:val="single" w:sz="4" w:space="0" w:color="auto"/>
            </w:tcBorders>
          </w:tcPr>
          <w:p w:rsidR="00DB7811" w:rsidRPr="00D2246E" w:rsidRDefault="00DB7811" w:rsidP="00DB7811">
            <w:pPr>
              <w:spacing w:before="40" w:after="40"/>
              <w:ind w:right="57"/>
              <w:jc w:val="right"/>
              <w:rPr>
                <w:rFonts w:ascii="Arial" w:hAnsi="Arial" w:cs="Arial"/>
                <w:sz w:val="16"/>
                <w:szCs w:val="16"/>
              </w:rPr>
            </w:pPr>
            <w:r w:rsidRPr="00D2246E">
              <w:rPr>
                <w:rFonts w:ascii="Arial" w:hAnsi="Arial" w:cs="Arial"/>
                <w:sz w:val="16"/>
                <w:szCs w:val="16"/>
              </w:rPr>
              <w:t>Indices, 2016=100</w:t>
            </w:r>
          </w:p>
        </w:tc>
        <w:tc>
          <w:tcPr>
            <w:tcW w:w="1001" w:type="dxa"/>
            <w:tcBorders>
              <w:top w:val="nil"/>
              <w:left w:val="single" w:sz="4" w:space="0" w:color="auto"/>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96,3</w:t>
            </w: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98,9</w:t>
            </w:r>
          </w:p>
        </w:tc>
        <w:tc>
          <w:tcPr>
            <w:tcW w:w="1012"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108,8</w:t>
            </w:r>
          </w:p>
        </w:tc>
        <w:tc>
          <w:tcPr>
            <w:tcW w:w="1006"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97,7</w:t>
            </w: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94,2</w:t>
            </w:r>
          </w:p>
        </w:tc>
        <w:tc>
          <w:tcPr>
            <w:tcW w:w="1004"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97,9</w:t>
            </w:r>
          </w:p>
        </w:tc>
        <w:tc>
          <w:tcPr>
            <w:tcW w:w="995"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88,0</w:t>
            </w:r>
          </w:p>
        </w:tc>
        <w:tc>
          <w:tcPr>
            <w:tcW w:w="1000"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w:t>
            </w:r>
          </w:p>
        </w:tc>
      </w:tr>
      <w:tr w:rsidR="00DB7811" w:rsidRPr="00D2246E">
        <w:trPr>
          <w:jc w:val="center"/>
        </w:trPr>
        <w:tc>
          <w:tcPr>
            <w:tcW w:w="1919" w:type="dxa"/>
            <w:tcBorders>
              <w:top w:val="nil"/>
              <w:left w:val="nil"/>
              <w:bottom w:val="nil"/>
              <w:right w:val="single" w:sz="4" w:space="0" w:color="auto"/>
            </w:tcBorders>
          </w:tcPr>
          <w:p w:rsidR="00DB7811" w:rsidRPr="00D2246E" w:rsidRDefault="00DB7811" w:rsidP="00DB7811">
            <w:pPr>
              <w:spacing w:before="40" w:after="40"/>
              <w:jc w:val="right"/>
              <w:rPr>
                <w:rFonts w:ascii="Arial" w:hAnsi="Arial" w:cs="Arial"/>
                <w:sz w:val="16"/>
                <w:szCs w:val="16"/>
              </w:rPr>
            </w:pPr>
          </w:p>
        </w:tc>
        <w:tc>
          <w:tcPr>
            <w:tcW w:w="1001" w:type="dxa"/>
            <w:tcBorders>
              <w:top w:val="nil"/>
              <w:left w:val="single" w:sz="4" w:space="0" w:color="auto"/>
              <w:bottom w:val="nil"/>
              <w:right w:val="nil"/>
            </w:tcBorders>
            <w:vAlign w:val="bottom"/>
          </w:tcPr>
          <w:p w:rsidR="00DB7811" w:rsidRPr="00D2246E" w:rsidRDefault="00DB7811" w:rsidP="00DB7811">
            <w:pPr>
              <w:ind w:right="57"/>
              <w:jc w:val="right"/>
              <w:rPr>
                <w:rFonts w:ascii="Arial" w:hAnsi="Arial" w:cs="Arial"/>
                <w:sz w:val="16"/>
                <w:szCs w:val="16"/>
              </w:rPr>
            </w:pP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p>
        </w:tc>
        <w:tc>
          <w:tcPr>
            <w:tcW w:w="1012"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p>
        </w:tc>
        <w:tc>
          <w:tcPr>
            <w:tcW w:w="1006"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p>
        </w:tc>
        <w:tc>
          <w:tcPr>
            <w:tcW w:w="1004"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p>
        </w:tc>
        <w:tc>
          <w:tcPr>
            <w:tcW w:w="995"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p>
        </w:tc>
        <w:tc>
          <w:tcPr>
            <w:tcW w:w="1000"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p>
        </w:tc>
      </w:tr>
      <w:tr w:rsidR="00DB7811" w:rsidRPr="00D2246E">
        <w:trPr>
          <w:jc w:val="center"/>
        </w:trPr>
        <w:tc>
          <w:tcPr>
            <w:tcW w:w="1919" w:type="dxa"/>
            <w:tcBorders>
              <w:top w:val="nil"/>
              <w:left w:val="nil"/>
              <w:bottom w:val="nil"/>
              <w:right w:val="single" w:sz="4" w:space="0" w:color="auto"/>
            </w:tcBorders>
          </w:tcPr>
          <w:p w:rsidR="00DB7811" w:rsidRPr="00D2246E" w:rsidRDefault="00DB7811" w:rsidP="00DB7811">
            <w:pPr>
              <w:spacing w:before="40" w:after="40"/>
              <w:rPr>
                <w:rFonts w:ascii="Arial" w:hAnsi="Arial" w:cs="Arial"/>
                <w:sz w:val="16"/>
                <w:szCs w:val="16"/>
              </w:rPr>
            </w:pPr>
            <w:r w:rsidRPr="00D2246E">
              <w:rPr>
                <w:rFonts w:ascii="Arial" w:hAnsi="Arial" w:cs="Arial"/>
                <w:sz w:val="16"/>
                <w:szCs w:val="16"/>
              </w:rPr>
              <w:t xml:space="preserve">Sheep, number     </w:t>
            </w:r>
          </w:p>
        </w:tc>
        <w:tc>
          <w:tcPr>
            <w:tcW w:w="1001" w:type="dxa"/>
            <w:tcBorders>
              <w:top w:val="nil"/>
              <w:left w:val="single" w:sz="4" w:space="0" w:color="auto"/>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 xml:space="preserve">1 704 192 </w:t>
            </w: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360 683</w:t>
            </w:r>
          </w:p>
        </w:tc>
        <w:tc>
          <w:tcPr>
            <w:tcW w:w="1012"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59 477</w:t>
            </w:r>
          </w:p>
        </w:tc>
        <w:tc>
          <w:tcPr>
            <w:tcW w:w="1006"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301 206</w:t>
            </w: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 xml:space="preserve">1 343 509 </w:t>
            </w:r>
          </w:p>
        </w:tc>
        <w:tc>
          <w:tcPr>
            <w:tcW w:w="1004"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1 031 321</w:t>
            </w:r>
          </w:p>
        </w:tc>
        <w:tc>
          <w:tcPr>
            <w:tcW w:w="995"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312 188</w:t>
            </w:r>
          </w:p>
        </w:tc>
        <w:tc>
          <w:tcPr>
            <w:tcW w:w="1000"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w:t>
            </w:r>
          </w:p>
        </w:tc>
      </w:tr>
      <w:tr w:rsidR="00DB7811" w:rsidRPr="00D2246E">
        <w:trPr>
          <w:jc w:val="center"/>
        </w:trPr>
        <w:tc>
          <w:tcPr>
            <w:tcW w:w="1919" w:type="dxa"/>
            <w:tcBorders>
              <w:top w:val="nil"/>
              <w:left w:val="nil"/>
              <w:bottom w:val="nil"/>
              <w:right w:val="single" w:sz="4" w:space="0" w:color="auto"/>
            </w:tcBorders>
          </w:tcPr>
          <w:p w:rsidR="00DB7811" w:rsidRPr="00D2246E" w:rsidRDefault="00DB7811" w:rsidP="00DB7811">
            <w:pPr>
              <w:spacing w:before="40" w:after="40"/>
              <w:ind w:right="57"/>
              <w:jc w:val="right"/>
              <w:rPr>
                <w:rFonts w:ascii="Arial" w:hAnsi="Arial" w:cs="Arial"/>
                <w:sz w:val="16"/>
                <w:szCs w:val="16"/>
              </w:rPr>
            </w:pPr>
            <w:r w:rsidRPr="00D2246E">
              <w:rPr>
                <w:rFonts w:ascii="Arial" w:hAnsi="Arial" w:cs="Arial"/>
                <w:sz w:val="16"/>
                <w:szCs w:val="16"/>
              </w:rPr>
              <w:t>Indices, 2016=100</w:t>
            </w:r>
          </w:p>
        </w:tc>
        <w:tc>
          <w:tcPr>
            <w:tcW w:w="1001" w:type="dxa"/>
            <w:tcBorders>
              <w:top w:val="nil"/>
              <w:left w:val="single" w:sz="4" w:space="0" w:color="auto"/>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102,4</w:t>
            </w: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110,1</w:t>
            </w:r>
          </w:p>
        </w:tc>
        <w:tc>
          <w:tcPr>
            <w:tcW w:w="1012"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113,8</w:t>
            </w:r>
          </w:p>
        </w:tc>
        <w:tc>
          <w:tcPr>
            <w:tcW w:w="1006"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109,4</w:t>
            </w: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100,5</w:t>
            </w:r>
          </w:p>
        </w:tc>
        <w:tc>
          <w:tcPr>
            <w:tcW w:w="1004"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100,1</w:t>
            </w:r>
          </w:p>
        </w:tc>
        <w:tc>
          <w:tcPr>
            <w:tcW w:w="995"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101,7</w:t>
            </w:r>
          </w:p>
        </w:tc>
        <w:tc>
          <w:tcPr>
            <w:tcW w:w="1000"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w:t>
            </w:r>
          </w:p>
        </w:tc>
      </w:tr>
      <w:tr w:rsidR="00DB7811" w:rsidRPr="00D2246E">
        <w:trPr>
          <w:jc w:val="center"/>
        </w:trPr>
        <w:tc>
          <w:tcPr>
            <w:tcW w:w="1919" w:type="dxa"/>
            <w:tcBorders>
              <w:top w:val="nil"/>
              <w:left w:val="nil"/>
              <w:bottom w:val="nil"/>
              <w:right w:val="single" w:sz="4" w:space="0" w:color="auto"/>
            </w:tcBorders>
          </w:tcPr>
          <w:p w:rsidR="00DB7811" w:rsidRPr="00D2246E" w:rsidRDefault="00DB7811" w:rsidP="00DB7811">
            <w:pPr>
              <w:spacing w:before="40" w:after="40"/>
              <w:jc w:val="center"/>
              <w:rPr>
                <w:rFonts w:ascii="Arial" w:hAnsi="Arial" w:cs="Arial"/>
                <w:sz w:val="16"/>
                <w:szCs w:val="16"/>
              </w:rPr>
            </w:pPr>
          </w:p>
        </w:tc>
        <w:tc>
          <w:tcPr>
            <w:tcW w:w="1001" w:type="dxa"/>
            <w:tcBorders>
              <w:top w:val="nil"/>
              <w:left w:val="single" w:sz="4" w:space="0" w:color="auto"/>
              <w:bottom w:val="nil"/>
              <w:right w:val="nil"/>
            </w:tcBorders>
            <w:vAlign w:val="bottom"/>
          </w:tcPr>
          <w:p w:rsidR="00DB7811" w:rsidRPr="00D2246E" w:rsidRDefault="00DB7811" w:rsidP="00DB7811">
            <w:pPr>
              <w:ind w:right="57"/>
              <w:jc w:val="right"/>
              <w:rPr>
                <w:rFonts w:ascii="Arial" w:hAnsi="Arial" w:cs="Arial"/>
                <w:color w:val="FF0000"/>
                <w:sz w:val="16"/>
                <w:szCs w:val="16"/>
              </w:rPr>
            </w:pP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color w:val="FF0000"/>
                <w:sz w:val="16"/>
                <w:szCs w:val="16"/>
              </w:rPr>
            </w:pPr>
          </w:p>
        </w:tc>
        <w:tc>
          <w:tcPr>
            <w:tcW w:w="1012" w:type="dxa"/>
            <w:tcBorders>
              <w:top w:val="nil"/>
              <w:left w:val="nil"/>
              <w:bottom w:val="nil"/>
              <w:right w:val="nil"/>
            </w:tcBorders>
            <w:vAlign w:val="bottom"/>
          </w:tcPr>
          <w:p w:rsidR="00DB7811" w:rsidRPr="00D2246E" w:rsidRDefault="00DB7811" w:rsidP="00DB7811">
            <w:pPr>
              <w:ind w:right="57"/>
              <w:jc w:val="right"/>
              <w:rPr>
                <w:rFonts w:ascii="Arial" w:hAnsi="Arial" w:cs="Arial"/>
                <w:color w:val="FF0000"/>
                <w:sz w:val="16"/>
                <w:szCs w:val="16"/>
              </w:rPr>
            </w:pPr>
          </w:p>
        </w:tc>
        <w:tc>
          <w:tcPr>
            <w:tcW w:w="1006" w:type="dxa"/>
            <w:tcBorders>
              <w:top w:val="nil"/>
              <w:left w:val="nil"/>
              <w:bottom w:val="nil"/>
              <w:right w:val="nil"/>
            </w:tcBorders>
            <w:vAlign w:val="bottom"/>
          </w:tcPr>
          <w:p w:rsidR="00DB7811" w:rsidRPr="00D2246E" w:rsidRDefault="00DB7811" w:rsidP="00DB7811">
            <w:pPr>
              <w:ind w:right="57"/>
              <w:jc w:val="right"/>
              <w:rPr>
                <w:rFonts w:ascii="Arial" w:hAnsi="Arial" w:cs="Arial"/>
                <w:color w:val="FF0000"/>
                <w:sz w:val="16"/>
                <w:szCs w:val="16"/>
              </w:rPr>
            </w:pP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color w:val="FF0000"/>
                <w:sz w:val="16"/>
                <w:szCs w:val="16"/>
              </w:rPr>
            </w:pPr>
          </w:p>
        </w:tc>
        <w:tc>
          <w:tcPr>
            <w:tcW w:w="1004" w:type="dxa"/>
            <w:tcBorders>
              <w:top w:val="nil"/>
              <w:left w:val="nil"/>
              <w:bottom w:val="nil"/>
              <w:right w:val="nil"/>
            </w:tcBorders>
            <w:vAlign w:val="bottom"/>
          </w:tcPr>
          <w:p w:rsidR="00DB7811" w:rsidRPr="00D2246E" w:rsidRDefault="00DB7811" w:rsidP="00DB7811">
            <w:pPr>
              <w:ind w:right="57"/>
              <w:jc w:val="right"/>
              <w:rPr>
                <w:rFonts w:ascii="Arial" w:hAnsi="Arial" w:cs="Arial"/>
                <w:color w:val="FF0000"/>
                <w:sz w:val="16"/>
                <w:szCs w:val="16"/>
              </w:rPr>
            </w:pPr>
          </w:p>
        </w:tc>
        <w:tc>
          <w:tcPr>
            <w:tcW w:w="995" w:type="dxa"/>
            <w:tcBorders>
              <w:top w:val="nil"/>
              <w:left w:val="nil"/>
              <w:bottom w:val="nil"/>
              <w:right w:val="nil"/>
            </w:tcBorders>
            <w:vAlign w:val="bottom"/>
          </w:tcPr>
          <w:p w:rsidR="00DB7811" w:rsidRPr="00D2246E" w:rsidRDefault="00DB7811" w:rsidP="00DB7811">
            <w:pPr>
              <w:ind w:right="57"/>
              <w:jc w:val="right"/>
              <w:rPr>
                <w:rFonts w:ascii="Arial" w:hAnsi="Arial" w:cs="Arial"/>
                <w:color w:val="FF0000"/>
                <w:sz w:val="16"/>
                <w:szCs w:val="16"/>
              </w:rPr>
            </w:pPr>
          </w:p>
        </w:tc>
        <w:tc>
          <w:tcPr>
            <w:tcW w:w="1000" w:type="dxa"/>
            <w:tcBorders>
              <w:top w:val="nil"/>
              <w:left w:val="nil"/>
              <w:bottom w:val="nil"/>
              <w:right w:val="nil"/>
            </w:tcBorders>
            <w:vAlign w:val="bottom"/>
          </w:tcPr>
          <w:p w:rsidR="00DB7811" w:rsidRPr="00D2246E" w:rsidRDefault="00DB7811" w:rsidP="00DB7811">
            <w:pPr>
              <w:ind w:right="57"/>
              <w:jc w:val="right"/>
              <w:rPr>
                <w:rFonts w:ascii="Arial" w:hAnsi="Arial" w:cs="Arial"/>
                <w:color w:val="FF0000"/>
                <w:sz w:val="16"/>
                <w:szCs w:val="16"/>
              </w:rPr>
            </w:pPr>
          </w:p>
        </w:tc>
      </w:tr>
      <w:tr w:rsidR="00DB7811" w:rsidRPr="00D2246E">
        <w:trPr>
          <w:jc w:val="center"/>
        </w:trPr>
        <w:tc>
          <w:tcPr>
            <w:tcW w:w="1919" w:type="dxa"/>
            <w:tcBorders>
              <w:top w:val="nil"/>
              <w:left w:val="nil"/>
              <w:bottom w:val="nil"/>
              <w:right w:val="single" w:sz="4" w:space="0" w:color="auto"/>
            </w:tcBorders>
          </w:tcPr>
          <w:p w:rsidR="00DB7811" w:rsidRPr="00D2246E" w:rsidRDefault="00DB7811" w:rsidP="00DB7811">
            <w:pPr>
              <w:spacing w:before="40" w:after="40"/>
              <w:rPr>
                <w:rFonts w:ascii="Arial" w:hAnsi="Arial" w:cs="Arial"/>
                <w:sz w:val="16"/>
                <w:szCs w:val="16"/>
              </w:rPr>
            </w:pPr>
            <w:r w:rsidRPr="00D2246E">
              <w:rPr>
                <w:rFonts w:ascii="Arial" w:hAnsi="Arial" w:cs="Arial"/>
                <w:sz w:val="16"/>
                <w:szCs w:val="16"/>
              </w:rPr>
              <w:t xml:space="preserve">Goats, number       </w:t>
            </w:r>
          </w:p>
        </w:tc>
        <w:tc>
          <w:tcPr>
            <w:tcW w:w="1001" w:type="dxa"/>
            <w:tcBorders>
              <w:top w:val="nil"/>
              <w:left w:val="single" w:sz="4" w:space="0" w:color="auto"/>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182 558</w:t>
            </w: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54 517</w:t>
            </w:r>
          </w:p>
        </w:tc>
        <w:tc>
          <w:tcPr>
            <w:tcW w:w="1012"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8 124</w:t>
            </w:r>
          </w:p>
        </w:tc>
        <w:tc>
          <w:tcPr>
            <w:tcW w:w="1006"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46 393</w:t>
            </w: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128 041</w:t>
            </w:r>
          </w:p>
        </w:tc>
        <w:tc>
          <w:tcPr>
            <w:tcW w:w="1004"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52 249</w:t>
            </w:r>
          </w:p>
        </w:tc>
        <w:tc>
          <w:tcPr>
            <w:tcW w:w="995"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75 792</w:t>
            </w:r>
          </w:p>
        </w:tc>
        <w:tc>
          <w:tcPr>
            <w:tcW w:w="1000"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w:t>
            </w:r>
          </w:p>
        </w:tc>
      </w:tr>
      <w:tr w:rsidR="00DB7811" w:rsidRPr="00D2246E">
        <w:trPr>
          <w:jc w:val="center"/>
        </w:trPr>
        <w:tc>
          <w:tcPr>
            <w:tcW w:w="1919" w:type="dxa"/>
            <w:tcBorders>
              <w:top w:val="nil"/>
              <w:left w:val="nil"/>
              <w:bottom w:val="nil"/>
              <w:right w:val="single" w:sz="4" w:space="0" w:color="auto"/>
            </w:tcBorders>
          </w:tcPr>
          <w:p w:rsidR="00DB7811" w:rsidRPr="00D2246E" w:rsidRDefault="00DB7811" w:rsidP="00DB7811">
            <w:pPr>
              <w:spacing w:before="40" w:after="40"/>
              <w:ind w:right="57"/>
              <w:jc w:val="right"/>
              <w:rPr>
                <w:rFonts w:ascii="Arial" w:hAnsi="Arial" w:cs="Arial"/>
                <w:sz w:val="16"/>
                <w:szCs w:val="16"/>
              </w:rPr>
            </w:pPr>
            <w:r w:rsidRPr="00D2246E">
              <w:rPr>
                <w:rFonts w:ascii="Arial" w:hAnsi="Arial" w:cs="Arial"/>
                <w:sz w:val="16"/>
                <w:szCs w:val="16"/>
              </w:rPr>
              <w:t>Indices,  2016=100</w:t>
            </w:r>
          </w:p>
        </w:tc>
        <w:tc>
          <w:tcPr>
            <w:tcW w:w="1001" w:type="dxa"/>
            <w:tcBorders>
              <w:top w:val="nil"/>
              <w:left w:val="single" w:sz="4" w:space="0" w:color="auto"/>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91,2</w:t>
            </w: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103,6</w:t>
            </w:r>
          </w:p>
        </w:tc>
        <w:tc>
          <w:tcPr>
            <w:tcW w:w="1012"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107,1</w:t>
            </w:r>
          </w:p>
        </w:tc>
        <w:tc>
          <w:tcPr>
            <w:tcW w:w="1006"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103,1</w:t>
            </w: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86,8</w:t>
            </w:r>
          </w:p>
        </w:tc>
        <w:tc>
          <w:tcPr>
            <w:tcW w:w="1004"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75,2</w:t>
            </w:r>
          </w:p>
        </w:tc>
        <w:tc>
          <w:tcPr>
            <w:tcW w:w="995"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97,1</w:t>
            </w:r>
          </w:p>
        </w:tc>
        <w:tc>
          <w:tcPr>
            <w:tcW w:w="1000"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w:t>
            </w:r>
          </w:p>
        </w:tc>
      </w:tr>
      <w:tr w:rsidR="00DB7811" w:rsidRPr="00D2246E">
        <w:trPr>
          <w:jc w:val="center"/>
        </w:trPr>
        <w:tc>
          <w:tcPr>
            <w:tcW w:w="1919" w:type="dxa"/>
            <w:tcBorders>
              <w:top w:val="nil"/>
              <w:left w:val="nil"/>
              <w:bottom w:val="nil"/>
              <w:right w:val="single" w:sz="4" w:space="0" w:color="auto"/>
            </w:tcBorders>
          </w:tcPr>
          <w:p w:rsidR="00DB7811" w:rsidRPr="00D2246E" w:rsidRDefault="00DB7811" w:rsidP="00DB7811">
            <w:pPr>
              <w:spacing w:before="40" w:after="40"/>
              <w:jc w:val="center"/>
              <w:rPr>
                <w:rFonts w:ascii="Arial" w:hAnsi="Arial" w:cs="Arial"/>
                <w:sz w:val="16"/>
                <w:szCs w:val="16"/>
              </w:rPr>
            </w:pPr>
          </w:p>
        </w:tc>
        <w:tc>
          <w:tcPr>
            <w:tcW w:w="1001" w:type="dxa"/>
            <w:tcBorders>
              <w:top w:val="nil"/>
              <w:left w:val="single" w:sz="4" w:space="0" w:color="auto"/>
              <w:bottom w:val="nil"/>
              <w:right w:val="nil"/>
            </w:tcBorders>
            <w:vAlign w:val="bottom"/>
          </w:tcPr>
          <w:p w:rsidR="00DB7811" w:rsidRPr="00D2246E" w:rsidRDefault="00DB7811" w:rsidP="00DB7811">
            <w:pPr>
              <w:ind w:right="57"/>
              <w:jc w:val="right"/>
              <w:rPr>
                <w:rFonts w:ascii="Arial" w:hAnsi="Arial" w:cs="Arial"/>
                <w:sz w:val="16"/>
                <w:szCs w:val="16"/>
              </w:rPr>
            </w:pP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p>
        </w:tc>
        <w:tc>
          <w:tcPr>
            <w:tcW w:w="1012"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p>
        </w:tc>
        <w:tc>
          <w:tcPr>
            <w:tcW w:w="1006"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p>
        </w:tc>
        <w:tc>
          <w:tcPr>
            <w:tcW w:w="1004"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p>
        </w:tc>
        <w:tc>
          <w:tcPr>
            <w:tcW w:w="995"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p>
        </w:tc>
        <w:tc>
          <w:tcPr>
            <w:tcW w:w="1000"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p>
        </w:tc>
      </w:tr>
      <w:tr w:rsidR="00DB7811" w:rsidRPr="00D2246E">
        <w:trPr>
          <w:jc w:val="center"/>
        </w:trPr>
        <w:tc>
          <w:tcPr>
            <w:tcW w:w="1919" w:type="dxa"/>
            <w:tcBorders>
              <w:top w:val="nil"/>
              <w:left w:val="nil"/>
              <w:bottom w:val="nil"/>
              <w:right w:val="single" w:sz="4" w:space="0" w:color="auto"/>
            </w:tcBorders>
          </w:tcPr>
          <w:p w:rsidR="00DB7811" w:rsidRPr="00D2246E" w:rsidRDefault="00DB7811" w:rsidP="00DB7811">
            <w:pPr>
              <w:spacing w:before="40" w:after="40"/>
              <w:rPr>
                <w:rFonts w:ascii="Arial" w:hAnsi="Arial" w:cs="Arial"/>
                <w:sz w:val="16"/>
                <w:szCs w:val="16"/>
              </w:rPr>
            </w:pPr>
            <w:r w:rsidRPr="00D2246E">
              <w:rPr>
                <w:rFonts w:ascii="Arial" w:hAnsi="Arial" w:cs="Arial"/>
                <w:sz w:val="16"/>
                <w:szCs w:val="16"/>
              </w:rPr>
              <w:t xml:space="preserve">Poultry, number      </w:t>
            </w:r>
          </w:p>
        </w:tc>
        <w:tc>
          <w:tcPr>
            <w:tcW w:w="1001" w:type="dxa"/>
            <w:tcBorders>
              <w:top w:val="nil"/>
              <w:left w:val="single" w:sz="4" w:space="0" w:color="auto"/>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16 338 172</w:t>
            </w: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 xml:space="preserve">6 627 465 </w:t>
            </w:r>
          </w:p>
        </w:tc>
        <w:tc>
          <w:tcPr>
            <w:tcW w:w="1012"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1 148 307</w:t>
            </w:r>
          </w:p>
        </w:tc>
        <w:tc>
          <w:tcPr>
            <w:tcW w:w="1006"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 xml:space="preserve">5 479 158 </w:t>
            </w: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9 710 707</w:t>
            </w:r>
          </w:p>
        </w:tc>
        <w:tc>
          <w:tcPr>
            <w:tcW w:w="1004"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6 475 708</w:t>
            </w:r>
          </w:p>
        </w:tc>
        <w:tc>
          <w:tcPr>
            <w:tcW w:w="995"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3 234 999</w:t>
            </w:r>
          </w:p>
        </w:tc>
        <w:tc>
          <w:tcPr>
            <w:tcW w:w="1000"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w:t>
            </w:r>
          </w:p>
        </w:tc>
      </w:tr>
      <w:tr w:rsidR="00DB7811" w:rsidRPr="00D2246E">
        <w:trPr>
          <w:jc w:val="center"/>
        </w:trPr>
        <w:tc>
          <w:tcPr>
            <w:tcW w:w="1919" w:type="dxa"/>
            <w:tcBorders>
              <w:top w:val="nil"/>
              <w:left w:val="nil"/>
              <w:bottom w:val="nil"/>
              <w:right w:val="single" w:sz="4" w:space="0" w:color="auto"/>
            </w:tcBorders>
          </w:tcPr>
          <w:p w:rsidR="00DB7811" w:rsidRPr="00D2246E" w:rsidRDefault="00DB7811" w:rsidP="00DB7811">
            <w:pPr>
              <w:spacing w:before="40" w:after="40"/>
              <w:ind w:right="57"/>
              <w:jc w:val="right"/>
              <w:rPr>
                <w:rFonts w:ascii="Arial" w:hAnsi="Arial" w:cs="Arial"/>
                <w:sz w:val="16"/>
                <w:szCs w:val="16"/>
              </w:rPr>
            </w:pPr>
            <w:r w:rsidRPr="00D2246E">
              <w:rPr>
                <w:rFonts w:ascii="Arial" w:hAnsi="Arial" w:cs="Arial"/>
                <w:sz w:val="16"/>
                <w:szCs w:val="16"/>
              </w:rPr>
              <w:t>Indices,  2016=100</w:t>
            </w:r>
          </w:p>
        </w:tc>
        <w:tc>
          <w:tcPr>
            <w:tcW w:w="1001" w:type="dxa"/>
            <w:tcBorders>
              <w:top w:val="nil"/>
              <w:left w:val="single" w:sz="4" w:space="0" w:color="auto"/>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100,6</w:t>
            </w: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96,4</w:t>
            </w:r>
          </w:p>
        </w:tc>
        <w:tc>
          <w:tcPr>
            <w:tcW w:w="1012"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81,9</w:t>
            </w:r>
          </w:p>
        </w:tc>
        <w:tc>
          <w:tcPr>
            <w:tcW w:w="1006"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100,1</w:t>
            </w:r>
          </w:p>
        </w:tc>
        <w:tc>
          <w:tcPr>
            <w:tcW w:w="993"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103,7</w:t>
            </w:r>
          </w:p>
        </w:tc>
        <w:tc>
          <w:tcPr>
            <w:tcW w:w="1004"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110,7</w:t>
            </w:r>
          </w:p>
        </w:tc>
        <w:tc>
          <w:tcPr>
            <w:tcW w:w="995"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92,0</w:t>
            </w:r>
          </w:p>
        </w:tc>
        <w:tc>
          <w:tcPr>
            <w:tcW w:w="1000" w:type="dxa"/>
            <w:tcBorders>
              <w:top w:val="nil"/>
              <w:left w:val="nil"/>
              <w:bottom w:val="nil"/>
              <w:right w:val="nil"/>
            </w:tcBorders>
            <w:vAlign w:val="bottom"/>
          </w:tcPr>
          <w:p w:rsidR="00DB7811" w:rsidRPr="00D2246E" w:rsidRDefault="00DB7811" w:rsidP="00DB7811">
            <w:pPr>
              <w:ind w:right="57"/>
              <w:jc w:val="right"/>
              <w:rPr>
                <w:rFonts w:ascii="Arial" w:hAnsi="Arial" w:cs="Arial"/>
                <w:sz w:val="16"/>
                <w:szCs w:val="16"/>
              </w:rPr>
            </w:pPr>
            <w:r w:rsidRPr="00D2246E">
              <w:rPr>
                <w:rFonts w:ascii="Arial" w:hAnsi="Arial" w:cs="Arial"/>
                <w:sz w:val="16"/>
                <w:szCs w:val="16"/>
              </w:rPr>
              <w:t>…</w:t>
            </w:r>
          </w:p>
        </w:tc>
      </w:tr>
    </w:tbl>
    <w:p w:rsidR="005B59F3" w:rsidRPr="00D2246E" w:rsidRDefault="005B59F3" w:rsidP="000563A3">
      <w:pPr>
        <w:pStyle w:val="BodyTextIndent"/>
        <w:spacing w:before="120" w:line="360" w:lineRule="auto"/>
        <w:ind w:left="0" w:firstLine="397"/>
        <w:jc w:val="center"/>
        <w:rPr>
          <w:b/>
          <w:bCs/>
          <w:lang w:val="en-GB"/>
        </w:rPr>
      </w:pPr>
    </w:p>
    <w:p w:rsidR="00965E89" w:rsidRPr="00D2246E" w:rsidRDefault="00965E89" w:rsidP="003D142B">
      <w:pPr>
        <w:pStyle w:val="BodyTextIndent"/>
        <w:spacing w:before="120" w:line="360" w:lineRule="auto"/>
        <w:ind w:left="0" w:firstLine="0"/>
        <w:jc w:val="center"/>
        <w:rPr>
          <w:b/>
          <w:bCs/>
          <w:sz w:val="22"/>
          <w:szCs w:val="22"/>
          <w:lang w:val="en-GB"/>
        </w:rPr>
      </w:pPr>
    </w:p>
    <w:p w:rsidR="00965E89" w:rsidRPr="00D2246E" w:rsidRDefault="00965E89" w:rsidP="003D142B">
      <w:pPr>
        <w:pStyle w:val="BodyTextIndent"/>
        <w:spacing w:before="120" w:line="360" w:lineRule="auto"/>
        <w:ind w:left="0" w:firstLine="0"/>
        <w:jc w:val="center"/>
        <w:rPr>
          <w:b/>
          <w:bCs/>
          <w:sz w:val="22"/>
          <w:szCs w:val="22"/>
          <w:lang w:val="en-GB"/>
        </w:rPr>
      </w:pPr>
    </w:p>
    <w:p w:rsidR="005B59F3" w:rsidRPr="00D2246E" w:rsidRDefault="005B59F3" w:rsidP="003D142B">
      <w:pPr>
        <w:pStyle w:val="BodyTextIndent"/>
        <w:spacing w:before="120" w:line="360" w:lineRule="auto"/>
        <w:ind w:left="0" w:firstLine="0"/>
        <w:jc w:val="center"/>
        <w:rPr>
          <w:b/>
          <w:bCs/>
          <w:sz w:val="22"/>
          <w:szCs w:val="22"/>
          <w:lang w:val="en-GB"/>
        </w:rPr>
      </w:pPr>
      <w:r w:rsidRPr="00D2246E">
        <w:rPr>
          <w:b/>
          <w:bCs/>
          <w:sz w:val="22"/>
          <w:szCs w:val="22"/>
          <w:lang w:val="en-GB"/>
        </w:rPr>
        <w:t>Methodological notes</w:t>
      </w:r>
    </w:p>
    <w:tbl>
      <w:tblPr>
        <w:tblpPr w:leftFromText="181" w:rightFromText="181" w:vertAnchor="page" w:horzAnchor="margin" w:tblpXSpec="center" w:tblpY="14176"/>
        <w:tblW w:w="4500" w:type="pct"/>
        <w:tblBorders>
          <w:top w:val="single" w:sz="12" w:space="0" w:color="808080"/>
        </w:tblBorders>
        <w:tblLook w:val="01E0" w:firstRow="1" w:lastRow="1" w:firstColumn="1" w:lastColumn="1" w:noHBand="0" w:noVBand="0"/>
      </w:tblPr>
      <w:tblGrid>
        <w:gridCol w:w="9075"/>
      </w:tblGrid>
      <w:tr w:rsidR="005B59F3" w:rsidRPr="00D2246E">
        <w:tc>
          <w:tcPr>
            <w:tcW w:w="9379" w:type="dxa"/>
            <w:tcBorders>
              <w:top w:val="single" w:sz="12" w:space="0" w:color="808080"/>
            </w:tcBorders>
          </w:tcPr>
          <w:p w:rsidR="005B59F3" w:rsidRPr="00D2246E" w:rsidRDefault="005B59F3" w:rsidP="00240301">
            <w:pPr>
              <w:spacing w:before="120"/>
              <w:jc w:val="center"/>
              <w:rPr>
                <w:rFonts w:ascii="Arial" w:hAnsi="Arial" w:cs="Arial"/>
                <w:sz w:val="18"/>
                <w:szCs w:val="18"/>
              </w:rPr>
            </w:pPr>
            <w:r w:rsidRPr="00D2246E">
              <w:rPr>
                <w:rFonts w:ascii="Arial" w:hAnsi="Arial" w:cs="Arial"/>
                <w:sz w:val="18"/>
                <w:szCs w:val="18"/>
              </w:rPr>
              <w:t xml:space="preserve">Contact: </w:t>
            </w:r>
            <w:hyperlink r:id="rId10" w:history="1">
              <w:r w:rsidRPr="00D2246E">
                <w:rPr>
                  <w:rStyle w:val="Hyperlink"/>
                  <w:rFonts w:ascii="Arial" w:hAnsi="Arial" w:cs="Arial"/>
                  <w:sz w:val="20"/>
                  <w:szCs w:val="20"/>
                  <w:u w:val="none"/>
                </w:rPr>
                <w:t>dragana.pogarcic@stat.gov.rs</w:t>
              </w:r>
            </w:hyperlink>
            <w:r w:rsidRPr="00D2246E">
              <w:rPr>
                <w:rFonts w:ascii="Arial" w:hAnsi="Arial" w:cs="Arial"/>
                <w:sz w:val="18"/>
                <w:szCs w:val="18"/>
              </w:rPr>
              <w:t>, Phone 011/24-12-922, ext. 243</w:t>
            </w:r>
          </w:p>
          <w:p w:rsidR="005B59F3" w:rsidRPr="00D2246E" w:rsidRDefault="005B59F3" w:rsidP="00240301">
            <w:pPr>
              <w:jc w:val="center"/>
              <w:rPr>
                <w:rFonts w:ascii="Arial" w:hAnsi="Arial" w:cs="Arial"/>
                <w:sz w:val="18"/>
                <w:szCs w:val="18"/>
              </w:rPr>
            </w:pPr>
            <w:r w:rsidRPr="00D2246E">
              <w:rPr>
                <w:rFonts w:ascii="Arial" w:hAnsi="Arial" w:cs="Arial"/>
                <w:sz w:val="18"/>
                <w:szCs w:val="18"/>
              </w:rPr>
              <w:t xml:space="preserve">Published and printed by: Statistical Office of the Republic of Serbia, Milana Rakica 5, </w:t>
            </w:r>
            <w:r w:rsidR="00BC13C7" w:rsidRPr="00D2246E">
              <w:rPr>
                <w:rFonts w:ascii="Arial" w:hAnsi="Arial" w:cs="Arial"/>
                <w:sz w:val="18"/>
                <w:szCs w:val="18"/>
              </w:rPr>
              <w:t xml:space="preserve">11050 </w:t>
            </w:r>
            <w:r w:rsidRPr="00D2246E">
              <w:rPr>
                <w:rFonts w:ascii="Arial" w:hAnsi="Arial" w:cs="Arial"/>
                <w:sz w:val="18"/>
                <w:szCs w:val="18"/>
              </w:rPr>
              <w:t>Belgrade</w:t>
            </w:r>
          </w:p>
          <w:p w:rsidR="00965E89" w:rsidRPr="00D2246E" w:rsidRDefault="00965E89" w:rsidP="00965E89">
            <w:pPr>
              <w:jc w:val="center"/>
              <w:rPr>
                <w:rFonts w:ascii="Arial" w:hAnsi="Arial" w:cs="Arial"/>
                <w:sz w:val="18"/>
                <w:szCs w:val="18"/>
              </w:rPr>
            </w:pPr>
            <w:r w:rsidRPr="00D2246E">
              <w:rPr>
                <w:rFonts w:ascii="Arial" w:hAnsi="Arial" w:cs="Arial"/>
                <w:sz w:val="18"/>
                <w:szCs w:val="18"/>
              </w:rPr>
              <w:t xml:space="preserve">Phone: +381 11 2412922 (telephone exchange) ● Fax: +381 11 2411260 ● www.stat.gov.rs  </w:t>
            </w:r>
          </w:p>
          <w:p w:rsidR="00965E89" w:rsidRPr="00D2246E" w:rsidRDefault="00965E89" w:rsidP="00965E89">
            <w:pPr>
              <w:jc w:val="center"/>
              <w:rPr>
                <w:rFonts w:ascii="Arial" w:hAnsi="Arial" w:cs="Arial"/>
                <w:sz w:val="18"/>
                <w:szCs w:val="18"/>
              </w:rPr>
            </w:pPr>
            <w:r w:rsidRPr="00D2246E">
              <w:rPr>
                <w:rFonts w:ascii="Arial" w:hAnsi="Arial" w:cs="Arial"/>
                <w:sz w:val="18"/>
                <w:szCs w:val="18"/>
              </w:rPr>
              <w:t>Responsible: Dr Miladin Kovačević, Director</w:t>
            </w:r>
          </w:p>
          <w:p w:rsidR="005B59F3" w:rsidRPr="00D2246E" w:rsidRDefault="005B59F3" w:rsidP="00240301">
            <w:pPr>
              <w:jc w:val="center"/>
              <w:rPr>
                <w:rFonts w:ascii="Arial" w:hAnsi="Arial" w:cs="Arial"/>
                <w:b/>
                <w:bCs/>
                <w:sz w:val="18"/>
                <w:szCs w:val="18"/>
              </w:rPr>
            </w:pPr>
            <w:r w:rsidRPr="00D2246E">
              <w:rPr>
                <w:rFonts w:ascii="Arial" w:hAnsi="Arial" w:cs="Arial"/>
                <w:sz w:val="18"/>
                <w:szCs w:val="18"/>
              </w:rPr>
              <w:t>Circulation: 20 • Issued annually</w:t>
            </w:r>
          </w:p>
          <w:p w:rsidR="005B59F3" w:rsidRPr="00D2246E" w:rsidRDefault="005B59F3" w:rsidP="00240301">
            <w:pPr>
              <w:spacing w:before="120"/>
              <w:jc w:val="center"/>
              <w:rPr>
                <w:i/>
                <w:iCs/>
                <w:sz w:val="2"/>
                <w:szCs w:val="2"/>
              </w:rPr>
            </w:pPr>
          </w:p>
        </w:tc>
      </w:tr>
    </w:tbl>
    <w:p w:rsidR="005B59F3" w:rsidRPr="00B34428" w:rsidRDefault="005B59F3" w:rsidP="003D142B">
      <w:pPr>
        <w:spacing w:before="120"/>
        <w:ind w:firstLine="397"/>
        <w:jc w:val="both"/>
        <w:rPr>
          <w:rFonts w:ascii="Arial" w:hAnsi="Arial" w:cs="Arial"/>
          <w:sz w:val="20"/>
          <w:szCs w:val="20"/>
        </w:rPr>
      </w:pPr>
      <w:r w:rsidRPr="00B34428">
        <w:rPr>
          <w:rFonts w:ascii="Arial" w:hAnsi="Arial" w:cs="Arial"/>
          <w:sz w:val="20"/>
          <w:szCs w:val="20"/>
        </w:rPr>
        <w:t>Data for 201</w:t>
      </w:r>
      <w:r w:rsidR="00110771" w:rsidRPr="00B34428">
        <w:rPr>
          <w:rFonts w:ascii="Arial" w:hAnsi="Arial" w:cs="Arial"/>
          <w:sz w:val="20"/>
          <w:szCs w:val="20"/>
        </w:rPr>
        <w:t>7</w:t>
      </w:r>
      <w:r w:rsidRPr="00B34428">
        <w:rPr>
          <w:rFonts w:ascii="Arial" w:hAnsi="Arial" w:cs="Arial"/>
          <w:sz w:val="20"/>
          <w:szCs w:val="20"/>
        </w:rPr>
        <w:t xml:space="preserve"> are obtained on the basis of conducting the Survey on agricultural </w:t>
      </w:r>
      <w:r w:rsidR="00C116D6" w:rsidRPr="00B34428">
        <w:rPr>
          <w:rFonts w:ascii="Arial" w:hAnsi="Arial" w:cs="Arial"/>
          <w:sz w:val="20"/>
          <w:szCs w:val="20"/>
        </w:rPr>
        <w:t>production</w:t>
      </w:r>
      <w:r w:rsidRPr="00B34428">
        <w:rPr>
          <w:rFonts w:ascii="Arial" w:hAnsi="Arial" w:cs="Arial"/>
          <w:sz w:val="20"/>
          <w:szCs w:val="20"/>
        </w:rPr>
        <w:t xml:space="preserve"> –</w:t>
      </w:r>
      <w:r w:rsidR="00D00611" w:rsidRPr="00B34428">
        <w:rPr>
          <w:rFonts w:ascii="Arial" w:hAnsi="Arial" w:cs="Arial"/>
          <w:sz w:val="20"/>
          <w:szCs w:val="20"/>
        </w:rPr>
        <w:t xml:space="preserve"> </w:t>
      </w:r>
      <w:r w:rsidR="00757604" w:rsidRPr="00B34428">
        <w:rPr>
          <w:rFonts w:ascii="Arial" w:hAnsi="Arial" w:cs="Arial"/>
          <w:sz w:val="20"/>
          <w:szCs w:val="20"/>
        </w:rPr>
        <w:t>Animal</w:t>
      </w:r>
      <w:r w:rsidR="00C96828" w:rsidRPr="00B34428">
        <w:rPr>
          <w:rFonts w:ascii="Arial" w:hAnsi="Arial" w:cs="Arial"/>
          <w:sz w:val="20"/>
          <w:szCs w:val="20"/>
        </w:rPr>
        <w:t xml:space="preserve"> production</w:t>
      </w:r>
      <w:r w:rsidRPr="00B34428">
        <w:rPr>
          <w:rFonts w:ascii="Arial" w:hAnsi="Arial" w:cs="Arial"/>
          <w:sz w:val="20"/>
          <w:szCs w:val="20"/>
        </w:rPr>
        <w:t xml:space="preserve">, sample based. Sample selection was done according to the </w:t>
      </w:r>
      <w:r w:rsidR="00FA34D3" w:rsidRPr="00B34428">
        <w:rPr>
          <w:rFonts w:ascii="Arial" w:hAnsi="Arial" w:cs="Arial"/>
          <w:sz w:val="20"/>
          <w:szCs w:val="20"/>
        </w:rPr>
        <w:t xml:space="preserve">data from the </w:t>
      </w:r>
      <w:r w:rsidR="00C96828" w:rsidRPr="00B34428">
        <w:rPr>
          <w:rFonts w:ascii="Arial" w:hAnsi="Arial" w:cs="Arial"/>
          <w:sz w:val="20"/>
          <w:szCs w:val="20"/>
        </w:rPr>
        <w:t xml:space="preserve">Statistical register of agricultural holdings. </w:t>
      </w:r>
      <w:r w:rsidRPr="00B34428">
        <w:rPr>
          <w:rFonts w:ascii="Arial" w:hAnsi="Arial" w:cs="Arial"/>
          <w:sz w:val="20"/>
          <w:szCs w:val="20"/>
        </w:rPr>
        <w:t>Single-stage stratified sample covered 1.</w:t>
      </w:r>
      <w:r w:rsidR="00110771" w:rsidRPr="00B34428">
        <w:rPr>
          <w:rFonts w:ascii="Arial" w:hAnsi="Arial" w:cs="Arial"/>
          <w:sz w:val="20"/>
          <w:szCs w:val="20"/>
        </w:rPr>
        <w:t>5</w:t>
      </w:r>
      <w:r w:rsidRPr="00B34428">
        <w:rPr>
          <w:rFonts w:ascii="Arial" w:hAnsi="Arial" w:cs="Arial"/>
          <w:sz w:val="20"/>
          <w:szCs w:val="20"/>
        </w:rPr>
        <w:t xml:space="preserve">% of agricultural holdings, i.e. </w:t>
      </w:r>
      <w:r w:rsidR="00110771" w:rsidRPr="00B34428">
        <w:rPr>
          <w:rFonts w:ascii="Arial" w:hAnsi="Arial" w:cs="Arial"/>
          <w:sz w:val="20"/>
          <w:szCs w:val="20"/>
        </w:rPr>
        <w:t>8</w:t>
      </w:r>
      <w:r w:rsidRPr="00B34428">
        <w:rPr>
          <w:rFonts w:ascii="Arial" w:hAnsi="Arial" w:cs="Arial"/>
          <w:sz w:val="20"/>
          <w:szCs w:val="20"/>
        </w:rPr>
        <w:t xml:space="preserve"> </w:t>
      </w:r>
      <w:r w:rsidR="00110771" w:rsidRPr="00B34428">
        <w:rPr>
          <w:rFonts w:ascii="Arial" w:hAnsi="Arial" w:cs="Arial"/>
          <w:sz w:val="20"/>
          <w:szCs w:val="20"/>
        </w:rPr>
        <w:t>938</w:t>
      </w:r>
      <w:r w:rsidRPr="00B34428">
        <w:rPr>
          <w:rFonts w:ascii="Arial" w:hAnsi="Arial" w:cs="Arial"/>
          <w:sz w:val="20"/>
          <w:szCs w:val="20"/>
        </w:rPr>
        <w:t xml:space="preserve"> family holdings, 5</w:t>
      </w:r>
      <w:r w:rsidR="00110771" w:rsidRPr="00B34428">
        <w:rPr>
          <w:rFonts w:ascii="Arial" w:hAnsi="Arial" w:cs="Arial"/>
          <w:sz w:val="20"/>
          <w:szCs w:val="20"/>
        </w:rPr>
        <w:t>69</w:t>
      </w:r>
      <w:r w:rsidRPr="00B34428">
        <w:rPr>
          <w:rFonts w:ascii="Arial" w:hAnsi="Arial" w:cs="Arial"/>
          <w:sz w:val="20"/>
          <w:szCs w:val="20"/>
        </w:rPr>
        <w:t xml:space="preserve"> holdings of legal entities and 1</w:t>
      </w:r>
      <w:r w:rsidR="00110771" w:rsidRPr="00B34428">
        <w:rPr>
          <w:rFonts w:ascii="Arial" w:hAnsi="Arial" w:cs="Arial"/>
          <w:sz w:val="20"/>
          <w:szCs w:val="20"/>
        </w:rPr>
        <w:t>1</w:t>
      </w:r>
      <w:r w:rsidR="00BC13C7" w:rsidRPr="00B34428">
        <w:rPr>
          <w:rFonts w:ascii="Arial" w:hAnsi="Arial" w:cs="Arial"/>
          <w:sz w:val="20"/>
          <w:szCs w:val="20"/>
        </w:rPr>
        <w:t>6</w:t>
      </w:r>
      <w:r w:rsidRPr="00B34428">
        <w:rPr>
          <w:rFonts w:ascii="Arial" w:hAnsi="Arial" w:cs="Arial"/>
          <w:sz w:val="20"/>
          <w:szCs w:val="20"/>
        </w:rPr>
        <w:t xml:space="preserve"> holdings of unincorporated enterprises. </w:t>
      </w:r>
    </w:p>
    <w:p w:rsidR="005B59F3" w:rsidRPr="00B34428" w:rsidRDefault="005B59F3" w:rsidP="003D142B">
      <w:pPr>
        <w:pStyle w:val="BodyTextIndent"/>
        <w:spacing w:before="120"/>
        <w:ind w:left="0" w:firstLine="397"/>
        <w:rPr>
          <w:lang w:val="en-GB"/>
        </w:rPr>
      </w:pPr>
      <w:r w:rsidRPr="00B34428">
        <w:rPr>
          <w:lang w:val="en-GB"/>
        </w:rPr>
        <w:t xml:space="preserve">Territorial distribution was done in compliance with the Regulation on the Nomenclature of Statistical Territorial Units („Official Gazette of RS“, No 109/09 and 46/10). </w:t>
      </w:r>
    </w:p>
    <w:p w:rsidR="005B59F3" w:rsidRPr="00B34428" w:rsidRDefault="005B59F3" w:rsidP="003D142B">
      <w:pPr>
        <w:spacing w:before="120"/>
        <w:ind w:firstLine="397"/>
        <w:jc w:val="both"/>
        <w:rPr>
          <w:rFonts w:ascii="Arial" w:hAnsi="Arial" w:cs="Arial"/>
          <w:sz w:val="20"/>
          <w:szCs w:val="20"/>
        </w:rPr>
      </w:pPr>
      <w:r w:rsidRPr="00B34428">
        <w:rPr>
          <w:rFonts w:ascii="Arial" w:hAnsi="Arial" w:cs="Arial"/>
          <w:sz w:val="20"/>
          <w:szCs w:val="20"/>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rsidR="005B59F3" w:rsidRPr="00D2246E" w:rsidRDefault="005B59F3" w:rsidP="003D142B">
      <w:pPr>
        <w:spacing w:before="120"/>
        <w:ind w:firstLine="397"/>
        <w:jc w:val="both"/>
        <w:rPr>
          <w:rFonts w:ascii="Arial" w:hAnsi="Arial" w:cs="Arial"/>
          <w:sz w:val="20"/>
          <w:szCs w:val="20"/>
        </w:rPr>
      </w:pPr>
      <w:r w:rsidRPr="00D2246E">
        <w:rPr>
          <w:rFonts w:ascii="Arial" w:hAnsi="Arial" w:cs="Arial"/>
          <w:sz w:val="20"/>
          <w:szCs w:val="20"/>
        </w:rPr>
        <w:t xml:space="preserve">Short version of methodology is available on the website of the Statistical Office of the Republic of Serbia: </w:t>
      </w:r>
      <w:hyperlink r:id="rId11" w:history="1">
        <w:r w:rsidRPr="00D2246E">
          <w:rPr>
            <w:rStyle w:val="Hyperlink"/>
            <w:rFonts w:ascii="Arial" w:hAnsi="Arial" w:cs="Arial"/>
            <w:sz w:val="20"/>
            <w:szCs w:val="20"/>
          </w:rPr>
          <w:t>www.stat.gov.rs</w:t>
        </w:r>
      </w:hyperlink>
      <w:r w:rsidRPr="00D2246E">
        <w:rPr>
          <w:rStyle w:val="Hyperlink"/>
          <w:rFonts w:cs="Arial"/>
        </w:rPr>
        <w:t>.</w:t>
      </w:r>
    </w:p>
    <w:tbl>
      <w:tblPr>
        <w:tblpPr w:leftFromText="181" w:rightFromText="181" w:vertAnchor="page" w:horzAnchor="margin" w:tblpXSpec="center" w:tblpY="14176"/>
        <w:tblW w:w="7371" w:type="dxa"/>
        <w:tblBorders>
          <w:top w:val="single" w:sz="12" w:space="0" w:color="808080"/>
        </w:tblBorders>
        <w:tblLook w:val="01E0" w:firstRow="1" w:lastRow="1" w:firstColumn="1" w:lastColumn="1" w:noHBand="0" w:noVBand="0"/>
      </w:tblPr>
      <w:tblGrid>
        <w:gridCol w:w="7371"/>
      </w:tblGrid>
      <w:tr w:rsidR="00BC13C7" w:rsidRPr="00D2246E" w:rsidTr="00BC13C7">
        <w:tc>
          <w:tcPr>
            <w:tcW w:w="7371" w:type="dxa"/>
            <w:tcBorders>
              <w:top w:val="single" w:sz="12" w:space="0" w:color="808080"/>
              <w:left w:val="nil"/>
              <w:bottom w:val="nil"/>
              <w:right w:val="nil"/>
            </w:tcBorders>
            <w:hideMark/>
          </w:tcPr>
          <w:p w:rsidR="00BC13C7" w:rsidRPr="00D2246E" w:rsidRDefault="00BC13C7">
            <w:pPr>
              <w:jc w:val="center"/>
              <w:rPr>
                <w:rFonts w:ascii="Arial" w:hAnsi="Arial"/>
                <w:iCs/>
              </w:rPr>
            </w:pPr>
          </w:p>
        </w:tc>
      </w:tr>
    </w:tbl>
    <w:p w:rsidR="005B59F3" w:rsidRPr="00D2246E" w:rsidRDefault="005B59F3" w:rsidP="00BB469C">
      <w:pPr>
        <w:spacing w:before="120" w:after="120"/>
        <w:ind w:firstLine="397"/>
        <w:jc w:val="both"/>
      </w:pPr>
    </w:p>
    <w:p w:rsidR="005B59F3" w:rsidRPr="00D2246E" w:rsidRDefault="005B59F3" w:rsidP="00900595"/>
    <w:sectPr w:rsidR="005B59F3" w:rsidRPr="00D2246E" w:rsidSect="00731BDB">
      <w:footerReference w:type="even" r:id="rId12"/>
      <w:footerReference w:type="default" r:id="rId13"/>
      <w:footnotePr>
        <w:pos w:val="beneathText"/>
      </w:footnotePr>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5B9" w:rsidRDefault="000005B9">
      <w:r>
        <w:separator/>
      </w:r>
    </w:p>
  </w:endnote>
  <w:endnote w:type="continuationSeparator" w:id="0">
    <w:p w:rsidR="000005B9" w:rsidRDefault="0000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25" w:rsidRPr="00731BDB" w:rsidRDefault="00211225" w:rsidP="000624D5">
    <w:pPr>
      <w:pStyle w:val="Footer"/>
      <w:framePr w:wrap="auto" w:vAnchor="text" w:hAnchor="margin" w:xAlign="outside" w:y="1"/>
      <w:rPr>
        <w:rStyle w:val="PageNumber"/>
        <w:rFonts w:ascii="Arial" w:hAnsi="Arial" w:cs="Arial"/>
        <w:sz w:val="16"/>
        <w:szCs w:val="16"/>
      </w:rPr>
    </w:pPr>
    <w:r w:rsidRPr="00731BDB">
      <w:rPr>
        <w:rStyle w:val="PageNumber"/>
        <w:rFonts w:ascii="Arial" w:hAnsi="Arial" w:cs="Arial"/>
        <w:sz w:val="16"/>
        <w:szCs w:val="16"/>
      </w:rPr>
      <w:fldChar w:fldCharType="begin"/>
    </w:r>
    <w:r w:rsidRPr="00731BDB">
      <w:rPr>
        <w:rStyle w:val="PageNumber"/>
        <w:rFonts w:ascii="Arial" w:hAnsi="Arial" w:cs="Arial"/>
        <w:sz w:val="16"/>
        <w:szCs w:val="16"/>
      </w:rPr>
      <w:instrText xml:space="preserve">PAGE  </w:instrText>
    </w:r>
    <w:r w:rsidRPr="00731BDB">
      <w:rPr>
        <w:rStyle w:val="PageNumber"/>
        <w:rFonts w:ascii="Arial" w:hAnsi="Arial" w:cs="Arial"/>
        <w:sz w:val="16"/>
        <w:szCs w:val="16"/>
      </w:rPr>
      <w:fldChar w:fldCharType="separate"/>
    </w:r>
    <w:r w:rsidR="00AE37D6">
      <w:rPr>
        <w:rStyle w:val="PageNumber"/>
        <w:rFonts w:ascii="Arial" w:hAnsi="Arial" w:cs="Arial"/>
        <w:noProof/>
        <w:sz w:val="16"/>
        <w:szCs w:val="16"/>
      </w:rPr>
      <w:t>2</w:t>
    </w:r>
    <w:r w:rsidRPr="00731BDB">
      <w:rPr>
        <w:rStyle w:val="PageNumber"/>
        <w:rFonts w:ascii="Arial" w:hAnsi="Arial" w:cs="Arial"/>
        <w:sz w:val="16"/>
        <w:szCs w:val="16"/>
      </w:rPr>
      <w:fldChar w:fldCharType="end"/>
    </w:r>
  </w:p>
  <w:p w:rsidR="00211225" w:rsidRPr="00731BDB" w:rsidRDefault="00211225" w:rsidP="00731BDB">
    <w:pPr>
      <w:pStyle w:val="Footer"/>
      <w:pBdr>
        <w:top w:val="single" w:sz="4" w:space="1" w:color="auto"/>
      </w:pBdr>
      <w:jc w:val="right"/>
      <w:rPr>
        <w:rFonts w:ascii="Arial" w:hAnsi="Arial" w:cs="Arial"/>
        <w:sz w:val="16"/>
        <w:szCs w:val="16"/>
      </w:rPr>
    </w:pPr>
    <w:r>
      <w:rPr>
        <w:rFonts w:ascii="Arial" w:hAnsi="Arial" w:cs="Arial"/>
        <w:sz w:val="16"/>
        <w:szCs w:val="16"/>
      </w:rPr>
      <w:t>SERB</w:t>
    </w:r>
    <w:r w:rsidR="00141D54">
      <w:rPr>
        <w:rFonts w:ascii="Arial" w:hAnsi="Arial" w:cs="Arial"/>
        <w:sz w:val="16"/>
        <w:szCs w:val="16"/>
      </w:rPr>
      <w:t>03</w:t>
    </w:r>
    <w:r w:rsidR="00DB7811">
      <w:rPr>
        <w:rFonts w:ascii="Arial" w:hAnsi="Arial" w:cs="Arial"/>
        <w:sz w:val="16"/>
        <w:szCs w:val="16"/>
      </w:rPr>
      <w:t>2</w:t>
    </w:r>
    <w:r>
      <w:rPr>
        <w:rFonts w:ascii="Arial" w:hAnsi="Arial" w:cs="Arial"/>
        <w:sz w:val="16"/>
        <w:szCs w:val="16"/>
      </w:rPr>
      <w:t xml:space="preserve"> PO12 </w:t>
    </w:r>
    <w:r w:rsidR="00DB7811">
      <w:rPr>
        <w:rFonts w:ascii="Arial" w:hAnsi="Arial" w:cs="Arial"/>
        <w:sz w:val="16"/>
        <w:szCs w:val="16"/>
      </w:rPr>
      <w:t>140218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25" w:rsidRDefault="00211225" w:rsidP="000624D5">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E37D6">
      <w:rPr>
        <w:rStyle w:val="PageNumber"/>
        <w:noProof/>
      </w:rPr>
      <w:t>3</w:t>
    </w:r>
    <w:r>
      <w:rPr>
        <w:rStyle w:val="PageNumber"/>
      </w:rPr>
      <w:fldChar w:fldCharType="end"/>
    </w:r>
  </w:p>
  <w:p w:rsidR="00211225" w:rsidRDefault="00211225" w:rsidP="00731BDB">
    <w:pPr>
      <w:pStyle w:val="Footer"/>
      <w:pBdr>
        <w:top w:val="single" w:sz="4" w:space="1" w:color="auto"/>
      </w:pBdr>
      <w:tabs>
        <w:tab w:val="clear" w:pos="8640"/>
        <w:tab w:val="right" w:pos="9720"/>
        <w:tab w:val="right" w:pos="10206"/>
      </w:tabs>
      <w:ind w:right="360" w:firstLine="360"/>
      <w:rPr>
        <w:rFonts w:ascii="Arial" w:hAnsi="Arial" w:cs="Arial"/>
        <w:sz w:val="16"/>
        <w:szCs w:val="16"/>
        <w:lang w:val="sr-Cyrl-CS"/>
      </w:rPr>
    </w:pPr>
    <w:r>
      <w:rPr>
        <w:rStyle w:val="PageNumber"/>
        <w:rFonts w:ascii="Arial" w:hAnsi="Arial" w:cs="Arial"/>
        <w:sz w:val="16"/>
        <w:szCs w:val="16"/>
        <w:lang w:val="sr-Latn-CS"/>
      </w:rPr>
      <w:t>SERB</w:t>
    </w:r>
    <w:r>
      <w:rPr>
        <w:rStyle w:val="PageNumber"/>
        <w:rFonts w:ascii="Arial" w:hAnsi="Arial" w:cs="Arial"/>
        <w:sz w:val="16"/>
        <w:szCs w:val="16"/>
        <w:lang w:val="sr-Cyrl-CS"/>
      </w:rPr>
      <w:t xml:space="preserve"> </w:t>
    </w:r>
    <w:r>
      <w:rPr>
        <w:rStyle w:val="PageNumber"/>
        <w:rFonts w:ascii="Arial" w:hAnsi="Arial" w:cs="Arial"/>
        <w:sz w:val="16"/>
        <w:szCs w:val="16"/>
        <w:lang w:val="sr-Latn-CS"/>
      </w:rPr>
      <w:t>036</w:t>
    </w:r>
    <w:r>
      <w:rPr>
        <w:rStyle w:val="PageNumber"/>
        <w:rFonts w:ascii="Arial" w:hAnsi="Arial" w:cs="Arial"/>
        <w:sz w:val="16"/>
        <w:szCs w:val="16"/>
        <w:lang w:val="sr-Cyrl-CS"/>
      </w:rPr>
      <w:t xml:space="preserve"> </w:t>
    </w:r>
    <w:r>
      <w:rPr>
        <w:rStyle w:val="PageNumber"/>
        <w:rFonts w:ascii="Arial" w:hAnsi="Arial" w:cs="Arial"/>
        <w:sz w:val="16"/>
        <w:szCs w:val="16"/>
        <w:lang w:val="sr-Latn-CS"/>
      </w:rPr>
      <w:t>PO12</w:t>
    </w:r>
    <w:r>
      <w:rPr>
        <w:rFonts w:ascii="Arial" w:hAnsi="Arial" w:cs="Arial"/>
        <w:sz w:val="16"/>
        <w:szCs w:val="16"/>
        <w:lang w:val="sr-Cyrl-CS"/>
      </w:rPr>
      <w:t xml:space="preserve"> </w:t>
    </w:r>
    <w:r>
      <w:rPr>
        <w:rFonts w:ascii="Arial" w:hAnsi="Arial" w:cs="Arial"/>
        <w:sz w:val="16"/>
        <w:szCs w:val="16"/>
        <w:lang w:val="sr-Latn-CS"/>
      </w:rPr>
      <w:t xml:space="preserve"> 180209</w:t>
    </w:r>
    <w:r>
      <w:rPr>
        <w:rStyle w:val="PageNumber"/>
        <w:rFonts w:ascii="Arial" w:hAnsi="Arial" w:cs="Arial"/>
        <w:sz w:val="16"/>
        <w:szCs w:val="16"/>
      </w:rPr>
      <w:tab/>
    </w:r>
    <w:r>
      <w:rPr>
        <w:rStyle w:val="PageNumber"/>
        <w:rFonts w:ascii="Arial" w:hAnsi="Arial" w:cs="Arial"/>
        <w:sz w:val="16"/>
        <w:szCs w:val="16"/>
        <w:lang w:val="sr-Cyrl-CS"/>
      </w:rPr>
      <w:t xml:space="preserve">   </w:t>
    </w:r>
    <w:r>
      <w:rPr>
        <w:rStyle w:val="PageNumber"/>
        <w:rFonts w:ascii="Arial" w:hAnsi="Arial" w:cs="Arial"/>
        <w:sz w:val="16"/>
        <w:szCs w:val="16"/>
        <w:lang w:val="sr-Cyrl-C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5B9" w:rsidRDefault="000005B9">
      <w:r>
        <w:separator/>
      </w:r>
    </w:p>
  </w:footnote>
  <w:footnote w:type="continuationSeparator" w:id="0">
    <w:p w:rsidR="000005B9" w:rsidRDefault="00000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358BE"/>
    <w:multiLevelType w:val="hybridMultilevel"/>
    <w:tmpl w:val="A0EAB774"/>
    <w:lvl w:ilvl="0" w:tplc="ABC4FD08">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D7"/>
    <w:rsid w:val="000005B9"/>
    <w:rsid w:val="000009AD"/>
    <w:rsid w:val="00032676"/>
    <w:rsid w:val="00036630"/>
    <w:rsid w:val="0004555A"/>
    <w:rsid w:val="00046476"/>
    <w:rsid w:val="000510F9"/>
    <w:rsid w:val="000516CF"/>
    <w:rsid w:val="000549F2"/>
    <w:rsid w:val="000563A3"/>
    <w:rsid w:val="0006090B"/>
    <w:rsid w:val="000624D5"/>
    <w:rsid w:val="00065CEC"/>
    <w:rsid w:val="00084054"/>
    <w:rsid w:val="000B0FE6"/>
    <w:rsid w:val="000E6C3F"/>
    <w:rsid w:val="00110771"/>
    <w:rsid w:val="00141D54"/>
    <w:rsid w:val="0014294A"/>
    <w:rsid w:val="001A4441"/>
    <w:rsid w:val="001A599F"/>
    <w:rsid w:val="001E50F9"/>
    <w:rsid w:val="001E6E0B"/>
    <w:rsid w:val="001F2774"/>
    <w:rsid w:val="001F609A"/>
    <w:rsid w:val="00201830"/>
    <w:rsid w:val="00211225"/>
    <w:rsid w:val="0021174A"/>
    <w:rsid w:val="0021297F"/>
    <w:rsid w:val="00220A41"/>
    <w:rsid w:val="00234B16"/>
    <w:rsid w:val="00240301"/>
    <w:rsid w:val="00260E38"/>
    <w:rsid w:val="0028646C"/>
    <w:rsid w:val="002A41AE"/>
    <w:rsid w:val="002A44A8"/>
    <w:rsid w:val="002E3407"/>
    <w:rsid w:val="00303458"/>
    <w:rsid w:val="003076B6"/>
    <w:rsid w:val="00311237"/>
    <w:rsid w:val="00342698"/>
    <w:rsid w:val="0034729E"/>
    <w:rsid w:val="00353094"/>
    <w:rsid w:val="0036366B"/>
    <w:rsid w:val="003661DB"/>
    <w:rsid w:val="00387D85"/>
    <w:rsid w:val="003A6918"/>
    <w:rsid w:val="003B5C5F"/>
    <w:rsid w:val="003D142B"/>
    <w:rsid w:val="003F1875"/>
    <w:rsid w:val="00400CEC"/>
    <w:rsid w:val="0042274A"/>
    <w:rsid w:val="00422BA7"/>
    <w:rsid w:val="0042603C"/>
    <w:rsid w:val="00430424"/>
    <w:rsid w:val="0043269A"/>
    <w:rsid w:val="0044033C"/>
    <w:rsid w:val="004415B2"/>
    <w:rsid w:val="004511BB"/>
    <w:rsid w:val="004623A4"/>
    <w:rsid w:val="00467635"/>
    <w:rsid w:val="00470D3A"/>
    <w:rsid w:val="004725C5"/>
    <w:rsid w:val="00472EAC"/>
    <w:rsid w:val="004B4BDE"/>
    <w:rsid w:val="004E505B"/>
    <w:rsid w:val="005276BF"/>
    <w:rsid w:val="00533284"/>
    <w:rsid w:val="00536A09"/>
    <w:rsid w:val="00544203"/>
    <w:rsid w:val="00570D87"/>
    <w:rsid w:val="005B5590"/>
    <w:rsid w:val="005B59F3"/>
    <w:rsid w:val="005D5021"/>
    <w:rsid w:val="005D562C"/>
    <w:rsid w:val="005E0475"/>
    <w:rsid w:val="005F6B6A"/>
    <w:rsid w:val="006100EC"/>
    <w:rsid w:val="006135CD"/>
    <w:rsid w:val="00631F71"/>
    <w:rsid w:val="00643415"/>
    <w:rsid w:val="006873B9"/>
    <w:rsid w:val="00694221"/>
    <w:rsid w:val="006C4B76"/>
    <w:rsid w:val="006E3950"/>
    <w:rsid w:val="006F0BBF"/>
    <w:rsid w:val="00703C2A"/>
    <w:rsid w:val="00730CED"/>
    <w:rsid w:val="00731BDB"/>
    <w:rsid w:val="00757604"/>
    <w:rsid w:val="00761FD5"/>
    <w:rsid w:val="00794F86"/>
    <w:rsid w:val="00795841"/>
    <w:rsid w:val="007A254E"/>
    <w:rsid w:val="007B480B"/>
    <w:rsid w:val="007B5044"/>
    <w:rsid w:val="007C76E5"/>
    <w:rsid w:val="008063CA"/>
    <w:rsid w:val="008069AF"/>
    <w:rsid w:val="008076EC"/>
    <w:rsid w:val="00830A3C"/>
    <w:rsid w:val="008654B5"/>
    <w:rsid w:val="008B310E"/>
    <w:rsid w:val="008B5D7F"/>
    <w:rsid w:val="008E085B"/>
    <w:rsid w:val="008E44D5"/>
    <w:rsid w:val="00900595"/>
    <w:rsid w:val="0091286F"/>
    <w:rsid w:val="00924E8A"/>
    <w:rsid w:val="00954556"/>
    <w:rsid w:val="0095720A"/>
    <w:rsid w:val="00965E89"/>
    <w:rsid w:val="009670C5"/>
    <w:rsid w:val="009724D4"/>
    <w:rsid w:val="009869C5"/>
    <w:rsid w:val="00991582"/>
    <w:rsid w:val="009A0247"/>
    <w:rsid w:val="009A051A"/>
    <w:rsid w:val="009C4861"/>
    <w:rsid w:val="009C5CB3"/>
    <w:rsid w:val="009D0426"/>
    <w:rsid w:val="009E06ED"/>
    <w:rsid w:val="009F2626"/>
    <w:rsid w:val="00A013E3"/>
    <w:rsid w:val="00A15E88"/>
    <w:rsid w:val="00A371CB"/>
    <w:rsid w:val="00A825A0"/>
    <w:rsid w:val="00AB4FD0"/>
    <w:rsid w:val="00AB7A4E"/>
    <w:rsid w:val="00AE361D"/>
    <w:rsid w:val="00AE37D6"/>
    <w:rsid w:val="00B27D28"/>
    <w:rsid w:val="00B32E8A"/>
    <w:rsid w:val="00B34428"/>
    <w:rsid w:val="00B3496C"/>
    <w:rsid w:val="00B5165A"/>
    <w:rsid w:val="00B5307B"/>
    <w:rsid w:val="00BA01F3"/>
    <w:rsid w:val="00BB469C"/>
    <w:rsid w:val="00BB65AB"/>
    <w:rsid w:val="00BC13C7"/>
    <w:rsid w:val="00BC5CDF"/>
    <w:rsid w:val="00C0563E"/>
    <w:rsid w:val="00C116D6"/>
    <w:rsid w:val="00C31AA7"/>
    <w:rsid w:val="00C44B61"/>
    <w:rsid w:val="00C6083A"/>
    <w:rsid w:val="00C75B7F"/>
    <w:rsid w:val="00C80089"/>
    <w:rsid w:val="00C90C14"/>
    <w:rsid w:val="00C96828"/>
    <w:rsid w:val="00CA3063"/>
    <w:rsid w:val="00CB05D4"/>
    <w:rsid w:val="00CB6515"/>
    <w:rsid w:val="00CF58D0"/>
    <w:rsid w:val="00D00611"/>
    <w:rsid w:val="00D2246E"/>
    <w:rsid w:val="00D260DA"/>
    <w:rsid w:val="00D30367"/>
    <w:rsid w:val="00D341CA"/>
    <w:rsid w:val="00D632FD"/>
    <w:rsid w:val="00D72642"/>
    <w:rsid w:val="00D77248"/>
    <w:rsid w:val="00DA568C"/>
    <w:rsid w:val="00DB1FA3"/>
    <w:rsid w:val="00DB7811"/>
    <w:rsid w:val="00DF2764"/>
    <w:rsid w:val="00E1699E"/>
    <w:rsid w:val="00E25DF5"/>
    <w:rsid w:val="00E51658"/>
    <w:rsid w:val="00E53E6A"/>
    <w:rsid w:val="00E546B1"/>
    <w:rsid w:val="00E65689"/>
    <w:rsid w:val="00E81C4D"/>
    <w:rsid w:val="00EA5B70"/>
    <w:rsid w:val="00EA7BF8"/>
    <w:rsid w:val="00EC34AB"/>
    <w:rsid w:val="00EC6E59"/>
    <w:rsid w:val="00ED4B96"/>
    <w:rsid w:val="00F025A4"/>
    <w:rsid w:val="00F04F67"/>
    <w:rsid w:val="00F26242"/>
    <w:rsid w:val="00F812B3"/>
    <w:rsid w:val="00FA0247"/>
    <w:rsid w:val="00FA34D3"/>
    <w:rsid w:val="00FB52D7"/>
    <w:rsid w:val="00FB710F"/>
    <w:rsid w:val="00FC2305"/>
    <w:rsid w:val="00FC588C"/>
    <w:rsid w:val="00FD4024"/>
    <w:rsid w:val="00FE420B"/>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3261D49-9C4F-4D8C-BE27-BECB7175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2D7"/>
    <w:rPr>
      <w:sz w:val="24"/>
      <w:szCs w:val="24"/>
      <w:lang w:val="en-GB"/>
    </w:rPr>
  </w:style>
  <w:style w:type="paragraph" w:styleId="Heading5">
    <w:name w:val="heading 5"/>
    <w:basedOn w:val="Normal"/>
    <w:next w:val="Normal"/>
    <w:link w:val="Heading5Char"/>
    <w:qFormat/>
    <w:rsid w:val="00FB52D7"/>
    <w:pPr>
      <w:keepNext/>
      <w:jc w:val="center"/>
      <w:outlineLvl w:val="4"/>
    </w:pPr>
    <w:rPr>
      <w:rFonts w:ascii="Arial" w:hAnsi="Arial" w:cs="Arial"/>
      <w:b/>
      <w:bCs/>
      <w:sz w:val="20"/>
      <w:szCs w:val="20"/>
      <w:lang w:val="sr-Cyrl-CS"/>
    </w:rPr>
  </w:style>
  <w:style w:type="paragraph" w:styleId="Heading6">
    <w:name w:val="heading 6"/>
    <w:basedOn w:val="Normal"/>
    <w:next w:val="Normal"/>
    <w:link w:val="Heading6Char"/>
    <w:qFormat/>
    <w:rsid w:val="00FB52D7"/>
    <w:pPr>
      <w:keepNext/>
      <w:jc w:val="center"/>
      <w:outlineLvl w:val="5"/>
    </w:pPr>
    <w:rPr>
      <w:rFonts w:ascii="Arial" w:hAnsi="Arial" w:cs="Arial"/>
      <w:b/>
      <w:bCs/>
      <w:noProof/>
      <w:lang w:val="en-AU"/>
    </w:rPr>
  </w:style>
  <w:style w:type="paragraph" w:styleId="Heading7">
    <w:name w:val="heading 7"/>
    <w:basedOn w:val="Normal"/>
    <w:next w:val="Normal"/>
    <w:link w:val="Heading7Char"/>
    <w:qFormat/>
    <w:rsid w:val="00FB52D7"/>
    <w:pPr>
      <w:keepNext/>
      <w:jc w:val="center"/>
      <w:outlineLvl w:val="6"/>
    </w:pPr>
    <w:rPr>
      <w:rFonts w:ascii="Arial" w:hAnsi="Arial" w:cs="Arial"/>
      <w:b/>
      <w:bCs/>
      <w:noProof/>
      <w:sz w:val="72"/>
      <w:szCs w:val="72"/>
      <w:lang w:val="sr-Cyrl-CS"/>
    </w:rPr>
  </w:style>
  <w:style w:type="paragraph" w:styleId="Heading8">
    <w:name w:val="heading 8"/>
    <w:basedOn w:val="Normal"/>
    <w:next w:val="Normal"/>
    <w:link w:val="Heading8Char"/>
    <w:qFormat/>
    <w:rsid w:val="00FB52D7"/>
    <w:pPr>
      <w:keepNext/>
      <w:spacing w:before="80" w:after="80"/>
      <w:jc w:val="center"/>
      <w:outlineLvl w:val="7"/>
    </w:pPr>
    <w:rPr>
      <w:rFonts w:ascii="Arial" w:hAnsi="Arial" w:cs="Arial"/>
      <w:b/>
      <w:bCs/>
      <w:sz w:val="16"/>
      <w:szCs w:val="1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paragraph" w:styleId="BodyTextIndent">
    <w:name w:val="Body Text Indent"/>
    <w:basedOn w:val="Normal"/>
    <w:link w:val="BodyTextIndentChar"/>
    <w:rsid w:val="00FB52D7"/>
    <w:pPr>
      <w:ind w:left="360" w:firstLine="360"/>
      <w:jc w:val="both"/>
    </w:pPr>
    <w:rPr>
      <w:rFonts w:ascii="Arial" w:hAnsi="Arial" w:cs="Arial"/>
      <w:sz w:val="20"/>
      <w:szCs w:val="20"/>
      <w:lang w:val="sr-Cyrl-CS"/>
    </w:rPr>
  </w:style>
  <w:style w:type="character" w:customStyle="1" w:styleId="BodyTextIndentChar">
    <w:name w:val="Body Text Indent Char"/>
    <w:link w:val="BodyTextIndent"/>
    <w:semiHidden/>
    <w:locked/>
    <w:rPr>
      <w:rFonts w:cs="Times New Roman"/>
      <w:sz w:val="24"/>
      <w:szCs w:val="24"/>
    </w:rPr>
  </w:style>
  <w:style w:type="paragraph" w:styleId="BodyTextIndent2">
    <w:name w:val="Body Text Indent 2"/>
    <w:basedOn w:val="Normal"/>
    <w:link w:val="BodyTextIndent2Char"/>
    <w:rsid w:val="00FB52D7"/>
    <w:pPr>
      <w:ind w:left="360" w:firstLine="360"/>
      <w:jc w:val="both"/>
    </w:pPr>
    <w:rPr>
      <w:rFonts w:ascii="Arial" w:hAnsi="Arial" w:cs="Arial"/>
      <w:sz w:val="22"/>
      <w:szCs w:val="22"/>
      <w:lang w:val="sr-Cyrl-CS"/>
    </w:rPr>
  </w:style>
  <w:style w:type="character" w:customStyle="1" w:styleId="BodyTextIndent2Char">
    <w:name w:val="Body Text Indent 2 Char"/>
    <w:link w:val="BodyTextIndent2"/>
    <w:semiHidden/>
    <w:locked/>
    <w:rPr>
      <w:rFonts w:cs="Times New Roman"/>
      <w:sz w:val="24"/>
      <w:szCs w:val="24"/>
    </w:rPr>
  </w:style>
  <w:style w:type="paragraph" w:customStyle="1" w:styleId="FR3">
    <w:name w:val="FR3"/>
    <w:rsid w:val="00FB52D7"/>
    <w:pPr>
      <w:widowControl w:val="0"/>
      <w:jc w:val="both"/>
    </w:pPr>
    <w:rPr>
      <w:rFonts w:ascii="Arial" w:hAnsi="Arial" w:cs="Arial"/>
      <w:sz w:val="28"/>
      <w:szCs w:val="28"/>
      <w:lang w:val="en-GB"/>
    </w:rPr>
  </w:style>
  <w:style w:type="paragraph" w:styleId="Footer">
    <w:name w:val="footer"/>
    <w:basedOn w:val="Normal"/>
    <w:link w:val="FooterChar"/>
    <w:rsid w:val="00FB52D7"/>
    <w:pPr>
      <w:tabs>
        <w:tab w:val="center" w:pos="4320"/>
        <w:tab w:val="right" w:pos="8640"/>
      </w:tabs>
    </w:pPr>
  </w:style>
  <w:style w:type="character" w:customStyle="1" w:styleId="FooterChar">
    <w:name w:val="Footer Char"/>
    <w:link w:val="Footer"/>
    <w:semiHidden/>
    <w:locked/>
    <w:rPr>
      <w:rFonts w:cs="Times New Roman"/>
      <w:sz w:val="24"/>
      <w:szCs w:val="24"/>
    </w:rPr>
  </w:style>
  <w:style w:type="character" w:styleId="PageNumber">
    <w:name w:val="page number"/>
    <w:rsid w:val="00FB52D7"/>
    <w:rPr>
      <w:rFonts w:cs="Times New Roman"/>
    </w:rPr>
  </w:style>
  <w:style w:type="paragraph" w:styleId="Title">
    <w:name w:val="Title"/>
    <w:basedOn w:val="Normal"/>
    <w:link w:val="TitleChar"/>
    <w:qFormat/>
    <w:rsid w:val="00FB52D7"/>
    <w:pPr>
      <w:jc w:val="center"/>
    </w:pPr>
    <w:rPr>
      <w:rFonts w:ascii="Arial" w:hAnsi="Arial" w:cs="Arial"/>
      <w:b/>
      <w:bCs/>
      <w:lang w:val="sr-Cyrl-CS"/>
    </w:rPr>
  </w:style>
  <w:style w:type="character" w:customStyle="1" w:styleId="TitleChar">
    <w:name w:val="Title Char"/>
    <w:link w:val="Title"/>
    <w:locked/>
    <w:rPr>
      <w:rFonts w:ascii="Cambria" w:hAnsi="Cambria" w:cs="Times New Roman"/>
      <w:b/>
      <w:bCs/>
      <w:kern w:val="28"/>
      <w:sz w:val="32"/>
      <w:szCs w:val="32"/>
    </w:rPr>
  </w:style>
  <w:style w:type="paragraph" w:styleId="Header">
    <w:name w:val="header"/>
    <w:basedOn w:val="Normal"/>
    <w:link w:val="HeaderChar"/>
    <w:rsid w:val="00A15E88"/>
    <w:pPr>
      <w:tabs>
        <w:tab w:val="center" w:pos="4320"/>
        <w:tab w:val="right" w:pos="8640"/>
      </w:tabs>
    </w:pPr>
  </w:style>
  <w:style w:type="character" w:customStyle="1" w:styleId="HeaderChar">
    <w:name w:val="Header Char"/>
    <w:link w:val="Header"/>
    <w:semiHidden/>
    <w:locked/>
    <w:rPr>
      <w:rFonts w:cs="Times New Roman"/>
      <w:sz w:val="24"/>
      <w:szCs w:val="24"/>
    </w:rPr>
  </w:style>
  <w:style w:type="paragraph" w:customStyle="1" w:styleId="Style">
    <w:name w:val="Style"/>
    <w:basedOn w:val="Normal"/>
    <w:rsid w:val="00730CED"/>
    <w:pPr>
      <w:tabs>
        <w:tab w:val="left" w:pos="567"/>
      </w:tabs>
      <w:spacing w:before="120" w:after="160" w:line="240" w:lineRule="exact"/>
      <w:ind w:left="1584" w:hanging="504"/>
    </w:pPr>
    <w:rPr>
      <w:rFonts w:ascii="Arial" w:hAnsi="Arial" w:cs="Arial"/>
      <w:b/>
      <w:bCs/>
      <w:color w:val="000000"/>
    </w:rPr>
  </w:style>
  <w:style w:type="table" w:styleId="TableGrid">
    <w:name w:val="Table Grid"/>
    <w:basedOn w:val="TableNormal"/>
    <w:rsid w:val="0040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31BDB"/>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customStyle="1" w:styleId="CarCar">
    <w:name w:val="Car Car"/>
    <w:basedOn w:val="Normal"/>
    <w:rsid w:val="004623A4"/>
    <w:pPr>
      <w:spacing w:after="160" w:line="240" w:lineRule="exact"/>
    </w:pPr>
    <w:rPr>
      <w:rFonts w:ascii="Verdana" w:hAnsi="Verdana" w:cs="Verdana"/>
      <w:i/>
      <w:iCs/>
      <w:sz w:val="20"/>
      <w:szCs w:val="20"/>
    </w:rPr>
  </w:style>
  <w:style w:type="table" w:styleId="TableClassic1">
    <w:name w:val="Table Classic 1"/>
    <w:basedOn w:val="TableNormal"/>
    <w:semiHidden/>
    <w:rsid w:val="000563A3"/>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rsid w:val="000563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03989">
      <w:bodyDiv w:val="1"/>
      <w:marLeft w:val="0"/>
      <w:marRight w:val="0"/>
      <w:marTop w:val="0"/>
      <w:marBottom w:val="0"/>
      <w:divBdr>
        <w:top w:val="none" w:sz="0" w:space="0" w:color="auto"/>
        <w:left w:val="none" w:sz="0" w:space="0" w:color="auto"/>
        <w:bottom w:val="none" w:sz="0" w:space="0" w:color="auto"/>
        <w:right w:val="none" w:sz="0" w:space="0" w:color="auto"/>
      </w:divBdr>
    </w:div>
    <w:div w:id="800730424">
      <w:bodyDiv w:val="1"/>
      <w:marLeft w:val="0"/>
      <w:marRight w:val="0"/>
      <w:marTop w:val="0"/>
      <w:marBottom w:val="0"/>
      <w:divBdr>
        <w:top w:val="none" w:sz="0" w:space="0" w:color="auto"/>
        <w:left w:val="none" w:sz="0" w:space="0" w:color="auto"/>
        <w:bottom w:val="none" w:sz="0" w:space="0" w:color="auto"/>
        <w:right w:val="none" w:sz="0" w:space="0" w:color="auto"/>
      </w:divBdr>
    </w:div>
    <w:div w:id="1123035824">
      <w:bodyDiv w:val="1"/>
      <w:marLeft w:val="0"/>
      <w:marRight w:val="0"/>
      <w:marTop w:val="0"/>
      <w:marBottom w:val="0"/>
      <w:divBdr>
        <w:top w:val="none" w:sz="0" w:space="0" w:color="auto"/>
        <w:left w:val="none" w:sz="0" w:space="0" w:color="auto"/>
        <w:bottom w:val="none" w:sz="0" w:space="0" w:color="auto"/>
        <w:right w:val="none" w:sz="0" w:space="0" w:color="auto"/>
      </w:divBdr>
    </w:div>
    <w:div w:id="1752384625">
      <w:bodyDiv w:val="1"/>
      <w:marLeft w:val="0"/>
      <w:marRight w:val="0"/>
      <w:marTop w:val="0"/>
      <w:marBottom w:val="0"/>
      <w:divBdr>
        <w:top w:val="none" w:sz="0" w:space="0" w:color="auto"/>
        <w:left w:val="none" w:sz="0" w:space="0" w:color="auto"/>
        <w:bottom w:val="none" w:sz="0" w:space="0" w:color="auto"/>
        <w:right w:val="none" w:sz="0" w:space="0" w:color="auto"/>
      </w:divBdr>
    </w:div>
    <w:div w:id="198674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agana.pogarcic@stat.gov.r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RZS\Saopstenja\Poljoprivreda\2018\grafsaop.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'nov1'!$F$33</c:f>
              <c:strCache>
                <c:ptCount val="1"/>
                <c:pt idx="0">
                  <c:v>2017</c:v>
                </c:pt>
              </c:strCache>
            </c:strRef>
          </c:tx>
          <c:spPr>
            <a:solidFill>
              <a:srgbClr val="254061"/>
            </a:solidFill>
            <a:ln>
              <a:noFill/>
            </a:ln>
            <a:effectLst/>
          </c:spPr>
          <c:invertIfNegative val="0"/>
          <c:cat>
            <c:strRef>
              <c:f>'nov1'!$G$32:$I$32</c:f>
              <c:strCache>
                <c:ptCount val="3"/>
                <c:pt idx="0">
                  <c:v>Cattle</c:v>
                </c:pt>
                <c:pt idx="1">
                  <c:v>Pigs</c:v>
                </c:pt>
                <c:pt idx="2">
                  <c:v>Sheep</c:v>
                </c:pt>
              </c:strCache>
            </c:strRef>
          </c:cat>
          <c:val>
            <c:numRef>
              <c:f>'nov1'!$G$33:$I$33</c:f>
              <c:numCache>
                <c:formatCode>General</c:formatCode>
                <c:ptCount val="3"/>
                <c:pt idx="0">
                  <c:v>899</c:v>
                </c:pt>
                <c:pt idx="1">
                  <c:v>2911</c:v>
                </c:pt>
                <c:pt idx="2">
                  <c:v>1704</c:v>
                </c:pt>
              </c:numCache>
            </c:numRef>
          </c:val>
          <c:extLst>
            <c:ext xmlns:c16="http://schemas.microsoft.com/office/drawing/2014/chart" uri="{C3380CC4-5D6E-409C-BE32-E72D297353CC}">
              <c16:uniqueId val="{00000000-3A39-455D-8E01-379670A66D7B}"/>
            </c:ext>
          </c:extLst>
        </c:ser>
        <c:ser>
          <c:idx val="1"/>
          <c:order val="1"/>
          <c:tx>
            <c:strRef>
              <c:f>'nov1'!$F$34</c:f>
              <c:strCache>
                <c:ptCount val="1"/>
                <c:pt idx="0">
                  <c:v>2016</c:v>
                </c:pt>
              </c:strCache>
            </c:strRef>
          </c:tx>
          <c:spPr>
            <a:solidFill>
              <a:srgbClr val="4F81BD"/>
            </a:solidFill>
            <a:ln>
              <a:noFill/>
            </a:ln>
            <a:effectLst/>
          </c:spPr>
          <c:invertIfNegative val="0"/>
          <c:cat>
            <c:strRef>
              <c:f>'nov1'!$G$32:$I$32</c:f>
              <c:strCache>
                <c:ptCount val="3"/>
                <c:pt idx="0">
                  <c:v>Cattle</c:v>
                </c:pt>
                <c:pt idx="1">
                  <c:v>Pigs</c:v>
                </c:pt>
                <c:pt idx="2">
                  <c:v>Sheep</c:v>
                </c:pt>
              </c:strCache>
            </c:strRef>
          </c:cat>
          <c:val>
            <c:numRef>
              <c:f>'nov1'!$G$34:$I$34</c:f>
              <c:numCache>
                <c:formatCode>General</c:formatCode>
                <c:ptCount val="3"/>
                <c:pt idx="0">
                  <c:v>893</c:v>
                </c:pt>
                <c:pt idx="1">
                  <c:v>3021</c:v>
                </c:pt>
                <c:pt idx="2">
                  <c:v>1665</c:v>
                </c:pt>
              </c:numCache>
            </c:numRef>
          </c:val>
          <c:extLst>
            <c:ext xmlns:c16="http://schemas.microsoft.com/office/drawing/2014/chart" uri="{C3380CC4-5D6E-409C-BE32-E72D297353CC}">
              <c16:uniqueId val="{00000001-3A39-455D-8E01-379670A66D7B}"/>
            </c:ext>
          </c:extLst>
        </c:ser>
        <c:ser>
          <c:idx val="2"/>
          <c:order val="2"/>
          <c:tx>
            <c:strRef>
              <c:f>'nov1'!$F$35</c:f>
              <c:strCache>
                <c:ptCount val="1"/>
                <c:pt idx="0">
                  <c:v> Average, 2007-2016</c:v>
                </c:pt>
              </c:strCache>
            </c:strRef>
          </c:tx>
          <c:spPr>
            <a:solidFill>
              <a:srgbClr val="AABAD7"/>
            </a:solidFill>
            <a:ln>
              <a:noFill/>
            </a:ln>
            <a:effectLst/>
          </c:spPr>
          <c:invertIfNegative val="0"/>
          <c:cat>
            <c:strRef>
              <c:f>'nov1'!$G$32:$I$32</c:f>
              <c:strCache>
                <c:ptCount val="3"/>
                <c:pt idx="0">
                  <c:v>Cattle</c:v>
                </c:pt>
                <c:pt idx="1">
                  <c:v>Pigs</c:v>
                </c:pt>
                <c:pt idx="2">
                  <c:v>Sheep</c:v>
                </c:pt>
              </c:strCache>
            </c:strRef>
          </c:cat>
          <c:val>
            <c:numRef>
              <c:f>'nov1'!$G$35:$I$35</c:f>
              <c:numCache>
                <c:formatCode>General</c:formatCode>
                <c:ptCount val="3"/>
                <c:pt idx="0">
                  <c:v>958</c:v>
                </c:pt>
                <c:pt idx="1">
                  <c:v>3366</c:v>
                </c:pt>
                <c:pt idx="2">
                  <c:v>1610</c:v>
                </c:pt>
              </c:numCache>
            </c:numRef>
          </c:val>
          <c:extLst>
            <c:ext xmlns:c16="http://schemas.microsoft.com/office/drawing/2014/chart" uri="{C3380CC4-5D6E-409C-BE32-E72D297353CC}">
              <c16:uniqueId val="{00000002-3A39-455D-8E01-379670A66D7B}"/>
            </c:ext>
          </c:extLst>
        </c:ser>
        <c:dLbls>
          <c:showLegendKey val="0"/>
          <c:showVal val="0"/>
          <c:showCatName val="0"/>
          <c:showSerName val="0"/>
          <c:showPercent val="0"/>
          <c:showBubbleSize val="0"/>
        </c:dLbls>
        <c:gapWidth val="182"/>
        <c:axId val="257000591"/>
        <c:axId val="1"/>
      </c:barChart>
      <c:catAx>
        <c:axId val="257000591"/>
        <c:scaling>
          <c:orientation val="minMax"/>
        </c:scaling>
        <c:delete val="0"/>
        <c:axPos val="l"/>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
        <c:crosses val="autoZero"/>
        <c:auto val="1"/>
        <c:lblAlgn val="ctr"/>
        <c:lblOffset val="100"/>
        <c:noMultiLvlLbl val="0"/>
      </c:catAx>
      <c:valAx>
        <c:axId val="1"/>
        <c:scaling>
          <c:orientation val="minMax"/>
        </c:scaling>
        <c:delete val="0"/>
        <c:axPos val="b"/>
        <c:majorGridlines>
          <c:spPr>
            <a:ln w="3175" cap="flat" cmpd="sng" algn="ctr">
              <a:solidFill>
                <a:schemeClr val="tx1">
                  <a:lumMod val="50000"/>
                  <a:lumOff val="50000"/>
                </a:schemeClr>
              </a:solidFill>
              <a:prstDash val="sysDash"/>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Thous.</a:t>
                </a:r>
              </a:p>
            </c:rich>
          </c:tx>
          <c:layout>
            <c:manualLayout>
              <c:xMode val="edge"/>
              <c:yMode val="edge"/>
              <c:x val="0.48077187226596674"/>
              <c:y val="0.8146267133275008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57000591"/>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A4531-F22C-4D23-A823-D55794F5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Republic of Serbia</vt:lpstr>
    </vt:vector>
  </TitlesOfParts>
  <Company>Hewlett-Packard Company</Company>
  <LinksUpToDate>false</LinksUpToDate>
  <CharactersWithSpaces>3691</CharactersWithSpaces>
  <SharedDoc>false</SharedDoc>
  <HLinks>
    <vt:vector size="12" baseType="variant">
      <vt:variant>
        <vt:i4>2424883</vt:i4>
      </vt:variant>
      <vt:variant>
        <vt:i4>3</vt:i4>
      </vt:variant>
      <vt:variant>
        <vt:i4>0</vt:i4>
      </vt:variant>
      <vt:variant>
        <vt:i4>5</vt:i4>
      </vt:variant>
      <vt:variant>
        <vt:lpwstr>http://www.stat.gov.rs/</vt:lpwstr>
      </vt:variant>
      <vt:variant>
        <vt:lpwstr/>
      </vt:variant>
      <vt:variant>
        <vt:i4>4718700</vt:i4>
      </vt:variant>
      <vt:variant>
        <vt:i4>0</vt:i4>
      </vt:variant>
      <vt:variant>
        <vt:i4>0</vt:i4>
      </vt:variant>
      <vt:variant>
        <vt:i4>5</vt:i4>
      </vt:variant>
      <vt:variant>
        <vt:lpwstr>mailto:dragana.pogarcic@stat.gov.rs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Serbia</dc:title>
  <dc:creator>Irena Dimic</dc:creator>
  <cp:lastModifiedBy>Milan Sormaz</cp:lastModifiedBy>
  <cp:revision>19</cp:revision>
  <cp:lastPrinted>2016-02-19T08:23:00Z</cp:lastPrinted>
  <dcterms:created xsi:type="dcterms:W3CDTF">2017-02-17T08:39:00Z</dcterms:created>
  <dcterms:modified xsi:type="dcterms:W3CDTF">2018-02-14T08:34:00Z</dcterms:modified>
</cp:coreProperties>
</file>