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F2DFDF0" Type="http://schemas.openxmlformats.org/officeDocument/2006/relationships/officeDocument" Target="/word/document.xml" /><Relationship Id="coreR1F2DFDF0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4"/>
        <w:jc w:val="both"/>
        <w:rPr>
          <w:sz w:val="22"/>
        </w:rPr>
      </w:pPr>
      <w:r>
        <w:rPr>
          <w:color w:val="auto"/>
          <w:sz w:val="22"/>
        </w:rPr>
        <w:t>РЕПУБЛИКА СРБИЈА</w:t>
      </w:r>
      <w:r>
        <w:rPr>
          <w:rFonts w:ascii="Times New Roman" w:hAnsi="Times New Roman"/>
          <w:color w:val="auto"/>
          <w:sz w:val="22"/>
        </w:rPr>
        <w:tab/>
        <w:tab/>
        <w:tab/>
        <w:t xml:space="preserve">     </w:t>
      </w:r>
      <w:r>
        <w:rPr>
          <w:sz w:val="22"/>
        </w:rPr>
        <w:t xml:space="preserve">   </w:t>
      </w:r>
      <w:r>
        <w:rPr>
          <w:color w:val="auto"/>
          <w:sz w:val="22"/>
        </w:rPr>
        <w:t>Група за индикаторе пословања грађевинaрства</w:t>
      </w:r>
    </w:p>
    <w:p>
      <w:pPr>
        <w:pStyle w:val="P3"/>
        <w:rPr>
          <w:rFonts w:ascii="Arial" w:hAnsi="Arial"/>
          <w:sz w:val="22"/>
        </w:rPr>
      </w:pPr>
      <w:r>
        <w:rPr>
          <w:rFonts w:ascii="Arial" w:hAnsi="Arial"/>
          <w:b w:val="0"/>
          <w:sz w:val="22"/>
        </w:rPr>
        <w:t>Републички завод за статистику</w:t>
      </w:r>
    </w:p>
    <w:p>
      <w:pPr>
        <w:pStyle w:val="P3"/>
        <w:rPr>
          <w:rFonts w:ascii="Arial" w:hAnsi="Arial"/>
          <w:sz w:val="32"/>
        </w:rPr>
      </w:pPr>
    </w:p>
    <w:p>
      <w:pPr>
        <w:pStyle w:val="P3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УПУТСТВО ЗА ПОПУЊАВАЊЕ ГОДИШЊЕГ ИСТРАЖИВАЊА О ПОРУШЕНИМ ЗГРАДАМА СА СТАНОВИМА И АДАПТАЦИЈИ СТАМБЕНОГ ПРОСТОРА (ГРАЂ-71)</w:t>
      </w:r>
    </w:p>
    <w:p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>
      <w:pPr>
        <w:jc w:val="both"/>
        <w:rPr>
          <w:rFonts w:ascii="Arial" w:hAnsi="Arial"/>
          <w:sz w:val="20"/>
        </w:rPr>
      </w:pPr>
    </w:p>
    <w:p>
      <w:pPr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Статистичко истраживање о порушеним зградама са становима и адаптацији стамбеног простора, (образац ГРАЂ-71) спроводи се на основу Закона о званичној статистици („Службени гласник РС“, број 104/09) и годишњег Програма статистичких истраживања Републике Србије.</w:t>
      </w:r>
    </w:p>
    <w:p>
      <w:pPr>
        <w:jc w:val="both"/>
        <w:rPr>
          <w:rFonts w:ascii="Arial" w:hAnsi="Arial"/>
          <w:sz w:val="20"/>
        </w:rPr>
      </w:pPr>
    </w:p>
    <w:p>
      <w:pPr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Обавеза подношења извештаја заснована је на члану 26. Закона о званичној статистици. Одбијање давања података, давање непотпуних и нетачних података или недостављање података у прописаном року повлачи казнене одредбе из члана 52. наведеног закона.</w:t>
      </w:r>
    </w:p>
    <w:p>
      <w:pPr>
        <w:jc w:val="both"/>
        <w:rPr>
          <w:rFonts w:ascii="Arial" w:hAnsi="Arial"/>
          <w:sz w:val="20"/>
        </w:rPr>
      </w:pPr>
    </w:p>
    <w:p>
      <w:pPr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Јединице које достављају податке су правна и физичка лица којима су издата решења о рушењу и грађевинске дозволе за радове којима се мења намена стамбеног простора у нестамбени или се два или више станова спајају у један .</w:t>
      </w:r>
    </w:p>
    <w:p>
      <w:pPr>
        <w:jc w:val="both"/>
        <w:rPr>
          <w:rFonts w:ascii="Arial" w:hAnsi="Arial"/>
          <w:sz w:val="20"/>
        </w:rPr>
      </w:pPr>
    </w:p>
    <w:p>
      <w:pPr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Извештајем се обухвата свака срушена зграда у којој су се налазили један стан или више станова, затим зграде у којима је дошло до промене намене стамбеног простора у нестамбени или спајања два или више станова у један стан. </w:t>
      </w:r>
    </w:p>
    <w:p>
      <w:pPr>
        <w:jc w:val="both"/>
        <w:rPr>
          <w:rFonts w:ascii="Arial" w:hAnsi="Arial"/>
          <w:sz w:val="20"/>
        </w:rPr>
      </w:pPr>
    </w:p>
    <w:p>
      <w:pPr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Извештајне јединице попуњавају образац ГРАЂ-71 на основу документације:</w:t>
      </w:r>
    </w:p>
    <w:p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 уклањању грађевина с једним станом или више станова ради изградње нових грађевина и бесправне градње, о рушењима због елементарних непогода, ратних разарања, дотрајалости и сл.,</w:t>
      </w:r>
    </w:p>
    <w:p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 промени намене стамбеног простора у нестамбени, </w:t>
      </w:r>
    </w:p>
    <w:p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о спајању два или више станова у један стан.</w:t>
      </w:r>
    </w:p>
    <w:p>
      <w:pPr>
        <w:jc w:val="both"/>
        <w:rPr>
          <w:rFonts w:ascii="Arial" w:hAnsi="Arial"/>
          <w:sz w:val="20"/>
        </w:rPr>
      </w:pPr>
    </w:p>
    <w:p>
      <w:pPr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Овим истраживањем </w:t>
      </w:r>
      <w:r>
        <w:rPr>
          <w:rFonts w:ascii="Arial" w:hAnsi="Arial"/>
          <w:sz w:val="20"/>
          <w:u w:val="single"/>
        </w:rPr>
        <w:t>не обухватају се</w:t>
      </w:r>
      <w:r>
        <w:rPr>
          <w:rFonts w:ascii="Arial" w:hAnsi="Arial"/>
          <w:sz w:val="20"/>
        </w:rPr>
        <w:t>:</w:t>
      </w:r>
    </w:p>
    <w:p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станови за колективно становање (нпр. домови за децу и друге социјално незбринуте особе, домови пензионера, интернати, ђачки и студентски домови, самачки хотели и сл.),</w:t>
      </w:r>
    </w:p>
    <w:p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просторије настањене из нужде (шупе, гараже, неадаптиране подрумске просторије, разне страћаре и други објекти од слабих материјала, нпр. од дасака, плетера итд.),</w:t>
      </w:r>
    </w:p>
    <w:p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зграде у којима није завршен ниједан стан (нпр. не обухватају се бесправно подигнуте зграде ако у њима, у тренутку рушења, није завршен ниједан стан).</w:t>
      </w:r>
    </w:p>
    <w:p>
      <w:pPr>
        <w:jc w:val="both"/>
        <w:rPr>
          <w:rFonts w:ascii="Arial" w:hAnsi="Arial"/>
          <w:sz w:val="20"/>
        </w:rPr>
      </w:pPr>
    </w:p>
    <w:p>
      <w:pPr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Код свих питања код којих постоје одштампане црте, одговори се уписују на те црте. На остала питања одговара се уписивањем одговора у предвиђена поља или заокруживањем броја поред једног од понуђених одговора. </w:t>
      </w:r>
    </w:p>
    <w:p>
      <w:pPr>
        <w:jc w:val="both"/>
        <w:rPr>
          <w:rFonts w:ascii="Arial" w:hAnsi="Arial"/>
          <w:sz w:val="20"/>
        </w:rPr>
      </w:pPr>
    </w:p>
    <w:p>
      <w:pPr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 свако питање даје се само један одговор. Сви подаци на упитнику уписују се као цели бројеви, без децимала.</w:t>
      </w:r>
    </w:p>
    <w:p>
      <w:pPr>
        <w:jc w:val="both"/>
        <w:rPr>
          <w:rFonts w:ascii="Arial" w:hAnsi="Arial"/>
          <w:sz w:val="20"/>
        </w:rPr>
      </w:pPr>
    </w:p>
    <w:p>
      <w:pPr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Уколико у појединим општинама није било порушених зграда са становима или није било адаптације стамбеног простора, надлежни органи управе дужни су да у допису наведу да је извештај негативан, уз потпис овлашћеног лица надлежног органа управе.</w:t>
      </w:r>
    </w:p>
    <w:p>
      <w:pPr>
        <w:jc w:val="both"/>
        <w:rPr>
          <w:rFonts w:ascii="Arial" w:hAnsi="Arial"/>
          <w:sz w:val="20"/>
        </w:rPr>
      </w:pPr>
    </w:p>
    <w:p>
      <w:pPr>
        <w:pStyle w:val="P4"/>
        <w:jc w:val="both"/>
        <w:rPr>
          <w:color w:val="auto"/>
        </w:rPr>
      </w:pPr>
      <w:r>
        <w:rPr>
          <w:color w:val="auto"/>
        </w:rPr>
        <w:t xml:space="preserve">ИДЕНТИФИКАЦИОНИ ПОДАЦИ </w:t>
      </w:r>
    </w:p>
    <w:p>
      <w:pPr>
        <w:jc w:val="both"/>
        <w:rPr>
          <w:rFonts w:ascii="Arial" w:hAnsi="Arial"/>
          <w:sz w:val="20"/>
        </w:rPr>
      </w:pPr>
    </w:p>
    <w:p>
      <w:pPr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Уписује се тачан назив извештајне јединице која је попунила извештај, e-mail, општина, адресни подаци и делатност према Класификацији делатности КД (2010).</w:t>
      </w:r>
    </w:p>
    <w:p>
      <w:pPr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Поље предвиђено за подручно одељење попуњава статистика.</w:t>
      </w:r>
    </w:p>
    <w:p>
      <w:pPr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У поље предвиђено за </w:t>
      </w:r>
      <w:r>
        <w:rPr>
          <w:rFonts w:ascii="Arial" w:hAnsi="Arial"/>
          <w:b w:val="1"/>
          <w:sz w:val="20"/>
        </w:rPr>
        <w:t>редни број упитника</w:t>
      </w:r>
      <w:r>
        <w:rPr>
          <w:rFonts w:ascii="Arial" w:hAnsi="Arial"/>
          <w:sz w:val="20"/>
        </w:rPr>
        <w:t xml:space="preserve"> извештајна јединица уписује, на сваком упитнику, редни број од 1 до </w:t>
      </w:r>
      <w:r>
        <w:rPr>
          <w:rFonts w:ascii="Arial" w:hAnsi="Arial"/>
          <w:i w:val="1"/>
          <w:sz w:val="20"/>
        </w:rPr>
        <w:t>n</w:t>
      </w:r>
      <w:r>
        <w:rPr>
          <w:rFonts w:ascii="Arial" w:hAnsi="Arial"/>
          <w:sz w:val="20"/>
        </w:rPr>
        <w:t>.</w:t>
      </w:r>
    </w:p>
    <w:p>
      <w:pPr>
        <w:pStyle w:val="P4"/>
        <w:rPr>
          <w:color w:val="auto"/>
        </w:rPr>
      </w:pPr>
    </w:p>
    <w:p>
      <w:pPr>
        <w:pStyle w:val="P4"/>
        <w:rPr>
          <w:color w:val="auto"/>
        </w:rPr>
      </w:pPr>
      <w:r>
        <w:rPr>
          <w:color w:val="auto"/>
        </w:rPr>
        <w:t>ПОДАЦИ О ЗГРАДИ</w:t>
      </w:r>
    </w:p>
    <w:p>
      <w:pPr>
        <w:jc w:val="both"/>
        <w:rPr>
          <w:rFonts w:ascii="Arial" w:hAnsi="Arial"/>
          <w:sz w:val="20"/>
        </w:rPr>
      </w:pPr>
    </w:p>
    <w:p>
      <w:pPr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i w:val="1"/>
          <w:sz w:val="20"/>
        </w:rPr>
        <w:t>Зграда</w:t>
      </w:r>
      <w:r>
        <w:rPr>
          <w:rFonts w:ascii="Arial" w:hAnsi="Arial"/>
          <w:sz w:val="20"/>
        </w:rPr>
        <w:t xml:space="preserve"> је грађевина која има кров и спољне зидове, било да су самостални или заједнички зидови (у случајевима када се једна зграда наслања на другу), с једним или с више улаза, а изграђена је као самостална употребна целина намењена за становање, обављање неке делатности или за смештај и чување животиња, робе, опреме итд.</w:t>
      </w:r>
    </w:p>
    <w:p>
      <w:pPr>
        <w:jc w:val="both"/>
        <w:rPr>
          <w:rFonts w:ascii="Arial" w:hAnsi="Arial"/>
          <w:sz w:val="20"/>
        </w:rPr>
      </w:pPr>
    </w:p>
    <w:p>
      <w:pPr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 xml:space="preserve">Где се налази зграда </w:t>
      </w:r>
      <w:r>
        <w:rPr>
          <w:rFonts w:ascii="Arial" w:hAnsi="Arial"/>
          <w:sz w:val="20"/>
        </w:rPr>
        <w:t>(питање 1) – Уписује се тачан назив општине и места (насеља), улица и кућни број.</w:t>
      </w:r>
    </w:p>
    <w:p>
      <w:pPr>
        <w:pStyle w:val="P8"/>
        <w:ind w:firstLine="360"/>
        <w:jc w:val="both"/>
        <w:rPr>
          <w:rFonts w:ascii="Arial" w:hAnsi="Arial"/>
          <w:b w:val="1"/>
          <w:sz w:val="20"/>
        </w:rPr>
      </w:pPr>
      <w:r>
        <w:rPr>
          <w:rFonts w:ascii="Arial" w:hAnsi="Arial"/>
          <w:sz w:val="20"/>
        </w:rPr>
        <w:t>Величина у спратовима</w:t>
      </w:r>
      <w:r>
        <w:rPr>
          <w:rFonts w:ascii="Arial" w:hAnsi="Arial"/>
          <w:b w:val="0"/>
          <w:sz w:val="20"/>
        </w:rPr>
        <w:t xml:space="preserve"> (питање</w:t>
      </w:r>
      <w:r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2</w:t>
      </w:r>
      <w:r>
        <w:rPr>
          <w:rFonts w:ascii="Arial" w:hAnsi="Arial"/>
          <w:b w:val="0"/>
          <w:sz w:val="20"/>
        </w:rPr>
        <w:t>)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 w:val="0"/>
          <w:sz w:val="20"/>
        </w:rPr>
        <w:t>–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 w:val="0"/>
          <w:sz w:val="20"/>
        </w:rPr>
        <w:t>Одговор се уписује у предвиђена поља; ако зграда има само приземље, уписују се две нуле, ако поред приземља има један спрат, уписује се 01</w:t>
      </w:r>
      <w:r>
        <w:rPr>
          <w:rFonts w:ascii="Arial" w:hAnsi="Arial"/>
          <w:b w:val="0"/>
          <w:sz w:val="20"/>
        </w:rPr>
        <w:t>,</w:t>
      </w:r>
      <w:r>
        <w:rPr>
          <w:rFonts w:ascii="Arial" w:hAnsi="Arial"/>
          <w:b w:val="0"/>
          <w:sz w:val="20"/>
        </w:rPr>
        <w:t xml:space="preserve"> за двоспратну 02</w:t>
      </w:r>
      <w:r>
        <w:rPr>
          <w:rFonts w:ascii="Arial" w:hAnsi="Arial"/>
          <w:b w:val="0"/>
          <w:sz w:val="20"/>
        </w:rPr>
        <w:t>,</w:t>
      </w:r>
      <w:r>
        <w:rPr>
          <w:rFonts w:ascii="Arial" w:hAnsi="Arial"/>
          <w:b w:val="0"/>
          <w:sz w:val="20"/>
        </w:rPr>
        <w:t xml:space="preserve"> за троспратну 03 итд. Спратови у згради рачунају се од приземља навише. У број спратова не урачунавају се подрум, сутерен и поткровље (мансарда); међутим, ако је у том простору изграђен стан или пословни простор, тада се приказује као следећа етажа изнад задњег спрата зграде.</w:t>
      </w:r>
    </w:p>
    <w:p>
      <w:pPr>
        <w:jc w:val="both"/>
        <w:rPr>
          <w:rFonts w:ascii="Arial" w:hAnsi="Arial"/>
          <w:sz w:val="20"/>
        </w:rPr>
      </w:pPr>
    </w:p>
    <w:p>
      <w:pPr>
        <w:pStyle w:val="P8"/>
        <w:ind w:firstLine="360"/>
        <w:jc w:val="both"/>
        <w:rPr>
          <w:rFonts w:ascii="Arial" w:hAnsi="Arial"/>
          <w:b w:val="1"/>
          <w:sz w:val="20"/>
        </w:rPr>
      </w:pPr>
      <w:r>
        <w:rPr>
          <w:rFonts w:ascii="Arial" w:hAnsi="Arial"/>
          <w:b w:val="0"/>
          <w:i w:val="1"/>
          <w:sz w:val="20"/>
        </w:rPr>
        <w:t>Приземље</w:t>
      </w:r>
      <w:r>
        <w:rPr>
          <w:rFonts w:ascii="Arial" w:hAnsi="Arial"/>
          <w:b w:val="0"/>
          <w:sz w:val="20"/>
        </w:rPr>
        <w:t xml:space="preserve"> је прва етажа у згради изнад подрума и сутерена или изнад нивоа средње коте околног терена (ако зграда нема подрума), и у њему се налазе стамбене или пословне просторије. Једноспратна зграда јесте она која осим приземља има још један спрат, двоспратна </w:t>
      </w:r>
      <w:r>
        <w:rPr>
          <w:rFonts w:ascii="Arial" w:hAnsi="Arial"/>
          <w:b w:val="0"/>
          <w:sz w:val="20"/>
        </w:rPr>
        <w:t xml:space="preserve">је </w:t>
      </w:r>
      <w:r>
        <w:rPr>
          <w:rFonts w:ascii="Arial" w:hAnsi="Arial"/>
          <w:b w:val="0"/>
          <w:sz w:val="20"/>
        </w:rPr>
        <w:t>она која осим приземља има још два спрата итд.</w:t>
      </w:r>
    </w:p>
    <w:p>
      <w:pPr>
        <w:pStyle w:val="P8"/>
        <w:jc w:val="both"/>
        <w:rPr>
          <w:rFonts w:ascii="Arial" w:hAnsi="Arial"/>
          <w:b w:val="1"/>
          <w:sz w:val="20"/>
        </w:rPr>
      </w:pPr>
    </w:p>
    <w:p>
      <w:pPr>
        <w:pStyle w:val="P8"/>
        <w:ind w:firstLine="360"/>
        <w:jc w:val="both"/>
        <w:rPr>
          <w:rFonts w:ascii="Arial" w:hAnsi="Arial"/>
          <w:b w:val="1"/>
          <w:sz w:val="20"/>
        </w:rPr>
      </w:pPr>
      <w:r>
        <w:rPr>
          <w:rFonts w:ascii="Arial" w:hAnsi="Arial"/>
          <w:b w:val="0"/>
          <w:sz w:val="20"/>
        </w:rPr>
        <w:t xml:space="preserve">Ако зграда има </w:t>
      </w:r>
      <w:r>
        <w:rPr>
          <w:rFonts w:ascii="Arial" w:hAnsi="Arial"/>
          <w:b w:val="0"/>
          <w:i w:val="1"/>
          <w:sz w:val="20"/>
        </w:rPr>
        <w:t>међуспрат</w:t>
      </w:r>
      <w:r>
        <w:rPr>
          <w:rFonts w:ascii="Arial" w:hAnsi="Arial"/>
          <w:b w:val="0"/>
          <w:sz w:val="20"/>
        </w:rPr>
        <w:t xml:space="preserve"> између приземља и првог спрата, а то је обично у случајевима када су у делу приземља локали, треба га рачунати као приземље јер је конструктивно повезан с приземљем, а од првог </w:t>
      </w:r>
      <w:r>
        <w:rPr>
          <w:rFonts w:ascii="Arial" w:hAnsi="Arial"/>
          <w:b w:val="0"/>
          <w:sz w:val="20"/>
        </w:rPr>
        <w:t>спрата</w:t>
      </w:r>
      <w:r>
        <w:rPr>
          <w:rFonts w:ascii="Arial" w:hAnsi="Arial"/>
          <w:b w:val="0"/>
          <w:sz w:val="20"/>
        </w:rPr>
        <w:t xml:space="preserve"> га </w:t>
      </w:r>
      <w:r>
        <w:rPr>
          <w:rFonts w:ascii="Arial" w:hAnsi="Arial"/>
          <w:b w:val="0"/>
          <w:sz w:val="20"/>
        </w:rPr>
        <w:t xml:space="preserve">дели заједничка </w:t>
      </w:r>
      <w:r>
        <w:rPr>
          <w:rFonts w:ascii="Arial" w:hAnsi="Arial"/>
          <w:b w:val="0"/>
          <w:sz w:val="20"/>
        </w:rPr>
        <w:t>међуспратна конструкција или заједничка таваница</w:t>
      </w:r>
      <w:r>
        <w:rPr>
          <w:rFonts w:ascii="Arial" w:hAnsi="Arial"/>
          <w:b w:val="0"/>
          <w:sz w:val="20"/>
        </w:rPr>
        <w:t>.</w:t>
      </w:r>
      <w:r>
        <w:rPr>
          <w:rFonts w:ascii="Arial" w:hAnsi="Arial"/>
          <w:b w:val="0"/>
          <w:sz w:val="20"/>
        </w:rPr>
        <w:t xml:space="preserve"> </w:t>
      </w:r>
    </w:p>
    <w:p>
      <w:pPr>
        <w:pStyle w:val="P8"/>
        <w:jc w:val="both"/>
        <w:rPr>
          <w:rFonts w:ascii="Arial" w:hAnsi="Arial"/>
          <w:b w:val="1"/>
          <w:sz w:val="20"/>
        </w:rPr>
      </w:pPr>
    </w:p>
    <w:p>
      <w:pPr>
        <w:pStyle w:val="P8"/>
        <w:ind w:firstLine="360"/>
        <w:jc w:val="both"/>
        <w:rPr>
          <w:rFonts w:ascii="Arial" w:hAnsi="Arial"/>
          <w:b w:val="1"/>
          <w:sz w:val="20"/>
        </w:rPr>
      </w:pPr>
      <w:r>
        <w:rPr>
          <w:rFonts w:ascii="Arial" w:hAnsi="Arial"/>
          <w:b w:val="0"/>
          <w:i w:val="1"/>
          <w:sz w:val="20"/>
        </w:rPr>
        <w:t>Полуспратови</w:t>
      </w:r>
      <w:r>
        <w:rPr>
          <w:rFonts w:ascii="Arial" w:hAnsi="Arial"/>
          <w:b w:val="0"/>
          <w:sz w:val="20"/>
        </w:rPr>
        <w:t xml:space="preserve"> се јављају у случајевима када зграда има један или више спратова, а хоризонтална подела на спратове није спроведена у једној равни кроз целу зграду. Обично је подела урађена на половини зграде, а разлика у висини пода једног и другог дела је пола висине спрата, тако да се два полуспрата које спаја доњи степенишни крак сматрају једним спратом.</w:t>
      </w:r>
    </w:p>
    <w:p>
      <w:pPr>
        <w:pStyle w:val="P8"/>
        <w:jc w:val="both"/>
        <w:rPr>
          <w:rFonts w:ascii="Arial" w:hAnsi="Arial"/>
          <w:b w:val="1"/>
          <w:sz w:val="20"/>
        </w:rPr>
      </w:pPr>
    </w:p>
    <w:p>
      <w:pPr>
        <w:pStyle w:val="P8"/>
        <w:ind w:firstLine="360"/>
        <w:jc w:val="both"/>
        <w:rPr>
          <w:rFonts w:ascii="Arial" w:hAnsi="Arial"/>
          <w:b w:val="1"/>
          <w:sz w:val="20"/>
        </w:rPr>
      </w:pPr>
      <w:r>
        <w:rPr>
          <w:rFonts w:ascii="Arial" w:hAnsi="Arial"/>
          <w:b w:val="0"/>
          <w:sz w:val="20"/>
        </w:rPr>
        <w:t>Ако зграда нема на целој висини исти број спратова, број спратова рачуна се према највишем делу.</w:t>
      </w:r>
    </w:p>
    <w:p>
      <w:pPr>
        <w:jc w:val="both"/>
        <w:rPr>
          <w:rFonts w:ascii="Arial" w:hAnsi="Arial"/>
          <w:b w:val="1"/>
          <w:sz w:val="20"/>
        </w:rPr>
      </w:pPr>
    </w:p>
    <w:p>
      <w:pPr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 xml:space="preserve">Материјал спољних зидова </w:t>
      </w:r>
      <w:r>
        <w:rPr>
          <w:rFonts w:ascii="Arial" w:hAnsi="Arial"/>
          <w:sz w:val="20"/>
        </w:rPr>
        <w:t>(питање 3) – Одговор се даје заокруживањем броја поред једне од датих могућности, узимајући у обзир само материјал спољних зидова. Материјал спољних зидова одређује се према грађевинским материјалима, односно готовим грађевинским елементима од којих су претежно изграђени спољни зидови зграде, без обзира на материјале и елементе од којих су изграђени преградни зидови.</w:t>
      </w:r>
    </w:p>
    <w:p>
      <w:pPr>
        <w:pStyle w:val="P7"/>
        <w:spacing w:lineRule="auto" w:line="228"/>
        <w:rPr>
          <w:rFonts w:ascii="Arial" w:hAnsi="Arial"/>
          <w:i w:val="1"/>
          <w:sz w:val="20"/>
        </w:rPr>
      </w:pPr>
    </w:p>
    <w:p>
      <w:pPr>
        <w:pStyle w:val="P7"/>
        <w:tabs>
          <w:tab w:val="left" w:pos="9900" w:leader="none"/>
        </w:tabs>
        <w:spacing w:lineRule="auto" w:line="228"/>
        <w:ind w:firstLine="360" w:right="79"/>
        <w:rPr>
          <w:rFonts w:ascii="Arial" w:hAnsi="Arial"/>
          <w:sz w:val="20"/>
        </w:rPr>
      </w:pPr>
      <w:r>
        <w:rPr>
          <w:rFonts w:ascii="Arial" w:hAnsi="Arial"/>
          <w:i w:val="1"/>
          <w:sz w:val="20"/>
        </w:rPr>
        <w:t>Тврдим материјалом</w:t>
      </w:r>
      <w:r>
        <w:rPr>
          <w:rFonts w:ascii="Arial" w:hAnsi="Arial"/>
          <w:sz w:val="20"/>
        </w:rPr>
        <w:t xml:space="preserve"> сматрају се: цигла, камен, бетон, обла грађа и различити готови грађевински елементи за изградњу зидова.</w:t>
      </w:r>
    </w:p>
    <w:p>
      <w:pPr>
        <w:pStyle w:val="P7"/>
        <w:tabs>
          <w:tab w:val="left" w:pos="9900" w:leader="none"/>
        </w:tabs>
        <w:spacing w:lineRule="auto" w:line="228"/>
        <w:rPr>
          <w:rFonts w:ascii="Arial" w:hAnsi="Arial"/>
          <w:sz w:val="20"/>
        </w:rPr>
      </w:pPr>
    </w:p>
    <w:p>
      <w:pPr>
        <w:pStyle w:val="P6"/>
        <w:spacing w:lineRule="auto" w:line="228"/>
        <w:ind w:firstLine="360" w:left="0"/>
        <w:jc w:val="both"/>
        <w:rPr>
          <w:rFonts w:ascii="Arial" w:hAnsi="Arial"/>
          <w:sz w:val="20"/>
        </w:rPr>
      </w:pPr>
      <w:r>
        <w:rPr>
          <w:rFonts w:ascii="Arial" w:hAnsi="Arial"/>
          <w:i w:val="1"/>
          <w:sz w:val="20"/>
        </w:rPr>
        <w:t>Слабим материјалом</w:t>
      </w:r>
      <w:r>
        <w:rPr>
          <w:rFonts w:ascii="Arial" w:hAnsi="Arial"/>
          <w:sz w:val="20"/>
        </w:rPr>
        <w:t xml:space="preserve"> сматрају се: даска, трска, ћерпич, набој и сл.</w:t>
      </w:r>
    </w:p>
    <w:p>
      <w:pPr>
        <w:jc w:val="both"/>
        <w:rPr>
          <w:rFonts w:ascii="Arial" w:hAnsi="Arial"/>
          <w:sz w:val="20"/>
        </w:rPr>
      </w:pPr>
    </w:p>
    <w:p>
      <w:pPr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 xml:space="preserve">Намена зграде </w:t>
      </w:r>
      <w:r>
        <w:rPr>
          <w:rFonts w:ascii="Arial" w:hAnsi="Arial"/>
          <w:sz w:val="20"/>
        </w:rPr>
        <w:t>(питање 4) – Заокружује се један од наведених одговора.</w:t>
      </w:r>
    </w:p>
    <w:p>
      <w:pPr>
        <w:jc w:val="both"/>
        <w:rPr>
          <w:rFonts w:ascii="Arial" w:hAnsi="Arial"/>
          <w:b w:val="1"/>
          <w:sz w:val="20"/>
        </w:rPr>
      </w:pPr>
    </w:p>
    <w:p>
      <w:pPr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i w:val="1"/>
          <w:sz w:val="20"/>
        </w:rPr>
        <w:t xml:space="preserve">Искључиво стамбена зграда </w:t>
      </w:r>
      <w:r>
        <w:rPr>
          <w:rFonts w:ascii="Arial" w:hAnsi="Arial"/>
          <w:sz w:val="20"/>
        </w:rPr>
        <w:t>(шифра 1) јесте она зграда која је у целини намењена за становање и у којој нема просторија за обављање било какве делатности, али може да има гараже и друге заједничке просторије које су намењене за потребе корисника станова.</w:t>
      </w:r>
    </w:p>
    <w:p>
      <w:pPr>
        <w:jc w:val="both"/>
        <w:rPr>
          <w:rFonts w:ascii="Arial" w:hAnsi="Arial"/>
          <w:sz w:val="20"/>
        </w:rPr>
      </w:pPr>
    </w:p>
    <w:p>
      <w:pPr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i w:val="1"/>
          <w:sz w:val="20"/>
        </w:rPr>
        <w:t>Претежно стамбена зграда</w:t>
      </w:r>
      <w:r>
        <w:rPr>
          <w:rFonts w:ascii="Arial" w:hAnsi="Arial"/>
          <w:sz w:val="20"/>
        </w:rPr>
        <w:t xml:space="preserve"> (шифра 2) јесте зграда у којој преко 50% корисне површине заузимају станови и просторије које служе корисницима станова (гараже станара, оставе), а корисни простор намењен за обављање делатности мањи је од 50%. Уколико је тачно 50% површине намењено за становање, а 50% је пословни простор, зграда се такође сврстава у ову групу.</w:t>
      </w:r>
    </w:p>
    <w:p>
      <w:pPr>
        <w:jc w:val="both"/>
        <w:rPr>
          <w:rFonts w:ascii="Arial" w:hAnsi="Arial"/>
          <w:sz w:val="20"/>
        </w:rPr>
      </w:pPr>
    </w:p>
    <w:p>
      <w:pPr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i w:val="1"/>
          <w:sz w:val="20"/>
        </w:rPr>
        <w:t>Претежно нестамбена зграда</w:t>
      </w:r>
      <w:r>
        <w:rPr>
          <w:rFonts w:ascii="Arial" w:hAnsi="Arial"/>
          <w:sz w:val="20"/>
        </w:rPr>
        <w:t xml:space="preserve"> (шифра 3)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>јесте зграда у којој претежну површину, преко 50%, заузимају просторије намењене за обављање једне или више делатности, тј. стамбени простор заузима мање од 50% корисне површине зграде.</w:t>
      </w:r>
    </w:p>
    <w:p>
      <w:pPr>
        <w:jc w:val="both"/>
        <w:rPr>
          <w:rFonts w:ascii="Arial" w:hAnsi="Arial"/>
          <w:sz w:val="20"/>
        </w:rPr>
      </w:pPr>
    </w:p>
    <w:p>
      <w:pPr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i w:val="1"/>
          <w:sz w:val="20"/>
        </w:rPr>
        <w:t>Зграда за одмор и рекреацију</w:t>
      </w:r>
      <w:r>
        <w:rPr>
          <w:rFonts w:ascii="Arial" w:hAnsi="Arial"/>
          <w:sz w:val="20"/>
        </w:rPr>
        <w:t xml:space="preserve"> (шифра 4) садржи један стан или више станова који у потпуности одговарају дефиницији стана, а који се у току године повремено користе за одмор и рекреацију.</w:t>
      </w:r>
    </w:p>
    <w:p>
      <w:pPr>
        <w:jc w:val="both"/>
        <w:rPr>
          <w:rFonts w:ascii="Arial" w:hAnsi="Arial"/>
          <w:sz w:val="20"/>
        </w:rPr>
      </w:pPr>
    </w:p>
    <w:p>
      <w:pPr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 xml:space="preserve">Разлог рушења и </w:t>
      </w:r>
      <w:r>
        <w:rPr>
          <w:rFonts w:ascii="Arial" w:hAnsi="Arial"/>
          <w:b w:val="1"/>
          <w:sz w:val="20"/>
        </w:rPr>
        <w:t>адаптација</w:t>
      </w:r>
      <w:r>
        <w:rPr>
          <w:rFonts w:ascii="Arial" w:hAnsi="Arial"/>
          <w:b w:val="1"/>
          <w:sz w:val="20"/>
        </w:rPr>
        <w:t xml:space="preserve"> </w:t>
      </w:r>
      <w:r>
        <w:rPr>
          <w:rFonts w:ascii="Arial" w:hAnsi="Arial"/>
          <w:sz w:val="20"/>
        </w:rPr>
        <w:t>(питање 5) – Одговара се заокруживањем броја поред једне од понуђених могућности.</w:t>
      </w:r>
    </w:p>
    <w:p>
      <w:pPr>
        <w:jc w:val="both"/>
        <w:rPr>
          <w:rFonts w:ascii="Arial" w:hAnsi="Arial"/>
          <w:sz w:val="20"/>
        </w:rPr>
      </w:pPr>
    </w:p>
    <w:p>
      <w:pPr>
        <w:pStyle w:val="P7"/>
        <w:ind w:firstLine="360" w:right="79"/>
        <w:rPr>
          <w:rFonts w:ascii="Arial" w:hAnsi="Arial"/>
          <w:sz w:val="20"/>
        </w:rPr>
      </w:pPr>
      <w:r>
        <w:rPr>
          <w:rFonts w:ascii="Arial" w:hAnsi="Arial"/>
          <w:i w:val="1"/>
          <w:sz w:val="20"/>
        </w:rPr>
        <w:t>Бесправно подигнута</w:t>
      </w:r>
      <w:r>
        <w:rPr>
          <w:rFonts w:ascii="Arial" w:hAnsi="Arial"/>
          <w:sz w:val="20"/>
        </w:rPr>
        <w:t xml:space="preserve"> зграда (шифра 2) јесте зграда која је подигнута без грађевинске дозволе (тј. без одобрења за изградњу).</w:t>
      </w:r>
    </w:p>
    <w:p>
      <w:pPr>
        <w:pStyle w:val="P6"/>
        <w:spacing w:lineRule="auto" w:line="228"/>
        <w:ind w:firstLine="0" w:left="0"/>
        <w:jc w:val="both"/>
        <w:rPr>
          <w:rFonts w:ascii="Arial" w:hAnsi="Arial"/>
          <w:sz w:val="20"/>
        </w:rPr>
      </w:pPr>
    </w:p>
    <w:p>
      <w:pPr>
        <w:pStyle w:val="P6"/>
        <w:spacing w:lineRule="auto" w:line="228"/>
        <w:ind w:firstLine="360" w:left="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Под </w:t>
      </w:r>
      <w:r>
        <w:rPr>
          <w:rFonts w:ascii="Arial" w:hAnsi="Arial"/>
          <w:i w:val="1"/>
          <w:sz w:val="20"/>
        </w:rPr>
        <w:t>елементарном непогодом</w:t>
      </w:r>
      <w:r>
        <w:rPr>
          <w:rFonts w:ascii="Arial" w:hAnsi="Arial"/>
          <w:sz w:val="20"/>
        </w:rPr>
        <w:t xml:space="preserve"> (шифра 3) подразумева се: земљотрес, лавина, поплава, олуја, пожар итд.</w:t>
      </w:r>
    </w:p>
    <w:p>
      <w:pPr>
        <w:pStyle w:val="P7"/>
        <w:spacing w:lineRule="auto" w:line="228"/>
        <w:rPr>
          <w:rFonts w:ascii="Arial" w:hAnsi="Arial"/>
          <w:sz w:val="20"/>
        </w:rPr>
      </w:pPr>
    </w:p>
    <w:p>
      <w:pPr>
        <w:pStyle w:val="P7"/>
        <w:spacing w:lineRule="auto" w:line="228"/>
        <w:ind w:firstLine="360" w:right="79"/>
        <w:jc w:val="lef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Одговор под шифром 4 даје се у случајевима када је зграда порушена </w:t>
      </w:r>
      <w:r>
        <w:rPr>
          <w:rFonts w:ascii="Arial" w:hAnsi="Arial"/>
          <w:i w:val="1"/>
          <w:sz w:val="20"/>
        </w:rPr>
        <w:t>због дотрајалости</w:t>
      </w:r>
      <w:r>
        <w:rPr>
          <w:rFonts w:ascii="Arial" w:hAnsi="Arial"/>
          <w:sz w:val="20"/>
        </w:rPr>
        <w:t>, нехигијенских услова становања, клизишта и сл.</w:t>
      </w:r>
    </w:p>
    <w:p>
      <w:pPr>
        <w:jc w:val="both"/>
        <w:rPr>
          <w:rFonts w:ascii="Arial" w:hAnsi="Arial"/>
          <w:sz w:val="20"/>
        </w:rPr>
      </w:pPr>
    </w:p>
    <w:p>
      <w:pPr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Одговор са шифром 5 уписује се у случајевима када је у згради урађена </w:t>
      </w:r>
      <w:r>
        <w:rPr>
          <w:rFonts w:ascii="Arial" w:hAnsi="Arial"/>
          <w:i w:val="1"/>
          <w:sz w:val="20"/>
        </w:rPr>
        <w:t>промена намене</w:t>
      </w:r>
      <w:r>
        <w:rPr>
          <w:rFonts w:ascii="Arial" w:hAnsi="Arial"/>
          <w:sz w:val="20"/>
        </w:rPr>
        <w:t xml:space="preserve"> једног или више станова у нестамбени простор.</w:t>
      </w:r>
    </w:p>
    <w:p>
      <w:pPr>
        <w:jc w:val="both"/>
        <w:rPr>
          <w:rFonts w:ascii="Arial" w:hAnsi="Arial"/>
          <w:sz w:val="20"/>
        </w:rPr>
      </w:pPr>
    </w:p>
    <w:p>
      <w:pPr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Одговор са шифром 6 уписује се у случајевима када је у згради урађено </w:t>
      </w:r>
      <w:r>
        <w:rPr>
          <w:rFonts w:ascii="Arial" w:hAnsi="Arial"/>
          <w:i w:val="1"/>
          <w:sz w:val="20"/>
        </w:rPr>
        <w:t>спајање</w:t>
      </w:r>
      <w:r>
        <w:rPr>
          <w:rFonts w:ascii="Arial" w:hAnsi="Arial"/>
          <w:sz w:val="20"/>
        </w:rPr>
        <w:t xml:space="preserve"> два или више станова у један стан. Тада се та два стана (или више станова) приказују на исти начин као и станови у порушеним зградама. </w:t>
      </w:r>
    </w:p>
    <w:p>
      <w:pPr>
        <w:jc w:val="both"/>
        <w:rPr>
          <w:rFonts w:ascii="Arial" w:hAnsi="Arial"/>
          <w:sz w:val="20"/>
        </w:rPr>
      </w:pPr>
    </w:p>
    <w:p>
      <w:pPr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Већи стан који је настао спајањем два мања стана предмет је статистичког извештаја о изграђеним становима.</w:t>
      </w:r>
    </w:p>
    <w:p>
      <w:pPr>
        <w:jc w:val="both"/>
        <w:rPr>
          <w:rFonts w:ascii="Arial" w:hAnsi="Arial"/>
          <w:sz w:val="20"/>
        </w:rPr>
      </w:pPr>
    </w:p>
    <w:p>
      <w:pPr>
        <w:pStyle w:val="P4"/>
        <w:jc w:val="both"/>
        <w:rPr>
          <w:color w:val="auto"/>
        </w:rPr>
      </w:pPr>
      <w:r>
        <w:rPr>
          <w:color w:val="auto"/>
        </w:rPr>
        <w:t>ПОДАЦИ О СТАНОВИМА</w:t>
      </w:r>
    </w:p>
    <w:p>
      <w:pPr>
        <w:pStyle w:val="P2"/>
        <w:jc w:val="both"/>
        <w:rPr>
          <w:rFonts w:ascii="Arial" w:hAnsi="Arial"/>
        </w:rPr>
      </w:pPr>
    </w:p>
    <w:p>
      <w:pPr>
        <w:pStyle w:val="P8"/>
        <w:ind w:firstLine="360"/>
        <w:jc w:val="both"/>
        <w:rPr>
          <w:rFonts w:ascii="Arial" w:hAnsi="Arial"/>
          <w:b w:val="1"/>
          <w:sz w:val="20"/>
        </w:rPr>
      </w:pPr>
      <w:r>
        <w:rPr>
          <w:rFonts w:ascii="Arial" w:hAnsi="Arial"/>
          <w:b w:val="0"/>
          <w:i w:val="1"/>
          <w:sz w:val="20"/>
        </w:rPr>
        <w:t>Станом</w:t>
      </w:r>
      <w:r>
        <w:rPr>
          <w:rFonts w:ascii="Arial" w:hAnsi="Arial"/>
          <w:b w:val="0"/>
          <w:sz w:val="20"/>
        </w:rPr>
        <w:t xml:space="preserve"> се сматра свака грађевински повезана целина намењена за становање, која се састоји од једне или више соба са одговарајућим помоћним просторијама (кухиња, остава, предсобље, купатило, клозет и сл.) или без помоћних просторија, и има један или више посебних улаза</w:t>
      </w:r>
      <w:r>
        <w:rPr>
          <w:rFonts w:ascii="Arial" w:hAnsi="Arial"/>
          <w:b w:val="0"/>
          <w:sz w:val="20"/>
        </w:rPr>
        <w:t xml:space="preserve"> директно из ходника, са степеништа, из дворишта или са улице</w:t>
      </w:r>
      <w:r>
        <w:rPr>
          <w:rFonts w:ascii="Arial" w:hAnsi="Arial"/>
          <w:b w:val="0"/>
          <w:sz w:val="20"/>
        </w:rPr>
        <w:t>.</w:t>
      </w:r>
    </w:p>
    <w:p>
      <w:pPr>
        <w:pStyle w:val="P2"/>
        <w:jc w:val="both"/>
        <w:rPr>
          <w:rFonts w:ascii="Arial" w:hAnsi="Arial"/>
        </w:rPr>
      </w:pPr>
    </w:p>
    <w:p>
      <w:pPr>
        <w:pStyle w:val="P2"/>
        <w:ind w:firstLine="360"/>
        <w:jc w:val="both"/>
        <w:rPr>
          <w:rFonts w:ascii="Arial" w:hAnsi="Arial"/>
          <w:b w:val="1"/>
        </w:rPr>
      </w:pPr>
      <w:r>
        <w:rPr>
          <w:rFonts w:ascii="Arial" w:hAnsi="Arial"/>
        </w:rPr>
        <w:t>Број, површина и врста станова</w:t>
      </w:r>
      <w:r>
        <w:rPr>
          <w:rFonts w:ascii="Arial" w:hAnsi="Arial"/>
          <w:b w:val="0"/>
        </w:rPr>
        <w:t xml:space="preserve"> (пит</w:t>
      </w:r>
      <w:r>
        <w:rPr>
          <w:rFonts w:ascii="Arial" w:hAnsi="Arial"/>
          <w:b w:val="0"/>
        </w:rPr>
        <w:t>ање</w:t>
      </w:r>
      <w:r>
        <w:rPr>
          <w:rFonts w:ascii="Arial" w:hAnsi="Arial"/>
          <w:b w:val="0"/>
        </w:rPr>
        <w:t xml:space="preserve"> </w:t>
      </w:r>
      <w:r>
        <w:rPr>
          <w:rFonts w:ascii="Arial" w:hAnsi="Arial"/>
          <w:b w:val="0"/>
        </w:rPr>
        <w:t>6</w:t>
      </w:r>
      <w:r>
        <w:rPr>
          <w:rFonts w:ascii="Arial" w:hAnsi="Arial"/>
          <w:b w:val="0"/>
        </w:rPr>
        <w:t>)</w:t>
      </w:r>
      <w:r>
        <w:rPr>
          <w:rFonts w:ascii="Arial" w:hAnsi="Arial"/>
        </w:rPr>
        <w:t xml:space="preserve"> </w:t>
      </w:r>
      <w:r>
        <w:rPr>
          <w:rFonts w:ascii="Arial" w:hAnsi="Arial"/>
          <w:b w:val="0"/>
        </w:rPr>
        <w:t>–</w:t>
      </w:r>
      <w:r>
        <w:rPr>
          <w:rFonts w:ascii="Arial" w:hAnsi="Arial"/>
        </w:rPr>
        <w:t xml:space="preserve"> </w:t>
      </w:r>
      <w:r>
        <w:rPr>
          <w:rFonts w:ascii="Arial" w:hAnsi="Arial"/>
          <w:b w:val="0"/>
        </w:rPr>
        <w:t>У одговарајућа поља уписуј</w:t>
      </w:r>
      <w:r>
        <w:rPr>
          <w:rFonts w:ascii="Arial" w:hAnsi="Arial"/>
          <w:b w:val="0"/>
        </w:rPr>
        <w:t>у</w:t>
      </w:r>
      <w:r>
        <w:rPr>
          <w:rFonts w:ascii="Arial" w:hAnsi="Arial"/>
          <w:b w:val="0"/>
        </w:rPr>
        <w:t xml:space="preserve"> се број</w:t>
      </w:r>
      <w:r>
        <w:rPr>
          <w:rFonts w:ascii="Arial" w:hAnsi="Arial"/>
          <w:b w:val="0"/>
        </w:rPr>
        <w:t xml:space="preserve"> и</w:t>
      </w:r>
      <w:r>
        <w:rPr>
          <w:rFonts w:ascii="Arial" w:hAnsi="Arial"/>
          <w:b w:val="0"/>
        </w:rPr>
        <w:t xml:space="preserve"> површина према врсти стана.</w:t>
      </w:r>
    </w:p>
    <w:p>
      <w:pPr>
        <w:jc w:val="both"/>
        <w:rPr>
          <w:rFonts w:ascii="Arial" w:hAnsi="Arial"/>
          <w:sz w:val="20"/>
        </w:rPr>
      </w:pPr>
    </w:p>
    <w:p>
      <w:pPr>
        <w:spacing w:lineRule="auto" w:line="228"/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i w:val="1"/>
          <w:sz w:val="20"/>
        </w:rPr>
        <w:t>Посебна соба</w:t>
      </w:r>
      <w:r>
        <w:rPr>
          <w:rFonts w:ascii="Arial" w:hAnsi="Arial"/>
          <w:sz w:val="20"/>
        </w:rPr>
        <w:t xml:space="preserve"> је стан од једне собе, без кухиње и купатила, евентуално с предсобљем, нужником или оставом, уколико је укупна површина свих помоћних просторија мања од 4 m².</w:t>
      </w:r>
    </w:p>
    <w:p>
      <w:pPr>
        <w:spacing w:lineRule="auto" w:line="228"/>
        <w:jc w:val="both"/>
        <w:rPr>
          <w:rFonts w:ascii="Arial" w:hAnsi="Arial"/>
          <w:sz w:val="20"/>
        </w:rPr>
      </w:pPr>
    </w:p>
    <w:p>
      <w:pPr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i w:val="1"/>
          <w:sz w:val="20"/>
        </w:rPr>
        <w:t>Гарсоњера</w:t>
      </w:r>
      <w:r>
        <w:rPr>
          <w:rFonts w:ascii="Arial" w:hAnsi="Arial"/>
          <w:sz w:val="20"/>
        </w:rPr>
        <w:t xml:space="preserve"> је стан од једне собе, купатила и предсобља с малом, тзв. чајном кухињом (мањом од 4 m</w:t>
      </w:r>
      <w:r>
        <w:rPr>
          <w:rFonts w:ascii="Arial" w:hAnsi="Arial"/>
          <w:sz w:val="20"/>
          <w:vertAlign w:val="superscript"/>
        </w:rPr>
        <w:t>2</w:t>
      </w:r>
      <w:r>
        <w:rPr>
          <w:rFonts w:ascii="Arial" w:hAnsi="Arial"/>
          <w:sz w:val="20"/>
        </w:rPr>
        <w:t>) или без ње.</w:t>
      </w:r>
    </w:p>
    <w:p>
      <w:pPr>
        <w:jc w:val="both"/>
        <w:rPr>
          <w:rFonts w:ascii="Arial" w:hAnsi="Arial"/>
          <w:sz w:val="20"/>
        </w:rPr>
      </w:pPr>
    </w:p>
    <w:p>
      <w:pPr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i w:val="1"/>
          <w:sz w:val="20"/>
        </w:rPr>
        <w:t>Једнособан стан</w:t>
      </w:r>
      <w:r>
        <w:rPr>
          <w:rFonts w:ascii="Arial" w:hAnsi="Arial"/>
          <w:sz w:val="20"/>
        </w:rPr>
        <w:t xml:space="preserve"> може да има једну собу и кухињу од најмање 4 m², а може да има и друге помоћне просторије или једну собу и кухињу мању од 4 m², без купатила, али са осталим помоћним просторијама или без њих, или једну собу без кухиње и купатила, али са осталим помоћним просторијама.</w:t>
      </w:r>
    </w:p>
    <w:p>
      <w:pPr>
        <w:jc w:val="both"/>
        <w:rPr>
          <w:rFonts w:ascii="Arial" w:hAnsi="Arial"/>
          <w:sz w:val="20"/>
        </w:rPr>
      </w:pPr>
    </w:p>
    <w:p>
      <w:pPr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Гарсоњере и једнособни станови исказују се заједно.</w:t>
      </w:r>
    </w:p>
    <w:p>
      <w:pPr>
        <w:jc w:val="both"/>
        <w:rPr>
          <w:rFonts w:ascii="Arial" w:hAnsi="Arial"/>
          <w:sz w:val="20"/>
        </w:rPr>
      </w:pPr>
    </w:p>
    <w:p>
      <w:pPr>
        <w:spacing w:lineRule="auto" w:line="228"/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i w:val="1"/>
          <w:sz w:val="20"/>
        </w:rPr>
        <w:t>Двособни, трособни и вишесобни стан</w:t>
      </w:r>
      <w:r>
        <w:rPr>
          <w:rFonts w:ascii="Arial" w:hAnsi="Arial"/>
          <w:sz w:val="20"/>
        </w:rPr>
        <w:t xml:space="preserve"> има две, три, или више соба, тј. просторија које одговарају дефиницији собе, с помоћним просторијама или без њих.</w:t>
      </w:r>
    </w:p>
    <w:p>
      <w:pPr>
        <w:spacing w:lineRule="auto" w:line="228"/>
        <w:jc w:val="both"/>
        <w:rPr>
          <w:rFonts w:ascii="Arial" w:hAnsi="Arial"/>
          <w:sz w:val="20"/>
        </w:rPr>
      </w:pPr>
    </w:p>
    <w:p>
      <w:pPr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i w:val="1"/>
          <w:sz w:val="20"/>
        </w:rPr>
        <w:t>Соба</w:t>
      </w:r>
      <w:r>
        <w:rPr>
          <w:rFonts w:ascii="Arial" w:hAnsi="Arial"/>
          <w:sz w:val="20"/>
        </w:rPr>
        <w:t xml:space="preserve"> је просторија намењена за становање, која је од других просторија стана одвојена сталним зидовима и има директну дневну светлост, а чија површина пода износи најмање 4 m². Директним дневним светлом сматра се светло које се добија кроз прозор на самој просторији, а долази са отвореног простора (са улице или из дворишта), терасе или светларника и слично.</w:t>
      </w:r>
    </w:p>
    <w:p>
      <w:pPr>
        <w:jc w:val="both"/>
        <w:rPr>
          <w:rFonts w:ascii="Arial" w:hAnsi="Arial"/>
          <w:sz w:val="20"/>
        </w:rPr>
      </w:pPr>
    </w:p>
    <w:p>
      <w:pPr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Код једноипособних станова, тзв. </w:t>
      </w:r>
      <w:r>
        <w:rPr>
          <w:rFonts w:ascii="Arial" w:hAnsi="Arial"/>
          <w:sz w:val="20"/>
          <w:u w:val="single"/>
        </w:rPr>
        <w:t>пола собе</w:t>
      </w:r>
      <w:r>
        <w:rPr>
          <w:rFonts w:ascii="Arial" w:hAnsi="Arial"/>
          <w:sz w:val="20"/>
        </w:rPr>
        <w:t xml:space="preserve"> приказује се као цела соба, па једноипособан стан треба разврстати као двособан. Исто важи за двоипособне, троипособне и остале сличне станове. </w:t>
      </w:r>
    </w:p>
    <w:p>
      <w:pPr>
        <w:jc w:val="both"/>
        <w:rPr>
          <w:rFonts w:ascii="Arial" w:hAnsi="Arial"/>
          <w:sz w:val="20"/>
        </w:rPr>
      </w:pPr>
    </w:p>
    <w:p>
      <w:pPr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Собе мање од 4 m² не приказују се у укупном броју соба, иако се њихова површина урачунава у укупну површину стана.</w:t>
      </w:r>
    </w:p>
    <w:p>
      <w:pPr>
        <w:pStyle w:val="P2"/>
        <w:jc w:val="both"/>
        <w:rPr>
          <w:rFonts w:ascii="Arial" w:hAnsi="Arial"/>
          <w:b w:val="1"/>
        </w:rPr>
      </w:pPr>
    </w:p>
    <w:p>
      <w:pPr>
        <w:pStyle w:val="P2"/>
        <w:ind w:firstLine="360"/>
        <w:jc w:val="both"/>
        <w:rPr>
          <w:rFonts w:ascii="Arial" w:hAnsi="Arial"/>
          <w:b w:val="1"/>
        </w:rPr>
      </w:pPr>
      <w:r>
        <w:rPr>
          <w:rFonts w:ascii="Arial" w:hAnsi="Arial"/>
        </w:rPr>
        <w:t>Број станова, према опремљености помоћним просторијама</w:t>
      </w:r>
      <w:r>
        <w:rPr>
          <w:rFonts w:ascii="Arial" w:hAnsi="Arial"/>
          <w:b w:val="0"/>
        </w:rPr>
        <w:t xml:space="preserve"> (пит</w:t>
      </w:r>
      <w:r>
        <w:rPr>
          <w:rFonts w:ascii="Arial" w:hAnsi="Arial"/>
          <w:b w:val="0"/>
        </w:rPr>
        <w:t>ање</w:t>
      </w:r>
      <w:r>
        <w:rPr>
          <w:rFonts w:ascii="Arial" w:hAnsi="Arial"/>
          <w:b w:val="0"/>
        </w:rPr>
        <w:t xml:space="preserve"> </w:t>
      </w:r>
      <w:r>
        <w:rPr>
          <w:rFonts w:ascii="Arial" w:hAnsi="Arial"/>
          <w:b w:val="0"/>
        </w:rPr>
        <w:t>7</w:t>
      </w:r>
      <w:r>
        <w:rPr>
          <w:rFonts w:ascii="Arial" w:hAnsi="Arial"/>
          <w:b w:val="0"/>
        </w:rPr>
        <w:t>)</w:t>
      </w:r>
      <w:r>
        <w:rPr>
          <w:rFonts w:ascii="Arial" w:hAnsi="Arial"/>
          <w:b w:val="0"/>
        </w:rPr>
        <w:t xml:space="preserve"> –</w:t>
      </w:r>
      <w:r>
        <w:rPr>
          <w:rFonts w:ascii="Arial" w:hAnsi="Arial"/>
        </w:rPr>
        <w:t xml:space="preserve"> </w:t>
      </w:r>
      <w:r>
        <w:rPr>
          <w:rFonts w:ascii="Arial" w:hAnsi="Arial"/>
          <w:b w:val="0"/>
        </w:rPr>
        <w:t xml:space="preserve">У одговарајућа поља уписује се податак о броју станова према опремљености помоћним просторијама: купатилом, </w:t>
      </w:r>
      <w:r>
        <w:rPr>
          <w:rFonts w:ascii="Arial" w:hAnsi="Arial"/>
          <w:b w:val="0"/>
        </w:rPr>
        <w:t>нужником</w:t>
      </w:r>
      <w:r>
        <w:rPr>
          <w:rFonts w:ascii="Arial" w:hAnsi="Arial"/>
          <w:b w:val="0"/>
        </w:rPr>
        <w:t xml:space="preserve"> и кухињом.</w:t>
      </w:r>
    </w:p>
    <w:p>
      <w:pPr>
        <w:jc w:val="both"/>
        <w:rPr>
          <w:rFonts w:ascii="Arial" w:hAnsi="Arial"/>
          <w:sz w:val="20"/>
        </w:rPr>
      </w:pPr>
    </w:p>
    <w:p>
      <w:pPr>
        <w:pStyle w:val="P8"/>
        <w:ind w:firstLine="360"/>
        <w:jc w:val="both"/>
        <w:rPr>
          <w:rFonts w:ascii="Arial" w:hAnsi="Arial"/>
          <w:b w:val="1"/>
          <w:sz w:val="20"/>
        </w:rPr>
      </w:pPr>
      <w:r>
        <w:rPr>
          <w:rFonts w:ascii="Arial" w:hAnsi="Arial"/>
          <w:b w:val="0"/>
          <w:i w:val="1"/>
          <w:sz w:val="20"/>
        </w:rPr>
        <w:t>Купатило</w:t>
      </w:r>
      <w:r>
        <w:rPr>
          <w:rFonts w:ascii="Arial" w:hAnsi="Arial"/>
          <w:b w:val="0"/>
          <w:sz w:val="20"/>
        </w:rPr>
        <w:t xml:space="preserve"> је просторија у којој се налази када или туш (или и једно и друго) и у којој су уведене инсталације водовода и канализације без обзира на то да ли су везане за јавни водовод или неку другу врсту водовода.</w:t>
      </w:r>
    </w:p>
    <w:p>
      <w:pPr>
        <w:pStyle w:val="P8"/>
        <w:jc w:val="both"/>
        <w:rPr>
          <w:rFonts w:ascii="Arial" w:hAnsi="Arial"/>
          <w:b w:val="1"/>
          <w:sz w:val="20"/>
        </w:rPr>
      </w:pPr>
    </w:p>
    <w:p>
      <w:pPr>
        <w:pStyle w:val="P8"/>
        <w:ind w:firstLine="360"/>
        <w:jc w:val="both"/>
        <w:rPr>
          <w:rFonts w:ascii="Arial" w:hAnsi="Arial"/>
          <w:b w:val="1"/>
          <w:sz w:val="20"/>
        </w:rPr>
      </w:pPr>
      <w:r>
        <w:rPr>
          <w:rFonts w:ascii="Arial" w:hAnsi="Arial"/>
          <w:b w:val="0"/>
          <w:sz w:val="20"/>
        </w:rPr>
        <w:t>Стан има</w:t>
      </w:r>
      <w:r>
        <w:rPr>
          <w:rFonts w:ascii="Arial" w:hAnsi="Arial"/>
          <w:b w:val="0"/>
          <w:i w:val="1"/>
          <w:sz w:val="20"/>
        </w:rPr>
        <w:t xml:space="preserve"> </w:t>
      </w:r>
      <w:r>
        <w:rPr>
          <w:rFonts w:ascii="Arial" w:hAnsi="Arial"/>
          <w:b w:val="0"/>
          <w:i w:val="1"/>
          <w:sz w:val="20"/>
        </w:rPr>
        <w:t>н</w:t>
      </w:r>
      <w:r>
        <w:rPr>
          <w:rFonts w:ascii="Arial" w:hAnsi="Arial"/>
          <w:b w:val="0"/>
          <w:i w:val="1"/>
          <w:sz w:val="20"/>
        </w:rPr>
        <w:t>ужник</w:t>
      </w:r>
      <w:r>
        <w:rPr>
          <w:rFonts w:ascii="Arial" w:hAnsi="Arial"/>
          <w:b w:val="0"/>
          <w:sz w:val="20"/>
        </w:rPr>
        <w:t xml:space="preserve"> ако има санитарни уређај (</w:t>
      </w:r>
      <w:r>
        <w:rPr>
          <w:rFonts w:ascii="Arial" w:hAnsi="Arial"/>
          <w:b w:val="0"/>
          <w:sz w:val="20"/>
        </w:rPr>
        <w:t>нужник</w:t>
      </w:r>
      <w:r>
        <w:rPr>
          <w:rFonts w:ascii="Arial" w:hAnsi="Arial"/>
          <w:b w:val="0"/>
          <w:sz w:val="20"/>
        </w:rPr>
        <w:t>) без обзира на то да ли се налази у купатилу или у посебној просторији унутар стана.</w:t>
      </w:r>
    </w:p>
    <w:p>
      <w:pPr>
        <w:pStyle w:val="P8"/>
        <w:jc w:val="both"/>
        <w:rPr>
          <w:rFonts w:ascii="Arial" w:hAnsi="Arial"/>
          <w:b w:val="1"/>
          <w:sz w:val="20"/>
        </w:rPr>
      </w:pPr>
    </w:p>
    <w:p>
      <w:pPr>
        <w:pStyle w:val="P2"/>
        <w:ind w:firstLine="360"/>
        <w:jc w:val="both"/>
        <w:rPr>
          <w:rFonts w:ascii="Arial" w:hAnsi="Arial"/>
          <w:b w:val="1"/>
        </w:rPr>
      </w:pPr>
      <w:r>
        <w:rPr>
          <w:rFonts w:ascii="Arial" w:hAnsi="Arial"/>
          <w:b w:val="0"/>
          <w:i w:val="1"/>
        </w:rPr>
        <w:t>Кухиња</w:t>
      </w:r>
      <w:r>
        <w:rPr>
          <w:rFonts w:ascii="Arial" w:hAnsi="Arial"/>
          <w:b w:val="0"/>
        </w:rPr>
        <w:t xml:space="preserve"> је посебна просторија унутар стана која је приликом изградње стана или каснијим грађевинским радовима предвиђена (адаптирана) за кување. Уколико се кухиња састоји од два дела, и то од дела који се користи као трпезарија и радног дела у ком се кува, а који нису одвојени целим зидом, површина целе просторије сматра се површином кухиње. Међутим, ако се уз кухињу налази још и соба за дневни боравак која од кухиње није одвојена целим зидом, тада се</w:t>
      </w:r>
      <w:r>
        <w:rPr>
          <w:rFonts w:ascii="Arial" w:hAnsi="Arial"/>
          <w:b w:val="0"/>
        </w:rPr>
        <w:t xml:space="preserve"> </w:t>
      </w:r>
      <w:r>
        <w:rPr>
          <w:rFonts w:ascii="Arial" w:hAnsi="Arial"/>
          <w:b w:val="0"/>
        </w:rPr>
        <w:t>та два дела одвојено приказују, тј. површина дела у ком се кува посматра се као кухиња, а део који служи као дневни боравак урачунава се у број соба.</w:t>
      </w:r>
    </w:p>
    <w:p>
      <w:pPr>
        <w:jc w:val="both"/>
        <w:rPr>
          <w:rFonts w:ascii="Arial" w:hAnsi="Arial"/>
          <w:sz w:val="20"/>
        </w:rPr>
      </w:pPr>
    </w:p>
    <w:p>
      <w:pPr>
        <w:pStyle w:val="P8"/>
        <w:ind w:firstLine="360"/>
        <w:jc w:val="both"/>
        <w:rPr>
          <w:rFonts w:ascii="Arial" w:hAnsi="Arial"/>
          <w:sz w:val="20"/>
        </w:rPr>
      </w:pPr>
    </w:p>
    <w:p>
      <w:pPr>
        <w:pStyle w:val="P8"/>
        <w:ind w:firstLine="360"/>
        <w:jc w:val="both"/>
        <w:rPr>
          <w:rFonts w:ascii="Arial" w:hAnsi="Arial"/>
          <w:b w:val="1"/>
          <w:sz w:val="20"/>
        </w:rPr>
      </w:pPr>
      <w:r>
        <w:rPr>
          <w:rFonts w:ascii="Arial" w:hAnsi="Arial"/>
          <w:sz w:val="20"/>
        </w:rPr>
        <w:t xml:space="preserve">Број станова по спратовима </w:t>
      </w:r>
      <w:r>
        <w:rPr>
          <w:rFonts w:ascii="Arial" w:hAnsi="Arial"/>
          <w:b w:val="0"/>
          <w:sz w:val="20"/>
        </w:rPr>
        <w:t>(питање</w:t>
      </w:r>
      <w:r>
        <w:rPr>
          <w:rFonts w:ascii="Arial" w:hAnsi="Arial"/>
          <w:b w:val="0"/>
          <w:sz w:val="20"/>
        </w:rPr>
        <w:t xml:space="preserve"> </w:t>
      </w:r>
      <w:r>
        <w:rPr>
          <w:rFonts w:ascii="Arial" w:hAnsi="Arial"/>
          <w:b w:val="0"/>
          <w:sz w:val="20"/>
        </w:rPr>
        <w:t>8</w:t>
      </w:r>
      <w:r>
        <w:rPr>
          <w:rFonts w:ascii="Arial" w:hAnsi="Arial"/>
          <w:b w:val="0"/>
          <w:sz w:val="20"/>
        </w:rPr>
        <w:t>) –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 w:val="0"/>
          <w:sz w:val="20"/>
        </w:rPr>
        <w:t>Уписује се податак о броју станова према спрату на коме се стан налази. Спрат на коме се стан налази одређује се према месту (положају) стана у згради. Спратови се броје од приземља (прве етаже) па навише. Као спрат не рачунају се приземље, подрум, сутерен или мансарда.</w:t>
      </w:r>
    </w:p>
    <w:p>
      <w:pPr>
        <w:pStyle w:val="P8"/>
        <w:jc w:val="both"/>
        <w:rPr>
          <w:rFonts w:ascii="Arial" w:hAnsi="Arial"/>
          <w:b w:val="1"/>
          <w:sz w:val="20"/>
        </w:rPr>
      </w:pPr>
    </w:p>
    <w:p>
      <w:pPr>
        <w:pStyle w:val="P8"/>
        <w:ind w:firstLine="360"/>
        <w:jc w:val="both"/>
        <w:rPr>
          <w:rFonts w:ascii="Arial" w:hAnsi="Arial"/>
          <w:b w:val="1"/>
          <w:sz w:val="20"/>
        </w:rPr>
      </w:pPr>
      <w:r>
        <w:rPr>
          <w:rFonts w:ascii="Arial" w:hAnsi="Arial"/>
          <w:b w:val="0"/>
          <w:sz w:val="20"/>
        </w:rPr>
        <w:t xml:space="preserve">Као </w:t>
      </w:r>
      <w:r>
        <w:rPr>
          <w:rFonts w:ascii="Arial" w:hAnsi="Arial"/>
          <w:b w:val="0"/>
          <w:i w:val="1"/>
          <w:sz w:val="20"/>
        </w:rPr>
        <w:t>подрум</w:t>
      </w:r>
      <w:r>
        <w:rPr>
          <w:rFonts w:ascii="Arial" w:hAnsi="Arial"/>
          <w:b w:val="0"/>
          <w:sz w:val="20"/>
        </w:rPr>
        <w:t xml:space="preserve"> сматрају се просторије у згради чији се под налази испод површине земље, и то на дубини већој од 1 </w:t>
      </w:r>
      <w:r>
        <w:rPr>
          <w:rFonts w:ascii="Arial" w:hAnsi="Arial"/>
          <w:b w:val="0"/>
          <w:sz w:val="20"/>
        </w:rPr>
        <w:t>m</w:t>
      </w:r>
      <w:r>
        <w:rPr>
          <w:rFonts w:ascii="Arial" w:hAnsi="Arial"/>
          <w:b w:val="0"/>
          <w:sz w:val="20"/>
        </w:rPr>
        <w:t xml:space="preserve">. Као </w:t>
      </w:r>
      <w:r>
        <w:rPr>
          <w:rFonts w:ascii="Arial" w:hAnsi="Arial"/>
          <w:b w:val="0"/>
          <w:i w:val="1"/>
          <w:sz w:val="20"/>
        </w:rPr>
        <w:t>сутерен</w:t>
      </w:r>
      <w:r>
        <w:rPr>
          <w:rFonts w:ascii="Arial" w:hAnsi="Arial"/>
          <w:b w:val="0"/>
          <w:sz w:val="20"/>
        </w:rPr>
        <w:t xml:space="preserve"> сматрају се просторије у згради чији се под налази испод површине земље, и то на дубини мањој од 1 </w:t>
      </w:r>
      <w:r>
        <w:rPr>
          <w:rFonts w:ascii="Arial" w:hAnsi="Arial"/>
          <w:b w:val="0"/>
          <w:sz w:val="20"/>
        </w:rPr>
        <w:t>m</w:t>
      </w:r>
      <w:r>
        <w:rPr>
          <w:rFonts w:ascii="Arial" w:hAnsi="Arial"/>
          <w:b w:val="0"/>
          <w:sz w:val="20"/>
        </w:rPr>
        <w:t>.</w:t>
      </w:r>
    </w:p>
    <w:p>
      <w:pPr>
        <w:pStyle w:val="P8"/>
        <w:jc w:val="both"/>
        <w:rPr>
          <w:rFonts w:ascii="Arial" w:hAnsi="Arial"/>
          <w:b w:val="1"/>
          <w:sz w:val="20"/>
        </w:rPr>
      </w:pPr>
    </w:p>
    <w:p>
      <w:pPr>
        <w:pStyle w:val="P8"/>
        <w:ind w:firstLine="360"/>
        <w:jc w:val="both"/>
        <w:rPr>
          <w:rFonts w:ascii="Arial" w:hAnsi="Arial"/>
          <w:b w:val="1"/>
          <w:sz w:val="20"/>
        </w:rPr>
      </w:pPr>
      <w:r>
        <w:rPr>
          <w:rFonts w:ascii="Arial" w:hAnsi="Arial"/>
          <w:b w:val="0"/>
          <w:i w:val="1"/>
          <w:sz w:val="20"/>
        </w:rPr>
        <w:t>Приземље</w:t>
      </w:r>
      <w:r>
        <w:rPr>
          <w:rFonts w:ascii="Arial" w:hAnsi="Arial"/>
          <w:b w:val="0"/>
          <w:sz w:val="20"/>
        </w:rPr>
        <w:t xml:space="preserve"> је прва етажа у згради изнад подрума и сутерена или изнад нивоа средње коте околног терена (ако зграда нема подрума), и у њему се налазе стамбене или пословне просторије.</w:t>
      </w:r>
    </w:p>
    <w:p>
      <w:pPr>
        <w:pStyle w:val="P8"/>
        <w:jc w:val="both"/>
        <w:rPr>
          <w:rFonts w:ascii="Arial" w:hAnsi="Arial"/>
          <w:b w:val="1"/>
          <w:sz w:val="20"/>
        </w:rPr>
      </w:pPr>
    </w:p>
    <w:p>
      <w:pPr>
        <w:pStyle w:val="P8"/>
        <w:ind w:firstLine="360"/>
        <w:jc w:val="both"/>
        <w:rPr>
          <w:rFonts w:ascii="Arial" w:hAnsi="Arial"/>
          <w:b w:val="1"/>
          <w:sz w:val="20"/>
        </w:rPr>
      </w:pPr>
      <w:r>
        <w:rPr>
          <w:rFonts w:ascii="Arial" w:hAnsi="Arial"/>
          <w:b w:val="0"/>
          <w:i w:val="1"/>
          <w:sz w:val="20"/>
        </w:rPr>
        <w:t>Међуспрат</w:t>
      </w:r>
      <w:r>
        <w:rPr>
          <w:rFonts w:ascii="Arial" w:hAnsi="Arial"/>
          <w:b w:val="0"/>
          <w:sz w:val="20"/>
        </w:rPr>
        <w:t xml:space="preserve"> се налази између приземља и првог спрата, а то је обично у случајевима када су у делу приземља локали. Треба га рачунати као приземље јер је конструктивно повезан с приземљем, а од првог </w:t>
      </w:r>
      <w:r>
        <w:rPr>
          <w:rFonts w:ascii="Arial" w:hAnsi="Arial"/>
          <w:b w:val="0"/>
          <w:sz w:val="20"/>
        </w:rPr>
        <w:t>спрата</w:t>
      </w:r>
      <w:r>
        <w:rPr>
          <w:rFonts w:ascii="Arial" w:hAnsi="Arial"/>
          <w:b w:val="0"/>
          <w:sz w:val="20"/>
        </w:rPr>
        <w:t xml:space="preserve"> га </w:t>
      </w:r>
      <w:r>
        <w:rPr>
          <w:rFonts w:ascii="Arial" w:hAnsi="Arial"/>
          <w:b w:val="0"/>
          <w:sz w:val="20"/>
        </w:rPr>
        <w:t xml:space="preserve">дели заједничка </w:t>
      </w:r>
      <w:r>
        <w:rPr>
          <w:rFonts w:ascii="Arial" w:hAnsi="Arial"/>
          <w:b w:val="0"/>
          <w:sz w:val="20"/>
        </w:rPr>
        <w:t>међуспратна конструкција или заједничка таваница</w:t>
      </w:r>
      <w:r>
        <w:rPr>
          <w:rFonts w:ascii="Arial" w:hAnsi="Arial"/>
          <w:b w:val="0"/>
          <w:sz w:val="20"/>
        </w:rPr>
        <w:t>.</w:t>
      </w:r>
      <w:r>
        <w:rPr>
          <w:rFonts w:ascii="Arial" w:hAnsi="Arial"/>
          <w:b w:val="0"/>
          <w:sz w:val="20"/>
        </w:rPr>
        <w:t xml:space="preserve"> </w:t>
      </w:r>
    </w:p>
    <w:p>
      <w:pPr>
        <w:pStyle w:val="P8"/>
        <w:jc w:val="both"/>
        <w:rPr>
          <w:rFonts w:ascii="Arial" w:hAnsi="Arial"/>
          <w:b w:val="1"/>
          <w:sz w:val="20"/>
        </w:rPr>
      </w:pPr>
    </w:p>
    <w:p>
      <w:pPr>
        <w:pStyle w:val="P8"/>
        <w:ind w:firstLine="360"/>
        <w:jc w:val="both"/>
        <w:rPr>
          <w:rFonts w:ascii="Arial" w:hAnsi="Arial"/>
          <w:b w:val="1"/>
          <w:sz w:val="20"/>
        </w:rPr>
      </w:pPr>
      <w:r>
        <w:rPr>
          <w:rFonts w:ascii="Arial" w:hAnsi="Arial"/>
          <w:b w:val="0"/>
          <w:i w:val="1"/>
          <w:sz w:val="20"/>
        </w:rPr>
        <w:t>Полуспратови</w:t>
      </w:r>
      <w:r>
        <w:rPr>
          <w:rFonts w:ascii="Arial" w:hAnsi="Arial"/>
          <w:b w:val="0"/>
          <w:sz w:val="20"/>
        </w:rPr>
        <w:t xml:space="preserve"> се јављају у случајевима када зграда има један или више спратова, а хоризонтална подела на спратове није спроведена у једној равни кроз целу зграду. Обично је подела урађена на половини зграде, а разлика у висини пода једног и другог дела је пола висине спрата, тако да се два полуспрата које спаја доњи степенишни крак сматрају једним спратом.</w:t>
      </w:r>
    </w:p>
    <w:p>
      <w:pPr>
        <w:pStyle w:val="P2"/>
        <w:jc w:val="both"/>
        <w:rPr>
          <w:rFonts w:ascii="Arial" w:hAnsi="Arial"/>
          <w:b w:val="1"/>
        </w:rPr>
      </w:pPr>
    </w:p>
    <w:p>
      <w:pPr>
        <w:pStyle w:val="P2"/>
        <w:ind w:firstLine="360"/>
        <w:jc w:val="both"/>
        <w:rPr>
          <w:rFonts w:ascii="Arial" w:hAnsi="Arial"/>
          <w:b w:val="1"/>
        </w:rPr>
      </w:pPr>
      <w:r>
        <w:rPr>
          <w:rFonts w:ascii="Arial" w:hAnsi="Arial"/>
          <w:b w:val="0"/>
        </w:rPr>
        <w:t xml:space="preserve">Као </w:t>
      </w:r>
      <w:r>
        <w:rPr>
          <w:rFonts w:ascii="Arial" w:hAnsi="Arial"/>
          <w:b w:val="0"/>
          <w:i w:val="1"/>
        </w:rPr>
        <w:t>мансарда</w:t>
      </w:r>
      <w:r>
        <w:rPr>
          <w:rFonts w:ascii="Arial" w:hAnsi="Arial"/>
          <w:b w:val="0"/>
        </w:rPr>
        <w:t xml:space="preserve"> (поткровље) сматрају се просторије које се налазе унутар кровне конструкције зграде, а подешене су за становање.</w:t>
      </w:r>
    </w:p>
    <w:p>
      <w:pPr>
        <w:jc w:val="both"/>
        <w:rPr>
          <w:rFonts w:ascii="Arial" w:hAnsi="Arial"/>
          <w:sz w:val="20"/>
        </w:rPr>
      </w:pPr>
    </w:p>
    <w:p>
      <w:pPr>
        <w:pStyle w:val="P2"/>
        <w:ind w:firstLine="360"/>
        <w:jc w:val="both"/>
        <w:rPr>
          <w:rFonts w:ascii="Arial" w:hAnsi="Arial"/>
          <w:b w:val="1"/>
        </w:rPr>
      </w:pPr>
      <w:r>
        <w:rPr>
          <w:rFonts w:ascii="Arial" w:hAnsi="Arial"/>
        </w:rPr>
        <w:t>Број станова према опремљености инсталацијама</w:t>
      </w:r>
      <w:r>
        <w:rPr>
          <w:rFonts w:ascii="Arial" w:hAnsi="Arial"/>
          <w:b w:val="0"/>
        </w:rPr>
        <w:t xml:space="preserve"> (пит</w:t>
      </w:r>
      <w:r>
        <w:rPr>
          <w:rFonts w:ascii="Arial" w:hAnsi="Arial"/>
          <w:b w:val="0"/>
        </w:rPr>
        <w:t>ање</w:t>
      </w:r>
      <w:r>
        <w:rPr>
          <w:rFonts w:ascii="Arial" w:hAnsi="Arial"/>
          <w:b w:val="0"/>
        </w:rPr>
        <w:t xml:space="preserve"> </w:t>
      </w:r>
      <w:r>
        <w:rPr>
          <w:rFonts w:ascii="Arial" w:hAnsi="Arial"/>
          <w:b w:val="0"/>
        </w:rPr>
        <w:t>9</w:t>
      </w:r>
      <w:r>
        <w:rPr>
          <w:rFonts w:ascii="Arial" w:hAnsi="Arial"/>
          <w:b w:val="0"/>
        </w:rPr>
        <w:t>) –</w:t>
      </w:r>
      <w:r>
        <w:rPr>
          <w:rFonts w:ascii="Arial" w:hAnsi="Arial"/>
        </w:rPr>
        <w:t xml:space="preserve"> </w:t>
      </w:r>
      <w:r>
        <w:rPr>
          <w:rFonts w:ascii="Arial" w:hAnsi="Arial"/>
          <w:b w:val="0"/>
        </w:rPr>
        <w:t>Уписује се податак о броју станова према опремљености инсталацијама: електричне струје, водовода, канализације, централног грејања и гаса.</w:t>
      </w:r>
    </w:p>
    <w:p>
      <w:pPr>
        <w:jc w:val="both"/>
        <w:rPr>
          <w:rFonts w:ascii="Arial" w:hAnsi="Arial"/>
          <w:sz w:val="20"/>
        </w:rPr>
      </w:pPr>
    </w:p>
    <w:p>
      <w:pPr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Стан има </w:t>
      </w:r>
      <w:r>
        <w:rPr>
          <w:rFonts w:ascii="Arial" w:hAnsi="Arial"/>
          <w:i w:val="1"/>
          <w:sz w:val="20"/>
        </w:rPr>
        <w:t>електричну струју</w:t>
      </w:r>
      <w:r>
        <w:rPr>
          <w:rFonts w:ascii="Arial" w:hAnsi="Arial"/>
          <w:sz w:val="20"/>
        </w:rPr>
        <w:t xml:space="preserve"> ако се бар у једној просторији стана </w:t>
      </w:r>
      <w:r>
        <w:rPr>
          <w:rFonts w:ascii="Arial" w:hAnsi="Arial"/>
          <w:color w:val="000000"/>
          <w:sz w:val="20"/>
        </w:rPr>
        <w:t>налази разводна мрежа (и инсталирано светлеће место) повезанa</w:t>
      </w:r>
      <w:r>
        <w:rPr>
          <w:rFonts w:ascii="Arial" w:hAnsi="Arial"/>
          <w:sz w:val="20"/>
        </w:rPr>
        <w:t xml:space="preserve"> на јавну електричну мрежу или кућни извор електричне енергије.</w:t>
      </w:r>
    </w:p>
    <w:p>
      <w:pPr>
        <w:jc w:val="both"/>
        <w:rPr>
          <w:rFonts w:ascii="Arial" w:hAnsi="Arial"/>
          <w:sz w:val="20"/>
        </w:rPr>
      </w:pPr>
    </w:p>
    <w:p>
      <w:pPr>
        <w:pStyle w:val="P8"/>
        <w:ind w:firstLine="360"/>
        <w:jc w:val="both"/>
        <w:rPr>
          <w:rFonts w:ascii="Arial" w:hAnsi="Arial"/>
          <w:b w:val="1"/>
          <w:sz w:val="20"/>
        </w:rPr>
      </w:pPr>
      <w:r>
        <w:rPr>
          <w:rFonts w:ascii="Arial" w:hAnsi="Arial"/>
          <w:b w:val="0"/>
          <w:sz w:val="20"/>
        </w:rPr>
        <w:t xml:space="preserve">Стан има </w:t>
      </w:r>
      <w:r>
        <w:rPr>
          <w:rFonts w:ascii="Arial" w:hAnsi="Arial"/>
          <w:b w:val="0"/>
          <w:i w:val="1"/>
          <w:sz w:val="20"/>
        </w:rPr>
        <w:t>водоводне инсталације</w:t>
      </w:r>
      <w:r>
        <w:rPr>
          <w:rFonts w:ascii="Arial" w:hAnsi="Arial"/>
          <w:b w:val="0"/>
          <w:sz w:val="20"/>
        </w:rPr>
        <w:t xml:space="preserve"> ако се вода доводи у стан преко цеви без обзира на то да ли су инсталације прикључене на јавни водовод, на хидрофор или специјалне пумпе или се вода доводи слободним падом.</w:t>
      </w:r>
    </w:p>
    <w:p>
      <w:pPr>
        <w:pStyle w:val="P8"/>
        <w:jc w:val="both"/>
        <w:rPr>
          <w:rFonts w:ascii="Arial" w:hAnsi="Arial"/>
          <w:b w:val="1"/>
          <w:sz w:val="20"/>
        </w:rPr>
      </w:pPr>
    </w:p>
    <w:p>
      <w:pPr>
        <w:pStyle w:val="P8"/>
        <w:ind w:firstLine="360"/>
        <w:jc w:val="both"/>
        <w:rPr>
          <w:rFonts w:ascii="Arial" w:hAnsi="Arial"/>
          <w:b w:val="1"/>
          <w:sz w:val="20"/>
        </w:rPr>
      </w:pPr>
      <w:r>
        <w:rPr>
          <w:rFonts w:ascii="Arial" w:hAnsi="Arial"/>
          <w:b w:val="0"/>
          <w:sz w:val="20"/>
        </w:rPr>
        <w:t xml:space="preserve">Стан има </w:t>
      </w:r>
      <w:r>
        <w:rPr>
          <w:rFonts w:ascii="Arial" w:hAnsi="Arial"/>
          <w:b w:val="0"/>
          <w:i w:val="1"/>
          <w:sz w:val="20"/>
        </w:rPr>
        <w:t>канализационе инсталације</w:t>
      </w:r>
      <w:r>
        <w:rPr>
          <w:rFonts w:ascii="Arial" w:hAnsi="Arial"/>
          <w:b w:val="0"/>
          <w:sz w:val="20"/>
        </w:rPr>
        <w:t xml:space="preserve"> када у стану постоје канализационе цеви без обзира на то да ли су инсталације прикључене на јавну канализациону мрежу или на неки други уређај или начин одвођења (септичку јаму, отворени канал, реку и сл.).</w:t>
      </w:r>
    </w:p>
    <w:p>
      <w:pPr>
        <w:pStyle w:val="P8"/>
        <w:jc w:val="both"/>
        <w:rPr>
          <w:rFonts w:ascii="Arial" w:hAnsi="Arial"/>
          <w:b w:val="1"/>
          <w:sz w:val="20"/>
        </w:rPr>
      </w:pPr>
    </w:p>
    <w:p>
      <w:pPr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Стан има </w:t>
      </w:r>
      <w:r>
        <w:rPr>
          <w:rFonts w:ascii="Arial" w:hAnsi="Arial"/>
          <w:i w:val="1"/>
          <w:sz w:val="20"/>
        </w:rPr>
        <w:t>централно грејање</w:t>
      </w:r>
      <w:r>
        <w:rPr>
          <w:rFonts w:ascii="Arial" w:hAnsi="Arial"/>
          <w:sz w:val="20"/>
        </w:rPr>
        <w:t xml:space="preserve"> када у стану постоје инсталације централног грејања читаве зграде (из јавне топлане, заједничке котларнице у згради, која може грејати једну или неколико зграда) или је предвиђено етажно грејање појединих станова или пословних просторија.</w:t>
      </w:r>
    </w:p>
    <w:p>
      <w:pPr>
        <w:jc w:val="both"/>
        <w:rPr>
          <w:rFonts w:ascii="Arial" w:hAnsi="Arial"/>
          <w:sz w:val="20"/>
        </w:rPr>
      </w:pPr>
    </w:p>
    <w:p>
      <w:pPr>
        <w:ind w:firstLine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Стан има </w:t>
      </w:r>
      <w:r>
        <w:rPr>
          <w:rFonts w:ascii="Arial" w:hAnsi="Arial"/>
          <w:i w:val="1"/>
          <w:sz w:val="20"/>
        </w:rPr>
        <w:t>гас</w:t>
      </w:r>
      <w:r>
        <w:rPr>
          <w:rFonts w:ascii="Arial" w:hAnsi="Arial"/>
          <w:sz w:val="20"/>
        </w:rPr>
        <w:t xml:space="preserve"> уколико таква инсталација постоји у стану и прикључена је на јавни гасовод.</w:t>
      </w:r>
    </w:p>
    <w:p>
      <w:pPr>
        <w:jc w:val="both"/>
        <w:rPr>
          <w:rFonts w:ascii="Arial" w:hAnsi="Arial"/>
          <w:sz w:val="20"/>
        </w:rPr>
      </w:pPr>
    </w:p>
    <w:p>
      <w:pPr>
        <w:pStyle w:val="P7"/>
        <w:ind w:firstLine="360" w:right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Детаљније информације могу се наћи у методолошким објашњењима за Годишње истраживање о порушеној згради са становима и адаптацији стамбеног простора, у едицији „Методологије и стандарди“, свеска број 23/2007, као и на сајту Завода </w:t>
      </w:r>
      <w:r>
        <w:rPr>
          <w:rFonts w:ascii="Arial" w:hAnsi="Arial"/>
          <w:i w:val="1"/>
          <w:sz w:val="20"/>
        </w:rPr>
        <w:t>(</w:t>
      </w:r>
      <w:r>
        <w:rPr>
          <w:rFonts w:ascii="Arial" w:hAnsi="Arial"/>
          <w:i w:val="1"/>
          <w:sz w:val="20"/>
        </w:rPr>
        <w:t>www.stat.gov.</w:t>
      </w:r>
      <w:r>
        <w:rPr>
          <w:rFonts w:ascii="Arial" w:hAnsi="Arial"/>
          <w:i w:val="1"/>
          <w:sz w:val="20"/>
        </w:rPr>
        <w:t>rs</w:t>
      </w:r>
      <w:r>
        <w:rPr>
          <w:rFonts w:ascii="Arial" w:hAnsi="Arial"/>
          <w:i w:val="1"/>
          <w:sz w:val="20"/>
        </w:rPr>
        <w:t>).</w:t>
      </w:r>
    </w:p>
    <w:p>
      <w:pPr>
        <w:jc w:val="both"/>
        <w:rPr>
          <w:rFonts w:ascii="Arial" w:hAnsi="Arial"/>
          <w:sz w:val="20"/>
        </w:rPr>
      </w:pPr>
    </w:p>
    <w:p>
      <w:pPr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Штампано у Републичком заводу за статистику</w:t>
      </w:r>
    </w:p>
    <w:p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www.stat.gov.rs</w:t>
      </w:r>
    </w:p>
    <w:sectPr>
      <w:headerReference xmlns:r="http://schemas.openxmlformats.org/officeDocument/2006/relationships" w:type="default" r:id="RelHdr1"/>
      <w:headerReference xmlns:r="http://schemas.openxmlformats.org/officeDocument/2006/relationships" w:type="even" r:id="RelHdr2"/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851" w:right="851" w:top="851" w:bottom="851" w:header="737" w:footer="737" w:gutter="0"/>
      <w:pgNumType w:start="1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9"/>
      <w:framePr w:wrap="around" w:vAnchor="text" w:hAnchor="margin" w:x="-16" w:y="1"/>
      <w:rPr>
        <w:rStyle w:val="C4"/>
        <w:rFonts w:ascii="Arial" w:hAnsi="Arial"/>
        <w:sz w:val="18"/>
      </w:rPr>
    </w:pPr>
    <w:r>
      <w:fldChar w:fldCharType="begin"/>
    </w:r>
    <w:r>
      <w:rPr>
        <w:rStyle w:val="C4"/>
        <w:rFonts w:ascii="Arial" w:hAnsi="Arial"/>
        <w:sz w:val="18"/>
      </w:rPr>
      <w:instrText xml:space="preserve">PAGE  </w:instrText>
    </w:r>
    <w:r>
      <w:rPr>
        <w:rStyle w:val="C4"/>
        <w:rFonts w:ascii="Arial" w:hAnsi="Arial"/>
        <w:sz w:val="18"/>
      </w:rPr>
      <w:fldChar w:fldCharType="separate"/>
    </w:r>
    <w:r>
      <w:rPr>
        <w:rStyle w:val="C4"/>
        <w:rFonts w:ascii="Arial" w:hAnsi="Arial"/>
        <w:sz w:val="18"/>
      </w:rPr>
      <w:t>#</w:t>
    </w:r>
    <w:r>
      <w:rPr>
        <w:rStyle w:val="C4"/>
        <w:rFonts w:ascii="Arial" w:hAnsi="Arial"/>
        <w:sz w:val="18"/>
      </w:rPr>
      <w:fldChar w:fldCharType="end"/>
    </w:r>
  </w:p>
  <w:p>
    <w:pPr>
      <w:pStyle w:val="P9"/>
      <w:ind w:firstLine="360" w:right="360"/>
      <w:rPr>
        <w:rFonts w:ascii="Arial" w:hAnsi="Arial"/>
        <w:sz w:val="16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9"/>
      <w:framePr w:wrap="around" w:vAnchor="text" w:hAnchor="margin" w:x="-16" w:y="1"/>
      <w:rPr>
        <w:rStyle w:val="C4"/>
        <w:rFonts w:ascii="Arial" w:hAnsi="Arial"/>
        <w:sz w:val="18"/>
      </w:rPr>
    </w:pPr>
    <w:r>
      <w:fldChar w:fldCharType="begin"/>
    </w:r>
    <w:r>
      <w:rPr>
        <w:rStyle w:val="C4"/>
        <w:rFonts w:ascii="Arial" w:hAnsi="Arial"/>
        <w:sz w:val="18"/>
      </w:rPr>
      <w:instrText xml:space="preserve">PAGE  </w:instrText>
    </w:r>
    <w:r>
      <w:rPr>
        <w:rStyle w:val="C4"/>
        <w:rFonts w:ascii="Arial" w:hAnsi="Arial"/>
        <w:sz w:val="18"/>
      </w:rPr>
      <w:fldChar w:fldCharType="separate"/>
    </w:r>
    <w:r>
      <w:rPr>
        <w:rStyle w:val="C4"/>
        <w:rFonts w:ascii="Arial" w:hAnsi="Arial"/>
        <w:sz w:val="18"/>
      </w:rPr>
      <w:t>#</w:t>
    </w:r>
    <w:r>
      <w:rPr>
        <w:rStyle w:val="C4"/>
        <w:rFonts w:ascii="Arial" w:hAnsi="Arial"/>
        <w:sz w:val="18"/>
      </w:rPr>
      <w:fldChar w:fldCharType="end"/>
    </w:r>
  </w:p>
  <w:p>
    <w:pPr>
      <w:pStyle w:val="P9"/>
      <w:ind w:firstLine="360" w:right="360"/>
      <w:rPr>
        <w:rFonts w:ascii="Arial" w:hAnsi="Arial"/>
        <w:sz w:val="16"/>
      </w:rPr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0"/>
      <w:pBdr>
        <w:bottom w:val="double" w:sz="4" w:space="0" w:shadow="0" w:frame="0"/>
      </w:pBdr>
      <w:spacing w:after="120"/>
      <w:jc w:val="right"/>
      <w:rPr>
        <w:rFonts w:ascii="Arial" w:hAnsi="Arial"/>
        <w:i w:val="1"/>
        <w:sz w:val="14"/>
      </w:rPr>
    </w:pPr>
    <w:r>
      <w:rPr>
        <w:rFonts w:ascii="Arial" w:hAnsi="Arial"/>
        <w:i w:val="1"/>
        <w:sz w:val="14"/>
      </w:rPr>
      <w:t>ГРУПА ЗА СТАТИСТИКУ ГРАЂЕВИНАРСТВА</w:t>
    </w: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0"/>
      <w:pBdr>
        <w:bottom w:val="double" w:sz="4" w:space="0" w:shadow="0" w:frame="0"/>
      </w:pBdr>
      <w:spacing w:after="120"/>
      <w:rPr>
        <w:rFonts w:ascii="Arial" w:hAnsi="Arial"/>
        <w:i w:val="1"/>
        <w:sz w:val="14"/>
      </w:rPr>
    </w:pPr>
    <w:r>
      <w:rPr>
        <w:rFonts w:ascii="Arial" w:hAnsi="Arial"/>
        <w:i w:val="1"/>
        <w:sz w:val="14"/>
      </w:rPr>
      <w:t>ГОДИШЊИ ИЗВЕШТАЈ О ПОРУШЕНОЈ ЗГРАДИ СА СТАНОВИМА И АДАПТАЦИЈИ СТАМБЕНОГ ПРОСТОРА (ГРАЂ-71)</w:t>
    </w:r>
  </w:p>
</w:hdr>
</file>

<file path=word/numbering.xml><?xml version="1.0" encoding="utf-8"?>
<w:numbering xmlns:w="http://schemas.openxmlformats.org/wordprocessingml/2006/main">
  <w:abstractNum w:abstractNumId="0">
    <w:nsid w:val="1EEF5C73"/>
    <w:multiLevelType w:val="hybridMultilevel"/>
    <w:lvl w:ilvl="0" w:tplc="348CFB56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50ED68E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AE73A0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DA6A02A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A6DF7DA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C3A841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9C33658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0C78AE4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D9EA91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Heading 1"/>
    <w:basedOn w:val="P0"/>
    <w:next w:val="P0"/>
    <w:qFormat/>
    <w:pPr>
      <w:keepNext w:val="1"/>
      <w:outlineLvl w:val="0"/>
    </w:pPr>
    <w:rPr>
      <w:sz w:val="32"/>
    </w:rPr>
  </w:style>
  <w:style w:type="paragraph" w:styleId="P2">
    <w:name w:val="Heading 2"/>
    <w:basedOn w:val="P0"/>
    <w:next w:val="P0"/>
    <w:qFormat/>
    <w:pPr>
      <w:keepNext w:val="1"/>
      <w:tabs>
        <w:tab w:val="left" w:pos="993" w:leader="none"/>
      </w:tabs>
      <w:outlineLvl w:val="1"/>
    </w:pPr>
    <w:rPr>
      <w:b w:val="1"/>
      <w:sz w:val="20"/>
    </w:rPr>
  </w:style>
  <w:style w:type="paragraph" w:styleId="P3">
    <w:name w:val="Heading 3"/>
    <w:basedOn w:val="P0"/>
    <w:next w:val="P0"/>
    <w:qFormat/>
    <w:pPr>
      <w:keepNext w:val="1"/>
      <w:outlineLvl w:val="2"/>
    </w:pPr>
    <w:rPr>
      <w:b w:val="1"/>
    </w:rPr>
  </w:style>
  <w:style w:type="paragraph" w:styleId="P4">
    <w:name w:val="Heading 5"/>
    <w:basedOn w:val="P0"/>
    <w:next w:val="P0"/>
    <w:qFormat/>
    <w:pPr>
      <w:keepNext w:val="1"/>
      <w:outlineLvl w:val="4"/>
    </w:pPr>
    <w:rPr>
      <w:rFonts w:ascii="Arial" w:hAnsi="Arial"/>
      <w:b w:val="1"/>
      <w:color w:val="FF0000"/>
      <w:sz w:val="20"/>
    </w:rPr>
  </w:style>
  <w:style w:type="paragraph" w:styleId="P5">
    <w:name w:val="Heading 8"/>
    <w:basedOn w:val="P0"/>
    <w:next w:val="P0"/>
    <w:qFormat/>
    <w:pPr>
      <w:spacing w:before="240" w:after="60"/>
      <w:outlineLvl w:val="7"/>
    </w:pPr>
    <w:rPr>
      <w:i w:val="1"/>
    </w:rPr>
  </w:style>
  <w:style w:type="paragraph" w:styleId="P6">
    <w:name w:val="Body Text Indent"/>
    <w:basedOn w:val="P0"/>
    <w:next w:val="P6"/>
    <w:pPr>
      <w:ind w:hanging="360" w:left="1080"/>
    </w:pPr>
    <w:rPr/>
  </w:style>
  <w:style w:type="paragraph" w:styleId="P7">
    <w:name w:val="Body Text"/>
    <w:basedOn w:val="P0"/>
    <w:next w:val="P7"/>
    <w:pPr>
      <w:ind w:right="720"/>
      <w:jc w:val="both"/>
    </w:pPr>
    <w:rPr/>
  </w:style>
  <w:style w:type="paragraph" w:styleId="P8">
    <w:name w:val="Body Text 2"/>
    <w:basedOn w:val="P0"/>
    <w:next w:val="P8"/>
    <w:pPr>
      <w:jc w:val="center"/>
    </w:pPr>
    <w:rPr>
      <w:b w:val="1"/>
    </w:rPr>
  </w:style>
  <w:style w:type="paragraph" w:styleId="P9">
    <w:name w:val="Footer"/>
    <w:basedOn w:val="P0"/>
    <w:next w:val="P9"/>
    <w:pPr>
      <w:tabs>
        <w:tab w:val="center" w:pos="4320" w:leader="none"/>
        <w:tab w:val="right" w:pos="8640" w:leader="none"/>
      </w:tabs>
    </w:pPr>
    <w:rPr/>
  </w:style>
  <w:style w:type="paragraph" w:styleId="P10">
    <w:name w:val="Header"/>
    <w:basedOn w:val="P0"/>
    <w:next w:val="P10"/>
    <w:pPr>
      <w:tabs>
        <w:tab w:val="center" w:pos="4320" w:leader="none"/>
        <w:tab w:val="right" w:pos="8640" w:leader="none"/>
      </w:tabs>
    </w:pPr>
    <w:rPr/>
  </w:style>
  <w:style w:type="paragraph" w:styleId="P11">
    <w:name w:val="Balloon Text"/>
    <w:basedOn w:val="P0"/>
    <w:next w:val="P11"/>
    <w:link w:val="C3"/>
    <w:pPr/>
    <w:rPr>
      <w:rFonts w:ascii="Segoe UI" w:hAnsi="Segoe UI"/>
      <w:sz w:val="18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alloon Text Char"/>
    <w:link w:val="P11"/>
    <w:rPr>
      <w:rFonts w:ascii="Segoe UI" w:hAnsi="Segoe UI"/>
      <w:sz w:val="18"/>
    </w:rPr>
  </w:style>
  <w:style w:type="character" w:styleId="C4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b24md02</dc:creator>
  <dcterms:created xsi:type="dcterms:W3CDTF">2017-11-09T07:58:00Z</dcterms:created>
  <cp:lastModifiedBy>Nikola Kapetanovic</cp:lastModifiedBy>
  <cp:lastPrinted>2017-11-09T08:41:00Z</cp:lastPrinted>
  <dcterms:modified xsi:type="dcterms:W3CDTF">2020-01-10T11:25:19Z</dcterms:modified>
  <cp:revision>8</cp:revision>
  <dc:title>РЕПУБЛИКА СРБИЈА</dc:title>
</cp:coreProperties>
</file>