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50E14AF" Type="http://schemas.openxmlformats.org/officeDocument/2006/relationships/officeDocument" Target="/word/document.xml" /><Relationship Id="coreR450E14A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  <w:r>
              <w:fldChar w:fldCharType="begin"/>
            </w:r>
            <w:r>
              <w:rPr>
                <w:rFonts w:ascii="Arial" w:hAnsi="Arial"/>
                <w:sz w:val="20"/>
              </w:rPr>
              <w:instrText xml:space="preserve"> EMBED CorelPhotoPaint.Image.11 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937260" cy="22923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22923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943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826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Образац ТРГ-10</w:t>
            </w:r>
          </w:p>
        </w:tc>
      </w:tr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Закон о званичној статистици</w:t>
              <w:br w:type="textWrapping"/>
              <w:t>(„Службени гласник РС“, број 104/09)</w:t>
            </w:r>
          </w:p>
        </w:tc>
      </w:tr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826" w:type="dxa"/>
            <w:vMerge w:val="continue"/>
            <w:tcBorders>
              <w:top w:val="single" w:sz="4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</w:tr>
    </w:tbl>
    <w:p>
      <w:pPr>
        <w:jc w:val="right"/>
        <w:rPr>
          <w:rFonts w:ascii="Arial" w:hAnsi="Arial"/>
          <w:sz w:val="8"/>
        </w:rPr>
      </w:pPr>
    </w:p>
    <w:tbl>
      <w:tblPr>
        <w:tblStyle w:val="T2"/>
        <w:tblW w:w="9413" w:type="dxa"/>
        <w:jc w:val="center"/>
        <w:tblLayout w:type="autofit"/>
      </w:tblPr>
      <w:tblGrid/>
      <w:t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82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944" w:type="dxa"/>
            <w:tcMar>
              <w:left w:w="0" w:type="dxa"/>
              <w:right w:w="0" w:type="dxa"/>
            </w:tcMar>
            <w:vAlign w:val="bottom"/>
          </w:tcPr>
          <w:p>
            <w:pPr>
              <w:ind w:left="4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Шифра истраживања: </w:t>
            </w:r>
            <w:r>
              <w:rPr>
                <w:rFonts w:ascii="Arial" w:hAnsi="Arial"/>
                <w:b w:val="1"/>
                <w:sz w:val="20"/>
              </w:rPr>
              <w:t>014010</w:t>
            </w:r>
          </w:p>
        </w:tc>
      </w:tr>
    </w:tbl>
    <w:p>
      <w:pPr>
        <w:jc w:val="center"/>
        <w:rPr>
          <w:rFonts w:ascii="Arial" w:hAnsi="Arial"/>
          <w:b w:val="1"/>
          <w:sz w:val="16"/>
        </w:rPr>
      </w:pP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МЕСЕЧНИ ИЗВЕШТАЈ ТРГОВИНЕ НА МАЛО</w:t>
      </w:r>
    </w:p>
    <w:p>
      <w:pPr>
        <w:jc w:val="center"/>
        <w:rPr>
          <w:rFonts w:ascii="Arial" w:hAnsi="Arial"/>
          <w:sz w:val="16"/>
        </w:rPr>
      </w:pPr>
    </w:p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За мес</w:t>
      </w:r>
      <w:r>
        <w:rPr>
          <w:rFonts w:ascii="Arial" w:hAnsi="Arial"/>
          <w:b w:val="1"/>
          <w:sz w:val="18"/>
        </w:rPr>
        <w:t xml:space="preserve">ец  </w:t>
      </w:r>
      <w:r>
        <w:rPr>
          <w:rFonts w:ascii="Symbol" w:hAnsi="Symbol"/>
          <w:b w:val="1"/>
          <w:sz w:val="18"/>
        </w:rPr>
        <w:t>_</w:t>
      </w:r>
      <w:r>
        <w:rPr>
          <w:rFonts w:ascii="Symbol" w:hAnsi="Symbol"/>
          <w:b w:val="1"/>
          <w:sz w:val="18"/>
        </w:rPr>
        <w:t>_</w:t>
      </w:r>
      <w:r>
        <w:rPr>
          <w:rFonts w:ascii="Symbol" w:hAnsi="Symbol"/>
          <w:b w:val="1"/>
          <w:sz w:val="18"/>
        </w:rPr>
        <w:t>_</w:t>
      </w:r>
      <w:r>
        <w:rPr>
          <w:rFonts w:ascii="Symbol" w:hAnsi="Symbol"/>
          <w:b w:val="1"/>
          <w:sz w:val="18"/>
        </w:rPr>
        <w:t>_</w:t>
      </w:r>
      <w:r>
        <w:rPr>
          <w:rFonts w:ascii="Symbol" w:hAnsi="Symbol"/>
          <w:b w:val="1"/>
          <w:sz w:val="18"/>
        </w:rPr>
        <w:t>_</w:t>
      </w:r>
      <w:r>
        <w:rPr>
          <w:rFonts w:ascii="Symbol" w:hAnsi="Symbol"/>
          <w:b w:val="1"/>
          <w:sz w:val="18"/>
        </w:rPr>
        <w:t>_</w:t>
      </w:r>
      <w:r>
        <w:rPr>
          <w:rFonts w:ascii="Symbol" w:hAnsi="Symbol"/>
          <w:b w:val="1"/>
          <w:sz w:val="18"/>
        </w:rPr>
        <w:t>_</w:t>
      </w:r>
      <w:r>
        <w:rPr>
          <w:rFonts w:ascii="Symbol" w:hAnsi="Symbol"/>
          <w:b w:val="1"/>
          <w:sz w:val="18"/>
        </w:rPr>
        <w:t>_</w:t>
      </w:r>
      <w:r>
        <w:rPr>
          <w:rFonts w:ascii="Symbol" w:hAnsi="Symbol"/>
          <w:b w:val="1"/>
          <w:sz w:val="18"/>
        </w:rPr>
        <w:t>_</w:t>
      </w:r>
      <w:r>
        <w:rPr>
          <w:rFonts w:ascii="Symbol" w:hAnsi="Symbol"/>
          <w:b w:val="1"/>
          <w:sz w:val="18"/>
        </w:rPr>
        <w:t>_</w:t>
      </w:r>
      <w:r>
        <w:rPr>
          <w:rFonts w:ascii="Symbol" w:hAnsi="Symbol"/>
          <w:b w:val="1"/>
          <w:sz w:val="18"/>
        </w:rPr>
        <w:t>_</w:t>
      </w:r>
      <w:r>
        <w:rPr>
          <w:rFonts w:ascii="Symbol" w:hAnsi="Symbol"/>
          <w:b w:val="1"/>
          <w:sz w:val="18"/>
        </w:rPr>
        <w:t>_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201</w:t>
      </w:r>
      <w:r>
        <w:rPr>
          <w:rFonts w:ascii="Arial" w:hAnsi="Arial"/>
          <w:b w:val="1"/>
          <w:sz w:val="18"/>
        </w:rPr>
        <w:t>8</w:t>
      </w:r>
      <w:r>
        <w:rPr>
          <w:rFonts w:ascii="Arial" w:hAnsi="Arial"/>
          <w:b w:val="1"/>
          <w:sz w:val="18"/>
        </w:rPr>
        <w:t>. године</w:t>
      </w:r>
    </w:p>
    <w:p>
      <w:pPr>
        <w:rPr>
          <w:rFonts w:ascii="Arial" w:hAnsi="Arial"/>
          <w:sz w:val="16"/>
        </w:rPr>
      </w:pPr>
    </w:p>
    <w:p>
      <w:pPr>
        <w:spacing w:before="12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Обавеза давања података темељи се на члану 26, а казнене одредбе за одбијање давања података или давање непотпуних </w:t>
        <w:br w:type="textWrapping"/>
        <w:t xml:space="preserve">и нетачних података на члану 52 Закона о званичној статистици („Службени гласник РС“, број 104/09). </w:t>
      </w:r>
    </w:p>
    <w:p>
      <w:pPr>
        <w:spacing w:after="120"/>
        <w:jc w:val="center"/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 xml:space="preserve">Подаци ће бити коришћени искључиво у статистичке сврхе и неће бити објављивани као појединачни. </w:t>
        <w:br w:type="textWrapping"/>
        <w:t>Сви подаци имају карактер пословне тајне.</w:t>
      </w:r>
    </w:p>
    <w:p>
      <w:pPr>
        <w:jc w:val="both"/>
        <w:rPr>
          <w:rFonts w:ascii="Arial" w:hAnsi="Arial"/>
          <w:sz w:val="8"/>
        </w:rPr>
      </w:pPr>
    </w:p>
    <w:p>
      <w:pPr>
        <w:jc w:val="both"/>
        <w:rPr>
          <w:rFonts w:ascii="Arial" w:hAnsi="Arial"/>
        </w:rPr>
      </w:pPr>
      <w:r>
        <mc:AlternateContent>
          <mc:Choice Requires="wps">
            <w:rPr>
              <w:sz w:val="8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1270</wp:posOffset>
                </wp:positionH>
                <wp:positionV relativeFrom="paragraph">
                  <wp:posOffset>81280</wp:posOffset>
                </wp:positionV>
                <wp:extent cx="6467475" cy="42672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426720"/>
                        </a:xfrm>
                        <a:prstGeom prst="rect"/>
                        <a:solidFill>
                          <a:srgbClr val="D9D9D9"/>
                        </a:solidFill>
                        <a:ln w="3175">
                          <a:solidFill>
                            <a:srgbClr val="D9D9D9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>Поштовани, за ово истраживање постоји могућност попуњавања електронског упитника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 којем можете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приступити путем веб-адреса: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  <w:u w:val="single"/>
                              </w:rPr>
                              <w:t>pod2.stat.gov.rs/unos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или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rPr>
                                <w:u w:val="single"/>
                              </w:rPr>
                              <w:instrText xml:space="preserve"> HYPERLINK "http://www.stat.gov.rs" </w:instrText>
                            </w:r>
                            <w:r>
                              <w:rPr>
                                <w:u w:val="single"/>
                              </w:rPr>
                              <w:fldChar w:fldCharType="separate"/>
                            </w:r>
                            <w:r>
                              <w:rPr>
                                <w:rStyle w:val="C2"/>
                                <w:rFonts w:ascii="Arial" w:hAnsi="Arial"/>
                                <w:b w:val="1"/>
                                <w:color w:val="auto"/>
                                <w:sz w:val="16"/>
                              </w:rPr>
                              <w:t>www.stat.gov.rs</w:t>
                            </w:r>
                            <w:r>
                              <w:rPr>
                                <w:rStyle w:val="C2"/>
                                <w:u w:val="single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(у делу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>„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>Брзи линкови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>“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) или </w:t>
                            </w:r>
                            <w:r>
                              <w:rPr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u w:val="single"/>
                              </w:rPr>
                              <w:instrText xml:space="preserve"> HYPERLINK "http://www.euprava.gov.rs" </w:instrText>
                            </w:r>
                            <w:r>
                              <w:rPr>
                                <w:u w:val="single"/>
                              </w:rPr>
                              <w:fldChar w:fldCharType="separate"/>
                            </w:r>
                            <w:r>
                              <w:rPr>
                                <w:rStyle w:val="C2"/>
                                <w:rFonts w:ascii="Arial" w:hAnsi="Arial"/>
                                <w:b w:val="1"/>
                                <w:color w:val="auto"/>
                                <w:sz w:val="16"/>
                              </w:rPr>
                              <w:t>www.euprava.gov.rs</w:t>
                            </w:r>
                            <w:r>
                              <w:rPr>
                                <w:rStyle w:val="C2"/>
                                <w:u w:val="single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lIns="17780" rIns="177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509.25pt;height:33.6pt;z-index:1;mso-wrap-distance-left:9pt;mso-wrap-distance-top:0pt;mso-wrap-distance-right:9pt;mso-wrap-distance-bottom:0pt;margin-left:0.1pt;margin-top:6.4pt;mso-position-horizontal:absolute;mso-position-horizontal-relative:text;mso-position-vertical:absolute;mso-position-vertical-relative:text" fillcolor="#D9D9D9" strokecolor="#D9D9D9" strokeweight="0pt" o:allowincell="t">
                <v:textbox style="mso-fit-shape-to-text:f" inset="0mm,1mm,0mm,1mm">
                  <w:txbxContent>
                    <w:p>
                      <w:pPr>
                        <w:jc w:val="center"/>
                        <w:rPr>
                          <w:rFonts w:ascii="Arial" w:hAnsi="Arial"/>
                          <w:b w:val="1"/>
                          <w:sz w:val="16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>Поштовани, за ово истраживање постоји могућност попуњавања електронског упитника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>,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 којем можете 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                                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приступити путем веб-адреса: </w:t>
                      </w:r>
                      <w:r>
                        <w:rPr>
                          <w:rFonts w:ascii="Arial" w:hAnsi="Arial"/>
                          <w:b w:val="1"/>
                          <w:sz w:val="16"/>
                          <w:u w:val="single"/>
                        </w:rPr>
                        <w:t>pod2.stat.gov.rs/unos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или 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u w:val="single"/>
                        </w:rPr>
                        <w:instrText xml:space="preserve"> HYPERLINK "http://www.stat.gov.rs" </w:instrText>
                      </w:r>
                      <w:r>
                        <w:rPr>
                          <w:u w:val="single"/>
                        </w:rPr>
                        <w:fldChar w:fldCharType="separate"/>
                      </w:r>
                      <w:r>
                        <w:rPr>
                          <w:rStyle w:val="C2"/>
                          <w:rFonts w:ascii="Arial" w:hAnsi="Arial"/>
                          <w:b w:val="1"/>
                          <w:color w:val="auto"/>
                          <w:sz w:val="16"/>
                        </w:rPr>
                        <w:t>www.stat.gov.rs</w:t>
                      </w:r>
                      <w:r>
                        <w:rPr>
                          <w:rStyle w:val="C2"/>
                          <w:u w:val="single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(у делу 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>„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>Брзи линкови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>“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) или </w:t>
                      </w:r>
                      <w:r>
                        <w:rPr>
                          <w:u w:val="single"/>
                        </w:rPr>
                        <w:fldChar w:fldCharType="begin"/>
                      </w:r>
                      <w:r>
                        <w:rPr>
                          <w:u w:val="single"/>
                        </w:rPr>
                        <w:instrText xml:space="preserve"> HYPERLINK "http://www.euprava.gov.rs" </w:instrText>
                      </w:r>
                      <w:r>
                        <w:rPr>
                          <w:u w:val="single"/>
                        </w:rPr>
                        <w:fldChar w:fldCharType="separate"/>
                      </w:r>
                      <w:r>
                        <w:rPr>
                          <w:rStyle w:val="C2"/>
                          <w:rFonts w:ascii="Arial" w:hAnsi="Arial"/>
                          <w:b w:val="1"/>
                          <w:color w:val="auto"/>
                          <w:sz w:val="16"/>
                        </w:rPr>
                        <w:t>www.euprava.gov.rs</w:t>
                      </w:r>
                      <w:r>
                        <w:rPr>
                          <w:rStyle w:val="C2"/>
                          <w:u w:val="single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b w:val="1"/>
                          <w:sz w:val="16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t xml:space="preserve"> 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rPr>
          <w:rFonts w:ascii="Arial" w:hAnsi="Arial"/>
          <w:sz w:val="8"/>
        </w:rPr>
      </w:pPr>
    </w:p>
    <w:tbl>
      <w:tblPr>
        <w:tblStyle w:val="T2"/>
        <w:tblW w:w="10206" w:type="dxa"/>
        <w:jc w:val="center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exact" w:val="288"/>
        </w:trPr>
        <w:tc>
          <w:tcPr>
            <w:tcW w:w="7367" w:type="dxa"/>
            <w:gridSpan w:val="11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ПОДАЦИ О ИЗВЕШТАЈНОЈ ЈЕДИНИЦИ</w:t>
            </w:r>
          </w:p>
        </w:tc>
        <w:tc>
          <w:tcPr>
            <w:tcW w:w="3041" w:type="dxa"/>
            <w:gridSpan w:val="12"/>
          </w:tcPr>
          <w:p>
            <w:pPr>
              <w:spacing w:before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ПОПУЊАВА СТАТИСТИКА</w:t>
            </w:r>
          </w:p>
        </w:tc>
      </w:tr>
      <w:tr>
        <w:trPr>
          <w:wAfter w:w="0" w:type="dxa"/>
          <w:trHeight w:hRule="exact" w:val="216"/>
        </w:trPr>
        <w:tc>
          <w:tcPr>
            <w:tcW w:w="7367" w:type="dxa"/>
            <w:gridSpan w:val="11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275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1808" w:type="dxa"/>
            <w:gridSpan w:val="6"/>
            <w:tcBorders>
              <w:top w:val="single" w:sz="4" w:space="0" w:shadow="0" w:frame="0"/>
            </w:tcBorders>
          </w:tcPr>
          <w:p>
            <w:pPr>
              <w:ind w:left="-113" w:right="-57"/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left="-57" w:right="-57"/>
              <w:rPr>
                <w:sz w:val="16"/>
              </w:rPr>
            </w:pPr>
          </w:p>
        </w:tc>
      </w:tr>
      <w:tr>
        <w:trPr>
          <w:wAfter w:w="0" w:type="dxa"/>
          <w:trHeight w:hRule="exact" w:val="259"/>
        </w:trPr>
        <w:tc>
          <w:tcPr>
            <w:tcW w:w="1674" w:type="dxa"/>
            <w:gridSpan w:val="3"/>
            <w:vAlign w:val="bottom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1. Пословно име </w:t>
            </w:r>
          </w:p>
        </w:tc>
        <w:tc>
          <w:tcPr>
            <w:tcW w:w="5333" w:type="dxa"/>
            <w:gridSpan w:val="7"/>
            <w:tcBorders>
              <w:bottom w:val="single" w:sz="4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360" w:type="dxa"/>
            <w:tcBorders>
              <w:left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75" w:type="dxa"/>
            <w:tcBorders>
              <w:left w:val="single" w:sz="4" w:space="0" w:shadow="0" w:frame="0"/>
            </w:tcBorders>
          </w:tcPr>
          <w:p/>
        </w:tc>
        <w:tc>
          <w:tcPr>
            <w:tcW w:w="299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</w:pPr>
          </w:p>
        </w:tc>
        <w:tc>
          <w:tcPr>
            <w:tcW w:w="299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</w:pPr>
          </w:p>
        </w:tc>
        <w:tc>
          <w:tcPr>
            <w:tcW w:w="30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</w:pPr>
          </w:p>
        </w:tc>
        <w:tc>
          <w:tcPr>
            <w:tcW w:w="303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</w:pPr>
          </w:p>
        </w:tc>
        <w:tc>
          <w:tcPr>
            <w:tcW w:w="303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jc w:val="center"/>
            </w:pPr>
          </w:p>
        </w:tc>
        <w:tc>
          <w:tcPr>
            <w:tcW w:w="30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jc w:val="center"/>
            </w:pPr>
          </w:p>
        </w:tc>
        <w:tc>
          <w:tcPr>
            <w:tcW w:w="301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jc w:val="center"/>
            </w:pPr>
          </w:p>
        </w:tc>
        <w:tc>
          <w:tcPr>
            <w:tcW w:w="301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jc w:val="center"/>
            </w:pPr>
          </w:p>
        </w:tc>
        <w:tc>
          <w:tcPr>
            <w:tcW w:w="360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</w:tr>
      <w:tr>
        <w:trPr>
          <w:wAfter w:w="0" w:type="dxa"/>
          <w:trHeight w:hRule="exact" w:val="245"/>
        </w:trPr>
        <w:tc>
          <w:tcPr>
            <w:tcW w:w="7367" w:type="dxa"/>
            <w:gridSpan w:val="11"/>
            <w:tcBorders>
              <w:right w:val="single" w:sz="4" w:space="0" w:shadow="0" w:frame="0"/>
            </w:tcBorders>
          </w:tcPr>
          <w:p/>
        </w:tc>
        <w:tc>
          <w:tcPr>
            <w:tcW w:w="275" w:type="dxa"/>
            <w:tcBorders>
              <w:left w:val="single" w:sz="4" w:space="0" w:shadow="0" w:frame="0"/>
            </w:tcBorders>
          </w:tcPr>
          <w:p/>
        </w:tc>
        <w:tc>
          <w:tcPr>
            <w:tcW w:w="2406" w:type="dxa"/>
            <w:gridSpan w:val="10"/>
            <w:tcBorders>
              <w:top w:val="single" w:sz="4" w:space="0" w:shadow="0" w:frame="0"/>
            </w:tcBorders>
          </w:tcPr>
          <w:p>
            <w:pPr>
              <w:spacing w:before="40"/>
              <w:ind w:left="-115" w:right="-5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Матични број</w:t>
            </w:r>
          </w:p>
        </w:tc>
        <w:tc>
          <w:tcPr>
            <w:tcW w:w="3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-57" w:right="-57"/>
              <w:rPr>
                <w:sz w:val="16"/>
              </w:rPr>
            </w:pPr>
          </w:p>
        </w:tc>
      </w:tr>
      <w:tr>
        <w:trPr>
          <w:wAfter w:w="0" w:type="dxa"/>
          <w:trHeight w:hRule="exact" w:val="259"/>
        </w:trPr>
        <w:tc>
          <w:tcPr>
            <w:tcW w:w="1674" w:type="dxa"/>
            <w:gridSpan w:val="3"/>
            <w:vAlign w:val="bottom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2. Матични број </w:t>
            </w:r>
          </w:p>
        </w:tc>
        <w:tc>
          <w:tcPr>
            <w:tcW w:w="5333" w:type="dxa"/>
            <w:gridSpan w:val="7"/>
            <w:tcBorders>
              <w:bottom w:val="single" w:sz="4" w:space="0" w:shadow="0" w:frame="0"/>
            </w:tcBorders>
          </w:tcPr>
          <w:p/>
        </w:tc>
        <w:tc>
          <w:tcPr>
            <w:tcW w:w="360" w:type="dxa"/>
            <w:tcBorders>
              <w:right w:val="single" w:sz="4" w:space="0" w:shadow="0" w:frame="0"/>
            </w:tcBorders>
          </w:tcPr>
          <w:p/>
        </w:tc>
        <w:tc>
          <w:tcPr>
            <w:tcW w:w="275" w:type="dxa"/>
            <w:tcBorders>
              <w:left w:val="single" w:sz="4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99" w:type="dxa"/>
            <w:gridSpan w:val="2"/>
          </w:tcPr>
          <w:p>
            <w:pPr>
              <w:rPr>
                <w:sz w:val="18"/>
              </w:rPr>
            </w:pPr>
          </w:p>
        </w:tc>
        <w:tc>
          <w:tcPr>
            <w:tcW w:w="299" w:type="dxa"/>
            <w:gridSpan w:val="2"/>
          </w:tcPr>
          <w:p>
            <w:pPr>
              <w:rPr>
                <w:sz w:val="18"/>
              </w:rPr>
            </w:pPr>
          </w:p>
        </w:tc>
        <w:tc>
          <w:tcPr>
            <w:tcW w:w="1808" w:type="dxa"/>
            <w:gridSpan w:val="6"/>
          </w:tcPr>
          <w:p>
            <w:pPr>
              <w:ind w:left="-113" w:right="-57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-57" w:right="-57"/>
              <w:rPr>
                <w:sz w:val="18"/>
              </w:rPr>
            </w:pPr>
          </w:p>
        </w:tc>
      </w:tr>
      <w:tr>
        <w:trPr>
          <w:wAfter w:w="0" w:type="dxa"/>
          <w:trHeight w:hRule="exact" w:val="259"/>
        </w:trPr>
        <w:tc>
          <w:tcPr>
            <w:tcW w:w="7367" w:type="dxa"/>
            <w:gridSpan w:val="11"/>
            <w:tcBorders>
              <w:right w:val="single" w:sz="4" w:space="0" w:shadow="0" w:frame="0"/>
            </w:tcBorders>
          </w:tcPr>
          <w:p/>
        </w:tc>
        <w:tc>
          <w:tcPr>
            <w:tcW w:w="275" w:type="dxa"/>
            <w:tcBorders>
              <w:left w:val="single" w:sz="4" w:space="0" w:shadow="0" w:frame="0"/>
            </w:tcBorders>
          </w:tcPr>
          <w:p/>
        </w:tc>
        <w:tc>
          <w:tcPr>
            <w:tcW w:w="299" w:type="dxa"/>
            <w:gridSpan w:val="2"/>
          </w:tcPr>
          <w:p/>
        </w:tc>
        <w:tc>
          <w:tcPr>
            <w:tcW w:w="299" w:type="dxa"/>
            <w:gridSpan w:val="2"/>
            <w:vAlign w:val="bottom"/>
          </w:tcPr>
          <w:p>
            <w:pPr>
              <w:spacing w:before="40"/>
              <w:ind w:left="-142" w:right="-142"/>
            </w:pPr>
          </w:p>
        </w:tc>
        <w:tc>
          <w:tcPr>
            <w:tcW w:w="300" w:type="dxa"/>
            <w:tcBorders>
              <w:right w:val="single" w:sz="4" w:space="0" w:shadow="0" w:frame="0"/>
            </w:tcBorders>
          </w:tcPr>
          <w:p/>
        </w:tc>
        <w:tc>
          <w:tcPr>
            <w:tcW w:w="303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/>
        </w:tc>
        <w:tc>
          <w:tcPr>
            <w:tcW w:w="303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30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301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301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360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</w:tr>
      <w:tr>
        <w:trPr>
          <w:wAfter w:w="0" w:type="dxa"/>
          <w:trHeight w:hRule="exact" w:val="245"/>
        </w:trPr>
        <w:tc>
          <w:tcPr>
            <w:tcW w:w="1364" w:type="dxa"/>
            <w:gridSpan w:val="2"/>
            <w:vAlign w:val="bottom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 Општина  </w:t>
            </w:r>
          </w:p>
        </w:tc>
        <w:tc>
          <w:tcPr>
            <w:tcW w:w="2052" w:type="dxa"/>
            <w:gridSpan w:val="5"/>
            <w:tcBorders>
              <w:bottom w:val="single" w:sz="4" w:space="0" w:shadow="0" w:frame="0"/>
            </w:tcBorders>
            <w:vAlign w:val="bottom"/>
          </w:tcPr>
          <w:p>
            <w:pPr>
              <w:rPr>
                <w:sz w:val="18"/>
              </w:rPr>
            </w:pPr>
          </w:p>
        </w:tc>
        <w:tc>
          <w:tcPr>
            <w:tcW w:w="1119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Насеље (место)</w:t>
            </w:r>
          </w:p>
        </w:tc>
        <w:tc>
          <w:tcPr>
            <w:tcW w:w="2472" w:type="dxa"/>
            <w:gridSpan w:val="2"/>
            <w:tcBorders>
              <w:bottom w:val="single" w:sz="4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360" w:type="dxa"/>
            <w:tcBorders>
              <w:right w:val="single" w:sz="4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873" w:type="dxa"/>
            <w:gridSpan w:val="5"/>
            <w:tcBorders>
              <w:left w:val="single" w:sz="4" w:space="0" w:shadow="0" w:frame="0"/>
            </w:tcBorders>
          </w:tcPr>
          <w:p>
            <w:pPr>
              <w:spacing w:before="40"/>
              <w:ind w:left="-144" w:right="-144"/>
              <w:rPr>
                <w:sz w:val="16"/>
              </w:rPr>
            </w:pPr>
          </w:p>
        </w:tc>
        <w:tc>
          <w:tcPr>
            <w:tcW w:w="1808" w:type="dxa"/>
            <w:gridSpan w:val="6"/>
          </w:tcPr>
          <w:p>
            <w:pPr>
              <w:spacing w:before="40"/>
              <w:ind w:left="-115" w:right="-5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Општина</w:t>
            </w:r>
          </w:p>
        </w:tc>
        <w:tc>
          <w:tcPr>
            <w:tcW w:w="3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-57" w:right="-57"/>
              <w:rPr>
                <w:sz w:val="16"/>
              </w:rPr>
            </w:pPr>
          </w:p>
        </w:tc>
      </w:tr>
      <w:tr>
        <w:trPr>
          <w:wAfter w:w="0" w:type="dxa"/>
          <w:trHeight w:hRule="exact" w:val="72"/>
        </w:trPr>
        <w:tc>
          <w:tcPr>
            <w:tcW w:w="7367" w:type="dxa"/>
            <w:gridSpan w:val="11"/>
            <w:tcBorders>
              <w:right w:val="single" w:sz="4" w:space="0" w:shadow="0" w:frame="0"/>
            </w:tcBorders>
          </w:tcPr>
          <w:p/>
        </w:tc>
        <w:tc>
          <w:tcPr>
            <w:tcW w:w="3041" w:type="dxa"/>
            <w:gridSpan w:val="12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before="40"/>
              <w:ind w:left="-57" w:right="-57"/>
              <w:rPr>
                <w:sz w:val="16"/>
              </w:rPr>
            </w:pPr>
          </w:p>
        </w:tc>
      </w:tr>
      <w:tr>
        <w:trPr>
          <w:wAfter w:w="0" w:type="dxa"/>
          <w:trHeight w:hRule="exact" w:val="259"/>
        </w:trPr>
        <w:tc>
          <w:tcPr>
            <w:tcW w:w="7367" w:type="dxa"/>
            <w:gridSpan w:val="11"/>
            <w:tcBorders>
              <w:right w:val="single" w:sz="4" w:space="0" w:shadow="0" w:frame="0"/>
            </w:tcBorders>
          </w:tcPr>
          <w:p/>
        </w:tc>
        <w:tc>
          <w:tcPr>
            <w:tcW w:w="275" w:type="dxa"/>
            <w:tcBorders>
              <w:left w:val="single" w:sz="4" w:space="0" w:shadow="0" w:frame="0"/>
            </w:tcBorders>
          </w:tcPr>
          <w:p/>
        </w:tc>
        <w:tc>
          <w:tcPr>
            <w:tcW w:w="299" w:type="dxa"/>
            <w:gridSpan w:val="2"/>
          </w:tcPr>
          <w:p/>
        </w:tc>
        <w:tc>
          <w:tcPr>
            <w:tcW w:w="299" w:type="dxa"/>
            <w:gridSpan w:val="2"/>
            <w:vAlign w:val="bottom"/>
          </w:tcPr>
          <w:p>
            <w:pPr>
              <w:spacing w:before="40"/>
              <w:ind w:left="-142" w:right="-142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300" w:type="dxa"/>
            <w:tcBorders>
              <w:left w:val="none" w:sz="0" w:space="0" w:shadow="0" w:frame="0"/>
            </w:tcBorders>
          </w:tcPr>
          <w:p>
            <w:pPr>
              <w:spacing w:before="40" w:after="40"/>
              <w:ind w:left="-144" w:right="-144"/>
              <w:jc w:val="center"/>
            </w:pPr>
          </w:p>
        </w:tc>
        <w:tc>
          <w:tcPr>
            <w:tcW w:w="303" w:type="dxa"/>
            <w:tcBorders>
              <w:right w:val="single" w:sz="4" w:space="0" w:shadow="0" w:frame="0"/>
            </w:tcBorders>
          </w:tcPr>
          <w:p/>
        </w:tc>
        <w:tc>
          <w:tcPr>
            <w:tcW w:w="303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30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301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301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360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</w:tr>
      <w:tr>
        <w:trPr>
          <w:wAfter w:w="0" w:type="dxa"/>
          <w:trHeight w:hRule="exact" w:val="259"/>
        </w:trPr>
        <w:tc>
          <w:tcPr>
            <w:tcW w:w="2100" w:type="dxa"/>
            <w:gridSpan w:val="5"/>
            <w:vAlign w:val="bottom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sz w:val="20"/>
              </w:rPr>
              <w:t xml:space="preserve">    </w:t>
            </w:r>
            <w:r>
              <w:rPr>
                <w:rFonts w:ascii="Arial" w:hAnsi="Arial"/>
                <w:sz w:val="18"/>
              </w:rPr>
              <w:t>Улица и кућни број</w:t>
            </w:r>
          </w:p>
        </w:tc>
        <w:tc>
          <w:tcPr>
            <w:tcW w:w="4900" w:type="dxa"/>
            <w:gridSpan w:val="4"/>
            <w:tcBorders>
              <w:bottom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367" w:type="dxa"/>
            <w:gridSpan w:val="2"/>
            <w:tcBorders>
              <w:left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shadow="0" w:frame="0"/>
            </w:tcBorders>
            <w:vAlign w:val="center"/>
          </w:tcPr>
          <w:p>
            <w:pPr>
              <w:ind w:left="-144" w:right="-144"/>
              <w:jc w:val="center"/>
              <w:rPr>
                <w:sz w:val="17"/>
              </w:rPr>
            </w:pPr>
          </w:p>
        </w:tc>
        <w:tc>
          <w:tcPr>
            <w:tcW w:w="293" w:type="dxa"/>
            <w:gridSpan w:val="2"/>
            <w:vAlign w:val="center"/>
          </w:tcPr>
          <w:p>
            <w:pPr>
              <w:ind w:left="-144" w:right="-144"/>
              <w:jc w:val="center"/>
              <w:rPr>
                <w:sz w:val="17"/>
              </w:rPr>
            </w:pPr>
          </w:p>
        </w:tc>
        <w:tc>
          <w:tcPr>
            <w:tcW w:w="2095" w:type="dxa"/>
            <w:gridSpan w:val="7"/>
            <w:vAlign w:val="center"/>
          </w:tcPr>
          <w:p>
            <w:pPr>
              <w:spacing w:before="20"/>
              <w:ind w:left="-144" w:right="-5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Редни број из адресара</w:t>
            </w:r>
          </w:p>
        </w:tc>
        <w:tc>
          <w:tcPr>
            <w:tcW w:w="3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-57" w:right="-57"/>
              <w:rPr>
                <w:sz w:val="16"/>
              </w:rPr>
            </w:pPr>
          </w:p>
        </w:tc>
      </w:tr>
      <w:tr>
        <w:trPr>
          <w:wAfter w:w="0" w:type="dxa"/>
          <w:trHeight w:hRule="exact" w:val="259"/>
        </w:trPr>
        <w:tc>
          <w:tcPr>
            <w:tcW w:w="7367" w:type="dxa"/>
            <w:gridSpan w:val="11"/>
            <w:tcBorders>
              <w:right w:val="single" w:sz="4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75" w:type="dxa"/>
            <w:tcBorders>
              <w:left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299" w:type="dxa"/>
            <w:gridSpan w:val="2"/>
          </w:tcPr>
          <w:p>
            <w:pPr>
              <w:rPr>
                <w:sz w:val="16"/>
              </w:rPr>
            </w:pPr>
          </w:p>
        </w:tc>
        <w:tc>
          <w:tcPr>
            <w:tcW w:w="299" w:type="dxa"/>
            <w:gridSpan w:val="2"/>
          </w:tcPr>
          <w:p>
            <w:pPr>
              <w:rPr>
                <w:sz w:val="16"/>
              </w:rPr>
            </w:pPr>
          </w:p>
        </w:tc>
        <w:tc>
          <w:tcPr>
            <w:tcW w:w="300" w:type="dxa"/>
          </w:tcPr>
          <w:p>
            <w:pPr>
              <w:rPr>
                <w:sz w:val="16"/>
              </w:rPr>
            </w:pPr>
          </w:p>
        </w:tc>
        <w:tc>
          <w:tcPr>
            <w:tcW w:w="303" w:type="dxa"/>
          </w:tcPr>
          <w:p>
            <w:pPr>
              <w:rPr>
                <w:sz w:val="16"/>
              </w:rPr>
            </w:pPr>
          </w:p>
        </w:tc>
        <w:tc>
          <w:tcPr>
            <w:tcW w:w="303" w:type="dxa"/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300" w:type="dxa"/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301" w:type="dxa"/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301" w:type="dxa"/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360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-57" w:right="-57"/>
              <w:rPr>
                <w:sz w:val="16"/>
              </w:rPr>
            </w:pPr>
          </w:p>
        </w:tc>
      </w:tr>
      <w:tr>
        <w:trPr>
          <w:wAfter w:w="0" w:type="dxa"/>
          <w:trHeight w:hRule="exact" w:val="259"/>
        </w:trPr>
        <w:tc>
          <w:tcPr>
            <w:tcW w:w="3150" w:type="dxa"/>
            <w:gridSpan w:val="6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 Претежна делатност (група)</w:t>
            </w:r>
          </w:p>
        </w:tc>
        <w:tc>
          <w:tcPr>
            <w:tcW w:w="3850" w:type="dxa"/>
            <w:gridSpan w:val="3"/>
            <w:tcBorders>
              <w:bottom w:val="single" w:sz="4" w:space="0" w:shadow="0" w:frame="0"/>
            </w:tcBorders>
          </w:tcPr>
          <w:p/>
        </w:tc>
        <w:tc>
          <w:tcPr>
            <w:tcW w:w="367" w:type="dxa"/>
            <w:gridSpan w:val="2"/>
            <w:tcBorders>
              <w:right w:val="single" w:sz="4" w:space="0" w:shadow="0" w:frame="0"/>
            </w:tcBorders>
          </w:tcPr>
          <w:p/>
        </w:tc>
        <w:tc>
          <w:tcPr>
            <w:tcW w:w="275" w:type="dxa"/>
            <w:tcBorders>
              <w:left w:val="single" w:sz="4" w:space="0" w:shadow="0" w:frame="0"/>
            </w:tcBorders>
          </w:tcPr>
          <w:p/>
        </w:tc>
        <w:tc>
          <w:tcPr>
            <w:tcW w:w="299" w:type="dxa"/>
            <w:gridSpan w:val="2"/>
          </w:tcPr>
          <w:p/>
        </w:tc>
        <w:tc>
          <w:tcPr>
            <w:tcW w:w="299" w:type="dxa"/>
            <w:gridSpan w:val="2"/>
          </w:tcPr>
          <w:p/>
        </w:tc>
        <w:tc>
          <w:tcPr>
            <w:tcW w:w="300" w:type="dxa"/>
          </w:tcPr>
          <w:p/>
        </w:tc>
        <w:tc>
          <w:tcPr>
            <w:tcW w:w="303" w:type="dxa"/>
            <w:tcBorders>
              <w:right w:val="single" w:sz="4" w:space="0" w:shadow="0" w:frame="0"/>
            </w:tcBorders>
          </w:tcPr>
          <w:p/>
        </w:tc>
        <w:tc>
          <w:tcPr>
            <w:tcW w:w="303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30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301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301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360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</w:tr>
      <w:tr>
        <w:trPr>
          <w:wAfter w:w="0" w:type="dxa"/>
          <w:trHeight w:hRule="exact" w:val="259"/>
        </w:trPr>
        <w:tc>
          <w:tcPr>
            <w:tcW w:w="7007" w:type="dxa"/>
            <w:gridSpan w:val="10"/>
          </w:tcPr>
          <w:p/>
        </w:tc>
        <w:tc>
          <w:tcPr>
            <w:tcW w:w="360" w:type="dxa"/>
            <w:tcBorders>
              <w:right w:val="single" w:sz="4" w:space="0" w:shadow="0" w:frame="0"/>
            </w:tcBorders>
          </w:tcPr>
          <w:p/>
        </w:tc>
        <w:tc>
          <w:tcPr>
            <w:tcW w:w="275" w:type="dxa"/>
            <w:tcBorders>
              <w:left w:val="single" w:sz="4" w:space="0" w:shadow="0" w:frame="0"/>
            </w:tcBorders>
          </w:tcPr>
          <w:p/>
        </w:tc>
        <w:tc>
          <w:tcPr>
            <w:tcW w:w="299" w:type="dxa"/>
            <w:gridSpan w:val="2"/>
          </w:tcPr>
          <w:p/>
        </w:tc>
        <w:tc>
          <w:tcPr>
            <w:tcW w:w="299" w:type="dxa"/>
            <w:gridSpan w:val="2"/>
          </w:tcPr>
          <w:p/>
        </w:tc>
        <w:tc>
          <w:tcPr>
            <w:tcW w:w="1808" w:type="dxa"/>
            <w:gridSpan w:val="6"/>
          </w:tcPr>
          <w:p>
            <w:pPr>
              <w:spacing w:before="20" w:after="120"/>
              <w:ind w:left="-144" w:right="-5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Претежна делатност</w:t>
            </w:r>
          </w:p>
        </w:tc>
        <w:tc>
          <w:tcPr>
            <w:tcW w:w="360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-57" w:right="-57"/>
              <w:rPr>
                <w:sz w:val="16"/>
              </w:rPr>
            </w:pPr>
          </w:p>
        </w:tc>
      </w:tr>
      <w:tr>
        <w:trPr>
          <w:wAfter w:w="0" w:type="dxa"/>
          <w:trHeight w:hRule="exact" w:val="72"/>
        </w:trPr>
        <w:tc>
          <w:tcPr>
            <w:tcW w:w="7367" w:type="dxa"/>
            <w:gridSpan w:val="11"/>
            <w:tcBorders>
              <w:right w:val="single" w:sz="4" w:space="0" w:shadow="0" w:frame="0"/>
            </w:tcBorders>
          </w:tcPr>
          <w:p>
            <w:pPr>
              <w:spacing w:before="40"/>
              <w:ind w:left="-57" w:right="-57"/>
              <w:rPr>
                <w:sz w:val="16"/>
              </w:rPr>
            </w:pPr>
          </w:p>
        </w:tc>
        <w:tc>
          <w:tcPr>
            <w:tcW w:w="3041" w:type="dxa"/>
            <w:gridSpan w:val="12"/>
            <w:tcBorders>
              <w:right w:val="single" w:sz="4" w:space="0" w:shadow="0" w:frame="0"/>
            </w:tcBorders>
          </w:tcPr>
          <w:p>
            <w:pPr>
              <w:spacing w:before="40"/>
              <w:ind w:left="-57" w:right="-57"/>
              <w:rPr>
                <w:sz w:val="16"/>
              </w:rPr>
            </w:pPr>
          </w:p>
        </w:tc>
      </w:tr>
      <w:tr>
        <w:trPr>
          <w:wAfter w:w="0" w:type="dxa"/>
          <w:trHeight w:hRule="exact" w:val="259"/>
        </w:trPr>
        <w:tc>
          <w:tcPr>
            <w:tcW w:w="327" w:type="dxa"/>
          </w:tcPr>
          <w:p>
            <w:pPr>
              <w:rPr>
                <w:sz w:val="18"/>
              </w:rPr>
            </w:pPr>
          </w:p>
        </w:tc>
        <w:tc>
          <w:tcPr>
            <w:tcW w:w="6680" w:type="dxa"/>
            <w:gridSpan w:val="9"/>
            <w:tcBorders>
              <w:bottom w:val="single" w:sz="4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360" w:type="dxa"/>
            <w:tcBorders>
              <w:right w:val="single" w:sz="4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75" w:type="dxa"/>
            <w:tcBorders>
              <w:left w:val="single" w:sz="4" w:space="0" w:shadow="0" w:frame="0"/>
              <w:right w:val="single" w:sz="4" w:space="0" w:shadow="0" w:frame="0"/>
            </w:tcBorders>
          </w:tcPr>
          <w:p/>
        </w:tc>
        <w:tc>
          <w:tcPr>
            <w:tcW w:w="299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/>
        </w:tc>
        <w:tc>
          <w:tcPr>
            <w:tcW w:w="299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</w:pPr>
          </w:p>
        </w:tc>
        <w:tc>
          <w:tcPr>
            <w:tcW w:w="300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/>
              <w:ind w:left="-58" w:right="-5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303" w:type="dxa"/>
          </w:tcPr>
          <w:p>
            <w:pPr>
              <w:jc w:val="center"/>
            </w:pPr>
          </w:p>
        </w:tc>
        <w:tc>
          <w:tcPr>
            <w:tcW w:w="303" w:type="dxa"/>
            <w:vAlign w:val="center"/>
          </w:tcPr>
          <w:p>
            <w:pPr>
              <w:ind w:left="-113" w:right="-57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  <w:tc>
          <w:tcPr>
            <w:tcW w:w="300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-113" w:right="-57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w="301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jc w:val="center"/>
            </w:pPr>
          </w:p>
        </w:tc>
        <w:tc>
          <w:tcPr>
            <w:tcW w:w="301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jc w:val="center"/>
            </w:pPr>
          </w:p>
        </w:tc>
        <w:tc>
          <w:tcPr>
            <w:tcW w:w="360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</w:tr>
      <w:tr>
        <w:trPr>
          <w:wAfter w:w="0" w:type="dxa"/>
          <w:trHeight w:hRule="exact" w:val="317"/>
        </w:trPr>
        <w:tc>
          <w:tcPr>
            <w:tcW w:w="1962" w:type="dxa"/>
            <w:gridSpan w:val="4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5405" w:type="dxa"/>
            <w:gridSpan w:val="7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(одговор написати текстом и шифром)</w:t>
            </w:r>
          </w:p>
        </w:tc>
        <w:tc>
          <w:tcPr>
            <w:tcW w:w="1173" w:type="dxa"/>
            <w:gridSpan w:val="6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Месец</w:t>
            </w:r>
          </w:p>
        </w:tc>
        <w:tc>
          <w:tcPr>
            <w:tcW w:w="303" w:type="dxa"/>
            <w:tcBorders>
              <w:bottom w:val="single" w:sz="4" w:space="0" w:shadow="0" w:frame="0"/>
            </w:tcBorders>
          </w:tcPr>
          <w:p/>
        </w:tc>
        <w:tc>
          <w:tcPr>
            <w:tcW w:w="1205" w:type="dxa"/>
            <w:gridSpan w:val="4"/>
            <w:tcBorders>
              <w:bottom w:val="single" w:sz="4" w:space="0" w:shadow="0" w:frame="0"/>
            </w:tcBorders>
            <w:vAlign w:val="center"/>
          </w:tcPr>
          <w:p>
            <w:pPr>
              <w:ind w:left="-115" w:right="-5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Година</w:t>
            </w:r>
          </w:p>
        </w:tc>
        <w:tc>
          <w:tcPr>
            <w:tcW w:w="360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left="-57" w:right="-57"/>
              <w:rPr>
                <w:sz w:val="16"/>
              </w:rPr>
            </w:pPr>
          </w:p>
        </w:tc>
      </w:tr>
    </w:tbl>
    <w:p>
      <w:pPr>
        <w:outlineLvl w:val="0"/>
        <w:rPr>
          <w:sz w:val="16"/>
        </w:rPr>
      </w:pPr>
    </w:p>
    <w:p>
      <w:pPr>
        <w:spacing w:after="60"/>
        <w:outlineLvl w:val="0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ПРОМЕТ </w:t>
      </w:r>
      <w:r>
        <w:rPr>
          <w:rFonts w:ascii="Arial" w:hAnsi="Arial"/>
          <w:b w:val="1"/>
          <w:sz w:val="20"/>
        </w:rPr>
        <w:t>ИЗВЕШТАЈНЕ ЈЕДИНИЦЕ</w:t>
      </w:r>
    </w:p>
    <w:tbl>
      <w:tblPr>
        <w:tblStyle w:val="T2"/>
        <w:tblW w:w="0" w:type="dxa"/>
        <w:tblLayout w:type="autofit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216"/>
        </w:trPr>
        <w:tc>
          <w:tcPr>
            <w:tcW w:w="8089" w:type="dxa"/>
            <w:vAlign w:val="bottom"/>
          </w:tcPr>
          <w:p>
            <w:pPr>
              <w:pStyle w:val="P1"/>
              <w:tabs>
                <w:tab w:val="right" w:pos="3119" w:leader="underscore"/>
              </w:tabs>
              <w:rPr>
                <w:rFonts w:ascii="Arial" w:hAnsi="Arial"/>
                <w:i w:val="1"/>
                <w:sz w:val="20"/>
              </w:rPr>
            </w:pPr>
            <w:r>
              <w:rPr>
                <w:rFonts w:ascii="Arial" w:hAnsi="Arial"/>
                <w:i w:val="1"/>
                <w:sz w:val="20"/>
              </w:rPr>
              <w:t>Трговинска група делатности</w:t>
            </w:r>
            <w:r>
              <w:rPr>
                <w:rStyle w:val="C3"/>
                <w:rFonts w:ascii="Times New Roman" w:hAnsi="Times New Roman"/>
                <w:i w:val="1"/>
                <w:sz w:val="20"/>
              </w:rPr>
              <w:footnoteReference w:id="0"/>
            </w:r>
          </w:p>
        </w:tc>
        <w:tc>
          <w:tcPr>
            <w:tcW w:w="643" w:type="dxa"/>
          </w:tcPr>
          <w:p>
            <w:pPr>
              <w:pStyle w:val="P1"/>
              <w:spacing w:lineRule="auto" w:line="192" w:before="60"/>
              <w:rPr>
                <w:rFonts w:ascii="Arial" w:hAnsi="Arial"/>
                <w:b w:val="1"/>
                <w:i w:val="1"/>
              </w:rPr>
            </w:pPr>
          </w:p>
        </w:tc>
        <w:tc>
          <w:tcPr>
            <w:tcW w:w="306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1"/>
              <w:spacing w:lineRule="auto" w:line="192" w:before="60"/>
              <w:rPr>
                <w:rFonts w:ascii="Arial" w:hAnsi="Arial"/>
                <w:b w:val="1"/>
                <w:i w:val="1"/>
              </w:rPr>
            </w:pPr>
            <w:r>
              <w:rPr>
                <w:rFonts w:ascii="Arial" w:hAnsi="Arial"/>
                <w:b w:val="1"/>
                <w:i w:val="0"/>
              </w:rPr>
              <w:t>4</w:t>
            </w:r>
          </w:p>
        </w:tc>
        <w:tc>
          <w:tcPr>
            <w:tcW w:w="306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1"/>
              <w:spacing w:lineRule="auto" w:line="192" w:before="60"/>
              <w:rPr>
                <w:rFonts w:ascii="Arial" w:hAnsi="Arial"/>
                <w:b w:val="1"/>
                <w:i w:val="1"/>
              </w:rPr>
            </w:pPr>
            <w:r>
              <w:rPr>
                <w:rFonts w:ascii="Arial" w:hAnsi="Arial"/>
                <w:b w:val="1"/>
                <w:i w:val="0"/>
              </w:rPr>
              <w:t>7</w:t>
            </w:r>
          </w:p>
        </w:tc>
        <w:tc>
          <w:tcPr>
            <w:tcW w:w="306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1"/>
              <w:spacing w:lineRule="auto" w:line="192" w:before="60"/>
              <w:rPr>
                <w:b w:val="1"/>
                <w:i w:val="1"/>
              </w:rPr>
            </w:pPr>
          </w:p>
        </w:tc>
        <w:tc>
          <w:tcPr>
            <w:tcW w:w="306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1"/>
              <w:spacing w:lineRule="auto" w:line="192" w:before="60"/>
              <w:rPr>
                <w:b w:val="1"/>
                <w:i w:val="1"/>
              </w:rPr>
            </w:pPr>
          </w:p>
        </w:tc>
        <w:tc>
          <w:tcPr>
            <w:tcW w:w="357" w:type="dxa"/>
            <w:tcBorders>
              <w:left w:val="single" w:sz="4" w:space="0" w:shadow="0" w:frame="0"/>
            </w:tcBorders>
          </w:tcPr>
          <w:p>
            <w:pPr>
              <w:spacing w:lineRule="auto" w:line="192" w:before="60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</w:tr>
    </w:tbl>
    <w:p>
      <w:pPr>
        <w:outlineLvl w:val="0"/>
        <w:rPr>
          <w:sz w:val="10"/>
        </w:rPr>
      </w:pPr>
    </w:p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510"/>
        </w:trPr>
        <w:tc>
          <w:tcPr>
            <w:tcW w:w="558" w:type="dxa"/>
            <w:vMerge w:val="restart"/>
            <w:vAlign w:val="center"/>
          </w:tcPr>
          <w:p>
            <w:pPr>
              <w:spacing w:lineRule="auto" w:line="192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Врста слога</w:t>
            </w:r>
          </w:p>
        </w:tc>
        <w:tc>
          <w:tcPr>
            <w:tcW w:w="4014" w:type="dxa"/>
            <w:gridSpan w:val="2"/>
            <w:vMerge w:val="restart"/>
            <w:vAlign w:val="center"/>
          </w:tcPr>
          <w:p>
            <w:pPr>
              <w:spacing w:lineRule="auto" w:line="192"/>
              <w:jc w:val="center"/>
            </w:pPr>
          </w:p>
        </w:tc>
        <w:tc>
          <w:tcPr>
            <w:tcW w:w="2728" w:type="dxa"/>
            <w:gridSpan w:val="2"/>
            <w:vAlign w:val="center"/>
          </w:tcPr>
          <w:p>
            <w:pPr>
              <w:ind w:left="-113" w:right="-113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Промет </w:t>
            </w:r>
            <w:r>
              <w:rPr>
                <w:rFonts w:ascii="Arial" w:hAnsi="Arial"/>
                <w:b w:val="1"/>
                <w:sz w:val="19"/>
              </w:rPr>
              <w:t>са</w:t>
            </w:r>
            <w:r>
              <w:rPr>
                <w:rFonts w:ascii="Arial" w:hAnsi="Arial"/>
                <w:b w:val="1"/>
                <w:sz w:val="19"/>
              </w:rPr>
              <w:t xml:space="preserve"> ПДВ</w:t>
            </w:r>
            <w:r>
              <w:rPr>
                <w:rFonts w:ascii="Arial" w:hAnsi="Arial"/>
                <w:b w:val="1"/>
                <w:sz w:val="19"/>
              </w:rPr>
              <w:t>-ом</w:t>
            </w:r>
            <w:r>
              <w:rPr>
                <w:rFonts w:ascii="Arial" w:hAnsi="Arial"/>
                <w:sz w:val="19"/>
              </w:rPr>
              <w:t xml:space="preserve"> у </w:t>
            </w:r>
          </w:p>
          <w:p>
            <w:pPr>
              <w:ind w:left="-113" w:right="-113"/>
              <w:jc w:val="center"/>
              <w:rPr>
                <w:sz w:val="20"/>
              </w:rPr>
            </w:pPr>
            <w:r>
              <w:rPr>
                <w:rFonts w:ascii="Arial" w:hAnsi="Arial"/>
                <w:sz w:val="18"/>
              </w:rPr>
              <w:t>хиљ. РСД</w:t>
            </w:r>
          </w:p>
        </w:tc>
        <w:tc>
          <w:tcPr>
            <w:tcW w:w="2729" w:type="dxa"/>
            <w:gridSpan w:val="2"/>
            <w:vAlign w:val="center"/>
          </w:tcPr>
          <w:p>
            <w:pPr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9"/>
              </w:rPr>
              <w:t>Обрачунати ПДВ</w:t>
            </w:r>
            <w:r>
              <w:rPr>
                <w:rStyle w:val="C3"/>
                <w:rFonts w:ascii="Times New Roman" w:hAnsi="Times New Roman"/>
                <w:sz w:val="20"/>
              </w:rPr>
              <w:footnoteReference w:id="1"/>
            </w:r>
            <w:r>
              <w:rPr>
                <w:rFonts w:ascii="Arial" w:hAnsi="Arial"/>
                <w:sz w:val="19"/>
              </w:rPr>
              <w:t xml:space="preserve"> у</w:t>
            </w:r>
            <w:r>
              <w:rPr>
                <w:rFonts w:ascii="Arial" w:hAnsi="Arial"/>
                <w:sz w:val="18"/>
              </w:rPr>
              <w:t xml:space="preserve"> хиљ. РСД</w:t>
            </w:r>
          </w:p>
        </w:tc>
      </w:tr>
      <w:tr>
        <w:trPr>
          <w:wAfter w:w="0" w:type="dxa"/>
          <w:trHeight w:hRule="atLeast" w:val="510"/>
        </w:trPr>
        <w:tc>
          <w:tcPr>
            <w:tcW w:w="558" w:type="dxa"/>
            <w:vMerge w:val="continue"/>
            <w:vAlign w:val="center"/>
          </w:tcPr>
          <w:p>
            <w:pPr>
              <w:spacing w:lineRule="auto" w:line="192"/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4014" w:type="dxa"/>
            <w:gridSpan w:val="2"/>
            <w:vMerge w:val="continue"/>
            <w:vAlign w:val="center"/>
          </w:tcPr>
          <w:p>
            <w:pPr>
              <w:spacing w:lineRule="auto" w:line="192"/>
              <w:jc w:val="center"/>
            </w:pPr>
          </w:p>
        </w:tc>
        <w:tc>
          <w:tcPr>
            <w:tcW w:w="1364" w:type="dxa"/>
            <w:vAlign w:val="center"/>
          </w:tcPr>
          <w:p>
            <w:pPr>
              <w:ind w:left="-113" w:right="-113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 предизвештајном месецу</w:t>
            </w:r>
          </w:p>
        </w:tc>
        <w:tc>
          <w:tcPr>
            <w:tcW w:w="1364" w:type="dxa"/>
            <w:vAlign w:val="center"/>
          </w:tcPr>
          <w:p>
            <w:pPr>
              <w:ind w:left="-115" w:right="-115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 извештајном месецу</w:t>
            </w:r>
          </w:p>
        </w:tc>
        <w:tc>
          <w:tcPr>
            <w:tcW w:w="1364" w:type="dxa"/>
            <w:vAlign w:val="center"/>
          </w:tcPr>
          <w:p>
            <w:pPr>
              <w:ind w:left="-115" w:right="-115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 предизвештајном месецу</w:t>
            </w:r>
          </w:p>
        </w:tc>
        <w:tc>
          <w:tcPr>
            <w:tcW w:w="1365" w:type="dxa"/>
            <w:vAlign w:val="center"/>
          </w:tcPr>
          <w:p>
            <w:pPr>
              <w:ind w:left="-115" w:right="-115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 извештајном месецу</w:t>
            </w:r>
          </w:p>
        </w:tc>
      </w:tr>
      <w:tr>
        <w:trPr>
          <w:wAfter w:w="0" w:type="dxa"/>
          <w:trHeight w:hRule="exact" w:val="144"/>
        </w:trPr>
        <w:tc>
          <w:tcPr>
            <w:tcW w:w="558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</w:tc>
        <w:tc>
          <w:tcPr>
            <w:tcW w:w="4014" w:type="dxa"/>
            <w:gridSpan w:val="2"/>
            <w:tcBorders>
              <w:bottom w:val="none" w:sz="0" w:space="0" w:shadow="0" w:frame="0"/>
            </w:tcBorders>
            <w:shd w:val="nil" w:color="auto" w:fill="auto"/>
          </w:tcPr>
          <w:p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</w:tc>
        <w:tc>
          <w:tcPr>
            <w:tcW w:w="1364" w:type="dxa"/>
          </w:tcPr>
          <w:p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</w:p>
        </w:tc>
        <w:tc>
          <w:tcPr>
            <w:tcW w:w="1364" w:type="dxa"/>
          </w:tcPr>
          <w:p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</w:t>
            </w:r>
          </w:p>
        </w:tc>
        <w:tc>
          <w:tcPr>
            <w:tcW w:w="1364" w:type="dxa"/>
          </w:tcPr>
          <w:p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</w:t>
            </w:r>
          </w:p>
        </w:tc>
      </w:tr>
      <w:tr>
        <w:trPr>
          <w:wAfter w:w="0" w:type="dxa"/>
          <w:trHeight w:hRule="atLeast" w:val="432"/>
        </w:trPr>
        <w:tc>
          <w:tcPr>
            <w:tcW w:w="558" w:type="dxa"/>
            <w:tcBorders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192"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4014" w:type="dxa"/>
            <w:gridSpan w:val="2"/>
            <w:tcBorders>
              <w:bottom w:val="none" w:sz="0" w:space="0" w:shadow="0" w:frame="0"/>
            </w:tcBorders>
            <w:shd w:val="nil" w:color="auto" w:fill="auto"/>
            <w:vAlign w:val="center"/>
          </w:tcPr>
          <w:p>
            <w:pPr>
              <w:pStyle w:val="P3"/>
              <w:spacing w:lineRule="auto" w:line="192" w:before="60" w:after="60"/>
              <w:rPr>
                <w:sz w:val="21"/>
              </w:rPr>
            </w:pPr>
            <w:r>
              <w:rPr>
                <w:rFonts w:ascii="Arial" w:hAnsi="Arial"/>
                <w:b w:val="1"/>
                <w:sz w:val="19"/>
              </w:rPr>
              <w:t>Укупан промет</w:t>
            </w:r>
            <w:r>
              <w:rPr>
                <w:rStyle w:val="C3"/>
                <w:rFonts w:ascii="Times New Roman" w:hAnsi="Times New Roman"/>
              </w:rPr>
              <w:footnoteReference w:id="2"/>
            </w:r>
          </w:p>
        </w:tc>
        <w:tc>
          <w:tcPr>
            <w:tcW w:w="1364" w:type="dxa"/>
            <w:vAlign w:val="center"/>
          </w:tcPr>
          <w:p>
            <w:pPr>
              <w:spacing w:lineRule="auto" w:line="192" w:before="60" w:after="60"/>
              <w:rPr>
                <w:rFonts w:ascii="CTimesRoman" w:hAnsi="CTimesRoman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Rule="auto" w:line="192" w:before="60" w:after="60"/>
              <w:rPr>
                <w:rFonts w:ascii="CTimesRoman" w:hAnsi="CTimesRoman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Rule="auto" w:line="192" w:before="60" w:after="60"/>
              <w:rPr>
                <w:rFonts w:ascii="CTimesRoman" w:hAnsi="CTimesRoman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Rule="auto" w:line="192" w:before="60" w:after="60"/>
              <w:rPr>
                <w:rFonts w:ascii="CTimesRoman" w:hAnsi="CTimesRoman"/>
              </w:rPr>
            </w:pPr>
          </w:p>
        </w:tc>
      </w:tr>
      <w:tr>
        <w:trPr>
          <w:wAfter w:w="0" w:type="dxa"/>
          <w:trHeight w:hRule="atLeast" w:val="432"/>
        </w:trPr>
        <w:tc>
          <w:tcPr>
            <w:tcW w:w="558" w:type="dxa"/>
            <w:tcBorders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192"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4014" w:type="dxa"/>
            <w:gridSpan w:val="2"/>
            <w:tcBorders>
              <w:bottom w:val="none" w:sz="0" w:space="0" w:shadow="0" w:frame="0"/>
            </w:tcBorders>
            <w:shd w:val="nil" w:color="auto" w:fill="auto"/>
            <w:vAlign w:val="center"/>
          </w:tcPr>
          <w:p>
            <w:pPr>
              <w:pStyle w:val="P3"/>
              <w:rPr>
                <w:rFonts w:ascii="Arial" w:hAnsi="Arial"/>
                <w:b w:val="1"/>
                <w:sz w:val="19"/>
              </w:rPr>
            </w:pPr>
            <w:r>
              <w:rPr>
                <w:rFonts w:ascii="Arial" w:hAnsi="Arial"/>
                <w:sz w:val="19"/>
              </w:rPr>
              <w:t>Од тога:</w:t>
            </w:r>
            <w:r>
              <w:rPr>
                <w:rFonts w:ascii="Arial" w:hAnsi="Arial"/>
                <w:b w:val="1"/>
                <w:sz w:val="19"/>
              </w:rPr>
              <w:t xml:space="preserve"> </w:t>
            </w:r>
            <w:r>
              <w:rPr>
                <w:rFonts w:ascii="Arial" w:hAnsi="Arial"/>
                <w:b w:val="1"/>
                <w:sz w:val="19"/>
              </w:rPr>
              <w:t>п</w:t>
            </w:r>
            <w:r>
              <w:rPr>
                <w:rFonts w:ascii="Arial" w:hAnsi="Arial"/>
                <w:b w:val="1"/>
                <w:sz w:val="19"/>
              </w:rPr>
              <w:t>ромет од трговине на мало</w:t>
            </w:r>
            <w:r>
              <w:rPr>
                <w:rFonts w:ascii="Arial" w:hAnsi="Arial"/>
                <w:sz w:val="19"/>
              </w:rPr>
              <w:t xml:space="preserve"> –</w:t>
            </w:r>
            <w:r>
              <w:rPr>
                <w:rFonts w:ascii="Arial" w:hAnsi="Arial"/>
                <w:b w:val="1"/>
                <w:sz w:val="19"/>
              </w:rPr>
              <w:t xml:space="preserve"> </w:t>
            </w:r>
          </w:p>
          <w:p>
            <w:pPr>
              <w:pStyle w:val="P3"/>
              <w:rPr>
                <w:b w:val="1"/>
                <w:sz w:val="21"/>
              </w:rPr>
            </w:pPr>
            <w:r>
              <w:rPr>
                <w:rFonts w:ascii="Arial" w:hAnsi="Arial"/>
                <w:b w:val="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Република Србија</w:t>
            </w:r>
            <w:r>
              <w:rPr>
                <w:b w:val="1"/>
                <w:sz w:val="21"/>
              </w:rPr>
              <w:t xml:space="preserve"> </w:t>
            </w:r>
            <w:r>
              <w:rPr>
                <w:rFonts w:ascii="Arial" w:hAnsi="Arial"/>
                <w:sz w:val="15"/>
              </w:rPr>
              <w:t>(ред 3 + ред 6)</w:t>
            </w:r>
          </w:p>
        </w:tc>
        <w:tc>
          <w:tcPr>
            <w:tcW w:w="1364" w:type="dxa"/>
            <w:vAlign w:val="center"/>
          </w:tcPr>
          <w:p>
            <w:pPr>
              <w:spacing w:lineRule="auto" w:line="192" w:before="60" w:after="60"/>
            </w:pPr>
          </w:p>
        </w:tc>
        <w:tc>
          <w:tcPr>
            <w:tcW w:w="1364" w:type="dxa"/>
            <w:vAlign w:val="center"/>
          </w:tcPr>
          <w:p>
            <w:pPr>
              <w:spacing w:lineRule="auto" w:line="192" w:before="60" w:after="60"/>
            </w:pPr>
          </w:p>
        </w:tc>
        <w:tc>
          <w:tcPr>
            <w:tcW w:w="1364" w:type="dxa"/>
            <w:vAlign w:val="center"/>
          </w:tcPr>
          <w:p>
            <w:pPr>
              <w:spacing w:lineRule="auto" w:line="192" w:before="60" w:after="60"/>
            </w:pPr>
          </w:p>
        </w:tc>
        <w:tc>
          <w:tcPr>
            <w:tcW w:w="1365" w:type="dxa"/>
            <w:vAlign w:val="center"/>
          </w:tcPr>
          <w:p>
            <w:pPr>
              <w:spacing w:lineRule="auto" w:line="192" w:before="60" w:after="60"/>
            </w:pPr>
          </w:p>
        </w:tc>
      </w:tr>
      <w:tr>
        <w:trPr>
          <w:wAfter w:w="0" w:type="dxa"/>
          <w:trHeight w:hRule="atLeast" w:val="360"/>
        </w:trPr>
        <w:tc>
          <w:tcPr>
            <w:tcW w:w="55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192"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436" w:type="dxa"/>
            <w:vMerge w:val="restart"/>
            <w:tcBorders>
              <w:top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од тога:</w:t>
            </w:r>
          </w:p>
        </w:tc>
        <w:tc>
          <w:tcPr>
            <w:tcW w:w="3578" w:type="dxa"/>
            <w:tcBorders>
              <w:top w:val="single" w:sz="4" w:space="0" w:shadow="0" w:frame="0"/>
              <w:bottom w:val="single" w:sz="4" w:space="0" w:shadow="0" w:frame="0"/>
            </w:tcBorders>
            <w:shd w:val="nil" w:color="auto" w:fill="auto"/>
            <w:vAlign w:val="center"/>
          </w:tcPr>
          <w:p>
            <w:pPr>
              <w:pStyle w:val="P3"/>
              <w:ind w:right="-144"/>
              <w:rPr>
                <w:sz w:val="21"/>
              </w:rPr>
            </w:pPr>
            <w:r>
              <w:rPr>
                <w:rFonts w:ascii="Arial" w:hAnsi="Arial"/>
                <w:sz w:val="19"/>
              </w:rPr>
              <w:t>Србија – север</w:t>
            </w:r>
            <w:r>
              <w:rPr>
                <w:sz w:val="21"/>
              </w:rPr>
              <w:t xml:space="preserve"> </w:t>
            </w:r>
            <w:r>
              <w:rPr>
                <w:rFonts w:ascii="Arial" w:hAnsi="Arial"/>
                <w:sz w:val="15"/>
              </w:rPr>
              <w:t>(ред 4 + ред 5)</w:t>
            </w:r>
          </w:p>
        </w:tc>
        <w:tc>
          <w:tcPr>
            <w:tcW w:w="1364" w:type="dxa"/>
          </w:tcPr>
          <w:p>
            <w:pPr>
              <w:spacing w:lineRule="auto" w:line="192" w:before="60" w:after="60"/>
              <w:rPr>
                <w:rFonts w:ascii="CTimesRoman" w:hAnsi="CTimesRoman"/>
              </w:rPr>
            </w:pPr>
          </w:p>
        </w:tc>
        <w:tc>
          <w:tcPr>
            <w:tcW w:w="1364" w:type="dxa"/>
          </w:tcPr>
          <w:p>
            <w:pPr>
              <w:spacing w:lineRule="auto" w:line="192" w:before="60" w:after="60"/>
              <w:rPr>
                <w:rFonts w:ascii="CTimesRoman" w:hAnsi="CTimesRoman"/>
              </w:rPr>
            </w:pPr>
          </w:p>
        </w:tc>
        <w:tc>
          <w:tcPr>
            <w:tcW w:w="1364" w:type="dxa"/>
          </w:tcPr>
          <w:p>
            <w:pPr>
              <w:spacing w:lineRule="auto" w:line="192" w:before="60" w:after="60"/>
              <w:rPr>
                <w:rFonts w:ascii="CTimesRoman" w:hAnsi="CTimesRoman"/>
              </w:rPr>
            </w:pPr>
          </w:p>
        </w:tc>
        <w:tc>
          <w:tcPr>
            <w:tcW w:w="1365" w:type="dxa"/>
          </w:tcPr>
          <w:p>
            <w:pPr>
              <w:spacing w:lineRule="auto" w:line="192" w:before="60" w:after="60"/>
              <w:rPr>
                <w:rFonts w:ascii="CTimesRoman" w:hAnsi="CTimesRoman"/>
              </w:rPr>
            </w:pPr>
          </w:p>
        </w:tc>
      </w:tr>
      <w:tr>
        <w:trPr>
          <w:wAfter w:w="0" w:type="dxa"/>
          <w:trHeight w:hRule="atLeast" w:val="360"/>
        </w:trPr>
        <w:tc>
          <w:tcPr>
            <w:tcW w:w="558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192"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436" w:type="dxa"/>
            <w:vMerge w:val="continue"/>
          </w:tcPr>
          <w:p>
            <w:pPr>
              <w:pStyle w:val="P3"/>
              <w:spacing w:lineRule="auto" w:line="192" w:before="60" w:after="60"/>
            </w:pPr>
          </w:p>
        </w:tc>
        <w:tc>
          <w:tcPr>
            <w:tcW w:w="3578" w:type="dxa"/>
            <w:tcBorders>
              <w:bottom w:val="single" w:sz="4" w:space="0" w:shadow="0" w:frame="0"/>
            </w:tcBorders>
            <w:shd w:val="nil" w:color="auto" w:fill="auto"/>
            <w:vAlign w:val="center"/>
          </w:tcPr>
          <w:p>
            <w:pPr>
              <w:pStyle w:val="P3"/>
              <w:ind w:left="288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Београдски регион</w:t>
            </w:r>
          </w:p>
        </w:tc>
        <w:tc>
          <w:tcPr>
            <w:tcW w:w="1364" w:type="dxa"/>
          </w:tcPr>
          <w:p>
            <w:pPr>
              <w:spacing w:lineRule="auto" w:line="192" w:before="60" w:after="60"/>
              <w:rPr>
                <w:rFonts w:ascii="CTimesRoman" w:hAnsi="CTimesRoman"/>
              </w:rPr>
            </w:pPr>
          </w:p>
        </w:tc>
        <w:tc>
          <w:tcPr>
            <w:tcW w:w="1364" w:type="dxa"/>
          </w:tcPr>
          <w:p>
            <w:pPr>
              <w:spacing w:lineRule="auto" w:line="192" w:before="60" w:after="60"/>
              <w:rPr>
                <w:rFonts w:ascii="CTimesRoman" w:hAnsi="CTimesRoman"/>
              </w:rPr>
            </w:pPr>
          </w:p>
        </w:tc>
        <w:tc>
          <w:tcPr>
            <w:tcW w:w="1364" w:type="dxa"/>
          </w:tcPr>
          <w:p>
            <w:pPr>
              <w:spacing w:lineRule="auto" w:line="192" w:before="60" w:after="60"/>
              <w:rPr>
                <w:rFonts w:ascii="CTimesRoman" w:hAnsi="CTimesRoman"/>
              </w:rPr>
            </w:pPr>
          </w:p>
        </w:tc>
        <w:tc>
          <w:tcPr>
            <w:tcW w:w="1365" w:type="dxa"/>
          </w:tcPr>
          <w:p>
            <w:pPr>
              <w:spacing w:lineRule="auto" w:line="192" w:before="60" w:after="60"/>
              <w:rPr>
                <w:rFonts w:ascii="CTimesRoman" w:hAnsi="CTimesRoman"/>
              </w:rPr>
            </w:pPr>
          </w:p>
        </w:tc>
      </w:tr>
      <w:tr>
        <w:trPr>
          <w:wAfter w:w="0" w:type="dxa"/>
          <w:trHeight w:hRule="atLeast" w:val="360"/>
        </w:trPr>
        <w:tc>
          <w:tcPr>
            <w:tcW w:w="558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192"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436" w:type="dxa"/>
            <w:vMerge w:val="continue"/>
            <w:tcBorders>
              <w:bottom w:val="single" w:sz="4" w:space="0" w:shadow="0" w:frame="0"/>
            </w:tcBorders>
          </w:tcPr>
          <w:p>
            <w:pPr>
              <w:pStyle w:val="P3"/>
              <w:spacing w:lineRule="auto" w:line="192" w:before="60" w:after="60"/>
            </w:pPr>
          </w:p>
        </w:tc>
        <w:tc>
          <w:tcPr>
            <w:tcW w:w="3578" w:type="dxa"/>
            <w:tcBorders>
              <w:bottom w:val="single" w:sz="4" w:space="0" w:shadow="0" w:frame="0"/>
            </w:tcBorders>
            <w:shd w:val="nil" w:color="auto" w:fill="auto"/>
            <w:vAlign w:val="center"/>
          </w:tcPr>
          <w:p>
            <w:pPr>
              <w:pStyle w:val="P3"/>
              <w:ind w:left="288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Регион Војводине</w:t>
            </w:r>
          </w:p>
        </w:tc>
        <w:tc>
          <w:tcPr>
            <w:tcW w:w="1364" w:type="dxa"/>
            <w:tcBorders>
              <w:bottom w:val="single" w:sz="4" w:space="0" w:shadow="0" w:frame="0"/>
            </w:tcBorders>
          </w:tcPr>
          <w:p>
            <w:pPr>
              <w:spacing w:lineRule="auto" w:line="192" w:before="60" w:after="60"/>
              <w:rPr>
                <w:rFonts w:ascii="CTimesRoman" w:hAnsi="CTimesRoman"/>
              </w:rPr>
            </w:pPr>
          </w:p>
        </w:tc>
        <w:tc>
          <w:tcPr>
            <w:tcW w:w="1364" w:type="dxa"/>
            <w:tcBorders>
              <w:bottom w:val="single" w:sz="4" w:space="0" w:shadow="0" w:frame="0"/>
            </w:tcBorders>
          </w:tcPr>
          <w:p>
            <w:pPr>
              <w:spacing w:lineRule="auto" w:line="192" w:before="60" w:after="60"/>
              <w:rPr>
                <w:rFonts w:ascii="CTimesRoman" w:hAnsi="CTimesRoman"/>
              </w:rPr>
            </w:pPr>
          </w:p>
        </w:tc>
        <w:tc>
          <w:tcPr>
            <w:tcW w:w="1364" w:type="dxa"/>
            <w:tcBorders>
              <w:bottom w:val="single" w:sz="4" w:space="0" w:shadow="0" w:frame="0"/>
            </w:tcBorders>
          </w:tcPr>
          <w:p>
            <w:pPr>
              <w:spacing w:lineRule="auto" w:line="192" w:before="60" w:after="60"/>
              <w:rPr>
                <w:rFonts w:ascii="CTimesRoman" w:hAnsi="CTimesRoman"/>
              </w:rPr>
            </w:pPr>
          </w:p>
        </w:tc>
        <w:tc>
          <w:tcPr>
            <w:tcW w:w="1365" w:type="dxa"/>
            <w:tcBorders>
              <w:bottom w:val="single" w:sz="4" w:space="0" w:shadow="0" w:frame="0"/>
            </w:tcBorders>
          </w:tcPr>
          <w:p>
            <w:pPr>
              <w:spacing w:lineRule="auto" w:line="192" w:before="60" w:after="60"/>
              <w:rPr>
                <w:rFonts w:ascii="CTimesRoman" w:hAnsi="CTimesRoman"/>
              </w:rPr>
            </w:pPr>
          </w:p>
        </w:tc>
      </w:tr>
      <w:tr>
        <w:trPr>
          <w:wAfter w:w="0" w:type="dxa"/>
          <w:trHeight w:hRule="atLeast" w:val="360"/>
        </w:trPr>
        <w:tc>
          <w:tcPr>
            <w:tcW w:w="558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192"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436" w:type="dxa"/>
            <w:vMerge w:val="continue"/>
            <w:tcBorders>
              <w:bottom w:val="single" w:sz="4" w:space="0" w:shadow="0" w:frame="0"/>
            </w:tcBorders>
          </w:tcPr>
          <w:p>
            <w:pPr>
              <w:pStyle w:val="P3"/>
              <w:spacing w:lineRule="auto" w:line="192" w:before="60" w:after="60"/>
            </w:pPr>
          </w:p>
        </w:tc>
        <w:tc>
          <w:tcPr>
            <w:tcW w:w="3578" w:type="dxa"/>
            <w:tcBorders>
              <w:bottom w:val="single" w:sz="4" w:space="0" w:shadow="0" w:frame="0"/>
            </w:tcBorders>
            <w:shd w:val="nil" w:color="auto" w:fill="auto"/>
            <w:vAlign w:val="center"/>
          </w:tcPr>
          <w:p>
            <w:pPr>
              <w:pStyle w:val="P3"/>
              <w:ind w:right="-144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Србија – југ</w:t>
            </w:r>
          </w:p>
        </w:tc>
        <w:tc>
          <w:tcPr>
            <w:tcW w:w="1364" w:type="dxa"/>
            <w:tcBorders>
              <w:bottom w:val="single" w:sz="4" w:space="0" w:shadow="0" w:frame="0"/>
            </w:tcBorders>
          </w:tcPr>
          <w:p>
            <w:pPr>
              <w:spacing w:lineRule="auto" w:line="192" w:before="60" w:after="60"/>
              <w:rPr>
                <w:rFonts w:ascii="CTimesRoman" w:hAnsi="CTimesRoman"/>
              </w:rPr>
            </w:pPr>
          </w:p>
        </w:tc>
        <w:tc>
          <w:tcPr>
            <w:tcW w:w="1364" w:type="dxa"/>
            <w:tcBorders>
              <w:bottom w:val="single" w:sz="4" w:space="0" w:shadow="0" w:frame="0"/>
            </w:tcBorders>
          </w:tcPr>
          <w:p>
            <w:pPr>
              <w:spacing w:lineRule="auto" w:line="192" w:before="60" w:after="60"/>
              <w:rPr>
                <w:rFonts w:ascii="CTimesRoman" w:hAnsi="CTimesRoman"/>
              </w:rPr>
            </w:pPr>
          </w:p>
        </w:tc>
        <w:tc>
          <w:tcPr>
            <w:tcW w:w="1364" w:type="dxa"/>
            <w:tcBorders>
              <w:bottom w:val="single" w:sz="4" w:space="0" w:shadow="0" w:frame="0"/>
            </w:tcBorders>
          </w:tcPr>
          <w:p>
            <w:pPr>
              <w:spacing w:lineRule="auto" w:line="192" w:before="60" w:after="60"/>
              <w:rPr>
                <w:rFonts w:ascii="CTimesRoman" w:hAnsi="CTimesRoman"/>
              </w:rPr>
            </w:pPr>
          </w:p>
        </w:tc>
        <w:tc>
          <w:tcPr>
            <w:tcW w:w="1365" w:type="dxa"/>
            <w:tcBorders>
              <w:bottom w:val="single" w:sz="4" w:space="0" w:shadow="0" w:frame="0"/>
            </w:tcBorders>
          </w:tcPr>
          <w:p>
            <w:pPr>
              <w:spacing w:lineRule="auto" w:line="192" w:before="60" w:after="60"/>
              <w:rPr>
                <w:rFonts w:ascii="CTimesRoman" w:hAnsi="CTimesRoman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5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spacing w:lineRule="auto" w:line="192" w:before="60" w:after="6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43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spacing w:lineRule="auto" w:line="192" w:before="60" w:after="60"/>
              <w:jc w:val="right"/>
              <w:rPr>
                <w:sz w:val="16"/>
              </w:rPr>
            </w:pPr>
          </w:p>
        </w:tc>
        <w:tc>
          <w:tcPr>
            <w:tcW w:w="357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pStyle w:val="P3"/>
              <w:jc w:val="right"/>
              <w:rPr>
                <w:sz w:val="16"/>
              </w:rPr>
            </w:pPr>
          </w:p>
        </w:tc>
        <w:tc>
          <w:tcPr>
            <w:tcW w:w="136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192" w:before="60" w:after="6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136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192" w:before="60" w:after="6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</w:t>
            </w:r>
          </w:p>
        </w:tc>
        <w:tc>
          <w:tcPr>
            <w:tcW w:w="136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192" w:before="60" w:after="6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</w:t>
            </w:r>
          </w:p>
        </w:tc>
        <w:tc>
          <w:tcPr>
            <w:tcW w:w="136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192" w:before="60" w:after="6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</w:t>
            </w:r>
          </w:p>
        </w:tc>
      </w:tr>
    </w:tbl>
    <w:p>
      <w:pPr>
        <w:pStyle w:val="P3"/>
        <w:spacing w:after="120"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УПУТСТВО ЗА ПОПУЊАВАЊЕ ОБРАСЦА</w:t>
      </w:r>
    </w:p>
    <w:p>
      <w:pPr>
        <w:pStyle w:val="P3"/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Образац попуњавају правна лица која су према претежној делатности разврстана у област 47 Класификације делатности – Трговина на мало, осим трговине моторним возилима и мотоциклима, као и мањи број пословних субјеката који су према претежној делатности разврстани у друге делатности, али обављају и трговину на мало као значајну секундарну делатност.</w:t>
      </w:r>
    </w:p>
    <w:p>
      <w:pPr>
        <w:pStyle w:val="P3"/>
        <w:spacing w:after="120"/>
        <w:jc w:val="both"/>
        <w:rPr>
          <w:rFonts w:ascii="Arial" w:hAnsi="Arial"/>
        </w:rPr>
      </w:pPr>
      <w:r>
        <w:rPr>
          <w:rFonts w:ascii="Arial" w:hAnsi="Arial"/>
          <w:b w:val="1"/>
        </w:rPr>
        <w:t>Трговинска група делатности</w:t>
      </w:r>
      <w:r>
        <w:rPr>
          <w:rFonts w:ascii="Arial" w:hAnsi="Arial"/>
        </w:rPr>
        <w:t xml:space="preserve"> – Пословни субјект чија је претежна делатност трговина на мало, према Класификацији делатности („Службени гласник РС“, број 54/10), уписаће исту шифру и код трговинске групе делатности. Извештајна јединица чија претежна делатност није трговина на мало треба да опише трговинску делатност у којој остварује највећи промет у трговини на мало.</w:t>
      </w:r>
    </w:p>
    <w:p>
      <w:pPr>
        <w:pStyle w:val="P3"/>
        <w:spacing w:after="120"/>
        <w:jc w:val="both"/>
        <w:rPr>
          <w:rFonts w:ascii="Arial" w:hAnsi="Arial"/>
        </w:rPr>
      </w:pPr>
      <w:r>
        <w:rPr>
          <w:rFonts w:ascii="Arial" w:hAnsi="Arial"/>
          <w:b w:val="1"/>
        </w:rPr>
        <w:t>Укупан промет</w:t>
      </w:r>
      <w:r>
        <w:rPr>
          <w:rFonts w:ascii="Arial" w:hAnsi="Arial"/>
        </w:rPr>
        <w:t xml:space="preserve"> обухвата фактурисану вредност од продаје свих производа, робе и извршених услуга (укључујући обрачунати ПДВ), без обзира на то да ли су наплаћени и независно од делатности у којој је промет остварен. Вредност промета треба да обухвати све трошкове који се стављају на терет купца (паковање, транспорт, монтажа итд.). У укупан промет </w:t>
      </w:r>
      <w:r>
        <w:rPr>
          <w:rFonts w:ascii="Arial" w:hAnsi="Arial"/>
          <w:b w:val="1"/>
        </w:rPr>
        <w:t>не укључуј</w:t>
      </w:r>
      <w:r>
        <w:rPr>
          <w:rFonts w:ascii="Arial" w:hAnsi="Arial"/>
          <w:b w:val="1"/>
        </w:rPr>
        <w:t>е</w:t>
      </w:r>
      <w:r>
        <w:rPr>
          <w:rFonts w:ascii="Arial" w:hAnsi="Arial"/>
          <w:b w:val="1"/>
        </w:rPr>
        <w:t xml:space="preserve"> се</w:t>
      </w:r>
      <w:r>
        <w:rPr>
          <w:rFonts w:ascii="Arial" w:hAnsi="Arial"/>
        </w:rPr>
        <w:t xml:space="preserve"> продаја основних средстава, као ни финансијски, ванредни и остали пословни приходи (приходи од закупа, приходи од лиценци, продаје акција, приходи од камата и дивиденди, субвенције и др.).</w:t>
      </w:r>
    </w:p>
    <w:p>
      <w:pPr>
        <w:pStyle w:val="P3"/>
        <w:spacing w:after="120"/>
        <w:jc w:val="both"/>
        <w:rPr>
          <w:rFonts w:ascii="Arial" w:hAnsi="Arial"/>
        </w:rPr>
      </w:pPr>
      <w:r>
        <w:rPr>
          <w:rFonts w:ascii="Arial" w:hAnsi="Arial"/>
          <w:b w:val="1"/>
        </w:rPr>
        <w:t xml:space="preserve">Промет </w:t>
      </w:r>
      <w:r>
        <w:rPr>
          <w:rFonts w:ascii="Arial" w:hAnsi="Arial"/>
          <w:b w:val="1"/>
        </w:rPr>
        <w:t>од</w:t>
      </w:r>
      <w:r>
        <w:rPr>
          <w:rFonts w:ascii="Arial" w:hAnsi="Arial"/>
          <w:b w:val="1"/>
        </w:rPr>
        <w:t xml:space="preserve"> трговин</w:t>
      </w:r>
      <w:r>
        <w:rPr>
          <w:rFonts w:ascii="Arial" w:hAnsi="Arial"/>
          <w:b w:val="1"/>
        </w:rPr>
        <w:t>е</w:t>
      </w:r>
      <w:r>
        <w:rPr>
          <w:rFonts w:ascii="Arial" w:hAnsi="Arial"/>
          <w:b w:val="1"/>
        </w:rPr>
        <w:t xml:space="preserve"> на мало </w:t>
      </w:r>
      <w:r>
        <w:rPr>
          <w:rFonts w:ascii="Arial" w:hAnsi="Arial"/>
        </w:rPr>
        <w:t>(осим трговине моторним возилима и мотоциклима) обухвата вредност продате робе крајњим потрошачима за личну потрошњу или за употребу у домаћинству и другим потрошачима који се снабдевају по малопродајним ценама, без обзира на то да ли је наплаћена или не. Промет се приказује</w:t>
      </w:r>
      <w:r>
        <w:rPr>
          <w:rFonts w:ascii="Arial" w:hAnsi="Arial"/>
          <w:b w:val="1"/>
          <w:i w:val="1"/>
        </w:rPr>
        <w:t xml:space="preserve"> </w:t>
      </w:r>
      <w:r>
        <w:rPr>
          <w:rFonts w:ascii="Arial" w:hAnsi="Arial"/>
          <w:b w:val="1"/>
        </w:rPr>
        <w:t>са</w:t>
      </w:r>
      <w:r>
        <w:rPr>
          <w:rFonts w:ascii="Arial" w:hAnsi="Arial"/>
          <w:b w:val="1"/>
          <w:i w:val="1"/>
        </w:rPr>
        <w:t xml:space="preserve"> </w:t>
      </w:r>
      <w:r>
        <w:rPr>
          <w:rFonts w:ascii="Arial" w:hAnsi="Arial"/>
          <w:b w:val="1"/>
        </w:rPr>
        <w:t>порез</w:t>
      </w:r>
      <w:r>
        <w:rPr>
          <w:rFonts w:ascii="Arial" w:hAnsi="Arial"/>
          <w:b w:val="1"/>
        </w:rPr>
        <w:t>ом</w:t>
      </w:r>
      <w:r>
        <w:rPr>
          <w:rFonts w:ascii="Arial" w:hAnsi="Arial"/>
          <w:b w:val="1"/>
        </w:rPr>
        <w:t xml:space="preserve"> на додату вредност</w:t>
      </w:r>
      <w:r>
        <w:rPr>
          <w:rFonts w:ascii="Arial" w:hAnsi="Arial"/>
        </w:rPr>
        <w:t xml:space="preserve"> (без обзира на начин обрачуна и плаћања ПДВ-а) који је купцима урачунат у продајну цену. </w:t>
      </w:r>
      <w:r>
        <w:rPr>
          <w:rFonts w:ascii="Arial" w:hAnsi="Arial"/>
          <w:b w:val="1"/>
        </w:rPr>
        <w:t>И</w:t>
      </w:r>
      <w:r>
        <w:rPr>
          <w:rFonts w:ascii="Arial" w:hAnsi="Arial"/>
          <w:b w:val="1"/>
        </w:rPr>
        <w:t>скљу</w:t>
      </w:r>
      <w:r>
        <w:rPr>
          <w:rFonts w:ascii="Arial" w:hAnsi="Arial"/>
          <w:b w:val="1"/>
        </w:rPr>
        <w:t>ч</w:t>
      </w:r>
      <w:r>
        <w:rPr>
          <w:rFonts w:ascii="Arial" w:hAnsi="Arial"/>
          <w:b w:val="1"/>
        </w:rPr>
        <w:t>ује се</w:t>
      </w:r>
      <w:r>
        <w:rPr>
          <w:rFonts w:ascii="Arial" w:hAnsi="Arial"/>
        </w:rPr>
        <w:t xml:space="preserve"> сваки промет опреме и објеката који су својина предузећа (Закон о порезу на додату вредност).</w:t>
      </w:r>
    </w:p>
    <w:p>
      <w:pPr>
        <w:pStyle w:val="P3"/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Промет од трговине на мало се исказује за територију </w:t>
      </w:r>
      <w:r>
        <w:rPr>
          <w:rFonts w:ascii="Arial" w:hAnsi="Arial"/>
          <w:b w:val="1"/>
        </w:rPr>
        <w:t>Републик</w:t>
      </w:r>
      <w:r>
        <w:rPr>
          <w:rFonts w:ascii="Arial" w:hAnsi="Arial"/>
          <w:b w:val="1"/>
        </w:rPr>
        <w:t>е</w:t>
      </w:r>
      <w:r>
        <w:rPr>
          <w:rFonts w:ascii="Arial" w:hAnsi="Arial"/>
          <w:b w:val="1"/>
        </w:rPr>
        <w:t xml:space="preserve"> Србиј</w:t>
      </w:r>
      <w:r>
        <w:rPr>
          <w:rFonts w:ascii="Arial" w:hAnsi="Arial"/>
          <w:b w:val="1"/>
        </w:rPr>
        <w:t>е</w:t>
      </w:r>
      <w:r>
        <w:rPr>
          <w:rFonts w:ascii="Arial" w:hAnsi="Arial"/>
        </w:rPr>
        <w:t xml:space="preserve"> и по статистичким територијалним јединицама, у зависности од територије на којој је промет остварен. </w:t>
      </w:r>
      <w:r>
        <w:rPr>
          <w:rFonts w:ascii="Arial" w:hAnsi="Arial"/>
          <w:b w:val="1"/>
        </w:rPr>
        <w:t>Србију – север</w:t>
      </w:r>
      <w:r>
        <w:rPr>
          <w:rFonts w:ascii="Arial" w:hAnsi="Arial"/>
        </w:rPr>
        <w:t xml:space="preserve"> чине Београдски регион и Регион Војводине. </w:t>
      </w:r>
      <w:r>
        <w:rPr>
          <w:rFonts w:ascii="Arial" w:hAnsi="Arial"/>
          <w:b w:val="1"/>
        </w:rPr>
        <w:t>Србију – југ</w:t>
      </w:r>
      <w:r>
        <w:rPr>
          <w:rFonts w:ascii="Arial" w:hAnsi="Arial"/>
        </w:rPr>
        <w:t xml:space="preserve"> чине Регион Шумадије и Западне Србије, Регион Јужне и Источне Србије и Регион Косово и Метохија.</w:t>
      </w:r>
    </w:p>
    <w:p>
      <w:pPr>
        <w:pStyle w:val="P3"/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Пословни субјект чије се седиште налази на једној територији, а има пословне јединице (продајне објекте) и на другим територијама, приказаће свој укупан промет, а затим само промет робе од трговине на мало, који ће распоредити по статистичким територијалним јединицама на којима је и остварен.</w:t>
      </w:r>
    </w:p>
    <w:p>
      <w:pPr>
        <w:pStyle w:val="P3"/>
        <w:jc w:val="both"/>
        <w:rPr>
          <w:rFonts w:ascii="Arial" w:hAnsi="Arial"/>
        </w:rPr>
      </w:pPr>
      <w:r>
        <w:rPr>
          <w:rFonts w:ascii="Arial" w:hAnsi="Arial"/>
          <w:b w:val="1"/>
        </w:rPr>
        <w:t>Обрачунати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ПДВ</w:t>
      </w:r>
      <w:r>
        <w:rPr>
          <w:rFonts w:ascii="Arial" w:hAnsi="Arial"/>
        </w:rPr>
        <w:t xml:space="preserve"> (колоне 5 и 6) јесте износ пореза на додату вредност који је обрачунат на фактурисани промет (у предизвештајном и извештајном месецу), а који је већ приказан у оквиру промета са ПДВ-ом (колоне 3 и 4).</w:t>
      </w:r>
    </w:p>
    <w:p>
      <w:pPr>
        <w:pStyle w:val="P3"/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Пословни субјекти који </w:t>
      </w:r>
      <w:r>
        <w:rPr>
          <w:rFonts w:ascii="Arial" w:hAnsi="Arial"/>
          <w:i w:val="1"/>
        </w:rPr>
        <w:t xml:space="preserve">нису </w:t>
      </w:r>
      <w:r>
        <w:rPr>
          <w:rFonts w:ascii="Arial" w:hAnsi="Arial"/>
          <w:i w:val="1"/>
        </w:rPr>
        <w:t>обвезници</w:t>
      </w:r>
      <w:r>
        <w:rPr>
          <w:rFonts w:ascii="Arial" w:hAnsi="Arial"/>
          <w:i w:val="1"/>
        </w:rPr>
        <w:t xml:space="preserve"> </w:t>
      </w:r>
      <w:r>
        <w:rPr>
          <w:rFonts w:ascii="Arial" w:hAnsi="Arial"/>
        </w:rPr>
        <w:t>пореза на додату вредност приказаће само износ оствареног промета (у напомени, бар првог месеца, наведите да нисте обвезници ПДВ-а).</w:t>
      </w:r>
    </w:p>
    <w:p>
      <w:pPr>
        <w:pStyle w:val="P3"/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Подаци у табели исказују се </w:t>
      </w:r>
      <w:r>
        <w:rPr>
          <w:rFonts w:ascii="Arial" w:hAnsi="Arial"/>
          <w:b w:val="1"/>
        </w:rPr>
        <w:t>у хиљадама динара (РСД), без децимала</w:t>
      </w:r>
      <w:r>
        <w:rPr>
          <w:rFonts w:ascii="Arial" w:hAnsi="Arial"/>
          <w:b w:val="1"/>
        </w:rPr>
        <w:t>,</w:t>
      </w:r>
      <w:r>
        <w:rPr>
          <w:rFonts w:ascii="Arial" w:hAnsi="Arial"/>
        </w:rPr>
        <w:t xml:space="preserve"> и дају се на основу књиговодствене документације.</w:t>
      </w:r>
    </w:p>
    <w:p>
      <w:pPr>
        <w:pStyle w:val="P3"/>
        <w:spacing w:after="120"/>
        <w:jc w:val="both"/>
        <w:rPr>
          <w:rFonts w:ascii="Arial" w:hAnsi="Arial"/>
          <w:b w:val="1"/>
        </w:rPr>
      </w:pPr>
      <w:r>
        <w:rPr>
          <w:rFonts w:ascii="Arial" w:hAnsi="Arial"/>
          <w:b w:val="1"/>
        </w:rPr>
        <w:t>Молимо Вас да коректно попуњен извештај доставите до 1</w:t>
      </w:r>
      <w:r>
        <w:rPr>
          <w:rFonts w:ascii="Arial" w:hAnsi="Arial"/>
          <w:b w:val="1"/>
        </w:rPr>
        <w:t>5</w:t>
      </w:r>
      <w:r>
        <w:rPr>
          <w:rFonts w:ascii="Arial" w:hAnsi="Arial"/>
          <w:b w:val="1"/>
        </w:rPr>
        <w:t>.</w:t>
      </w:r>
      <w:r>
        <w:rPr>
          <w:rFonts w:ascii="Arial" w:hAnsi="Arial"/>
          <w:b w:val="1"/>
        </w:rPr>
        <w:t xml:space="preserve"> у месецу за претходни месец.</w:t>
      </w:r>
    </w:p>
    <w:p>
      <w:pPr>
        <w:pStyle w:val="P3"/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У случају да до тог тренутка не располажете подацима, молимо Вас за поуздане процене.</w:t>
      </w:r>
    </w:p>
    <w:p>
      <w:pPr>
        <w:pStyle w:val="P3"/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За све додатне информације можете се обратити на телефоне Републичког завода за статистику: </w:t>
      </w:r>
      <w:r>
        <w:rPr>
          <w:rFonts w:ascii="Arial" w:hAnsi="Arial"/>
          <w:b w:val="1"/>
        </w:rPr>
        <w:t>011/24</w:t>
      </w:r>
      <w:r>
        <w:rPr>
          <w:rFonts w:ascii="Arial" w:hAnsi="Arial"/>
          <w:b w:val="1"/>
        </w:rPr>
        <w:t>-</w:t>
      </w:r>
      <w:r>
        <w:rPr>
          <w:rFonts w:ascii="Arial" w:hAnsi="Arial"/>
          <w:b w:val="1"/>
        </w:rPr>
        <w:t>12-922</w:t>
      </w:r>
      <w:r>
        <w:rPr>
          <w:rFonts w:ascii="Arial" w:hAnsi="Arial"/>
        </w:rPr>
        <w:t xml:space="preserve">, локали </w:t>
      </w:r>
      <w:r>
        <w:rPr>
          <w:rFonts w:ascii="Arial" w:hAnsi="Arial"/>
          <w:b w:val="1"/>
        </w:rPr>
        <w:t>315</w:t>
      </w:r>
      <w:r>
        <w:rPr>
          <w:rFonts w:ascii="Arial" w:hAnsi="Arial"/>
        </w:rPr>
        <w:t xml:space="preserve">, </w:t>
      </w:r>
      <w:r>
        <w:rPr>
          <w:rFonts w:ascii="Arial" w:hAnsi="Arial"/>
          <w:b w:val="1"/>
        </w:rPr>
        <w:t>33</w:t>
      </w:r>
      <w:r>
        <w:rPr>
          <w:rFonts w:ascii="Arial" w:hAnsi="Arial"/>
          <w:b w:val="1"/>
        </w:rPr>
        <w:t>0</w:t>
      </w:r>
      <w:r>
        <w:rPr>
          <w:rFonts w:ascii="Arial" w:hAnsi="Arial"/>
        </w:rPr>
        <w:t xml:space="preserve"> и </w:t>
      </w:r>
      <w:r>
        <w:rPr>
          <w:rFonts w:ascii="Arial" w:hAnsi="Arial"/>
          <w:b w:val="1"/>
        </w:rPr>
        <w:t>216</w:t>
      </w:r>
      <w:r>
        <w:rPr>
          <w:rFonts w:ascii="Arial" w:hAnsi="Arial"/>
        </w:rPr>
        <w:t xml:space="preserve">; факс: </w:t>
      </w:r>
      <w:r>
        <w:rPr>
          <w:rFonts w:ascii="Arial" w:hAnsi="Arial"/>
          <w:b w:val="1"/>
        </w:rPr>
        <w:t>011/24</w:t>
      </w:r>
      <w:r>
        <w:rPr>
          <w:rFonts w:ascii="Arial" w:hAnsi="Arial"/>
          <w:b w:val="1"/>
        </w:rPr>
        <w:t>-</w:t>
      </w:r>
      <w:r>
        <w:rPr>
          <w:rFonts w:ascii="Arial" w:hAnsi="Arial"/>
          <w:b w:val="1"/>
        </w:rPr>
        <w:t>11-922</w:t>
      </w:r>
      <w:r>
        <w:rPr>
          <w:rFonts w:ascii="Arial" w:hAnsi="Arial"/>
        </w:rPr>
        <w:t xml:space="preserve"> или </w:t>
      </w:r>
      <w:r>
        <w:rPr>
          <w:rFonts w:ascii="Arial" w:hAnsi="Arial"/>
          <w:b w:val="1"/>
        </w:rPr>
        <w:t>021/48</w:t>
      </w:r>
      <w:r>
        <w:rPr>
          <w:rFonts w:ascii="Arial" w:hAnsi="Arial"/>
          <w:b w:val="1"/>
        </w:rPr>
        <w:t>-7</w:t>
      </w:r>
      <w:r>
        <w:rPr>
          <w:rFonts w:ascii="Arial" w:hAnsi="Arial"/>
          <w:b w:val="1"/>
        </w:rPr>
        <w:t>4</w:t>
      </w:r>
      <w:r>
        <w:rPr>
          <w:rFonts w:ascii="Arial" w:hAnsi="Arial"/>
          <w:b w:val="1"/>
        </w:rPr>
        <w:t>-</w:t>
      </w:r>
      <w:r>
        <w:rPr>
          <w:rFonts w:ascii="Arial" w:hAnsi="Arial"/>
          <w:b w:val="1"/>
        </w:rPr>
        <w:t>293</w:t>
      </w:r>
      <w:r>
        <w:rPr>
          <w:rFonts w:ascii="Arial" w:hAnsi="Arial"/>
        </w:rPr>
        <w:t xml:space="preserve"> – Сектор за статистику АП Војводине.</w:t>
      </w:r>
    </w:p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020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Напомена</w:t>
            </w:r>
            <w:r>
              <w:rPr>
                <w:rFonts w:ascii="Arial" w:hAnsi="Arial"/>
                <w:sz w:val="20"/>
              </w:rPr>
              <w:t>: Молимо Вас да наведете образложење за битну промену података у односу на претходни период, или оно што сматрате да је важно а односи се на податке.</w:t>
            </w:r>
          </w:p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Symbol" w:hAnsi="Symbol"/>
                <w:sz w:val="20"/>
              </w:rPr>
              <w:t>ß</w:t>
            </w:r>
          </w:p>
          <w:p>
            <w:pPr>
              <w:spacing w:lineRule="auto" w:line="204"/>
              <w:rPr>
                <w:rFonts w:ascii="Arial" w:hAnsi="Arial"/>
                <w:sz w:val="20"/>
              </w:rPr>
            </w:pPr>
          </w:p>
          <w:p>
            <w:pPr>
              <w:spacing w:lineRule="auto" w:line="204"/>
              <w:rPr>
                <w:rFonts w:ascii="Arial" w:hAnsi="Arial"/>
                <w:sz w:val="20"/>
              </w:rPr>
            </w:pPr>
          </w:p>
          <w:p>
            <w:pPr>
              <w:spacing w:lineRule="auto" w:line="204"/>
              <w:rPr>
                <w:rFonts w:ascii="Arial" w:hAnsi="Arial"/>
                <w:sz w:val="20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Датум  ________________ 20__. године</w:t>
      </w:r>
    </w:p>
    <w:p>
      <w:pPr>
        <w:rPr>
          <w:rFonts w:ascii="Arial" w:hAnsi="Arial"/>
          <w:sz w:val="14"/>
        </w:rPr>
      </w:pPr>
    </w:p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40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Образац попунио: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8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Руководилац:</w:t>
            </w:r>
          </w:p>
        </w:tc>
      </w:tr>
      <w:t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1" w:type="dxa"/>
            <w:vMerge w:val="restart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0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(М.П.)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1" w:type="dxa"/>
            <w:vMerge w:val="continue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04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2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4082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(име и презиме)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(име и презиме)</w:t>
            </w:r>
          </w:p>
        </w:tc>
      </w:tr>
    </w:tbl>
    <w:p>
      <w:pPr>
        <w:rPr>
          <w:rFonts w:ascii="Arial" w:hAnsi="Arial"/>
          <w:sz w:val="14"/>
        </w:rPr>
      </w:pPr>
    </w:p>
    <w:tbl>
      <w:tblPr>
        <w:tblStyle w:val="T2"/>
        <w:tblW w:w="10287" w:type="dxa"/>
        <w:jc w:val="center"/>
        <w:tblLayout w:type="autofit"/>
      </w:tblPr>
      <w:tblGrid/>
      <w:tr>
        <w:trPr>
          <w:trHeight w:hRule="atLeast" w:val="294"/>
        </w:trPr>
        <w:tc>
          <w:tcPr>
            <w:tcW w:w="1838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0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Контакт телефон:</w:t>
            </w:r>
          </w:p>
        </w:tc>
        <w:tc>
          <w:tcPr>
            <w:tcW w:w="368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Arial" w:hAnsi="Arial"/>
                <w:sz w:val="20"/>
              </w:rPr>
            </w:pPr>
          </w:p>
        </w:tc>
        <w:tc>
          <w:tcPr>
            <w:tcW w:w="368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Arial" w:hAnsi="Arial"/>
                <w:sz w:val="20"/>
              </w:rPr>
            </w:pPr>
          </w:p>
        </w:tc>
        <w:tc>
          <w:tcPr>
            <w:tcW w:w="368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Arial" w:hAnsi="Arial"/>
                <w:sz w:val="20"/>
              </w:rPr>
            </w:pPr>
          </w:p>
        </w:tc>
        <w:tc>
          <w:tcPr>
            <w:tcW w:w="368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tcBorders>
              <w:left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/</w:t>
            </w:r>
          </w:p>
        </w:tc>
        <w:tc>
          <w:tcPr>
            <w:tcW w:w="367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gridSpan w:val="2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gridSpan w:val="2"/>
            <w:tcBorders>
              <w:lef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Arial" w:hAnsi="Arial"/>
                <w:sz w:val="20"/>
              </w:rPr>
            </w:pPr>
          </w:p>
        </w:tc>
        <w:tc>
          <w:tcPr>
            <w:tcW w:w="73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0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e-mail:</w:t>
            </w:r>
          </w:p>
        </w:tc>
        <w:tc>
          <w:tcPr>
            <w:tcW w:w="367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Arial" w:hAnsi="Arial"/>
                <w:sz w:val="20"/>
              </w:rPr>
            </w:pPr>
          </w:p>
        </w:tc>
        <w:tc>
          <w:tcPr>
            <w:tcW w:w="368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Arial" w:hAnsi="Arial"/>
                <w:sz w:val="20"/>
              </w:rPr>
            </w:pPr>
          </w:p>
        </w:tc>
        <w:tc>
          <w:tcPr>
            <w:tcW w:w="368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Arial" w:hAnsi="Arial"/>
                <w:sz w:val="20"/>
              </w:rPr>
            </w:pPr>
          </w:p>
        </w:tc>
        <w:tc>
          <w:tcPr>
            <w:tcW w:w="368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Arial" w:hAnsi="Arial"/>
                <w:sz w:val="20"/>
              </w:rPr>
            </w:pPr>
          </w:p>
        </w:tc>
        <w:tc>
          <w:tcPr>
            <w:tcW w:w="368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Arial" w:hAnsi="Arial"/>
                <w:sz w:val="20"/>
              </w:rPr>
            </w:pPr>
          </w:p>
        </w:tc>
        <w:tc>
          <w:tcPr>
            <w:tcW w:w="368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w="1838" w:type="dxa"/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4402" w:type="dxa"/>
            <w:gridSpan w:val="12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(обавезно унети и позивни број)</w:t>
            </w:r>
          </w:p>
        </w:tc>
        <w:tc>
          <w:tcPr>
            <w:tcW w:w="367" w:type="dxa"/>
            <w:gridSpan w:val="2"/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367" w:type="dxa"/>
            <w:gridSpan w:val="2"/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367" w:type="dxa"/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367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367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367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368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368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368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368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  <w:tc>
          <w:tcPr>
            <w:tcW w:w="368" w:type="dxa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Arial" w:hAnsi="Arial"/>
                <w:sz w:val="16"/>
              </w:rPr>
            </w:pPr>
          </w:p>
        </w:tc>
      </w:tr>
    </w:tbl>
    <w:p>
      <w:pPr>
        <w:pStyle w:val="P2"/>
        <w:jc w:val="center"/>
        <w:rPr>
          <w:rFonts w:ascii="Arial" w:hAnsi="Arial"/>
          <w:sz w:val="16"/>
        </w:rPr>
      </w:pPr>
    </w:p>
    <w:p>
      <w:pPr>
        <w:pStyle w:val="P2"/>
        <w:spacing w:before="60"/>
        <w:jc w:val="center"/>
        <w:rPr>
          <w:rFonts w:ascii="Arial" w:hAnsi="Arial"/>
          <w:b w:val="1"/>
          <w:color w:val="000099"/>
          <w:sz w:val="18"/>
        </w:rPr>
      </w:pPr>
      <w:r>
        <w:rPr>
          <w:rFonts w:ascii="Arial" w:hAnsi="Arial"/>
          <w:b w:val="1"/>
          <w:sz w:val="18"/>
        </w:rPr>
        <w:t>ЗАХВАЉУЈЕМО НА САРАДЊИ</w:t>
      </w:r>
      <w:r>
        <w:rPr>
          <w:rFonts w:ascii="Arial" w:hAnsi="Arial"/>
          <w:b w:val="1"/>
          <w:color w:val="000099"/>
          <w:sz w:val="18"/>
        </w:rPr>
        <w:t>!</w:t>
      </w:r>
    </w:p>
    <w:p>
      <w:pPr>
        <w:pStyle w:val="P2"/>
        <w:jc w:val="center"/>
        <w:rPr>
          <w:rFonts w:ascii="Arial" w:hAnsi="Arial"/>
          <w:sz w:val="16"/>
        </w:rPr>
      </w:pPr>
    </w:p>
    <w:p>
      <w:pPr>
        <w:pStyle w:val="P2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Штампано у Републичком заводу за статистику</w:t>
      </w:r>
    </w:p>
    <w:p>
      <w:pPr>
        <w:pStyle w:val="P2"/>
        <w:spacing w:before="6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/>
      </w:r>
      <w:r>
        <w:rPr>
          <w:rFonts w:ascii="Arial" w:hAnsi="Arial"/>
          <w:sz w:val="16"/>
        </w:rPr>
        <w:instrText xml:space="preserve"> HYPERLINK "http://www.stat.gov.rs" </w:instrText>
      </w:r>
      <w:r>
        <w:rPr>
          <w:rFonts w:ascii="Arial" w:hAnsi="Arial"/>
          <w:sz w:val="16"/>
        </w:rPr>
        <w:fldChar w:fldCharType="separate"/>
      </w:r>
      <w:r>
        <w:rPr>
          <w:rStyle w:val="C2"/>
          <w:rFonts w:ascii="Arial" w:hAnsi="Arial"/>
          <w:sz w:val="16"/>
        </w:rPr>
        <w:t>www.stat.gov.rs</w:t>
      </w:r>
      <w:r>
        <w:rPr>
          <w:rStyle w:val="C2"/>
          <w:rFonts w:ascii="Arial" w:hAnsi="Arial"/>
          <w:sz w:val="16"/>
        </w:rPr>
        <w:fldChar w:fldCharType="end"/>
      </w:r>
    </w:p>
    <w:sectPr>
      <w:type w:val="nextPage"/>
      <w:pgSz w:w="11907" w:h="16840" w:code="0"/>
      <w:pgMar w:left="850" w:right="850" w:top="850" w:bottom="720" w:header="562" w:footer="792" w:gutter="0"/>
      <w:cols w:equalWidth="1" w:space="720"/>
      <w:titlePg w:val="1"/>
    </w:sectPr>
  </w:body>
</w:document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footnote w:id="0">
    <w:p>
      <w:pPr>
        <w:pStyle w:val="P3"/>
        <w:spacing w:after="60"/>
        <w:jc w:val="both"/>
        <w:rPr>
          <w:rFonts w:ascii="Arial" w:hAnsi="Arial"/>
          <w:sz w:val="16"/>
        </w:rPr>
      </w:pPr>
      <w:r>
        <w:rPr>
          <w:rStyle w:val="C3"/>
          <w:rFonts w:ascii="Times New Roman" w:hAnsi="Times New Roman"/>
        </w:rPr>
        <w:footnoteRef/>
      </w:r>
      <w:r>
        <w:t xml:space="preserve"> </w:t>
      </w:r>
      <w:r>
        <w:rPr>
          <w:rFonts w:ascii="Arial" w:hAnsi="Arial"/>
          <w:sz w:val="16"/>
        </w:rPr>
        <w:t>Пословни субјекти регистровани у другој претежној делатности (не област 47 КД) описују трговинску групу у којој су остварили највећи промет у трговини на мало.</w:t>
      </w:r>
    </w:p>
  </w:footnote>
  <w:footnote w:id="1">
    <w:p>
      <w:pPr>
        <w:pStyle w:val="P3"/>
        <w:spacing w:after="60"/>
        <w:jc w:val="both"/>
        <w:rPr>
          <w:rFonts w:ascii="Arial" w:hAnsi="Arial"/>
          <w:sz w:val="16"/>
        </w:rPr>
      </w:pPr>
      <w:r>
        <w:rPr>
          <w:rStyle w:val="C3"/>
          <w:rFonts w:ascii="Times New Roman" w:hAnsi="Times New Roman"/>
        </w:rPr>
        <w:footnoteRef/>
      </w:r>
      <w:r>
        <w:t xml:space="preserve"> </w:t>
      </w:r>
      <w:r>
        <w:rPr>
          <w:rFonts w:ascii="Arial" w:hAnsi="Arial"/>
          <w:sz w:val="16"/>
        </w:rPr>
        <w:t>Уписују се износи ПДВ-а који су обрачунати на фактурисани промет.</w:t>
      </w:r>
    </w:p>
  </w:footnote>
  <w:footnote w:id="2">
    <w:p>
      <w:pPr>
        <w:pStyle w:val="P3"/>
        <w:spacing w:after="60"/>
        <w:jc w:val="both"/>
        <w:rPr>
          <w:rFonts w:ascii="Arial" w:hAnsi="Arial"/>
          <w:sz w:val="16"/>
        </w:rPr>
      </w:pPr>
      <w:r>
        <w:rPr>
          <w:rStyle w:val="C3"/>
          <w:rFonts w:ascii="Times New Roman" w:hAnsi="Times New Roman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>Укупан промет обухвата фактурисану вредност од продаје свих производа, робе и услуга на тржишту (трговина на мало, трговина на велико, спољна трговина, угоститељство, саобраћај, индустрија, грађевинарство и др.) без обзира на то да ли су наплаћени у посматраном периоду или нису.</w:t>
      </w:r>
    </w:p>
    <w:p>
      <w:pPr>
        <w:pStyle w:val="P3"/>
        <w:spacing w:after="6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Код продаје на кредит, цео износ се исказује у месецу када је продаја фактурисана.</w:t>
      </w:r>
    </w:p>
    <w:p>
      <w:pPr>
        <w:pStyle w:val="P3"/>
        <w:spacing w:after="6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Код услуга посредовања, као промет се исказује само износ провизије.</w:t>
      </w:r>
    </w:p>
    <w:p>
      <w:pPr>
        <w:pStyle w:val="P3"/>
        <w:spacing w:after="60"/>
        <w:jc w:val="right"/>
        <w:rPr>
          <w:sz w:val="16"/>
        </w:rPr>
      </w:pPr>
      <w:r>
        <w:rPr>
          <w:rFonts w:ascii="Arial" w:hAnsi="Arial"/>
          <w:b w:val="1"/>
          <w:sz w:val="16"/>
        </w:rPr>
        <w:t>ОБАВЕЗНО ПРОЧИТАТИ УПУТСТВО</w:t>
      </w:r>
      <w:r>
        <w:rPr>
          <w:rFonts w:ascii="Arial" w:hAnsi="Arial"/>
          <w:b w:val="1"/>
          <w:sz w:val="16"/>
        </w:rPr>
        <w:t xml:space="preserve"> </w:t>
      </w:r>
      <w:r>
        <w:rPr>
          <w:rFonts w:ascii="Arial" w:hAnsi="Arial"/>
          <w:b w:val="1"/>
          <w:sz w:val="16"/>
        </w:rPr>
        <w:t>󠇌</w:t>
      </w:r>
      <w:r>
        <w:rPr>
          <w:rFonts w:ascii="Arial" w:hAnsi="Arial"/>
          <w:b w:val="1"/>
          <w:color w:val="000099"/>
          <w:sz w:val="16"/>
        </w:rPr>
        <w:t>►</w:t>
      </w:r>
    </w:p>
  </w:footnote>
</w:footnotes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ing 1"/>
    <w:basedOn w:val="P0"/>
    <w:next w:val="P0"/>
    <w:qFormat/>
    <w:pPr>
      <w:keepNext w:val="1"/>
      <w:outlineLvl w:val="0"/>
    </w:pPr>
    <w:rPr>
      <w:i w:val="1"/>
      <w:sz w:val="16"/>
    </w:rPr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Footnote Text"/>
    <w:basedOn w:val="P0"/>
    <w:next w:val="P3"/>
    <w:pPr/>
    <w:rPr>
      <w:sz w:val="20"/>
    </w:rPr>
  </w:style>
  <w:style w:type="paragraph" w:styleId="P4">
    <w:name w:val="Header"/>
    <w:basedOn w:val="P0"/>
    <w:next w:val="P4"/>
    <w:pPr>
      <w:tabs>
        <w:tab w:val="center" w:pos="4320" w:leader="none"/>
        <w:tab w:val="right" w:pos="8640" w:leader="none"/>
      </w:tabs>
    </w:pPr>
    <w:rPr/>
  </w:style>
  <w:style w:type="paragraph" w:styleId="P5">
    <w:name w:val="pasus"/>
    <w:basedOn w:val="P0"/>
    <w:next w:val="P5"/>
    <w:pPr>
      <w:spacing w:before="40"/>
      <w:ind w:firstLine="680"/>
      <w:jc w:val="both"/>
    </w:pPr>
    <w:rPr>
      <w:rFonts w:ascii="C_TimesRoman" w:hAnsi="C_TimesRoman"/>
      <w:sz w:val="18"/>
    </w:rPr>
  </w:style>
  <w:style w:type="paragraph" w:styleId="P6">
    <w:name w:val="Balloon Text"/>
    <w:basedOn w:val="P0"/>
    <w:next w:val="P6"/>
    <w:link w:val="C4"/>
    <w:pPr/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rPr>
      <w:vertAlign w:val="superscript"/>
    </w:rPr>
  </w:style>
  <w:style w:type="character" w:styleId="C4">
    <w:name w:val="Balloon Text Char"/>
    <w:link w:val="P6"/>
    <w:rPr>
      <w:rFonts w:ascii="Segoe UI" w:hAnsi="Segoe UI"/>
      <w:sz w:val="1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nt1" Type="http://schemas.openxmlformats.org/officeDocument/2006/relationships/footnotes" Target="foot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b25sr02</dc:creator>
  <dcterms:created xsi:type="dcterms:W3CDTF">2018-03-16T10:00:00Z</dcterms:created>
  <cp:lastModifiedBy>Nikola Kapetanovic</cp:lastModifiedBy>
  <cp:lastPrinted>2018-01-05T13:21:00Z</cp:lastPrinted>
  <dcterms:modified xsi:type="dcterms:W3CDTF">2020-01-10T11:25:19Z</dcterms:modified>
  <cp:revision>3</cp:revision>
  <dc:title> </dc:title>
</cp:coreProperties>
</file>