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5B3DBB2" Type="http://schemas.openxmlformats.org/officeDocument/2006/relationships/officeDocument" Target="/word/document.xml" /><Relationship Id="coreR35B3DBB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10206" w:type="dxa"/>
        <w:jc w:val="center"/>
        <w:tblLayout w:type="autofit"/>
      </w:tblPr>
      <w:tblGrid/>
      <w:tr>
        <w:tc>
          <w:tcPr>
            <w:tcW w:w="3437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  <w:r>
              <w:fldChar w:fldCharType="begin"/>
            </w:r>
            <w:r>
              <w:rPr>
                <w:rFonts w:ascii="Arial" w:hAnsi="Arial"/>
                <w:sz w:val="20"/>
              </w:rPr>
              <w:instrText xml:space="preserve"> EMBED CorelPhotoPaint.Image.11 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937260" cy="22923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22923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943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826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Образац ШУМ-61</w:t>
            </w:r>
          </w:p>
        </w:tc>
      </w:tr>
      <w:tr>
        <w:tc>
          <w:tcPr>
            <w:tcW w:w="3437" w:type="dxa"/>
            <w:tcMar>
              <w:left w:w="0" w:type="dxa"/>
              <w:right w:w="0" w:type="dxa"/>
            </w:tcMar>
          </w:tcPr>
          <w:p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Закон о званичној статистици</w:t>
              <w:br w:type="textWrapping"/>
              <w:t>„Службени гласник РС“, број 104/09.</w:t>
            </w:r>
          </w:p>
        </w:tc>
      </w:tr>
      <w:tr>
        <w:tc>
          <w:tcPr>
            <w:tcW w:w="3437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826" w:type="dxa"/>
            <w:vMerge w:val="continue"/>
            <w:tcBorders>
              <w:top w:val="single" w:sz="4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</w:tr>
    </w:tbl>
    <w:p>
      <w:pPr>
        <w:jc w:val="right"/>
        <w:rPr>
          <w:rFonts w:ascii="Arial" w:hAnsi="Arial"/>
          <w:sz w:val="10"/>
        </w:rPr>
      </w:pPr>
    </w:p>
    <w:tbl>
      <w:tblPr>
        <w:tblStyle w:val="T2"/>
        <w:tblW w:w="9781" w:type="dxa"/>
        <w:jc w:val="center"/>
        <w:tblInd w:w="-424" w:type="dxa"/>
        <w:tblLayout w:type="autofit"/>
      </w:tblPr>
      <w:tblGrid/>
      <w:tr>
        <w:tc>
          <w:tcPr>
            <w:tcW w:w="6309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472" w:type="dxa"/>
            <w:tcMar>
              <w:left w:w="0" w:type="dxa"/>
              <w:right w:w="0" w:type="dxa"/>
            </w:tcMar>
            <w:vAlign w:val="center"/>
          </w:tcPr>
          <w:p>
            <w:pPr>
              <w:ind w:left="42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Шифра истраживања: </w:t>
            </w:r>
            <w:r>
              <w:rPr>
                <w:rFonts w:ascii="Arial" w:hAnsi="Arial"/>
                <w:b w:val="1"/>
                <w:sz w:val="18"/>
              </w:rPr>
              <w:t>009050</w:t>
            </w:r>
          </w:p>
        </w:tc>
      </w:tr>
    </w:tbl>
    <w:p>
      <w:pPr>
        <w:jc w:val="center"/>
        <w:rPr>
          <w:rFonts w:ascii="Arial" w:hAnsi="Arial"/>
          <w:b w:val="1"/>
          <w:sz w:val="12"/>
        </w:rPr>
      </w:pPr>
    </w:p>
    <w:p>
      <w:pPr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ГОДИШЊ</w:t>
      </w:r>
      <w:r>
        <w:rPr>
          <w:rFonts w:ascii="Arial" w:hAnsi="Arial"/>
          <w:b w:val="1"/>
        </w:rPr>
        <w:t>Е ИСТРАЖИВАЊЕ</w:t>
      </w:r>
      <w:r>
        <w:rPr>
          <w:rFonts w:ascii="Arial" w:hAnsi="Arial"/>
          <w:b w:val="1"/>
        </w:rPr>
        <w:t xml:space="preserve"> О ГРАЂЕВИНСКИМ ОБЈЕКТИМА, </w:t>
        <w:br w:type="textWrapping"/>
        <w:t>САОБРАЋАЈНИЦАМА И МЕХАНИЗАЦИЈИ</w:t>
      </w:r>
    </w:p>
    <w:p>
      <w:pPr>
        <w:jc w:val="center"/>
        <w:rPr>
          <w:rFonts w:ascii="Arial" w:hAnsi="Arial"/>
          <w:b w:val="1"/>
          <w:sz w:val="8"/>
        </w:rPr>
      </w:pPr>
    </w:p>
    <w:p>
      <w:pPr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З</w:t>
      </w:r>
      <w:r>
        <w:rPr>
          <w:rFonts w:ascii="Arial" w:hAnsi="Arial"/>
          <w:b w:val="1"/>
          <w:sz w:val="18"/>
        </w:rPr>
        <w:t>а 20</w:t>
      </w:r>
      <w:r>
        <w:rPr>
          <w:rFonts w:ascii="Arial" w:hAnsi="Arial"/>
          <w:b w:val="1"/>
          <w:sz w:val="18"/>
        </w:rPr>
        <w:t>1</w:t>
      </w:r>
      <w:r>
        <w:rPr>
          <w:rFonts w:ascii="Arial" w:hAnsi="Arial"/>
          <w:b w:val="1"/>
          <w:sz w:val="18"/>
        </w:rPr>
        <w:t>7</w:t>
      </w:r>
      <w:r>
        <w:rPr>
          <w:rFonts w:ascii="Arial" w:hAnsi="Arial"/>
          <w:b w:val="1"/>
          <w:sz w:val="18"/>
        </w:rPr>
        <w:t>. годину</w:t>
      </w:r>
      <w:r>
        <w:rPr>
          <w:rFonts w:ascii="Arial" w:hAnsi="Arial"/>
          <w:b w:val="1"/>
          <w:sz w:val="18"/>
        </w:rPr>
        <w:t xml:space="preserve"> </w:t>
      </w:r>
    </w:p>
    <w:p>
      <w:pPr>
        <w:rPr>
          <w:rFonts w:ascii="Arial" w:hAnsi="Arial"/>
          <w:sz w:val="6"/>
        </w:rPr>
      </w:pPr>
    </w:p>
    <w:p>
      <w:pPr>
        <w:jc w:val="center"/>
        <w:rPr>
          <w:rFonts w:ascii="Arial" w:hAnsi="Arial"/>
          <w:sz w:val="12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0314" w:type="dxa"/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Обавеза давања података темељи се на члану 26. а казнене одредбе за одбијање давања података или давањe непотпуних и нетачних података на члану 52. Закона о званичној статистици („Сл. гласник РС“, бр. 104/2009). </w:t>
              <w:br w:type="textWrapping"/>
            </w:r>
            <w:r>
              <w:rPr>
                <w:rFonts w:ascii="Arial" w:hAnsi="Arial"/>
                <w:b w:val="1"/>
                <w:sz w:val="16"/>
              </w:rPr>
              <w:t xml:space="preserve">Подаци ће бити коришћени искључиво у статистичке сврхе и неће бити објављивани као појединачни. </w:t>
            </w:r>
            <w:r>
              <w:rPr>
                <w:rFonts w:ascii="Arial" w:hAnsi="Arial"/>
                <w:b w:val="1"/>
                <w:sz w:val="16"/>
              </w:rPr>
              <w:br w:type="textWrapping"/>
            </w:r>
            <w:r>
              <w:rPr>
                <w:rFonts w:ascii="Arial" w:hAnsi="Arial"/>
                <w:b w:val="1"/>
                <w:sz w:val="16"/>
              </w:rPr>
              <w:t>Сви подаци имају карактер пословне тајне.</w:t>
            </w:r>
          </w:p>
        </w:tc>
      </w:tr>
    </w:tbl>
    <w:p>
      <w:pPr>
        <w:jc w:val="center"/>
        <w:rPr>
          <w:rFonts w:ascii="Arial" w:hAnsi="Arial"/>
          <w:sz w:val="8"/>
        </w:rPr>
      </w:pPr>
    </w:p>
    <w:p>
      <w:pPr>
        <w:jc w:val="center"/>
        <w:rPr>
          <w:rFonts w:ascii="Arial" w:hAnsi="Arial"/>
          <w:sz w:val="8"/>
        </w:rPr>
      </w:pPr>
    </w:p>
    <w:tbl>
      <w:tblPr>
        <w:tblStyle w:val="T2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10042" w:type="dxa"/>
            <w:vAlign w:val="center"/>
          </w:tcPr>
          <w:p>
            <w:pPr>
              <w:spacing w:lineRule="auto" w:line="216"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ПОДАЦИ ЗА ЈЕДИНИЦУ ЗА КОЈУ СЕ ПОДНОСИ ИЗВЕШТАЈ</w:t>
            </w:r>
          </w:p>
        </w:tc>
      </w:tr>
    </w:tbl>
    <w:p>
      <w:pPr>
        <w:spacing w:lineRule="auto" w:line="216"/>
        <w:rPr>
          <w:rFonts w:ascii="Arial" w:hAnsi="Arial"/>
          <w:sz w:val="8"/>
        </w:rPr>
      </w:pPr>
    </w:p>
    <w:tbl>
      <w:tblPr>
        <w:tblStyle w:val="T2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/>
        <w:tc>
          <w:tcPr>
            <w:tcW w:w="340" w:type="dxa"/>
            <w:vAlign w:val="center"/>
          </w:tcPr>
          <w:p>
            <w:pPr>
              <w:spacing w:lineRule="auto" w:line="216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1389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Фирма (назив) </w:t>
            </w:r>
          </w:p>
        </w:tc>
        <w:tc>
          <w:tcPr>
            <w:tcW w:w="5812" w:type="dxa"/>
            <w:tcBorders>
              <w:bottom w:val="single" w:sz="6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27" w:type="dxa"/>
            <w:vMerge w:val="restart"/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</w:tr>
      <w:tr>
        <w:trPr/>
        <w:tc>
          <w:tcPr>
            <w:tcW w:w="340" w:type="dxa"/>
            <w:vAlign w:val="center"/>
          </w:tcPr>
          <w:p>
            <w:pPr>
              <w:spacing w:lineRule="auto" w:line="216"/>
              <w:jc w:val="right"/>
              <w:rPr>
                <w:rFonts w:ascii="Arial" w:hAnsi="Arial"/>
                <w:sz w:val="4"/>
              </w:rPr>
            </w:pPr>
          </w:p>
        </w:tc>
        <w:tc>
          <w:tcPr>
            <w:tcW w:w="7201" w:type="dxa"/>
            <w:gridSpan w:val="2"/>
            <w:vAlign w:val="center"/>
          </w:tcPr>
          <w:p>
            <w:pPr>
              <w:spacing w:lineRule="auto" w:line="216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 xml:space="preserve">                      </w:t>
            </w:r>
          </w:p>
        </w:tc>
        <w:tc>
          <w:tcPr>
            <w:tcW w:w="227" w:type="dxa"/>
            <w:vMerge w:val="continue"/>
            <w:vAlign w:val="center"/>
          </w:tcPr>
          <w:p>
            <w:pPr>
              <w:spacing w:lineRule="auto" w:line="216"/>
              <w:rPr>
                <w:rFonts w:ascii="Arial" w:hAnsi="Arial"/>
                <w:sz w:val="4"/>
              </w:rPr>
            </w:pPr>
          </w:p>
        </w:tc>
        <w:tc>
          <w:tcPr>
            <w:tcW w:w="2272" w:type="dxa"/>
            <w:gridSpan w:val="5"/>
            <w:vAlign w:val="bottom"/>
          </w:tcPr>
          <w:p>
            <w:pPr>
              <w:spacing w:lineRule="auto" w:line="216"/>
              <w:jc w:val="right"/>
              <w:rPr>
                <w:rFonts w:ascii="Arial" w:hAnsi="Arial"/>
                <w:sz w:val="4"/>
              </w:rPr>
            </w:pPr>
          </w:p>
        </w:tc>
      </w:tr>
      <w:tr>
        <w:trPr/>
        <w:tc>
          <w:tcPr>
            <w:tcW w:w="340" w:type="dxa"/>
            <w:vAlign w:val="center"/>
          </w:tcPr>
          <w:p>
            <w:pPr>
              <w:spacing w:lineRule="auto" w:line="216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201" w:type="dxa"/>
            <w:gridSpan w:val="2"/>
            <w:tcBorders>
              <w:bottom w:val="single" w:sz="6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vMerge w:val="restart"/>
            <w:vAlign w:val="center"/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2272" w:type="dxa"/>
            <w:gridSpan w:val="5"/>
            <w:vMerge w:val="restart"/>
            <w:vAlign w:val="center"/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</w:tr>
      <w:tr>
        <w:trPr/>
        <w:tc>
          <w:tcPr>
            <w:tcW w:w="340" w:type="dxa"/>
            <w:vAlign w:val="center"/>
          </w:tcPr>
          <w:p>
            <w:pPr>
              <w:spacing w:lineRule="auto" w:line="216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201" w:type="dxa"/>
            <w:gridSpan w:val="2"/>
            <w:tcBorders>
              <w:top w:val="single" w:sz="6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(Пословна, обрачунска, радна и друга јединица уписује фирму-назив у чијем је саставу и свој назив)</w:t>
            </w:r>
          </w:p>
        </w:tc>
        <w:tc>
          <w:tcPr>
            <w:tcW w:w="227" w:type="dxa"/>
            <w:vMerge w:val="continue"/>
            <w:vAlign w:val="center"/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2272" w:type="dxa"/>
            <w:gridSpan w:val="5"/>
            <w:vMerge w:val="continue"/>
            <w:vAlign w:val="center"/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</w:tr>
    </w:tbl>
    <w:p>
      <w:pPr>
        <w:spacing w:lineRule="auto" w:line="216"/>
        <w:rPr>
          <w:rFonts w:ascii="Arial" w:hAnsi="Arial"/>
          <w:sz w:val="10"/>
        </w:rPr>
      </w:pPr>
    </w:p>
    <w:tbl>
      <w:tblPr>
        <w:tblStyle w:val="T2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/>
        <w:tc>
          <w:tcPr>
            <w:tcW w:w="340" w:type="dxa"/>
            <w:vAlign w:val="center"/>
          </w:tcPr>
          <w:p>
            <w:pPr>
              <w:spacing w:lineRule="auto" w:line="216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2382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Редни број из адресара</w:t>
            </w:r>
          </w:p>
        </w:tc>
        <w:tc>
          <w:tcPr>
            <w:tcW w:w="4819" w:type="dxa"/>
            <w:tcBorders>
              <w:bottom w:val="dotted" w:sz="8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27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</w:tr>
    </w:tbl>
    <w:p>
      <w:pPr>
        <w:spacing w:lineRule="auto" w:line="216"/>
        <w:rPr>
          <w:rFonts w:ascii="Arial" w:hAnsi="Arial"/>
          <w:sz w:val="10"/>
        </w:rPr>
      </w:pPr>
    </w:p>
    <w:tbl>
      <w:tblPr>
        <w:tblStyle w:val="T2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/>
        <w:tc>
          <w:tcPr>
            <w:tcW w:w="340" w:type="dxa"/>
            <w:vAlign w:val="center"/>
          </w:tcPr>
          <w:p>
            <w:pPr>
              <w:spacing w:lineRule="auto" w:line="216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3288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Матични број јединственог регистра</w:t>
            </w:r>
          </w:p>
        </w:tc>
        <w:tc>
          <w:tcPr>
            <w:tcW w:w="3913" w:type="dxa"/>
            <w:tcBorders>
              <w:bottom w:val="dotted" w:sz="8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27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</w:tr>
    </w:tbl>
    <w:p>
      <w:pPr>
        <w:spacing w:lineRule="auto" w:line="216"/>
        <w:rPr>
          <w:rFonts w:ascii="Arial" w:hAnsi="Arial"/>
          <w:sz w:val="10"/>
        </w:rPr>
      </w:pPr>
    </w:p>
    <w:tbl>
      <w:tblPr>
        <w:tblStyle w:val="T2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/>
        <w:tc>
          <w:tcPr>
            <w:tcW w:w="340" w:type="dxa"/>
            <w:vAlign w:val="center"/>
          </w:tcPr>
          <w:p>
            <w:pPr>
              <w:spacing w:lineRule="auto" w:line="216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807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Редни број јединице у саставу</w:t>
            </w:r>
          </w:p>
        </w:tc>
        <w:tc>
          <w:tcPr>
            <w:tcW w:w="4394" w:type="dxa"/>
            <w:tcBorders>
              <w:bottom w:val="dotted" w:sz="8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27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</w:tr>
    </w:tbl>
    <w:p>
      <w:pPr>
        <w:spacing w:lineRule="auto" w:line="216"/>
        <w:rPr>
          <w:rFonts w:ascii="Arial" w:hAnsi="Arial"/>
          <w:sz w:val="10"/>
        </w:rPr>
      </w:pPr>
    </w:p>
    <w:tbl>
      <w:tblPr>
        <w:tblStyle w:val="T2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/>
        <w:tc>
          <w:tcPr>
            <w:tcW w:w="340" w:type="dxa"/>
            <w:vAlign w:val="center"/>
          </w:tcPr>
          <w:p>
            <w:pPr>
              <w:spacing w:lineRule="auto" w:line="216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3288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Врста предузећа-облик удруживања</w:t>
            </w:r>
          </w:p>
        </w:tc>
        <w:tc>
          <w:tcPr>
            <w:tcW w:w="3913" w:type="dxa"/>
            <w:tcBorders>
              <w:bottom w:val="dotted" w:sz="8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27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</w:tr>
    </w:tbl>
    <w:p>
      <w:pPr>
        <w:spacing w:lineRule="auto" w:line="216"/>
        <w:rPr>
          <w:rFonts w:ascii="Arial" w:hAnsi="Arial"/>
          <w:sz w:val="10"/>
        </w:rPr>
      </w:pPr>
    </w:p>
    <w:tbl>
      <w:tblPr>
        <w:tblStyle w:val="T2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/>
        <w:tc>
          <w:tcPr>
            <w:tcW w:w="340" w:type="dxa"/>
            <w:vAlign w:val="center"/>
          </w:tcPr>
          <w:p>
            <w:pPr>
              <w:spacing w:lineRule="auto" w:line="216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</w:t>
            </w:r>
          </w:p>
        </w:tc>
        <w:tc>
          <w:tcPr>
            <w:tcW w:w="1389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Облик својине </w:t>
            </w:r>
          </w:p>
        </w:tc>
        <w:tc>
          <w:tcPr>
            <w:tcW w:w="5812" w:type="dxa"/>
            <w:tcBorders>
              <w:bottom w:val="dotted" w:sz="8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27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</w:tr>
    </w:tbl>
    <w:p>
      <w:pPr>
        <w:spacing w:lineRule="auto" w:line="216"/>
        <w:rPr>
          <w:rFonts w:ascii="Arial" w:hAnsi="Arial"/>
          <w:sz w:val="10"/>
        </w:rPr>
      </w:pPr>
    </w:p>
    <w:tbl>
      <w:tblPr>
        <w:tblStyle w:val="T2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/>
        <w:tc>
          <w:tcPr>
            <w:tcW w:w="340" w:type="dxa"/>
            <w:vAlign w:val="center"/>
          </w:tcPr>
          <w:p>
            <w:pPr>
              <w:spacing w:lineRule="auto" w:line="216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</w:t>
            </w:r>
          </w:p>
        </w:tc>
        <w:tc>
          <w:tcPr>
            <w:tcW w:w="1644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Општина </w:t>
            </w:r>
          </w:p>
        </w:tc>
        <w:tc>
          <w:tcPr>
            <w:tcW w:w="2013" w:type="dxa"/>
            <w:tcBorders>
              <w:bottom w:val="single" w:sz="6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Насеље (место)</w:t>
            </w:r>
          </w:p>
        </w:tc>
        <w:tc>
          <w:tcPr>
            <w:tcW w:w="1984" w:type="dxa"/>
            <w:tcBorders>
              <w:bottom w:val="single" w:sz="6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27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</w:tr>
    </w:tbl>
    <w:p>
      <w:pPr>
        <w:spacing w:lineRule="auto" w:line="216"/>
        <w:rPr>
          <w:rFonts w:ascii="Arial" w:hAnsi="Arial"/>
          <w:sz w:val="8"/>
        </w:rPr>
      </w:pPr>
    </w:p>
    <w:tbl>
      <w:tblPr>
        <w:tblStyle w:val="T2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/>
        <w:tc>
          <w:tcPr>
            <w:tcW w:w="340" w:type="dxa"/>
            <w:vAlign w:val="center"/>
          </w:tcPr>
          <w:p>
            <w:pPr>
              <w:spacing w:lineRule="auto" w:line="216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Улица и кућни бр. </w:t>
            </w:r>
          </w:p>
        </w:tc>
        <w:tc>
          <w:tcPr>
            <w:tcW w:w="3289" w:type="dxa"/>
            <w:tcBorders>
              <w:bottom w:val="single" w:sz="6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Телефон</w:t>
            </w:r>
          </w:p>
        </w:tc>
        <w:tc>
          <w:tcPr>
            <w:tcW w:w="1417" w:type="dxa"/>
            <w:tcBorders>
              <w:bottom w:val="single" w:sz="6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27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2272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</w:tr>
    </w:tbl>
    <w:p>
      <w:pPr>
        <w:spacing w:lineRule="auto" w:line="216"/>
        <w:rPr>
          <w:rFonts w:ascii="Arial" w:hAnsi="Arial"/>
          <w:sz w:val="8"/>
        </w:rPr>
      </w:pPr>
    </w:p>
    <w:tbl>
      <w:tblPr>
        <w:tblStyle w:val="T2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/>
        <w:tc>
          <w:tcPr>
            <w:tcW w:w="340" w:type="dxa"/>
            <w:vAlign w:val="center"/>
          </w:tcPr>
          <w:p>
            <w:pPr>
              <w:spacing w:lineRule="auto" w:line="216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</w:t>
            </w:r>
          </w:p>
        </w:tc>
        <w:tc>
          <w:tcPr>
            <w:tcW w:w="1106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Делатност</w:t>
            </w:r>
          </w:p>
        </w:tc>
        <w:tc>
          <w:tcPr>
            <w:tcW w:w="6095" w:type="dxa"/>
            <w:tcBorders>
              <w:bottom w:val="single" w:sz="6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27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568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one" w:sz="0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</w:tr>
    </w:tbl>
    <w:p>
      <w:pPr>
        <w:spacing w:lineRule="auto" w:line="216" w:before="60" w:after="60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Табела</w:t>
      </w:r>
      <w:r>
        <w:rPr>
          <w:rFonts w:ascii="Arial" w:hAnsi="Arial"/>
          <w:b w:val="1"/>
          <w:sz w:val="18"/>
        </w:rPr>
        <w:t xml:space="preserve"> 1. </w:t>
      </w:r>
      <w:r>
        <w:rPr>
          <w:rFonts w:ascii="Arial" w:hAnsi="Arial"/>
          <w:b w:val="1"/>
          <w:sz w:val="18"/>
        </w:rPr>
        <w:t>Шумарске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зграде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/>
      <w:tr>
        <w:trPr/>
        <w:tc>
          <w:tcPr>
            <w:tcW w:w="567" w:type="dxa"/>
            <w:vMerge w:val="restart"/>
            <w:tcBorders>
              <w:top w:val="single" w:sz="12" w:space="0" w:shadow="0" w:frame="0"/>
              <w:lef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Ред.</w:t>
            </w:r>
          </w:p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број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836" w:type="dxa"/>
            <w:gridSpan w:val="2"/>
            <w:tcBorders>
              <w:top w:val="single" w:sz="12" w:space="0" w:shadow="0" w:frame="0"/>
              <w:lef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Изграђено од 1. </w:t>
            </w:r>
            <w:r>
              <w:rPr>
                <w:rFonts w:ascii="Arial" w:hAnsi="Arial"/>
                <w:b w:val="1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 xml:space="preserve"> до</w:t>
            </w:r>
          </w:p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 XII 2017. године</w:t>
            </w:r>
          </w:p>
        </w:tc>
        <w:tc>
          <w:tcPr>
            <w:tcW w:w="2836" w:type="dxa"/>
            <w:gridSpan w:val="2"/>
            <w:tcBorders>
              <w:top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Стање</w:t>
            </w:r>
          </w:p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 XII 2017. године</w:t>
            </w:r>
          </w:p>
        </w:tc>
      </w:tr>
      <w:tr>
        <w:trPr/>
        <w:tc>
          <w:tcPr>
            <w:tcW w:w="567" w:type="dxa"/>
            <w:vMerge w:val="continue"/>
            <w:tcBorders>
              <w:left w:val="single" w:sz="12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3969" w:type="dxa"/>
            <w:gridSpan w:val="4"/>
            <w:vMerge w:val="continue"/>
            <w:tcBorders>
              <w:right w:val="single" w:sz="12" w:space="0" w:shadow="0" w:frame="0"/>
            </w:tcBorders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број</w:t>
            </w:r>
          </w:p>
        </w:tc>
        <w:tc>
          <w:tcPr>
            <w:tcW w:w="1418" w:type="dxa"/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површина </w:t>
            </w:r>
            <w:r>
              <w:rPr>
                <w:rFonts w:ascii="Arial" w:hAnsi="Arial"/>
                <w:b w:val="1"/>
                <w:sz w:val="18"/>
              </w:rPr>
              <w:t>м</w:t>
            </w:r>
            <w:r>
              <w:rPr>
                <w:rFonts w:ascii="Arial" w:hAnsi="Arial"/>
                <w:sz w:val="18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број</w:t>
            </w:r>
          </w:p>
        </w:tc>
        <w:tc>
          <w:tcPr>
            <w:tcW w:w="1418" w:type="dxa"/>
            <w:tcBorders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површина </w:t>
            </w:r>
            <w:r>
              <w:rPr>
                <w:rFonts w:ascii="Arial" w:hAnsi="Arial"/>
                <w:b w:val="1"/>
                <w:sz w:val="18"/>
              </w:rPr>
              <w:t>м</w:t>
            </w:r>
            <w:r>
              <w:rPr>
                <w:rFonts w:ascii="Arial" w:hAnsi="Arial"/>
                <w:sz w:val="18"/>
                <w:vertAlign w:val="superscript"/>
              </w:rPr>
              <w:t>2</w:t>
            </w:r>
          </w:p>
        </w:tc>
      </w:tr>
      <w:tr>
        <w:trPr/>
        <w:tc>
          <w:tcPr>
            <w:tcW w:w="567" w:type="dxa"/>
            <w:tcBorders>
              <w:left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</w:t>
            </w:r>
          </w:p>
        </w:tc>
        <w:tc>
          <w:tcPr>
            <w:tcW w:w="3969" w:type="dxa"/>
            <w:gridSpan w:val="4"/>
            <w:tcBorders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</w:t>
            </w:r>
          </w:p>
        </w:tc>
        <w:tc>
          <w:tcPr>
            <w:tcW w:w="1418" w:type="dxa"/>
            <w:tcBorders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418" w:type="dxa"/>
            <w:tcBorders>
              <w:bottom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418" w:type="dxa"/>
            <w:tcBorders>
              <w:bottom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418" w:type="dxa"/>
            <w:tcBorders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</w:tr>
      <w:tr>
        <w:trPr>
          <w:trHeight w:hRule="atLeast" w:val="129"/>
        </w:trPr>
        <w:tc>
          <w:tcPr>
            <w:tcW w:w="567" w:type="dxa"/>
            <w:tcBorders>
              <w:top w:val="single" w:sz="12" w:space="0" w:shadow="0" w:frame="0"/>
              <w:lef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Управне и стам-</w:t>
            </w:r>
          </w:p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бене зграде</w:t>
            </w:r>
          </w:p>
        </w:tc>
        <w:tc>
          <w:tcPr>
            <w:tcW w:w="1588" w:type="dxa"/>
            <w:tcBorders>
              <w:top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укупно</w:t>
            </w:r>
          </w:p>
        </w:tc>
        <w:tc>
          <w:tcPr>
            <w:tcW w:w="340" w:type="dxa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w="340" w:type="dxa"/>
            <w:tcBorders>
              <w:top w:val="single" w:sz="12" w:space="0" w:shadow="0" w:frame="0"/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12" w:space="0" w:shadow="0" w:frame="0"/>
              <w:left w:val="none" w:sz="0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110"/>
        </w:trPr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станова</w:t>
            </w:r>
          </w:p>
        </w:tc>
        <w:tc>
          <w:tcPr>
            <w:tcW w:w="34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69"/>
        </w:trPr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Лугарнице</w:t>
            </w:r>
          </w:p>
        </w:tc>
        <w:tc>
          <w:tcPr>
            <w:tcW w:w="1588" w:type="dxa"/>
            <w:tcBorders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укупно</w:t>
            </w:r>
          </w:p>
        </w:tc>
        <w:tc>
          <w:tcPr>
            <w:tcW w:w="34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185"/>
        </w:trPr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станова</w:t>
            </w:r>
          </w:p>
        </w:tc>
        <w:tc>
          <w:tcPr>
            <w:tcW w:w="34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w="340" w:type="dxa"/>
            <w:tcBorders>
              <w:left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</w:p>
        </w:tc>
        <w:tc>
          <w:tcPr>
            <w:tcW w:w="1418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132"/>
        </w:trPr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</w:t>
            </w:r>
          </w:p>
        </w:tc>
        <w:tc>
          <w:tcPr>
            <w:tcW w:w="3289" w:type="dxa"/>
            <w:gridSpan w:val="2"/>
            <w:tcBorders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Радничке бараке</w:t>
            </w:r>
          </w:p>
        </w:tc>
        <w:tc>
          <w:tcPr>
            <w:tcW w:w="340" w:type="dxa"/>
            <w:tcBorders>
              <w:top w:val="none" w:sz="0" w:space="0" w:shadow="0" w:frame="0"/>
              <w:lef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tcBorders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105"/>
        </w:trPr>
        <w:tc>
          <w:tcPr>
            <w:tcW w:w="567" w:type="dxa"/>
            <w:tcBorders>
              <w:left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</w:t>
            </w:r>
          </w:p>
        </w:tc>
        <w:tc>
          <w:tcPr>
            <w:tcW w:w="3289" w:type="dxa"/>
            <w:gridSpan w:val="2"/>
            <w:tcBorders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Остале зграде</w:t>
            </w:r>
          </w:p>
        </w:tc>
        <w:tc>
          <w:tcPr>
            <w:tcW w:w="340" w:type="dxa"/>
            <w:tcBorders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tcBorders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bottom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bottom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</w:tr>
    </w:tbl>
    <w:p>
      <w:pPr>
        <w:spacing w:lineRule="auto" w:line="216" w:before="60" w:after="60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Табела</w:t>
      </w:r>
      <w:r>
        <w:rPr>
          <w:rFonts w:ascii="Arial" w:hAnsi="Arial"/>
          <w:b w:val="1"/>
          <w:sz w:val="18"/>
        </w:rPr>
        <w:t xml:space="preserve"> 2. </w:t>
      </w:r>
      <w:r>
        <w:rPr>
          <w:rFonts w:ascii="Arial" w:hAnsi="Arial"/>
          <w:b w:val="1"/>
          <w:sz w:val="18"/>
        </w:rPr>
        <w:t>Саобраћајнице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у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државним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шумама</w:t>
      </w:r>
      <w:r>
        <w:rPr>
          <w:rFonts w:ascii="Arial" w:hAnsi="Arial"/>
          <w:b w:val="1"/>
          <w:sz w:val="18"/>
        </w:rPr>
        <w:t xml:space="preserve">                     </w:t>
      </w:r>
      <w:r>
        <w:rPr>
          <w:rFonts w:ascii="Arial" w:hAnsi="Arial"/>
          <w:b w:val="1"/>
          <w:sz w:val="18"/>
        </w:rPr>
        <w:t xml:space="preserve">     </w:t>
      </w:r>
      <w:r>
        <w:rPr>
          <w:rFonts w:ascii="Arial" w:hAnsi="Arial"/>
          <w:b w:val="1"/>
          <w:sz w:val="18"/>
        </w:rPr>
        <w:t>у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км</w:t>
      </w:r>
      <w:r>
        <w:rPr>
          <w:rFonts w:ascii="Arial" w:hAnsi="Arial"/>
          <w:b w:val="1"/>
          <w:sz w:val="18"/>
        </w:rPr>
        <w:t xml:space="preserve">                               </w:t>
      </w:r>
      <w:r>
        <w:rPr>
          <w:rFonts w:ascii="Arial" w:hAnsi="Arial"/>
          <w:b w:val="1"/>
          <w:sz w:val="18"/>
        </w:rPr>
        <w:t>у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км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/>
      <w:tr>
        <w:trPr/>
        <w:tc>
          <w:tcPr>
            <w:tcW w:w="567" w:type="dxa"/>
            <w:vMerge w:val="restart"/>
            <w:tcBorders>
              <w:top w:val="single" w:sz="12" w:space="0" w:shadow="0" w:frame="0"/>
              <w:lef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Ред.</w:t>
            </w:r>
          </w:p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број</w:t>
            </w:r>
          </w:p>
        </w:tc>
        <w:tc>
          <w:tcPr>
            <w:tcW w:w="3854" w:type="dxa"/>
            <w:gridSpan w:val="5"/>
            <w:vMerge w:val="restart"/>
            <w:tcBorders>
              <w:top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92" w:type="dxa"/>
            <w:gridSpan w:val="3"/>
            <w:tcBorders>
              <w:top w:val="single" w:sz="12" w:space="0" w:shadow="0" w:frame="0"/>
              <w:lef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Изграђено од 1. </w:t>
            </w:r>
            <w:r>
              <w:rPr>
                <w:rFonts w:ascii="Arial" w:hAnsi="Arial"/>
                <w:b w:val="1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 xml:space="preserve"> до</w:t>
            </w:r>
          </w:p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 XI</w:t>
            </w:r>
            <w:r>
              <w:rPr>
                <w:rFonts w:ascii="Arial" w:hAnsi="Arial"/>
                <w:b w:val="1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 xml:space="preserve"> 2017. године</w:t>
            </w:r>
          </w:p>
        </w:tc>
        <w:tc>
          <w:tcPr>
            <w:tcW w:w="2892" w:type="dxa"/>
            <w:gridSpan w:val="3"/>
            <w:tcBorders>
              <w:top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Стање</w:t>
            </w:r>
          </w:p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 XI</w:t>
            </w:r>
            <w:r>
              <w:rPr>
                <w:rFonts w:ascii="Arial" w:hAnsi="Arial"/>
                <w:b w:val="1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 xml:space="preserve"> 2017. године</w:t>
            </w:r>
          </w:p>
        </w:tc>
      </w:tr>
      <w:tr>
        <w:trPr/>
        <w:tc>
          <w:tcPr>
            <w:tcW w:w="567" w:type="dxa"/>
            <w:vMerge w:val="continue"/>
            <w:tcBorders>
              <w:lef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3855" w:type="dxa"/>
            <w:gridSpan w:val="5"/>
            <w:vMerge w:val="continue"/>
            <w:tcBorders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савре-</w:t>
            </w:r>
          </w:p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мени</w:t>
            </w:r>
          </w:p>
        </w:tc>
        <w:tc>
          <w:tcPr>
            <w:tcW w:w="964" w:type="dxa"/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тврди</w:t>
            </w:r>
          </w:p>
        </w:tc>
        <w:tc>
          <w:tcPr>
            <w:tcW w:w="964" w:type="dxa"/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меки</w:t>
            </w:r>
          </w:p>
        </w:tc>
        <w:tc>
          <w:tcPr>
            <w:tcW w:w="964" w:type="dxa"/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савре-</w:t>
            </w:r>
          </w:p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мени</w:t>
            </w:r>
          </w:p>
        </w:tc>
        <w:tc>
          <w:tcPr>
            <w:tcW w:w="964" w:type="dxa"/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тврди</w:t>
            </w:r>
          </w:p>
        </w:tc>
        <w:tc>
          <w:tcPr>
            <w:tcW w:w="96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меки</w:t>
            </w:r>
          </w:p>
        </w:tc>
      </w:tr>
      <w:tr>
        <w:trPr/>
        <w:tc>
          <w:tcPr>
            <w:tcW w:w="567" w:type="dxa"/>
            <w:tcBorders>
              <w:left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</w:t>
            </w:r>
          </w:p>
        </w:tc>
        <w:tc>
          <w:tcPr>
            <w:tcW w:w="3854" w:type="dxa"/>
            <w:gridSpan w:val="5"/>
            <w:tcBorders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</w:t>
            </w:r>
          </w:p>
        </w:tc>
        <w:tc>
          <w:tcPr>
            <w:tcW w:w="964" w:type="dxa"/>
            <w:tcBorders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964" w:type="dxa"/>
            <w:tcBorders>
              <w:bottom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964" w:type="dxa"/>
            <w:tcBorders>
              <w:bottom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964" w:type="dxa"/>
            <w:tcBorders>
              <w:bottom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964" w:type="dxa"/>
            <w:tcBorders>
              <w:bottom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964" w:type="dxa"/>
            <w:tcBorders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</w:tr>
      <w:tr>
        <w:trPr>
          <w:trHeight w:hRule="atLeast" w:val="119"/>
        </w:trPr>
        <w:tc>
          <w:tcPr>
            <w:tcW w:w="567" w:type="dxa"/>
            <w:tcBorders>
              <w:top w:val="single" w:sz="12" w:space="0" w:shadow="0" w:frame="0"/>
              <w:lef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12" w:space="0" w:shadow="0" w:frame="0"/>
            </w:tcBorders>
            <w:vAlign w:val="center"/>
          </w:tcPr>
          <w:p>
            <w:pPr>
              <w:spacing w:lineRule="auto" w:line="216"/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Путеви</w:t>
            </w:r>
          </w:p>
        </w:tc>
        <w:tc>
          <w:tcPr>
            <w:tcW w:w="567" w:type="dxa"/>
            <w:vMerge w:val="restart"/>
            <w:tcBorders>
              <w:top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шум-</w:t>
            </w:r>
          </w:p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ски</w:t>
            </w:r>
          </w:p>
        </w:tc>
        <w:tc>
          <w:tcPr>
            <w:tcW w:w="2041" w:type="dxa"/>
            <w:tcBorders>
              <w:top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 (02+03+04)</w:t>
            </w:r>
          </w:p>
        </w:tc>
        <w:tc>
          <w:tcPr>
            <w:tcW w:w="340" w:type="dxa"/>
            <w:tcBorders>
              <w:top w:val="single" w:sz="12" w:space="0" w:shadow="0" w:frame="0"/>
              <w:lef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w="340" w:type="dxa"/>
            <w:tcBorders>
              <w:top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</w:t>
            </w:r>
          </w:p>
        </w:tc>
        <w:tc>
          <w:tcPr>
            <w:tcW w:w="964" w:type="dxa"/>
            <w:tcBorders>
              <w:top w:val="single" w:sz="12" w:space="0" w:shadow="0" w:frame="0"/>
              <w:left w:val="none" w:sz="0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top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86"/>
        </w:trPr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041" w:type="dxa"/>
            <w:tcBorders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продуктивни</w:t>
            </w:r>
          </w:p>
        </w:tc>
        <w:tc>
          <w:tcPr>
            <w:tcW w:w="340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tcBorders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73"/>
        </w:trPr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041" w:type="dxa"/>
            <w:tcBorders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непродуктивни</w:t>
            </w:r>
          </w:p>
        </w:tc>
        <w:tc>
          <w:tcPr>
            <w:tcW w:w="340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w="340" w:type="dxa"/>
            <w:tcBorders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</w:t>
            </w:r>
          </w:p>
        </w:tc>
        <w:tc>
          <w:tcPr>
            <w:tcW w:w="964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175"/>
        </w:trPr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041" w:type="dxa"/>
            <w:tcBorders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спојни</w:t>
            </w:r>
          </w:p>
        </w:tc>
        <w:tc>
          <w:tcPr>
            <w:tcW w:w="340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tcBorders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135"/>
        </w:trPr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јавни</w:t>
            </w:r>
          </w:p>
        </w:tc>
        <w:tc>
          <w:tcPr>
            <w:tcW w:w="2041" w:type="dxa"/>
            <w:tcBorders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 (06+07)</w:t>
            </w:r>
          </w:p>
        </w:tc>
        <w:tc>
          <w:tcPr>
            <w:tcW w:w="340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w="340" w:type="dxa"/>
            <w:tcBorders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</w:t>
            </w:r>
          </w:p>
        </w:tc>
        <w:tc>
          <w:tcPr>
            <w:tcW w:w="964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109"/>
        </w:trPr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041" w:type="dxa"/>
            <w:tcBorders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продуктивни</w:t>
            </w:r>
          </w:p>
        </w:tc>
        <w:tc>
          <w:tcPr>
            <w:tcW w:w="340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tcBorders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83"/>
        </w:trPr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07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041" w:type="dxa"/>
            <w:tcBorders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непродуктивни</w:t>
            </w:r>
          </w:p>
        </w:tc>
        <w:tc>
          <w:tcPr>
            <w:tcW w:w="340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w="340" w:type="dxa"/>
            <w:tcBorders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</w:t>
            </w:r>
          </w:p>
        </w:tc>
        <w:tc>
          <w:tcPr>
            <w:tcW w:w="964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57"/>
        </w:trPr>
        <w:tc>
          <w:tcPr>
            <w:tcW w:w="567" w:type="dxa"/>
            <w:tcBorders>
              <w:left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</w:t>
            </w:r>
          </w:p>
        </w:tc>
        <w:tc>
          <w:tcPr>
            <w:tcW w:w="3175" w:type="dxa"/>
            <w:gridSpan w:val="3"/>
            <w:tcBorders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Железничке пруге</w:t>
            </w:r>
          </w:p>
        </w:tc>
        <w:tc>
          <w:tcPr>
            <w:tcW w:w="340" w:type="dxa"/>
            <w:tcBorders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40" w:type="dxa"/>
            <w:tcBorders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bottom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bottom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bottom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bottom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964" w:type="dxa"/>
            <w:tcBorders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</w:tr>
    </w:tbl>
    <w:p>
      <w:pPr>
        <w:spacing w:lineRule="auto" w:line="216" w:before="60" w:after="60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Табела</w:t>
      </w:r>
      <w:r>
        <w:rPr>
          <w:rFonts w:ascii="Arial" w:hAnsi="Arial"/>
          <w:b w:val="1"/>
          <w:sz w:val="18"/>
        </w:rPr>
        <w:t xml:space="preserve"> 3. </w:t>
      </w:r>
      <w:r>
        <w:rPr>
          <w:rFonts w:ascii="Arial" w:hAnsi="Arial"/>
          <w:b w:val="1"/>
          <w:sz w:val="18"/>
        </w:rPr>
        <w:t>Утрошак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горива</w:t>
      </w:r>
      <w:r>
        <w:rPr>
          <w:rFonts w:ascii="Arial" w:hAnsi="Arial"/>
          <w:b w:val="1"/>
          <w:sz w:val="18"/>
        </w:rPr>
        <w:t xml:space="preserve">, </w:t>
      </w:r>
      <w:r>
        <w:rPr>
          <w:rFonts w:ascii="Arial" w:hAnsi="Arial"/>
          <w:b w:val="1"/>
          <w:sz w:val="18"/>
        </w:rPr>
        <w:t>мазива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и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електричне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енергије</w:t>
      </w:r>
    </w:p>
    <w:tbl>
      <w:tblPr>
        <w:tblStyle w:val="T2"/>
        <w:tblW w:w="10206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/>
      <w:tr>
        <w:trPr>
          <w:wAfter w:w="0" w:type="dxa"/>
        </w:trPr>
        <w:tc>
          <w:tcPr>
            <w:tcW w:w="567" w:type="dxa"/>
            <w:tcBorders>
              <w:top w:val="single" w:sz="12" w:space="0" w:shadow="0" w:frame="0"/>
              <w:lef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Ред.</w:t>
            </w:r>
          </w:p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број</w:t>
            </w:r>
          </w:p>
        </w:tc>
        <w:tc>
          <w:tcPr>
            <w:tcW w:w="5585" w:type="dxa"/>
            <w:gridSpan w:val="4"/>
            <w:tcBorders>
              <w:top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027" w:type="dxa"/>
            <w:tcBorders>
              <w:top w:val="single" w:sz="12" w:space="0" w:shadow="0" w:frame="0"/>
              <w:left w:val="none" w:sz="0" w:space="0" w:shadow="0" w:frame="0"/>
              <w:right w:val="single" w:sz="6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Укупно утрошено</w:t>
            </w:r>
          </w:p>
        </w:tc>
        <w:tc>
          <w:tcPr>
            <w:tcW w:w="2027" w:type="dxa"/>
            <w:tcBorders>
              <w:top w:val="single" w:sz="12" w:space="0" w:shadow="0" w:frame="0"/>
              <w:left w:val="single" w:sz="6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Залихе на крају године</w:t>
            </w:r>
          </w:p>
        </w:tc>
      </w:tr>
      <w:tr>
        <w:trPr>
          <w:wAfter w:w="0" w:type="dxa"/>
        </w:trPr>
        <w:tc>
          <w:tcPr>
            <w:tcW w:w="567" w:type="dxa"/>
            <w:tcBorders>
              <w:left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</w:t>
            </w:r>
          </w:p>
        </w:tc>
        <w:tc>
          <w:tcPr>
            <w:tcW w:w="5585" w:type="dxa"/>
            <w:gridSpan w:val="4"/>
            <w:tcBorders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</w:t>
            </w:r>
          </w:p>
        </w:tc>
        <w:tc>
          <w:tcPr>
            <w:tcW w:w="2027" w:type="dxa"/>
            <w:tcBorders>
              <w:left w:val="none" w:sz="0" w:space="0" w:shadow="0" w:frame="0"/>
              <w:bottom w:val="single" w:sz="12" w:space="0" w:shadow="0" w:frame="0"/>
              <w:right w:val="single" w:sz="6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027" w:type="dxa"/>
            <w:tcBorders>
              <w:left w:val="single" w:sz="6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>
        <w:trPr>
          <w:wAfter w:w="0" w:type="dxa"/>
          <w:trHeight w:hRule="atLeast" w:val="151"/>
        </w:trPr>
        <w:tc>
          <w:tcPr>
            <w:tcW w:w="567" w:type="dxa"/>
            <w:tcBorders>
              <w:top w:val="single" w:sz="12" w:space="0" w:shadow="0" w:frame="0"/>
              <w:lef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</w:t>
            </w:r>
          </w:p>
        </w:tc>
        <w:tc>
          <w:tcPr>
            <w:tcW w:w="4253" w:type="dxa"/>
            <w:tcBorders>
              <w:top w:val="single" w:sz="12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Нафта</w:t>
            </w:r>
          </w:p>
        </w:tc>
        <w:tc>
          <w:tcPr>
            <w:tcW w:w="481" w:type="dxa"/>
            <w:tcBorders>
              <w:top w:val="single" w:sz="12" w:space="0" w:shadow="0" w:frame="0"/>
              <w:left w:val="none" w:sz="0" w:space="0" w:shadow="0" w:frame="0"/>
              <w:bottom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кg</w:t>
            </w:r>
          </w:p>
        </w:tc>
        <w:tc>
          <w:tcPr>
            <w:tcW w:w="425" w:type="dxa"/>
            <w:tcBorders>
              <w:top w:val="single" w:sz="12" w:space="0" w:shadow="0" w:frame="0"/>
              <w:lef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</w:t>
            </w:r>
          </w:p>
        </w:tc>
        <w:tc>
          <w:tcPr>
            <w:tcW w:w="2027" w:type="dxa"/>
            <w:tcBorders>
              <w:top w:val="single" w:sz="12" w:space="0" w:shadow="0" w:frame="0"/>
              <w:left w:val="none" w:sz="0" w:space="0" w:shadow="0" w:frame="0"/>
              <w:right w:val="single" w:sz="6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027" w:type="dxa"/>
            <w:tcBorders>
              <w:top w:val="single" w:sz="12" w:space="0" w:shadow="0" w:frame="0"/>
              <w:left w:val="single" w:sz="6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118"/>
        </w:trPr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</w:t>
            </w:r>
          </w:p>
        </w:tc>
        <w:tc>
          <w:tcPr>
            <w:tcW w:w="4253" w:type="dxa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Бензин</w:t>
            </w:r>
          </w:p>
        </w:tc>
        <w:tc>
          <w:tcPr>
            <w:tcW w:w="48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кg</w:t>
            </w:r>
          </w:p>
        </w:tc>
        <w:tc>
          <w:tcPr>
            <w:tcW w:w="425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26" w:type="dxa"/>
            <w:tcBorders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27" w:type="dxa"/>
            <w:tcBorders>
              <w:left w:val="none" w:sz="0" w:space="0" w:shadow="0" w:frame="0"/>
              <w:right w:val="single" w:sz="6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027" w:type="dxa"/>
            <w:tcBorders>
              <w:left w:val="single" w:sz="6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91"/>
        </w:trPr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</w:t>
            </w:r>
          </w:p>
        </w:tc>
        <w:tc>
          <w:tcPr>
            <w:tcW w:w="4253" w:type="dxa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Мазут</w:t>
            </w:r>
          </w:p>
        </w:tc>
        <w:tc>
          <w:tcPr>
            <w:tcW w:w="48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кg</w:t>
            </w:r>
          </w:p>
        </w:tc>
        <w:tc>
          <w:tcPr>
            <w:tcW w:w="425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26" w:type="dxa"/>
            <w:tcBorders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27" w:type="dxa"/>
            <w:tcBorders>
              <w:left w:val="none" w:sz="0" w:space="0" w:shadow="0" w:frame="0"/>
              <w:right w:val="single" w:sz="6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027" w:type="dxa"/>
            <w:tcBorders>
              <w:left w:val="single" w:sz="6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79"/>
        </w:trPr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</w:t>
            </w:r>
          </w:p>
        </w:tc>
        <w:tc>
          <w:tcPr>
            <w:tcW w:w="4253" w:type="dxa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Уље - мазиво (моторно уље)</w:t>
            </w:r>
          </w:p>
        </w:tc>
        <w:tc>
          <w:tcPr>
            <w:tcW w:w="48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кg</w:t>
            </w:r>
          </w:p>
        </w:tc>
        <w:tc>
          <w:tcPr>
            <w:tcW w:w="425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26" w:type="dxa"/>
            <w:tcBorders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27" w:type="dxa"/>
            <w:tcBorders>
              <w:left w:val="none" w:sz="0" w:space="0" w:shadow="0" w:frame="0"/>
              <w:right w:val="single" w:sz="6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027" w:type="dxa"/>
            <w:tcBorders>
              <w:left w:val="single" w:sz="6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56"/>
        </w:trPr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</w:t>
            </w:r>
          </w:p>
        </w:tc>
        <w:tc>
          <w:tcPr>
            <w:tcW w:w="4253" w:type="dxa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Електрична енергија</w:t>
            </w:r>
          </w:p>
        </w:tc>
        <w:tc>
          <w:tcPr>
            <w:tcW w:w="48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к</w:t>
            </w:r>
            <w:r>
              <w:rPr>
                <w:rFonts w:ascii="Arial" w:hAnsi="Arial"/>
                <w:b w:val="1"/>
                <w:sz w:val="18"/>
              </w:rPr>
              <w:t>W</w:t>
            </w:r>
            <w:r>
              <w:rPr>
                <w:rFonts w:ascii="Arial" w:hAnsi="Arial"/>
                <w:b w:val="1"/>
                <w:sz w:val="18"/>
              </w:rPr>
              <w:t>h</w:t>
            </w:r>
          </w:p>
        </w:tc>
        <w:tc>
          <w:tcPr>
            <w:tcW w:w="425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26" w:type="dxa"/>
            <w:tcBorders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27" w:type="dxa"/>
            <w:tcBorders>
              <w:left w:val="none" w:sz="0" w:space="0" w:shadow="0" w:frame="0"/>
              <w:right w:val="single" w:sz="6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027" w:type="dxa"/>
            <w:tcBorders>
              <w:left w:val="single" w:sz="6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155"/>
        </w:trPr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</w:t>
            </w:r>
          </w:p>
        </w:tc>
        <w:tc>
          <w:tcPr>
            <w:tcW w:w="4253" w:type="dxa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Течни нафтни гас (пропан, бутан, мешавина)</w:t>
            </w:r>
          </w:p>
        </w:tc>
        <w:tc>
          <w:tcPr>
            <w:tcW w:w="48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кg</w:t>
            </w:r>
          </w:p>
        </w:tc>
        <w:tc>
          <w:tcPr>
            <w:tcW w:w="425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26" w:type="dxa"/>
            <w:tcBorders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27" w:type="dxa"/>
            <w:tcBorders>
              <w:left w:val="none" w:sz="0" w:space="0" w:shadow="0" w:frame="0"/>
              <w:right w:val="single" w:sz="6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027" w:type="dxa"/>
            <w:tcBorders>
              <w:left w:val="single" w:sz="6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115"/>
        </w:trPr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07</w:t>
            </w:r>
          </w:p>
        </w:tc>
        <w:tc>
          <w:tcPr>
            <w:tcW w:w="4253" w:type="dxa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Дизел</w:t>
            </w:r>
          </w:p>
        </w:tc>
        <w:tc>
          <w:tcPr>
            <w:tcW w:w="48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кg</w:t>
            </w:r>
          </w:p>
        </w:tc>
        <w:tc>
          <w:tcPr>
            <w:tcW w:w="425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26" w:type="dxa"/>
            <w:tcBorders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27" w:type="dxa"/>
            <w:tcBorders>
              <w:left w:val="none" w:sz="0" w:space="0" w:shadow="0" w:frame="0"/>
              <w:right w:val="single" w:sz="6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027" w:type="dxa"/>
            <w:tcBorders>
              <w:left w:val="single" w:sz="6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89"/>
        </w:trPr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</w:t>
            </w:r>
          </w:p>
        </w:tc>
        <w:tc>
          <w:tcPr>
            <w:tcW w:w="4253" w:type="dxa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Гориво за ложење (лож уље)</w:t>
            </w:r>
          </w:p>
        </w:tc>
        <w:tc>
          <w:tcPr>
            <w:tcW w:w="48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кg</w:t>
            </w:r>
          </w:p>
        </w:tc>
        <w:tc>
          <w:tcPr>
            <w:tcW w:w="425" w:type="dxa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26" w:type="dxa"/>
            <w:tcBorders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27" w:type="dxa"/>
            <w:tcBorders>
              <w:left w:val="none" w:sz="0" w:space="0" w:shadow="0" w:frame="0"/>
              <w:right w:val="single" w:sz="6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027" w:type="dxa"/>
            <w:tcBorders>
              <w:left w:val="single" w:sz="6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78"/>
        </w:trPr>
        <w:tc>
          <w:tcPr>
            <w:tcW w:w="567" w:type="dxa"/>
            <w:tcBorders>
              <w:left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</w:t>
            </w:r>
          </w:p>
        </w:tc>
        <w:tc>
          <w:tcPr>
            <w:tcW w:w="4253" w:type="dxa"/>
            <w:tcBorders>
              <w:bottom w:val="single" w:sz="12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Природни гас</w:t>
            </w:r>
          </w:p>
        </w:tc>
        <w:tc>
          <w:tcPr>
            <w:tcW w:w="481" w:type="dxa"/>
            <w:tcBorders>
              <w:top w:val="single" w:sz="4" w:space="0" w:shadow="0" w:frame="0"/>
              <w:left w:val="none" w:sz="0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m</w:t>
            </w:r>
            <w:r>
              <w:rPr>
                <w:rFonts w:ascii="Arial" w:hAnsi="Arial"/>
                <w:b w:val="1"/>
                <w:sz w:val="18"/>
                <w:vertAlign w:val="superscript"/>
              </w:rPr>
              <w:t>3</w:t>
            </w:r>
          </w:p>
        </w:tc>
        <w:tc>
          <w:tcPr>
            <w:tcW w:w="425" w:type="dxa"/>
            <w:tcBorders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26" w:type="dxa"/>
            <w:tcBorders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27" w:type="dxa"/>
            <w:tcBorders>
              <w:left w:val="none" w:sz="0" w:space="0" w:shadow="0" w:frame="0"/>
              <w:bottom w:val="single" w:sz="12" w:space="0" w:shadow="0" w:frame="0"/>
              <w:right w:val="single" w:sz="6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2027" w:type="dxa"/>
            <w:tcBorders>
              <w:left w:val="single" w:sz="6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</w:tr>
    </w:tbl>
    <w:p>
      <w:pPr>
        <w:pStyle w:val="P3"/>
        <w:spacing w:after="60"/>
        <w:rPr>
          <w:rFonts w:ascii="Arial" w:hAnsi="Arial"/>
        </w:rPr>
      </w:pPr>
      <w:r>
        <w:rPr>
          <w:rFonts w:ascii="Arial" w:hAnsi="Arial"/>
        </w:rPr>
        <w:br w:type="page"/>
        <w:t>Табела 4. Превозна средства и механизација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/>
      <w:tr>
        <w:trPr/>
        <w:tc>
          <w:tcPr>
            <w:tcW w:w="567" w:type="dxa"/>
            <w:vMerge w:val="restart"/>
            <w:tcBorders>
              <w:top w:val="single" w:sz="12" w:space="0" w:shadow="0" w:frame="0"/>
              <w:lef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Ред.</w:t>
            </w:r>
          </w:p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број</w:t>
            </w:r>
          </w:p>
        </w:tc>
        <w:tc>
          <w:tcPr>
            <w:tcW w:w="3970" w:type="dxa"/>
            <w:gridSpan w:val="6"/>
            <w:vMerge w:val="restart"/>
            <w:tcBorders>
              <w:top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2553" w:type="dxa"/>
            <w:gridSpan w:val="3"/>
            <w:tcBorders>
              <w:top w:val="single" w:sz="12" w:space="0" w:shadow="0" w:frame="0"/>
              <w:left w:val="none" w:sz="0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Набављено од 01. I  до</w:t>
            </w:r>
          </w:p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 XII 2017. године</w:t>
            </w:r>
          </w:p>
        </w:tc>
        <w:tc>
          <w:tcPr>
            <w:tcW w:w="2553" w:type="dxa"/>
            <w:gridSpan w:val="3"/>
            <w:tcBorders>
              <w:top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Стање на дан</w:t>
            </w:r>
          </w:p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 XII 2017. год.</w:t>
            </w:r>
          </w:p>
        </w:tc>
      </w:tr>
      <w:tr>
        <w:trPr/>
        <w:tc>
          <w:tcPr>
            <w:tcW w:w="567" w:type="dxa"/>
            <w:vMerge w:val="continue"/>
            <w:tcBorders>
              <w:lef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3970" w:type="dxa"/>
            <w:gridSpan w:val="6"/>
            <w:vMerge w:val="continue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број</w:t>
            </w: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снага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кW</w:t>
            </w: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носиво-ст тона</w:t>
            </w: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број</w:t>
            </w: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снага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кW</w:t>
            </w:r>
          </w:p>
        </w:tc>
        <w:tc>
          <w:tcPr>
            <w:tcW w:w="851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носиво-ст тона</w:t>
            </w:r>
          </w:p>
        </w:tc>
      </w:tr>
      <w:tr>
        <w:trPr/>
        <w:tc>
          <w:tcPr>
            <w:tcW w:w="567" w:type="dxa"/>
            <w:tcBorders>
              <w:left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</w:t>
            </w:r>
          </w:p>
        </w:tc>
        <w:tc>
          <w:tcPr>
            <w:tcW w:w="3970" w:type="dxa"/>
            <w:gridSpan w:val="6"/>
            <w:tcBorders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б</w:t>
            </w:r>
          </w:p>
        </w:tc>
        <w:tc>
          <w:tcPr>
            <w:tcW w:w="851" w:type="dxa"/>
            <w:tcBorders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851" w:type="dxa"/>
            <w:tcBorders>
              <w:bottom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851" w:type="dxa"/>
            <w:tcBorders>
              <w:bottom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51" w:type="dxa"/>
            <w:tcBorders>
              <w:bottom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851" w:type="dxa"/>
            <w:tcBorders>
              <w:bottom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851" w:type="dxa"/>
            <w:tcBorders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</w:tr>
      <w:tr>
        <w:trPr/>
        <w:tc>
          <w:tcPr>
            <w:tcW w:w="567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24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6" w:type="dxa"/>
            <w:gridSpan w:val="12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24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 xml:space="preserve">. </w:t>
            </w:r>
            <w:r>
              <w:rPr>
                <w:rFonts w:ascii="Arial" w:hAnsi="Arial"/>
                <w:b w:val="1"/>
                <w:sz w:val="18"/>
              </w:rPr>
              <w:t>Превозна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средства</w:t>
            </w:r>
          </w:p>
        </w:tc>
      </w:tr>
      <w:tr>
        <w:trPr/>
        <w:tc>
          <w:tcPr>
            <w:tcW w:w="567" w:type="dxa"/>
            <w:tcBorders>
              <w:top w:val="single" w:sz="12" w:space="0" w:shadow="0" w:frame="0"/>
              <w:lef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Камиони</w:t>
            </w:r>
          </w:p>
        </w:tc>
        <w:tc>
          <w:tcPr>
            <w:tcW w:w="1134" w:type="dxa"/>
            <w:tcBorders>
              <w:top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284" w:type="dxa"/>
            <w:tcBorders>
              <w:top w:val="single" w:sz="12" w:space="0" w:shadow="0" w:frame="0"/>
              <w:left w:val="none" w:sz="0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w="284" w:type="dxa"/>
            <w:tcBorders>
              <w:top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8</w:t>
            </w:r>
          </w:p>
        </w:tc>
        <w:tc>
          <w:tcPr>
            <w:tcW w:w="851" w:type="dxa"/>
            <w:tcBorders>
              <w:top w:val="single" w:sz="12" w:space="0" w:shadow="0" w:frame="0"/>
              <w:left w:val="none" w:sz="0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</w:tr>
      <w:tr>
        <w:trPr/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</w:t>
            </w:r>
          </w:p>
        </w:tc>
        <w:tc>
          <w:tcPr>
            <w:tcW w:w="2268" w:type="dxa"/>
            <w:gridSpan w:val="3"/>
            <w:vMerge w:val="continue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домаћи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851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</w:tr>
      <w:tr>
        <w:trPr/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</w:t>
            </w:r>
          </w:p>
        </w:tc>
        <w:tc>
          <w:tcPr>
            <w:tcW w:w="2268" w:type="dxa"/>
            <w:gridSpan w:val="3"/>
            <w:vMerge w:val="continue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страни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</w:t>
            </w:r>
          </w:p>
        </w:tc>
        <w:tc>
          <w:tcPr>
            <w:tcW w:w="851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</w:tr>
      <w:tr>
        <w:trPr/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Трактори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укупно</w:t>
            </w:r>
          </w:p>
        </w:tc>
        <w:tc>
          <w:tcPr>
            <w:tcW w:w="113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домаћи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851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</w:tr>
      <w:tr>
        <w:trPr/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страни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w="851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</w:tr>
      <w:tr>
        <w:trPr/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точкаши</w:t>
            </w:r>
          </w:p>
        </w:tc>
        <w:tc>
          <w:tcPr>
            <w:tcW w:w="113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домаћи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851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</w:tr>
      <w:tr>
        <w:trPr/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страни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</w:p>
        </w:tc>
        <w:tc>
          <w:tcPr>
            <w:tcW w:w="851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</w:tr>
      <w:tr>
        <w:trPr/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зглобни</w:t>
            </w:r>
          </w:p>
        </w:tc>
        <w:tc>
          <w:tcPr>
            <w:tcW w:w="113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домаћи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851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</w:tr>
      <w:tr>
        <w:trPr/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страни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</w:p>
        </w:tc>
        <w:tc>
          <w:tcPr>
            <w:tcW w:w="851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</w:tr>
      <w:tr>
        <w:trPr/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форвар-дери</w:t>
            </w:r>
          </w:p>
        </w:tc>
        <w:tc>
          <w:tcPr>
            <w:tcW w:w="113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домаћи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851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</w:tr>
      <w:tr>
        <w:trPr/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страни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</w:t>
            </w:r>
          </w:p>
        </w:tc>
        <w:tc>
          <w:tcPr>
            <w:tcW w:w="851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</w:tr>
      <w:tr>
        <w:trPr/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гусеничари</w:t>
            </w:r>
          </w:p>
        </w:tc>
        <w:tc>
          <w:tcPr>
            <w:tcW w:w="113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домаћи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851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</w:tr>
      <w:tr>
        <w:trPr/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страни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</w:t>
            </w:r>
          </w:p>
        </w:tc>
        <w:tc>
          <w:tcPr>
            <w:tcW w:w="851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</w:tr>
      <w:tr>
        <w:trPr/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Шумске</w:t>
            </w:r>
          </w:p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железнице</w:t>
            </w:r>
          </w:p>
        </w:tc>
        <w:tc>
          <w:tcPr>
            <w:tcW w:w="1701" w:type="dxa"/>
            <w:gridSpan w:val="2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локомотива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851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</w:tr>
      <w:tr>
        <w:trPr/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вагона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</w:t>
            </w:r>
          </w:p>
        </w:tc>
        <w:tc>
          <w:tcPr>
            <w:tcW w:w="851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</w:tr>
      <w:tr>
        <w:trPr/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3402" w:type="dxa"/>
            <w:gridSpan w:val="4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Жичаре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851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</w:tr>
      <w:tr>
        <w:trPr/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Камионске и</w:t>
            </w:r>
          </w:p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тракторске</w:t>
            </w:r>
          </w:p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приколице</w:t>
            </w:r>
          </w:p>
        </w:tc>
        <w:tc>
          <w:tcPr>
            <w:tcW w:w="1701" w:type="dxa"/>
            <w:gridSpan w:val="2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укупно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</w:t>
            </w:r>
          </w:p>
        </w:tc>
        <w:tc>
          <w:tcPr>
            <w:tcW w:w="851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</w:tr>
      <w:tr>
        <w:trPr/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једноосовинске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851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</w:tr>
      <w:tr>
        <w:trPr/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двоосовинске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</w:t>
            </w:r>
          </w:p>
        </w:tc>
        <w:tc>
          <w:tcPr>
            <w:tcW w:w="851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</w:tr>
      <w:tr>
        <w:trPr/>
        <w:tc>
          <w:tcPr>
            <w:tcW w:w="567" w:type="dxa"/>
            <w:tcBorders>
              <w:left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701" w:type="dxa"/>
            <w:gridSpan w:val="2"/>
            <w:vMerge w:val="continue"/>
            <w:tcBorders>
              <w:bottom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вишеосовинске</w:t>
            </w:r>
          </w:p>
        </w:tc>
        <w:tc>
          <w:tcPr>
            <w:tcW w:w="284" w:type="dxa"/>
            <w:tcBorders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284" w:type="dxa"/>
            <w:tcBorders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851" w:type="dxa"/>
            <w:tcBorders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bottom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bottom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bottom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bottom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</w:tr>
      <w:tr>
        <w:trPr/>
        <w:tc>
          <w:tcPr>
            <w:tcW w:w="567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24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6" w:type="dxa"/>
            <w:gridSpan w:val="12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24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2. </w:t>
            </w:r>
            <w:r>
              <w:rPr>
                <w:rFonts w:ascii="Arial" w:hAnsi="Arial"/>
                <w:b w:val="1"/>
                <w:sz w:val="18"/>
              </w:rPr>
              <w:t>Машине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у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искоришћавању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шума</w:t>
            </w:r>
          </w:p>
        </w:tc>
      </w:tr>
      <w:tr>
        <w:trPr/>
        <w:tc>
          <w:tcPr>
            <w:tcW w:w="567" w:type="dxa"/>
            <w:tcBorders>
              <w:top w:val="single" w:sz="12" w:space="0" w:shadow="0" w:frame="0"/>
              <w:lef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Дизалице</w:t>
            </w:r>
          </w:p>
        </w:tc>
        <w:tc>
          <w:tcPr>
            <w:tcW w:w="1701" w:type="dxa"/>
            <w:gridSpan w:val="2"/>
            <w:tcBorders>
              <w:top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284" w:type="dxa"/>
            <w:tcBorders>
              <w:top w:val="single" w:sz="12" w:space="0" w:shadow="0" w:frame="0"/>
              <w:left w:val="none" w:sz="0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</w:p>
        </w:tc>
        <w:tc>
          <w:tcPr>
            <w:tcW w:w="284" w:type="dxa"/>
            <w:tcBorders>
              <w:top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8</w:t>
            </w:r>
          </w:p>
        </w:tc>
        <w:tc>
          <w:tcPr>
            <w:tcW w:w="851" w:type="dxa"/>
            <w:tcBorders>
              <w:top w:val="single" w:sz="12" w:space="0" w:shadow="0" w:frame="0"/>
              <w:left w:val="none" w:sz="0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</w:tr>
      <w:tr>
        <w:trPr/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</w:t>
            </w: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домаће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851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</w:tr>
      <w:tr>
        <w:trPr/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</w:t>
            </w: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стране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</w:t>
            </w:r>
          </w:p>
        </w:tc>
        <w:tc>
          <w:tcPr>
            <w:tcW w:w="851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</w:tr>
      <w:tr>
        <w:trPr/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Комбиноване</w:t>
            </w:r>
          </w:p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машине</w:t>
            </w:r>
          </w:p>
        </w:tc>
        <w:tc>
          <w:tcPr>
            <w:tcW w:w="1701" w:type="dxa"/>
            <w:gridSpan w:val="2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Укупно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851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</w:tr>
      <w:tr>
        <w:trPr/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</w:t>
            </w: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процесори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w="851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</w:tr>
      <w:tr>
        <w:trPr/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</w:t>
            </w: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харвестери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851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</w:tr>
      <w:tr>
        <w:trPr/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Машине</w:t>
            </w:r>
          </w:p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 иверање</w:t>
            </w:r>
          </w:p>
        </w:tc>
        <w:tc>
          <w:tcPr>
            <w:tcW w:w="1701" w:type="dxa"/>
            <w:gridSpan w:val="2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</w:p>
        </w:tc>
        <w:tc>
          <w:tcPr>
            <w:tcW w:w="851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</w:tr>
      <w:tr>
        <w:trPr/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</w:t>
            </w: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домаће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851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</w:tr>
      <w:tr>
        <w:trPr/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</w:t>
            </w: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стране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</w:p>
        </w:tc>
        <w:tc>
          <w:tcPr>
            <w:tcW w:w="851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</w:tr>
      <w:tr>
        <w:trPr/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Моторне</w:t>
            </w:r>
          </w:p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тестере</w:t>
            </w:r>
          </w:p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(ланчане)</w:t>
            </w:r>
          </w:p>
        </w:tc>
        <w:tc>
          <w:tcPr>
            <w:tcW w:w="1701" w:type="dxa"/>
            <w:gridSpan w:val="2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Свега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851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</w:tr>
      <w:tr>
        <w:trPr/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</w:t>
            </w: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домаће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</w:t>
            </w:r>
          </w:p>
        </w:tc>
        <w:tc>
          <w:tcPr>
            <w:tcW w:w="851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</w:tr>
      <w:tr>
        <w:trPr/>
        <w:tc>
          <w:tcPr>
            <w:tcW w:w="567" w:type="dxa"/>
            <w:tcBorders>
              <w:left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</w:t>
            </w:r>
          </w:p>
        </w:tc>
        <w:tc>
          <w:tcPr>
            <w:tcW w:w="1701" w:type="dxa"/>
            <w:gridSpan w:val="2"/>
            <w:vMerge w:val="continue"/>
            <w:tcBorders>
              <w:bottom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стране</w:t>
            </w:r>
          </w:p>
        </w:tc>
        <w:tc>
          <w:tcPr>
            <w:tcW w:w="284" w:type="dxa"/>
            <w:tcBorders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284" w:type="dxa"/>
            <w:tcBorders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851" w:type="dxa"/>
            <w:tcBorders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bottom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bottom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bottom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bottom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</w:tr>
      <w:tr>
        <w:trPr/>
        <w:tc>
          <w:tcPr>
            <w:tcW w:w="567" w:type="dxa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24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6" w:type="dxa"/>
            <w:gridSpan w:val="12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24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3. </w:t>
            </w:r>
            <w:r>
              <w:rPr>
                <w:rFonts w:ascii="Arial" w:hAnsi="Arial"/>
                <w:b w:val="1"/>
                <w:sz w:val="18"/>
              </w:rPr>
              <w:t>Остале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машине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и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прикључни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уре</w:t>
            </w:r>
            <w:r>
              <w:rPr>
                <w:rFonts w:ascii="Arial" w:hAnsi="Arial"/>
                <w:b w:val="1"/>
                <w:sz w:val="18"/>
              </w:rPr>
              <w:t>ђ</w:t>
            </w:r>
            <w:r>
              <w:rPr>
                <w:rFonts w:ascii="Arial" w:hAnsi="Arial"/>
                <w:b w:val="1"/>
                <w:sz w:val="18"/>
              </w:rPr>
              <w:t>аји</w:t>
            </w:r>
          </w:p>
        </w:tc>
      </w:tr>
      <w:tr>
        <w:trPr/>
        <w:tc>
          <w:tcPr>
            <w:tcW w:w="567" w:type="dxa"/>
            <w:tcBorders>
              <w:top w:val="single" w:sz="12" w:space="0" w:shadow="0" w:frame="0"/>
              <w:lef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Остале</w:t>
            </w:r>
          </w:p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машине</w:t>
            </w:r>
          </w:p>
        </w:tc>
        <w:tc>
          <w:tcPr>
            <w:tcW w:w="1701" w:type="dxa"/>
            <w:gridSpan w:val="2"/>
            <w:tcBorders>
              <w:top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грађевинске</w:t>
            </w:r>
          </w:p>
        </w:tc>
        <w:tc>
          <w:tcPr>
            <w:tcW w:w="284" w:type="dxa"/>
            <w:tcBorders>
              <w:top w:val="single" w:sz="12" w:space="0" w:shadow="0" w:frame="0"/>
              <w:left w:val="none" w:sz="0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</w:p>
        </w:tc>
        <w:tc>
          <w:tcPr>
            <w:tcW w:w="284" w:type="dxa"/>
            <w:tcBorders>
              <w:top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</w:t>
            </w:r>
          </w:p>
        </w:tc>
        <w:tc>
          <w:tcPr>
            <w:tcW w:w="851" w:type="dxa"/>
            <w:tcBorders>
              <w:top w:val="single" w:sz="12" w:space="0" w:shadow="0" w:frame="0"/>
              <w:left w:val="none" w:sz="0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</w:tr>
      <w:tr>
        <w:trPr/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</w:t>
            </w: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 узгој шума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851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</w:tr>
      <w:tr>
        <w:trPr/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</w:t>
            </w: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 расадничку</w:t>
            </w:r>
          </w:p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производњу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</w:t>
            </w:r>
          </w:p>
        </w:tc>
        <w:tc>
          <w:tcPr>
            <w:tcW w:w="851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</w:tr>
      <w:tr>
        <w:trPr/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</w:t>
            </w: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 заштиту шума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851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</w:tr>
      <w:tr>
        <w:trPr/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Прикључни</w:t>
            </w:r>
          </w:p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уређаји</w:t>
            </w:r>
          </w:p>
        </w:tc>
        <w:tc>
          <w:tcPr>
            <w:tcW w:w="1701" w:type="dxa"/>
            <w:gridSpan w:val="2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 искоришћавању шума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</w:t>
            </w:r>
          </w:p>
        </w:tc>
        <w:tc>
          <w:tcPr>
            <w:tcW w:w="851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</w:tr>
      <w:tr>
        <w:trPr/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</w:t>
            </w: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 узгоју шума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851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</w:tr>
      <w:tr>
        <w:trPr/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</w:t>
            </w: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 расадничкој производњи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</w:t>
            </w:r>
          </w:p>
        </w:tc>
        <w:tc>
          <w:tcPr>
            <w:tcW w:w="851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</w:tr>
      <w:tr>
        <w:trPr/>
        <w:tc>
          <w:tcPr>
            <w:tcW w:w="567" w:type="dxa"/>
            <w:tcBorders>
              <w:lef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 заштити шума</w:t>
            </w:r>
          </w:p>
        </w:tc>
        <w:tc>
          <w:tcPr>
            <w:tcW w:w="284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284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851" w:type="dxa"/>
            <w:tcBorders>
              <w:left w:val="none" w:sz="0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</w:tr>
      <w:tr>
        <w:trPr/>
        <w:tc>
          <w:tcPr>
            <w:tcW w:w="567" w:type="dxa"/>
            <w:tcBorders>
              <w:left w:val="single" w:sz="12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</w:t>
            </w:r>
          </w:p>
        </w:tc>
        <w:tc>
          <w:tcPr>
            <w:tcW w:w="1701" w:type="dxa"/>
            <w:gridSpan w:val="2"/>
            <w:vMerge w:val="continue"/>
            <w:tcBorders>
              <w:bottom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 грађевинарству</w:t>
            </w:r>
          </w:p>
        </w:tc>
        <w:tc>
          <w:tcPr>
            <w:tcW w:w="284" w:type="dxa"/>
            <w:tcBorders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</w:p>
        </w:tc>
        <w:tc>
          <w:tcPr>
            <w:tcW w:w="284" w:type="dxa"/>
            <w:tcBorders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8</w:t>
            </w:r>
          </w:p>
        </w:tc>
        <w:tc>
          <w:tcPr>
            <w:tcW w:w="851" w:type="dxa"/>
            <w:tcBorders>
              <w:left w:val="none" w:sz="0" w:space="0" w:shadow="0" w:frame="0"/>
              <w:bottom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bottom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bottom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bottom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bottom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spacing w:before="24" w:after="24"/>
              <w:rPr>
                <w:rFonts w:ascii="Arial" w:hAnsi="Arial"/>
                <w:sz w:val="18"/>
              </w:rPr>
            </w:pPr>
          </w:p>
        </w:tc>
      </w:tr>
    </w:tbl>
    <w:p>
      <w:pPr>
        <w:rPr>
          <w:rFonts w:ascii="Arial" w:hAnsi="Arial"/>
          <w:sz w:val="16"/>
        </w:rPr>
      </w:pPr>
    </w:p>
    <w:tbl>
      <w:tblPr>
        <w:tblStyle w:val="T2"/>
        <w:tblW w:w="0" w:type="auto"/>
        <w:tblInd w:w="56" w:type="dxa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/>
      <w:tr>
        <w:trPr/>
        <w:tc>
          <w:tcPr>
            <w:tcW w:w="9587" w:type="dxa"/>
            <w:vAlign w:val="center"/>
          </w:tcPr>
          <w:p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1)  1 кW = 1,36 КS ;     1 КS = 0,736 кW</w:t>
            </w:r>
          </w:p>
        </w:tc>
      </w:tr>
    </w:tbl>
    <w:p>
      <w:pPr>
        <w:rPr>
          <w:rFonts w:ascii="Times New Roman" w:hAnsi="Times New Roman"/>
          <w:sz w:val="24"/>
        </w:rPr>
      </w:pPr>
    </w:p>
    <w:p>
      <w:pPr>
        <w:pStyle w:val="P1"/>
        <w:spacing w:lineRule="auto" w:line="216"/>
        <w:jc w:val="center"/>
        <w:rPr>
          <w:rFonts w:ascii="Arial" w:hAnsi="Arial"/>
          <w:sz w:val="20"/>
        </w:rPr>
      </w:pPr>
      <w:r>
        <w:rPr>
          <w:sz w:val="20"/>
        </w:rPr>
        <w:br w:type="page"/>
      </w:r>
      <w:r>
        <w:rPr>
          <w:rFonts w:ascii="Arial" w:hAnsi="Arial"/>
          <w:sz w:val="20"/>
        </w:rPr>
        <w:t>ОБЈАШЊЕЊА И УПУТСТВО ЗА ПОПУЊАВАЊЕ ИЗВЕШТАЈА</w:t>
      </w:r>
    </w:p>
    <w:p>
      <w:pPr>
        <w:spacing w:lineRule="auto" w:line="216"/>
        <w:jc w:val="both"/>
        <w:rPr>
          <w:rFonts w:ascii="Arial" w:hAnsi="Arial"/>
          <w:sz w:val="12"/>
        </w:rPr>
      </w:pPr>
    </w:p>
    <w:p>
      <w:pPr>
        <w:spacing w:lineRule="auto" w:line="216"/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Извештај се подноси годишње </w:t>
      </w:r>
    </w:p>
    <w:p>
      <w:pPr>
        <w:spacing w:lineRule="auto" w:line="216"/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Извештаје подносе јавна предузећа за газдовање шумама: ''Србија шуме'' и ''Војводина шуме'' као и јавна предузећа национални паркови и привредна друштва чији је оснивач Република Србија односно аутономна покрајина. Такође извештаје подносе и јавна предузећа и привредна друштва чији је оснивач јединица локалне самоуправе.</w:t>
      </w:r>
    </w:p>
    <w:p>
      <w:pPr>
        <w:spacing w:lineRule="auto" w:line="216"/>
        <w:jc w:val="both"/>
        <w:rPr>
          <w:rFonts w:ascii="Arial" w:hAnsi="Arial"/>
          <w:sz w:val="16"/>
        </w:rPr>
      </w:pPr>
    </w:p>
    <w:p>
      <w:pPr>
        <w:spacing w:lineRule="auto" w:line="216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Табела</w:t>
      </w:r>
      <w:r>
        <w:rPr>
          <w:rFonts w:ascii="Arial" w:hAnsi="Arial"/>
          <w:b w:val="1"/>
          <w:sz w:val="18"/>
        </w:rPr>
        <w:t xml:space="preserve"> 1.</w:t>
      </w:r>
    </w:p>
    <w:p>
      <w:pPr>
        <w:spacing w:lineRule="auto" w:line="216"/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"Управне стамбене зграде" служе за службене потребе и истовремено за становање.</w:t>
      </w:r>
    </w:p>
    <w:p>
      <w:pPr>
        <w:spacing w:lineRule="auto" w:line="216"/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"Радничке зграде (бараке)" су зграде које служе за смештај шумских радника, алата и другог материјала, а могу бити сталног или привременог карактера.</w:t>
      </w:r>
    </w:p>
    <w:p>
      <w:pPr>
        <w:spacing w:lineRule="auto" w:line="216"/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"Остале зграде" обухватају расадничке зграде, трушнице семена, зграде за складиштење горива и резаног материјала и за разне друге потребе.</w:t>
      </w:r>
    </w:p>
    <w:p>
      <w:pPr>
        <w:spacing w:lineRule="auto" w:line="216"/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 извештају се исказују подаци само за оне шумске зграде које су потпуно завршене и које су у употреби.</w:t>
      </w:r>
    </w:p>
    <w:p>
      <w:pPr>
        <w:spacing w:lineRule="auto" w:line="216"/>
        <w:jc w:val="both"/>
        <w:rPr>
          <w:rFonts w:ascii="Arial" w:hAnsi="Arial"/>
          <w:sz w:val="16"/>
        </w:rPr>
      </w:pPr>
    </w:p>
    <w:p>
      <w:pPr>
        <w:spacing w:lineRule="auto" w:line="216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Табела</w:t>
      </w:r>
      <w:r>
        <w:rPr>
          <w:rFonts w:ascii="Arial" w:hAnsi="Arial"/>
          <w:b w:val="1"/>
          <w:sz w:val="18"/>
        </w:rPr>
        <w:t xml:space="preserve"> 2.</w:t>
      </w:r>
    </w:p>
    <w:p>
      <w:pPr>
        <w:spacing w:lineRule="auto" w:line="216"/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Под "шумским саобраћајницама" подразумевају се сви стални путеви (савремени, тврди и меки) и железничке пруге које се на дан 31. XII у књиговодству организација воде као сопствено основно средство.</w:t>
      </w:r>
    </w:p>
    <w:p>
      <w:pPr>
        <w:pStyle w:val="P4"/>
        <w:spacing w:lineRule="auto" w:line="216"/>
        <w:ind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"Јавни путеви" су сви остали стални путеви (савремени, тврди и меки) који пролазе кроз шумски објекат или се непосредно наслањају на њега.</w:t>
      </w:r>
    </w:p>
    <w:p>
      <w:pPr>
        <w:spacing w:lineRule="auto" w:line="216"/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"Продуктивне саобраћајнице" (активне) су сви шумски путеви и шумске железнице, као и јавни путеви или само делови јавних путева, који пролазе кроз шумски објекат или се непосредно наслањају на њега, који чине транспортну основицу одређеног дела шуме и који могу да примају посечено дрво из шуме, а утовар на њима је могућ и дозвољен.</w:t>
      </w:r>
    </w:p>
    <w:p>
      <w:pPr>
        <w:spacing w:lineRule="auto" w:line="216"/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"Непродуктивне саобраћајнице" (пасивне) су сви стални шумски путеви и шумске железнице, као и сви јавни путеви, или само делови јавних путева који пролазе кроз шумски објекат или се непосредно наслањају на њега и до којих се шумски сортименти не могу довлачити из шуме, било због тога што се ови путеви налазе у дубоким усецима и сл. или због тога што на њима није дозвољен утовар дрвета.</w:t>
      </w:r>
    </w:p>
    <w:p>
      <w:pPr>
        <w:spacing w:lineRule="auto" w:line="216"/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"Спојне саобраћајнице" (приступне, везне, транзитне) су сви шумски путеви (савремени, тврди, меки) и шумске железнице, или њихови делови, који чине везу између шумског објекта и осовине "јавног саобраћаја".</w:t>
      </w:r>
    </w:p>
    <w:p>
      <w:pPr>
        <w:spacing w:lineRule="auto" w:line="216"/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"Савремени путеви" су сви путеви који имају коловоз од асфалта, бетона или камене коцке.</w:t>
      </w:r>
    </w:p>
    <w:p>
      <w:pPr>
        <w:spacing w:lineRule="auto" w:line="216"/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"Тврди путеви" су сви путеви који имају тврду основу: камену или шљунчану (независно од тога да ли је основа изграђена или природна) и по којима је превоз шумских сортимената и друге робе могућ у свако годишње доба.</w:t>
      </w:r>
    </w:p>
    <w:p>
      <w:pPr>
        <w:spacing w:lineRule="auto" w:line="216"/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"Меки путеви" (земљани) су сви стални путеви без тврде основе по којима је превоз шумских сортимената и друге робе теретним возилима могућ само по сувом времену и у току одређених временских периода (лето, зима и сл.).</w:t>
      </w:r>
    </w:p>
    <w:p>
      <w:pPr>
        <w:spacing w:lineRule="auto" w:line="216"/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Евентуалне промене код саобраћајница (прелаз меких путева у тврде, тврдих у савремене, престанак употребе, отпис путева и слично), зграда и других објеката евидентирају се и приказују у колони "стање" на дан 31.XII године за коју се подноси извештај, тако да подаци у овој колони представљају право, стварно стање на крају посматране године.</w:t>
      </w:r>
    </w:p>
    <w:p>
      <w:pPr>
        <w:pStyle w:val="P5"/>
        <w:spacing w:lineRule="auto" w:line="216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Код шумских саобраћајница исказују се подаци само за сталне шумске саобраћајнице и без обзира на начин њихове изградње (савремени, тврди и меки) или на карактер њихове употребе (продуктивни, непродуктивни и спојни), док се за саобраћајнице привременог карактера подаци не исказују.</w:t>
      </w:r>
    </w:p>
    <w:p>
      <w:pPr>
        <w:spacing w:lineRule="auto" w:line="216"/>
        <w:jc w:val="both"/>
        <w:rPr>
          <w:rFonts w:ascii="Arial" w:hAnsi="Arial"/>
          <w:sz w:val="16"/>
        </w:rPr>
      </w:pPr>
    </w:p>
    <w:p>
      <w:pPr>
        <w:spacing w:lineRule="auto" w:line="216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Табела</w:t>
      </w:r>
      <w:r>
        <w:rPr>
          <w:rFonts w:ascii="Arial" w:hAnsi="Arial"/>
          <w:b w:val="1"/>
          <w:sz w:val="18"/>
        </w:rPr>
        <w:t xml:space="preserve"> 3.</w:t>
      </w:r>
    </w:p>
    <w:p>
      <w:pPr>
        <w:spacing w:lineRule="auto" w:line="216"/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 табели број 3. уноси се сво гориво, мазиво и електрична енергија који се утроше у току године за коју се подноси извештај, у извештајној јединици.</w:t>
      </w:r>
    </w:p>
    <w:p>
      <w:pPr>
        <w:spacing w:lineRule="auto" w:line="216"/>
        <w:jc w:val="both"/>
        <w:rPr>
          <w:rFonts w:ascii="Arial" w:hAnsi="Arial"/>
          <w:sz w:val="18"/>
        </w:rPr>
      </w:pPr>
    </w:p>
    <w:p>
      <w:pPr>
        <w:spacing w:lineRule="auto" w:line="216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Табела</w:t>
      </w:r>
      <w:r>
        <w:rPr>
          <w:rFonts w:ascii="Arial" w:hAnsi="Arial"/>
          <w:b w:val="1"/>
          <w:sz w:val="18"/>
        </w:rPr>
        <w:t xml:space="preserve"> 4.</w:t>
      </w:r>
    </w:p>
    <w:p>
      <w:pPr>
        <w:spacing w:lineRule="auto" w:line="216"/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Трактори "</w:t>
      </w:r>
      <w:r>
        <w:rPr>
          <w:rFonts w:ascii="Arial" w:hAnsi="Arial"/>
          <w:i w:val="1"/>
          <w:sz w:val="18"/>
        </w:rPr>
        <w:t>то</w:t>
      </w:r>
      <w:r>
        <w:rPr>
          <w:rFonts w:ascii="Arial" w:hAnsi="Arial"/>
          <w:i w:val="1"/>
          <w:sz w:val="18"/>
        </w:rPr>
        <w:t>ч</w:t>
      </w:r>
      <w:r>
        <w:rPr>
          <w:rFonts w:ascii="Arial" w:hAnsi="Arial"/>
          <w:i w:val="1"/>
          <w:sz w:val="18"/>
        </w:rPr>
        <w:t>ка</w:t>
      </w:r>
      <w:r>
        <w:rPr>
          <w:rFonts w:ascii="Arial" w:hAnsi="Arial"/>
          <w:i w:val="1"/>
          <w:sz w:val="18"/>
        </w:rPr>
        <w:t>ш</w:t>
      </w:r>
      <w:r>
        <w:rPr>
          <w:rFonts w:ascii="Arial" w:hAnsi="Arial"/>
          <w:i w:val="1"/>
          <w:sz w:val="18"/>
        </w:rPr>
        <w:t>и</w:t>
      </w:r>
      <w:r>
        <w:rPr>
          <w:rFonts w:ascii="Arial" w:hAnsi="Arial"/>
          <w:sz w:val="18"/>
        </w:rPr>
        <w:t>" су трактори са точковима, "</w:t>
      </w:r>
      <w:r>
        <w:rPr>
          <w:rFonts w:ascii="Arial" w:hAnsi="Arial"/>
          <w:i w:val="1"/>
          <w:sz w:val="18"/>
        </w:rPr>
        <w:t>гусени</w:t>
      </w:r>
      <w:r>
        <w:rPr>
          <w:rFonts w:ascii="Arial" w:hAnsi="Arial"/>
          <w:i w:val="1"/>
          <w:sz w:val="18"/>
        </w:rPr>
        <w:t>ч</w:t>
      </w:r>
      <w:r>
        <w:rPr>
          <w:rFonts w:ascii="Arial" w:hAnsi="Arial"/>
          <w:i w:val="1"/>
          <w:sz w:val="18"/>
        </w:rPr>
        <w:t>ари</w:t>
      </w:r>
      <w:r>
        <w:rPr>
          <w:rFonts w:ascii="Arial" w:hAnsi="Arial"/>
          <w:sz w:val="18"/>
        </w:rPr>
        <w:t>" су трактори са гусеницама, "</w:t>
      </w:r>
      <w:r>
        <w:rPr>
          <w:rFonts w:ascii="Arial" w:hAnsi="Arial"/>
          <w:i w:val="1"/>
          <w:sz w:val="18"/>
        </w:rPr>
        <w:t>зглобни</w:t>
      </w:r>
      <w:r>
        <w:rPr>
          <w:rFonts w:ascii="Arial" w:hAnsi="Arial"/>
          <w:sz w:val="18"/>
        </w:rPr>
        <w:t>" тратори су флексибилни трактори који се могу кретати ван путева по сечишту, "</w:t>
      </w:r>
      <w:r>
        <w:rPr>
          <w:rFonts w:ascii="Arial" w:hAnsi="Arial"/>
          <w:i w:val="1"/>
          <w:sz w:val="18"/>
        </w:rPr>
        <w:t>форвардери</w:t>
      </w:r>
      <w:r>
        <w:rPr>
          <w:rFonts w:ascii="Arial" w:hAnsi="Arial"/>
          <w:sz w:val="18"/>
        </w:rPr>
        <w:t>" су специјални зглобни трактори који на себи превозе шумске сортименте, крећу се ван путева - по сечишту и поседују дизалицу - кран којим се сами утоварују.</w:t>
      </w:r>
    </w:p>
    <w:p>
      <w:pPr>
        <w:spacing w:lineRule="auto" w:line="216"/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"</w:t>
      </w:r>
      <w:r>
        <w:rPr>
          <w:rFonts w:ascii="Arial" w:hAnsi="Arial"/>
          <w:i w:val="1"/>
          <w:sz w:val="18"/>
        </w:rPr>
        <w:t>Комбиноване</w:t>
      </w:r>
      <w:r>
        <w:rPr>
          <w:rFonts w:ascii="Arial" w:hAnsi="Arial"/>
          <w:i w:val="1"/>
          <w:sz w:val="18"/>
        </w:rPr>
        <w:t xml:space="preserve"> </w:t>
      </w:r>
      <w:r>
        <w:rPr>
          <w:rFonts w:ascii="Arial" w:hAnsi="Arial"/>
          <w:i w:val="1"/>
          <w:sz w:val="18"/>
        </w:rPr>
        <w:t>ма</w:t>
      </w:r>
      <w:r>
        <w:rPr>
          <w:rFonts w:ascii="Arial" w:hAnsi="Arial"/>
          <w:i w:val="1"/>
          <w:sz w:val="18"/>
        </w:rPr>
        <w:t>ш</w:t>
      </w:r>
      <w:r>
        <w:rPr>
          <w:rFonts w:ascii="Arial" w:hAnsi="Arial"/>
          <w:i w:val="1"/>
          <w:sz w:val="18"/>
        </w:rPr>
        <w:t>ине</w:t>
      </w:r>
      <w:r>
        <w:rPr>
          <w:rFonts w:ascii="Arial" w:hAnsi="Arial"/>
          <w:sz w:val="18"/>
        </w:rPr>
        <w:t>" врше сечу или и израду шумских сортимената на лицу места у сечишту од којих "</w:t>
      </w:r>
      <w:r>
        <w:rPr>
          <w:rFonts w:ascii="Arial" w:hAnsi="Arial"/>
          <w:i w:val="1"/>
          <w:sz w:val="18"/>
        </w:rPr>
        <w:t>харвестери</w:t>
      </w:r>
      <w:r>
        <w:rPr>
          <w:rFonts w:ascii="Arial" w:hAnsi="Arial"/>
          <w:sz w:val="18"/>
        </w:rPr>
        <w:t>" врше сечу стабала и њихов извоз до места обраде, а "</w:t>
      </w:r>
      <w:r>
        <w:rPr>
          <w:rFonts w:ascii="Arial" w:hAnsi="Arial"/>
          <w:i w:val="1"/>
          <w:sz w:val="18"/>
        </w:rPr>
        <w:t>процесори</w:t>
      </w:r>
      <w:r>
        <w:rPr>
          <w:rFonts w:ascii="Arial" w:hAnsi="Arial"/>
          <w:sz w:val="18"/>
        </w:rPr>
        <w:t>" врше сечу стабала и њихову обраду у самом сечишту (кресање, пререзивање и сл.).</w:t>
      </w:r>
    </w:p>
    <w:p>
      <w:pPr>
        <w:spacing w:lineRule="auto" w:line="216"/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Код превозних средстава и механизације исказује се број објеката, њихова носивост у тонама и снага у киловатима (кW) према усвојеном међународном систему јединица (SI).</w:t>
      </w:r>
    </w:p>
    <w:p>
      <w:pPr>
        <w:spacing w:lineRule="auto" w:line="216"/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Исказују се подаци само за саобраћајна средства и механизацију која је у употреби. Све промене код саобраћајних средстава и механизације у смислу смањења броја објеката (амортизације, отписа, отуђивања и слично) приказују се кроз "стање на дан 31. XII године за коју се подноси извештај", тако да подаци у овој колони представљају право, стварно стање на крају посматране године.</w:t>
      </w:r>
    </w:p>
    <w:p>
      <w:pPr>
        <w:spacing w:lineRule="auto" w:line="216"/>
        <w:jc w:val="center"/>
        <w:rPr>
          <w:rFonts w:ascii="Arial" w:hAnsi="Arial"/>
          <w:b w:val="1"/>
          <w:sz w:val="14"/>
        </w:rPr>
      </w:pPr>
    </w:p>
    <w:tbl>
      <w:tblPr>
        <w:tblStyle w:val="T2"/>
        <w:tblW w:w="10206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020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pacing w:lineRule="auto" w:line="216"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Напомена:</w:t>
            </w:r>
          </w:p>
          <w:p>
            <w:pPr>
              <w:spacing w:lineRule="auto" w:line="216"/>
              <w:rPr>
                <w:rFonts w:ascii="Arial" w:hAnsi="Arial"/>
                <w:sz w:val="14"/>
              </w:rPr>
            </w:pPr>
          </w:p>
          <w:p>
            <w:pPr>
              <w:spacing w:lineRule="auto" w:line="216"/>
              <w:rPr>
                <w:rFonts w:ascii="Arial" w:hAnsi="Arial"/>
                <w:sz w:val="14"/>
              </w:rPr>
            </w:pPr>
          </w:p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</w:tr>
    </w:tbl>
    <w:p>
      <w:pPr>
        <w:spacing w:lineRule="auto" w:line="216"/>
        <w:rPr>
          <w:rFonts w:ascii="Arial" w:hAnsi="Arial"/>
          <w:sz w:val="12"/>
        </w:rPr>
      </w:pPr>
    </w:p>
    <w:p>
      <w:pPr>
        <w:spacing w:lineRule="auto" w:line="216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Датум  ________________ 2018. године</w:t>
      </w:r>
    </w:p>
    <w:p>
      <w:pPr>
        <w:spacing w:lineRule="auto" w:line="216"/>
        <w:rPr>
          <w:rFonts w:ascii="Arial" w:hAnsi="Arial"/>
          <w:sz w:val="18"/>
        </w:rPr>
      </w:pPr>
    </w:p>
    <w:tbl>
      <w:tblPr>
        <w:tblStyle w:val="T2"/>
        <w:tblW w:w="10206" w:type="dxa"/>
        <w:jc w:val="center"/>
        <w:tblLayout w:type="autofit"/>
      </w:tblPr>
      <w:tblGrid/>
      <w:tr>
        <w:tc>
          <w:tcPr>
            <w:tcW w:w="408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Образац попунио:</w:t>
            </w:r>
          </w:p>
        </w:tc>
        <w:tc>
          <w:tcPr>
            <w:tcW w:w="2041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(М.П.)</w:t>
            </w:r>
          </w:p>
        </w:tc>
        <w:tc>
          <w:tcPr>
            <w:tcW w:w="408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Руководилац:</w:t>
            </w:r>
          </w:p>
        </w:tc>
      </w:tr>
      <w:t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41" w:type="dxa"/>
            <w:vMerge w:val="continue"/>
            <w:tcMar>
              <w:left w:w="0" w:type="dxa"/>
              <w:right w:w="0" w:type="dxa"/>
            </w:tcMar>
            <w:vAlign w:val="bottom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2041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41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41" w:type="dxa"/>
            <w:vMerge w:val="continue"/>
            <w:tcMar>
              <w:left w:w="0" w:type="dxa"/>
              <w:right w:w="0" w:type="dxa"/>
            </w:tcMar>
            <w:vAlign w:val="bottom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41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42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2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(име и презиме)</w:t>
            </w:r>
          </w:p>
        </w:tc>
        <w:tc>
          <w:tcPr>
            <w:tcW w:w="204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(име и презиме)</w:t>
            </w:r>
          </w:p>
        </w:tc>
      </w:tr>
    </w:tbl>
    <w:p>
      <w:pPr>
        <w:spacing w:lineRule="auto" w:line="216"/>
        <w:rPr>
          <w:rFonts w:ascii="Arial" w:hAnsi="Arial"/>
          <w:sz w:val="12"/>
        </w:rPr>
      </w:pPr>
    </w:p>
    <w:tbl>
      <w:tblPr>
        <w:tblStyle w:val="T2"/>
        <w:tblW w:w="10206" w:type="dxa"/>
        <w:jc w:val="center"/>
        <w:tblLayout w:type="autofit"/>
      </w:tblPr>
      <w:tblGrid/>
      <w:tr>
        <w:tc>
          <w:tcPr>
            <w:tcW w:w="1825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/</w:t>
            </w: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728" w:type="dxa"/>
            <w:gridSpan w:val="2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364" w:type="dxa"/>
            <w:tcBorders>
              <w:bottom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bottom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bottom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365" w:type="dxa"/>
            <w:tcBorders>
              <w:bottom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365" w:type="dxa"/>
            <w:tcBorders>
              <w:bottom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365" w:type="dxa"/>
            <w:tcBorders>
              <w:bottom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365" w:type="dxa"/>
            <w:tcBorders>
              <w:bottom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  <w:tc>
          <w:tcPr>
            <w:tcW w:w="365" w:type="dxa"/>
            <w:tcBorders>
              <w:bottom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1825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4372" w:type="dxa"/>
            <w:gridSpan w:val="12"/>
            <w:tcMar>
              <w:left w:w="0" w:type="dxa"/>
              <w:right w:w="0" w:type="dxa"/>
            </w:tcMar>
          </w:tcPr>
          <w:p>
            <w:pPr>
              <w:spacing w:lineRule="auto" w:line="21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(обавезно унети и позивни број)</w:t>
            </w: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Borders>
              <w:top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Borders>
              <w:top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Borders>
              <w:top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Borders>
              <w:top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Borders>
              <w:top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Borders>
              <w:top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Borders>
              <w:top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Borders>
              <w:top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</w:tr>
    </w:tbl>
    <w:p>
      <w:pPr>
        <w:pStyle w:val="P6"/>
        <w:spacing w:lineRule="auto" w:line="216"/>
        <w:jc w:val="center"/>
        <w:rPr>
          <w:rFonts w:ascii="Arial" w:hAnsi="Arial"/>
          <w:sz w:val="6"/>
        </w:rPr>
      </w:pPr>
    </w:p>
    <w:p>
      <w:pPr>
        <w:pStyle w:val="P6"/>
        <w:spacing w:lineRule="auto" w:line="216" w:before="12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Штампано у Републичком заводу за статистику </w:t>
      </w:r>
      <w:r>
        <w:rPr>
          <w:rFonts w:ascii="Wingdings" w:hAnsi="Wingdings"/>
          <w:sz w:val="16"/>
        </w:rPr>
        <w:t>w</w:t>
      </w:r>
      <w:r>
        <w:rPr>
          <w:rFonts w:ascii="Arial" w:hAnsi="Arial"/>
          <w:sz w:val="16"/>
        </w:rPr>
        <w:t xml:space="preserve">   www.stat.gov.rs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851" w:right="851" w:top="851" w:bottom="851" w:header="794" w:footer="68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framePr w:wrap="around" w:vAnchor="text" w:hAnchor="margin" w:x="-4" w:y="1"/>
      <w:rPr>
        <w:rStyle w:val="C3"/>
        <w:sz w:val="20"/>
      </w:rPr>
    </w:pPr>
    <w:r>
      <w:fldChar w:fldCharType="begin"/>
    </w:r>
    <w:r>
      <w:rPr>
        <w:rStyle w:val="C3"/>
        <w:sz w:val="20"/>
      </w:rPr>
      <w:instrText xml:space="preserve">PAGE  </w:instrText>
    </w:r>
    <w:r>
      <w:rPr>
        <w:rStyle w:val="C3"/>
        <w:sz w:val="20"/>
      </w:rPr>
      <w:fldChar w:fldCharType="separate"/>
    </w:r>
    <w:r>
      <w:rPr>
        <w:rStyle w:val="C3"/>
        <w:sz w:val="20"/>
      </w:rPr>
      <w:t>#</w:t>
    </w:r>
    <w:r>
      <w:rPr>
        <w:rStyle w:val="C3"/>
        <w:sz w:val="20"/>
      </w:rPr>
      <w:fldChar w:fldCharType="end"/>
    </w:r>
  </w:p>
  <w:p>
    <w:pPr>
      <w:pStyle w:val="P6"/>
      <w:rPr>
        <w:rStyle w:val="C3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6"/>
      <w:rPr>
        <w:rStyle w:val="C3"/>
      </w:rPr>
    </w:pP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Helvetica-Cirilica" w:hAnsi="Helvetica-Cirilica"/>
      <w:sz w:val="22"/>
    </w:rPr>
  </w:style>
  <w:style w:type="paragraph" w:styleId="P1">
    <w:name w:val="Heading 1"/>
    <w:basedOn w:val="P0"/>
    <w:next w:val="P0"/>
    <w:qFormat/>
    <w:pPr>
      <w:keepNext w:val="1"/>
      <w:spacing w:after="60"/>
      <w:outlineLvl w:val="0"/>
    </w:pPr>
    <w:rPr>
      <w:b w:val="1"/>
      <w:sz w:val="18"/>
    </w:rPr>
  </w:style>
  <w:style w:type="paragraph" w:styleId="P2">
    <w:name w:val="TOC 1"/>
    <w:basedOn w:val="P0"/>
    <w:next w:val="P0"/>
    <w:pPr/>
    <w:rPr>
      <w:rFonts w:ascii="YUDutchR" w:hAnsi="YUDutchR"/>
      <w:sz w:val="24"/>
    </w:rPr>
  </w:style>
  <w:style w:type="paragraph" w:styleId="P3">
    <w:name w:val="Caption"/>
    <w:basedOn w:val="P0"/>
    <w:next w:val="P0"/>
    <w:qFormat/>
    <w:pPr/>
    <w:rPr>
      <w:b w:val="1"/>
      <w:sz w:val="18"/>
    </w:rPr>
  </w:style>
  <w:style w:type="paragraph" w:styleId="P4">
    <w:name w:val="Body Text"/>
    <w:basedOn w:val="P0"/>
    <w:next w:val="P4"/>
    <w:pPr>
      <w:jc w:val="both"/>
    </w:pPr>
    <w:rPr>
      <w:sz w:val="20"/>
    </w:rPr>
  </w:style>
  <w:style w:type="paragraph" w:styleId="P5">
    <w:name w:val="Body Text Indent"/>
    <w:basedOn w:val="P0"/>
    <w:next w:val="P5"/>
    <w:pPr>
      <w:ind w:firstLine="720"/>
      <w:jc w:val="both"/>
    </w:pPr>
    <w:rPr>
      <w:sz w:val="20"/>
    </w:rPr>
  </w:style>
  <w:style w:type="paragraph" w:styleId="P6">
    <w:name w:val="Footer"/>
    <w:basedOn w:val="P0"/>
    <w:next w:val="P6"/>
    <w:pPr>
      <w:tabs>
        <w:tab w:val="center" w:pos="4320" w:leader="none"/>
        <w:tab w:val="right" w:pos="8640" w:leader="none"/>
      </w:tabs>
    </w:pPr>
    <w:rPr>
      <w:rFonts w:ascii="Times New Roman" w:hAnsi="Times New Roman"/>
      <w:sz w:val="24"/>
    </w:rPr>
  </w:style>
  <w:style w:type="paragraph" w:styleId="P7">
    <w:name w:val="Header"/>
    <w:basedOn w:val="P0"/>
    <w:next w:val="P7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Zoran Sestic</dc:creator>
  <dcterms:created xsi:type="dcterms:W3CDTF">2014-12-16T14:13:00Z</dcterms:created>
  <cp:lastModifiedBy>Nikola Kapetanovic</cp:lastModifiedBy>
  <cp:lastPrinted>2010-11-12T13:49:00Z</cp:lastPrinted>
  <dcterms:modified xsi:type="dcterms:W3CDTF">2020-01-10T11:25:17Z</dcterms:modified>
  <cp:revision>121</cp:revision>
  <dc:title>Savezni zavod za statistiku</dc:title>
</cp:coreProperties>
</file>