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3F3379" Type="http://schemas.openxmlformats.org/officeDocument/2006/relationships/officeDocument" Target="/word/document.xml" /><Relationship Id="coreR1A3F33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37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152"/>
        </w:trPr>
        <w:tc>
          <w:tcPr>
            <w:tcW w:w="918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8889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13.11.2018.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jc w:val="both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октобар 2018.</w:t>
            </w: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октобру 2018. године, у односу на септембар 2018. године, у просеку су више за 0,3%. Потрошачке цене у октобру 2018. године, у поређењу са истим месецом претходне године, повећане су за 2,2%. Исти проценат повећања цена забележен је и у односу на децембар 2017. године (2,2%).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октобру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>раст цена је забележен у групи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Одећа и обућа</w:t>
            </w:r>
            <w:r>
              <w:rPr>
                <w:rFonts w:ascii="Tahoma" w:hAnsi="Tahoma"/>
                <w:color w:val="000000"/>
                <w:sz w:val="22"/>
              </w:rPr>
              <w:t xml:space="preserve"> (2,0%),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Транспорт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(0,9%),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Рекреација и култура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(0,4%) и у групама 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Храна и безалкохолна пића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Ресторани и хотели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0,3%). Раст цена је забележен и у групи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Стан, вода, е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л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ектрична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енергија, гас и друга горива </w:t>
            </w:r>
            <w:r>
              <w:rPr>
                <w:rFonts w:ascii="Tahoma" w:hAnsi="Tahoma"/>
                <w:color w:val="000000"/>
                <w:sz w:val="22"/>
              </w:rPr>
              <w:t xml:space="preserve">(0,2%) и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Здравство </w:t>
            </w:r>
            <w:r>
              <w:rPr>
                <w:rFonts w:ascii="Tahoma" w:hAnsi="Tahoma"/>
                <w:color w:val="000000"/>
                <w:sz w:val="22"/>
              </w:rPr>
              <w:t xml:space="preserve">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Комуникације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0,1%). Пад цена је забележен у групи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Намештај, покућство и текуће одржавање стана </w:t>
            </w:r>
            <w:r>
              <w:rPr>
                <w:rFonts w:ascii="Tahoma" w:hAnsi="Tahoma"/>
                <w:color w:val="000000"/>
                <w:sz w:val="22"/>
              </w:rPr>
              <w:t xml:space="preserve">(-0,2%) и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Алкохолна пића и дуван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Образ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овање </w:t>
            </w:r>
            <w:r>
              <w:rPr>
                <w:rFonts w:ascii="Tahoma" w:hAnsi="Tahoma"/>
                <w:color w:val="000000"/>
                <w:sz w:val="22"/>
              </w:rPr>
              <w:t>(за по -0,1%).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900" w:leader="none"/>
              </w:tabs>
              <w:jc w:val="both"/>
              <w:rPr>
                <w:rFonts w:ascii="Tahoma" w:hAnsi="Tahoma"/>
                <w:sz w:val="20"/>
              </w:rPr>
            </w:pP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0E1A03C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1A2CBD3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2018-11-13T07:04:00Z</dcterms:created>
  <cp:lastModifiedBy>Nikola Kapetanovic</cp:lastModifiedBy>
  <cp:lastPrinted>2018-07-11T06:27:00Z</cp:lastPrinted>
  <dcterms:modified xsi:type="dcterms:W3CDTF">2020-01-10T11:25:16Z</dcterms:modified>
  <cp:revision>3</cp:revision>
  <dc:title>ДАТУМ</dc:title>
</cp:coreProperties>
</file>