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B7A31" Type="http://schemas.openxmlformats.org/officeDocument/2006/relationships/officeDocument" Target="/word/document.xml" /><Relationship Id="coreR4EB7A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jc w:val="right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28</w:t>
      </w:r>
      <w:r>
        <w:rPr>
          <w:rFonts w:ascii="Tahoma" w:hAnsi="Tahoma"/>
          <w:b w:val="1"/>
          <w:sz w:val="20"/>
        </w:rPr>
        <w:t>.</w:t>
      </w:r>
      <w:r>
        <w:rPr>
          <w:rFonts w:ascii="Tahoma" w:hAnsi="Tahoma"/>
          <w:b w:val="1"/>
          <w:sz w:val="20"/>
        </w:rPr>
        <w:t>02</w:t>
      </w:r>
      <w:r>
        <w:rPr>
          <w:rFonts w:ascii="Tahoma" w:hAnsi="Tahoma"/>
          <w:b w:val="1"/>
          <w:sz w:val="20"/>
        </w:rPr>
        <w:t>.201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Tahoma" w:hAnsi="Tahoma"/>
          <w:b w:val="1"/>
        </w:rPr>
        <w:t>ПРОМЕТ РОБЕ У ТРГОВИНИ НА МАЛО,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јануар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201</w:t>
      </w:r>
      <w:r>
        <w:rPr>
          <w:rFonts w:ascii="Tahoma" w:hAnsi="Tahoma"/>
          <w:b w:val="1"/>
        </w:rPr>
        <w:t>8</w:t>
      </w:r>
      <w:r>
        <w:rPr>
          <w:rFonts w:ascii="Tahoma" w:hAnsi="Tahoma"/>
          <w:b w:val="1"/>
        </w:rPr>
        <w:t>.</w:t>
      </w:r>
    </w:p>
    <w:p>
      <w:pPr>
        <w:spacing w:after="120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Јануар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Промет робе у трговини на мало у Републици Србији, у јануару 2018. године у односу на јануар 2017. године, већи је у текућим ценама за 9,0%, а у сталним ценама за 7,1%.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У јануару 2018. године у односу на децембар 2017. године, промет робе је мањи у текућим ценама за 21,0%, а у сталним ценама за 21,3%.</w:t>
      </w:r>
      <w:r>
        <w:rPr>
          <w:rStyle w:val="C3"/>
          <w:rFonts w:ascii="Tahoma" w:hAnsi="Tahoma"/>
          <w:color w:val="242424"/>
          <w:sz w:val="20"/>
          <w:shd w:val="clear" w:color="auto" w:fill="FFFFFF"/>
        </w:rPr>
        <w:t> </w:t>
      </w:r>
      <w:r>
        <w:rPr>
          <w:rFonts w:ascii="Tahoma" w:hAnsi="Tahoma"/>
          <w:sz w:val="20"/>
        </w:rPr>
        <w:t xml:space="preserve"> </w:t>
      </w:r>
    </w:p>
    <w:p>
      <w:pPr>
        <w:pStyle w:val="P4"/>
        <w:spacing w:after="360"/>
        <w:ind w:left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робе у трговини на мало у јануару 2018. године у односу на просек 2017. године, мањи је у текућим ценама за 9,8%, а у сталним ценама за 10,4%.</w:t>
      </w:r>
    </w:p>
    <w:p>
      <w:pPr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Промет у трговини на мало (област 47 КД)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 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 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Индекси промета робе у сталним ценама добијени су дефлационирањем индекса у текућим ценама 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Соња Радоичић,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статистику унутрашње трговине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2412-922/216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69F7B74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57BC789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ody Text Indent 3"/>
    <w:basedOn w:val="P0"/>
    <w:next w:val="P4"/>
    <w:pPr>
      <w:spacing w:after="120"/>
      <w:ind w:left="360"/>
    </w:pPr>
    <w:rPr>
      <w:sz w:val="16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Car C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2016-03-28T08:17:00Z</dcterms:created>
  <cp:lastModifiedBy>Nikola Kapetanovic</cp:lastModifiedBy>
  <cp:lastPrinted>2018-02-27T13:56:00Z</cp:lastPrinted>
  <dcterms:modified xsi:type="dcterms:W3CDTF">2020-01-10T11:25:14Z</dcterms:modified>
  <cp:revision>84</cp:revision>
  <dc:title>29</dc:title>
</cp:coreProperties>
</file>