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9E3846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A77A52">
              <w:t>321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565415">
              <w:t>I</w:t>
            </w:r>
            <w:r w:rsidR="00A374F7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9347A7">
              <w:t>3</w:t>
            </w:r>
            <w:r w:rsidR="001358E4">
              <w:rPr>
                <w:lang w:val="ru-RU"/>
              </w:rPr>
              <w:t>.</w:t>
            </w:r>
            <w:r w:rsidR="00492F33">
              <w:t>1</w:t>
            </w:r>
            <w:r w:rsidR="009E3846">
              <w:t>2</w:t>
            </w:r>
            <w:r w:rsidR="00E933AB" w:rsidRPr="00AE79CC">
              <w:rPr>
                <w:lang w:val="ru-RU"/>
              </w:rPr>
              <w:t>.201</w:t>
            </w:r>
            <w:r w:rsidR="003879EF">
              <w:t>8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3879EF" w:rsidRDefault="00E933AB" w:rsidP="009E3846">
            <w:pPr>
              <w:jc w:val="right"/>
            </w:pPr>
            <w:r>
              <w:rPr>
                <w:lang w:val="ru-RU"/>
              </w:rPr>
              <w:t>СРБ</w:t>
            </w:r>
            <w:r w:rsidR="00A77A52">
              <w:t>321</w:t>
            </w:r>
            <w:r w:rsidRPr="00AE79CC">
              <w:rPr>
                <w:lang w:val="ru-RU"/>
              </w:rPr>
              <w:t xml:space="preserve"> ПМ12 0</w:t>
            </w:r>
            <w:r w:rsidR="009347A7">
              <w:t>3</w:t>
            </w:r>
            <w:r w:rsidR="00492F33">
              <w:t>1</w:t>
            </w:r>
            <w:r w:rsidR="009E3846">
              <w:t>2</w:t>
            </w:r>
            <w:r w:rsidRPr="00AE79CC">
              <w:rPr>
                <w:lang w:val="ru-RU"/>
              </w:rPr>
              <w:t>1</w:t>
            </w:r>
            <w:r w:rsidR="003879EF">
              <w:t>8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</w:t>
      </w:r>
      <w:r w:rsidR="009347A7">
        <w:t>I</w:t>
      </w:r>
      <w:r w:rsidR="008301CB">
        <w:t>I</w:t>
      </w:r>
      <w:r w:rsidR="003879EF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9347A7" w:rsidRPr="000F5B73">
        <w:rPr>
          <w:lang w:val="sr-Cyrl-CS"/>
        </w:rPr>
        <w:t>8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CB0C85" w:rsidRPr="00774678" w:rsidRDefault="00CB0C85" w:rsidP="00CB0C85">
      <w:pPr>
        <w:pStyle w:val="TekstMetodologijaiNapomena"/>
        <w:spacing w:line="216" w:lineRule="auto"/>
      </w:pPr>
      <w:r w:rsidRPr="00774678">
        <w:t>Укупна вредност продаје и откупа производа пољопривреде, шумарства и рибар</w:t>
      </w:r>
      <w:r w:rsidR="008301CB">
        <w:t>ства у Републици Србији у трећем</w:t>
      </w:r>
      <w:r w:rsidRPr="00774678">
        <w:t xml:space="preserve"> тромесечју 201</w:t>
      </w:r>
      <w:r w:rsidRPr="000F5B73">
        <w:t>8</w:t>
      </w:r>
      <w:r w:rsidRPr="00774678">
        <w:rPr>
          <w:lang w:val="sr-Latn-CS"/>
        </w:rPr>
        <w:t>,</w:t>
      </w:r>
      <w:r w:rsidRPr="00774678">
        <w:rPr>
          <w:lang w:val="ru-RU"/>
        </w:rPr>
        <w:t xml:space="preserve"> </w:t>
      </w:r>
      <w:r w:rsidRPr="00774678">
        <w:t xml:space="preserve">у односу на исти период </w:t>
      </w:r>
      <w:r w:rsidRPr="00774678">
        <w:rPr>
          <w:lang w:val="sr-Cyrl-RS"/>
        </w:rPr>
        <w:t>претходне</w:t>
      </w:r>
      <w:r w:rsidRPr="00774678">
        <w:rPr>
          <w:lang w:val="ru-RU"/>
        </w:rPr>
        <w:t xml:space="preserve"> </w:t>
      </w:r>
      <w:r w:rsidRPr="00774678">
        <w:t>године, изражена у текућим ценама, већа</w:t>
      </w:r>
      <w:r w:rsidRPr="00774678">
        <w:rPr>
          <w:lang w:val="ru-RU"/>
        </w:rPr>
        <w:t xml:space="preserve"> </w:t>
      </w:r>
      <w:r w:rsidRPr="00774678">
        <w:t>је за</w:t>
      </w:r>
      <w:r w:rsidR="00EB0CD9" w:rsidRPr="000F5B73">
        <w:t xml:space="preserve"> </w:t>
      </w:r>
      <w:r w:rsidR="008301CB">
        <w:rPr>
          <w:lang w:val="ru-RU"/>
        </w:rPr>
        <w:t>14</w:t>
      </w:r>
      <w:r w:rsidRPr="00774678">
        <w:t>,</w:t>
      </w:r>
      <w:r w:rsidR="00693D06" w:rsidRPr="000F5B73">
        <w:t>7</w:t>
      </w:r>
      <w:r w:rsidRPr="00774678">
        <w:t xml:space="preserve">%. </w:t>
      </w:r>
    </w:p>
    <w:p w:rsidR="00CB0C85" w:rsidRPr="00774678" w:rsidRDefault="008301CB" w:rsidP="00CB0C85">
      <w:pPr>
        <w:pStyle w:val="TekstMetodologijaiNapomena"/>
        <w:spacing w:line="216" w:lineRule="auto"/>
        <w:ind w:firstLine="403"/>
      </w:pPr>
      <w:r>
        <w:t>За првих девет</w:t>
      </w:r>
      <w:r w:rsidR="00CB0C85" w:rsidRPr="00774678">
        <w:t xml:space="preserve"> месеци 201</w:t>
      </w:r>
      <w:r w:rsidR="00CB0C85" w:rsidRPr="000F5B73">
        <w:t>8</w:t>
      </w:r>
      <w:r w:rsidR="00CB0C85" w:rsidRPr="00774678">
        <w:rPr>
          <w:lang w:val="sr-Cyrl-RS"/>
        </w:rPr>
        <w:t>,</w:t>
      </w:r>
      <w:r w:rsidR="00CB0C85" w:rsidRPr="00774678">
        <w:t xml:space="preserve"> у </w:t>
      </w:r>
      <w:r w:rsidR="00CF5B69">
        <w:rPr>
          <w:lang w:val="sr-Cyrl-RS"/>
        </w:rPr>
        <w:t>поређењу са</w:t>
      </w:r>
      <w:r w:rsidR="00CB0C85" w:rsidRPr="00774678">
        <w:t xml:space="preserve"> исти</w:t>
      </w:r>
      <w:r w:rsidR="00CF5B69">
        <w:rPr>
          <w:lang w:val="sr-Cyrl-RS"/>
        </w:rPr>
        <w:t>м</w:t>
      </w:r>
      <w:r w:rsidR="00CB0C85" w:rsidRPr="00774678">
        <w:t xml:space="preserve"> период</w:t>
      </w:r>
      <w:r w:rsidR="00CF5B69">
        <w:rPr>
          <w:lang w:val="sr-Cyrl-RS"/>
        </w:rPr>
        <w:t>ом</w:t>
      </w:r>
      <w:r w:rsidR="00CB0C85" w:rsidRPr="00774678">
        <w:t xml:space="preserve"> 201</w:t>
      </w:r>
      <w:r w:rsidR="00CB0C85" w:rsidRPr="000F5B73">
        <w:t>7</w:t>
      </w:r>
      <w:r w:rsidR="00CB0C85" w:rsidRPr="00774678">
        <w:t>. године</w:t>
      </w:r>
      <w:r w:rsidR="00CB0C85" w:rsidRPr="00774678">
        <w:rPr>
          <w:lang w:val="sr-Cyrl-RS"/>
        </w:rPr>
        <w:t>,</w:t>
      </w:r>
      <w:r w:rsidR="00CB0C85" w:rsidRPr="00774678">
        <w:t xml:space="preserve"> укупна вредност продаје и откупа производа пољопривреде, шумарства и рибарства у Републици Србији </w:t>
      </w:r>
      <w:r>
        <w:rPr>
          <w:lang w:val="sr-Cyrl-RS"/>
        </w:rPr>
        <w:t xml:space="preserve">већа </w:t>
      </w:r>
      <w:r w:rsidR="00CB0C85" w:rsidRPr="00774678">
        <w:t xml:space="preserve">је за </w:t>
      </w:r>
      <w:r w:rsidRPr="000F5B73">
        <w:t>5</w:t>
      </w:r>
      <w:r w:rsidR="00CB0C85" w:rsidRPr="000F5B73">
        <w:t>,</w:t>
      </w:r>
      <w:r w:rsidR="00693D06" w:rsidRPr="000F5B73">
        <w:t>7</w:t>
      </w:r>
      <w:r w:rsidR="00CB0C85" w:rsidRPr="00774678">
        <w:t>% у текућим ценама</w:t>
      </w:r>
      <w:r w:rsidR="0033179C" w:rsidRPr="000F5B73">
        <w:t>,</w:t>
      </w:r>
      <w:r w:rsidR="00CB0C85" w:rsidRPr="00774678">
        <w:rPr>
          <w:lang w:val="sr-Cyrl-RS"/>
        </w:rPr>
        <w:t xml:space="preserve"> односно </w:t>
      </w:r>
      <w:r w:rsidR="00CB0C85" w:rsidRPr="00774678">
        <w:t>за</w:t>
      </w:r>
      <w:r w:rsidR="00CB0C85" w:rsidRPr="000F5B73">
        <w:t xml:space="preserve"> </w:t>
      </w:r>
      <w:r w:rsidR="005D5F77" w:rsidRPr="000F5B73">
        <w:t>9</w:t>
      </w:r>
      <w:r w:rsidR="00CB0C85" w:rsidRPr="00774678">
        <w:t>%</w:t>
      </w:r>
      <w:r w:rsidR="00CB0C85" w:rsidRPr="00774678">
        <w:rPr>
          <w:lang w:val="sr-Cyrl-RS"/>
        </w:rPr>
        <w:t xml:space="preserve"> у сталним ценама</w:t>
      </w:r>
      <w:r w:rsidR="00CB0C85" w:rsidRPr="00774678">
        <w:t xml:space="preserve">.  </w:t>
      </w:r>
    </w:p>
    <w:p w:rsidR="001B32DA" w:rsidRPr="00503D27" w:rsidRDefault="001B32DA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  <w:sz w:val="18"/>
          <w:szCs w:val="18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B21631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Промет</w:t>
            </w:r>
            <w:r w:rsidRPr="00B21631">
              <w:rPr>
                <w:sz w:val="16"/>
                <w:szCs w:val="16"/>
              </w:rPr>
              <w:t xml:space="preserve">, </w:t>
            </w:r>
            <w:r w:rsidRPr="00B21631">
              <w:rPr>
                <w:sz w:val="16"/>
                <w:szCs w:val="16"/>
                <w:lang w:val="sr-Cyrl-CS"/>
              </w:rPr>
              <w:t xml:space="preserve"> хиљ</w:t>
            </w:r>
            <w:r w:rsidRPr="00B21631">
              <w:rPr>
                <w:sz w:val="16"/>
                <w:szCs w:val="16"/>
              </w:rPr>
              <w:t>.</w:t>
            </w:r>
            <w:r w:rsidRPr="00B21631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B21631">
              <w:rPr>
                <w:sz w:val="16"/>
                <w:szCs w:val="16"/>
              </w:rPr>
              <w:t>Индекси</w:t>
            </w:r>
            <w:proofErr w:type="spellEnd"/>
            <w:r w:rsidRPr="00B21631">
              <w:rPr>
                <w:sz w:val="16"/>
                <w:szCs w:val="16"/>
              </w:rPr>
              <w:t>,</w:t>
            </w:r>
          </w:p>
          <w:p w:rsidR="00E933AB" w:rsidRPr="00B21631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B21631">
              <w:rPr>
                <w:sz w:val="16"/>
                <w:szCs w:val="16"/>
              </w:rPr>
              <w:t>текућe</w:t>
            </w:r>
            <w:proofErr w:type="spellEnd"/>
            <w:r w:rsidRPr="00B21631">
              <w:rPr>
                <w:sz w:val="16"/>
                <w:szCs w:val="16"/>
              </w:rPr>
              <w:t xml:space="preserve"> ценe</w:t>
            </w:r>
            <w:r w:rsidRPr="00B2163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B21631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8301C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</w:t>
            </w:r>
            <w:r w:rsidRPr="00B21631">
              <w:rPr>
                <w:sz w:val="16"/>
                <w:szCs w:val="16"/>
              </w:rPr>
              <w:t>–</w:t>
            </w:r>
            <w:r w:rsidR="007519F5" w:rsidRPr="00B21631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="00E933AB" w:rsidRPr="00B21631">
              <w:rPr>
                <w:sz w:val="16"/>
                <w:szCs w:val="16"/>
              </w:rPr>
              <w:t xml:space="preserve"> 201</w:t>
            </w:r>
            <w:r w:rsidRPr="00B21631"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I</w:t>
            </w:r>
            <w:r w:rsidR="008301CB">
              <w:rPr>
                <w:sz w:val="16"/>
                <w:szCs w:val="16"/>
              </w:rPr>
              <w:t>–</w:t>
            </w:r>
            <w:r w:rsidR="007519F5" w:rsidRPr="00B21631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Pr="00B21631">
              <w:rPr>
                <w:sz w:val="16"/>
                <w:szCs w:val="16"/>
              </w:rPr>
              <w:t xml:space="preserve"> 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9347A7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B21631" w:rsidTr="00657EF1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7519F5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7519F5" w:rsidP="009347A7">
            <w:pPr>
              <w:spacing w:before="100" w:line="216" w:lineRule="auto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   I</w:t>
            </w:r>
            <w:r w:rsidR="008301CB">
              <w:rPr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9347A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II–</w:t>
            </w:r>
            <w:r w:rsidR="007519F5" w:rsidRPr="00B21631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="00E933AB" w:rsidRPr="00B21631">
              <w:rPr>
                <w:sz w:val="16"/>
                <w:szCs w:val="16"/>
              </w:rPr>
              <w:t xml:space="preserve"> 201</w:t>
            </w:r>
            <w:r w:rsidRPr="00B21631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8301C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I</w:t>
            </w:r>
            <w:r w:rsidRPr="00B21631">
              <w:rPr>
                <w:sz w:val="16"/>
                <w:szCs w:val="16"/>
              </w:rPr>
              <w:t>–</w:t>
            </w:r>
            <w:r w:rsidR="007519F5" w:rsidRPr="00B21631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Pr="00B21631">
              <w:rPr>
                <w:sz w:val="16"/>
                <w:szCs w:val="16"/>
              </w:rPr>
              <w:t xml:space="preserve"> 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</w:tr>
      <w:tr w:rsidR="00E933AB" w:rsidRPr="00B21631" w:rsidTr="00EC01ED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667A87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3706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B21631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B2163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72540053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148265442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21922778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20990686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3706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29626588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114,</w:t>
            </w:r>
            <w:r w:rsidR="00277971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105,</w:t>
            </w:r>
            <w:r w:rsidR="00277971">
              <w:rPr>
                <w:sz w:val="16"/>
                <w:szCs w:val="16"/>
              </w:rPr>
              <w:t>7</w:t>
            </w: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B21631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2369247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812</w:t>
            </w:r>
            <w:r w:rsidR="007A02A0">
              <w:rPr>
                <w:sz w:val="16"/>
                <w:szCs w:val="16"/>
              </w:rPr>
              <w:t>4692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1001925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731939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635383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89,0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88,5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1369024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54</w:t>
            </w:r>
            <w:r w:rsidR="007A02A0">
              <w:rPr>
                <w:sz w:val="16"/>
                <w:szCs w:val="16"/>
              </w:rPr>
              <w:t>08953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496471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453076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419477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101,8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88,4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1000223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2715739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505454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278863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215906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75,8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88,8</w:t>
            </w: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B21631">
              <w:rPr>
                <w:bCs w:val="0"/>
                <w:sz w:val="16"/>
                <w:szCs w:val="16"/>
              </w:rPr>
              <w:t>Војводин</w:t>
            </w:r>
            <w:proofErr w:type="spellEnd"/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52478786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97212766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13820752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15169228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23488807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130,7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113,9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Latn-CS"/>
              </w:rPr>
              <w:t xml:space="preserve"> </w:t>
            </w:r>
            <w:r w:rsidRPr="00B21631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15039095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34913256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4139024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4613152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6286919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116,8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109,5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37439691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62299510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9681728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10556076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17201888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137,4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116,5</w:t>
            </w: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E3706" w:rsidRPr="00667A87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B21631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11626924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29059988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4375504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3261922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3989498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</w:t>
            </w:r>
            <w:r w:rsidR="00277971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92,</w:t>
            </w:r>
            <w:r w:rsidR="00277971">
              <w:rPr>
                <w:sz w:val="16"/>
                <w:szCs w:val="16"/>
              </w:rPr>
              <w:t>5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408780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394314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277971" w:rsidP="000F5B7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78</w:t>
            </w:r>
            <w:r w:rsidR="00667A87" w:rsidRPr="00667A8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6</w:t>
            </w:r>
            <w:r w:rsidR="00277971">
              <w:rPr>
                <w:sz w:val="16"/>
                <w:szCs w:val="16"/>
              </w:rPr>
              <w:t>6</w:t>
            </w:r>
            <w:r w:rsidRPr="00667A87">
              <w:rPr>
                <w:sz w:val="16"/>
                <w:szCs w:val="16"/>
              </w:rPr>
              <w:t>,</w:t>
            </w:r>
            <w:r w:rsidR="00277971">
              <w:rPr>
                <w:sz w:val="16"/>
                <w:szCs w:val="16"/>
              </w:rPr>
              <w:t>2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10598243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25310445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3966724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2867608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3763912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98,3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B21631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6065096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13867996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2724597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1827598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1512901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98,8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96,9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753360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2127076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245291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280172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227897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87,3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96,9</w:t>
            </w:r>
          </w:p>
        </w:tc>
      </w:tr>
      <w:tr w:rsidR="00667A87" w:rsidRPr="00B21631" w:rsidTr="00657EF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A87" w:rsidRPr="00B21631" w:rsidRDefault="00667A87" w:rsidP="00667A87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5311736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11740919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2479306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1547426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>1285004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100,7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A87" w:rsidRPr="00667A87" w:rsidRDefault="00667A87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667A87">
              <w:rPr>
                <w:sz w:val="16"/>
                <w:szCs w:val="16"/>
              </w:rPr>
              <w:t xml:space="preserve">  96,9</w:t>
            </w:r>
          </w:p>
        </w:tc>
      </w:tr>
      <w:tr w:rsidR="004E3706" w:rsidRPr="00B21631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706" w:rsidRPr="00667A87" w:rsidRDefault="004E3706" w:rsidP="000F5B73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</w:tr>
      <w:tr w:rsidR="004E3706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E3706" w:rsidRPr="00B21631" w:rsidRDefault="004E3706" w:rsidP="004E3706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E3706" w:rsidRPr="00B21631" w:rsidRDefault="004E3706" w:rsidP="000F5B7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</w:tr>
    </w:tbl>
    <w:p w:rsidR="00E933AB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p w:rsidR="00F56E51" w:rsidRPr="00387A3F" w:rsidRDefault="00F56E51" w:rsidP="00F56E51">
      <w:pPr>
        <w:spacing w:line="216" w:lineRule="auto"/>
        <w:rPr>
          <w:b/>
          <w:bCs/>
          <w:sz w:val="16"/>
          <w:szCs w:val="16"/>
          <w:lang w:val="sr-Cyrl-RS"/>
        </w:rPr>
      </w:pPr>
      <w:r w:rsidRPr="00387A3F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="00CF5B69">
              <w:rPr>
                <w:sz w:val="16"/>
                <w:szCs w:val="16"/>
                <w:lang w:val="sr-Cyrl-CS"/>
              </w:rPr>
              <w:t xml:space="preserve"> </w:t>
            </w:r>
            <w:r w:rsidRPr="00774678">
              <w:rPr>
                <w:sz w:val="16"/>
                <w:szCs w:val="16"/>
                <w:lang w:val="sr-Cyrl-CS"/>
              </w:rPr>
              <w:t>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</w:t>
            </w:r>
            <w:r w:rsidR="005270CF">
              <w:rPr>
                <w:sz w:val="16"/>
                <w:szCs w:val="16"/>
              </w:rPr>
              <w:t>–</w:t>
            </w:r>
            <w:r w:rsidR="007519F5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</w:t>
            </w:r>
            <w:r w:rsidR="007519F5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</w:t>
            </w:r>
            <w:r w:rsidR="00732AE6">
              <w:rPr>
                <w:sz w:val="16"/>
                <w:szCs w:val="16"/>
              </w:rPr>
              <w:t>–</w:t>
            </w:r>
            <w:r w:rsidR="007519F5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8301CB">
              <w:rPr>
                <w:sz w:val="16"/>
                <w:szCs w:val="16"/>
              </w:rPr>
              <w:t>–</w:t>
            </w:r>
            <w:r w:rsidR="007519F5">
              <w:rPr>
                <w:sz w:val="16"/>
                <w:szCs w:val="16"/>
              </w:rPr>
              <w:t>I</w:t>
            </w:r>
            <w:r w:rsidR="008301CB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CE6F4D">
              <w:rPr>
                <w:sz w:val="16"/>
                <w:szCs w:val="16"/>
              </w:rPr>
              <w:t>8</w:t>
            </w:r>
          </w:p>
        </w:tc>
      </w:tr>
      <w:tr w:rsidR="00E933AB" w:rsidRPr="00774678" w:rsidTr="0097279E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CE6F4D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V</w:t>
            </w:r>
            <w:r w:rsidR="008301CB"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CE6F4D" w:rsidRDefault="00CE6F4D" w:rsidP="00CE6F4D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CE6F4D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  <w:r w:rsidR="008301CB">
              <w:rPr>
                <w:b w:val="0"/>
                <w:bCs w:val="0"/>
                <w:position w:val="-12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7519F5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I</w:t>
            </w:r>
            <w:r w:rsidR="008301CB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774678" w:rsidTr="003D5C0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D31DBE" w:rsidRPr="00387A3F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387A3F" w:rsidRDefault="00D31DBE" w:rsidP="00D31DBE">
            <w:pPr>
              <w:spacing w:line="216" w:lineRule="auto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72540053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148</w:t>
            </w:r>
            <w:r w:rsidR="00EB1CF7">
              <w:rPr>
                <w:sz w:val="16"/>
                <w:szCs w:val="16"/>
              </w:rPr>
              <w:t>265442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46</w:t>
            </w:r>
            <w:r w:rsidR="00EB1CF7">
              <w:rPr>
                <w:sz w:val="16"/>
                <w:szCs w:val="16"/>
              </w:rPr>
              <w:t>198829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114,</w:t>
            </w:r>
            <w:r w:rsidR="00EB1CF7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</w:t>
            </w:r>
            <w:r w:rsidR="00EB1CF7">
              <w:rPr>
                <w:sz w:val="16"/>
                <w:szCs w:val="16"/>
              </w:rPr>
              <w:t>05,7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110</w:t>
            </w:r>
            <w:r w:rsidR="00EB1CF7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</w:tr>
      <w:tr w:rsidR="00D31DBE" w:rsidRPr="00774678" w:rsidTr="0097279E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21255567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3919250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43456589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12418600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139</w:t>
            </w:r>
            <w:r w:rsidR="000A262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110</w:t>
            </w:r>
            <w:r w:rsidR="000A262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252,4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23177380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4906242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28550627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7212037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134,6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125,4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221370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210937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513250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486310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85</w:t>
            </w:r>
            <w:r w:rsidR="000A262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111,4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140,6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3271870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1050478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5040620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1599859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98</w:t>
            </w:r>
            <w:r w:rsidR="000A262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110,6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5823441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797237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15140707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2324719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83,2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8349592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3181359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23869781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9170331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121,8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2738461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2628041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8427523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8105369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123</w:t>
            </w:r>
            <w:r w:rsidR="000A262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140,5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98,9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6415613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1123916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20202998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3526214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107,2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F5535" w:rsidP="00326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DF5535" w:rsidRDefault="00DF5535" w:rsidP="00326693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19580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D31DBE" w:rsidRPr="000431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67</w:t>
            </w:r>
            <w:r w:rsidR="00EB1CF7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EB1CF7" w:rsidP="0032669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D31DBE" w:rsidRPr="000431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34601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1683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F5535" w:rsidP="00326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DF5535" w:rsidRDefault="00DF5535" w:rsidP="00326693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107,6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176,8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61,8</w:t>
            </w:r>
          </w:p>
        </w:tc>
      </w:tr>
      <w:tr w:rsidR="00D31DBE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31DBE" w:rsidRPr="00774678" w:rsidRDefault="00D31DBE" w:rsidP="00D31DB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521166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1524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887478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6498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136,2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DBE" w:rsidRPr="0004313F" w:rsidRDefault="00D31DB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123,3</w:t>
            </w:r>
          </w:p>
        </w:tc>
      </w:tr>
      <w:tr w:rsidR="0097279E" w:rsidRPr="00774678" w:rsidTr="001E487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7279E" w:rsidRPr="00774678" w:rsidRDefault="0097279E" w:rsidP="0097279E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35657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201D0B" w:rsidP="00326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66817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4535,6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1805,6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6328,3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3171,7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79E" w:rsidRPr="0004313F" w:rsidRDefault="0097279E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6728,8</w:t>
            </w:r>
          </w:p>
        </w:tc>
      </w:tr>
      <w:tr w:rsidR="008A6B10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A6B10" w:rsidRPr="00774678" w:rsidRDefault="008A6B10" w:rsidP="008A6B10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165257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165257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610935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610935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95,1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76,4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140,7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83,4</w:t>
            </w:r>
          </w:p>
        </w:tc>
      </w:tr>
      <w:tr w:rsidR="008A6B10" w:rsidRPr="00774678" w:rsidTr="0097279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A6B10" w:rsidRPr="00774678" w:rsidRDefault="008A6B10" w:rsidP="008A6B10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521088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199090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1332135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713106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113,3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48,7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80,7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B10" w:rsidRPr="0004313F" w:rsidRDefault="008A6B10" w:rsidP="00326693">
            <w:pPr>
              <w:ind w:right="57"/>
              <w:jc w:val="right"/>
              <w:rPr>
                <w:sz w:val="16"/>
                <w:szCs w:val="16"/>
              </w:rPr>
            </w:pPr>
            <w:r w:rsidRPr="0004313F">
              <w:rPr>
                <w:sz w:val="16"/>
                <w:szCs w:val="16"/>
              </w:rPr>
              <w:t>235,6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51117</wp:posOffset>
                </wp:positionV>
                <wp:extent cx="745490" cy="0"/>
                <wp:effectExtent l="0" t="0" r="1651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742669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8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OwU5lr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135B4B">
        <w:rPr>
          <w:sz w:val="14"/>
          <w:szCs w:val="14"/>
        </w:rPr>
        <w:t>7</w:t>
      </w:r>
      <w:r w:rsidRPr="00774678">
        <w:rPr>
          <w:sz w:val="14"/>
          <w:szCs w:val="14"/>
          <w:lang w:val="sr-Cyrl-CS"/>
        </w:rPr>
        <w:t>. године.</w:t>
      </w:r>
    </w:p>
    <w:p w:rsidR="00E933AB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lang w:val="sr-Cyrl-CS"/>
        </w:rPr>
      </w:pPr>
      <w:r w:rsidRPr="00774678">
        <w:rPr>
          <w:lang w:val="ru-RU"/>
        </w:rPr>
        <w:lastRenderedPageBreak/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p w:rsidR="0092776D" w:rsidRPr="00387A3F" w:rsidRDefault="0092776D" w:rsidP="0092776D">
      <w:pPr>
        <w:spacing w:line="216" w:lineRule="auto"/>
        <w:rPr>
          <w:b/>
          <w:bCs/>
          <w:sz w:val="16"/>
          <w:szCs w:val="16"/>
          <w:lang w:val="sr-Cyrl-RS"/>
        </w:rPr>
      </w:pPr>
      <w:r w:rsidRPr="00387A3F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89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 w:rsidTr="00AA4F1F">
        <w:trPr>
          <w:cantSplit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 w:rsidTr="00AA4F1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E6F4D" w:rsidRDefault="00CE6F4D" w:rsidP="00CE6F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B5F8E"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 w:rsidR="000F78BD">
              <w:rPr>
                <w:sz w:val="16"/>
                <w:szCs w:val="16"/>
              </w:rPr>
              <w:t>I</w:t>
            </w:r>
            <w:r w:rsidR="00FB5F8E"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E6F4D" w:rsidRDefault="00E933AB" w:rsidP="00FB5F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0F78BD">
              <w:rPr>
                <w:sz w:val="16"/>
                <w:szCs w:val="16"/>
              </w:rPr>
              <w:t>I</w:t>
            </w:r>
            <w:r w:rsidR="00FB5F8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1F63F6" w:rsidRDefault="001F63F6" w:rsidP="001F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B5F8E"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 w:rsidR="000F78BD">
              <w:rPr>
                <w:sz w:val="16"/>
                <w:szCs w:val="16"/>
              </w:rPr>
              <w:t>I</w:t>
            </w:r>
            <w:r w:rsidR="00FB5F8E"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1F63F6" w:rsidRDefault="00E933AB" w:rsidP="001F63F6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0F78BD">
              <w:rPr>
                <w:sz w:val="16"/>
                <w:szCs w:val="16"/>
              </w:rPr>
              <w:t>I</w:t>
            </w:r>
            <w:r w:rsidR="00FB5F8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1F63F6">
              <w:rPr>
                <w:sz w:val="16"/>
                <w:szCs w:val="16"/>
              </w:rPr>
              <w:t>8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1F63F6" w:rsidRDefault="00E933AB" w:rsidP="001F63F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1F63F6">
              <w:rPr>
                <w:sz w:val="16"/>
                <w:szCs w:val="16"/>
              </w:rPr>
              <w:t>8</w:t>
            </w:r>
          </w:p>
        </w:tc>
      </w:tr>
      <w:tr w:rsidR="00E933AB" w:rsidRPr="00774678" w:rsidTr="00400BF0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0F78BD" w:rsidRDefault="001F63F6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A760B">
              <w:rPr>
                <w:sz w:val="16"/>
                <w:szCs w:val="16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1F63F6" w:rsidRDefault="001F63F6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1F63F6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  <w:r w:rsidR="00CA760B">
              <w:rPr>
                <w:b w:val="0"/>
                <w:bCs w:val="0"/>
                <w:position w:val="-12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0F78BD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I</w:t>
            </w:r>
            <w:r w:rsidR="00CA760B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774678" w:rsidTr="00757FB0"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081213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081213" w:rsidRPr="00774678" w:rsidRDefault="00081213" w:rsidP="00081213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806433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128502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1399969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262039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144,4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137,4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141,8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127,4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191</w:t>
            </w:r>
            <w:r w:rsidR="00BC64DB">
              <w:rPr>
                <w:sz w:val="16"/>
                <w:szCs w:val="16"/>
              </w:rPr>
              <w:t>,0</w:t>
            </w:r>
          </w:p>
        </w:tc>
      </w:tr>
      <w:tr w:rsidR="00081213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081213" w:rsidRPr="00774678" w:rsidRDefault="00081213" w:rsidP="00081213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512309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58793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998485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222099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177,8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64,5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49,6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13" w:rsidRPr="00081213" w:rsidRDefault="00081213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366</w:t>
            </w:r>
            <w:r w:rsidR="00BC64DB">
              <w:rPr>
                <w:sz w:val="16"/>
                <w:szCs w:val="16"/>
              </w:rPr>
              <w:t>,0</w:t>
            </w:r>
          </w:p>
        </w:tc>
      </w:tr>
      <w:tr w:rsidR="000B27D8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0B27D8" w:rsidRPr="00774678" w:rsidRDefault="000B27D8" w:rsidP="000B27D8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81213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2935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F519D0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3758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89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107,6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F519D0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87,8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90,1</w:t>
            </w:r>
          </w:p>
        </w:tc>
      </w:tr>
      <w:tr w:rsidR="000B27D8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0B27D8" w:rsidRPr="00774678" w:rsidRDefault="000B27D8" w:rsidP="000B27D8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81213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16666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9924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24568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12617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76,5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111,6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85,9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7D8" w:rsidRPr="000B27D8" w:rsidRDefault="000B27D8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B27D8">
              <w:rPr>
                <w:sz w:val="16"/>
                <w:szCs w:val="16"/>
              </w:rPr>
              <w:t>99,2</w:t>
            </w:r>
          </w:p>
        </w:tc>
      </w:tr>
      <w:tr w:rsidR="00A42091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42091" w:rsidRPr="00774678" w:rsidRDefault="00A42091" w:rsidP="00A42091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081213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F519D0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138,7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58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213,2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091" w:rsidRPr="00A42091" w:rsidRDefault="00A42091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A42091">
              <w:rPr>
                <w:sz w:val="16"/>
                <w:szCs w:val="16"/>
              </w:rPr>
              <w:t>92,9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5880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1982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9358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3038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219,3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3858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7964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91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74,5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108,7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38535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21115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71910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39019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220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107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307,5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205,1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582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84</w:t>
            </w:r>
            <w:r w:rsidR="00BC64DB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107</w:t>
            </w:r>
            <w:r w:rsidR="00BC64DB">
              <w:rPr>
                <w:sz w:val="16"/>
                <w:szCs w:val="16"/>
              </w:rPr>
              <w:t>,0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10562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28070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3920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129,7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2425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6429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150,3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85,7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711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166,4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151,4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169,1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190,2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146,9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28573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15391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87393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45208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143,7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2697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7987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4059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183,7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68,4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154,9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264</w:t>
            </w:r>
            <w:r w:rsidR="00BC64DB">
              <w:rPr>
                <w:sz w:val="16"/>
                <w:szCs w:val="16"/>
              </w:rPr>
              <w:t>,0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338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120,6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61,9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71,5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12423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11445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37490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34650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157,5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171,5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174,2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122</w:t>
            </w:r>
            <w:r w:rsidR="00BC64DB">
              <w:rPr>
                <w:sz w:val="16"/>
                <w:szCs w:val="16"/>
              </w:rPr>
              <w:t>,0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125887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125293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372492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370791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122,2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94,7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203738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28636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638149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90223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103,2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1473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108,2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196,3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84,8</w:t>
            </w:r>
          </w:p>
        </w:tc>
      </w:tr>
      <w:tr w:rsidR="00400BF0" w:rsidRPr="00774678" w:rsidTr="00400BF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400BF0" w:rsidRPr="00774678" w:rsidRDefault="00400BF0" w:rsidP="00400BF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081213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081213">
              <w:rPr>
                <w:sz w:val="16"/>
                <w:szCs w:val="16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449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92,2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85,1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BF0" w:rsidRPr="00400BF0" w:rsidRDefault="00400BF0" w:rsidP="000F5B73">
            <w:pPr>
              <w:ind w:right="57"/>
              <w:jc w:val="right"/>
              <w:rPr>
                <w:sz w:val="16"/>
                <w:szCs w:val="16"/>
              </w:rPr>
            </w:pPr>
            <w:r w:rsidRPr="00400BF0">
              <w:rPr>
                <w:sz w:val="16"/>
                <w:szCs w:val="16"/>
              </w:rPr>
              <w:t>111,8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389644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135B4B">
        <w:t>7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proofErr w:type="spellStart"/>
      <w:r w:rsidRPr="00774678">
        <w:t>обја</w:t>
      </w:r>
      <w:proofErr w:type="spellEnd"/>
      <w:r w:rsidRPr="00774678">
        <w:rPr>
          <w:lang w:val="sr-Cyrl-CS"/>
        </w:rPr>
        <w:t>шњења</w:t>
      </w:r>
    </w:p>
    <w:p w:rsidR="004515FD" w:rsidRPr="00774678" w:rsidRDefault="004515FD" w:rsidP="00BD07A8">
      <w:pPr>
        <w:pStyle w:val="TekstMetodologijaiNapomena"/>
        <w:spacing w:after="120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="00A9683C">
        <w:rPr>
          <w:lang w:val="sr-Cyrl-RS"/>
        </w:rPr>
        <w:t xml:space="preserve">путем </w:t>
      </w:r>
      <w:r w:rsidR="00A9683C">
        <w:t>„Месечног истраживања</w:t>
      </w:r>
      <w:r w:rsidRPr="00774678">
        <w:t xml:space="preserve">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="00A9683C">
        <w:t>(ПО-ТРГ-33) и „Месечног извештаја</w:t>
      </w:r>
      <w:r w:rsidRPr="00774678">
        <w:t xml:space="preserve">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985DE1" w:rsidRDefault="001E487E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985DE1" w:rsidRPr="0034550E">
          <w:rPr>
            <w:rStyle w:val="Hyperlink"/>
            <w:lang w:val="sr-Cyrl-CS"/>
          </w:rPr>
          <w:t>http://www.stat.gov.rs/istrazivanja/methodology-and-documents/?a=21&amp;s=0</w:t>
        </w:r>
      </w:hyperlink>
    </w:p>
    <w:p w:rsidR="004515FD" w:rsidRPr="00956DE5" w:rsidRDefault="001E487E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985DE1" w:rsidRPr="00604613">
          <w:rPr>
            <w:rStyle w:val="Hyperlink"/>
          </w:rPr>
          <w:t>http</w:t>
        </w:r>
        <w:r w:rsidR="00985DE1" w:rsidRPr="000F5B73">
          <w:rPr>
            <w:rStyle w:val="Hyperlink"/>
            <w:lang w:val="sr-Cyrl-CS"/>
          </w:rPr>
          <w:t>://</w:t>
        </w:r>
        <w:r w:rsidR="00985DE1" w:rsidRPr="00604613">
          <w:rPr>
            <w:rStyle w:val="Hyperlink"/>
          </w:rPr>
          <w:t>www</w:t>
        </w:r>
        <w:r w:rsidR="00985DE1" w:rsidRPr="000F5B73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stat</w:t>
        </w:r>
        <w:r w:rsidR="00985DE1" w:rsidRPr="000F5B73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gov</w:t>
        </w:r>
        <w:r w:rsidR="00985DE1" w:rsidRPr="000F5B73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rs</w:t>
        </w:r>
        <w:r w:rsidR="00985DE1" w:rsidRPr="000F5B73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istrazivanja</w:t>
        </w:r>
        <w:r w:rsidR="00985DE1" w:rsidRPr="000F5B73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methodology</w:t>
        </w:r>
        <w:r w:rsidR="00985DE1" w:rsidRPr="000F5B73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and</w:t>
        </w:r>
        <w:r w:rsidR="00985DE1" w:rsidRPr="000F5B73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documents</w:t>
        </w:r>
        <w:r w:rsidR="00985DE1" w:rsidRPr="000F5B73">
          <w:rPr>
            <w:rStyle w:val="Hyperlink"/>
            <w:lang w:val="sr-Cyrl-CS"/>
          </w:rPr>
          <w:t>/?</w:t>
        </w:r>
        <w:r w:rsidR="00985DE1" w:rsidRPr="00604613">
          <w:rPr>
            <w:rStyle w:val="Hyperlink"/>
          </w:rPr>
          <w:t>a</w:t>
        </w:r>
        <w:r w:rsidR="00985DE1" w:rsidRPr="000F5B73">
          <w:rPr>
            <w:rStyle w:val="Hyperlink"/>
            <w:lang w:val="sr-Cyrl-CS"/>
          </w:rPr>
          <w:t>=13&amp;</w:t>
        </w:r>
        <w:r w:rsidR="00985DE1" w:rsidRPr="00604613">
          <w:rPr>
            <w:rStyle w:val="Hyperlink"/>
          </w:rPr>
          <w:t>s</w:t>
        </w:r>
        <w:r w:rsidR="00985DE1" w:rsidRPr="000F5B73">
          <w:rPr>
            <w:rStyle w:val="Hyperlink"/>
            <w:lang w:val="sr-Cyrl-CS"/>
          </w:rPr>
          <w:t>=0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E933AB" w:rsidRPr="00326693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r w:rsidR="00DC0A36">
              <w:fldChar w:fldCharType="begin"/>
            </w:r>
            <w:r w:rsidR="00DC0A36" w:rsidRPr="00326693">
              <w:rPr>
                <w:lang w:val="sr-Cyrl-CS"/>
              </w:rPr>
              <w:instrText xml:space="preserve"> </w:instrText>
            </w:r>
            <w:r w:rsidR="00DC0A36">
              <w:instrText>HYPERLINK</w:instrText>
            </w:r>
            <w:r w:rsidR="00DC0A36" w:rsidRPr="00326693">
              <w:rPr>
                <w:lang w:val="sr-Cyrl-CS"/>
              </w:rPr>
              <w:instrText xml:space="preserve"> "</w:instrText>
            </w:r>
            <w:r w:rsidR="00DC0A36">
              <w:instrText>mailto</w:instrText>
            </w:r>
            <w:r w:rsidR="00DC0A36" w:rsidRPr="00326693">
              <w:rPr>
                <w:lang w:val="sr-Cyrl-CS"/>
              </w:rPr>
              <w:instrText>:</w:instrText>
            </w:r>
            <w:r w:rsidR="00DC0A36">
              <w:instrText>slavica</w:instrText>
            </w:r>
            <w:r w:rsidR="00DC0A36" w:rsidRPr="00326693">
              <w:rPr>
                <w:lang w:val="sr-Cyrl-CS"/>
              </w:rPr>
              <w:instrText>.</w:instrText>
            </w:r>
            <w:r w:rsidR="00DC0A36">
              <w:instrText>jotanovic</w:instrText>
            </w:r>
            <w:r w:rsidR="00DC0A36" w:rsidRPr="00326693">
              <w:rPr>
                <w:lang w:val="sr-Cyrl-CS"/>
              </w:rPr>
              <w:instrText>@</w:instrText>
            </w:r>
            <w:r w:rsidR="00DC0A36">
              <w:instrText>stat</w:instrText>
            </w:r>
            <w:r w:rsidR="00DC0A36" w:rsidRPr="00326693">
              <w:rPr>
                <w:lang w:val="sr-Cyrl-CS"/>
              </w:rPr>
              <w:instrText>.</w:instrText>
            </w:r>
            <w:r w:rsidR="00DC0A36">
              <w:instrText>gov</w:instrText>
            </w:r>
            <w:r w:rsidR="00DC0A36" w:rsidRPr="00326693">
              <w:rPr>
                <w:lang w:val="sr-Cyrl-CS"/>
              </w:rPr>
              <w:instrText>.</w:instrText>
            </w:r>
            <w:r w:rsidR="00DC0A36">
              <w:instrText>rs</w:instrText>
            </w:r>
            <w:r w:rsidR="00DC0A36" w:rsidRPr="00326693">
              <w:rPr>
                <w:lang w:val="sr-Cyrl-CS"/>
              </w:rPr>
              <w:instrText xml:space="preserve">" </w:instrText>
            </w:r>
            <w:r w:rsidR="00DC0A36">
              <w:fldChar w:fldCharType="separate"/>
            </w:r>
            <w:r w:rsidR="00A2491E">
              <w:rPr>
                <w:rStyle w:val="Hyperlink"/>
                <w:sz w:val="18"/>
                <w:szCs w:val="18"/>
              </w:rPr>
              <w:t>slavica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jotanovic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A2491E">
              <w:rPr>
                <w:rStyle w:val="Hyperlink"/>
                <w:sz w:val="18"/>
                <w:szCs w:val="18"/>
              </w:rPr>
              <w:t>stat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gov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A2491E">
              <w:rPr>
                <w:rStyle w:val="Hyperlink"/>
                <w:sz w:val="18"/>
                <w:szCs w:val="18"/>
              </w:rPr>
              <w:t>rs</w:t>
            </w:r>
            <w:proofErr w:type="spellEnd"/>
            <w:r w:rsidR="00DC0A36">
              <w:rPr>
                <w:rStyle w:val="Hyperlink"/>
                <w:sz w:val="18"/>
                <w:szCs w:val="18"/>
              </w:rPr>
              <w:fldChar w:fldCharType="end"/>
            </w:r>
            <w:r w:rsidR="001E487E">
              <w:rPr>
                <w:rStyle w:val="Hyperlink"/>
                <w:sz w:val="18"/>
                <w:szCs w:val="18"/>
                <w:lang w:val="sr-Cyrl-RS"/>
              </w:rPr>
              <w:t>,</w:t>
            </w:r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 w:rsidR="00A2491E">
              <w:rPr>
                <w:sz w:val="18"/>
                <w:szCs w:val="18"/>
                <w:lang w:val="ru-RU"/>
              </w:rPr>
              <w:t>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Pr="000F5B73" w:rsidRDefault="00A2491E" w:rsidP="00A2491E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CB77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B9" w:rsidRDefault="004511B9">
      <w:r>
        <w:separator/>
      </w:r>
    </w:p>
  </w:endnote>
  <w:endnote w:type="continuationSeparator" w:id="0">
    <w:p w:rsidR="004511B9" w:rsidRDefault="004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1E487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1E487E" w:rsidRPr="00EC4507" w:rsidRDefault="001E487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FF6B50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1E487E" w:rsidRPr="00D53B02" w:rsidRDefault="001E487E" w:rsidP="009E3846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СРБ321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312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</w:tr>
  </w:tbl>
  <w:p w:rsidR="001E487E" w:rsidRPr="00740333" w:rsidRDefault="001E487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6"/>
      <w:gridCol w:w="5099"/>
    </w:tblGrid>
    <w:tr w:rsidR="001E487E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1E487E" w:rsidRPr="00EC4507" w:rsidRDefault="001E487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1E487E" w:rsidRPr="00EC4507" w:rsidRDefault="001E487E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1E487E" w:rsidRDefault="001E487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7E" w:rsidRDefault="001E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B9" w:rsidRDefault="004511B9">
      <w:r>
        <w:separator/>
      </w:r>
    </w:p>
  </w:footnote>
  <w:footnote w:type="continuationSeparator" w:id="0">
    <w:p w:rsidR="004511B9" w:rsidRDefault="0045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7E" w:rsidRDefault="001E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7E" w:rsidRDefault="001E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7E" w:rsidRDefault="001E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49E7"/>
    <w:rsid w:val="00005E4B"/>
    <w:rsid w:val="0000624D"/>
    <w:rsid w:val="0001164C"/>
    <w:rsid w:val="00011FD0"/>
    <w:rsid w:val="00015755"/>
    <w:rsid w:val="000157D5"/>
    <w:rsid w:val="00021C9B"/>
    <w:rsid w:val="000228D1"/>
    <w:rsid w:val="00025C2F"/>
    <w:rsid w:val="0003120A"/>
    <w:rsid w:val="000340B3"/>
    <w:rsid w:val="0003589F"/>
    <w:rsid w:val="0004313F"/>
    <w:rsid w:val="00044561"/>
    <w:rsid w:val="00045B00"/>
    <w:rsid w:val="00053D57"/>
    <w:rsid w:val="000548C5"/>
    <w:rsid w:val="000550F3"/>
    <w:rsid w:val="000700E3"/>
    <w:rsid w:val="000708DF"/>
    <w:rsid w:val="0007171F"/>
    <w:rsid w:val="000743EA"/>
    <w:rsid w:val="00081213"/>
    <w:rsid w:val="000821AA"/>
    <w:rsid w:val="00084869"/>
    <w:rsid w:val="00097296"/>
    <w:rsid w:val="000A2626"/>
    <w:rsid w:val="000A296A"/>
    <w:rsid w:val="000B27D8"/>
    <w:rsid w:val="000B3008"/>
    <w:rsid w:val="000C090A"/>
    <w:rsid w:val="000D556E"/>
    <w:rsid w:val="000D5699"/>
    <w:rsid w:val="000E43AA"/>
    <w:rsid w:val="000F3B86"/>
    <w:rsid w:val="000F5150"/>
    <w:rsid w:val="000F5B73"/>
    <w:rsid w:val="000F78BD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33D6"/>
    <w:rsid w:val="00114C1F"/>
    <w:rsid w:val="00120DC5"/>
    <w:rsid w:val="001245F5"/>
    <w:rsid w:val="00125A8E"/>
    <w:rsid w:val="00127F1E"/>
    <w:rsid w:val="001358E4"/>
    <w:rsid w:val="00135B4B"/>
    <w:rsid w:val="00136924"/>
    <w:rsid w:val="00140157"/>
    <w:rsid w:val="0014018B"/>
    <w:rsid w:val="0014306F"/>
    <w:rsid w:val="00143AD1"/>
    <w:rsid w:val="001469B5"/>
    <w:rsid w:val="00146E1D"/>
    <w:rsid w:val="00151393"/>
    <w:rsid w:val="00153E84"/>
    <w:rsid w:val="00161C21"/>
    <w:rsid w:val="00162D65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32DA"/>
    <w:rsid w:val="001B7B1B"/>
    <w:rsid w:val="001C5CDE"/>
    <w:rsid w:val="001C654E"/>
    <w:rsid w:val="001D0067"/>
    <w:rsid w:val="001D4B25"/>
    <w:rsid w:val="001D63BE"/>
    <w:rsid w:val="001D701F"/>
    <w:rsid w:val="001E2EF1"/>
    <w:rsid w:val="001E487E"/>
    <w:rsid w:val="001F10D4"/>
    <w:rsid w:val="001F63F6"/>
    <w:rsid w:val="001F7187"/>
    <w:rsid w:val="001F727E"/>
    <w:rsid w:val="001F7812"/>
    <w:rsid w:val="0020197D"/>
    <w:rsid w:val="00201D0B"/>
    <w:rsid w:val="0020443F"/>
    <w:rsid w:val="00204EA2"/>
    <w:rsid w:val="002052EA"/>
    <w:rsid w:val="002073DF"/>
    <w:rsid w:val="00212799"/>
    <w:rsid w:val="002153F8"/>
    <w:rsid w:val="002206E2"/>
    <w:rsid w:val="002228D8"/>
    <w:rsid w:val="00225472"/>
    <w:rsid w:val="00225696"/>
    <w:rsid w:val="002329BD"/>
    <w:rsid w:val="002338F2"/>
    <w:rsid w:val="00233ADD"/>
    <w:rsid w:val="00236D79"/>
    <w:rsid w:val="00237733"/>
    <w:rsid w:val="002526B7"/>
    <w:rsid w:val="0025456D"/>
    <w:rsid w:val="002577D1"/>
    <w:rsid w:val="00260FDC"/>
    <w:rsid w:val="00261AB9"/>
    <w:rsid w:val="002647A9"/>
    <w:rsid w:val="002655B6"/>
    <w:rsid w:val="00266953"/>
    <w:rsid w:val="00271782"/>
    <w:rsid w:val="0027792F"/>
    <w:rsid w:val="00277971"/>
    <w:rsid w:val="002906EE"/>
    <w:rsid w:val="00291618"/>
    <w:rsid w:val="00295AC5"/>
    <w:rsid w:val="00295E6F"/>
    <w:rsid w:val="002A4572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11221"/>
    <w:rsid w:val="003218A4"/>
    <w:rsid w:val="00326693"/>
    <w:rsid w:val="0033179C"/>
    <w:rsid w:val="00334E12"/>
    <w:rsid w:val="00334F46"/>
    <w:rsid w:val="003426B5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9EF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1CA6"/>
    <w:rsid w:val="003B49EE"/>
    <w:rsid w:val="003C4653"/>
    <w:rsid w:val="003D1C73"/>
    <w:rsid w:val="003D5C0D"/>
    <w:rsid w:val="003E06F2"/>
    <w:rsid w:val="003E3C34"/>
    <w:rsid w:val="003F113C"/>
    <w:rsid w:val="003F1F74"/>
    <w:rsid w:val="003F4ACF"/>
    <w:rsid w:val="00400BF0"/>
    <w:rsid w:val="0040145C"/>
    <w:rsid w:val="0040549E"/>
    <w:rsid w:val="0040688C"/>
    <w:rsid w:val="00410CF1"/>
    <w:rsid w:val="00415130"/>
    <w:rsid w:val="00415587"/>
    <w:rsid w:val="0041739D"/>
    <w:rsid w:val="00423524"/>
    <w:rsid w:val="00432F75"/>
    <w:rsid w:val="004511B9"/>
    <w:rsid w:val="004515FD"/>
    <w:rsid w:val="0045472E"/>
    <w:rsid w:val="00456109"/>
    <w:rsid w:val="00461AF0"/>
    <w:rsid w:val="00463EA6"/>
    <w:rsid w:val="00470033"/>
    <w:rsid w:val="00480871"/>
    <w:rsid w:val="00481C61"/>
    <w:rsid w:val="00482E6D"/>
    <w:rsid w:val="00486D46"/>
    <w:rsid w:val="00492F33"/>
    <w:rsid w:val="004946DA"/>
    <w:rsid w:val="004958A5"/>
    <w:rsid w:val="004A32F6"/>
    <w:rsid w:val="004A3DB6"/>
    <w:rsid w:val="004A4FF9"/>
    <w:rsid w:val="004A54AA"/>
    <w:rsid w:val="004A7417"/>
    <w:rsid w:val="004B0719"/>
    <w:rsid w:val="004B1FB9"/>
    <w:rsid w:val="004B3F70"/>
    <w:rsid w:val="004C1EB8"/>
    <w:rsid w:val="004C66AC"/>
    <w:rsid w:val="004C7F48"/>
    <w:rsid w:val="004D3377"/>
    <w:rsid w:val="004D7589"/>
    <w:rsid w:val="004E266D"/>
    <w:rsid w:val="004E3706"/>
    <w:rsid w:val="004E5ADD"/>
    <w:rsid w:val="004E5C37"/>
    <w:rsid w:val="004E7C32"/>
    <w:rsid w:val="004F4876"/>
    <w:rsid w:val="004F4A78"/>
    <w:rsid w:val="004F7454"/>
    <w:rsid w:val="00501652"/>
    <w:rsid w:val="00503D27"/>
    <w:rsid w:val="005062DF"/>
    <w:rsid w:val="005073DC"/>
    <w:rsid w:val="0051562C"/>
    <w:rsid w:val="0052367E"/>
    <w:rsid w:val="005270CF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5415"/>
    <w:rsid w:val="00567595"/>
    <w:rsid w:val="00573DE4"/>
    <w:rsid w:val="00576755"/>
    <w:rsid w:val="0058526D"/>
    <w:rsid w:val="00585C7F"/>
    <w:rsid w:val="00586774"/>
    <w:rsid w:val="0059038C"/>
    <w:rsid w:val="00591B42"/>
    <w:rsid w:val="00591F3B"/>
    <w:rsid w:val="00594D04"/>
    <w:rsid w:val="005955E6"/>
    <w:rsid w:val="00596A18"/>
    <w:rsid w:val="005A083D"/>
    <w:rsid w:val="005A3445"/>
    <w:rsid w:val="005B05DA"/>
    <w:rsid w:val="005B296E"/>
    <w:rsid w:val="005C01A6"/>
    <w:rsid w:val="005C0942"/>
    <w:rsid w:val="005C10E4"/>
    <w:rsid w:val="005C4034"/>
    <w:rsid w:val="005C47AF"/>
    <w:rsid w:val="005C5E18"/>
    <w:rsid w:val="005D153E"/>
    <w:rsid w:val="005D4FB5"/>
    <w:rsid w:val="005D5695"/>
    <w:rsid w:val="005D5F77"/>
    <w:rsid w:val="005E1E97"/>
    <w:rsid w:val="005E2FE6"/>
    <w:rsid w:val="005E4E2C"/>
    <w:rsid w:val="005F1E7F"/>
    <w:rsid w:val="005F408E"/>
    <w:rsid w:val="005F761F"/>
    <w:rsid w:val="00610470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57EF1"/>
    <w:rsid w:val="006645F4"/>
    <w:rsid w:val="00667A87"/>
    <w:rsid w:val="0067104A"/>
    <w:rsid w:val="0067119B"/>
    <w:rsid w:val="006740F9"/>
    <w:rsid w:val="0067758F"/>
    <w:rsid w:val="00677A51"/>
    <w:rsid w:val="00683BC1"/>
    <w:rsid w:val="006844A9"/>
    <w:rsid w:val="00686881"/>
    <w:rsid w:val="00690CEB"/>
    <w:rsid w:val="0069335D"/>
    <w:rsid w:val="00693D06"/>
    <w:rsid w:val="00694F1C"/>
    <w:rsid w:val="0069738B"/>
    <w:rsid w:val="006A170E"/>
    <w:rsid w:val="006A2B81"/>
    <w:rsid w:val="006A7E8E"/>
    <w:rsid w:val="006B13A1"/>
    <w:rsid w:val="006B15A8"/>
    <w:rsid w:val="006B3376"/>
    <w:rsid w:val="006B354A"/>
    <w:rsid w:val="006B371F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3E0"/>
    <w:rsid w:val="006F4F65"/>
    <w:rsid w:val="006F54AD"/>
    <w:rsid w:val="006F747E"/>
    <w:rsid w:val="00700345"/>
    <w:rsid w:val="007012D2"/>
    <w:rsid w:val="007023EE"/>
    <w:rsid w:val="00706B34"/>
    <w:rsid w:val="00710D9C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19F5"/>
    <w:rsid w:val="00752489"/>
    <w:rsid w:val="00756523"/>
    <w:rsid w:val="00757FB0"/>
    <w:rsid w:val="00771264"/>
    <w:rsid w:val="00774678"/>
    <w:rsid w:val="00780889"/>
    <w:rsid w:val="00782831"/>
    <w:rsid w:val="007829D8"/>
    <w:rsid w:val="0078342C"/>
    <w:rsid w:val="007839E7"/>
    <w:rsid w:val="007867C9"/>
    <w:rsid w:val="00790D5F"/>
    <w:rsid w:val="00795A54"/>
    <w:rsid w:val="007A02A0"/>
    <w:rsid w:val="007A1531"/>
    <w:rsid w:val="007A3786"/>
    <w:rsid w:val="007A39C9"/>
    <w:rsid w:val="007A4A82"/>
    <w:rsid w:val="007A551E"/>
    <w:rsid w:val="007C4358"/>
    <w:rsid w:val="007D3694"/>
    <w:rsid w:val="007D379C"/>
    <w:rsid w:val="007D3E6D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6CEF"/>
    <w:rsid w:val="00807B73"/>
    <w:rsid w:val="008174D7"/>
    <w:rsid w:val="00821EE0"/>
    <w:rsid w:val="00826997"/>
    <w:rsid w:val="008301CB"/>
    <w:rsid w:val="008343E4"/>
    <w:rsid w:val="0083598A"/>
    <w:rsid w:val="0084237A"/>
    <w:rsid w:val="00842851"/>
    <w:rsid w:val="00846F79"/>
    <w:rsid w:val="00850FFE"/>
    <w:rsid w:val="008576F8"/>
    <w:rsid w:val="00857757"/>
    <w:rsid w:val="0086116D"/>
    <w:rsid w:val="00862ABA"/>
    <w:rsid w:val="00865950"/>
    <w:rsid w:val="00871B4F"/>
    <w:rsid w:val="00875D36"/>
    <w:rsid w:val="00894380"/>
    <w:rsid w:val="0089477E"/>
    <w:rsid w:val="008A6B10"/>
    <w:rsid w:val="008B3309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3A6C"/>
    <w:rsid w:val="00924F00"/>
    <w:rsid w:val="00925963"/>
    <w:rsid w:val="0092776D"/>
    <w:rsid w:val="009324E6"/>
    <w:rsid w:val="009347A7"/>
    <w:rsid w:val="00935F76"/>
    <w:rsid w:val="00940DEA"/>
    <w:rsid w:val="00945D28"/>
    <w:rsid w:val="00945F88"/>
    <w:rsid w:val="00953B72"/>
    <w:rsid w:val="009558C6"/>
    <w:rsid w:val="00957D09"/>
    <w:rsid w:val="009700FA"/>
    <w:rsid w:val="0097279E"/>
    <w:rsid w:val="00972DC7"/>
    <w:rsid w:val="00976303"/>
    <w:rsid w:val="009850BF"/>
    <w:rsid w:val="00985BC1"/>
    <w:rsid w:val="00985DE1"/>
    <w:rsid w:val="00987B50"/>
    <w:rsid w:val="009951EE"/>
    <w:rsid w:val="00997A25"/>
    <w:rsid w:val="009A0F83"/>
    <w:rsid w:val="009B0486"/>
    <w:rsid w:val="009B1584"/>
    <w:rsid w:val="009B395F"/>
    <w:rsid w:val="009B4231"/>
    <w:rsid w:val="009B6A0F"/>
    <w:rsid w:val="009B6CBE"/>
    <w:rsid w:val="009C17F9"/>
    <w:rsid w:val="009C53A5"/>
    <w:rsid w:val="009D28E8"/>
    <w:rsid w:val="009E3846"/>
    <w:rsid w:val="009E4CF4"/>
    <w:rsid w:val="009E50B4"/>
    <w:rsid w:val="009E6954"/>
    <w:rsid w:val="009F4A29"/>
    <w:rsid w:val="00A02BF5"/>
    <w:rsid w:val="00A11AEB"/>
    <w:rsid w:val="00A12677"/>
    <w:rsid w:val="00A14146"/>
    <w:rsid w:val="00A14868"/>
    <w:rsid w:val="00A1529F"/>
    <w:rsid w:val="00A16B44"/>
    <w:rsid w:val="00A20D67"/>
    <w:rsid w:val="00A2491E"/>
    <w:rsid w:val="00A256F3"/>
    <w:rsid w:val="00A374F7"/>
    <w:rsid w:val="00A414E5"/>
    <w:rsid w:val="00A41C4C"/>
    <w:rsid w:val="00A42091"/>
    <w:rsid w:val="00A47B5F"/>
    <w:rsid w:val="00A514F3"/>
    <w:rsid w:val="00A62452"/>
    <w:rsid w:val="00A6337F"/>
    <w:rsid w:val="00A67B0E"/>
    <w:rsid w:val="00A7556A"/>
    <w:rsid w:val="00A7726D"/>
    <w:rsid w:val="00A776E2"/>
    <w:rsid w:val="00A7787E"/>
    <w:rsid w:val="00A77A52"/>
    <w:rsid w:val="00A80684"/>
    <w:rsid w:val="00A84F98"/>
    <w:rsid w:val="00A86970"/>
    <w:rsid w:val="00A90C5B"/>
    <w:rsid w:val="00A94467"/>
    <w:rsid w:val="00A95CAB"/>
    <w:rsid w:val="00A9683C"/>
    <w:rsid w:val="00AA2C15"/>
    <w:rsid w:val="00AA4F1F"/>
    <w:rsid w:val="00AB573C"/>
    <w:rsid w:val="00AB686C"/>
    <w:rsid w:val="00AC1593"/>
    <w:rsid w:val="00AC43D9"/>
    <w:rsid w:val="00AC5D47"/>
    <w:rsid w:val="00AC5F06"/>
    <w:rsid w:val="00AE79CC"/>
    <w:rsid w:val="00AF042F"/>
    <w:rsid w:val="00AF17B0"/>
    <w:rsid w:val="00AF183E"/>
    <w:rsid w:val="00AF22AE"/>
    <w:rsid w:val="00AF6169"/>
    <w:rsid w:val="00B0289C"/>
    <w:rsid w:val="00B03CB3"/>
    <w:rsid w:val="00B06EA2"/>
    <w:rsid w:val="00B16CBE"/>
    <w:rsid w:val="00B16F03"/>
    <w:rsid w:val="00B17AE1"/>
    <w:rsid w:val="00B21363"/>
    <w:rsid w:val="00B21631"/>
    <w:rsid w:val="00B304A8"/>
    <w:rsid w:val="00B31106"/>
    <w:rsid w:val="00B35530"/>
    <w:rsid w:val="00B407D7"/>
    <w:rsid w:val="00B4457D"/>
    <w:rsid w:val="00B5161A"/>
    <w:rsid w:val="00B53521"/>
    <w:rsid w:val="00B54500"/>
    <w:rsid w:val="00B5536F"/>
    <w:rsid w:val="00B55782"/>
    <w:rsid w:val="00B56F1D"/>
    <w:rsid w:val="00B6059C"/>
    <w:rsid w:val="00B639F9"/>
    <w:rsid w:val="00B65072"/>
    <w:rsid w:val="00B758A2"/>
    <w:rsid w:val="00B76D63"/>
    <w:rsid w:val="00B8561C"/>
    <w:rsid w:val="00B8740C"/>
    <w:rsid w:val="00B916D3"/>
    <w:rsid w:val="00B91EF6"/>
    <w:rsid w:val="00B92DF8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C64DB"/>
    <w:rsid w:val="00BD07A8"/>
    <w:rsid w:val="00BD1270"/>
    <w:rsid w:val="00BD2E68"/>
    <w:rsid w:val="00BD4F49"/>
    <w:rsid w:val="00BE03BB"/>
    <w:rsid w:val="00BE0489"/>
    <w:rsid w:val="00BE0E2B"/>
    <w:rsid w:val="00BE4627"/>
    <w:rsid w:val="00BE635F"/>
    <w:rsid w:val="00BF688D"/>
    <w:rsid w:val="00C02C7F"/>
    <w:rsid w:val="00C06957"/>
    <w:rsid w:val="00C06E16"/>
    <w:rsid w:val="00C10243"/>
    <w:rsid w:val="00C10F38"/>
    <w:rsid w:val="00C129AB"/>
    <w:rsid w:val="00C13BA6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145"/>
    <w:rsid w:val="00C938AC"/>
    <w:rsid w:val="00C97C18"/>
    <w:rsid w:val="00CA1695"/>
    <w:rsid w:val="00CA16B2"/>
    <w:rsid w:val="00CA72A7"/>
    <w:rsid w:val="00CA760B"/>
    <w:rsid w:val="00CB0AEC"/>
    <w:rsid w:val="00CB0C85"/>
    <w:rsid w:val="00CB2617"/>
    <w:rsid w:val="00CB5A06"/>
    <w:rsid w:val="00CB7721"/>
    <w:rsid w:val="00CC2991"/>
    <w:rsid w:val="00CC4659"/>
    <w:rsid w:val="00CC52D7"/>
    <w:rsid w:val="00CD02C0"/>
    <w:rsid w:val="00CD40C9"/>
    <w:rsid w:val="00CD44B5"/>
    <w:rsid w:val="00CD6DB8"/>
    <w:rsid w:val="00CD71D3"/>
    <w:rsid w:val="00CE2062"/>
    <w:rsid w:val="00CE2738"/>
    <w:rsid w:val="00CE36B1"/>
    <w:rsid w:val="00CE4265"/>
    <w:rsid w:val="00CE4BC6"/>
    <w:rsid w:val="00CE5C8D"/>
    <w:rsid w:val="00CE6F4D"/>
    <w:rsid w:val="00CE73FE"/>
    <w:rsid w:val="00CF20F9"/>
    <w:rsid w:val="00CF5A59"/>
    <w:rsid w:val="00CF5B6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372"/>
    <w:rsid w:val="00D258ED"/>
    <w:rsid w:val="00D30BD2"/>
    <w:rsid w:val="00D31DBE"/>
    <w:rsid w:val="00D32669"/>
    <w:rsid w:val="00D348C9"/>
    <w:rsid w:val="00D44043"/>
    <w:rsid w:val="00D4412F"/>
    <w:rsid w:val="00D5214D"/>
    <w:rsid w:val="00D52697"/>
    <w:rsid w:val="00D53B02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79EC"/>
    <w:rsid w:val="00DA0B63"/>
    <w:rsid w:val="00DA14AE"/>
    <w:rsid w:val="00DA33D0"/>
    <w:rsid w:val="00DB07BE"/>
    <w:rsid w:val="00DB28F3"/>
    <w:rsid w:val="00DB7CF9"/>
    <w:rsid w:val="00DC0A36"/>
    <w:rsid w:val="00DC6571"/>
    <w:rsid w:val="00DD4F64"/>
    <w:rsid w:val="00DD6397"/>
    <w:rsid w:val="00DE0008"/>
    <w:rsid w:val="00DE1CED"/>
    <w:rsid w:val="00DE1D53"/>
    <w:rsid w:val="00DE64F9"/>
    <w:rsid w:val="00DF19D2"/>
    <w:rsid w:val="00DF34BB"/>
    <w:rsid w:val="00DF5535"/>
    <w:rsid w:val="00DF6BE0"/>
    <w:rsid w:val="00E01576"/>
    <w:rsid w:val="00E12360"/>
    <w:rsid w:val="00E13764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A0112"/>
    <w:rsid w:val="00EA3418"/>
    <w:rsid w:val="00EA7CDF"/>
    <w:rsid w:val="00EB0AE6"/>
    <w:rsid w:val="00EB0CD9"/>
    <w:rsid w:val="00EB10AA"/>
    <w:rsid w:val="00EB1CF7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1509"/>
    <w:rsid w:val="00F12275"/>
    <w:rsid w:val="00F13C6F"/>
    <w:rsid w:val="00F21C1D"/>
    <w:rsid w:val="00F228E7"/>
    <w:rsid w:val="00F23F45"/>
    <w:rsid w:val="00F242A2"/>
    <w:rsid w:val="00F26CAC"/>
    <w:rsid w:val="00F3100B"/>
    <w:rsid w:val="00F412FA"/>
    <w:rsid w:val="00F50635"/>
    <w:rsid w:val="00F50FE6"/>
    <w:rsid w:val="00F519D0"/>
    <w:rsid w:val="00F554F4"/>
    <w:rsid w:val="00F56E51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0BD3"/>
    <w:rsid w:val="00FA5EB4"/>
    <w:rsid w:val="00FA68F1"/>
    <w:rsid w:val="00FB2B21"/>
    <w:rsid w:val="00FB5F8E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84303"/>
  <w15:docId w15:val="{3496984A-F887-46BB-A074-E97A762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/istrazivanja/methodology-and-documents/?a=21&amp;s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A1B4-6C28-4A70-A854-5471752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6935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Windows User</cp:lastModifiedBy>
  <cp:revision>76</cp:revision>
  <cp:lastPrinted>2018-11-27T07:59:00Z</cp:lastPrinted>
  <dcterms:created xsi:type="dcterms:W3CDTF">2018-08-08T05:48:00Z</dcterms:created>
  <dcterms:modified xsi:type="dcterms:W3CDTF">2018-11-29T10:53:00Z</dcterms:modified>
</cp:coreProperties>
</file>