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BE32ED" w:rsidRPr="00E336D3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2ED" w:rsidRPr="00E336D3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2FCB5E1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013D82" w:rsidRDefault="001B5408" w:rsidP="00B456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3D82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B456FD">
              <w:rPr>
                <w:rFonts w:ascii="Arial" w:hAnsi="Arial" w:cs="Arial"/>
                <w:sz w:val="20"/>
                <w:szCs w:val="20"/>
                <w:lang w:val="en-US"/>
              </w:rPr>
              <w:t>302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013D82">
              <w:rPr>
                <w:rFonts w:ascii="Arial" w:hAnsi="Arial" w:cs="Arial"/>
                <w:sz w:val="20"/>
                <w:szCs w:val="20"/>
              </w:rPr>
              <w:t>LX</w:t>
            </w:r>
            <w:r w:rsidR="001A42AB" w:rsidRPr="00013D82">
              <w:rPr>
                <w:rFonts w:ascii="Arial" w:hAnsi="Arial" w:cs="Arial"/>
                <w:sz w:val="20"/>
                <w:szCs w:val="20"/>
              </w:rPr>
              <w:t>V</w:t>
            </w:r>
            <w:r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124DC2"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417B4A"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B456FD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B456FD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A36DBD" w:rsidRPr="00013D82">
              <w:rPr>
                <w:rFonts w:ascii="Arial" w:hAnsi="Arial" w:cs="Arial"/>
                <w:sz w:val="20"/>
                <w:szCs w:val="20"/>
              </w:rPr>
              <w:t>8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B45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B456FD">
              <w:rPr>
                <w:rFonts w:ascii="Arial" w:hAnsi="Arial" w:cs="Arial"/>
                <w:sz w:val="20"/>
                <w:szCs w:val="20"/>
                <w:lang w:val="en-US"/>
              </w:rPr>
              <w:t>302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456FD">
              <w:rPr>
                <w:rFonts w:ascii="Arial" w:hAnsi="Arial" w:cs="Arial"/>
                <w:sz w:val="20"/>
                <w:szCs w:val="20"/>
                <w:lang w:val="en-US"/>
              </w:rPr>
              <w:t>0911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A36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17ED8" w:rsidRDefault="00F17ED8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0442" w:rsidRDefault="00ED0442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D0442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D0442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 w:rsidRPr="00ED044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D0442">
        <w:rPr>
          <w:rFonts w:ascii="Arial" w:hAnsi="Arial" w:cs="Arial"/>
          <w:b/>
          <w:bCs/>
          <w:lang w:val="sr-Cyrl-CS"/>
        </w:rPr>
        <w:t xml:space="preserve">у </w:t>
      </w:r>
      <w:r w:rsidR="00B456FD">
        <w:rPr>
          <w:rFonts w:ascii="Arial" w:hAnsi="Arial" w:cs="Arial"/>
          <w:b/>
          <w:bCs/>
          <w:lang w:val="en-US"/>
        </w:rPr>
        <w:t>I</w:t>
      </w:r>
      <w:r w:rsidR="00837A28" w:rsidRPr="00ED0442">
        <w:rPr>
          <w:rFonts w:ascii="Arial" w:hAnsi="Arial" w:cs="Arial"/>
          <w:b/>
          <w:bCs/>
        </w:rPr>
        <w:t>I</w:t>
      </w:r>
      <w:r w:rsidR="00FA464C" w:rsidRPr="00ED0442">
        <w:rPr>
          <w:rFonts w:ascii="Arial" w:hAnsi="Arial" w:cs="Arial"/>
          <w:b/>
          <w:bCs/>
        </w:rPr>
        <w:t>I</w:t>
      </w:r>
      <w:r w:rsidRPr="00ED0442">
        <w:rPr>
          <w:rFonts w:ascii="Arial" w:hAnsi="Arial" w:cs="Arial"/>
          <w:b/>
          <w:bCs/>
          <w:lang w:val="sr-Cyrl-CS"/>
        </w:rPr>
        <w:t xml:space="preserve"> кварталу 20</w:t>
      </w:r>
      <w:r w:rsidRPr="00ED0442">
        <w:rPr>
          <w:rFonts w:ascii="Arial" w:hAnsi="Arial" w:cs="Arial"/>
          <w:b/>
          <w:bCs/>
          <w:lang w:val="ru-RU"/>
        </w:rPr>
        <w:t>1</w:t>
      </w:r>
      <w:r w:rsidR="00A36DBD" w:rsidRPr="00ED0442">
        <w:rPr>
          <w:rFonts w:ascii="Arial" w:hAnsi="Arial" w:cs="Arial"/>
          <w:b/>
          <w:bCs/>
        </w:rPr>
        <w:t>8</w:t>
      </w:r>
      <w:r w:rsidRPr="00ED0442">
        <w:rPr>
          <w:rFonts w:ascii="Arial" w:hAnsi="Arial" w:cs="Arial"/>
          <w:b/>
          <w:bCs/>
          <w:lang w:val="sr-Cyrl-CS"/>
        </w:rPr>
        <w:t>. године</w:t>
      </w:r>
      <w:r w:rsidRPr="00ED0442">
        <w:rPr>
          <w:rFonts w:ascii="Arial" w:hAnsi="Arial" w:cs="Arial"/>
          <w:b/>
          <w:bCs/>
          <w:lang w:val="ru-RU"/>
        </w:rPr>
        <w:t xml:space="preserve"> </w:t>
      </w:r>
    </w:p>
    <w:p w:rsidR="00EE70A2" w:rsidRPr="00ED044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ED0442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D0442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ED044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ED0442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ED0442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692956" w:rsidRDefault="00692956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D0442" w:rsidRPr="00ED0442" w:rsidRDefault="00ED0442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  <w:lang w:val="sr-Cyrl-CS"/>
        </w:rPr>
        <w:t>Према подацима прикупљени</w:t>
      </w:r>
      <w:r w:rsidR="00461699">
        <w:rPr>
          <w:rFonts w:ascii="Arial" w:hAnsi="Arial" w:cs="Arial"/>
          <w:sz w:val="20"/>
          <w:szCs w:val="20"/>
          <w:lang w:val="sr-Cyrl-CS"/>
        </w:rPr>
        <w:t>м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у</w:t>
      </w:r>
      <w:r w:rsidRPr="00ED0442">
        <w:rPr>
          <w:rFonts w:ascii="Arial" w:hAnsi="Arial" w:cs="Arial"/>
          <w:sz w:val="20"/>
          <w:szCs w:val="20"/>
          <w:lang w:val="ru-RU"/>
        </w:rPr>
        <w:t xml:space="preserve"> </w:t>
      </w:r>
      <w:r w:rsidR="0096263C" w:rsidRPr="001C17F9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  <w:lang w:val="sr-Latn-RS"/>
        </w:rPr>
        <w:t>II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ED0442">
        <w:rPr>
          <w:rFonts w:ascii="Arial" w:hAnsi="Arial" w:cs="Arial"/>
          <w:sz w:val="20"/>
          <w:szCs w:val="20"/>
          <w:lang w:val="ru-RU"/>
        </w:rPr>
        <w:t>1</w:t>
      </w:r>
      <w:r w:rsidRPr="00ED0442">
        <w:rPr>
          <w:rFonts w:ascii="Arial" w:hAnsi="Arial" w:cs="Arial"/>
          <w:sz w:val="20"/>
          <w:szCs w:val="20"/>
          <w:lang w:val="sr-Latn-CS"/>
        </w:rPr>
        <w:t>8</w:t>
      </w:r>
      <w:r w:rsidRPr="00ED0442">
        <w:rPr>
          <w:rFonts w:ascii="Arial" w:hAnsi="Arial" w:cs="Arial"/>
          <w:sz w:val="20"/>
          <w:szCs w:val="20"/>
          <w:lang w:val="sr-Cyrl-CS"/>
        </w:rPr>
        <w:t>. године</w:t>
      </w:r>
      <w:r w:rsidRPr="00ED0442">
        <w:rPr>
          <w:rFonts w:ascii="Arial" w:hAnsi="Arial" w:cs="Arial"/>
          <w:sz w:val="20"/>
          <w:szCs w:val="20"/>
          <w:lang w:val="ru-RU"/>
        </w:rPr>
        <w:t>,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</w:t>
      </w:r>
      <w:r w:rsidRPr="00ED0442">
        <w:rPr>
          <w:rFonts w:ascii="Arial" w:hAnsi="Arial" w:cs="Arial"/>
          <w:sz w:val="20"/>
          <w:szCs w:val="20"/>
          <w:lang w:val="sr-Latn-RS"/>
        </w:rPr>
        <w:t>н</w:t>
      </w:r>
      <w:r w:rsidRPr="00ED0442">
        <w:rPr>
          <w:rFonts w:ascii="Arial" w:hAnsi="Arial" w:cs="Arial"/>
          <w:sz w:val="20"/>
          <w:szCs w:val="20"/>
        </w:rPr>
        <w:t xml:space="preserve">а територији Републике Србије порасла је за </w:t>
      </w:r>
      <w:r w:rsidR="00C855CF">
        <w:rPr>
          <w:rFonts w:ascii="Arial" w:hAnsi="Arial" w:cs="Arial"/>
          <w:sz w:val="20"/>
          <w:szCs w:val="20"/>
          <w:lang w:val="sr-Latn-RS"/>
        </w:rPr>
        <w:t>12</w:t>
      </w:r>
      <w:r w:rsidRPr="00ED0442">
        <w:rPr>
          <w:rFonts w:ascii="Arial" w:hAnsi="Arial" w:cs="Arial"/>
          <w:sz w:val="20"/>
          <w:szCs w:val="20"/>
        </w:rPr>
        <w:t>,</w:t>
      </w:r>
      <w:r w:rsidR="00C855CF">
        <w:rPr>
          <w:rFonts w:ascii="Arial" w:hAnsi="Arial" w:cs="Arial"/>
          <w:sz w:val="20"/>
          <w:szCs w:val="20"/>
          <w:lang w:val="sr-Latn-RS"/>
        </w:rPr>
        <w:t>0</w:t>
      </w:r>
      <w:r w:rsidRPr="00ED0442">
        <w:rPr>
          <w:rFonts w:ascii="Arial" w:hAnsi="Arial" w:cs="Arial"/>
          <w:sz w:val="20"/>
          <w:szCs w:val="20"/>
        </w:rPr>
        <w:t>% у текућим ценама, док у сталним ценама</w:t>
      </w:r>
      <w:r w:rsidRPr="00ED0442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D0442">
        <w:rPr>
          <w:rFonts w:ascii="Arial" w:hAnsi="Arial" w:cs="Arial"/>
          <w:sz w:val="20"/>
          <w:szCs w:val="20"/>
        </w:rPr>
        <w:t xml:space="preserve">тај раст износи </w:t>
      </w:r>
      <w:r w:rsidR="00CB4E6D">
        <w:rPr>
          <w:rFonts w:ascii="Arial" w:hAnsi="Arial" w:cs="Arial"/>
          <w:sz w:val="20"/>
          <w:szCs w:val="20"/>
          <w:lang w:val="sr-Latn-RS"/>
        </w:rPr>
        <w:t>7</w:t>
      </w:r>
      <w:r w:rsidRPr="00ED0442">
        <w:rPr>
          <w:rFonts w:ascii="Arial" w:hAnsi="Arial" w:cs="Arial"/>
          <w:sz w:val="20"/>
          <w:szCs w:val="20"/>
        </w:rPr>
        <w:t>,</w:t>
      </w:r>
      <w:r w:rsidR="00CB4E6D">
        <w:rPr>
          <w:rFonts w:ascii="Arial" w:hAnsi="Arial" w:cs="Arial"/>
          <w:sz w:val="20"/>
          <w:szCs w:val="20"/>
          <w:lang w:val="sr-Latn-RS"/>
        </w:rPr>
        <w:t>0</w:t>
      </w:r>
      <w:r w:rsidRPr="00ED0442">
        <w:rPr>
          <w:rFonts w:ascii="Arial" w:hAnsi="Arial" w:cs="Arial"/>
          <w:sz w:val="20"/>
          <w:szCs w:val="20"/>
        </w:rPr>
        <w:t xml:space="preserve">% у односу на </w:t>
      </w:r>
      <w:r w:rsidRPr="00ED0442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</w:rPr>
        <w:t>I</w:t>
      </w:r>
      <w:r w:rsidR="00FB01CB" w:rsidRPr="001C17F9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Pr="00ED0442">
        <w:rPr>
          <w:rFonts w:ascii="Arial" w:hAnsi="Arial" w:cs="Arial"/>
          <w:sz w:val="20"/>
          <w:szCs w:val="20"/>
          <w:lang w:val="sr-Latn-CS"/>
        </w:rPr>
        <w:t>17</w:t>
      </w:r>
      <w:r w:rsidRPr="00ED0442">
        <w:rPr>
          <w:rFonts w:ascii="Arial" w:hAnsi="Arial" w:cs="Arial"/>
          <w:sz w:val="20"/>
          <w:szCs w:val="20"/>
          <w:lang w:val="sr-Cyrl-CS"/>
        </w:rPr>
        <w:t>. године</w:t>
      </w:r>
      <w:r w:rsidRPr="00ED0442">
        <w:rPr>
          <w:rFonts w:ascii="Arial" w:hAnsi="Arial" w:cs="Arial"/>
          <w:sz w:val="20"/>
          <w:szCs w:val="20"/>
        </w:rPr>
        <w:t>.</w:t>
      </w: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</w:rPr>
        <w:t>Посматрано према регионима у Републици Србији, вредност изведених радова</w:t>
      </w:r>
      <w:r w:rsidR="00461699" w:rsidRPr="00461699">
        <w:t xml:space="preserve"> </w:t>
      </w:r>
      <w:r w:rsidR="00461699" w:rsidRPr="00461699">
        <w:rPr>
          <w:rFonts w:ascii="Arial" w:hAnsi="Arial" w:cs="Arial"/>
          <w:sz w:val="20"/>
          <w:szCs w:val="20"/>
        </w:rPr>
        <w:t>у III кварталу 2018</w:t>
      </w:r>
      <w:r w:rsidRPr="00ED0442">
        <w:rPr>
          <w:rFonts w:ascii="Arial" w:hAnsi="Arial" w:cs="Arial"/>
          <w:sz w:val="20"/>
          <w:szCs w:val="20"/>
        </w:rPr>
        <w:t xml:space="preserve">, у сталним ценама, највише </w:t>
      </w:r>
      <w:r w:rsidR="00461699">
        <w:rPr>
          <w:rFonts w:ascii="Arial" w:hAnsi="Arial" w:cs="Arial"/>
          <w:sz w:val="20"/>
          <w:szCs w:val="20"/>
        </w:rPr>
        <w:t>је повећана у Региону Војводине</w:t>
      </w:r>
      <w:r w:rsidRPr="00ED0442">
        <w:rPr>
          <w:rFonts w:ascii="Arial" w:hAnsi="Arial" w:cs="Arial"/>
          <w:sz w:val="20"/>
          <w:szCs w:val="20"/>
        </w:rPr>
        <w:t xml:space="preserve"> </w:t>
      </w:r>
      <w:r w:rsidR="00461699">
        <w:rPr>
          <w:rFonts w:ascii="Arial" w:hAnsi="Arial" w:cs="Arial"/>
          <w:sz w:val="20"/>
          <w:szCs w:val="20"/>
        </w:rPr>
        <w:t>(</w:t>
      </w:r>
      <w:r w:rsidR="00051685">
        <w:rPr>
          <w:rFonts w:ascii="Arial" w:hAnsi="Arial" w:cs="Arial"/>
          <w:sz w:val="20"/>
          <w:szCs w:val="20"/>
          <w:lang w:val="sr-Latn-RS"/>
        </w:rPr>
        <w:t>3</w:t>
      </w:r>
      <w:r w:rsidRPr="00ED0442">
        <w:rPr>
          <w:rFonts w:ascii="Arial" w:hAnsi="Arial" w:cs="Arial"/>
          <w:sz w:val="20"/>
          <w:szCs w:val="20"/>
          <w:lang w:val="sr-Latn-RS"/>
        </w:rPr>
        <w:t>2</w:t>
      </w:r>
      <w:r w:rsidRPr="00ED0442">
        <w:rPr>
          <w:rFonts w:ascii="Arial" w:hAnsi="Arial" w:cs="Arial"/>
          <w:sz w:val="20"/>
          <w:szCs w:val="20"/>
        </w:rPr>
        <w:t>,</w:t>
      </w:r>
      <w:r w:rsidR="00051685">
        <w:rPr>
          <w:rFonts w:ascii="Arial" w:hAnsi="Arial" w:cs="Arial"/>
          <w:sz w:val="20"/>
          <w:szCs w:val="20"/>
          <w:lang w:val="sr-Latn-RS"/>
        </w:rPr>
        <w:t>4</w:t>
      </w:r>
      <w:r w:rsidRPr="00ED0442">
        <w:rPr>
          <w:rFonts w:ascii="Arial" w:hAnsi="Arial" w:cs="Arial"/>
          <w:sz w:val="20"/>
          <w:szCs w:val="20"/>
        </w:rPr>
        <w:t>%</w:t>
      </w:r>
      <w:r w:rsidR="00461699">
        <w:rPr>
          <w:rFonts w:ascii="Arial" w:hAnsi="Arial" w:cs="Arial"/>
          <w:sz w:val="20"/>
          <w:szCs w:val="20"/>
        </w:rPr>
        <w:t>)</w:t>
      </w:r>
      <w:r w:rsidRPr="00ED0442">
        <w:rPr>
          <w:rFonts w:ascii="Arial" w:hAnsi="Arial" w:cs="Arial"/>
          <w:sz w:val="20"/>
          <w:szCs w:val="20"/>
        </w:rPr>
        <w:t>, затим у</w:t>
      </w:r>
      <w:r w:rsidR="00461699">
        <w:rPr>
          <w:rFonts w:ascii="Arial" w:hAnsi="Arial" w:cs="Arial"/>
          <w:sz w:val="20"/>
          <w:szCs w:val="20"/>
        </w:rPr>
        <w:t xml:space="preserve"> Региону Јужне и Источне Србије</w:t>
      </w:r>
      <w:r w:rsidRPr="00ED0442">
        <w:rPr>
          <w:rFonts w:ascii="Arial" w:hAnsi="Arial" w:cs="Arial"/>
          <w:sz w:val="20"/>
          <w:szCs w:val="20"/>
        </w:rPr>
        <w:t xml:space="preserve"> </w:t>
      </w:r>
      <w:r w:rsidR="00461699">
        <w:rPr>
          <w:rFonts w:ascii="Arial" w:hAnsi="Arial" w:cs="Arial"/>
          <w:sz w:val="20"/>
          <w:szCs w:val="20"/>
        </w:rPr>
        <w:t>(</w:t>
      </w:r>
      <w:r w:rsidR="00CB4E6D">
        <w:rPr>
          <w:rFonts w:ascii="Arial" w:hAnsi="Arial" w:cs="Arial"/>
          <w:sz w:val="20"/>
          <w:szCs w:val="20"/>
          <w:lang w:val="sr-Latn-RS"/>
        </w:rPr>
        <w:t>13</w:t>
      </w:r>
      <w:r w:rsidRPr="00ED0442">
        <w:rPr>
          <w:rFonts w:ascii="Arial" w:hAnsi="Arial" w:cs="Arial"/>
          <w:sz w:val="20"/>
          <w:szCs w:val="20"/>
        </w:rPr>
        <w:t>,</w:t>
      </w:r>
      <w:r w:rsidR="00CB4E6D">
        <w:rPr>
          <w:rFonts w:ascii="Arial" w:hAnsi="Arial" w:cs="Arial"/>
          <w:sz w:val="20"/>
          <w:szCs w:val="20"/>
          <w:lang w:val="sr-Latn-RS"/>
        </w:rPr>
        <w:t>5</w:t>
      </w:r>
      <w:r w:rsidR="00461699">
        <w:rPr>
          <w:rFonts w:ascii="Arial" w:hAnsi="Arial" w:cs="Arial"/>
          <w:sz w:val="20"/>
          <w:szCs w:val="20"/>
        </w:rPr>
        <w:t>%), и у Београдском региону</w:t>
      </w:r>
      <w:r w:rsidRPr="00ED0442">
        <w:rPr>
          <w:rFonts w:ascii="Arial" w:hAnsi="Arial" w:cs="Arial"/>
          <w:sz w:val="20"/>
          <w:szCs w:val="20"/>
        </w:rPr>
        <w:t xml:space="preserve"> </w:t>
      </w:r>
      <w:r w:rsidR="00461699">
        <w:rPr>
          <w:rFonts w:ascii="Arial" w:hAnsi="Arial" w:cs="Arial"/>
          <w:sz w:val="20"/>
          <w:szCs w:val="20"/>
        </w:rPr>
        <w:t>(</w:t>
      </w:r>
      <w:r w:rsidR="00051685">
        <w:rPr>
          <w:rFonts w:ascii="Arial" w:hAnsi="Arial" w:cs="Arial"/>
          <w:sz w:val="20"/>
          <w:szCs w:val="20"/>
          <w:lang w:val="sr-Latn-RS"/>
        </w:rPr>
        <w:t>3</w:t>
      </w:r>
      <w:r w:rsidRPr="00ED0442">
        <w:rPr>
          <w:rFonts w:ascii="Arial" w:hAnsi="Arial" w:cs="Arial"/>
          <w:sz w:val="20"/>
          <w:szCs w:val="20"/>
        </w:rPr>
        <w:t>,</w:t>
      </w:r>
      <w:r w:rsidR="00CB4E6D">
        <w:rPr>
          <w:rFonts w:ascii="Arial" w:hAnsi="Arial" w:cs="Arial"/>
          <w:sz w:val="20"/>
          <w:szCs w:val="20"/>
          <w:lang w:val="sr-Latn-RS"/>
        </w:rPr>
        <w:t>7</w:t>
      </w:r>
      <w:r w:rsidR="00461699">
        <w:rPr>
          <w:rFonts w:ascii="Arial" w:hAnsi="Arial" w:cs="Arial"/>
          <w:sz w:val="20"/>
          <w:szCs w:val="20"/>
        </w:rPr>
        <w:t>%).</w:t>
      </w:r>
      <w:r w:rsidRPr="00ED0442">
        <w:rPr>
          <w:rFonts w:ascii="Arial" w:hAnsi="Arial" w:cs="Arial"/>
          <w:sz w:val="20"/>
          <w:szCs w:val="20"/>
        </w:rPr>
        <w:t xml:space="preserve"> </w:t>
      </w:r>
      <w:r w:rsidR="00461699">
        <w:rPr>
          <w:rFonts w:ascii="Arial" w:hAnsi="Arial" w:cs="Arial"/>
          <w:sz w:val="20"/>
          <w:szCs w:val="20"/>
        </w:rPr>
        <w:t>У</w:t>
      </w:r>
      <w:r w:rsidRPr="00ED0442">
        <w:rPr>
          <w:rFonts w:ascii="Arial" w:hAnsi="Arial" w:cs="Arial"/>
          <w:sz w:val="20"/>
          <w:szCs w:val="20"/>
        </w:rPr>
        <w:t xml:space="preserve"> Региону Шумадије и Западне Србије </w:t>
      </w:r>
      <w:r w:rsidR="00461699">
        <w:rPr>
          <w:rFonts w:ascii="Arial" w:hAnsi="Arial" w:cs="Arial"/>
          <w:sz w:val="20"/>
          <w:szCs w:val="20"/>
        </w:rPr>
        <w:t>вредност изведених радова опала је за</w:t>
      </w:r>
      <w:r w:rsidRPr="00ED0442">
        <w:rPr>
          <w:rFonts w:ascii="Arial" w:hAnsi="Arial" w:cs="Arial"/>
          <w:sz w:val="20"/>
          <w:szCs w:val="20"/>
        </w:rPr>
        <w:t xml:space="preserve"> </w:t>
      </w:r>
      <w:r w:rsidR="00051685">
        <w:rPr>
          <w:rFonts w:ascii="Arial" w:hAnsi="Arial" w:cs="Arial"/>
          <w:sz w:val="20"/>
          <w:szCs w:val="20"/>
          <w:lang w:val="sr-Latn-RS"/>
        </w:rPr>
        <w:t>17</w:t>
      </w:r>
      <w:r w:rsidRPr="00ED0442">
        <w:rPr>
          <w:rFonts w:ascii="Arial" w:hAnsi="Arial" w:cs="Arial"/>
          <w:sz w:val="20"/>
          <w:szCs w:val="20"/>
        </w:rPr>
        <w:t>,</w:t>
      </w:r>
      <w:r w:rsidR="00CB4E6D">
        <w:rPr>
          <w:rFonts w:ascii="Arial" w:hAnsi="Arial" w:cs="Arial"/>
          <w:sz w:val="20"/>
          <w:szCs w:val="20"/>
          <w:lang w:val="sr-Latn-RS"/>
        </w:rPr>
        <w:t>7</w:t>
      </w:r>
      <w:r w:rsidR="00461699">
        <w:rPr>
          <w:rFonts w:ascii="Arial" w:hAnsi="Arial" w:cs="Arial"/>
          <w:sz w:val="20"/>
          <w:szCs w:val="20"/>
        </w:rPr>
        <w:t>%</w:t>
      </w:r>
      <w:r w:rsidRPr="00ED0442">
        <w:rPr>
          <w:rFonts w:ascii="Arial" w:hAnsi="Arial" w:cs="Arial"/>
          <w:sz w:val="20"/>
          <w:szCs w:val="20"/>
        </w:rPr>
        <w:t xml:space="preserve"> у односу на исти квартал 201</w:t>
      </w:r>
      <w:r w:rsidRPr="00ED0442">
        <w:rPr>
          <w:rFonts w:ascii="Arial" w:hAnsi="Arial" w:cs="Arial"/>
          <w:sz w:val="20"/>
          <w:szCs w:val="20"/>
          <w:lang w:val="sr-Latn-RS"/>
        </w:rPr>
        <w:t>7</w:t>
      </w:r>
      <w:r w:rsidRPr="00ED0442">
        <w:rPr>
          <w:rFonts w:ascii="Arial" w:hAnsi="Arial" w:cs="Arial"/>
          <w:sz w:val="20"/>
          <w:szCs w:val="20"/>
        </w:rPr>
        <w:t>. године.</w:t>
      </w: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изведених у </w:t>
      </w:r>
      <w:r w:rsidRPr="00ED0442">
        <w:rPr>
          <w:rFonts w:ascii="Arial" w:hAnsi="Arial" w:cs="Arial"/>
          <w:sz w:val="20"/>
          <w:szCs w:val="20"/>
          <w:lang w:val="sr-Latn-RS"/>
        </w:rPr>
        <w:t>I</w:t>
      </w:r>
      <w:r w:rsidR="00FB01CB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ED0442">
        <w:rPr>
          <w:rFonts w:ascii="Arial" w:hAnsi="Arial" w:cs="Arial"/>
          <w:sz w:val="20"/>
          <w:szCs w:val="20"/>
          <w:lang w:val="ru-RU"/>
        </w:rPr>
        <w:t>1</w:t>
      </w:r>
      <w:r w:rsidRPr="00ED0442">
        <w:rPr>
          <w:rFonts w:ascii="Arial" w:hAnsi="Arial" w:cs="Arial"/>
          <w:sz w:val="20"/>
          <w:szCs w:val="20"/>
        </w:rPr>
        <w:t>8</w:t>
      </w:r>
      <w:r w:rsidR="00461699">
        <w:rPr>
          <w:rFonts w:ascii="Arial" w:hAnsi="Arial" w:cs="Arial"/>
          <w:sz w:val="20"/>
          <w:szCs w:val="20"/>
          <w:lang w:val="sr-Latn-RS"/>
        </w:rPr>
        <w:t>.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на територији Републике Србије </w:t>
      </w:r>
      <w:r w:rsidR="00CE3374" w:rsidRPr="00ED0442">
        <w:rPr>
          <w:rFonts w:ascii="Arial" w:hAnsi="Arial" w:cs="Arial"/>
          <w:sz w:val="20"/>
          <w:szCs w:val="20"/>
          <w:lang w:val="sr-Cyrl-CS"/>
        </w:rPr>
        <w:t>изведено је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D0442">
        <w:rPr>
          <w:rFonts w:ascii="Arial" w:hAnsi="Arial" w:cs="Arial"/>
          <w:sz w:val="20"/>
          <w:szCs w:val="20"/>
        </w:rPr>
        <w:t>9</w:t>
      </w:r>
      <w:r w:rsidR="007C584C">
        <w:rPr>
          <w:rFonts w:ascii="Arial" w:hAnsi="Arial" w:cs="Arial"/>
          <w:sz w:val="20"/>
          <w:szCs w:val="20"/>
          <w:lang w:val="sr-Latn-RS"/>
        </w:rPr>
        <w:t>5</w:t>
      </w:r>
      <w:r w:rsidRPr="00ED0442">
        <w:rPr>
          <w:rFonts w:ascii="Arial" w:hAnsi="Arial" w:cs="Arial"/>
          <w:sz w:val="20"/>
          <w:szCs w:val="20"/>
          <w:lang w:val="ru-RU"/>
        </w:rPr>
        <w:t>,</w:t>
      </w:r>
      <w:r w:rsidR="007C584C">
        <w:rPr>
          <w:rFonts w:ascii="Arial" w:hAnsi="Arial" w:cs="Arial"/>
          <w:sz w:val="20"/>
          <w:szCs w:val="20"/>
          <w:lang w:val="sr-Latn-RS"/>
        </w:rPr>
        <w:t>7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%, док је преосталих </w:t>
      </w:r>
      <w:r w:rsidR="007C584C">
        <w:rPr>
          <w:rFonts w:ascii="Arial" w:hAnsi="Arial" w:cs="Arial"/>
          <w:sz w:val="20"/>
          <w:szCs w:val="20"/>
          <w:lang w:val="sr-Latn-RS"/>
        </w:rPr>
        <w:t>4</w:t>
      </w:r>
      <w:r w:rsidRPr="00ED0442">
        <w:rPr>
          <w:rFonts w:ascii="Arial" w:hAnsi="Arial" w:cs="Arial"/>
          <w:sz w:val="20"/>
          <w:szCs w:val="20"/>
          <w:lang w:val="sr-Cyrl-CS"/>
        </w:rPr>
        <w:t>,</w:t>
      </w:r>
      <w:r w:rsidR="00133F79">
        <w:rPr>
          <w:rFonts w:ascii="Arial" w:hAnsi="Arial" w:cs="Arial"/>
          <w:sz w:val="20"/>
          <w:szCs w:val="20"/>
          <w:lang w:val="sr-Latn-RS"/>
        </w:rPr>
        <w:t>3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% изведено на градилиштима у иностранству. </w:t>
      </w:r>
    </w:p>
    <w:p w:rsidR="00F61463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F60C1" w:rsidRPr="00ED0442" w:rsidRDefault="003F60C1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454" w:rsidRPr="00ED0442" w:rsidRDefault="00AC224F" w:rsidP="00ED044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0B27FA3" wp14:editId="78FD5F5C">
            <wp:extent cx="5476748" cy="3044825"/>
            <wp:effectExtent l="0" t="0" r="10160" b="31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5E1B" w:rsidRDefault="00175E1B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175E1B" w:rsidRDefault="00175E1B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175E1B" w:rsidRDefault="00175E1B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175E1B" w:rsidRDefault="00175E1B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B87AC9" w:rsidRDefault="00B87AC9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Default="009F362D" w:rsidP="001C17F9">
      <w:pPr>
        <w:spacing w:after="6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930"/>
        <w:gridCol w:w="930"/>
        <w:gridCol w:w="925"/>
        <w:gridCol w:w="930"/>
        <w:gridCol w:w="925"/>
        <w:gridCol w:w="928"/>
        <w:gridCol w:w="862"/>
        <w:gridCol w:w="862"/>
      </w:tblGrid>
      <w:tr w:rsidR="00013D82" w:rsidRPr="001C17F9" w:rsidTr="00E87C3A">
        <w:trPr>
          <w:cantSplit/>
          <w:jc w:val="center"/>
        </w:trPr>
        <w:tc>
          <w:tcPr>
            <w:tcW w:w="234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D82" w:rsidRPr="001C17F9" w:rsidRDefault="00013D82" w:rsidP="00013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D82" w:rsidRPr="001C17F9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I</w:t>
            </w:r>
            <w:r w:rsidR="0046169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I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013D82" w:rsidRPr="001C17F9" w:rsidRDefault="00013D82" w:rsidP="00461699">
            <w:pPr>
              <w:pStyle w:val="Heading8"/>
              <w:spacing w:before="0"/>
              <w:rPr>
                <w:rFonts w:cs="Arial"/>
                <w:color w:val="000000"/>
                <w:szCs w:val="16"/>
                <w:lang w:val="en-US"/>
              </w:rPr>
            </w:pPr>
            <w:r w:rsidRPr="001C17F9">
              <w:rPr>
                <w:rFonts w:cs="Arial"/>
                <w:b w:val="0"/>
                <w:bCs w:val="0"/>
                <w:color w:val="000000"/>
                <w:szCs w:val="16"/>
                <w:lang w:val="en-US"/>
              </w:rPr>
              <w:t xml:space="preserve"> </w:t>
            </w:r>
            <w:r w:rsidRPr="001C17F9">
              <w:rPr>
                <w:rFonts w:cs="Arial"/>
                <w:b w:val="0"/>
                <w:bCs w:val="0"/>
                <w:color w:val="000000"/>
                <w:szCs w:val="16"/>
              </w:rPr>
              <w:t>I</w:t>
            </w:r>
            <w:r w:rsidR="00461699">
              <w:rPr>
                <w:rFonts w:cs="Arial"/>
                <w:b w:val="0"/>
                <w:bCs w:val="0"/>
                <w:color w:val="000000"/>
                <w:szCs w:val="16"/>
              </w:rPr>
              <w:t>–</w:t>
            </w:r>
            <w:r w:rsidRPr="001C17F9">
              <w:rPr>
                <w:rFonts w:cs="Arial"/>
                <w:b w:val="0"/>
                <w:color w:val="000000"/>
                <w:szCs w:val="16"/>
              </w:rPr>
              <w:t>I</w:t>
            </w:r>
            <w:r w:rsidRPr="001C17F9">
              <w:rPr>
                <w:rFonts w:cs="Arial"/>
                <w:b w:val="0"/>
                <w:color w:val="000000"/>
                <w:szCs w:val="16"/>
                <w:lang w:val="en-US"/>
              </w:rPr>
              <w:t>I</w:t>
            </w:r>
            <w:r w:rsidR="005F2FA3" w:rsidRPr="001C17F9">
              <w:rPr>
                <w:rFonts w:cs="Arial"/>
                <w:b w:val="0"/>
                <w:color w:val="000000"/>
                <w:szCs w:val="16"/>
                <w:lang w:val="en-US"/>
              </w:rPr>
              <w:t>I</w:t>
            </w:r>
            <w:r w:rsidRPr="001C17F9">
              <w:rPr>
                <w:rFonts w:cs="Arial"/>
                <w:b w:val="0"/>
                <w:color w:val="000000"/>
                <w:szCs w:val="16"/>
              </w:rPr>
              <w:t xml:space="preserve">  201</w:t>
            </w:r>
            <w:r w:rsidRPr="001C17F9">
              <w:rPr>
                <w:rFonts w:cs="Arial"/>
                <w:b w:val="0"/>
                <w:color w:val="000000"/>
                <w:szCs w:val="16"/>
                <w:lang w:val="en-US"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013D82" w:rsidRPr="001C17F9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 xml:space="preserve"> II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1C17F9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2018</w:t>
            </w:r>
          </w:p>
          <w:p w:rsidR="00013D82" w:rsidRPr="001C17F9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I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I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1C17F9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5F2FA3"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C17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013D82" w:rsidRPr="001C17F9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1C17F9">
              <w:rPr>
                <w:rFonts w:ascii="Arial" w:hAnsi="Arial" w:cs="Arial"/>
                <w:color w:val="000000"/>
                <w:sz w:val="16"/>
                <w:szCs w:val="16"/>
              </w:rPr>
              <w:t>Ø  2017</w:t>
            </w:r>
          </w:p>
        </w:tc>
      </w:tr>
      <w:tr w:rsidR="00013D82" w:rsidRPr="001C17F9" w:rsidTr="00FC64DF">
        <w:trPr>
          <w:cantSplit/>
          <w:trHeight w:val="245"/>
          <w:jc w:val="center"/>
        </w:trPr>
        <w:tc>
          <w:tcPr>
            <w:tcW w:w="234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20" w:after="2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</w:rPr>
              <w:t>текуће цене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1C17F9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1C17F9">
              <w:rPr>
                <w:rFonts w:ascii="Arial" w:eastAsia="Arial Unicode MS" w:hAnsi="Arial" w:cs="Arial"/>
                <w:sz w:val="16"/>
                <w:szCs w:val="16"/>
              </w:rPr>
              <w:t>текуће цене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</w:rPr>
              <w:t>текуће цене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1C17F9">
              <w:rPr>
                <w:rFonts w:ascii="Arial" w:eastAsia="Arial Unicode MS" w:hAnsi="Arial" w:cs="Arial"/>
                <w:sz w:val="16"/>
                <w:szCs w:val="16"/>
              </w:rPr>
              <w:t>текуће цене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1C17F9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</w:tr>
      <w:tr w:rsidR="00013D82" w:rsidRPr="001C17F9" w:rsidTr="00013D82">
        <w:trPr>
          <w:cantSplit/>
          <w:jc w:val="center"/>
        </w:trPr>
        <w:tc>
          <w:tcPr>
            <w:tcW w:w="234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E42F5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013D82" w:rsidRPr="001C17F9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3D82" w:rsidRPr="001C17F9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Вредност </w:t>
            </w:r>
            <w:r w:rsidR="0084461F"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изведених радова</w:t>
            </w: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84461F"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</w:t>
            </w:r>
            <w:r w:rsidR="0084461F" w:rsidRPr="001C17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A32DC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A32DC1"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A32DC1" w:rsidRPr="001C17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09</w:t>
            </w:r>
            <w:r w:rsidRPr="001C17F9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A32DC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A32DC1" w:rsidRPr="001C17F9">
              <w:rPr>
                <w:rFonts w:ascii="Arial" w:hAnsi="Arial" w:cs="Arial"/>
                <w:sz w:val="16"/>
                <w:szCs w:val="16"/>
              </w:rPr>
              <w:t>0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1C17F9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33A88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99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E5207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E52077" w:rsidRPr="001C17F9">
              <w:rPr>
                <w:rFonts w:ascii="Arial" w:hAnsi="Arial" w:cs="Arial"/>
                <w:sz w:val="16"/>
                <w:szCs w:val="16"/>
              </w:rPr>
              <w:t>17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E52077" w:rsidRPr="001C17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13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33A88" w:rsidRPr="001C17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E5207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E52077" w:rsidRPr="001C17F9">
              <w:rPr>
                <w:rFonts w:ascii="Arial" w:hAnsi="Arial" w:cs="Arial"/>
                <w:sz w:val="16"/>
                <w:szCs w:val="16"/>
              </w:rPr>
              <w:t>22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E52077" w:rsidRPr="001C17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8F5BF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F5BF8" w:rsidRPr="001C17F9">
              <w:rPr>
                <w:rFonts w:ascii="Arial" w:hAnsi="Arial" w:cs="Arial"/>
                <w:sz w:val="16"/>
                <w:szCs w:val="16"/>
                <w:lang w:val="sr-Latn-RS"/>
              </w:rPr>
              <w:t>17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8F5BF8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0683B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93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9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0683B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89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8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1C17F9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11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0683B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100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8F5BF8" w:rsidP="008F5BF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96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CS"/>
              </w:rPr>
              <w:t>23</w:t>
            </w:r>
            <w:r w:rsidRPr="001C17F9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1C17F9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07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16</w:t>
            </w:r>
            <w:r w:rsidRPr="001C17F9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33A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33A88" w:rsidRPr="001C17F9">
              <w:rPr>
                <w:rFonts w:ascii="Arial" w:hAnsi="Arial" w:cs="Arial"/>
                <w:sz w:val="16"/>
                <w:szCs w:val="16"/>
                <w:lang w:val="sr-Latn-RS"/>
              </w:rPr>
              <w:t>13</w:t>
            </w:r>
            <w:r w:rsidRPr="001C17F9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0683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0683B"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8F5BF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8F5BF8" w:rsidRPr="001C17F9">
              <w:rPr>
                <w:rFonts w:ascii="Arial" w:hAnsi="Arial" w:cs="Arial"/>
                <w:sz w:val="16"/>
                <w:szCs w:val="16"/>
                <w:lang w:val="sr-Latn-RS"/>
              </w:rPr>
              <w:t>30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FB3864" w:rsidRPr="001C17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461699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Вредност радова изведених </w:t>
            </w:r>
            <w:r w:rsidR="00461699">
              <w:rPr>
                <w:rFonts w:ascii="Arial" w:hAnsi="Arial" w:cs="Arial"/>
                <w:sz w:val="16"/>
                <w:szCs w:val="16"/>
              </w:rPr>
              <w:t xml:space="preserve">у </w:t>
            </w:r>
            <w:r w:rsidRPr="001C17F9">
              <w:rPr>
                <w:rFonts w:ascii="Arial" w:hAnsi="Arial" w:cs="Arial"/>
                <w:sz w:val="16"/>
                <w:szCs w:val="16"/>
              </w:rPr>
              <w:t>Републи</w:t>
            </w:r>
            <w:r w:rsidR="00461699">
              <w:rPr>
                <w:rFonts w:ascii="Arial" w:hAnsi="Arial" w:cs="Arial"/>
                <w:sz w:val="16"/>
                <w:szCs w:val="16"/>
              </w:rPr>
              <w:t>ци</w:t>
            </w:r>
            <w:r w:rsidRPr="001C17F9">
              <w:rPr>
                <w:rFonts w:ascii="Arial" w:hAnsi="Arial" w:cs="Arial"/>
                <w:sz w:val="16"/>
                <w:szCs w:val="16"/>
              </w:rPr>
              <w:t xml:space="preserve"> Србиј</w:t>
            </w:r>
            <w:r w:rsidR="00461699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9D48B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1C17F9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AC60E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18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9D48B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07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9D48B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15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9D48B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9D48BE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26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952DFA" w:rsidRPr="001C17F9" w:rsidTr="00B04D17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DFA" w:rsidRPr="001C17F9" w:rsidRDefault="00952DFA" w:rsidP="00B04D17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D860EA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D860EA" w:rsidP="00AC60E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11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6E4722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6E4722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05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7D4698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17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7D4698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14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975E1A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26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DFA" w:rsidRPr="001C17F9" w:rsidRDefault="00975E1A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21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952DFA" w:rsidRPr="001C17F9" w:rsidTr="00B04D17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DFA" w:rsidRPr="001C17F9" w:rsidRDefault="00952DFA" w:rsidP="00B04D17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D860EA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23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D860EA" w:rsidP="00AC60E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21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AC60ED" w:rsidRPr="001C17F9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6E4722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6E4722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07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7D4698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14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1C17F9" w:rsidRDefault="007D4698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1C17F9" w:rsidRDefault="00975E1A" w:rsidP="00D56B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35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D56B9C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DFA" w:rsidRPr="001C17F9" w:rsidRDefault="00975E1A" w:rsidP="000D550A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29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0D550A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8C6BF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8C6BF4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8C6BF4"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6C2D9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6C2D95"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6C2D95"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8C6BF4" w:rsidP="008C6BF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41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6C2D95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39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8C6BF4" w:rsidP="008C6BF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159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6C2D95" w:rsidP="006C2D9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154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8C6BF4" w:rsidP="008C6BF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45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CE6D9D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43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13D82" w:rsidRPr="001C17F9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1C17F9" w:rsidRDefault="00013D82" w:rsidP="00013D82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333AD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2E07E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2E07E4" w:rsidRPr="001C17F9"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2E07E4" w:rsidRPr="001C17F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333AD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013D82" w:rsidP="002E07E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106,</w:t>
            </w:r>
            <w:r w:rsidR="002E07E4"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333ADF" w:rsidP="00333AD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127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C17F9" w:rsidRDefault="007C77E9" w:rsidP="007C77E9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124</w:t>
            </w:r>
            <w:r w:rsidR="00013D82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C17F9" w:rsidRDefault="00013D82" w:rsidP="00333AD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42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333ADF" w:rsidRPr="001C17F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1C17F9" w:rsidRDefault="00013D82" w:rsidP="002E07E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2E07E4" w:rsidRPr="001C17F9"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  <w:r w:rsidRPr="001C17F9"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</w:tbl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/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A4DEE" w:rsidRDefault="008C09A9" w:rsidP="00DA4DEE">
      <w:pPr>
        <w:pStyle w:val="BodyText2"/>
        <w:spacing w:before="120" w:line="264" w:lineRule="auto"/>
        <w:ind w:firstLine="397"/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0" w:history="1">
        <w:r w:rsidR="00DA4DEE" w:rsidRPr="00E5644A">
          <w:rPr>
            <w:rStyle w:val="Hyperlink"/>
            <w:sz w:val="20"/>
            <w:szCs w:val="20"/>
            <w:lang w:val="sr-Cyrl-CS"/>
          </w:rPr>
          <w:t>http://www.stat.gov.rs/oblasti/gradjevinarstvo/gradjevinska-aktivnost/</w:t>
        </w:r>
      </w:hyperlink>
      <w:r w:rsidR="00DA4DEE">
        <w:rPr>
          <w:sz w:val="20"/>
          <w:szCs w:val="20"/>
          <w:lang w:val="sr-Latn-CS"/>
        </w:rPr>
        <w:t xml:space="preserve">. </w:t>
      </w:r>
    </w:p>
    <w:p w:rsidR="00D01402" w:rsidRPr="002C44AA" w:rsidRDefault="00D01402" w:rsidP="00DA4DEE">
      <w:pPr>
        <w:pStyle w:val="BodyText2"/>
        <w:spacing w:before="120" w:line="264" w:lineRule="auto"/>
        <w:ind w:firstLine="397"/>
        <w:rPr>
          <w:sz w:val="20"/>
          <w:szCs w:val="20"/>
          <w:lang w:val="sr-Cyrl-CS"/>
        </w:rPr>
      </w:pPr>
      <w:bookmarkStart w:id="0" w:name="_GoBack"/>
      <w:bookmarkEnd w:id="0"/>
      <w:r w:rsidRPr="002C44AA">
        <w:rPr>
          <w:sz w:val="20"/>
          <w:szCs w:val="20"/>
          <w:lang w:val="sr-Cyrl-CS"/>
        </w:rPr>
        <w:t>Р</w:t>
      </w:r>
      <w:r>
        <w:rPr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3F60C1" w:rsidRDefault="003F60C1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3F60C1" w:rsidRDefault="003F60C1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3F60C1" w:rsidRDefault="003F60C1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D6258F" w:rsidRDefault="00D6258F" w:rsidP="006329F7">
      <w:pPr>
        <w:jc w:val="both"/>
        <w:rPr>
          <w:rFonts w:ascii="Arial" w:hAnsi="Arial" w:cs="Arial"/>
          <w:sz w:val="20"/>
          <w:szCs w:val="20"/>
        </w:rPr>
      </w:pPr>
    </w:p>
    <w:p w:rsidR="00D6258F" w:rsidRDefault="00D6258F" w:rsidP="006329F7">
      <w:pPr>
        <w:jc w:val="both"/>
        <w:rPr>
          <w:rFonts w:ascii="Arial" w:hAnsi="Arial" w:cs="Arial"/>
          <w:sz w:val="20"/>
          <w:szCs w:val="20"/>
        </w:rPr>
      </w:pPr>
    </w:p>
    <w:p w:rsidR="00D6258F" w:rsidRDefault="00D6258F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Pr="006329F7" w:rsidRDefault="006329F7" w:rsidP="006329F7">
      <w:pPr>
        <w:jc w:val="both"/>
        <w:rPr>
          <w:rFonts w:ascii="Arial" w:hAnsi="Arial" w:cs="Arial"/>
          <w:sz w:val="16"/>
          <w:szCs w:val="16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BE32ED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CB0E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</w:rPr>
      </w:pPr>
      <w:r w:rsidRPr="00E336D3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F" w:rsidRDefault="001C7D2F">
      <w:r>
        <w:separator/>
      </w:r>
    </w:p>
  </w:endnote>
  <w:endnote w:type="continuationSeparator" w:id="0">
    <w:p w:rsidR="001C7D2F" w:rsidRDefault="001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1"/>
      <w:gridCol w:w="4790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4DE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96263C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96263C">
            <w:rPr>
              <w:rFonts w:ascii="Arial" w:hAnsi="Arial" w:cs="Arial"/>
              <w:sz w:val="16"/>
              <w:szCs w:val="16"/>
              <w:lang w:val="sr-Latn-CS"/>
            </w:rPr>
            <w:t>302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="0096263C">
            <w:rPr>
              <w:rFonts w:ascii="Arial" w:hAnsi="Arial" w:cs="Arial"/>
              <w:sz w:val="16"/>
              <w:szCs w:val="16"/>
              <w:lang w:val="en-US"/>
            </w:rPr>
            <w:t>0911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A36DBD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0"/>
      <w:gridCol w:w="4781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F" w:rsidRDefault="001C7D2F">
      <w:r>
        <w:t>_________</w:t>
      </w:r>
    </w:p>
  </w:footnote>
  <w:footnote w:type="continuationSeparator" w:id="0">
    <w:p w:rsidR="001C7D2F" w:rsidRDefault="001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683B"/>
    <w:rsid w:val="00007950"/>
    <w:rsid w:val="0001322B"/>
    <w:rsid w:val="00013D82"/>
    <w:rsid w:val="00014396"/>
    <w:rsid w:val="00032676"/>
    <w:rsid w:val="00033A88"/>
    <w:rsid w:val="00034390"/>
    <w:rsid w:val="0004034E"/>
    <w:rsid w:val="00044D9C"/>
    <w:rsid w:val="000474BE"/>
    <w:rsid w:val="00051685"/>
    <w:rsid w:val="000522F8"/>
    <w:rsid w:val="00052DD4"/>
    <w:rsid w:val="000563F9"/>
    <w:rsid w:val="00060A41"/>
    <w:rsid w:val="00063D3F"/>
    <w:rsid w:val="00064739"/>
    <w:rsid w:val="0006611D"/>
    <w:rsid w:val="00070FB1"/>
    <w:rsid w:val="00075376"/>
    <w:rsid w:val="00077201"/>
    <w:rsid w:val="000774B9"/>
    <w:rsid w:val="000817A0"/>
    <w:rsid w:val="00086BF3"/>
    <w:rsid w:val="0009004C"/>
    <w:rsid w:val="000917B9"/>
    <w:rsid w:val="00093A4E"/>
    <w:rsid w:val="00097873"/>
    <w:rsid w:val="00097FE7"/>
    <w:rsid w:val="000A012E"/>
    <w:rsid w:val="000A0C0D"/>
    <w:rsid w:val="000A2678"/>
    <w:rsid w:val="000A4341"/>
    <w:rsid w:val="000A5030"/>
    <w:rsid w:val="000A65DF"/>
    <w:rsid w:val="000B043E"/>
    <w:rsid w:val="000B0DA5"/>
    <w:rsid w:val="000B4A2C"/>
    <w:rsid w:val="000C024E"/>
    <w:rsid w:val="000C3075"/>
    <w:rsid w:val="000C360E"/>
    <w:rsid w:val="000C4D89"/>
    <w:rsid w:val="000D2077"/>
    <w:rsid w:val="000D279C"/>
    <w:rsid w:val="000D550A"/>
    <w:rsid w:val="000E20DA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DC2"/>
    <w:rsid w:val="00124EBB"/>
    <w:rsid w:val="001254C6"/>
    <w:rsid w:val="00125C36"/>
    <w:rsid w:val="0012704A"/>
    <w:rsid w:val="001306D1"/>
    <w:rsid w:val="00133F79"/>
    <w:rsid w:val="00134045"/>
    <w:rsid w:val="00134961"/>
    <w:rsid w:val="00135405"/>
    <w:rsid w:val="0013725E"/>
    <w:rsid w:val="00140216"/>
    <w:rsid w:val="001404BF"/>
    <w:rsid w:val="00141FF6"/>
    <w:rsid w:val="001421EC"/>
    <w:rsid w:val="0014280D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5E1B"/>
    <w:rsid w:val="00177575"/>
    <w:rsid w:val="00177AF8"/>
    <w:rsid w:val="00180E09"/>
    <w:rsid w:val="00183703"/>
    <w:rsid w:val="00183713"/>
    <w:rsid w:val="00187988"/>
    <w:rsid w:val="00194380"/>
    <w:rsid w:val="0019666B"/>
    <w:rsid w:val="0019746A"/>
    <w:rsid w:val="001A1EC7"/>
    <w:rsid w:val="001A2C3C"/>
    <w:rsid w:val="001A3746"/>
    <w:rsid w:val="001A42AB"/>
    <w:rsid w:val="001A53DF"/>
    <w:rsid w:val="001B1E9A"/>
    <w:rsid w:val="001B2992"/>
    <w:rsid w:val="001B5408"/>
    <w:rsid w:val="001B5B11"/>
    <w:rsid w:val="001B6B59"/>
    <w:rsid w:val="001B7EB5"/>
    <w:rsid w:val="001C17F9"/>
    <w:rsid w:val="001C491A"/>
    <w:rsid w:val="001C6F6F"/>
    <w:rsid w:val="001C75A1"/>
    <w:rsid w:val="001C7BAD"/>
    <w:rsid w:val="001C7D2F"/>
    <w:rsid w:val="001D047F"/>
    <w:rsid w:val="001D0DA3"/>
    <w:rsid w:val="001D2DA0"/>
    <w:rsid w:val="001D4A0C"/>
    <w:rsid w:val="001D6D47"/>
    <w:rsid w:val="001D7DD8"/>
    <w:rsid w:val="001E1DFF"/>
    <w:rsid w:val="001E2ECE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07DB5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4432"/>
    <w:rsid w:val="0026783C"/>
    <w:rsid w:val="0027506C"/>
    <w:rsid w:val="00276991"/>
    <w:rsid w:val="00281A2D"/>
    <w:rsid w:val="00283363"/>
    <w:rsid w:val="00286322"/>
    <w:rsid w:val="00286EF2"/>
    <w:rsid w:val="00290511"/>
    <w:rsid w:val="00291326"/>
    <w:rsid w:val="00291C1F"/>
    <w:rsid w:val="0029346E"/>
    <w:rsid w:val="00294934"/>
    <w:rsid w:val="002A0EC0"/>
    <w:rsid w:val="002A0F93"/>
    <w:rsid w:val="002A22DD"/>
    <w:rsid w:val="002A407F"/>
    <w:rsid w:val="002A62F2"/>
    <w:rsid w:val="002A6D54"/>
    <w:rsid w:val="002A79DE"/>
    <w:rsid w:val="002B04B3"/>
    <w:rsid w:val="002B0C36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07E4"/>
    <w:rsid w:val="002E3C24"/>
    <w:rsid w:val="002E4E3E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16C64"/>
    <w:rsid w:val="00321F8C"/>
    <w:rsid w:val="0032248B"/>
    <w:rsid w:val="00322759"/>
    <w:rsid w:val="00322BCC"/>
    <w:rsid w:val="00323040"/>
    <w:rsid w:val="00325467"/>
    <w:rsid w:val="00327082"/>
    <w:rsid w:val="003326FB"/>
    <w:rsid w:val="00332DFF"/>
    <w:rsid w:val="00333ADF"/>
    <w:rsid w:val="00333CEB"/>
    <w:rsid w:val="003343C9"/>
    <w:rsid w:val="0033549F"/>
    <w:rsid w:val="00335E91"/>
    <w:rsid w:val="0034051D"/>
    <w:rsid w:val="003438BA"/>
    <w:rsid w:val="003462DF"/>
    <w:rsid w:val="00346598"/>
    <w:rsid w:val="00351ED7"/>
    <w:rsid w:val="00352103"/>
    <w:rsid w:val="00353FFB"/>
    <w:rsid w:val="00356549"/>
    <w:rsid w:val="003610D9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1702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637A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3670"/>
    <w:rsid w:val="003E3C18"/>
    <w:rsid w:val="003E6379"/>
    <w:rsid w:val="003E737B"/>
    <w:rsid w:val="003F1838"/>
    <w:rsid w:val="003F2979"/>
    <w:rsid w:val="003F50AF"/>
    <w:rsid w:val="003F60C1"/>
    <w:rsid w:val="003F65B0"/>
    <w:rsid w:val="004000C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2E2A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1699"/>
    <w:rsid w:val="00462479"/>
    <w:rsid w:val="00463A43"/>
    <w:rsid w:val="00464207"/>
    <w:rsid w:val="00465CC7"/>
    <w:rsid w:val="00465DFA"/>
    <w:rsid w:val="004678D3"/>
    <w:rsid w:val="00467CFB"/>
    <w:rsid w:val="004707BB"/>
    <w:rsid w:val="00472C89"/>
    <w:rsid w:val="004740B7"/>
    <w:rsid w:val="00476B4C"/>
    <w:rsid w:val="00480429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3EE5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4FC7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0B5"/>
    <w:rsid w:val="0056213B"/>
    <w:rsid w:val="005637F3"/>
    <w:rsid w:val="00565114"/>
    <w:rsid w:val="00566F9E"/>
    <w:rsid w:val="00570A2F"/>
    <w:rsid w:val="0057109D"/>
    <w:rsid w:val="0057454C"/>
    <w:rsid w:val="00576198"/>
    <w:rsid w:val="005808A6"/>
    <w:rsid w:val="0058228A"/>
    <w:rsid w:val="00582C3E"/>
    <w:rsid w:val="00586E59"/>
    <w:rsid w:val="00591D7D"/>
    <w:rsid w:val="0059505F"/>
    <w:rsid w:val="00595CD0"/>
    <w:rsid w:val="00595FEC"/>
    <w:rsid w:val="0059653D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2B66"/>
    <w:rsid w:val="005E4EC6"/>
    <w:rsid w:val="005E55D7"/>
    <w:rsid w:val="005E62C3"/>
    <w:rsid w:val="005E6EB7"/>
    <w:rsid w:val="005F0D70"/>
    <w:rsid w:val="005F1CB4"/>
    <w:rsid w:val="005F2FA3"/>
    <w:rsid w:val="005F4252"/>
    <w:rsid w:val="005F5BC2"/>
    <w:rsid w:val="005F736A"/>
    <w:rsid w:val="00602B67"/>
    <w:rsid w:val="00602DFD"/>
    <w:rsid w:val="00603258"/>
    <w:rsid w:val="00604F96"/>
    <w:rsid w:val="0060708E"/>
    <w:rsid w:val="00607130"/>
    <w:rsid w:val="00610A39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1BA8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57ACB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3213"/>
    <w:rsid w:val="0068389C"/>
    <w:rsid w:val="00692956"/>
    <w:rsid w:val="006A189D"/>
    <w:rsid w:val="006A1AC5"/>
    <w:rsid w:val="006A67D4"/>
    <w:rsid w:val="006B0E8D"/>
    <w:rsid w:val="006B2BF4"/>
    <w:rsid w:val="006B475D"/>
    <w:rsid w:val="006C0CFB"/>
    <w:rsid w:val="006C16EF"/>
    <w:rsid w:val="006C28AA"/>
    <w:rsid w:val="006C2D95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4722"/>
    <w:rsid w:val="006E5AEC"/>
    <w:rsid w:val="006F0C7A"/>
    <w:rsid w:val="006F2C6D"/>
    <w:rsid w:val="006F30A8"/>
    <w:rsid w:val="006F3C47"/>
    <w:rsid w:val="006F63AA"/>
    <w:rsid w:val="006F7FBD"/>
    <w:rsid w:val="0070336A"/>
    <w:rsid w:val="00703812"/>
    <w:rsid w:val="00711240"/>
    <w:rsid w:val="00711306"/>
    <w:rsid w:val="00714A31"/>
    <w:rsid w:val="00714A33"/>
    <w:rsid w:val="0071610C"/>
    <w:rsid w:val="00716B75"/>
    <w:rsid w:val="007204AF"/>
    <w:rsid w:val="007213AA"/>
    <w:rsid w:val="00724FD0"/>
    <w:rsid w:val="007307D0"/>
    <w:rsid w:val="00733298"/>
    <w:rsid w:val="00735778"/>
    <w:rsid w:val="00735C63"/>
    <w:rsid w:val="00744ADB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70FF6"/>
    <w:rsid w:val="00771EC1"/>
    <w:rsid w:val="00780D36"/>
    <w:rsid w:val="00782D9A"/>
    <w:rsid w:val="007843B6"/>
    <w:rsid w:val="00785073"/>
    <w:rsid w:val="007949EB"/>
    <w:rsid w:val="007A7098"/>
    <w:rsid w:val="007B3808"/>
    <w:rsid w:val="007C2101"/>
    <w:rsid w:val="007C584C"/>
    <w:rsid w:val="007C6A49"/>
    <w:rsid w:val="007C77E9"/>
    <w:rsid w:val="007D0E6B"/>
    <w:rsid w:val="007D3884"/>
    <w:rsid w:val="007D3B5C"/>
    <w:rsid w:val="007D41D3"/>
    <w:rsid w:val="007D4698"/>
    <w:rsid w:val="007D5C2D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3454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40C16"/>
    <w:rsid w:val="00841024"/>
    <w:rsid w:val="00841122"/>
    <w:rsid w:val="00842D96"/>
    <w:rsid w:val="0084461F"/>
    <w:rsid w:val="00844C5F"/>
    <w:rsid w:val="00846FB0"/>
    <w:rsid w:val="008531DB"/>
    <w:rsid w:val="00854A9D"/>
    <w:rsid w:val="0085711F"/>
    <w:rsid w:val="0086178F"/>
    <w:rsid w:val="0086580F"/>
    <w:rsid w:val="0087107D"/>
    <w:rsid w:val="0087598E"/>
    <w:rsid w:val="0088023E"/>
    <w:rsid w:val="008822EA"/>
    <w:rsid w:val="008849D4"/>
    <w:rsid w:val="008853F3"/>
    <w:rsid w:val="008904D5"/>
    <w:rsid w:val="008A2FC9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EFE"/>
    <w:rsid w:val="008C6BF4"/>
    <w:rsid w:val="008C7EE2"/>
    <w:rsid w:val="008D1F49"/>
    <w:rsid w:val="008D478C"/>
    <w:rsid w:val="008E0755"/>
    <w:rsid w:val="008E2C00"/>
    <w:rsid w:val="008F08FD"/>
    <w:rsid w:val="008F2033"/>
    <w:rsid w:val="008F41D1"/>
    <w:rsid w:val="008F5BF8"/>
    <w:rsid w:val="008F5F9F"/>
    <w:rsid w:val="008F7218"/>
    <w:rsid w:val="00906019"/>
    <w:rsid w:val="009064F8"/>
    <w:rsid w:val="00906A65"/>
    <w:rsid w:val="00910F49"/>
    <w:rsid w:val="009117B9"/>
    <w:rsid w:val="009147D3"/>
    <w:rsid w:val="0091611E"/>
    <w:rsid w:val="009224D5"/>
    <w:rsid w:val="00926C15"/>
    <w:rsid w:val="009350DE"/>
    <w:rsid w:val="00936C3F"/>
    <w:rsid w:val="00937814"/>
    <w:rsid w:val="0094009E"/>
    <w:rsid w:val="00941238"/>
    <w:rsid w:val="009431DD"/>
    <w:rsid w:val="00950081"/>
    <w:rsid w:val="00952DFA"/>
    <w:rsid w:val="00953444"/>
    <w:rsid w:val="0095527D"/>
    <w:rsid w:val="009601D0"/>
    <w:rsid w:val="009609D3"/>
    <w:rsid w:val="009624D7"/>
    <w:rsid w:val="0096263C"/>
    <w:rsid w:val="00964D5E"/>
    <w:rsid w:val="00965FFC"/>
    <w:rsid w:val="0097064F"/>
    <w:rsid w:val="00972110"/>
    <w:rsid w:val="009725F3"/>
    <w:rsid w:val="00973297"/>
    <w:rsid w:val="00975869"/>
    <w:rsid w:val="00975E1A"/>
    <w:rsid w:val="00982F14"/>
    <w:rsid w:val="0098523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48BE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2DC1"/>
    <w:rsid w:val="00A351DC"/>
    <w:rsid w:val="00A3679C"/>
    <w:rsid w:val="00A36DBD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313F"/>
    <w:rsid w:val="00A9437E"/>
    <w:rsid w:val="00A95909"/>
    <w:rsid w:val="00A95A01"/>
    <w:rsid w:val="00AA06EE"/>
    <w:rsid w:val="00AA2249"/>
    <w:rsid w:val="00AA2AC3"/>
    <w:rsid w:val="00AA42D3"/>
    <w:rsid w:val="00AA4EAB"/>
    <w:rsid w:val="00AB036E"/>
    <w:rsid w:val="00AB068E"/>
    <w:rsid w:val="00AB0FE7"/>
    <w:rsid w:val="00AB444B"/>
    <w:rsid w:val="00AC224F"/>
    <w:rsid w:val="00AC367F"/>
    <w:rsid w:val="00AC42AC"/>
    <w:rsid w:val="00AC597E"/>
    <w:rsid w:val="00AC5EA9"/>
    <w:rsid w:val="00AC60ED"/>
    <w:rsid w:val="00AD0AEC"/>
    <w:rsid w:val="00AD42BC"/>
    <w:rsid w:val="00AD6299"/>
    <w:rsid w:val="00AD6F14"/>
    <w:rsid w:val="00AE0163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050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1233"/>
    <w:rsid w:val="00B24E73"/>
    <w:rsid w:val="00B26E02"/>
    <w:rsid w:val="00B3772D"/>
    <w:rsid w:val="00B37AE1"/>
    <w:rsid w:val="00B456FD"/>
    <w:rsid w:val="00B54E72"/>
    <w:rsid w:val="00B61CA8"/>
    <w:rsid w:val="00B706CE"/>
    <w:rsid w:val="00B741EB"/>
    <w:rsid w:val="00B8007D"/>
    <w:rsid w:val="00B82E94"/>
    <w:rsid w:val="00B85E5B"/>
    <w:rsid w:val="00B87AC9"/>
    <w:rsid w:val="00B93BE3"/>
    <w:rsid w:val="00B93F09"/>
    <w:rsid w:val="00B95B9F"/>
    <w:rsid w:val="00B9620F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621"/>
    <w:rsid w:val="00BD2763"/>
    <w:rsid w:val="00BD28BB"/>
    <w:rsid w:val="00BD4B1C"/>
    <w:rsid w:val="00BE11A6"/>
    <w:rsid w:val="00BE19F5"/>
    <w:rsid w:val="00BE32ED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4980"/>
    <w:rsid w:val="00C550C6"/>
    <w:rsid w:val="00C55385"/>
    <w:rsid w:val="00C5670B"/>
    <w:rsid w:val="00C5759E"/>
    <w:rsid w:val="00C615CB"/>
    <w:rsid w:val="00C636EF"/>
    <w:rsid w:val="00C67728"/>
    <w:rsid w:val="00C72AA3"/>
    <w:rsid w:val="00C770A6"/>
    <w:rsid w:val="00C8202C"/>
    <w:rsid w:val="00C855CF"/>
    <w:rsid w:val="00C87E82"/>
    <w:rsid w:val="00C90723"/>
    <w:rsid w:val="00C92AFE"/>
    <w:rsid w:val="00C935E4"/>
    <w:rsid w:val="00C978CA"/>
    <w:rsid w:val="00CA382B"/>
    <w:rsid w:val="00CA6AAD"/>
    <w:rsid w:val="00CB0704"/>
    <w:rsid w:val="00CB1457"/>
    <w:rsid w:val="00CB21E0"/>
    <w:rsid w:val="00CB3D65"/>
    <w:rsid w:val="00CB4E6D"/>
    <w:rsid w:val="00CB743B"/>
    <w:rsid w:val="00CB77F9"/>
    <w:rsid w:val="00CC2F44"/>
    <w:rsid w:val="00CC4EE6"/>
    <w:rsid w:val="00CC6CA5"/>
    <w:rsid w:val="00CC6E12"/>
    <w:rsid w:val="00CD1E89"/>
    <w:rsid w:val="00CD55D6"/>
    <w:rsid w:val="00CD7FF6"/>
    <w:rsid w:val="00CE0196"/>
    <w:rsid w:val="00CE2118"/>
    <w:rsid w:val="00CE22CF"/>
    <w:rsid w:val="00CE3374"/>
    <w:rsid w:val="00CE6D9D"/>
    <w:rsid w:val="00CF1C86"/>
    <w:rsid w:val="00CF2275"/>
    <w:rsid w:val="00CF4C2F"/>
    <w:rsid w:val="00CF605A"/>
    <w:rsid w:val="00CF792D"/>
    <w:rsid w:val="00D01402"/>
    <w:rsid w:val="00D04E9D"/>
    <w:rsid w:val="00D05E38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6B9C"/>
    <w:rsid w:val="00D57D2F"/>
    <w:rsid w:val="00D6258F"/>
    <w:rsid w:val="00D672CD"/>
    <w:rsid w:val="00D72A75"/>
    <w:rsid w:val="00D778E6"/>
    <w:rsid w:val="00D8040A"/>
    <w:rsid w:val="00D81C39"/>
    <w:rsid w:val="00D8541A"/>
    <w:rsid w:val="00D860EA"/>
    <w:rsid w:val="00D8648F"/>
    <w:rsid w:val="00D9110E"/>
    <w:rsid w:val="00D92521"/>
    <w:rsid w:val="00D9437A"/>
    <w:rsid w:val="00D94BEA"/>
    <w:rsid w:val="00D973CD"/>
    <w:rsid w:val="00DA4DEE"/>
    <w:rsid w:val="00DA7567"/>
    <w:rsid w:val="00DB1A11"/>
    <w:rsid w:val="00DB2FD5"/>
    <w:rsid w:val="00DB5AF3"/>
    <w:rsid w:val="00DB5E27"/>
    <w:rsid w:val="00DC4077"/>
    <w:rsid w:val="00DC4516"/>
    <w:rsid w:val="00DC582D"/>
    <w:rsid w:val="00DD2774"/>
    <w:rsid w:val="00DD6B90"/>
    <w:rsid w:val="00DD6C1D"/>
    <w:rsid w:val="00DD7FB7"/>
    <w:rsid w:val="00DE43B6"/>
    <w:rsid w:val="00DF12F2"/>
    <w:rsid w:val="00DF5EB2"/>
    <w:rsid w:val="00E00081"/>
    <w:rsid w:val="00E009C8"/>
    <w:rsid w:val="00E00D20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279F6"/>
    <w:rsid w:val="00E336D3"/>
    <w:rsid w:val="00E35F89"/>
    <w:rsid w:val="00E474AE"/>
    <w:rsid w:val="00E5086F"/>
    <w:rsid w:val="00E51389"/>
    <w:rsid w:val="00E52077"/>
    <w:rsid w:val="00E54015"/>
    <w:rsid w:val="00E54D0D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977C0"/>
    <w:rsid w:val="00EA128A"/>
    <w:rsid w:val="00EA1AEC"/>
    <w:rsid w:val="00EA1E0E"/>
    <w:rsid w:val="00EA6594"/>
    <w:rsid w:val="00EA714C"/>
    <w:rsid w:val="00EB3A51"/>
    <w:rsid w:val="00EB3FAB"/>
    <w:rsid w:val="00EB502A"/>
    <w:rsid w:val="00EB5217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0442"/>
    <w:rsid w:val="00ED1427"/>
    <w:rsid w:val="00ED771C"/>
    <w:rsid w:val="00ED7E90"/>
    <w:rsid w:val="00EE1DED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17D9C"/>
    <w:rsid w:val="00F17ED8"/>
    <w:rsid w:val="00F20F42"/>
    <w:rsid w:val="00F25535"/>
    <w:rsid w:val="00F25AB1"/>
    <w:rsid w:val="00F277DA"/>
    <w:rsid w:val="00F33880"/>
    <w:rsid w:val="00F353C2"/>
    <w:rsid w:val="00F37CCD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262E"/>
    <w:rsid w:val="00F82A4A"/>
    <w:rsid w:val="00F83448"/>
    <w:rsid w:val="00F83B28"/>
    <w:rsid w:val="00F84606"/>
    <w:rsid w:val="00F8624B"/>
    <w:rsid w:val="00F866B3"/>
    <w:rsid w:val="00F91EB8"/>
    <w:rsid w:val="00F9270A"/>
    <w:rsid w:val="00F92EB6"/>
    <w:rsid w:val="00F932BD"/>
    <w:rsid w:val="00F95072"/>
    <w:rsid w:val="00F975A6"/>
    <w:rsid w:val="00FA2341"/>
    <w:rsid w:val="00FA331D"/>
    <w:rsid w:val="00FA464C"/>
    <w:rsid w:val="00FA68FD"/>
    <w:rsid w:val="00FA763A"/>
    <w:rsid w:val="00FB01CB"/>
    <w:rsid w:val="00FB3851"/>
    <w:rsid w:val="00FB3864"/>
    <w:rsid w:val="00FB3E72"/>
    <w:rsid w:val="00FB5260"/>
    <w:rsid w:val="00FC2A00"/>
    <w:rsid w:val="00FC3987"/>
    <w:rsid w:val="00FC6D94"/>
    <w:rsid w:val="00FC7974"/>
    <w:rsid w:val="00FD1B70"/>
    <w:rsid w:val="00FD3E20"/>
    <w:rsid w:val="00FD4DE2"/>
    <w:rsid w:val="00FE4268"/>
    <w:rsid w:val="00FE731E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45929"/>
  <w15:docId w15:val="{1539C628-8BA4-4389-8BEC-7D4F37E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gradjevinska-aktivnost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ebacivanje\Mira\gradj%2021\saop%20gr.11\2018\grafikon%20za%20saop%20gr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srpski!$E$2:$M$3</c:f>
              <c:multiLvlStrCache>
                <c:ptCount val="9"/>
                <c:lvl>
                  <c:pt idx="0">
                    <c:v>III</c:v>
                  </c:pt>
                  <c:pt idx="1">
                    <c:v>IV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srpski!$E$4:$M$4</c:f>
              <c:numCache>
                <c:formatCode>General</c:formatCode>
                <c:ptCount val="9"/>
                <c:pt idx="0">
                  <c:v>107.2</c:v>
                </c:pt>
                <c:pt idx="1">
                  <c:v>98.7</c:v>
                </c:pt>
                <c:pt idx="2">
                  <c:v>101.3</c:v>
                </c:pt>
                <c:pt idx="3">
                  <c:v>102.2</c:v>
                </c:pt>
                <c:pt idx="4">
                  <c:v>108.9</c:v>
                </c:pt>
                <c:pt idx="5">
                  <c:v>121.1</c:v>
                </c:pt>
                <c:pt idx="6">
                  <c:v>129.80000000000001</c:v>
                </c:pt>
                <c:pt idx="7">
                  <c:v>126.6</c:v>
                </c:pt>
                <c:pt idx="8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AC-4211-8BD4-2CB4CA6AB951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srpski!$E$2:$M$3</c:f>
              <c:multiLvlStrCache>
                <c:ptCount val="9"/>
                <c:lvl>
                  <c:pt idx="0">
                    <c:v>III</c:v>
                  </c:pt>
                  <c:pt idx="1">
                    <c:v>IV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srpski!$E$5:$M$5</c:f>
              <c:numCache>
                <c:formatCode>General</c:formatCode>
                <c:ptCount val="9"/>
                <c:pt idx="0">
                  <c:v>106.5</c:v>
                </c:pt>
                <c:pt idx="1">
                  <c:v>96.3</c:v>
                </c:pt>
                <c:pt idx="2">
                  <c:v>95.1</c:v>
                </c:pt>
                <c:pt idx="3">
                  <c:v>96</c:v>
                </c:pt>
                <c:pt idx="4">
                  <c:v>106.1</c:v>
                </c:pt>
                <c:pt idx="5">
                  <c:v>118.7</c:v>
                </c:pt>
                <c:pt idx="6">
                  <c:v>129.5</c:v>
                </c:pt>
                <c:pt idx="7">
                  <c:v>125.2</c:v>
                </c:pt>
                <c:pt idx="8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AC-4211-8BD4-2CB4CA6AB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8761023"/>
        <c:axId val="1"/>
      </c:lineChart>
      <c:catAx>
        <c:axId val="18287610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28761023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62B8-349D-44BE-9235-92B78E2A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3381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Milka Djuka</cp:lastModifiedBy>
  <cp:revision>39</cp:revision>
  <cp:lastPrinted>2018-11-06T11:01:00Z</cp:lastPrinted>
  <dcterms:created xsi:type="dcterms:W3CDTF">2018-11-02T08:27:00Z</dcterms:created>
  <dcterms:modified xsi:type="dcterms:W3CDTF">2018-12-04T07:40:00Z</dcterms:modified>
</cp:coreProperties>
</file>