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79372C" w:rsidRPr="004D0C21" w14:paraId="0A6FEFAF" w14:textId="77777777" w:rsidTr="00663BEF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14:paraId="728A762B" w14:textId="77777777" w:rsidR="0079372C" w:rsidRPr="004D0C21" w:rsidRDefault="0079372C" w:rsidP="00663BEF">
            <w:pPr>
              <w:rPr>
                <w:rFonts w:cs="Arial"/>
                <w:lang w:val="sr-Cyrl-CS"/>
              </w:rPr>
            </w:pPr>
            <w:r w:rsidRPr="004D0C21">
              <w:rPr>
                <w:noProof/>
                <w:lang w:val="en-US"/>
              </w:rPr>
              <w:drawing>
                <wp:inline distT="0" distB="0" distL="0" distR="0" wp14:anchorId="63DC7F80" wp14:editId="1D144E09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14:paraId="44E44EB3" w14:textId="77777777" w:rsidR="0079372C" w:rsidRPr="004D0C21" w:rsidRDefault="0079372C" w:rsidP="00663BEF">
            <w:pPr>
              <w:rPr>
                <w:rFonts w:cs="Arial"/>
                <w:lang w:val="sr-Cyrl-CS"/>
              </w:rPr>
            </w:pPr>
            <w:r w:rsidRPr="004D0C21">
              <w:rPr>
                <w:rFonts w:cs="Arial"/>
                <w:lang w:val="sr-Cyrl-CS"/>
              </w:rPr>
              <w:t>Република Србија</w:t>
            </w:r>
          </w:p>
          <w:p w14:paraId="05AC0545" w14:textId="77777777" w:rsidR="0079372C" w:rsidRPr="004D0C21" w:rsidRDefault="0079372C" w:rsidP="00663BEF">
            <w:pPr>
              <w:rPr>
                <w:rFonts w:cs="Arial"/>
                <w:lang w:val="sr-Cyrl-CS"/>
              </w:rPr>
            </w:pPr>
            <w:r w:rsidRPr="004D0C21">
              <w:rPr>
                <w:rFonts w:cs="Arial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14:paraId="3352CC2F" w14:textId="77777777" w:rsidR="0079372C" w:rsidRPr="004D0C21" w:rsidRDefault="0079372C" w:rsidP="00663BEF">
            <w:pPr>
              <w:rPr>
                <w:b/>
                <w:lang w:val="ru-RU"/>
              </w:rPr>
            </w:pPr>
          </w:p>
        </w:tc>
      </w:tr>
      <w:tr w:rsidR="0079372C" w:rsidRPr="00B311F7" w14:paraId="43E1CBDF" w14:textId="77777777" w:rsidTr="00663BEF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14:paraId="034AC06E" w14:textId="77777777" w:rsidR="0079372C" w:rsidRPr="004D0C21" w:rsidRDefault="0079372C" w:rsidP="00663BEF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5C4E3BF" w14:textId="77777777" w:rsidR="0079372C" w:rsidRPr="004D0C21" w:rsidRDefault="0079372C" w:rsidP="00663BEF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4D620189" w14:textId="77777777" w:rsidR="0079372C" w:rsidRPr="00B311F7" w:rsidRDefault="0079372C" w:rsidP="00663BEF">
            <w:pPr>
              <w:pStyle w:val="Heading5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 w:rsidRPr="00B311F7">
              <w:rPr>
                <w:rFonts w:ascii="Arial" w:hAnsi="Arial" w:cs="Arial"/>
                <w:color w:val="auto"/>
                <w:lang w:val="sr-Cyrl-CS"/>
              </w:rPr>
              <w:t>ISSN 0353-9555</w:t>
            </w:r>
          </w:p>
        </w:tc>
      </w:tr>
      <w:tr w:rsidR="0079372C" w:rsidRPr="004D0C21" w14:paraId="38D7488A" w14:textId="77777777" w:rsidTr="00663BEF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8570174" w14:textId="77777777" w:rsidR="0079372C" w:rsidRPr="004D0C21" w:rsidRDefault="0079372C" w:rsidP="00663BEF">
            <w:pPr>
              <w:rPr>
                <w:color w:val="808080"/>
                <w:lang w:val="sr-Cyrl-CS"/>
              </w:rPr>
            </w:pPr>
            <w:r w:rsidRPr="004D0C21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CDF9801" w14:textId="3696BAC7" w:rsidR="0079372C" w:rsidRPr="004D0C21" w:rsidRDefault="00E15560" w:rsidP="00663BEF">
            <w:pPr>
              <w:jc w:val="right"/>
              <w:rPr>
                <w:b/>
                <w:color w:val="808080"/>
                <w:sz w:val="12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</w:t>
            </w: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П</w:t>
            </w:r>
            <w:r w:rsidR="0079372C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3</w:t>
            </w:r>
            <w:r w:rsidR="0079372C" w:rsidRPr="004D0C21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0</w:t>
            </w:r>
          </w:p>
        </w:tc>
      </w:tr>
      <w:tr w:rsidR="0079372C" w:rsidRPr="004D0C21" w14:paraId="282240D2" w14:textId="77777777" w:rsidTr="00663BEF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6985F" w14:textId="77777777" w:rsidR="0079372C" w:rsidRPr="004D0C21" w:rsidRDefault="0079372C" w:rsidP="00663BEF">
            <w:pPr>
              <w:rPr>
                <w:rFonts w:cs="Arial"/>
                <w:lang w:val="ru-RU"/>
              </w:rPr>
            </w:pPr>
            <w:r w:rsidRPr="004D0C21">
              <w:rPr>
                <w:rFonts w:cs="Arial"/>
                <w:lang w:val="ru-RU"/>
              </w:rPr>
              <w:t xml:space="preserve">број </w:t>
            </w:r>
            <w:r>
              <w:rPr>
                <w:rFonts w:cs="Arial"/>
                <w:lang w:val="sr-Latn-RS"/>
              </w:rPr>
              <w:t>162</w:t>
            </w:r>
            <w:r w:rsidRPr="004D0C21">
              <w:rPr>
                <w:rFonts w:cs="Arial"/>
                <w:lang w:val="ru-RU"/>
              </w:rPr>
              <w:t xml:space="preserve"> - год. </w:t>
            </w:r>
            <w:r w:rsidRPr="004D0C21">
              <w:rPr>
                <w:rFonts w:cs="Arial"/>
              </w:rPr>
              <w:t>LXVIII</w:t>
            </w:r>
            <w:r w:rsidRPr="004D0C21">
              <w:rPr>
                <w:rFonts w:cs="Arial"/>
                <w:lang w:val="sr-Cyrl-CS"/>
              </w:rPr>
              <w:t>,</w:t>
            </w:r>
            <w:r w:rsidRPr="004D0C21">
              <w:rPr>
                <w:rFonts w:cs="Arial"/>
                <w:lang w:val="ru-RU"/>
              </w:rPr>
              <w:t xml:space="preserve"> </w:t>
            </w:r>
            <w:r w:rsidRPr="004D0C21">
              <w:rPr>
                <w:rFonts w:cs="Arial"/>
              </w:rPr>
              <w:t>2</w:t>
            </w:r>
            <w:r>
              <w:rPr>
                <w:rFonts w:cs="Arial"/>
                <w:lang w:val="sr-Latn-RS"/>
              </w:rPr>
              <w:t>0</w:t>
            </w:r>
            <w:r w:rsidRPr="004D0C21">
              <w:rPr>
                <w:rFonts w:cs="Arial"/>
                <w:lang w:val="ru-RU"/>
              </w:rPr>
              <w:t>.</w:t>
            </w:r>
            <w:r w:rsidRPr="004D0C21">
              <w:rPr>
                <w:rFonts w:cs="Arial"/>
              </w:rPr>
              <w:t>0</w:t>
            </w:r>
            <w:r>
              <w:rPr>
                <w:rFonts w:cs="Arial"/>
                <w:lang w:val="sr-Latn-RS"/>
              </w:rPr>
              <w:t>6</w:t>
            </w:r>
            <w:r w:rsidRPr="004D0C21">
              <w:rPr>
                <w:rFonts w:cs="Arial"/>
                <w:lang w:val="ru-RU"/>
              </w:rPr>
              <w:t>.201</w:t>
            </w:r>
            <w:r w:rsidRPr="004D0C21">
              <w:rPr>
                <w:rFonts w:cs="Arial"/>
              </w:rPr>
              <w:t>8</w:t>
            </w:r>
            <w:r w:rsidRPr="004D0C21">
              <w:rPr>
                <w:rFonts w:cs="Arial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6103DDE" w14:textId="77777777" w:rsidR="0079372C" w:rsidRPr="004D0C21" w:rsidRDefault="0079372C" w:rsidP="00663BEF">
            <w:pPr>
              <w:jc w:val="right"/>
              <w:rPr>
                <w:rFonts w:cs="Arial"/>
                <w:b/>
                <w:sz w:val="48"/>
                <w:szCs w:val="48"/>
                <w:lang w:val="ru-RU"/>
              </w:rPr>
            </w:pPr>
          </w:p>
        </w:tc>
      </w:tr>
      <w:tr w:rsidR="0079372C" w:rsidRPr="00B311F7" w14:paraId="09316700" w14:textId="77777777" w:rsidTr="00663BEF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14:paraId="451D8398" w14:textId="77777777" w:rsidR="0079372C" w:rsidRPr="00B311F7" w:rsidRDefault="0079372C" w:rsidP="00663BEF">
            <w:pPr>
              <w:rPr>
                <w:b/>
                <w:bCs/>
                <w:lang w:val="ru-RU"/>
              </w:rPr>
            </w:pPr>
            <w:r w:rsidRPr="00B311F7">
              <w:rPr>
                <w:rFonts w:cs="Arial"/>
                <w:b/>
                <w:bCs/>
                <w:noProof/>
                <w:sz w:val="24"/>
                <w:szCs w:val="24"/>
                <w:lang w:val="ru-RU"/>
              </w:rPr>
              <w:t>Трошкови рада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E26C1" w14:textId="79E6BA02" w:rsidR="0079372C" w:rsidRPr="00B311F7" w:rsidRDefault="0079372C" w:rsidP="00663BEF">
            <w:pPr>
              <w:pStyle w:val="Heading6"/>
              <w:jc w:val="right"/>
              <w:rPr>
                <w:rFonts w:ascii="Arial" w:hAnsi="Arial" w:cs="Arial"/>
                <w:b/>
                <w:color w:val="808080"/>
                <w:lang w:val="sr-Latn-RS"/>
              </w:rPr>
            </w:pPr>
            <w:r w:rsidRPr="00B311F7">
              <w:rPr>
                <w:rFonts w:ascii="Arial" w:hAnsi="Arial" w:cs="Arial"/>
                <w:color w:val="auto"/>
                <w:lang w:val="ru-RU"/>
              </w:rPr>
              <w:t>СРБ</w:t>
            </w:r>
            <w:r>
              <w:rPr>
                <w:rFonts w:ascii="Arial" w:hAnsi="Arial" w:cs="Arial"/>
                <w:color w:val="auto"/>
                <w:lang w:val="sr-Latn-RS"/>
              </w:rPr>
              <w:t>162</w:t>
            </w:r>
            <w:r w:rsidRPr="00B311F7">
              <w:rPr>
                <w:rFonts w:ascii="Arial" w:hAnsi="Arial" w:cs="Arial"/>
                <w:color w:val="auto"/>
                <w:lang w:val="ru-RU"/>
              </w:rPr>
              <w:t xml:space="preserve"> </w:t>
            </w:r>
            <w:r w:rsidR="00E15560">
              <w:rPr>
                <w:rFonts w:ascii="Arial" w:hAnsi="Arial" w:cs="Arial"/>
                <w:color w:val="auto"/>
                <w:lang w:val="sr-Cyrl-CS"/>
              </w:rPr>
              <w:t>ЗП</w:t>
            </w:r>
            <w:r>
              <w:rPr>
                <w:rFonts w:ascii="Arial" w:hAnsi="Arial" w:cs="Arial"/>
                <w:color w:val="auto"/>
                <w:lang w:val="sr-Latn-RS"/>
              </w:rPr>
              <w:t>3</w:t>
            </w:r>
            <w:r w:rsidRPr="00B311F7">
              <w:rPr>
                <w:rFonts w:ascii="Arial" w:hAnsi="Arial" w:cs="Arial"/>
                <w:color w:val="auto"/>
                <w:lang w:val="sr-Cyrl-CS"/>
              </w:rPr>
              <w:t>0</w:t>
            </w:r>
            <w:r w:rsidRPr="00B311F7">
              <w:rPr>
                <w:rFonts w:ascii="Arial" w:hAnsi="Arial" w:cs="Arial"/>
                <w:color w:val="auto"/>
                <w:lang w:val="ru-RU"/>
              </w:rPr>
              <w:t xml:space="preserve"> </w:t>
            </w:r>
            <w:r>
              <w:rPr>
                <w:rFonts w:ascii="Arial" w:hAnsi="Arial" w:cs="Arial"/>
                <w:color w:val="auto"/>
                <w:lang w:val="sr-Latn-RS"/>
              </w:rPr>
              <w:t>200618</w:t>
            </w:r>
          </w:p>
        </w:tc>
      </w:tr>
      <w:tr w:rsidR="0079372C" w:rsidRPr="003D73CD" w14:paraId="66FBC5B4" w14:textId="77777777" w:rsidTr="00663BEF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14:paraId="474916E8" w14:textId="77777777" w:rsidR="0079372C" w:rsidRPr="003D73CD" w:rsidRDefault="0079372C" w:rsidP="00663BEF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14:paraId="5A00AD0E" w14:textId="77777777" w:rsidR="0079372C" w:rsidRPr="003D73CD" w:rsidRDefault="0079372C" w:rsidP="00663BEF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14:paraId="107F49CF" w14:textId="77777777" w:rsidR="00180BF2" w:rsidRPr="00720767" w:rsidRDefault="00180BF2">
      <w:pPr>
        <w:rPr>
          <w:rFonts w:cs="Arial"/>
          <w:b/>
          <w:bCs/>
          <w:sz w:val="24"/>
          <w:szCs w:val="24"/>
          <w:lang w:val="sr-Latn-RS"/>
        </w:rPr>
      </w:pPr>
    </w:p>
    <w:p w14:paraId="7FF3B057" w14:textId="77777777" w:rsidR="005D294A" w:rsidRPr="0079372C" w:rsidRDefault="003D447C" w:rsidP="003D447C">
      <w:pPr>
        <w:jc w:val="center"/>
        <w:rPr>
          <w:rFonts w:cs="Arial"/>
          <w:b/>
          <w:bCs/>
          <w:sz w:val="24"/>
          <w:szCs w:val="24"/>
          <w:lang w:val="sr-Latn-RS"/>
        </w:rPr>
      </w:pPr>
      <w:r w:rsidRPr="0079372C">
        <w:rPr>
          <w:rFonts w:cs="Arial"/>
          <w:b/>
          <w:bCs/>
          <w:sz w:val="24"/>
          <w:szCs w:val="24"/>
          <w:lang w:val="sr-Cyrl-CS"/>
        </w:rPr>
        <w:t>Истраживање о трошковима рада, 2016</w:t>
      </w:r>
      <w:r w:rsidR="00C322B4" w:rsidRPr="0079372C">
        <w:rPr>
          <w:rFonts w:cs="Arial"/>
          <w:b/>
          <w:bCs/>
          <w:sz w:val="24"/>
          <w:szCs w:val="24"/>
          <w:lang w:val="sr-Latn-RS"/>
        </w:rPr>
        <w:t>.</w:t>
      </w:r>
    </w:p>
    <w:p w14:paraId="42C0EC3F" w14:textId="77777777" w:rsidR="00753391" w:rsidRPr="0079372C" w:rsidRDefault="00753391" w:rsidP="003D447C">
      <w:pPr>
        <w:jc w:val="center"/>
        <w:rPr>
          <w:rFonts w:cs="Arial"/>
          <w:b/>
          <w:bCs/>
          <w:sz w:val="24"/>
          <w:szCs w:val="24"/>
          <w:lang w:val="sr-Latn-RS"/>
        </w:rPr>
      </w:pPr>
    </w:p>
    <w:p w14:paraId="2C7464EF" w14:textId="1837594B" w:rsidR="00DA6001" w:rsidRPr="0079372C" w:rsidRDefault="00753391" w:rsidP="005B765A">
      <w:pPr>
        <w:spacing w:before="120" w:after="120"/>
        <w:ind w:firstLine="397"/>
        <w:jc w:val="both"/>
      </w:pPr>
      <w:r w:rsidRPr="0079372C">
        <w:t xml:space="preserve">Истраживањем о трошковима рада обезбеђују се подаци о висини и структури трошкова рада које послодавци имају на основу ангажовања радне снаге. </w:t>
      </w:r>
      <w:r w:rsidR="00806324" w:rsidRPr="0079372C">
        <w:t>Добијени подаци пружају увид у стање и структуру трошкова рада на домаћем тржишту рада и омогућавају</w:t>
      </w:r>
      <w:r w:rsidRPr="0079372C">
        <w:t xml:space="preserve"> њихово поређење с међуна</w:t>
      </w:r>
      <w:r w:rsidR="00806324" w:rsidRPr="0079372C">
        <w:t>родним тржиштем рада.</w:t>
      </w:r>
      <w:r w:rsidRPr="0079372C">
        <w:t xml:space="preserve"> </w:t>
      </w:r>
    </w:p>
    <w:p w14:paraId="24A8A40E" w14:textId="4336198F" w:rsidR="006C4E96" w:rsidRPr="0079372C" w:rsidRDefault="006C4E96" w:rsidP="005B765A">
      <w:pPr>
        <w:spacing w:before="120" w:after="120"/>
        <w:ind w:firstLine="397"/>
        <w:jc w:val="both"/>
      </w:pPr>
      <w:r w:rsidRPr="0079372C">
        <w:t>Просечни тро</w:t>
      </w:r>
      <w:r w:rsidR="00AF56A5" w:rsidRPr="0079372C">
        <w:t>ш</w:t>
      </w:r>
      <w:r w:rsidR="00431345" w:rsidRPr="0079372C">
        <w:t>кови рада</w:t>
      </w:r>
      <w:r w:rsidR="00D40119" w:rsidRPr="0079372C">
        <w:rPr>
          <w:lang w:val="sr-Latn-RS"/>
        </w:rPr>
        <w:t xml:space="preserve"> (D)</w:t>
      </w:r>
      <w:r w:rsidR="00431345" w:rsidRPr="0079372C">
        <w:t xml:space="preserve"> по извршен</w:t>
      </w:r>
      <w:r w:rsidR="00E25AC0" w:rsidRPr="0079372C">
        <w:t>ом часу рада</w:t>
      </w:r>
      <w:r w:rsidRPr="0079372C">
        <w:t xml:space="preserve"> </w:t>
      </w:r>
      <w:r w:rsidR="004B26D0" w:rsidRPr="0079372C">
        <w:t xml:space="preserve">у 2016. години </w:t>
      </w:r>
      <w:r w:rsidRPr="0079372C">
        <w:t>износили су</w:t>
      </w:r>
      <w:r w:rsidR="00E25AC0" w:rsidRPr="0079372C">
        <w:t xml:space="preserve"> 619 динара</w:t>
      </w:r>
      <w:r w:rsidRPr="0079372C">
        <w:t>, односно 5</w:t>
      </w:r>
      <w:r w:rsidR="000D5406" w:rsidRPr="0079372C">
        <w:t>,</w:t>
      </w:r>
      <w:r w:rsidR="00AF49CD" w:rsidRPr="0079372C">
        <w:t>03</w:t>
      </w:r>
      <w:r w:rsidRPr="0079372C">
        <w:t xml:space="preserve"> евра</w:t>
      </w:r>
      <w:r w:rsidR="00180BF2" w:rsidRPr="0079372C">
        <w:rPr>
          <w:rStyle w:val="FootnoteReference"/>
        </w:rPr>
        <w:footnoteReference w:id="1"/>
      </w:r>
      <w:r w:rsidR="00180BF2" w:rsidRPr="0079372C">
        <w:t>.</w:t>
      </w:r>
      <w:r w:rsidRPr="0079372C">
        <w:t xml:space="preserve"> </w:t>
      </w:r>
      <w:r w:rsidR="00BC3B67" w:rsidRPr="0079372C">
        <w:t xml:space="preserve">Послодавци су највећи износ издвајали за </w:t>
      </w:r>
      <w:r w:rsidR="008C4201" w:rsidRPr="0079372C">
        <w:t>накнаде за запослене</w:t>
      </w:r>
      <w:r w:rsidR="00A5139E" w:rsidRPr="0079372C">
        <w:rPr>
          <w:lang w:val="sr-Latn-RS"/>
        </w:rPr>
        <w:t xml:space="preserve"> (D1)</w:t>
      </w:r>
      <w:r w:rsidR="00935259" w:rsidRPr="0079372C">
        <w:rPr>
          <w:lang w:val="sr-Latn-RS"/>
        </w:rPr>
        <w:t xml:space="preserve"> –</w:t>
      </w:r>
      <w:r w:rsidR="00935259" w:rsidRPr="0079372C">
        <w:t xml:space="preserve"> зараде и доприносе</w:t>
      </w:r>
      <w:r w:rsidR="00BC3B67" w:rsidRPr="0079372C">
        <w:t xml:space="preserve">, </w:t>
      </w:r>
      <w:r w:rsidR="008C4201" w:rsidRPr="0079372C">
        <w:t>627 динара, док су остали трошкови рада</w:t>
      </w:r>
      <w:r w:rsidR="000465F9" w:rsidRPr="0079372C">
        <w:t>,</w:t>
      </w:r>
      <w:r w:rsidR="008C4201" w:rsidRPr="0079372C">
        <w:t xml:space="preserve"> као што су тр</w:t>
      </w:r>
      <w:r w:rsidR="000465F9" w:rsidRPr="0079372C">
        <w:t>ошкови образовања и усавршавања</w:t>
      </w:r>
      <w:r w:rsidR="00A5139E" w:rsidRPr="0079372C">
        <w:rPr>
          <w:lang w:val="sr-Latn-RS"/>
        </w:rPr>
        <w:t xml:space="preserve"> (D2)</w:t>
      </w:r>
      <w:r w:rsidR="000465F9" w:rsidRPr="0079372C">
        <w:t>;</w:t>
      </w:r>
      <w:r w:rsidR="008C4201" w:rsidRPr="0079372C">
        <w:t xml:space="preserve"> остали трошкови послодавца који подразумевају трошкове у вези са запошљавањем нових радника и трошкове услуге заштите на раду</w:t>
      </w:r>
      <w:r w:rsidR="00A5139E" w:rsidRPr="0079372C">
        <w:rPr>
          <w:lang w:val="sr-Latn-RS"/>
        </w:rPr>
        <w:t xml:space="preserve"> (D3)</w:t>
      </w:r>
      <w:r w:rsidR="000465F9" w:rsidRPr="0079372C">
        <w:t xml:space="preserve">; трошкови осталих пореза </w:t>
      </w:r>
      <w:r w:rsidR="00A5139E" w:rsidRPr="0079372C">
        <w:rPr>
          <w:lang w:val="sr-Latn-RS"/>
        </w:rPr>
        <w:t>(D4)</w:t>
      </w:r>
      <w:r w:rsidR="00CF7A92" w:rsidRPr="0079372C">
        <w:t>,</w:t>
      </w:r>
      <w:r w:rsidR="00A5139E" w:rsidRPr="0079372C">
        <w:rPr>
          <w:lang w:val="sr-Latn-RS"/>
        </w:rPr>
        <w:t xml:space="preserve"> </w:t>
      </w:r>
      <w:r w:rsidR="000465F9" w:rsidRPr="0079372C">
        <w:t>који се односе на плаћање пенала због незапошљавања законом про</w:t>
      </w:r>
      <w:r w:rsidR="00935259" w:rsidRPr="0079372C">
        <w:t>писаног броја лица са инвалидит</w:t>
      </w:r>
      <w:r w:rsidR="000D5852" w:rsidRPr="0079372C">
        <w:t>ет</w:t>
      </w:r>
      <w:r w:rsidR="00935259" w:rsidRPr="0079372C">
        <w:t>о</w:t>
      </w:r>
      <w:r w:rsidR="00CF7A92" w:rsidRPr="0079372C">
        <w:t>м, у просеку, износили пет</w:t>
      </w:r>
      <w:r w:rsidR="000465F9" w:rsidRPr="0079372C">
        <w:t xml:space="preserve"> динара</w:t>
      </w:r>
      <w:r w:rsidR="00744CC4" w:rsidRPr="0079372C">
        <w:t xml:space="preserve"> по извршеном часу рада</w:t>
      </w:r>
      <w:r w:rsidR="000D5852" w:rsidRPr="0079372C">
        <w:t>.</w:t>
      </w:r>
    </w:p>
    <w:p w14:paraId="74AA7218" w14:textId="39FBD508" w:rsidR="00314C25" w:rsidRPr="0079372C" w:rsidRDefault="00314C25" w:rsidP="006C4E96"/>
    <w:p w14:paraId="0D286967" w14:textId="77777777" w:rsidR="00180BF2" w:rsidRPr="0079372C" w:rsidRDefault="00180BF2" w:rsidP="006C4E96"/>
    <w:p w14:paraId="67F6E0FC" w14:textId="77777777" w:rsidR="00B66C53" w:rsidRPr="0079372C" w:rsidRDefault="005B58A1" w:rsidP="00B66C53">
      <w:pPr>
        <w:jc w:val="center"/>
      </w:pPr>
      <w:r w:rsidRPr="0079372C">
        <w:rPr>
          <w:b/>
        </w:rPr>
        <w:t>Графикон 1.</w:t>
      </w:r>
      <w:r w:rsidRPr="0079372C">
        <w:t xml:space="preserve"> Просечни трошкови рада по извршеном часу рада, </w:t>
      </w:r>
      <w:r w:rsidR="00431345" w:rsidRPr="0079372C">
        <w:t>према</w:t>
      </w:r>
      <w:r w:rsidR="00721117" w:rsidRPr="0079372C">
        <w:t xml:space="preserve"> главним</w:t>
      </w:r>
      <w:r w:rsidR="00431345" w:rsidRPr="0079372C">
        <w:t xml:space="preserve"> комп</w:t>
      </w:r>
      <w:r w:rsidR="0006343E" w:rsidRPr="0079372C">
        <w:t>о</w:t>
      </w:r>
      <w:r w:rsidR="00431345" w:rsidRPr="0079372C">
        <w:t>нентама трошкова рада</w:t>
      </w:r>
      <w:r w:rsidR="0006343E" w:rsidRPr="0079372C">
        <w:t>,</w:t>
      </w:r>
      <w:r w:rsidR="00431345" w:rsidRPr="0079372C">
        <w:t xml:space="preserve"> </w:t>
      </w:r>
      <w:r w:rsidRPr="0079372C">
        <w:t>2016.</w:t>
      </w:r>
      <w:r w:rsidR="00BA2EEF" w:rsidRPr="0079372C">
        <w:t xml:space="preserve"> (РСД)</w:t>
      </w:r>
    </w:p>
    <w:p w14:paraId="1362EDDD" w14:textId="2B29CDF5" w:rsidR="00BF36EB" w:rsidRDefault="0030771E" w:rsidP="005447C5">
      <w:r>
        <w:rPr>
          <w:noProof/>
          <w:lang w:val="en-US"/>
        </w:rPr>
        <w:drawing>
          <wp:inline distT="0" distB="0" distL="0" distR="0" wp14:anchorId="4FE95715" wp14:editId="39C7CEE9">
            <wp:extent cx="6258928" cy="36671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909" cy="3671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2F089F" w14:textId="77777777" w:rsidR="0030771E" w:rsidRDefault="0030771E" w:rsidP="005447C5"/>
    <w:p w14:paraId="554BF09B" w14:textId="2C42C93E" w:rsidR="008370E0" w:rsidRDefault="00180BF2" w:rsidP="005447C5">
      <w:r w:rsidRPr="00E25A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758EE" wp14:editId="4AE5F64A">
                <wp:simplePos x="0" y="0"/>
                <wp:positionH relativeFrom="margin">
                  <wp:posOffset>-635</wp:posOffset>
                </wp:positionH>
                <wp:positionV relativeFrom="line">
                  <wp:posOffset>45085</wp:posOffset>
                </wp:positionV>
                <wp:extent cx="6248400" cy="685800"/>
                <wp:effectExtent l="0" t="0" r="19050" b="1905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48400" cy="685800"/>
                        </a:xfrm>
                        <a:prstGeom prst="roundRect">
                          <a:avLst>
                            <a:gd name="adj" fmla="val 24074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055466E" w14:textId="697A8EB4" w:rsidR="00663BEF" w:rsidRPr="0079372C" w:rsidRDefault="00663BEF" w:rsidP="00676F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372C">
                              <w:rPr>
                                <w:sz w:val="18"/>
                                <w:szCs w:val="18"/>
                              </w:rPr>
                              <w:t>Трошкове рада чине сви трошкови за запослене које плаћа послодавац умањени за износ субвенција.</w:t>
                            </w:r>
                          </w:p>
                          <w:p w14:paraId="6C873585" w14:textId="77777777" w:rsidR="00663BEF" w:rsidRPr="0079372C" w:rsidRDefault="00663BEF" w:rsidP="00676F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36080E" w14:textId="27199705" w:rsidR="00663BEF" w:rsidRPr="0079372C" w:rsidRDefault="00663BEF" w:rsidP="00676F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372C">
                              <w:rPr>
                                <w:sz w:val="18"/>
                                <w:szCs w:val="18"/>
                              </w:rPr>
                              <w:t>Све компоненте трошкова рада које имају карактер зараде приказане су у бруто износу, са припадајућим порезима и доприносима на терет запосленог.</w:t>
                            </w:r>
                          </w:p>
                          <w:p w14:paraId="17DFD6E2" w14:textId="77777777" w:rsidR="00663BEF" w:rsidRPr="0079372C" w:rsidRDefault="00663BEF" w:rsidP="00AA0F00">
                            <w:pPr>
                              <w:spacing w:before="60"/>
                              <w:ind w:left="113"/>
                              <w:jc w:val="both"/>
                              <w:rPr>
                                <w:rFonts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9FF9E9A" w14:textId="77777777" w:rsidR="00663BEF" w:rsidRDefault="00663BEF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758EE" id="Rounded Rectangle 11" o:spid="_x0000_s1026" style="position:absolute;margin-left:-.05pt;margin-top:3.55pt;width:492pt;height:5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arcsize="157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" fillcolor="#f2f2f2" strokecolor="#0c5498" strokeweight="1pt">
                <v:textbox inset="0,0,0,0">
                  <w:txbxContent>
                    <w:p w14:paraId="3055466E" w14:textId="697A8EB4" w:rsidR="00663BEF" w:rsidRPr="0079372C" w:rsidRDefault="00663BEF" w:rsidP="00676FD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9372C">
                        <w:rPr>
                          <w:sz w:val="18"/>
                          <w:szCs w:val="18"/>
                        </w:rPr>
                        <w:t>Трошкове рада чине сви трошкови за запослене које плаћа послодавац умањени за износ субвенција.</w:t>
                      </w:r>
                    </w:p>
                    <w:p w14:paraId="6C873585" w14:textId="77777777" w:rsidR="00663BEF" w:rsidRPr="0079372C" w:rsidRDefault="00663BEF" w:rsidP="00676FD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436080E" w14:textId="27199705" w:rsidR="00663BEF" w:rsidRPr="0079372C" w:rsidRDefault="00663BEF" w:rsidP="00676FD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9372C">
                        <w:rPr>
                          <w:sz w:val="18"/>
                          <w:szCs w:val="18"/>
                        </w:rPr>
                        <w:t>Све компоненте трошкова рада које имају карактер зараде приказане су у бруто износу, са припадајућим порезима и доприносима на терет запосленог.</w:t>
                      </w:r>
                    </w:p>
                    <w:p w14:paraId="17DFD6E2" w14:textId="77777777" w:rsidR="00663BEF" w:rsidRPr="0079372C" w:rsidRDefault="00663BEF" w:rsidP="00AA0F00">
                      <w:pPr>
                        <w:spacing w:before="60"/>
                        <w:ind w:left="113"/>
                        <w:jc w:val="both"/>
                        <w:rPr>
                          <w:rFonts w:cs="Arial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14:paraId="49FF9E9A" w14:textId="77777777" w:rsidR="00663BEF" w:rsidRDefault="00663BEF"/>
                  </w:txbxContent>
                </v:textbox>
                <w10:wrap anchorx="margin" anchory="line"/>
              </v:roundrect>
            </w:pict>
          </mc:Fallback>
        </mc:AlternateContent>
      </w:r>
    </w:p>
    <w:p w14:paraId="5D5A426C" w14:textId="5A4AD4D5" w:rsidR="008370E0" w:rsidRDefault="008370E0" w:rsidP="005447C5"/>
    <w:p w14:paraId="6AB31A73" w14:textId="77777777" w:rsidR="008370E0" w:rsidRDefault="008370E0" w:rsidP="00720767">
      <w:pPr>
        <w:pStyle w:val="Footer"/>
        <w:rPr>
          <w:rFonts w:cs="Arial"/>
          <w:sz w:val="14"/>
          <w:szCs w:val="14"/>
          <w:lang w:val="ru-RU"/>
        </w:rPr>
      </w:pPr>
    </w:p>
    <w:p w14:paraId="740A9939" w14:textId="77777777" w:rsidR="00BA4B76" w:rsidRDefault="00BA4B76" w:rsidP="008370E0">
      <w:pPr>
        <w:pStyle w:val="Footer"/>
        <w:rPr>
          <w:rFonts w:cs="Arial"/>
          <w:sz w:val="14"/>
          <w:szCs w:val="14"/>
          <w:lang w:val="ru-RU"/>
        </w:rPr>
      </w:pPr>
    </w:p>
    <w:p w14:paraId="55A50BAD" w14:textId="77777777" w:rsidR="00BA4B76" w:rsidRDefault="00BA4B76" w:rsidP="008370E0">
      <w:pPr>
        <w:pStyle w:val="Footer"/>
        <w:rPr>
          <w:rFonts w:cs="Arial"/>
          <w:sz w:val="14"/>
          <w:szCs w:val="14"/>
          <w:lang w:val="ru-RU"/>
        </w:rPr>
      </w:pPr>
    </w:p>
    <w:p w14:paraId="0C015A7A" w14:textId="77777777" w:rsidR="00744E89" w:rsidRDefault="00744E89" w:rsidP="008370E0">
      <w:pPr>
        <w:pStyle w:val="Footer"/>
        <w:rPr>
          <w:rFonts w:cs="Arial"/>
          <w:sz w:val="14"/>
          <w:szCs w:val="14"/>
          <w:lang w:val="ru-RU"/>
        </w:rPr>
      </w:pPr>
    </w:p>
    <w:p w14:paraId="0A9FD136" w14:textId="61B52AA3" w:rsidR="00E6713B" w:rsidRPr="0079372C" w:rsidRDefault="00BA4B76" w:rsidP="00180BF2">
      <w:pPr>
        <w:pStyle w:val="Footer"/>
        <w:spacing w:before="120" w:after="120"/>
        <w:ind w:firstLine="397"/>
        <w:jc w:val="both"/>
      </w:pPr>
      <w:r w:rsidRPr="0079372C">
        <w:lastRenderedPageBreak/>
        <w:t xml:space="preserve">Дакле, у </w:t>
      </w:r>
      <w:r w:rsidR="00711836" w:rsidRPr="0079372C">
        <w:t>структури трошкова рада</w:t>
      </w:r>
      <w:r w:rsidR="009D35FE" w:rsidRPr="0079372C">
        <w:rPr>
          <w:lang w:val="sr-Latn-RS"/>
        </w:rPr>
        <w:t xml:space="preserve"> (D)</w:t>
      </w:r>
      <w:r w:rsidR="007C4AAB" w:rsidRPr="0079372C">
        <w:t xml:space="preserve"> </w:t>
      </w:r>
      <w:r w:rsidR="00711836" w:rsidRPr="0079372C">
        <w:t>на</w:t>
      </w:r>
      <w:r w:rsidR="00A97671" w:rsidRPr="0079372C">
        <w:t>јвеће учешће имају редовне исп</w:t>
      </w:r>
      <w:r w:rsidR="00823127" w:rsidRPr="0079372C">
        <w:t>л</w:t>
      </w:r>
      <w:r w:rsidR="00530CC0" w:rsidRPr="0079372C">
        <w:t xml:space="preserve">ате запосленима </w:t>
      </w:r>
      <w:r w:rsidR="00823127" w:rsidRPr="0079372C">
        <w:t>(зараде и редовни бонуси</w:t>
      </w:r>
      <w:r w:rsidR="0064425A" w:rsidRPr="0079372C">
        <w:t>, са припадајућим пор</w:t>
      </w:r>
      <w:r w:rsidR="00660A86" w:rsidRPr="0079372C">
        <w:t>е</w:t>
      </w:r>
      <w:r w:rsidR="0064425A" w:rsidRPr="0079372C">
        <w:t>зима и доприносима на терет запосленог</w:t>
      </w:r>
      <w:r w:rsidR="00823127" w:rsidRPr="0079372C">
        <w:t xml:space="preserve">) </w:t>
      </w:r>
      <w:r w:rsidR="00D2056D" w:rsidRPr="0079372C">
        <w:t xml:space="preserve">које износи </w:t>
      </w:r>
      <w:r w:rsidR="00823127" w:rsidRPr="0079372C">
        <w:t>71,1%</w:t>
      </w:r>
      <w:r w:rsidR="0047017F" w:rsidRPr="0079372C">
        <w:rPr>
          <w:lang w:val="sr-Latn-RS"/>
        </w:rPr>
        <w:t xml:space="preserve"> (D</w:t>
      </w:r>
      <w:r w:rsidR="0073199B" w:rsidRPr="0079372C">
        <w:rPr>
          <w:lang w:val="sr-Latn-RS"/>
        </w:rPr>
        <w:t>11111)</w:t>
      </w:r>
      <w:r w:rsidR="00A97671" w:rsidRPr="0079372C">
        <w:t>, затим следе об</w:t>
      </w:r>
      <w:r w:rsidR="00823127" w:rsidRPr="0079372C">
        <w:t>а</w:t>
      </w:r>
      <w:r w:rsidR="00A97671" w:rsidRPr="0079372C">
        <w:t>везни доприн</w:t>
      </w:r>
      <w:r w:rsidRPr="0079372C">
        <w:t xml:space="preserve">оси на терет послодавца </w:t>
      </w:r>
      <w:r w:rsidR="00823127" w:rsidRPr="0079372C">
        <w:t>чије учешће износи 13,6</w:t>
      </w:r>
      <w:r w:rsidR="00A97671" w:rsidRPr="0079372C">
        <w:t>%</w:t>
      </w:r>
      <w:r w:rsidR="0073199B" w:rsidRPr="0079372C">
        <w:rPr>
          <w:lang w:val="sr-Latn-RS"/>
        </w:rPr>
        <w:t xml:space="preserve"> (D1211)</w:t>
      </w:r>
      <w:r w:rsidR="0064425A" w:rsidRPr="0079372C">
        <w:t xml:space="preserve">, док су исплате за неодрађене дане, тј. дане одмора, </w:t>
      </w:r>
      <w:r w:rsidR="00E17AB5">
        <w:t>празника</w:t>
      </w:r>
      <w:r w:rsidR="0064425A" w:rsidRPr="0079372C">
        <w:t xml:space="preserve"> и сл.</w:t>
      </w:r>
      <w:r w:rsidR="009E613A" w:rsidRPr="0079372C">
        <w:t xml:space="preserve"> </w:t>
      </w:r>
      <w:r w:rsidR="0064425A" w:rsidRPr="0079372C">
        <w:t>треће по величини и износе</w:t>
      </w:r>
      <w:r w:rsidR="007D44EE" w:rsidRPr="0079372C">
        <w:t xml:space="preserve"> </w:t>
      </w:r>
      <w:r w:rsidR="0064425A" w:rsidRPr="0079372C">
        <w:t>8</w:t>
      </w:r>
      <w:r w:rsidR="00E46F2F" w:rsidRPr="0079372C">
        <w:t>,</w:t>
      </w:r>
      <w:r w:rsidR="00676FD1" w:rsidRPr="0079372C">
        <w:t>5</w:t>
      </w:r>
      <w:r w:rsidR="0064425A" w:rsidRPr="0079372C">
        <w:t>%</w:t>
      </w:r>
      <w:r w:rsidR="007D44EE" w:rsidRPr="0079372C">
        <w:t xml:space="preserve"> </w:t>
      </w:r>
      <w:r w:rsidR="00676FD1" w:rsidRPr="0079372C">
        <w:t>(</w:t>
      </w:r>
      <w:r w:rsidR="00676FD1" w:rsidRPr="0079372C">
        <w:rPr>
          <w:lang w:val="sr-Latn-RS"/>
        </w:rPr>
        <w:t>D</w:t>
      </w:r>
      <w:r w:rsidR="0064425A" w:rsidRPr="0079372C">
        <w:t>1113). Ове три компоненте збирно чине 93</w:t>
      </w:r>
      <w:r w:rsidR="00280D56" w:rsidRPr="0079372C">
        <w:t>,2</w:t>
      </w:r>
      <w:r w:rsidR="0064425A" w:rsidRPr="0079372C">
        <w:t xml:space="preserve">% трошкова рада. </w:t>
      </w:r>
      <w:r w:rsidR="00E6713B" w:rsidRPr="0079372C">
        <w:t>На основу овога може се закључити да у трошковима</w:t>
      </w:r>
      <w:r w:rsidR="00A97671" w:rsidRPr="0079372C">
        <w:t xml:space="preserve"> рада </w:t>
      </w:r>
      <w:r w:rsidR="00E6713B" w:rsidRPr="0079372C">
        <w:t xml:space="preserve">највеће учешће имају тзв. основни </w:t>
      </w:r>
      <w:r w:rsidR="0047017F" w:rsidRPr="0079372C">
        <w:rPr>
          <w:rFonts w:cs="Arial"/>
        </w:rPr>
        <w:t>–</w:t>
      </w:r>
      <w:r w:rsidR="00E6713B" w:rsidRPr="0079372C">
        <w:t xml:space="preserve"> обавезни трошкови послодавца</w:t>
      </w:r>
      <w:r w:rsidRPr="0079372C">
        <w:t xml:space="preserve"> по основу ангажовања радне снаге</w:t>
      </w:r>
      <w:r w:rsidR="00E6713B" w:rsidRPr="0079372C">
        <w:t>. Најмање учешће имају добровољни и додатни социјални до</w:t>
      </w:r>
      <w:r w:rsidR="00587A8F" w:rsidRPr="0079372C">
        <w:t>п</w:t>
      </w:r>
      <w:r w:rsidR="00E6713B" w:rsidRPr="0079372C">
        <w:t>риноси на терет послодавца</w:t>
      </w:r>
      <w:r w:rsidR="009D35FE" w:rsidRPr="0079372C">
        <w:rPr>
          <w:lang w:val="sr-Latn-RS"/>
        </w:rPr>
        <w:t xml:space="preserve"> </w:t>
      </w:r>
      <w:r w:rsidR="007C4AAB" w:rsidRPr="0079372C">
        <w:rPr>
          <w:lang w:val="sr-Latn-RS"/>
        </w:rPr>
        <w:t xml:space="preserve">(D1212) </w:t>
      </w:r>
      <w:r w:rsidR="00E6713B" w:rsidRPr="0079372C">
        <w:t xml:space="preserve">и трошкови осталих пореза </w:t>
      </w:r>
      <w:r w:rsidR="009D35FE" w:rsidRPr="0079372C">
        <w:rPr>
          <w:lang w:val="sr-Latn-RS"/>
        </w:rPr>
        <w:t>(D4)</w:t>
      </w:r>
      <w:r w:rsidR="0047017F" w:rsidRPr="0079372C">
        <w:t>,</w:t>
      </w:r>
      <w:r w:rsidR="009D35FE" w:rsidRPr="0079372C">
        <w:rPr>
          <w:lang w:val="sr-Latn-RS"/>
        </w:rPr>
        <w:t xml:space="preserve"> </w:t>
      </w:r>
      <w:r w:rsidR="00E6713B" w:rsidRPr="0079372C">
        <w:t>који се односе на плаћање пенала због незапошљавања законом прописаног броја лица са</w:t>
      </w:r>
      <w:r w:rsidR="00D447CD" w:rsidRPr="0079372C">
        <w:t xml:space="preserve"> инвалидит</w:t>
      </w:r>
      <w:r w:rsidRPr="0079372C">
        <w:t>е</w:t>
      </w:r>
      <w:r w:rsidR="00E6713B" w:rsidRPr="0079372C">
        <w:t>том, и у укупним т</w:t>
      </w:r>
      <w:r w:rsidR="007D44EE" w:rsidRPr="0079372C">
        <w:t xml:space="preserve">рошковима рада учествују са по </w:t>
      </w:r>
      <w:r w:rsidR="00823127" w:rsidRPr="0079372C">
        <w:t>0,2</w:t>
      </w:r>
      <w:r w:rsidR="00D447CD" w:rsidRPr="0079372C">
        <w:t xml:space="preserve">%. </w:t>
      </w:r>
      <w:r w:rsidR="00E6713B" w:rsidRPr="0079372C">
        <w:t xml:space="preserve">Укупни трошкови рада умањују се за </w:t>
      </w:r>
      <w:r w:rsidR="00616EB7" w:rsidRPr="0079372C">
        <w:t>2,1%</w:t>
      </w:r>
      <w:r w:rsidR="00823127" w:rsidRPr="0079372C">
        <w:t>,</w:t>
      </w:r>
      <w:r w:rsidR="00616EB7" w:rsidRPr="0079372C">
        <w:t xml:space="preserve"> колико</w:t>
      </w:r>
      <w:r w:rsidR="00DD48AC" w:rsidRPr="0079372C">
        <w:t xml:space="preserve"> износе субвенције</w:t>
      </w:r>
      <w:r w:rsidR="007C4AAB" w:rsidRPr="0079372C">
        <w:rPr>
          <w:lang w:val="sr-Latn-RS"/>
        </w:rPr>
        <w:t xml:space="preserve"> (D5)</w:t>
      </w:r>
      <w:r w:rsidR="007C4AAB" w:rsidRPr="0079372C">
        <w:t xml:space="preserve"> </w:t>
      </w:r>
      <w:r w:rsidR="0073199B" w:rsidRPr="0079372C">
        <w:t>(граф.</w:t>
      </w:r>
      <w:r w:rsidR="00F956DC" w:rsidRPr="0079372C">
        <w:t xml:space="preserve"> </w:t>
      </w:r>
      <w:r w:rsidR="0073199B" w:rsidRPr="0079372C">
        <w:t>2)</w:t>
      </w:r>
      <w:r w:rsidR="00DD48AC" w:rsidRPr="0079372C">
        <w:t>.</w:t>
      </w:r>
    </w:p>
    <w:p w14:paraId="3029B64C" w14:textId="39B99141" w:rsidR="00E6713B" w:rsidRPr="0079372C" w:rsidRDefault="00E6713B" w:rsidP="008A313C">
      <w:pPr>
        <w:ind w:firstLine="720"/>
        <w:jc w:val="both"/>
      </w:pPr>
    </w:p>
    <w:p w14:paraId="1F06497A" w14:textId="77777777" w:rsidR="00180BF2" w:rsidRPr="0079372C" w:rsidRDefault="00180BF2" w:rsidP="008A313C">
      <w:pPr>
        <w:ind w:firstLine="720"/>
        <w:jc w:val="both"/>
      </w:pPr>
    </w:p>
    <w:p w14:paraId="4B43457E" w14:textId="1D5FB7C1" w:rsidR="00D12E7B" w:rsidRPr="0079372C" w:rsidRDefault="000F14C6" w:rsidP="00180BF2">
      <w:pPr>
        <w:spacing w:after="40"/>
        <w:jc w:val="center"/>
        <w:rPr>
          <w:rFonts w:cs="Arial"/>
        </w:rPr>
      </w:pPr>
      <w:r w:rsidRPr="0079372C">
        <w:rPr>
          <w:b/>
        </w:rPr>
        <w:t>Графикон 2.</w:t>
      </w:r>
      <w:r w:rsidRPr="0079372C">
        <w:t xml:space="preserve"> </w:t>
      </w:r>
      <w:r w:rsidR="00FC32BE" w:rsidRPr="0079372C">
        <w:t>Структура тро</w:t>
      </w:r>
      <w:r w:rsidR="00CF2680" w:rsidRPr="0079372C">
        <w:t>ш</w:t>
      </w:r>
      <w:r w:rsidRPr="0079372C">
        <w:t>кова рада, 2016.</w:t>
      </w:r>
      <w:r w:rsidR="0066129A" w:rsidRPr="0079372C">
        <w:t xml:space="preserve"> (</w:t>
      </w:r>
      <w:r w:rsidR="008E24DF" w:rsidRPr="0079372C">
        <w:t>%)</w:t>
      </w:r>
      <w:r w:rsidR="00180BF2" w:rsidRPr="0079372C">
        <w:rPr>
          <w:rStyle w:val="FootnoteReference"/>
        </w:rPr>
        <w:footnoteReference w:id="2"/>
      </w:r>
    </w:p>
    <w:p w14:paraId="498C6114" w14:textId="60B72419" w:rsidR="00D95BA1" w:rsidRPr="002050B4" w:rsidRDefault="00F54A24" w:rsidP="00770413">
      <w:pPr>
        <w:jc w:val="center"/>
      </w:pPr>
      <w:r>
        <w:rPr>
          <w:noProof/>
          <w:lang w:val="en-US"/>
        </w:rPr>
        <w:drawing>
          <wp:inline distT="0" distB="0" distL="0" distR="0" wp14:anchorId="6CF0AAE5" wp14:editId="5CA00AF2">
            <wp:extent cx="6120000" cy="3600000"/>
            <wp:effectExtent l="0" t="0" r="14605" b="63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B710F33" w14:textId="4DC10B97" w:rsidR="002A72E7" w:rsidRPr="00823127" w:rsidRDefault="002A72E7" w:rsidP="005447C5"/>
    <w:p w14:paraId="6B61116F" w14:textId="77777777" w:rsidR="002A72E7" w:rsidRDefault="002A72E7" w:rsidP="005447C5">
      <w:pPr>
        <w:rPr>
          <w:b/>
        </w:rPr>
      </w:pPr>
    </w:p>
    <w:p w14:paraId="05E6BD8C" w14:textId="77777777" w:rsidR="00823127" w:rsidRPr="0079372C" w:rsidRDefault="00823127" w:rsidP="005447C5">
      <w:pPr>
        <w:rPr>
          <w:b/>
        </w:rPr>
      </w:pPr>
    </w:p>
    <w:p w14:paraId="00025ED5" w14:textId="698988C1" w:rsidR="00056C5C" w:rsidRPr="0079372C" w:rsidRDefault="00056C5C" w:rsidP="005447C5">
      <w:pPr>
        <w:rPr>
          <w:b/>
        </w:rPr>
      </w:pPr>
      <w:r w:rsidRPr="0079372C">
        <w:rPr>
          <w:b/>
        </w:rPr>
        <w:t>Тро</w:t>
      </w:r>
      <w:r w:rsidR="00616EB7" w:rsidRPr="0079372C">
        <w:rPr>
          <w:b/>
        </w:rPr>
        <w:t>ш</w:t>
      </w:r>
      <w:r w:rsidRPr="0079372C">
        <w:rPr>
          <w:b/>
        </w:rPr>
        <w:t>кови рада према секторима КД</w:t>
      </w:r>
    </w:p>
    <w:p w14:paraId="75FCC2FA" w14:textId="77777777" w:rsidR="00616EB7" w:rsidRPr="0079372C" w:rsidRDefault="00616EB7" w:rsidP="005447C5">
      <w:pPr>
        <w:rPr>
          <w:b/>
        </w:rPr>
      </w:pPr>
    </w:p>
    <w:p w14:paraId="7825826A" w14:textId="68639737" w:rsidR="001D6D08" w:rsidRPr="0079372C" w:rsidRDefault="00B74664" w:rsidP="001C7BA9">
      <w:pPr>
        <w:spacing w:before="120" w:after="120"/>
        <w:ind w:firstLine="397"/>
        <w:jc w:val="both"/>
      </w:pPr>
      <w:r w:rsidRPr="0079372C">
        <w:t xml:space="preserve">Највећи </w:t>
      </w:r>
      <w:r w:rsidR="00AE2671" w:rsidRPr="0079372C">
        <w:t xml:space="preserve">просечни </w:t>
      </w:r>
      <w:r w:rsidRPr="0079372C">
        <w:t>трошкови рада</w:t>
      </w:r>
      <w:r w:rsidR="00EB7BD5" w:rsidRPr="0079372C">
        <w:rPr>
          <w:lang w:val="sr-Latn-RS"/>
        </w:rPr>
        <w:t xml:space="preserve"> (D)</w:t>
      </w:r>
      <w:r w:rsidR="00711836" w:rsidRPr="0079372C">
        <w:t xml:space="preserve"> по извршеном часу рада </w:t>
      </w:r>
      <w:r w:rsidRPr="0079372C">
        <w:t>забележени су у сектору Фин</w:t>
      </w:r>
      <w:r w:rsidR="00020A44" w:rsidRPr="0079372C">
        <w:t>ансијске делатности и делатност</w:t>
      </w:r>
      <w:r w:rsidRPr="0079372C">
        <w:t xml:space="preserve"> осигурања, и износе 1</w:t>
      </w:r>
      <w:r w:rsidR="008E24DF" w:rsidRPr="0079372C">
        <w:t>.</w:t>
      </w:r>
      <w:r w:rsidRPr="0079372C">
        <w:t xml:space="preserve">166 </w:t>
      </w:r>
      <w:r w:rsidR="00815291" w:rsidRPr="0079372C">
        <w:t>динара</w:t>
      </w:r>
      <w:r w:rsidR="006C0C9F" w:rsidRPr="0079372C">
        <w:t>, што је скоро дупло више од р</w:t>
      </w:r>
      <w:r w:rsidRPr="0079372C">
        <w:t xml:space="preserve">епубличког просека. </w:t>
      </w:r>
      <w:r w:rsidR="00A92D94" w:rsidRPr="0079372C">
        <w:t xml:space="preserve">Најнижи трошкови рада по извршеном часу рада забележени су </w:t>
      </w:r>
      <w:r w:rsidR="00823127" w:rsidRPr="0079372C">
        <w:t xml:space="preserve">у </w:t>
      </w:r>
      <w:r w:rsidR="00A92D94" w:rsidRPr="0079372C">
        <w:t>секторима</w:t>
      </w:r>
      <w:r w:rsidR="00823127" w:rsidRPr="0079372C">
        <w:t xml:space="preserve"> делатности</w:t>
      </w:r>
      <w:r w:rsidR="00A92D94" w:rsidRPr="0079372C">
        <w:t xml:space="preserve">: Услуге смештаја и исхране, Саобраћај и складиштење и Уметност; забава и рекреација, и износе мање од 500 </w:t>
      </w:r>
      <w:r w:rsidR="00815291" w:rsidRPr="0079372C">
        <w:t>динара</w:t>
      </w:r>
      <w:r w:rsidR="00E46FFF" w:rsidRPr="0079372C">
        <w:t xml:space="preserve"> (граф.</w:t>
      </w:r>
      <w:r w:rsidR="00F956DC" w:rsidRPr="0079372C">
        <w:t xml:space="preserve"> </w:t>
      </w:r>
      <w:r w:rsidR="00E46FFF" w:rsidRPr="0079372C">
        <w:t>2)</w:t>
      </w:r>
      <w:r w:rsidR="00C92B58" w:rsidRPr="0079372C">
        <w:t>.</w:t>
      </w:r>
    </w:p>
    <w:p w14:paraId="675FA45A" w14:textId="5D09B744" w:rsidR="00DC372D" w:rsidRPr="0079372C" w:rsidRDefault="00DC372D" w:rsidP="00DC372D">
      <w:pPr>
        <w:ind w:firstLine="720"/>
        <w:jc w:val="both"/>
      </w:pPr>
    </w:p>
    <w:p w14:paraId="0353E563" w14:textId="1E696D0D" w:rsidR="00DC372D" w:rsidRPr="0079372C" w:rsidRDefault="00DC372D" w:rsidP="00DC372D">
      <w:pPr>
        <w:ind w:firstLine="720"/>
        <w:jc w:val="both"/>
      </w:pPr>
    </w:p>
    <w:p w14:paraId="72E2CD08" w14:textId="4D893DD9" w:rsidR="00DC372D" w:rsidRPr="0079372C" w:rsidRDefault="001C7BA9" w:rsidP="00DC372D">
      <w:pPr>
        <w:ind w:firstLine="720"/>
        <w:jc w:val="both"/>
        <w:rPr>
          <w:b/>
        </w:rPr>
      </w:pPr>
      <w:r w:rsidRPr="007937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ADE02" wp14:editId="5A9684DB">
                <wp:simplePos x="0" y="0"/>
                <wp:positionH relativeFrom="margin">
                  <wp:posOffset>-635</wp:posOffset>
                </wp:positionH>
                <wp:positionV relativeFrom="line">
                  <wp:posOffset>81914</wp:posOffset>
                </wp:positionV>
                <wp:extent cx="6263640" cy="495300"/>
                <wp:effectExtent l="0" t="0" r="22860" b="1905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6364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3113DD" w14:textId="68A68BD0" w:rsidR="00663BEF" w:rsidRPr="00D64F56" w:rsidRDefault="00663BEF" w:rsidP="00D64F56">
                            <w:pPr>
                              <w:pStyle w:val="Pasus"/>
                            </w:pPr>
                            <w:r w:rsidRPr="00D64F56">
                              <w:t>Истраживање се спроводи у четворогодишњој динамици, на пословним субјектима који у реф</w:t>
                            </w:r>
                            <w:r w:rsidR="00D64F56" w:rsidRPr="00D64F56">
                              <w:t xml:space="preserve">ерентној години имају 10 и више </w:t>
                            </w:r>
                            <w:r w:rsidRPr="00D64F56">
                              <w:t>запослених.</w:t>
                            </w:r>
                          </w:p>
                          <w:p w14:paraId="0BD3BF49" w14:textId="77777777" w:rsidR="00663BEF" w:rsidRPr="005B765A" w:rsidRDefault="00663BEF" w:rsidP="00503AFF">
                            <w:pPr>
                              <w:spacing w:before="60"/>
                              <w:ind w:left="113"/>
                              <w:jc w:val="center"/>
                              <w:rPr>
                                <w:rFonts w:cs="Arial"/>
                                <w:b/>
                                <w:bCs/>
                                <w:iCs/>
                                <w:color w:val="FF0000"/>
                              </w:rPr>
                            </w:pPr>
                          </w:p>
                          <w:p w14:paraId="555E02C3" w14:textId="77777777" w:rsidR="00663BEF" w:rsidRDefault="00663BEF" w:rsidP="00B8527A"/>
                          <w:p w14:paraId="5AAF3F19" w14:textId="77777777" w:rsidR="00663BEF" w:rsidRDefault="00663BEF"/>
                          <w:p w14:paraId="21BFC0C3" w14:textId="77777777" w:rsidR="00663BEF" w:rsidRDefault="00663BEF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5ADE02" id="Rounded Rectangle 27" o:spid="_x0000_s1027" style="position:absolute;left:0;text-align:left;margin-left:-.05pt;margin-top:6.45pt;width:493.2pt;height:3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" fillcolor="#f2f2f2" strokecolor="#0c5498" strokeweight="1pt">
                <v:textbox inset="0,0,0,0">
                  <w:txbxContent>
                    <w:p w14:paraId="0E3113DD" w14:textId="68A68BD0" w:rsidR="00663BEF" w:rsidRPr="00D64F56" w:rsidRDefault="00663BEF" w:rsidP="00D64F56">
                      <w:pPr>
                        <w:pStyle w:val="Pasus"/>
                      </w:pPr>
                      <w:r w:rsidRPr="00D64F56">
                        <w:t>Истраживање се спроводи у четворогодишњој динамици, на пословним субјектима који у реф</w:t>
                      </w:r>
                      <w:r w:rsidR="00D64F56" w:rsidRPr="00D64F56">
                        <w:t xml:space="preserve">ерентној години имају 10 и више </w:t>
                      </w:r>
                      <w:r w:rsidRPr="00D64F56">
                        <w:t>запослених.</w:t>
                      </w:r>
                    </w:p>
                    <w:p w14:paraId="0BD3BF49" w14:textId="77777777" w:rsidR="00663BEF" w:rsidRPr="005B765A" w:rsidRDefault="00663BEF" w:rsidP="00503AFF">
                      <w:pPr>
                        <w:spacing w:before="60"/>
                        <w:ind w:left="113"/>
                        <w:jc w:val="center"/>
                        <w:rPr>
                          <w:rFonts w:cs="Arial"/>
                          <w:b/>
                          <w:bCs/>
                          <w:iCs/>
                          <w:color w:val="FF0000"/>
                        </w:rPr>
                      </w:pPr>
                    </w:p>
                    <w:p w14:paraId="555E02C3" w14:textId="77777777" w:rsidR="00663BEF" w:rsidRDefault="00663BEF" w:rsidP="00B8527A"/>
                    <w:p w14:paraId="5AAF3F19" w14:textId="77777777" w:rsidR="00663BEF" w:rsidRDefault="00663BEF"/>
                    <w:p w14:paraId="21BFC0C3" w14:textId="77777777" w:rsidR="00663BEF" w:rsidRDefault="00663BEF"/>
                  </w:txbxContent>
                </v:textbox>
                <w10:wrap anchorx="margin" anchory="line"/>
              </v:roundrect>
            </w:pict>
          </mc:Fallback>
        </mc:AlternateContent>
      </w:r>
    </w:p>
    <w:p w14:paraId="7FDED65F" w14:textId="67E0E204" w:rsidR="00AA1CB6" w:rsidRPr="0079372C" w:rsidRDefault="00AA1CB6" w:rsidP="005447C5">
      <w:pPr>
        <w:rPr>
          <w:b/>
        </w:rPr>
      </w:pPr>
    </w:p>
    <w:p w14:paraId="751E7AA7" w14:textId="2D545679" w:rsidR="00B312E5" w:rsidRPr="0079372C" w:rsidRDefault="00B312E5" w:rsidP="00DC372D">
      <w:pPr>
        <w:jc w:val="both"/>
        <w:rPr>
          <w:rFonts w:cs="Arial"/>
        </w:rPr>
      </w:pPr>
    </w:p>
    <w:p w14:paraId="3DCA51FC" w14:textId="77777777" w:rsidR="00744E89" w:rsidRPr="0079372C" w:rsidRDefault="00744E89" w:rsidP="00DC372D">
      <w:pPr>
        <w:jc w:val="both"/>
        <w:rPr>
          <w:rFonts w:cs="Arial"/>
          <w:sz w:val="14"/>
          <w:szCs w:val="14"/>
        </w:rPr>
      </w:pPr>
    </w:p>
    <w:p w14:paraId="4F0919EE" w14:textId="77777777" w:rsidR="00744E89" w:rsidRPr="0079372C" w:rsidRDefault="00744E89" w:rsidP="00DC372D">
      <w:pPr>
        <w:jc w:val="both"/>
        <w:rPr>
          <w:rFonts w:cs="Arial"/>
          <w:sz w:val="14"/>
          <w:szCs w:val="14"/>
        </w:rPr>
      </w:pPr>
    </w:p>
    <w:p w14:paraId="05DA7781" w14:textId="77777777" w:rsidR="001C7BA9" w:rsidRPr="0079372C" w:rsidRDefault="001C7BA9">
      <w:pPr>
        <w:spacing w:after="160" w:line="259" w:lineRule="auto"/>
        <w:rPr>
          <w:b/>
          <w:bCs/>
        </w:rPr>
      </w:pPr>
      <w:r w:rsidRPr="0079372C">
        <w:rPr>
          <w:b/>
          <w:bCs/>
        </w:rPr>
        <w:br w:type="page"/>
      </w:r>
    </w:p>
    <w:p w14:paraId="1037868F" w14:textId="313FF585" w:rsidR="001D6D08" w:rsidRPr="0079372C" w:rsidRDefault="0079372C" w:rsidP="001C7BA9">
      <w:pPr>
        <w:spacing w:after="120"/>
        <w:jc w:val="center"/>
        <w:rPr>
          <w:bCs/>
        </w:rPr>
      </w:pPr>
      <w:r w:rsidRPr="00663BEF">
        <w:rPr>
          <w:rFonts w:cs="Arial"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E5C8BD6" wp14:editId="7E5D69C2">
                <wp:simplePos x="0" y="0"/>
                <wp:positionH relativeFrom="column">
                  <wp:posOffset>85090</wp:posOffset>
                </wp:positionH>
                <wp:positionV relativeFrom="paragraph">
                  <wp:posOffset>218440</wp:posOffset>
                </wp:positionV>
                <wp:extent cx="6119495" cy="4319905"/>
                <wp:effectExtent l="0" t="0" r="14605" b="4445"/>
                <wp:wrapNone/>
                <wp:docPr id="19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4319905"/>
                          <a:chOff x="0" y="0"/>
                          <a:chExt cx="6120000" cy="4320000"/>
                        </a:xfrm>
                      </wpg:grpSpPr>
                      <wpg:graphicFrame>
                        <wpg:cNvPr id="20" name="Chart 20"/>
                        <wpg:cNvFrPr/>
                        <wpg:xfrm>
                          <a:off x="0" y="0"/>
                          <a:ext cx="6120000" cy="432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s:wsp>
                        <wps:cNvPr id="21" name="Straight Connector 21"/>
                        <wps:cNvCnPr/>
                        <wps:spPr>
                          <a:xfrm flipV="1">
                            <a:off x="4238637" y="200027"/>
                            <a:ext cx="0" cy="37243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EBBB9" id="Group 1" o:spid="_x0000_s1026" style="position:absolute;margin-left:6.7pt;margin-top:17.2pt;width:481.85pt;height:340.15pt;z-index:251676672" coordsize="61200,43200" o:gfxdata="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20" o:spid="_x0000_s1027" type="#_x0000_t75" style="position:absolute;width:61208;height:43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">
                  <v:imagedata r:id="rId12" o:title=""/>
                  <o:lock v:ext="edit" aspectratio="f"/>
                </v:shape>
                <v:line id="Straight Connector 21" o:spid="_x0000_s1028" style="position:absolute;flip:y;visibility:visible;mso-wrap-style:square" from="42386,2000" to="42386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" strokecolor="#c00000" strokeweight="1.5pt">
                  <v:stroke joinstyle="miter"/>
                </v:line>
              </v:group>
            </w:pict>
          </mc:Fallback>
        </mc:AlternateContent>
      </w:r>
      <w:r w:rsidR="001D6D08" w:rsidRPr="0079372C">
        <w:rPr>
          <w:b/>
          <w:bCs/>
        </w:rPr>
        <w:t>Графикон 3.</w:t>
      </w:r>
      <w:r w:rsidR="001D6D08" w:rsidRPr="0079372C">
        <w:rPr>
          <w:bCs/>
        </w:rPr>
        <w:t xml:space="preserve"> Просечни трошкови рада по извршеном часу рада</w:t>
      </w:r>
      <w:r w:rsidR="009B281C" w:rsidRPr="0079372C">
        <w:rPr>
          <w:bCs/>
        </w:rPr>
        <w:t xml:space="preserve"> </w:t>
      </w:r>
      <w:r w:rsidR="00F778AD" w:rsidRPr="0079372C">
        <w:rPr>
          <w:bCs/>
        </w:rPr>
        <w:t>према</w:t>
      </w:r>
      <w:r w:rsidR="009B281C" w:rsidRPr="0079372C">
        <w:rPr>
          <w:bCs/>
        </w:rPr>
        <w:t xml:space="preserve"> секторима КД</w:t>
      </w:r>
      <w:r w:rsidR="002A20BC" w:rsidRPr="0079372C">
        <w:rPr>
          <w:bCs/>
        </w:rPr>
        <w:t>,</w:t>
      </w:r>
      <w:r w:rsidR="00A92D94" w:rsidRPr="0079372C">
        <w:rPr>
          <w:bCs/>
        </w:rPr>
        <w:t xml:space="preserve"> 2016.</w:t>
      </w:r>
    </w:p>
    <w:p w14:paraId="3D6D7D8F" w14:textId="246AD37C" w:rsidR="001D6D08" w:rsidRPr="0079372C" w:rsidRDefault="00EB20BD" w:rsidP="001C7BA9">
      <w:pPr>
        <w:jc w:val="center"/>
        <w:rPr>
          <w:b/>
          <w:lang w:val="en-US"/>
        </w:rPr>
      </w:pPr>
      <w:r w:rsidRPr="0079372C">
        <w:rPr>
          <w:noProof/>
          <w:shd w:val="clear" w:color="auto" w:fill="C9C9C9" w:themeFill="accent3" w:themeFillTint="99"/>
          <w:lang w:val="en-US"/>
        </w:rPr>
        <w:drawing>
          <wp:inline distT="0" distB="0" distL="0" distR="0" wp14:anchorId="2424E119" wp14:editId="646F86C8">
            <wp:extent cx="6067425" cy="4343400"/>
            <wp:effectExtent l="0" t="0" r="952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6AC9C3F" w14:textId="55B18DFD" w:rsidR="00DC695C" w:rsidRPr="0079372C" w:rsidRDefault="00DC695C" w:rsidP="00FE3777">
      <w:pPr>
        <w:tabs>
          <w:tab w:val="left" w:pos="360"/>
        </w:tabs>
        <w:ind w:firstLine="720"/>
        <w:jc w:val="both"/>
        <w:rPr>
          <w:rFonts w:cs="Arial"/>
        </w:rPr>
      </w:pPr>
    </w:p>
    <w:p w14:paraId="17A11242" w14:textId="77777777" w:rsidR="001C7BA9" w:rsidRPr="0079372C" w:rsidRDefault="001C7BA9" w:rsidP="00FE3777">
      <w:pPr>
        <w:tabs>
          <w:tab w:val="left" w:pos="360"/>
        </w:tabs>
        <w:ind w:firstLine="720"/>
        <w:jc w:val="both"/>
        <w:rPr>
          <w:rFonts w:cs="Arial"/>
        </w:rPr>
      </w:pPr>
    </w:p>
    <w:p w14:paraId="7961D2C5" w14:textId="36D1B8D5" w:rsidR="00C00D2E" w:rsidRPr="0079372C" w:rsidRDefault="00C00D2E" w:rsidP="001C7BA9">
      <w:pPr>
        <w:tabs>
          <w:tab w:val="left" w:pos="360"/>
        </w:tabs>
        <w:spacing w:before="120" w:after="120"/>
        <w:ind w:firstLine="397"/>
        <w:jc w:val="both"/>
      </w:pPr>
      <w:r w:rsidRPr="0079372C">
        <w:rPr>
          <w:rFonts w:cs="Arial"/>
        </w:rPr>
        <w:t>Трошкови образовања и усавршавања запослених</w:t>
      </w:r>
      <w:r w:rsidR="00150DEB" w:rsidRPr="0079372C">
        <w:rPr>
          <w:rFonts w:cs="Arial"/>
        </w:rPr>
        <w:t xml:space="preserve"> (</w:t>
      </w:r>
      <w:r w:rsidR="0005009F" w:rsidRPr="0079372C">
        <w:rPr>
          <w:rFonts w:cs="Arial"/>
        </w:rPr>
        <w:t>D</w:t>
      </w:r>
      <w:r w:rsidR="00150DEB" w:rsidRPr="0079372C">
        <w:rPr>
          <w:rFonts w:cs="Arial"/>
        </w:rPr>
        <w:t xml:space="preserve">2) </w:t>
      </w:r>
      <w:r w:rsidRPr="0079372C">
        <w:rPr>
          <w:rFonts w:cs="Arial"/>
        </w:rPr>
        <w:t xml:space="preserve">подразумевају трошкове за курсеве, семинаре, симпозијуме, </w:t>
      </w:r>
      <w:r w:rsidR="00150DEB" w:rsidRPr="0079372C">
        <w:rPr>
          <w:rFonts w:cs="Arial"/>
        </w:rPr>
        <w:t>стручна путовања и сл. и у</w:t>
      </w:r>
      <w:r w:rsidR="000F3B85" w:rsidRPr="0079372C">
        <w:rPr>
          <w:rFonts w:cs="Arial"/>
        </w:rPr>
        <w:t xml:space="preserve"> укупним трошковима рада</w:t>
      </w:r>
      <w:r w:rsidR="0005009F" w:rsidRPr="0079372C">
        <w:rPr>
          <w:rFonts w:cs="Arial"/>
          <w:lang w:val="sr-Latn-RS"/>
        </w:rPr>
        <w:t xml:space="preserve"> (D)</w:t>
      </w:r>
      <w:r w:rsidR="000F3B85" w:rsidRPr="0079372C">
        <w:rPr>
          <w:rFonts w:cs="Arial"/>
        </w:rPr>
        <w:t xml:space="preserve"> учеству</w:t>
      </w:r>
      <w:r w:rsidR="00806698" w:rsidRPr="0079372C">
        <w:rPr>
          <w:rFonts w:cs="Arial"/>
        </w:rPr>
        <w:t>ју са 0,3</w:t>
      </w:r>
      <w:r w:rsidR="008C779B" w:rsidRPr="0079372C">
        <w:rPr>
          <w:rFonts w:cs="Arial"/>
        </w:rPr>
        <w:t>%</w:t>
      </w:r>
      <w:r w:rsidR="00150DEB" w:rsidRPr="0079372C">
        <w:rPr>
          <w:rFonts w:cs="Arial"/>
        </w:rPr>
        <w:t xml:space="preserve"> </w:t>
      </w:r>
      <w:r w:rsidR="008E24DF" w:rsidRPr="0079372C">
        <w:rPr>
          <w:rFonts w:cs="Arial"/>
        </w:rPr>
        <w:t>(граф. 2</w:t>
      </w:r>
      <w:r w:rsidR="000F3B85" w:rsidRPr="0079372C">
        <w:rPr>
          <w:rFonts w:cs="Arial"/>
        </w:rPr>
        <w:t>)</w:t>
      </w:r>
      <w:r w:rsidR="008C779B" w:rsidRPr="0079372C">
        <w:rPr>
          <w:rFonts w:cs="Arial"/>
        </w:rPr>
        <w:t>.</w:t>
      </w:r>
      <w:r w:rsidR="000F3B85" w:rsidRPr="0079372C">
        <w:rPr>
          <w:rFonts w:cs="Arial"/>
        </w:rPr>
        <w:t xml:space="preserve"> </w:t>
      </w:r>
      <w:r w:rsidRPr="0079372C">
        <w:t>Сектор делатности Финансијске делатности и делатност осигурања</w:t>
      </w:r>
      <w:r w:rsidR="00150DEB" w:rsidRPr="0079372C">
        <w:t xml:space="preserve"> значајно се </w:t>
      </w:r>
      <w:r w:rsidRPr="0079372C">
        <w:t xml:space="preserve">издваја и по висини </w:t>
      </w:r>
      <w:r w:rsidR="00150DEB" w:rsidRPr="0079372C">
        <w:t>трошкова образ</w:t>
      </w:r>
      <w:r w:rsidRPr="0079372C">
        <w:t>овања и усавршавања запослених</w:t>
      </w:r>
      <w:r w:rsidR="008E24DF" w:rsidRPr="0079372C">
        <w:t xml:space="preserve"> и износи седам</w:t>
      </w:r>
      <w:r w:rsidR="00150DEB" w:rsidRPr="0079372C">
        <w:t xml:space="preserve"> динара по извршеном часу рада</w:t>
      </w:r>
      <w:r w:rsidR="000F3B85" w:rsidRPr="0079372C">
        <w:t>. Висина ових из</w:t>
      </w:r>
      <w:r w:rsidR="00E46F2F" w:rsidRPr="0079372C">
        <w:t>д</w:t>
      </w:r>
      <w:r w:rsidR="000F3B85" w:rsidRPr="0079372C">
        <w:t>вајања послодаваца још је значајна у секторима делатности Стручне, научне, информационе и техничке делатности</w:t>
      </w:r>
      <w:r w:rsidR="008E24DF" w:rsidRPr="0079372C">
        <w:t xml:space="preserve"> (шест</w:t>
      </w:r>
      <w:r w:rsidR="000F3B85" w:rsidRPr="0079372C">
        <w:t xml:space="preserve"> динара по извршеном часу рада) и Информисање и комуникације</w:t>
      </w:r>
      <w:r w:rsidR="00E57F3A" w:rsidRPr="0079372C">
        <w:t xml:space="preserve"> (</w:t>
      </w:r>
      <w:r w:rsidR="008E24DF" w:rsidRPr="0079372C">
        <w:t>четири</w:t>
      </w:r>
      <w:r w:rsidR="000F3B85" w:rsidRPr="0079372C">
        <w:t xml:space="preserve"> динара по извршеном часу рада).</w:t>
      </w:r>
      <w:r w:rsidR="00E3291B" w:rsidRPr="0079372C">
        <w:t xml:space="preserve"> </w:t>
      </w:r>
      <w:r w:rsidR="000F3B85" w:rsidRPr="0079372C">
        <w:t>Остали сектори делатности се</w:t>
      </w:r>
      <w:r w:rsidR="00B13F57" w:rsidRPr="0079372C">
        <w:t>,</w:t>
      </w:r>
      <w:r w:rsidR="000F3B85" w:rsidRPr="0079372C">
        <w:t xml:space="preserve"> по висини трошкова образовања и усавршавања</w:t>
      </w:r>
      <w:r w:rsidR="00B13F57" w:rsidRPr="0079372C">
        <w:t>,</w:t>
      </w:r>
      <w:r w:rsidR="007D44EE" w:rsidRPr="0079372C">
        <w:t xml:space="preserve"> налазе на</w:t>
      </w:r>
      <w:r w:rsidR="000F3B85" w:rsidRPr="0079372C">
        <w:t xml:space="preserve"> нивоу или испод р</w:t>
      </w:r>
      <w:r w:rsidR="008E24DF" w:rsidRPr="0079372C">
        <w:t>епубличког просека, који износи два</w:t>
      </w:r>
      <w:r w:rsidR="000F3B85" w:rsidRPr="0079372C">
        <w:t xml:space="preserve"> динара </w:t>
      </w:r>
      <w:r w:rsidR="00E3291B" w:rsidRPr="0079372C">
        <w:t>(таб.</w:t>
      </w:r>
      <w:r w:rsidR="00C375DE" w:rsidRPr="0079372C">
        <w:t xml:space="preserve"> </w:t>
      </w:r>
      <w:r w:rsidR="00E3291B" w:rsidRPr="0079372C">
        <w:t>1)</w:t>
      </w:r>
      <w:r w:rsidR="003044A4" w:rsidRPr="0079372C">
        <w:t>.</w:t>
      </w:r>
    </w:p>
    <w:p w14:paraId="54A2CC7E" w14:textId="293E666F" w:rsidR="003044A4" w:rsidRPr="0079372C" w:rsidRDefault="002E6F52" w:rsidP="001C7BA9">
      <w:pPr>
        <w:tabs>
          <w:tab w:val="left" w:pos="360"/>
        </w:tabs>
        <w:spacing w:before="120" w:after="120"/>
        <w:ind w:firstLine="397"/>
        <w:jc w:val="both"/>
      </w:pPr>
      <w:r w:rsidRPr="0079372C">
        <w:rPr>
          <w:rFonts w:cs="Arial"/>
        </w:rPr>
        <w:t>Учешће о</w:t>
      </w:r>
      <w:r w:rsidR="003044A4" w:rsidRPr="0079372C">
        <w:rPr>
          <w:rFonts w:cs="Arial"/>
        </w:rPr>
        <w:t>стали</w:t>
      </w:r>
      <w:r w:rsidRPr="0079372C">
        <w:rPr>
          <w:rFonts w:cs="Arial"/>
        </w:rPr>
        <w:t>х трошкова</w:t>
      </w:r>
      <w:r w:rsidR="00EB7BD5" w:rsidRPr="0079372C">
        <w:rPr>
          <w:rFonts w:cs="Arial"/>
        </w:rPr>
        <w:t xml:space="preserve"> послодавца (D</w:t>
      </w:r>
      <w:r w:rsidR="003044A4" w:rsidRPr="0079372C">
        <w:rPr>
          <w:rFonts w:cs="Arial"/>
        </w:rPr>
        <w:t xml:space="preserve">3) </w:t>
      </w:r>
      <w:r w:rsidRPr="0079372C">
        <w:rPr>
          <w:rFonts w:cs="Arial"/>
        </w:rPr>
        <w:t>у укупним трошковима рада</w:t>
      </w:r>
      <w:r w:rsidR="0005009F" w:rsidRPr="0079372C">
        <w:rPr>
          <w:rFonts w:cs="Arial"/>
          <w:lang w:val="sr-Latn-RS"/>
        </w:rPr>
        <w:t xml:space="preserve"> (D)</w:t>
      </w:r>
      <w:r w:rsidRPr="0079372C">
        <w:rPr>
          <w:rFonts w:cs="Arial"/>
        </w:rPr>
        <w:t xml:space="preserve"> износи 0,4%</w:t>
      </w:r>
      <w:r w:rsidR="007F335D" w:rsidRPr="0079372C">
        <w:rPr>
          <w:rFonts w:cs="Arial"/>
        </w:rPr>
        <w:t xml:space="preserve"> (</w:t>
      </w:r>
      <w:r w:rsidR="00371519" w:rsidRPr="0079372C">
        <w:rPr>
          <w:rFonts w:cs="Arial"/>
        </w:rPr>
        <w:t xml:space="preserve">односно </w:t>
      </w:r>
      <w:r w:rsidR="008E24DF" w:rsidRPr="0079372C">
        <w:rPr>
          <w:rFonts w:cs="Arial"/>
        </w:rPr>
        <w:t>два</w:t>
      </w:r>
      <w:r w:rsidR="007F335D" w:rsidRPr="0079372C">
        <w:rPr>
          <w:rFonts w:cs="Arial"/>
        </w:rPr>
        <w:t xml:space="preserve"> динара по извршеном часу рада)</w:t>
      </w:r>
      <w:r w:rsidRPr="0079372C">
        <w:rPr>
          <w:rFonts w:cs="Arial"/>
        </w:rPr>
        <w:t xml:space="preserve">. Ови трошкови </w:t>
      </w:r>
      <w:r w:rsidR="003044A4" w:rsidRPr="0079372C">
        <w:rPr>
          <w:rFonts w:cs="Arial"/>
        </w:rPr>
        <w:t xml:space="preserve">подразумевају трошкове послодавца у вези са запошљавањем нових радника (за огласе, за агенције за запошљавање, трошкови разговора са кандидатима и др.) и трошкове за услуге заштите на раду који се односе на </w:t>
      </w:r>
      <w:r w:rsidRPr="0079372C">
        <w:rPr>
          <w:rFonts w:cs="Arial"/>
        </w:rPr>
        <w:t>куповину заштитне и радне одеће. Стога и рангирање сектора делатности по висини овог издатка послодавца прати логичан след</w:t>
      </w:r>
      <w:r w:rsidR="00937951" w:rsidRPr="0079372C">
        <w:rPr>
          <w:rFonts w:cs="Arial"/>
        </w:rPr>
        <w:t xml:space="preserve"> ако се узме у обзир оправдана претпоставка да у овој категорији доминирају трошкови за услуге заштите на раду</w:t>
      </w:r>
      <w:r w:rsidR="00371519" w:rsidRPr="0079372C">
        <w:rPr>
          <w:rFonts w:cs="Arial"/>
        </w:rPr>
        <w:t>.</w:t>
      </w:r>
      <w:r w:rsidRPr="0079372C">
        <w:rPr>
          <w:rFonts w:cs="Arial"/>
        </w:rPr>
        <w:t xml:space="preserve"> </w:t>
      </w:r>
      <w:r w:rsidR="00371519" w:rsidRPr="0079372C">
        <w:rPr>
          <w:rFonts w:cs="Arial"/>
        </w:rPr>
        <w:t>В</w:t>
      </w:r>
      <w:r w:rsidR="007F335D" w:rsidRPr="0079372C">
        <w:rPr>
          <w:rFonts w:cs="Arial"/>
        </w:rPr>
        <w:t xml:space="preserve">исина ових издвајања </w:t>
      </w:r>
      <w:r w:rsidR="00753282" w:rsidRPr="0079372C">
        <w:rPr>
          <w:rFonts w:cs="Arial"/>
        </w:rPr>
        <w:t>највећа је</w:t>
      </w:r>
      <w:r w:rsidR="00371519" w:rsidRPr="0079372C">
        <w:rPr>
          <w:rFonts w:cs="Arial"/>
        </w:rPr>
        <w:t xml:space="preserve"> </w:t>
      </w:r>
      <w:r w:rsidR="007F335D" w:rsidRPr="0079372C">
        <w:rPr>
          <w:rFonts w:cs="Arial"/>
        </w:rPr>
        <w:t>у секто</w:t>
      </w:r>
      <w:r w:rsidR="007D05B8" w:rsidRPr="0079372C">
        <w:rPr>
          <w:rFonts w:cs="Arial"/>
        </w:rPr>
        <w:t xml:space="preserve">рима делатности Грађевинарство </w:t>
      </w:r>
      <w:r w:rsidR="008873FD" w:rsidRPr="0079372C">
        <w:rPr>
          <w:rFonts w:cs="Arial"/>
        </w:rPr>
        <w:t>и Рударство, пет</w:t>
      </w:r>
      <w:r w:rsidR="007F335D" w:rsidRPr="0079372C">
        <w:rPr>
          <w:rFonts w:cs="Arial"/>
        </w:rPr>
        <w:t xml:space="preserve"> </w:t>
      </w:r>
      <w:r w:rsidR="007D05B8" w:rsidRPr="0079372C">
        <w:rPr>
          <w:rFonts w:cs="Arial"/>
        </w:rPr>
        <w:t xml:space="preserve">динара по извршеном часу рада </w:t>
      </w:r>
      <w:r w:rsidR="00371519" w:rsidRPr="0079372C">
        <w:t>(таб.</w:t>
      </w:r>
      <w:r w:rsidR="007D05B8" w:rsidRPr="0079372C">
        <w:t xml:space="preserve"> </w:t>
      </w:r>
      <w:r w:rsidR="00371519" w:rsidRPr="0079372C">
        <w:t>1).</w:t>
      </w:r>
    </w:p>
    <w:p w14:paraId="2B185962" w14:textId="6B9ED4AF" w:rsidR="006E516D" w:rsidRPr="0079372C" w:rsidRDefault="00EB7BD5" w:rsidP="001C7BA9">
      <w:pPr>
        <w:tabs>
          <w:tab w:val="left" w:pos="360"/>
        </w:tabs>
        <w:spacing w:before="120" w:after="120"/>
        <w:ind w:firstLine="397"/>
        <w:jc w:val="both"/>
        <w:rPr>
          <w:rFonts w:cs="Arial"/>
        </w:rPr>
      </w:pPr>
      <w:r w:rsidRPr="0079372C">
        <w:rPr>
          <w:rFonts w:cs="Arial"/>
        </w:rPr>
        <w:t>Субвенције (D</w:t>
      </w:r>
      <w:r w:rsidR="00F050E1" w:rsidRPr="0079372C">
        <w:rPr>
          <w:rFonts w:cs="Arial"/>
        </w:rPr>
        <w:t xml:space="preserve">5) подразумевају </w:t>
      </w:r>
      <w:r w:rsidR="00F050E1" w:rsidRPr="0079372C">
        <w:rPr>
          <w:rFonts w:cs="Arial"/>
          <w:lang w:val="pt-BR"/>
        </w:rPr>
        <w:t xml:space="preserve">све врсте субвенција од државе или других </w:t>
      </w:r>
      <w:r w:rsidR="00F050E1" w:rsidRPr="0079372C">
        <w:rPr>
          <w:rFonts w:cs="Arial"/>
        </w:rPr>
        <w:t>предузећа</w:t>
      </w:r>
      <w:r w:rsidR="00F050E1" w:rsidRPr="0079372C">
        <w:rPr>
          <w:rFonts w:cs="Arial"/>
          <w:lang w:val="pt-BR"/>
        </w:rPr>
        <w:t xml:space="preserve">, друштава или организација из </w:t>
      </w:r>
      <w:r w:rsidR="00F050E1" w:rsidRPr="0079372C">
        <w:rPr>
          <w:rFonts w:cs="Arial"/>
        </w:rPr>
        <w:t>земље</w:t>
      </w:r>
      <w:r w:rsidR="00F050E1" w:rsidRPr="0079372C">
        <w:rPr>
          <w:rFonts w:cs="Arial"/>
          <w:lang w:val="pt-BR"/>
        </w:rPr>
        <w:t xml:space="preserve"> или ино</w:t>
      </w:r>
      <w:r w:rsidR="00F050E1" w:rsidRPr="0079372C">
        <w:rPr>
          <w:rFonts w:cs="Arial"/>
        </w:rPr>
        <w:t>странства</w:t>
      </w:r>
      <w:r w:rsidR="00F050E1" w:rsidRPr="0079372C">
        <w:rPr>
          <w:rFonts w:cs="Arial"/>
          <w:lang w:val="pt-BR"/>
        </w:rPr>
        <w:t xml:space="preserve"> са сврхом субвенциони</w:t>
      </w:r>
      <w:r w:rsidR="00F050E1" w:rsidRPr="0079372C">
        <w:rPr>
          <w:rFonts w:cs="Arial"/>
        </w:rPr>
        <w:t>сањ</w:t>
      </w:r>
      <w:r w:rsidR="00F050E1" w:rsidRPr="0079372C">
        <w:rPr>
          <w:rFonts w:cs="Arial"/>
          <w:lang w:val="pt-BR"/>
        </w:rPr>
        <w:t>а дела трошк</w:t>
      </w:r>
      <w:r w:rsidR="00131D9C" w:rsidRPr="0079372C">
        <w:rPr>
          <w:rFonts w:cs="Arial"/>
        </w:rPr>
        <w:t>ов</w:t>
      </w:r>
      <w:r w:rsidR="00F050E1" w:rsidRPr="0079372C">
        <w:rPr>
          <w:rFonts w:cs="Arial"/>
          <w:lang w:val="pt-BR"/>
        </w:rPr>
        <w:t>а рада или целокупних трошкова рада</w:t>
      </w:r>
      <w:r w:rsidR="00B053F5" w:rsidRPr="0079372C">
        <w:rPr>
          <w:rFonts w:cs="Arial"/>
        </w:rPr>
        <w:t>,</w:t>
      </w:r>
      <w:r w:rsidR="00631A3A" w:rsidRPr="0079372C">
        <w:rPr>
          <w:rFonts w:cs="Arial"/>
          <w:lang w:val="pt-BR"/>
        </w:rPr>
        <w:t xml:space="preserve"> и у 2016. години</w:t>
      </w:r>
      <w:r w:rsidR="004B0C06" w:rsidRPr="0079372C">
        <w:rPr>
          <w:rFonts w:cs="Arial"/>
        </w:rPr>
        <w:t>, на ни</w:t>
      </w:r>
      <w:r w:rsidR="00B053F5" w:rsidRPr="0079372C">
        <w:rPr>
          <w:rFonts w:cs="Arial"/>
        </w:rPr>
        <w:t>воу Републике Србије,</w:t>
      </w:r>
      <w:r w:rsidR="00631A3A" w:rsidRPr="0079372C">
        <w:rPr>
          <w:rFonts w:cs="Arial"/>
        </w:rPr>
        <w:t xml:space="preserve"> умањиле </w:t>
      </w:r>
      <w:r w:rsidR="008873FD" w:rsidRPr="0079372C">
        <w:rPr>
          <w:rFonts w:cs="Arial"/>
        </w:rPr>
        <w:t xml:space="preserve">су </w:t>
      </w:r>
      <w:r w:rsidR="00631A3A" w:rsidRPr="0079372C">
        <w:rPr>
          <w:rFonts w:cs="Arial"/>
        </w:rPr>
        <w:t xml:space="preserve">трошкове </w:t>
      </w:r>
      <w:r w:rsidR="00E46F2F" w:rsidRPr="0079372C">
        <w:rPr>
          <w:rFonts w:cs="Arial"/>
        </w:rPr>
        <w:t>рада</w:t>
      </w:r>
      <w:r w:rsidR="00631A3A" w:rsidRPr="0079372C">
        <w:rPr>
          <w:rFonts w:cs="Arial"/>
        </w:rPr>
        <w:t xml:space="preserve"> </w:t>
      </w:r>
      <w:r w:rsidR="00B053F5" w:rsidRPr="0079372C">
        <w:rPr>
          <w:rFonts w:cs="Arial"/>
        </w:rPr>
        <w:t xml:space="preserve">у просеку </w:t>
      </w:r>
      <w:r w:rsidR="00755AB2" w:rsidRPr="0079372C">
        <w:rPr>
          <w:rFonts w:cs="Arial"/>
        </w:rPr>
        <w:t>за</w:t>
      </w:r>
      <w:r w:rsidR="00B053F5" w:rsidRPr="0079372C">
        <w:rPr>
          <w:rFonts w:cs="Arial"/>
        </w:rPr>
        <w:t xml:space="preserve"> </w:t>
      </w:r>
      <w:r w:rsidR="00631A3A" w:rsidRPr="0079372C">
        <w:rPr>
          <w:rFonts w:cs="Arial"/>
        </w:rPr>
        <w:t>13 динара</w:t>
      </w:r>
      <w:r w:rsidR="00B053F5" w:rsidRPr="0079372C">
        <w:rPr>
          <w:rFonts w:cs="Arial"/>
        </w:rPr>
        <w:t xml:space="preserve"> по извршеном часу рада.</w:t>
      </w:r>
      <w:r w:rsidR="00631A3A" w:rsidRPr="0079372C">
        <w:rPr>
          <w:rFonts w:cs="Arial"/>
        </w:rPr>
        <w:t xml:space="preserve"> </w:t>
      </w:r>
      <w:r w:rsidR="00D25229" w:rsidRPr="0079372C">
        <w:rPr>
          <w:rFonts w:cs="Arial"/>
        </w:rPr>
        <w:t>На</w:t>
      </w:r>
      <w:r w:rsidR="00065CFF" w:rsidRPr="0079372C">
        <w:rPr>
          <w:rFonts w:cs="Arial"/>
        </w:rPr>
        <w:t>т</w:t>
      </w:r>
      <w:r w:rsidR="00D25229" w:rsidRPr="0079372C">
        <w:rPr>
          <w:rFonts w:cs="Arial"/>
        </w:rPr>
        <w:t xml:space="preserve">просечан износ субвенција по извршеном часу рада </w:t>
      </w:r>
      <w:r w:rsidR="00B053F5" w:rsidRPr="0079372C">
        <w:rPr>
          <w:rFonts w:cs="Arial"/>
        </w:rPr>
        <w:t>забележен је у секторима</w:t>
      </w:r>
      <w:r w:rsidR="00D25229" w:rsidRPr="0079372C">
        <w:rPr>
          <w:rFonts w:cs="Arial"/>
        </w:rPr>
        <w:t xml:space="preserve"> делатности Рударство (147 динара) и </w:t>
      </w:r>
      <w:r w:rsidR="00B053F5" w:rsidRPr="0079372C">
        <w:rPr>
          <w:rFonts w:cs="Arial"/>
        </w:rPr>
        <w:t>Саобра</w:t>
      </w:r>
      <w:r w:rsidR="004B0C06" w:rsidRPr="0079372C">
        <w:rPr>
          <w:rFonts w:cs="Arial"/>
        </w:rPr>
        <w:t>ћај и складиштење (124 динара</w:t>
      </w:r>
      <w:r w:rsidR="00E3174D" w:rsidRPr="0079372C">
        <w:rPr>
          <w:rFonts w:cs="Arial"/>
        </w:rPr>
        <w:t xml:space="preserve">), </w:t>
      </w:r>
      <w:r w:rsidR="004B0C06" w:rsidRPr="0079372C">
        <w:rPr>
          <w:rFonts w:cs="Arial"/>
        </w:rPr>
        <w:t>д</w:t>
      </w:r>
      <w:r w:rsidR="0054702A" w:rsidRPr="0079372C">
        <w:rPr>
          <w:rFonts w:cs="Arial"/>
        </w:rPr>
        <w:t xml:space="preserve">ок је у секторима делатности Грађевинарство, Финансијске делатности и делатност осигурања, Пословање некретнинама и Образовање износ субвенција </w:t>
      </w:r>
      <w:r w:rsidR="00E13ECC" w:rsidRPr="0079372C">
        <w:rPr>
          <w:rFonts w:cs="Arial"/>
        </w:rPr>
        <w:t>мањи о</w:t>
      </w:r>
      <w:r w:rsidR="00493968" w:rsidRPr="0079372C">
        <w:rPr>
          <w:rFonts w:cs="Arial"/>
        </w:rPr>
        <w:t>д 0,</w:t>
      </w:r>
      <w:r w:rsidR="00E13ECC" w:rsidRPr="0079372C">
        <w:rPr>
          <w:rFonts w:cs="Arial"/>
        </w:rPr>
        <w:t>5 дате јединице мере (таб.</w:t>
      </w:r>
      <w:r w:rsidR="00131D9C" w:rsidRPr="0079372C">
        <w:rPr>
          <w:rFonts w:cs="Arial"/>
          <w:lang w:val="sr-Latn-RS"/>
        </w:rPr>
        <w:t xml:space="preserve"> </w:t>
      </w:r>
      <w:r w:rsidR="00E13ECC" w:rsidRPr="0079372C">
        <w:rPr>
          <w:rFonts w:cs="Arial"/>
        </w:rPr>
        <w:t>1)</w:t>
      </w:r>
      <w:r w:rsidR="00F3329C" w:rsidRPr="0079372C">
        <w:rPr>
          <w:rFonts w:cs="Arial"/>
        </w:rPr>
        <w:t>.</w:t>
      </w:r>
    </w:p>
    <w:p w14:paraId="3B86102C" w14:textId="77777777" w:rsidR="001C7BA9" w:rsidRPr="0079372C" w:rsidRDefault="001C7BA9" w:rsidP="001C7BA9">
      <w:pPr>
        <w:tabs>
          <w:tab w:val="left" w:pos="360"/>
        </w:tabs>
        <w:jc w:val="both"/>
        <w:rPr>
          <w:b/>
          <w:bCs/>
        </w:rPr>
      </w:pPr>
    </w:p>
    <w:p w14:paraId="7893DEA7" w14:textId="77777777" w:rsidR="001C7BA9" w:rsidRPr="0079372C" w:rsidRDefault="001C7BA9" w:rsidP="001C7BA9">
      <w:pPr>
        <w:tabs>
          <w:tab w:val="left" w:pos="360"/>
        </w:tabs>
        <w:jc w:val="both"/>
        <w:rPr>
          <w:b/>
          <w:bCs/>
        </w:rPr>
      </w:pPr>
    </w:p>
    <w:p w14:paraId="5B6BE809" w14:textId="77777777" w:rsidR="001C7BA9" w:rsidRPr="0079372C" w:rsidRDefault="001C7BA9">
      <w:pPr>
        <w:spacing w:after="160" w:line="259" w:lineRule="auto"/>
        <w:rPr>
          <w:b/>
          <w:bCs/>
        </w:rPr>
      </w:pPr>
      <w:r w:rsidRPr="0079372C">
        <w:rPr>
          <w:b/>
          <w:bCs/>
        </w:rPr>
        <w:br w:type="page"/>
      </w:r>
    </w:p>
    <w:p w14:paraId="3C0E459B" w14:textId="705080D9" w:rsidR="009B281C" w:rsidRPr="0079372C" w:rsidRDefault="009B281C" w:rsidP="001C7BA9">
      <w:pPr>
        <w:tabs>
          <w:tab w:val="left" w:pos="360"/>
        </w:tabs>
        <w:jc w:val="both"/>
        <w:rPr>
          <w:b/>
          <w:bCs/>
        </w:rPr>
      </w:pPr>
      <w:r w:rsidRPr="0079372C">
        <w:rPr>
          <w:b/>
          <w:bCs/>
        </w:rPr>
        <w:lastRenderedPageBreak/>
        <w:t xml:space="preserve">Трошкови рада по извршеном часу рада </w:t>
      </w:r>
      <w:r w:rsidR="00823127" w:rsidRPr="0079372C">
        <w:rPr>
          <w:b/>
          <w:bCs/>
        </w:rPr>
        <w:t>п</w:t>
      </w:r>
      <w:r w:rsidRPr="0079372C">
        <w:rPr>
          <w:b/>
          <w:bCs/>
        </w:rPr>
        <w:t>рема величини пословног субјекта</w:t>
      </w:r>
    </w:p>
    <w:p w14:paraId="79D87C2D" w14:textId="13F569B1" w:rsidR="009B281C" w:rsidRPr="0079372C" w:rsidRDefault="00823127" w:rsidP="001C7BA9">
      <w:pPr>
        <w:spacing w:before="120" w:after="120"/>
        <w:ind w:firstLine="397"/>
        <w:jc w:val="both"/>
        <w:rPr>
          <w:b/>
          <w:bCs/>
          <w:lang w:val="en-US"/>
        </w:rPr>
      </w:pPr>
      <w:r w:rsidRPr="0079372C">
        <w:rPr>
          <w:bCs/>
        </w:rPr>
        <w:t>П</w:t>
      </w:r>
      <w:r w:rsidR="00AE2671" w:rsidRPr="0079372C">
        <w:rPr>
          <w:bCs/>
        </w:rPr>
        <w:t>росечни тро</w:t>
      </w:r>
      <w:r w:rsidR="00A01399" w:rsidRPr="0079372C">
        <w:rPr>
          <w:bCs/>
        </w:rPr>
        <w:t>ш</w:t>
      </w:r>
      <w:r w:rsidR="00AE2671" w:rsidRPr="0079372C">
        <w:rPr>
          <w:bCs/>
        </w:rPr>
        <w:t>кови рада</w:t>
      </w:r>
      <w:r w:rsidR="001A4D47" w:rsidRPr="0079372C">
        <w:rPr>
          <w:bCs/>
          <w:lang w:val="sr-Latn-RS"/>
        </w:rPr>
        <w:t xml:space="preserve"> (D)</w:t>
      </w:r>
      <w:r w:rsidR="00AE2671" w:rsidRPr="0079372C">
        <w:rPr>
          <w:bCs/>
        </w:rPr>
        <w:t xml:space="preserve"> по извршеном часу рада директно </w:t>
      </w:r>
      <w:r w:rsidRPr="0079372C">
        <w:rPr>
          <w:bCs/>
        </w:rPr>
        <w:t xml:space="preserve">су </w:t>
      </w:r>
      <w:r w:rsidR="00AE2671" w:rsidRPr="0079372C">
        <w:rPr>
          <w:bCs/>
        </w:rPr>
        <w:t>пропорционални величини пословн</w:t>
      </w:r>
      <w:r w:rsidRPr="0079372C">
        <w:rPr>
          <w:bCs/>
        </w:rPr>
        <w:t>ог субјект</w:t>
      </w:r>
      <w:r w:rsidR="00D454BA" w:rsidRPr="0079372C">
        <w:rPr>
          <w:bCs/>
          <w:lang w:val="sr-Latn-RS"/>
        </w:rPr>
        <w:t>a</w:t>
      </w:r>
      <w:r w:rsidRPr="0079372C">
        <w:rPr>
          <w:bCs/>
        </w:rPr>
        <w:t xml:space="preserve">. </w:t>
      </w:r>
      <w:r w:rsidR="009B281C" w:rsidRPr="0079372C">
        <w:rPr>
          <w:bCs/>
        </w:rPr>
        <w:t xml:space="preserve">У пословним субјектима који имају више од хиљаду запослених </w:t>
      </w:r>
      <w:r w:rsidR="009D2F08" w:rsidRPr="0079372C">
        <w:rPr>
          <w:bCs/>
        </w:rPr>
        <w:t xml:space="preserve">учешће субвенција износи 5,5%, </w:t>
      </w:r>
      <w:r w:rsidR="009B281C" w:rsidRPr="0079372C">
        <w:rPr>
          <w:bCs/>
        </w:rPr>
        <w:t xml:space="preserve">док у осталим </w:t>
      </w:r>
      <w:r w:rsidRPr="0079372C">
        <w:rPr>
          <w:bCs/>
        </w:rPr>
        <w:t>категоријама пословних субјеката</w:t>
      </w:r>
      <w:r w:rsidR="009B281C" w:rsidRPr="0079372C">
        <w:rPr>
          <w:bCs/>
        </w:rPr>
        <w:t xml:space="preserve"> тај проценат није већи </w:t>
      </w:r>
      <w:r w:rsidRPr="0079372C">
        <w:rPr>
          <w:bCs/>
        </w:rPr>
        <w:t xml:space="preserve">од </w:t>
      </w:r>
      <w:r w:rsidR="00131D9C" w:rsidRPr="0079372C">
        <w:rPr>
          <w:bCs/>
        </w:rPr>
        <w:t>1%</w:t>
      </w:r>
      <w:r w:rsidR="009B281C" w:rsidRPr="0079372C">
        <w:rPr>
          <w:bCs/>
        </w:rPr>
        <w:t xml:space="preserve"> </w:t>
      </w:r>
      <w:r w:rsidR="00B11300" w:rsidRPr="0079372C">
        <w:rPr>
          <w:bCs/>
        </w:rPr>
        <w:t>(граф.</w:t>
      </w:r>
      <w:r w:rsidR="00131D9C" w:rsidRPr="0079372C">
        <w:rPr>
          <w:bCs/>
        </w:rPr>
        <w:t xml:space="preserve"> </w:t>
      </w:r>
      <w:r w:rsidR="00B11300" w:rsidRPr="0079372C">
        <w:rPr>
          <w:bCs/>
        </w:rPr>
        <w:t>4)</w:t>
      </w:r>
      <w:r w:rsidR="00595101" w:rsidRPr="0079372C">
        <w:rPr>
          <w:bCs/>
          <w:lang w:val="en-US"/>
        </w:rPr>
        <w:t>.</w:t>
      </w:r>
    </w:p>
    <w:p w14:paraId="4A8CA595" w14:textId="4B7B1D5D" w:rsidR="00DC372D" w:rsidRDefault="00DC372D" w:rsidP="009B281C">
      <w:pPr>
        <w:ind w:firstLine="720"/>
        <w:jc w:val="both"/>
        <w:rPr>
          <w:b/>
          <w:bCs/>
        </w:rPr>
      </w:pPr>
    </w:p>
    <w:p w14:paraId="4D224523" w14:textId="77777777" w:rsidR="0079372C" w:rsidRPr="0079372C" w:rsidRDefault="0079372C" w:rsidP="009B281C">
      <w:pPr>
        <w:ind w:firstLine="720"/>
        <w:jc w:val="both"/>
        <w:rPr>
          <w:b/>
          <w:bCs/>
        </w:rPr>
      </w:pPr>
    </w:p>
    <w:p w14:paraId="0120C948" w14:textId="77777777" w:rsidR="00DA662D" w:rsidRPr="0079372C" w:rsidRDefault="00DA662D" w:rsidP="009B281C">
      <w:pPr>
        <w:ind w:firstLine="720"/>
        <w:jc w:val="both"/>
        <w:rPr>
          <w:b/>
          <w:bCs/>
        </w:rPr>
      </w:pPr>
    </w:p>
    <w:p w14:paraId="7BA9662E" w14:textId="51E8408F" w:rsidR="00616EB7" w:rsidRPr="0079372C" w:rsidRDefault="009B281C" w:rsidP="00630CD4">
      <w:pPr>
        <w:jc w:val="center"/>
        <w:rPr>
          <w:b/>
        </w:rPr>
      </w:pPr>
      <w:r w:rsidRPr="0079372C">
        <w:rPr>
          <w:b/>
          <w:bCs/>
        </w:rPr>
        <w:t>Графикон 4</w:t>
      </w:r>
      <w:r w:rsidRPr="0079372C">
        <w:rPr>
          <w:bCs/>
        </w:rPr>
        <w:t>. Просечни тр</w:t>
      </w:r>
      <w:r w:rsidR="00823127" w:rsidRPr="0079372C">
        <w:rPr>
          <w:bCs/>
        </w:rPr>
        <w:t>ошкови рада</w:t>
      </w:r>
      <w:r w:rsidR="00291811" w:rsidRPr="0079372C">
        <w:rPr>
          <w:bCs/>
          <w:lang w:val="en-US"/>
        </w:rPr>
        <w:t xml:space="preserve"> (D1)</w:t>
      </w:r>
      <w:r w:rsidR="00823127" w:rsidRPr="0079372C">
        <w:rPr>
          <w:bCs/>
        </w:rPr>
        <w:t xml:space="preserve"> и износи субвенција</w:t>
      </w:r>
      <w:r w:rsidR="00291811" w:rsidRPr="0079372C">
        <w:rPr>
          <w:bCs/>
          <w:lang w:val="en-US"/>
        </w:rPr>
        <w:t xml:space="preserve"> (D5)</w:t>
      </w:r>
      <w:r w:rsidRPr="0079372C">
        <w:rPr>
          <w:bCs/>
        </w:rPr>
        <w:t xml:space="preserve"> по извршеном часу рада</w:t>
      </w:r>
      <w:r w:rsidR="00823127" w:rsidRPr="0079372C">
        <w:rPr>
          <w:bCs/>
        </w:rPr>
        <w:t>,</w:t>
      </w:r>
      <w:r w:rsidRPr="0079372C">
        <w:rPr>
          <w:bCs/>
        </w:rPr>
        <w:t xml:space="preserve"> према величини пословног субјекта</w:t>
      </w:r>
      <w:r w:rsidR="002050B4" w:rsidRPr="0079372C">
        <w:rPr>
          <w:bCs/>
        </w:rPr>
        <w:t>, 2016</w:t>
      </w:r>
      <w:r w:rsidR="00965C51" w:rsidRPr="0079372C">
        <w:rPr>
          <w:bCs/>
        </w:rPr>
        <w:t>.</w:t>
      </w:r>
      <w:r w:rsidR="000A0183" w:rsidRPr="0079372C">
        <w:rPr>
          <w:noProof/>
          <w:lang w:val="en-US"/>
        </w:rPr>
        <w:t xml:space="preserve"> </w:t>
      </w:r>
      <w:r w:rsidR="0062458E">
        <w:rPr>
          <w:noProof/>
          <w:lang w:val="en-US"/>
        </w:rPr>
        <w:t xml:space="preserve">                  </w:t>
      </w:r>
      <w:r w:rsidR="00F54A24" w:rsidRPr="0079372C">
        <w:rPr>
          <w:noProof/>
          <w:lang w:val="en-US"/>
        </w:rPr>
        <w:drawing>
          <wp:inline distT="0" distB="0" distL="0" distR="0" wp14:anchorId="7A68988F" wp14:editId="73BF627B">
            <wp:extent cx="5362575" cy="2438400"/>
            <wp:effectExtent l="0" t="0" r="9525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CC1E427" w14:textId="77777777" w:rsidR="00823127" w:rsidRPr="0079372C" w:rsidRDefault="00823127" w:rsidP="00DA662D">
      <w:pPr>
        <w:ind w:firstLine="720"/>
        <w:jc w:val="both"/>
        <w:rPr>
          <w:rFonts w:cs="Arial"/>
        </w:rPr>
      </w:pPr>
    </w:p>
    <w:p w14:paraId="625E3E09" w14:textId="4A560D01" w:rsidR="00744E89" w:rsidRDefault="00744E89" w:rsidP="009970D7">
      <w:pPr>
        <w:jc w:val="both"/>
        <w:rPr>
          <w:rFonts w:cs="Arial"/>
        </w:rPr>
      </w:pPr>
    </w:p>
    <w:p w14:paraId="623DCF14" w14:textId="77777777" w:rsidR="0079372C" w:rsidRPr="0079372C" w:rsidRDefault="0079372C" w:rsidP="009970D7">
      <w:pPr>
        <w:jc w:val="both"/>
        <w:rPr>
          <w:rFonts w:cs="Arial"/>
        </w:rPr>
      </w:pPr>
    </w:p>
    <w:p w14:paraId="255A864F" w14:textId="360DD003" w:rsidR="00DA662D" w:rsidRPr="0079372C" w:rsidRDefault="00DA662D" w:rsidP="001C7BA9">
      <w:pPr>
        <w:spacing w:before="120" w:after="120"/>
        <w:ind w:firstLine="397"/>
        <w:jc w:val="both"/>
        <w:rPr>
          <w:rFonts w:cs="Arial"/>
        </w:rPr>
      </w:pPr>
      <w:r w:rsidRPr="0079372C">
        <w:rPr>
          <w:rFonts w:cs="Arial"/>
        </w:rPr>
        <w:t>Уколико се посматра величина пословног субјекта и дел</w:t>
      </w:r>
      <w:r w:rsidR="00C057B9" w:rsidRPr="0079372C">
        <w:rPr>
          <w:rFonts w:cs="Arial"/>
        </w:rPr>
        <w:t>атност којом се баве</w:t>
      </w:r>
      <w:r w:rsidR="00E24BDC" w:rsidRPr="0079372C">
        <w:rPr>
          <w:rFonts w:cs="Arial"/>
        </w:rPr>
        <w:t xml:space="preserve">, </w:t>
      </w:r>
      <w:r w:rsidRPr="0079372C">
        <w:rPr>
          <w:rFonts w:cs="Arial"/>
        </w:rPr>
        <w:t>као предузећа са највећим трошковима рада издвајају се велика предузећа (од 500 до 999</w:t>
      </w:r>
      <w:r w:rsidR="0022017C" w:rsidRPr="0079372C">
        <w:rPr>
          <w:rFonts w:cs="Arial"/>
        </w:rPr>
        <w:t xml:space="preserve"> запослених) </w:t>
      </w:r>
      <w:r w:rsidR="00823127" w:rsidRPr="0079372C">
        <w:rPr>
          <w:rFonts w:cs="Arial"/>
        </w:rPr>
        <w:t>у сектору рударст</w:t>
      </w:r>
      <w:r w:rsidRPr="0079372C">
        <w:rPr>
          <w:rFonts w:cs="Arial"/>
        </w:rPr>
        <w:t>ва</w:t>
      </w:r>
      <w:r w:rsidR="00823127" w:rsidRPr="0079372C">
        <w:rPr>
          <w:rFonts w:cs="Arial"/>
        </w:rPr>
        <w:t>,</w:t>
      </w:r>
      <w:r w:rsidRPr="0079372C">
        <w:rPr>
          <w:rFonts w:cs="Arial"/>
        </w:rPr>
        <w:t xml:space="preserve"> где просечни трошкови рада </w:t>
      </w:r>
      <w:r w:rsidR="00815291" w:rsidRPr="0079372C">
        <w:rPr>
          <w:rFonts w:cs="Arial"/>
        </w:rPr>
        <w:t>по извршеном часу рада износе 1</w:t>
      </w:r>
      <w:r w:rsidR="0022017C" w:rsidRPr="0079372C">
        <w:rPr>
          <w:rFonts w:cs="Arial"/>
        </w:rPr>
        <w:t>.</w:t>
      </w:r>
      <w:r w:rsidRPr="0079372C">
        <w:rPr>
          <w:rFonts w:cs="Arial"/>
        </w:rPr>
        <w:t xml:space="preserve">567 </w:t>
      </w:r>
      <w:r w:rsidR="00815291" w:rsidRPr="0079372C">
        <w:rPr>
          <w:rFonts w:cs="Arial"/>
        </w:rPr>
        <w:t>динара</w:t>
      </w:r>
      <w:r w:rsidRPr="0079372C">
        <w:rPr>
          <w:rFonts w:cs="Arial"/>
        </w:rPr>
        <w:t>. С друге стране, нај</w:t>
      </w:r>
      <w:r w:rsidR="00E24BDC" w:rsidRPr="0079372C">
        <w:rPr>
          <w:rFonts w:cs="Arial"/>
        </w:rPr>
        <w:t>мањи</w:t>
      </w:r>
      <w:r w:rsidRPr="0079372C">
        <w:rPr>
          <w:rFonts w:cs="Arial"/>
        </w:rPr>
        <w:t xml:space="preserve"> трошкови рада по извршеном часу рада </w:t>
      </w:r>
      <w:r w:rsidR="00823127" w:rsidRPr="0079372C">
        <w:rPr>
          <w:rFonts w:cs="Arial"/>
        </w:rPr>
        <w:t>(</w:t>
      </w:r>
      <w:r w:rsidRPr="0079372C">
        <w:rPr>
          <w:rFonts w:cs="Arial"/>
        </w:rPr>
        <w:t xml:space="preserve">од 141 </w:t>
      </w:r>
      <w:r w:rsidR="00C057B9" w:rsidRPr="0079372C">
        <w:rPr>
          <w:rFonts w:cs="Arial"/>
        </w:rPr>
        <w:t>ди</w:t>
      </w:r>
      <w:r w:rsidR="00815291" w:rsidRPr="0079372C">
        <w:rPr>
          <w:rFonts w:cs="Arial"/>
        </w:rPr>
        <w:t>нар)</w:t>
      </w:r>
      <w:r w:rsidRPr="0079372C">
        <w:rPr>
          <w:rFonts w:cs="Arial"/>
        </w:rPr>
        <w:t xml:space="preserve"> забележени су у локалним јединиц</w:t>
      </w:r>
      <w:r w:rsidR="00065CFF" w:rsidRPr="0079372C">
        <w:rPr>
          <w:rFonts w:cs="Arial"/>
        </w:rPr>
        <w:t>ама – ор</w:t>
      </w:r>
      <w:r w:rsidR="00823127" w:rsidRPr="0079372C">
        <w:rPr>
          <w:rFonts w:cs="Arial"/>
        </w:rPr>
        <w:t>ганизационим деловима великих предузећа (</w:t>
      </w:r>
      <w:r w:rsidRPr="0079372C">
        <w:rPr>
          <w:rFonts w:cs="Arial"/>
        </w:rPr>
        <w:t>са 1000 и више запослених) које обављају дела</w:t>
      </w:r>
      <w:r w:rsidR="00E24BDC" w:rsidRPr="0079372C">
        <w:rPr>
          <w:rFonts w:cs="Arial"/>
        </w:rPr>
        <w:t xml:space="preserve">тност услуга смештаја и исхране </w:t>
      </w:r>
      <w:r w:rsidR="0006487C" w:rsidRPr="0079372C">
        <w:rPr>
          <w:rFonts w:cs="Arial"/>
        </w:rPr>
        <w:t>(таб. 3)</w:t>
      </w:r>
      <w:r w:rsidR="00E24BDC" w:rsidRPr="0079372C">
        <w:rPr>
          <w:rFonts w:cs="Arial"/>
        </w:rPr>
        <w:t>.</w:t>
      </w:r>
    </w:p>
    <w:p w14:paraId="1CDF4BE2" w14:textId="77777777" w:rsidR="00DA662D" w:rsidRPr="0079372C" w:rsidRDefault="00DA662D" w:rsidP="001C7BA9">
      <w:pPr>
        <w:jc w:val="both"/>
        <w:rPr>
          <w:rFonts w:cs="Arial"/>
        </w:rPr>
      </w:pPr>
    </w:p>
    <w:p w14:paraId="3D6EE602" w14:textId="77777777" w:rsidR="0011139A" w:rsidRPr="0079372C" w:rsidRDefault="0011139A" w:rsidP="001C7BA9">
      <w:pPr>
        <w:jc w:val="both"/>
        <w:rPr>
          <w:rFonts w:cs="Arial"/>
          <w:b/>
        </w:rPr>
      </w:pPr>
    </w:p>
    <w:p w14:paraId="627AAA73" w14:textId="2D75FADF" w:rsidR="00F07962" w:rsidRPr="0079372C" w:rsidRDefault="004A65F3" w:rsidP="001C7BA9">
      <w:pPr>
        <w:jc w:val="both"/>
        <w:rPr>
          <w:rFonts w:cs="Arial"/>
          <w:b/>
        </w:rPr>
      </w:pPr>
      <w:r w:rsidRPr="0079372C">
        <w:rPr>
          <w:rFonts w:cs="Arial"/>
          <w:b/>
        </w:rPr>
        <w:t>Ч</w:t>
      </w:r>
      <w:r w:rsidR="00F07962" w:rsidRPr="0079372C">
        <w:rPr>
          <w:rFonts w:cs="Arial"/>
          <w:b/>
        </w:rPr>
        <w:t>асови рада</w:t>
      </w:r>
    </w:p>
    <w:p w14:paraId="2225FE5A" w14:textId="77777777" w:rsidR="001C7BA9" w:rsidRPr="0079372C" w:rsidRDefault="001C7BA9" w:rsidP="001C7BA9">
      <w:pPr>
        <w:jc w:val="both"/>
        <w:rPr>
          <w:rFonts w:cs="Arial"/>
          <w:b/>
        </w:rPr>
      </w:pPr>
    </w:p>
    <w:p w14:paraId="2588887C" w14:textId="3D8F347F" w:rsidR="0011139A" w:rsidRPr="0079372C" w:rsidRDefault="004A65F3" w:rsidP="001C7BA9">
      <w:pPr>
        <w:spacing w:before="120" w:after="120"/>
        <w:ind w:firstLine="397"/>
        <w:jc w:val="both"/>
        <w:rPr>
          <w:rFonts w:cs="Arial"/>
        </w:rPr>
      </w:pPr>
      <w:r w:rsidRPr="0079372C">
        <w:rPr>
          <w:rFonts w:cs="Arial"/>
        </w:rPr>
        <w:t xml:space="preserve">Истраживањем о трошковима рада прикупљају се и подаци о плаћеним и извршеним часовима рада. У 2016. години запослени су </w:t>
      </w:r>
      <w:r w:rsidR="00823127" w:rsidRPr="0079372C">
        <w:rPr>
          <w:rFonts w:cs="Arial"/>
        </w:rPr>
        <w:t xml:space="preserve">у </w:t>
      </w:r>
      <w:r w:rsidRPr="0079372C">
        <w:rPr>
          <w:rFonts w:cs="Arial"/>
        </w:rPr>
        <w:t xml:space="preserve">просеку радили </w:t>
      </w:r>
      <w:r w:rsidR="00823127" w:rsidRPr="0079372C">
        <w:rPr>
          <w:rFonts w:cs="Arial"/>
        </w:rPr>
        <w:t>80,4</w:t>
      </w:r>
      <w:r w:rsidR="00841E52" w:rsidRPr="0079372C">
        <w:rPr>
          <w:rFonts w:cs="Arial"/>
        </w:rPr>
        <w:t>%</w:t>
      </w:r>
      <w:r w:rsidR="00CE22D8" w:rsidRPr="0079372C">
        <w:rPr>
          <w:rFonts w:cs="Arial"/>
        </w:rPr>
        <w:t xml:space="preserve"> укупног радног времена, колико износи учешће извршених ч</w:t>
      </w:r>
      <w:r w:rsidR="00140796" w:rsidRPr="0079372C">
        <w:rPr>
          <w:rFonts w:cs="Arial"/>
        </w:rPr>
        <w:t xml:space="preserve">асова рада у плаћеним часовима </w:t>
      </w:r>
      <w:r w:rsidR="00CE22D8" w:rsidRPr="0079372C">
        <w:rPr>
          <w:rFonts w:cs="Arial"/>
        </w:rPr>
        <w:t xml:space="preserve">рада. </w:t>
      </w:r>
      <w:r w:rsidR="00140796" w:rsidRPr="0079372C">
        <w:rPr>
          <w:rFonts w:cs="Arial"/>
        </w:rPr>
        <w:t xml:space="preserve">Преостали </w:t>
      </w:r>
      <w:r w:rsidR="00711836" w:rsidRPr="0079372C">
        <w:rPr>
          <w:rFonts w:cs="Arial"/>
        </w:rPr>
        <w:t>часови</w:t>
      </w:r>
      <w:r w:rsidR="00140796" w:rsidRPr="0079372C">
        <w:rPr>
          <w:rFonts w:cs="Arial"/>
        </w:rPr>
        <w:t xml:space="preserve"> су плаћени</w:t>
      </w:r>
      <w:r w:rsidR="00841E52" w:rsidRPr="0079372C">
        <w:rPr>
          <w:rFonts w:cs="Arial"/>
        </w:rPr>
        <w:t>,</w:t>
      </w:r>
      <w:r w:rsidR="00140796" w:rsidRPr="0079372C">
        <w:rPr>
          <w:rFonts w:cs="Arial"/>
        </w:rPr>
        <w:t xml:space="preserve"> али не и извршени. </w:t>
      </w:r>
      <w:r w:rsidR="00CE22D8" w:rsidRPr="0079372C">
        <w:rPr>
          <w:rFonts w:cs="Arial"/>
        </w:rPr>
        <w:t>Плаћени а неизвршени часови рада подразумевају часове годишњег одмора, боловања до 30 дана, часове државних и верских празника и о</w:t>
      </w:r>
      <w:r w:rsidR="00140796" w:rsidRPr="0079372C">
        <w:rPr>
          <w:rFonts w:cs="Arial"/>
        </w:rPr>
        <w:t>с</w:t>
      </w:r>
      <w:r w:rsidR="00CE22D8" w:rsidRPr="0079372C">
        <w:rPr>
          <w:rFonts w:cs="Arial"/>
        </w:rPr>
        <w:t>тале непоменуте плаћене а неизвршене часове рада.</w:t>
      </w:r>
      <w:r w:rsidR="00140796" w:rsidRPr="0079372C">
        <w:rPr>
          <w:rFonts w:cs="Arial"/>
        </w:rPr>
        <w:t xml:space="preserve"> Највеће учешће плаћених а неизвршених часова рада забе</w:t>
      </w:r>
      <w:r w:rsidR="00711836" w:rsidRPr="0079372C">
        <w:rPr>
          <w:rFonts w:cs="Arial"/>
        </w:rPr>
        <w:t>лежено је у сектору делатности Р</w:t>
      </w:r>
      <w:r w:rsidR="00140796" w:rsidRPr="0079372C">
        <w:rPr>
          <w:rFonts w:cs="Arial"/>
        </w:rPr>
        <w:t>ударство</w:t>
      </w:r>
      <w:r w:rsidR="008456BB" w:rsidRPr="0079372C">
        <w:rPr>
          <w:rFonts w:cs="Arial"/>
        </w:rPr>
        <w:t xml:space="preserve"> (24,2%)</w:t>
      </w:r>
      <w:r w:rsidR="00140796" w:rsidRPr="0079372C">
        <w:rPr>
          <w:rFonts w:cs="Arial"/>
        </w:rPr>
        <w:t xml:space="preserve">, </w:t>
      </w:r>
      <w:r w:rsidR="008456BB" w:rsidRPr="0079372C">
        <w:rPr>
          <w:rFonts w:cs="Arial"/>
        </w:rPr>
        <w:t>а најмање у</w:t>
      </w:r>
      <w:r w:rsidR="00711836" w:rsidRPr="0079372C">
        <w:rPr>
          <w:rFonts w:cs="Arial"/>
        </w:rPr>
        <w:t xml:space="preserve"> сектору Трговина на </w:t>
      </w:r>
      <w:r w:rsidR="0011139A" w:rsidRPr="0079372C">
        <w:rPr>
          <w:rFonts w:cs="Arial"/>
        </w:rPr>
        <w:t>вел</w:t>
      </w:r>
      <w:r w:rsidR="00711836" w:rsidRPr="0079372C">
        <w:rPr>
          <w:rFonts w:cs="Arial"/>
        </w:rPr>
        <w:t>ико и мало и поправка моторних возила (16,3%)</w:t>
      </w:r>
      <w:r w:rsidR="0011139A" w:rsidRPr="0079372C">
        <w:rPr>
          <w:rFonts w:cs="Arial"/>
        </w:rPr>
        <w:t>.</w:t>
      </w:r>
    </w:p>
    <w:p w14:paraId="58F67D43" w14:textId="65CC837A" w:rsidR="00A01399" w:rsidRPr="0079372C" w:rsidRDefault="0011139A" w:rsidP="001C7BA9">
      <w:pPr>
        <w:spacing w:before="120" w:after="120"/>
        <w:ind w:firstLine="397"/>
        <w:jc w:val="both"/>
        <w:rPr>
          <w:rFonts w:cs="Arial"/>
        </w:rPr>
      </w:pPr>
      <w:r w:rsidRPr="0079372C">
        <w:rPr>
          <w:rFonts w:cs="Arial"/>
        </w:rPr>
        <w:t xml:space="preserve">Просечни </w:t>
      </w:r>
      <w:r w:rsidR="00CE3D23" w:rsidRPr="0079372C">
        <w:rPr>
          <w:rFonts w:cs="Arial"/>
        </w:rPr>
        <w:t xml:space="preserve">месечни </w:t>
      </w:r>
      <w:r w:rsidRPr="0079372C">
        <w:rPr>
          <w:rFonts w:cs="Arial"/>
        </w:rPr>
        <w:t xml:space="preserve">извршени часови рада запослених у пуном радном времену износили су 137 часова, док су просечни </w:t>
      </w:r>
      <w:r w:rsidR="006B00B7" w:rsidRPr="0079372C">
        <w:rPr>
          <w:rFonts w:cs="Arial"/>
        </w:rPr>
        <w:t xml:space="preserve">месечни </w:t>
      </w:r>
      <w:r w:rsidR="008456BB" w:rsidRPr="0079372C">
        <w:rPr>
          <w:rFonts w:cs="Arial"/>
        </w:rPr>
        <w:t xml:space="preserve">извршени часови рада </w:t>
      </w:r>
      <w:r w:rsidRPr="0079372C">
        <w:rPr>
          <w:rFonts w:cs="Arial"/>
        </w:rPr>
        <w:t>запослених који су радили непуно радно време износ</w:t>
      </w:r>
      <w:r w:rsidR="00CE3D23" w:rsidRPr="0079372C">
        <w:rPr>
          <w:rFonts w:cs="Arial"/>
        </w:rPr>
        <w:t>или 72 часа. (таб. 4)</w:t>
      </w:r>
    </w:p>
    <w:p w14:paraId="3383DD91" w14:textId="31439256" w:rsidR="00F82FDB" w:rsidRPr="0079372C" w:rsidRDefault="00E46FFF" w:rsidP="001C7BA9">
      <w:pPr>
        <w:spacing w:before="120" w:after="120"/>
        <w:ind w:firstLine="397"/>
        <w:jc w:val="both"/>
        <w:rPr>
          <w:rFonts w:cs="Arial"/>
        </w:rPr>
      </w:pPr>
      <w:r w:rsidRPr="0079372C">
        <w:rPr>
          <w:rFonts w:cs="Arial"/>
        </w:rPr>
        <w:t>Највиши просечни месечни плаћени часови рада по запосленом забележени су у сектору делатности Рударство (178</w:t>
      </w:r>
      <w:r w:rsidR="00F82FDB" w:rsidRPr="0079372C">
        <w:rPr>
          <w:rFonts w:cs="Arial"/>
        </w:rPr>
        <w:t>), док су просечни месечни извршени часови рада</w:t>
      </w:r>
      <w:r w:rsidR="009B31E3" w:rsidRPr="0079372C">
        <w:rPr>
          <w:rFonts w:cs="Arial"/>
        </w:rPr>
        <w:t xml:space="preserve"> највиши</w:t>
      </w:r>
      <w:r w:rsidR="00F82FDB" w:rsidRPr="0079372C">
        <w:rPr>
          <w:rFonts w:cs="Arial"/>
        </w:rPr>
        <w:t xml:space="preserve"> у секторима делатности Грађевинарство и Административне и помоћне услужне делатности (140). Просечни месечни и плаћени и извршени часови рада по запосленом најнижи су у сектору делатности Образовање (плаћени 151, изв</w:t>
      </w:r>
      <w:r w:rsidR="00065CFF" w:rsidRPr="0079372C">
        <w:rPr>
          <w:rFonts w:cs="Arial"/>
        </w:rPr>
        <w:t>р</w:t>
      </w:r>
      <w:r w:rsidR="00F82FDB" w:rsidRPr="0079372C">
        <w:rPr>
          <w:rFonts w:cs="Arial"/>
        </w:rPr>
        <w:t>шени 121)</w:t>
      </w:r>
      <w:r w:rsidR="00632620" w:rsidRPr="0079372C">
        <w:rPr>
          <w:rFonts w:cs="Arial"/>
        </w:rPr>
        <w:t xml:space="preserve"> (граф.</w:t>
      </w:r>
      <w:r w:rsidR="00131D9C" w:rsidRPr="0079372C">
        <w:rPr>
          <w:rFonts w:cs="Arial"/>
        </w:rPr>
        <w:t xml:space="preserve"> </w:t>
      </w:r>
      <w:r w:rsidR="00632620" w:rsidRPr="0079372C">
        <w:rPr>
          <w:rFonts w:cs="Arial"/>
        </w:rPr>
        <w:t>5).</w:t>
      </w:r>
    </w:p>
    <w:p w14:paraId="0851C3CA" w14:textId="43D0C7FE" w:rsidR="00E17B94" w:rsidRPr="0079372C" w:rsidRDefault="00E17B94" w:rsidP="005C62F7">
      <w:pPr>
        <w:ind w:firstLine="720"/>
        <w:jc w:val="both"/>
        <w:rPr>
          <w:rFonts w:cs="Arial"/>
        </w:rPr>
      </w:pPr>
    </w:p>
    <w:p w14:paraId="3B952A2C" w14:textId="77777777" w:rsidR="00E17B94" w:rsidRPr="0079372C" w:rsidRDefault="00E17B94" w:rsidP="005C62F7">
      <w:pPr>
        <w:ind w:firstLine="720"/>
        <w:jc w:val="both"/>
        <w:rPr>
          <w:rFonts w:cs="Arial"/>
        </w:rPr>
      </w:pPr>
    </w:p>
    <w:p w14:paraId="01497B7C" w14:textId="77777777" w:rsidR="00A01AFB" w:rsidRPr="0079372C" w:rsidRDefault="00A01AFB" w:rsidP="00630CD4">
      <w:pPr>
        <w:jc w:val="center"/>
        <w:rPr>
          <w:rFonts w:cs="Arial"/>
          <w:b/>
        </w:rPr>
      </w:pPr>
    </w:p>
    <w:p w14:paraId="37502DCB" w14:textId="77777777" w:rsidR="001C7BA9" w:rsidRPr="0079372C" w:rsidRDefault="001C7BA9">
      <w:pPr>
        <w:spacing w:after="160" w:line="259" w:lineRule="auto"/>
        <w:rPr>
          <w:rFonts w:cs="Arial"/>
          <w:b/>
        </w:rPr>
      </w:pPr>
      <w:r w:rsidRPr="0079372C">
        <w:rPr>
          <w:rFonts w:cs="Arial"/>
          <w:b/>
        </w:rPr>
        <w:br w:type="page"/>
      </w:r>
    </w:p>
    <w:p w14:paraId="326A67EC" w14:textId="269B8529" w:rsidR="003E4C08" w:rsidRPr="0079372C" w:rsidRDefault="00A01399" w:rsidP="00630CD4">
      <w:pPr>
        <w:jc w:val="center"/>
        <w:rPr>
          <w:rFonts w:cs="Arial"/>
        </w:rPr>
      </w:pPr>
      <w:r w:rsidRPr="0079372C">
        <w:rPr>
          <w:rFonts w:cs="Arial"/>
          <w:b/>
        </w:rPr>
        <w:lastRenderedPageBreak/>
        <w:t>Графикон 5.</w:t>
      </w:r>
      <w:r w:rsidRPr="0079372C">
        <w:rPr>
          <w:rFonts w:cs="Arial"/>
        </w:rPr>
        <w:t xml:space="preserve"> Просечни</w:t>
      </w:r>
      <w:r w:rsidR="000F6938" w:rsidRPr="0079372C">
        <w:rPr>
          <w:rFonts w:cs="Arial"/>
        </w:rPr>
        <w:t xml:space="preserve"> месечни</w:t>
      </w:r>
      <w:r w:rsidRPr="0079372C">
        <w:rPr>
          <w:rFonts w:cs="Arial"/>
        </w:rPr>
        <w:t xml:space="preserve"> плаћени и извршени часови рада</w:t>
      </w:r>
      <w:r w:rsidR="00E46FFF" w:rsidRPr="0079372C">
        <w:rPr>
          <w:rFonts w:cs="Arial"/>
        </w:rPr>
        <w:t xml:space="preserve"> по запосленом</w:t>
      </w:r>
      <w:r w:rsidRPr="0079372C">
        <w:rPr>
          <w:rFonts w:cs="Arial"/>
        </w:rPr>
        <w:t xml:space="preserve">, </w:t>
      </w:r>
    </w:p>
    <w:p w14:paraId="3B6803FB" w14:textId="1465402F" w:rsidR="00A01399" w:rsidRPr="0079372C" w:rsidRDefault="00A01399" w:rsidP="00630CD4">
      <w:pPr>
        <w:jc w:val="center"/>
        <w:rPr>
          <w:rFonts w:cs="Arial"/>
        </w:rPr>
      </w:pPr>
      <w:r w:rsidRPr="0079372C">
        <w:rPr>
          <w:rFonts w:cs="Arial"/>
        </w:rPr>
        <w:t>према секторима</w:t>
      </w:r>
      <w:r w:rsidR="00D662F6" w:rsidRPr="0079372C">
        <w:rPr>
          <w:rFonts w:cs="Arial"/>
        </w:rPr>
        <w:t xml:space="preserve"> </w:t>
      </w:r>
      <w:r w:rsidRPr="0079372C">
        <w:rPr>
          <w:rFonts w:cs="Arial"/>
        </w:rPr>
        <w:t>КД, 2016.</w:t>
      </w:r>
    </w:p>
    <w:p w14:paraId="0B5BF4E3" w14:textId="0B451ABE" w:rsidR="00AB300E" w:rsidRPr="00DE5592" w:rsidRDefault="00F54A24" w:rsidP="00630CD4">
      <w:pPr>
        <w:jc w:val="center"/>
        <w:rPr>
          <w:rFonts w:cs="Arial"/>
          <w:lang w:val="sr-Latn-RS"/>
        </w:rPr>
      </w:pPr>
      <w:r w:rsidRPr="0079372C">
        <w:rPr>
          <w:noProof/>
          <w:lang w:val="en-US"/>
        </w:rPr>
        <w:drawing>
          <wp:inline distT="0" distB="0" distL="0" distR="0" wp14:anchorId="1E2AFDF4" wp14:editId="1A027285">
            <wp:extent cx="6120000" cy="2916000"/>
            <wp:effectExtent l="0" t="0" r="14605" b="1778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06D906C" w14:textId="77777777" w:rsidR="00A01399" w:rsidRPr="0079372C" w:rsidRDefault="00A01399" w:rsidP="00D310FE">
      <w:pPr>
        <w:jc w:val="both"/>
        <w:rPr>
          <w:rFonts w:cs="Arial"/>
        </w:rPr>
      </w:pPr>
    </w:p>
    <w:p w14:paraId="264A49B7" w14:textId="4CFA5350" w:rsidR="00CE22D8" w:rsidRPr="0079372C" w:rsidRDefault="00CE22D8" w:rsidP="00D310FE">
      <w:pPr>
        <w:jc w:val="both"/>
        <w:rPr>
          <w:rFonts w:cs="Arial"/>
          <w:lang w:val="sr-Latn-RS"/>
        </w:rPr>
      </w:pPr>
    </w:p>
    <w:p w14:paraId="6D43AB67" w14:textId="77777777" w:rsidR="006904F5" w:rsidRPr="0079372C" w:rsidRDefault="006904F5" w:rsidP="009C6821">
      <w:pPr>
        <w:rPr>
          <w:rFonts w:cs="Arial"/>
          <w:b/>
        </w:rPr>
      </w:pPr>
    </w:p>
    <w:p w14:paraId="3C52199D" w14:textId="5C6A18BB" w:rsidR="009C6821" w:rsidRPr="0079372C" w:rsidRDefault="009C6821" w:rsidP="009C6821">
      <w:pPr>
        <w:rPr>
          <w:rFonts w:cs="Arial"/>
          <w:b/>
        </w:rPr>
      </w:pPr>
      <w:r w:rsidRPr="0079372C">
        <w:rPr>
          <w:rFonts w:cs="Arial"/>
          <w:b/>
        </w:rPr>
        <w:t>Поређење са претходним периодом, 2012. годином</w:t>
      </w:r>
    </w:p>
    <w:p w14:paraId="34AD69BD" w14:textId="77777777" w:rsidR="009C6821" w:rsidRPr="0079372C" w:rsidRDefault="009C6821" w:rsidP="009C6821">
      <w:pPr>
        <w:rPr>
          <w:rFonts w:cs="Arial"/>
          <w:b/>
        </w:rPr>
      </w:pPr>
    </w:p>
    <w:p w14:paraId="4B9D7776" w14:textId="3BA58069" w:rsidR="009C6821" w:rsidRPr="0079372C" w:rsidRDefault="009C6821" w:rsidP="0079372C">
      <w:pPr>
        <w:spacing w:before="120" w:after="120"/>
        <w:ind w:firstLine="397"/>
        <w:jc w:val="both"/>
        <w:rPr>
          <w:rFonts w:cs="Arial"/>
        </w:rPr>
      </w:pPr>
      <w:r w:rsidRPr="0079372C">
        <w:rPr>
          <w:rFonts w:cs="Arial"/>
        </w:rPr>
        <w:t xml:space="preserve">У односу на претходни посматрани период, 2012. годину, </w:t>
      </w:r>
      <w:r w:rsidR="00FF58BB" w:rsidRPr="0079372C">
        <w:rPr>
          <w:rFonts w:cs="Arial"/>
        </w:rPr>
        <w:t xml:space="preserve">највећи раст забележили су </w:t>
      </w:r>
      <w:r w:rsidRPr="0079372C">
        <w:rPr>
          <w:rFonts w:cs="Arial"/>
        </w:rPr>
        <w:t xml:space="preserve"> просечни трошкови послодавца, по извршеном часу рада, који се односе</w:t>
      </w:r>
      <w:r w:rsidR="00A45B31">
        <w:rPr>
          <w:rFonts w:cs="Arial"/>
        </w:rPr>
        <w:t xml:space="preserve"> на накнаде за запослене (D</w:t>
      </w:r>
      <w:r w:rsidR="00131D9C" w:rsidRPr="0079372C">
        <w:rPr>
          <w:rFonts w:cs="Arial"/>
        </w:rPr>
        <w:t>1) –</w:t>
      </w:r>
      <w:r w:rsidRPr="0079372C">
        <w:rPr>
          <w:rFonts w:cs="Arial"/>
        </w:rPr>
        <w:t xml:space="preserve"> за 5,2%. Накнаде за запослене обухватају</w:t>
      </w:r>
      <w:r w:rsidR="00BD36C6" w:rsidRPr="0079372C">
        <w:rPr>
          <w:rFonts w:cs="Arial"/>
        </w:rPr>
        <w:t xml:space="preserve"> редовне исплате запосленима (D</w:t>
      </w:r>
      <w:r w:rsidRPr="0079372C">
        <w:rPr>
          <w:rFonts w:cs="Arial"/>
        </w:rPr>
        <w:t>11111), периодичне исплате запосленима (накнаде и бонус</w:t>
      </w:r>
      <w:r w:rsidRPr="0079372C">
        <w:rPr>
          <w:rFonts w:cs="Arial"/>
          <w:lang w:val="sr-Latn-RS"/>
        </w:rPr>
        <w:t>e</w:t>
      </w:r>
      <w:r w:rsidR="00BD36C6" w:rsidRPr="0079372C">
        <w:rPr>
          <w:rFonts w:cs="Arial"/>
        </w:rPr>
        <w:t>) (D</w:t>
      </w:r>
      <w:r w:rsidRPr="0079372C">
        <w:rPr>
          <w:rFonts w:cs="Arial"/>
        </w:rPr>
        <w:t>11112)</w:t>
      </w:r>
      <w:r w:rsidR="00BD36C6" w:rsidRPr="0079372C">
        <w:rPr>
          <w:rFonts w:cs="Arial"/>
        </w:rPr>
        <w:t>, исплате за неодрађене дане (D1113), и исплате у натури (D</w:t>
      </w:r>
      <w:r w:rsidRPr="0079372C">
        <w:rPr>
          <w:rFonts w:cs="Arial"/>
        </w:rPr>
        <w:t xml:space="preserve">1114). Трошкови образовања и усавршавања запослених (D2), као и остали трошкови послодавца (D3) по извршеном часу рада, остали су на истом нивоу, док је износ субвенција (D5) </w:t>
      </w:r>
      <w:r w:rsidR="006904F5" w:rsidRPr="0079372C">
        <w:rPr>
          <w:rFonts w:cs="Arial"/>
        </w:rPr>
        <w:t xml:space="preserve">више него </w:t>
      </w:r>
      <w:r w:rsidRPr="0079372C">
        <w:rPr>
          <w:rFonts w:cs="Arial"/>
        </w:rPr>
        <w:t xml:space="preserve">удвостручен. </w:t>
      </w:r>
      <w:r w:rsidR="00884AB9" w:rsidRPr="0079372C">
        <w:rPr>
          <w:rFonts w:cs="Arial"/>
        </w:rPr>
        <w:t>Подаци о осталим порезима (D4) –</w:t>
      </w:r>
      <w:r w:rsidRPr="0079372C">
        <w:rPr>
          <w:rFonts w:cs="Arial"/>
        </w:rPr>
        <w:t xml:space="preserve"> трошковима послодаваца у вези са извршењем обавезе запошљавања особа са инвалидитетом, у 2012. години нису прикупљани, стога и изостаје поређење укупних трошкова рада (граф.</w:t>
      </w:r>
      <w:r w:rsidR="00884AB9" w:rsidRPr="0079372C">
        <w:rPr>
          <w:rFonts w:cs="Arial"/>
        </w:rPr>
        <w:t xml:space="preserve"> </w:t>
      </w:r>
      <w:r w:rsidRPr="0079372C">
        <w:rPr>
          <w:rFonts w:cs="Arial"/>
        </w:rPr>
        <w:t>6).</w:t>
      </w:r>
    </w:p>
    <w:p w14:paraId="72FCC833" w14:textId="5FD425F2" w:rsidR="009C6821" w:rsidRDefault="009C6821" w:rsidP="009C6821">
      <w:pPr>
        <w:ind w:right="18"/>
        <w:jc w:val="both"/>
        <w:rPr>
          <w:rFonts w:cs="Arial"/>
        </w:rPr>
      </w:pPr>
    </w:p>
    <w:p w14:paraId="68C092B9" w14:textId="77777777" w:rsidR="0079372C" w:rsidRPr="0079372C" w:rsidRDefault="0079372C" w:rsidP="009C6821">
      <w:pPr>
        <w:ind w:right="18"/>
        <w:jc w:val="both"/>
        <w:rPr>
          <w:rFonts w:cs="Arial"/>
        </w:rPr>
      </w:pPr>
    </w:p>
    <w:p w14:paraId="55135CD1" w14:textId="77777777" w:rsidR="00780B93" w:rsidRPr="0079372C" w:rsidRDefault="00780B93" w:rsidP="009C6821">
      <w:pPr>
        <w:ind w:right="18"/>
        <w:jc w:val="both"/>
        <w:rPr>
          <w:rFonts w:cs="Arial"/>
        </w:rPr>
      </w:pPr>
    </w:p>
    <w:p w14:paraId="669940AA" w14:textId="2E125DE6" w:rsidR="009C6821" w:rsidRPr="0079372C" w:rsidRDefault="009C6821" w:rsidP="00595101">
      <w:pPr>
        <w:ind w:right="18"/>
        <w:jc w:val="center"/>
        <w:rPr>
          <w:rFonts w:cs="Arial"/>
        </w:rPr>
      </w:pPr>
      <w:r w:rsidRPr="0079372C">
        <w:rPr>
          <w:rFonts w:cs="Arial"/>
          <w:b/>
        </w:rPr>
        <w:t>Графикон 6.</w:t>
      </w:r>
      <w:r w:rsidRPr="0079372C">
        <w:rPr>
          <w:rFonts w:cs="Arial"/>
        </w:rPr>
        <w:t xml:space="preserve"> Просечни трошкови рада по извршеном часу рада, 2012. и 2016.</w:t>
      </w:r>
    </w:p>
    <w:p w14:paraId="11A905CB" w14:textId="77681F29" w:rsidR="00DA1844" w:rsidRPr="0079372C" w:rsidRDefault="00354A9B" w:rsidP="00595101">
      <w:pPr>
        <w:ind w:right="18"/>
        <w:jc w:val="center"/>
        <w:rPr>
          <w:rFonts w:cs="Arial"/>
        </w:rPr>
      </w:pPr>
      <w:r w:rsidRPr="0079372C">
        <w:rPr>
          <w:noProof/>
          <w:lang w:val="en-US"/>
        </w:rPr>
        <w:drawing>
          <wp:inline distT="0" distB="0" distL="0" distR="0" wp14:anchorId="6E8788AA" wp14:editId="6092DA2A">
            <wp:extent cx="6120000" cy="1800000"/>
            <wp:effectExtent l="0" t="0" r="14605" b="1016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71B24D2" w14:textId="77777777" w:rsidR="00780B93" w:rsidRPr="0079372C" w:rsidRDefault="00780B93" w:rsidP="009C6821">
      <w:pPr>
        <w:jc w:val="both"/>
        <w:rPr>
          <w:rFonts w:cs="Arial"/>
          <w:sz w:val="14"/>
          <w:szCs w:val="14"/>
        </w:rPr>
      </w:pPr>
    </w:p>
    <w:p w14:paraId="20ECD658" w14:textId="7213DC10" w:rsidR="00780B93" w:rsidRPr="0079372C" w:rsidRDefault="00780B93" w:rsidP="00780B93">
      <w:pPr>
        <w:ind w:left="142" w:hanging="142"/>
        <w:jc w:val="both"/>
        <w:rPr>
          <w:rFonts w:cs="Arial"/>
          <w:sz w:val="14"/>
          <w:szCs w:val="14"/>
          <w:vertAlign w:val="superscript"/>
        </w:rPr>
      </w:pPr>
      <w:r w:rsidRPr="0079372C">
        <w:rPr>
          <w:rFonts w:cs="Arial"/>
          <w:noProof/>
          <w:sz w:val="14"/>
          <w:szCs w:val="1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963B6" wp14:editId="7EEE5276">
                <wp:simplePos x="0" y="0"/>
                <wp:positionH relativeFrom="column">
                  <wp:posOffset>4128</wp:posOffset>
                </wp:positionH>
                <wp:positionV relativeFrom="paragraph">
                  <wp:posOffset>60643</wp:posOffset>
                </wp:positionV>
                <wp:extent cx="12382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C54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5F18F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.8pt" to="97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" strokecolor="#0c5499" strokeweight=".5pt">
                <v:stroke joinstyle="miter"/>
              </v:line>
            </w:pict>
          </mc:Fallback>
        </mc:AlternateContent>
      </w:r>
    </w:p>
    <w:p w14:paraId="1E1A020C" w14:textId="38E7A38B" w:rsidR="009C6821" w:rsidRPr="0079372C" w:rsidRDefault="00780B93" w:rsidP="00780B93">
      <w:pPr>
        <w:ind w:left="142" w:hanging="142"/>
        <w:jc w:val="both"/>
        <w:rPr>
          <w:rFonts w:cs="Arial"/>
          <w:sz w:val="14"/>
          <w:szCs w:val="14"/>
        </w:rPr>
      </w:pPr>
      <w:r w:rsidRPr="0079372C">
        <w:rPr>
          <w:rFonts w:cs="Arial"/>
          <w:sz w:val="14"/>
          <w:szCs w:val="14"/>
          <w:vertAlign w:val="superscript"/>
        </w:rPr>
        <w:t>3</w:t>
      </w:r>
      <w:r w:rsidR="009C6821" w:rsidRPr="0079372C">
        <w:rPr>
          <w:rFonts w:cs="Arial"/>
          <w:sz w:val="14"/>
          <w:szCs w:val="14"/>
        </w:rPr>
        <w:t xml:space="preserve"> Подаци о осталим порезима (</w:t>
      </w:r>
      <w:r w:rsidR="009C6821" w:rsidRPr="0079372C">
        <w:rPr>
          <w:rFonts w:cs="Arial"/>
          <w:sz w:val="14"/>
          <w:szCs w:val="14"/>
          <w:lang w:val="sr-Latn-RS"/>
        </w:rPr>
        <w:t>D</w:t>
      </w:r>
      <w:r w:rsidR="009C6821" w:rsidRPr="0079372C">
        <w:rPr>
          <w:rFonts w:cs="Arial"/>
          <w:sz w:val="14"/>
          <w:szCs w:val="14"/>
        </w:rPr>
        <w:t>4)</w:t>
      </w:r>
      <w:r w:rsidR="009C6821" w:rsidRPr="0079372C">
        <w:rPr>
          <w:rFonts w:cs="Arial"/>
          <w:sz w:val="14"/>
          <w:szCs w:val="14"/>
          <w:lang w:val="sr-Latn-RS"/>
        </w:rPr>
        <w:t xml:space="preserve"> –</w:t>
      </w:r>
      <w:r w:rsidR="009C6821" w:rsidRPr="0079372C">
        <w:rPr>
          <w:rFonts w:cs="Arial"/>
          <w:sz w:val="14"/>
          <w:szCs w:val="14"/>
        </w:rPr>
        <w:t xml:space="preserve"> трошковима послодаваца у вези са извршењем обавезе запошљавања особа са инвалидитетом, у 2012. години нису прикупљани.</w:t>
      </w:r>
    </w:p>
    <w:p w14:paraId="20E1E3A2" w14:textId="77777777" w:rsidR="006904F5" w:rsidRPr="0079372C" w:rsidRDefault="006904F5" w:rsidP="009C6821">
      <w:pPr>
        <w:ind w:firstLine="720"/>
        <w:jc w:val="both"/>
        <w:rPr>
          <w:rFonts w:cs="Arial"/>
        </w:rPr>
      </w:pPr>
    </w:p>
    <w:p w14:paraId="4C25414E" w14:textId="77777777" w:rsidR="00780B93" w:rsidRPr="0079372C" w:rsidRDefault="00780B93" w:rsidP="009C6821">
      <w:pPr>
        <w:ind w:firstLine="720"/>
        <w:jc w:val="both"/>
        <w:rPr>
          <w:rFonts w:cs="Arial"/>
        </w:rPr>
      </w:pPr>
    </w:p>
    <w:p w14:paraId="66CD3663" w14:textId="17DE746D" w:rsidR="009C6821" w:rsidRPr="0079372C" w:rsidRDefault="009C6821" w:rsidP="0079372C">
      <w:pPr>
        <w:spacing w:before="120" w:after="120"/>
        <w:ind w:firstLine="397"/>
        <w:jc w:val="both"/>
        <w:rPr>
          <w:rFonts w:cs="Arial"/>
        </w:rPr>
      </w:pPr>
      <w:r w:rsidRPr="0079372C">
        <w:rPr>
          <w:rFonts w:cs="Arial"/>
        </w:rPr>
        <w:t xml:space="preserve">Учешће трошкова за </w:t>
      </w:r>
      <w:r w:rsidR="00BD36C6" w:rsidRPr="0079372C">
        <w:rPr>
          <w:rFonts w:cs="Arial"/>
        </w:rPr>
        <w:t>редовне исплате запосленима (D</w:t>
      </w:r>
      <w:r w:rsidRPr="0079372C">
        <w:rPr>
          <w:rFonts w:cs="Arial"/>
        </w:rPr>
        <w:t>11111) у укупним</w:t>
      </w:r>
      <w:r w:rsidR="00BD36C6" w:rsidRPr="0079372C">
        <w:rPr>
          <w:rFonts w:cs="Arial"/>
        </w:rPr>
        <w:t xml:space="preserve"> трошковима за зараде (D</w:t>
      </w:r>
      <w:r w:rsidR="00884AB9" w:rsidRPr="0079372C">
        <w:rPr>
          <w:rFonts w:cs="Arial"/>
        </w:rPr>
        <w:t>11)</w:t>
      </w:r>
      <w:r w:rsidRPr="0079372C">
        <w:rPr>
          <w:rFonts w:cs="Arial"/>
        </w:rPr>
        <w:t xml:space="preserve"> у 2016. години износило </w:t>
      </w:r>
      <w:r w:rsidR="00884AB9" w:rsidRPr="0079372C">
        <w:rPr>
          <w:rFonts w:cs="Arial"/>
        </w:rPr>
        <w:t xml:space="preserve">је </w:t>
      </w:r>
      <w:r w:rsidRPr="0079372C">
        <w:rPr>
          <w:rFonts w:cs="Arial"/>
        </w:rPr>
        <w:t>83,7%, што је у односу на 2012. мање за 1,3 процентна поена (п.п). С друге стране, учешће периодичних исплата запосленима</w:t>
      </w:r>
      <w:r w:rsidR="00884AB9" w:rsidRPr="0079372C">
        <w:rPr>
          <w:rFonts w:cs="Arial"/>
        </w:rPr>
        <w:t xml:space="preserve"> (</w:t>
      </w:r>
      <w:r w:rsidR="00BD36C6" w:rsidRPr="0079372C">
        <w:rPr>
          <w:rFonts w:cs="Arial"/>
        </w:rPr>
        <w:t>накнада и бонуса) (D</w:t>
      </w:r>
      <w:r w:rsidR="00884AB9" w:rsidRPr="0079372C">
        <w:rPr>
          <w:rFonts w:cs="Arial"/>
        </w:rPr>
        <w:t>11112)</w:t>
      </w:r>
      <w:r w:rsidRPr="0079372C">
        <w:rPr>
          <w:rFonts w:cs="Arial"/>
        </w:rPr>
        <w:t xml:space="preserve"> веће </w:t>
      </w:r>
      <w:r w:rsidR="00884AB9" w:rsidRPr="0079372C">
        <w:rPr>
          <w:rFonts w:cs="Arial"/>
        </w:rPr>
        <w:t xml:space="preserve">је </w:t>
      </w:r>
      <w:r w:rsidRPr="0079372C">
        <w:rPr>
          <w:rFonts w:cs="Arial"/>
        </w:rPr>
        <w:t xml:space="preserve">за 0,7 п.п. и у 2016. години износи </w:t>
      </w:r>
      <w:r w:rsidR="00C36A49" w:rsidRPr="0079372C">
        <w:rPr>
          <w:rFonts w:cs="Arial"/>
        </w:rPr>
        <w:t>4% укупних трошкова за зараде (г</w:t>
      </w:r>
      <w:r w:rsidRPr="0079372C">
        <w:rPr>
          <w:rFonts w:cs="Arial"/>
        </w:rPr>
        <w:t>раф.</w:t>
      </w:r>
      <w:r w:rsidR="00595101" w:rsidRPr="0079372C">
        <w:rPr>
          <w:rFonts w:cs="Arial"/>
          <w:lang w:val="en-US"/>
        </w:rPr>
        <w:t xml:space="preserve"> </w:t>
      </w:r>
      <w:r w:rsidRPr="0079372C">
        <w:rPr>
          <w:rFonts w:cs="Arial"/>
        </w:rPr>
        <w:t xml:space="preserve">7). Периодичне исплате запосленима (накнаде и бонуси) подразумевају исплате на основу радног учинка и исплате на основу доприноса пословном </w:t>
      </w:r>
      <w:r w:rsidRPr="0079372C">
        <w:rPr>
          <w:rFonts w:cs="Arial"/>
        </w:rPr>
        <w:lastRenderedPageBreak/>
        <w:t>успеху послодавца – награде, премије и бонуси, регрес за коришћење годишњег одмора и јубиларне награде, као и друге исплате у складу са општим актом и уговором о раду. Највећ</w:t>
      </w:r>
      <w:r w:rsidR="00D83CD5" w:rsidRPr="0079372C">
        <w:rPr>
          <w:rFonts w:cs="Arial"/>
        </w:rPr>
        <w:t>и</w:t>
      </w:r>
      <w:r w:rsidRPr="0079372C">
        <w:rPr>
          <w:rFonts w:cs="Arial"/>
        </w:rPr>
        <w:t xml:space="preserve"> </w:t>
      </w:r>
      <w:r w:rsidR="006904F5" w:rsidRPr="0079372C">
        <w:rPr>
          <w:rFonts w:cs="Arial"/>
        </w:rPr>
        <w:t xml:space="preserve">раст </w:t>
      </w:r>
      <w:r w:rsidRPr="0079372C">
        <w:rPr>
          <w:rFonts w:cs="Arial"/>
        </w:rPr>
        <w:t>просечних пер</w:t>
      </w:r>
      <w:r w:rsidR="00BD36C6" w:rsidRPr="0079372C">
        <w:rPr>
          <w:rFonts w:cs="Arial"/>
        </w:rPr>
        <w:t>иодичних исплата запосленима (D</w:t>
      </w:r>
      <w:r w:rsidRPr="0079372C">
        <w:rPr>
          <w:rFonts w:cs="Arial"/>
        </w:rPr>
        <w:t xml:space="preserve">11112) по </w:t>
      </w:r>
      <w:r w:rsidR="006246AB" w:rsidRPr="0079372C">
        <w:rPr>
          <w:rFonts w:cs="Arial"/>
        </w:rPr>
        <w:t>извршеном часу рада, забележен</w:t>
      </w:r>
      <w:r w:rsidRPr="0079372C">
        <w:rPr>
          <w:rFonts w:cs="Arial"/>
        </w:rPr>
        <w:t xml:space="preserve"> је у сектору делатности Административне и помоћне услужне делатности, где је тај износ у 2016. години, у односу на пре четири године, скоро четвороструко већи, док је највећи пад забележен у сектору делатности Државна управа и обавезно социјално осигурање, где је тај износ преполовљен у односу на 2012. годину. У оба посматрана периода, највећи износ периодичних исплата – бонуса забележен је у сектору делатности</w:t>
      </w:r>
      <w:r w:rsidRPr="0079372C">
        <w:t xml:space="preserve"> </w:t>
      </w:r>
      <w:r w:rsidRPr="0079372C">
        <w:rPr>
          <w:rFonts w:cs="Arial"/>
        </w:rPr>
        <w:t>Финансијске делатности и делатност осигурања, и у 2016. износи 76 динара по извршеном часу рада</w:t>
      </w:r>
      <w:r w:rsidR="00DD48AC" w:rsidRPr="0079372C">
        <w:rPr>
          <w:rFonts w:cs="Arial"/>
        </w:rPr>
        <w:t xml:space="preserve"> (таб.</w:t>
      </w:r>
      <w:r w:rsidRPr="0079372C">
        <w:rPr>
          <w:rFonts w:cs="Arial"/>
        </w:rPr>
        <w:t xml:space="preserve"> 6).</w:t>
      </w:r>
    </w:p>
    <w:p w14:paraId="69AC5E5C" w14:textId="3335F2BE" w:rsidR="009C6821" w:rsidRDefault="009C6821" w:rsidP="009C6821">
      <w:pPr>
        <w:jc w:val="center"/>
        <w:rPr>
          <w:rFonts w:cs="Arial"/>
          <w:b/>
        </w:rPr>
      </w:pPr>
    </w:p>
    <w:p w14:paraId="37AE3C0A" w14:textId="77777777" w:rsidR="0079372C" w:rsidRPr="0079372C" w:rsidRDefault="0079372C" w:rsidP="009C6821">
      <w:pPr>
        <w:jc w:val="center"/>
        <w:rPr>
          <w:rFonts w:cs="Arial"/>
          <w:b/>
        </w:rPr>
      </w:pPr>
    </w:p>
    <w:p w14:paraId="72A3E2B3" w14:textId="77777777" w:rsidR="0048756D" w:rsidRPr="0079372C" w:rsidRDefault="0048756D" w:rsidP="009C6821">
      <w:pPr>
        <w:jc w:val="center"/>
        <w:rPr>
          <w:rFonts w:cs="Arial"/>
          <w:b/>
        </w:rPr>
      </w:pPr>
    </w:p>
    <w:p w14:paraId="14ACECEE" w14:textId="78D47593" w:rsidR="009C6821" w:rsidRPr="0079372C" w:rsidRDefault="009C6821" w:rsidP="006904F5">
      <w:pPr>
        <w:jc w:val="center"/>
        <w:rPr>
          <w:rFonts w:cs="Arial"/>
          <w:lang w:val="en-US"/>
        </w:rPr>
      </w:pPr>
      <w:r w:rsidRPr="0079372C">
        <w:rPr>
          <w:rFonts w:cs="Arial"/>
          <w:b/>
        </w:rPr>
        <w:t>Графикон 7.</w:t>
      </w:r>
      <w:r w:rsidRPr="0079372C">
        <w:rPr>
          <w:rFonts w:cs="Arial"/>
        </w:rPr>
        <w:t xml:space="preserve"> Учешће појединачних компоненти трошкова за зараде у </w:t>
      </w:r>
      <w:r w:rsidR="008A2DD2" w:rsidRPr="0079372C">
        <w:rPr>
          <w:rFonts w:cs="Arial"/>
        </w:rPr>
        <w:t>укупним трошковима за зараде (D</w:t>
      </w:r>
      <w:r w:rsidRPr="0079372C">
        <w:rPr>
          <w:rFonts w:cs="Arial"/>
        </w:rPr>
        <w:t>11), 2012. и 2016.</w:t>
      </w:r>
      <w:r w:rsidR="0026050E" w:rsidRPr="0079372C">
        <w:rPr>
          <w:rFonts w:cs="Arial"/>
          <w:lang w:val="en-US"/>
        </w:rPr>
        <w:t xml:space="preserve"> (%)</w:t>
      </w:r>
    </w:p>
    <w:p w14:paraId="17535AD7" w14:textId="551EE605" w:rsidR="00085D41" w:rsidRPr="0079372C" w:rsidRDefault="007C13EC" w:rsidP="006904F5">
      <w:pPr>
        <w:jc w:val="center"/>
        <w:rPr>
          <w:noProof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7E2EBC7" wp14:editId="24A2BB00">
                <wp:simplePos x="0" y="0"/>
                <wp:positionH relativeFrom="column">
                  <wp:posOffset>8890</wp:posOffset>
                </wp:positionH>
                <wp:positionV relativeFrom="paragraph">
                  <wp:posOffset>135255</wp:posOffset>
                </wp:positionV>
                <wp:extent cx="6119495" cy="2519680"/>
                <wp:effectExtent l="0" t="0" r="14605" b="13970"/>
                <wp:wrapNone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2519680"/>
                          <a:chOff x="0" y="0"/>
                          <a:chExt cx="6120000" cy="2520000"/>
                        </a:xfrm>
                      </wpg:grpSpPr>
                      <wpg:graphicFrame>
                        <wpg:cNvPr id="7" name="Chart 7"/>
                        <wpg:cNvFrPr/>
                        <wpg:xfrm>
                          <a:off x="0" y="0"/>
                          <a:ext cx="6120000" cy="252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g:graphicFrame>
                      <wps:wsp>
                        <wps:cNvPr id="12" name="Rounded Rectangle 12"/>
                        <wps:cNvSpPr/>
                        <wps:spPr>
                          <a:xfrm>
                            <a:off x="623889" y="1862104"/>
                            <a:ext cx="904858" cy="463598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977D54" w14:textId="77777777" w:rsidR="007C13EC" w:rsidRDefault="007C13EC" w:rsidP="007C13E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767171"/>
                                  <w:sz w:val="18"/>
                                  <w:szCs w:val="18"/>
                                  <w:lang w:val="sr-Cyrl-RS"/>
                                </w:rPr>
                                <w:t>Трошкови за зараде (</w:t>
                              </w:r>
                              <w:r>
                                <w:rPr>
                                  <w:rFonts w:asciiTheme="minorHAnsi" w:eastAsia="Times New Roman" w:hAnsi="Calibri"/>
                                  <w:color w:val="767171"/>
                                  <w:sz w:val="18"/>
                                  <w:szCs w:val="18"/>
                                  <w:lang w:val="en-GB"/>
                                </w:rPr>
                                <w:t>D11)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 flipH="1">
                            <a:off x="1607494" y="1724025"/>
                            <a:ext cx="333359" cy="710184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AFEA23" w14:textId="77777777" w:rsidR="007C13EC" w:rsidRDefault="007C13EC" w:rsidP="007C13E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8496B0"/>
                                  <w:sz w:val="72"/>
                                  <w:szCs w:val="72"/>
                                </w:rPr>
                                <w:t>{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2EBC7" id="Group 5" o:spid="_x0000_s1028" style="position:absolute;left:0;text-align:left;margin-left:.7pt;margin-top:10.65pt;width:481.85pt;height:198.4pt;z-index:251680768" coordsize="61200,25200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7" o:spid="_x0000_s1029" type="#_x0000_t75" style="position:absolute;width:61208;height:25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">
                  <v:imagedata r:id="rId18" o:title=""/>
                  <o:lock v:ext="edit" aspectratio="f"/>
                </v:shape>
                <v:roundrect id="Rounded Rectangle 12" o:spid="_x0000_s1030" style="position:absolute;left:6238;top:18621;width:9049;height:46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" fillcolor="white [3201]" stroked="f" strokeweight="1pt">
                  <v:stroke joinstyle="miter"/>
                  <v:textbox>
                    <w:txbxContent>
                      <w:p w14:paraId="7B977D54" w14:textId="77777777" w:rsidR="007C13EC" w:rsidRDefault="007C13EC" w:rsidP="007C13E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767171"/>
                            <w:sz w:val="18"/>
                            <w:szCs w:val="18"/>
                            <w:lang w:val="sr-Cyrl-RS"/>
                          </w:rPr>
                          <w:t>Трошкови за зараде (</w:t>
                        </w:r>
                        <w:r>
                          <w:rPr>
                            <w:rFonts w:asciiTheme="minorHAnsi" w:eastAsia="Times New Roman" w:hAnsi="Calibri"/>
                            <w:color w:val="767171"/>
                            <w:sz w:val="18"/>
                            <w:szCs w:val="18"/>
                            <w:lang w:val="en-GB"/>
                          </w:rPr>
                          <w:t>D11)</w:t>
                        </w:r>
                      </w:p>
                    </w:txbxContent>
                  </v:textbox>
                </v:roundrect>
                <v:roundrect id="Rounded Rectangle 13" o:spid="_x0000_s1031" style="position:absolute;left:16074;top:17240;width:3334;height:7102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" filled="f" stroked="f" strokeweight="1pt">
                  <v:stroke joinstyle="miter"/>
                  <v:textbox>
                    <w:txbxContent>
                      <w:p w14:paraId="7DAFEA23" w14:textId="77777777" w:rsidR="007C13EC" w:rsidRDefault="007C13EC" w:rsidP="007C13E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="Times New Roman" w:hAnsi="Calibri"/>
                            <w:color w:val="8496B0"/>
                            <w:sz w:val="72"/>
                            <w:szCs w:val="72"/>
                          </w:rPr>
                          <w:t>{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C1CD7CD" w14:textId="581C6A17" w:rsidR="00354A9B" w:rsidRPr="0079372C" w:rsidRDefault="00354A9B" w:rsidP="006904F5">
      <w:pPr>
        <w:jc w:val="center"/>
        <w:rPr>
          <w:noProof/>
          <w:lang w:val="en-US"/>
        </w:rPr>
      </w:pPr>
    </w:p>
    <w:p w14:paraId="514EAE87" w14:textId="038CCC69" w:rsidR="00354A9B" w:rsidRPr="0079372C" w:rsidRDefault="00354A9B" w:rsidP="006904F5">
      <w:pPr>
        <w:jc w:val="center"/>
        <w:rPr>
          <w:noProof/>
          <w:lang w:val="en-US"/>
        </w:rPr>
      </w:pPr>
    </w:p>
    <w:p w14:paraId="0AA456C9" w14:textId="24742CA8" w:rsidR="00354A9B" w:rsidRPr="0079372C" w:rsidRDefault="00354A9B" w:rsidP="006904F5">
      <w:pPr>
        <w:jc w:val="center"/>
        <w:rPr>
          <w:noProof/>
          <w:lang w:val="en-US"/>
        </w:rPr>
      </w:pPr>
    </w:p>
    <w:p w14:paraId="54E6B250" w14:textId="1FE95B64" w:rsidR="00354A9B" w:rsidRPr="0079372C" w:rsidRDefault="00354A9B" w:rsidP="006904F5">
      <w:pPr>
        <w:jc w:val="center"/>
        <w:rPr>
          <w:noProof/>
          <w:lang w:val="en-US"/>
        </w:rPr>
      </w:pPr>
    </w:p>
    <w:p w14:paraId="5663CC37" w14:textId="3557A9F8" w:rsidR="00354A9B" w:rsidRPr="0079372C" w:rsidRDefault="00354A9B" w:rsidP="006904F5">
      <w:pPr>
        <w:jc w:val="center"/>
        <w:rPr>
          <w:noProof/>
          <w:lang w:val="en-US"/>
        </w:rPr>
      </w:pPr>
    </w:p>
    <w:p w14:paraId="7F206615" w14:textId="1DB0AFD3" w:rsidR="00354A9B" w:rsidRPr="0079372C" w:rsidRDefault="00354A9B" w:rsidP="006904F5">
      <w:pPr>
        <w:jc w:val="center"/>
        <w:rPr>
          <w:noProof/>
          <w:lang w:val="en-US"/>
        </w:rPr>
      </w:pPr>
    </w:p>
    <w:p w14:paraId="1E55F1B8" w14:textId="27AF38D7" w:rsidR="00354A9B" w:rsidRPr="0079372C" w:rsidRDefault="00354A9B" w:rsidP="006904F5">
      <w:pPr>
        <w:jc w:val="center"/>
        <w:rPr>
          <w:noProof/>
          <w:lang w:val="en-US"/>
        </w:rPr>
      </w:pPr>
    </w:p>
    <w:p w14:paraId="0824526C" w14:textId="3A341B50" w:rsidR="00354A9B" w:rsidRPr="0079372C" w:rsidRDefault="00354A9B" w:rsidP="006904F5">
      <w:pPr>
        <w:jc w:val="center"/>
        <w:rPr>
          <w:noProof/>
          <w:lang w:val="en-US"/>
        </w:rPr>
      </w:pPr>
    </w:p>
    <w:p w14:paraId="7C08A094" w14:textId="526B5B98" w:rsidR="00354A9B" w:rsidRPr="0079372C" w:rsidRDefault="00354A9B" w:rsidP="006904F5">
      <w:pPr>
        <w:jc w:val="center"/>
        <w:rPr>
          <w:noProof/>
          <w:lang w:val="en-US"/>
        </w:rPr>
      </w:pPr>
    </w:p>
    <w:p w14:paraId="7BA5C868" w14:textId="5EB2A354" w:rsidR="00354A9B" w:rsidRPr="0079372C" w:rsidRDefault="00354A9B" w:rsidP="006904F5">
      <w:pPr>
        <w:jc w:val="center"/>
        <w:rPr>
          <w:noProof/>
          <w:lang w:val="en-US"/>
        </w:rPr>
      </w:pPr>
    </w:p>
    <w:p w14:paraId="0630AA95" w14:textId="1509AB40" w:rsidR="00354A9B" w:rsidRPr="0079372C" w:rsidRDefault="00354A9B" w:rsidP="006904F5">
      <w:pPr>
        <w:jc w:val="center"/>
        <w:rPr>
          <w:noProof/>
          <w:lang w:val="en-US"/>
        </w:rPr>
      </w:pPr>
    </w:p>
    <w:p w14:paraId="2EFB824E" w14:textId="11C9FCB2" w:rsidR="00354A9B" w:rsidRPr="0079372C" w:rsidRDefault="00354A9B" w:rsidP="006904F5">
      <w:pPr>
        <w:jc w:val="center"/>
        <w:rPr>
          <w:noProof/>
          <w:lang w:val="en-US"/>
        </w:rPr>
      </w:pPr>
    </w:p>
    <w:p w14:paraId="0CEFE660" w14:textId="6699E289" w:rsidR="00354A9B" w:rsidRPr="0079372C" w:rsidRDefault="00354A9B" w:rsidP="006904F5">
      <w:pPr>
        <w:jc w:val="center"/>
        <w:rPr>
          <w:noProof/>
          <w:lang w:val="en-US"/>
        </w:rPr>
      </w:pPr>
    </w:p>
    <w:p w14:paraId="38948BDE" w14:textId="484FAB20" w:rsidR="00354A9B" w:rsidRPr="0079372C" w:rsidRDefault="00354A9B" w:rsidP="006904F5">
      <w:pPr>
        <w:jc w:val="center"/>
        <w:rPr>
          <w:noProof/>
          <w:lang w:val="en-US"/>
        </w:rPr>
      </w:pPr>
    </w:p>
    <w:p w14:paraId="3364BC00" w14:textId="3CABB2BF" w:rsidR="00354A9B" w:rsidRPr="0079372C" w:rsidRDefault="00354A9B" w:rsidP="006904F5">
      <w:pPr>
        <w:jc w:val="center"/>
        <w:rPr>
          <w:noProof/>
          <w:lang w:val="en-US"/>
        </w:rPr>
      </w:pPr>
    </w:p>
    <w:p w14:paraId="21F5166A" w14:textId="224978B3" w:rsidR="00354A9B" w:rsidRPr="0079372C" w:rsidRDefault="00354A9B" w:rsidP="006904F5">
      <w:pPr>
        <w:jc w:val="center"/>
        <w:rPr>
          <w:noProof/>
          <w:lang w:val="en-US"/>
        </w:rPr>
      </w:pPr>
    </w:p>
    <w:p w14:paraId="77A83E7F" w14:textId="310F8BDC" w:rsidR="00354A9B" w:rsidRPr="0079372C" w:rsidRDefault="00354A9B" w:rsidP="006904F5">
      <w:pPr>
        <w:jc w:val="center"/>
        <w:rPr>
          <w:noProof/>
          <w:lang w:val="en-US"/>
        </w:rPr>
      </w:pPr>
    </w:p>
    <w:p w14:paraId="3C7536E9" w14:textId="5468DAB7" w:rsidR="00354A9B" w:rsidRPr="0079372C" w:rsidRDefault="00354A9B" w:rsidP="006904F5">
      <w:pPr>
        <w:jc w:val="center"/>
        <w:rPr>
          <w:noProof/>
          <w:lang w:val="en-US"/>
        </w:rPr>
      </w:pPr>
    </w:p>
    <w:p w14:paraId="559B7F83" w14:textId="0ABBA7F1" w:rsidR="00354A9B" w:rsidRPr="0079372C" w:rsidRDefault="00354A9B" w:rsidP="006904F5">
      <w:pPr>
        <w:jc w:val="center"/>
        <w:rPr>
          <w:noProof/>
          <w:lang w:val="en-US"/>
        </w:rPr>
      </w:pPr>
    </w:p>
    <w:p w14:paraId="0603FD95" w14:textId="1161A169" w:rsidR="0048756D" w:rsidRDefault="0048756D" w:rsidP="009C6821">
      <w:pPr>
        <w:jc w:val="center"/>
        <w:rPr>
          <w:rFonts w:cs="Arial"/>
          <w:b/>
        </w:rPr>
      </w:pPr>
    </w:p>
    <w:p w14:paraId="6979FC0E" w14:textId="77777777" w:rsidR="0079372C" w:rsidRPr="0079372C" w:rsidRDefault="0079372C" w:rsidP="009C6821">
      <w:pPr>
        <w:jc w:val="center"/>
        <w:rPr>
          <w:rFonts w:cs="Arial"/>
          <w:b/>
        </w:rPr>
      </w:pPr>
    </w:p>
    <w:p w14:paraId="62E7A26C" w14:textId="508640BA" w:rsidR="009C6821" w:rsidRPr="0079372C" w:rsidRDefault="00F95A5F" w:rsidP="0079372C">
      <w:pPr>
        <w:spacing w:before="120" w:after="120"/>
        <w:ind w:firstLine="397"/>
        <w:jc w:val="both"/>
        <w:rPr>
          <w:rFonts w:cs="Arial"/>
        </w:rPr>
      </w:pPr>
      <w:r w:rsidRPr="0079372C">
        <w:rPr>
          <w:rFonts w:cs="Arial"/>
        </w:rPr>
        <w:t>Исплате</w:t>
      </w:r>
      <w:r w:rsidR="004146AA">
        <w:rPr>
          <w:rFonts w:cs="Arial"/>
        </w:rPr>
        <w:t xml:space="preserve"> за неодрађене дане (D1113)</w:t>
      </w:r>
      <w:r w:rsidR="009C6821" w:rsidRPr="0079372C">
        <w:rPr>
          <w:rFonts w:cs="Arial"/>
        </w:rPr>
        <w:t xml:space="preserve"> подразумевају накнаде зараде за одсуствовање с рада у време државних и верских празника који су нерадни дани, накнаде зараде за дане годишњег одмора, дане плаћеног одсуства, накнаде зараде за време прекида рада без кривице запосленог и накнаде зараде у другим случајевима када послодавац општим актом или уговором о раду </w:t>
      </w:r>
      <w:r w:rsidR="00C36A49" w:rsidRPr="0079372C">
        <w:rPr>
          <w:rFonts w:cs="Arial"/>
        </w:rPr>
        <w:t>утврди право на накнаду зараде. У</w:t>
      </w:r>
      <w:r w:rsidR="009C6821" w:rsidRPr="0079372C">
        <w:rPr>
          <w:rFonts w:cs="Arial"/>
        </w:rPr>
        <w:t xml:space="preserve"> укупним трошковима за зараде (D11),</w:t>
      </w:r>
      <w:r w:rsidRPr="0079372C">
        <w:rPr>
          <w:rFonts w:cs="Arial"/>
        </w:rPr>
        <w:t xml:space="preserve"> у 2016. години</w:t>
      </w:r>
      <w:r w:rsidR="001B1A3F" w:rsidRPr="0079372C">
        <w:rPr>
          <w:rFonts w:cs="Arial"/>
        </w:rPr>
        <w:t>,</w:t>
      </w:r>
      <w:r w:rsidRPr="0079372C">
        <w:rPr>
          <w:rFonts w:cs="Arial"/>
        </w:rPr>
        <w:t xml:space="preserve"> учешће</w:t>
      </w:r>
      <w:r w:rsidR="00C36A49" w:rsidRPr="0079372C">
        <w:rPr>
          <w:rFonts w:cs="Arial"/>
        </w:rPr>
        <w:t xml:space="preserve"> исплата за неодрађене дане (D1113)</w:t>
      </w:r>
      <w:r w:rsidR="009C6821" w:rsidRPr="0079372C">
        <w:rPr>
          <w:rFonts w:cs="Arial"/>
        </w:rPr>
        <w:t xml:space="preserve"> повећано </w:t>
      </w:r>
      <w:r w:rsidR="00C547E5" w:rsidRPr="0079372C">
        <w:rPr>
          <w:rFonts w:cs="Arial"/>
        </w:rPr>
        <w:t xml:space="preserve">је </w:t>
      </w:r>
      <w:r w:rsidR="009C6821" w:rsidRPr="0079372C">
        <w:rPr>
          <w:rFonts w:cs="Arial"/>
        </w:rPr>
        <w:t>за 0,2 п.п. (граф. 7). Учешће исплата у натури (D1114), у 2016. години, у укупним трошковима за зараде (D11), износи 2,3%, што у односу на 2012. представља повећање од 0,5 п.п. Исплате у натури се односе на процењене вредности све робе и свих услуга које се пружају запосленима. То укључује трошкове као што су: трошкови коришћења службеног аутомобила, т</w:t>
      </w:r>
      <w:r w:rsidR="009C6821" w:rsidRPr="0079372C">
        <w:rPr>
          <w:rFonts w:cs="Arial"/>
          <w:bCs/>
          <w:lang w:val="pt-BR"/>
        </w:rPr>
        <w:t>рошкови стамбеног смештаја запослених</w:t>
      </w:r>
      <w:r w:rsidR="009C6821" w:rsidRPr="0079372C">
        <w:rPr>
          <w:rFonts w:cs="Arial"/>
          <w:bCs/>
        </w:rPr>
        <w:t>,</w:t>
      </w:r>
      <w:r w:rsidR="009C6821" w:rsidRPr="0079372C">
        <w:rPr>
          <w:rFonts w:cs="Arial"/>
        </w:rPr>
        <w:t xml:space="preserve"> давања запосленима у роби, исплате запосленима у хартијама од вредности и сл.</w:t>
      </w:r>
    </w:p>
    <w:p w14:paraId="51CDE37F" w14:textId="5C81927B" w:rsidR="009C6821" w:rsidRPr="0079372C" w:rsidRDefault="009C6821" w:rsidP="0079372C">
      <w:pPr>
        <w:spacing w:before="120" w:after="120"/>
        <w:ind w:firstLine="397"/>
        <w:jc w:val="both"/>
        <w:rPr>
          <w:rFonts w:cs="Arial"/>
        </w:rPr>
      </w:pPr>
      <w:r w:rsidRPr="0079372C">
        <w:rPr>
          <w:rFonts w:cs="Arial"/>
        </w:rPr>
        <w:t>Социјални доприноси и давања на терет послодавца</w:t>
      </w:r>
      <w:r w:rsidR="00BD36C6" w:rsidRPr="0079372C">
        <w:rPr>
          <w:rFonts w:cs="Arial"/>
        </w:rPr>
        <w:t xml:space="preserve"> (D</w:t>
      </w:r>
      <w:r w:rsidRPr="0079372C">
        <w:rPr>
          <w:rFonts w:cs="Arial"/>
        </w:rPr>
        <w:t>12) подразумевају социјалне доприно</w:t>
      </w:r>
      <w:r w:rsidR="00BD36C6" w:rsidRPr="0079372C">
        <w:rPr>
          <w:rFonts w:cs="Arial"/>
        </w:rPr>
        <w:t>се на терет послодавца (D</w:t>
      </w:r>
      <w:r w:rsidRPr="0079372C">
        <w:rPr>
          <w:rFonts w:cs="Arial"/>
        </w:rPr>
        <w:t xml:space="preserve">121) </w:t>
      </w:r>
      <w:r w:rsidR="00BD36C6" w:rsidRPr="0079372C">
        <w:rPr>
          <w:rFonts w:cs="Arial"/>
        </w:rPr>
        <w:t>и трошкове социјалних давања (D</w:t>
      </w:r>
      <w:r w:rsidRPr="0079372C">
        <w:rPr>
          <w:rFonts w:cs="Arial"/>
        </w:rPr>
        <w:t xml:space="preserve">122). Социјални доприноси на терет послодавца </w:t>
      </w:r>
      <w:r w:rsidR="00BD36C6" w:rsidRPr="0079372C">
        <w:rPr>
          <w:rFonts w:cs="Arial"/>
        </w:rPr>
        <w:t>(D</w:t>
      </w:r>
      <w:r w:rsidRPr="0079372C">
        <w:rPr>
          <w:rFonts w:cs="Arial"/>
        </w:rPr>
        <w:t xml:space="preserve">121) подразумевају обавезне (социјалне) доприносе на терет послодавца који се уплаћују институцијама обавезног социјалног осигурања а прописани су законом, и добровољне и додатне социјалне доприносе који су допунски доприносима прописаним законом (нпр. добровољно додатно пензијско осигурање). </w:t>
      </w:r>
      <w:r w:rsidRPr="0079372C">
        <w:rPr>
          <w:rFonts w:cs="Arial"/>
          <w:bCs/>
        </w:rPr>
        <w:t xml:space="preserve">Трошкови социјалних давања </w:t>
      </w:r>
      <w:r w:rsidR="00BD36C6" w:rsidRPr="0079372C">
        <w:rPr>
          <w:rFonts w:cs="Arial"/>
        </w:rPr>
        <w:t>(D</w:t>
      </w:r>
      <w:r w:rsidRPr="0079372C">
        <w:rPr>
          <w:rFonts w:cs="Arial"/>
        </w:rPr>
        <w:t>122) подразумевају накнаде зараде за време одсуствовања са рада због привремене спречености за рад до 30 дана, додатне трошкове за здравствену заштиту, отпремнине код одласка у старосну пензију и отпремнине запосленима за чијим је радом престала потреба, и остала социјална давања као што су једнократне накнаде запосленима у складу са социјалним програмом, помоћ запосленом и породици и сл. У 2016. години, учешће социјалних давања (D 122) у укупним социјалним доприносима и давањима н</w:t>
      </w:r>
      <w:r w:rsidR="00BD36C6" w:rsidRPr="0079372C">
        <w:rPr>
          <w:rFonts w:cs="Arial"/>
        </w:rPr>
        <w:t>а терет послодавца (D</w:t>
      </w:r>
      <w:r w:rsidR="00065CFF" w:rsidRPr="0079372C">
        <w:rPr>
          <w:rFonts w:cs="Arial"/>
        </w:rPr>
        <w:t>12) износ</w:t>
      </w:r>
      <w:r w:rsidRPr="0079372C">
        <w:rPr>
          <w:rFonts w:cs="Arial"/>
        </w:rPr>
        <w:t>ило је 15,4%, што представља повећање за 2,5 п.п. у односу на 2012. годину. Најв</w:t>
      </w:r>
      <w:r w:rsidR="00BD36C6" w:rsidRPr="0079372C">
        <w:rPr>
          <w:rFonts w:cs="Arial"/>
        </w:rPr>
        <w:t>еће учешће социјалних давања (D</w:t>
      </w:r>
      <w:r w:rsidRPr="0079372C">
        <w:rPr>
          <w:rFonts w:cs="Arial"/>
        </w:rPr>
        <w:t xml:space="preserve">122) у укупним социјалним доприносима и </w:t>
      </w:r>
      <w:r w:rsidR="00BD36C6" w:rsidRPr="0079372C">
        <w:rPr>
          <w:rFonts w:cs="Arial"/>
        </w:rPr>
        <w:t>давањима на терет послодавца (D</w:t>
      </w:r>
      <w:r w:rsidRPr="0079372C">
        <w:rPr>
          <w:rFonts w:cs="Arial"/>
        </w:rPr>
        <w:t>12), у 2016. години, забележено је у сектору дела</w:t>
      </w:r>
      <w:r w:rsidR="00BC4936" w:rsidRPr="0079372C">
        <w:rPr>
          <w:rFonts w:cs="Arial"/>
        </w:rPr>
        <w:t>тности Саобраћај и складиштење и износи</w:t>
      </w:r>
      <w:r w:rsidRPr="0079372C">
        <w:rPr>
          <w:rFonts w:cs="Arial"/>
        </w:rPr>
        <w:t xml:space="preserve"> 30,9%. У поменутом сектору је уједно дошло и до најзначајније промене у структури социјалних доприноса и давања на терет послодавца (D 12), јер је учешће социјалних давања (D 122) повећано за 15,4 п.п. у односу на 2012. годину</w:t>
      </w:r>
      <w:r w:rsidR="00DD48AC" w:rsidRPr="0079372C">
        <w:rPr>
          <w:rFonts w:cs="Arial"/>
        </w:rPr>
        <w:t xml:space="preserve"> </w:t>
      </w:r>
      <w:r w:rsidRPr="0079372C">
        <w:rPr>
          <w:rFonts w:cs="Arial"/>
        </w:rPr>
        <w:t>(</w:t>
      </w:r>
      <w:r w:rsidR="00DD48AC" w:rsidRPr="0079372C">
        <w:rPr>
          <w:rFonts w:cs="Arial"/>
        </w:rPr>
        <w:t>таб.</w:t>
      </w:r>
      <w:r w:rsidRPr="0079372C">
        <w:rPr>
          <w:rFonts w:cs="Arial"/>
        </w:rPr>
        <w:t xml:space="preserve"> 9).</w:t>
      </w:r>
    </w:p>
    <w:p w14:paraId="6E7236B5" w14:textId="6EFBC6AE" w:rsidR="000E65D0" w:rsidRPr="0079372C" w:rsidRDefault="001C7BA9" w:rsidP="0079372C">
      <w:pPr>
        <w:spacing w:after="160" w:line="259" w:lineRule="auto"/>
        <w:jc w:val="center"/>
        <w:rPr>
          <w:rFonts w:cs="Arial"/>
          <w:b/>
        </w:rPr>
      </w:pPr>
      <w:r w:rsidRPr="0079372C">
        <w:rPr>
          <w:rFonts w:cs="Arial"/>
          <w:b/>
        </w:rPr>
        <w:br w:type="page"/>
      </w:r>
      <w:r w:rsidR="007E0C7E" w:rsidRPr="0079372C">
        <w:rPr>
          <w:rFonts w:cs="Arial"/>
          <w:b/>
        </w:rPr>
        <w:lastRenderedPageBreak/>
        <w:t>РЕЗУЛТАТИ</w:t>
      </w:r>
    </w:p>
    <w:p w14:paraId="2EA9ADB3" w14:textId="77777777" w:rsidR="007E0C7E" w:rsidRPr="0079372C" w:rsidRDefault="007E0C7E" w:rsidP="007E0C7E">
      <w:pPr>
        <w:jc w:val="center"/>
        <w:rPr>
          <w:rFonts w:cs="Arial"/>
        </w:rPr>
      </w:pPr>
    </w:p>
    <w:p w14:paraId="473B48C2" w14:textId="77777777" w:rsidR="00804458" w:rsidRPr="0079372C" w:rsidRDefault="00804458" w:rsidP="00804458">
      <w:pPr>
        <w:spacing w:after="60"/>
        <w:rPr>
          <w:rFonts w:cs="Arial"/>
          <w:b/>
          <w:bCs/>
          <w:lang w:val="en-US"/>
        </w:rPr>
      </w:pPr>
      <w:r w:rsidRPr="0079372C">
        <w:rPr>
          <w:rFonts w:cs="Arial"/>
          <w:b/>
          <w:bCs/>
          <w:lang w:val="en-US"/>
        </w:rPr>
        <w:t>Кратак приказ основних варијабли, 2016.</w:t>
      </w:r>
    </w:p>
    <w:p w14:paraId="4863245A" w14:textId="77777777" w:rsidR="00804458" w:rsidRPr="00B65017" w:rsidRDefault="00804458" w:rsidP="00804458">
      <w:pPr>
        <w:spacing w:before="120" w:after="60"/>
        <w:rPr>
          <w:rFonts w:cs="Arial"/>
          <w:sz w:val="16"/>
          <w:szCs w:val="16"/>
          <w:lang w:val="en-US"/>
        </w:rPr>
      </w:pPr>
      <w:r w:rsidRPr="00B65017">
        <w:rPr>
          <w:rFonts w:cs="Arial"/>
          <w:sz w:val="16"/>
          <w:szCs w:val="16"/>
          <w:lang w:val="en-US"/>
        </w:rPr>
        <w:t>РЕПУБЛИКА СРБИЈА</w:t>
      </w:r>
    </w:p>
    <w:tbl>
      <w:tblPr>
        <w:tblW w:w="61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4300"/>
        <w:gridCol w:w="1134"/>
      </w:tblGrid>
      <w:tr w:rsidR="0079372C" w:rsidRPr="0079372C" w14:paraId="042DAAEE" w14:textId="77777777" w:rsidTr="00804458">
        <w:trPr>
          <w:trHeight w:val="20"/>
        </w:trPr>
        <w:tc>
          <w:tcPr>
            <w:tcW w:w="760" w:type="dxa"/>
            <w:tcBorders>
              <w:top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3819B4DD" w14:textId="77777777" w:rsidR="00804458" w:rsidRPr="0079372C" w:rsidRDefault="00804458" w:rsidP="007E0C7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Шифра</w:t>
            </w:r>
          </w:p>
        </w:tc>
        <w:tc>
          <w:tcPr>
            <w:tcW w:w="4300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4D3C4977" w14:textId="77777777" w:rsidR="00804458" w:rsidRPr="0079372C" w:rsidRDefault="00804458" w:rsidP="008743D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Назив варијабле</w:t>
            </w:r>
          </w:p>
        </w:tc>
        <w:tc>
          <w:tcPr>
            <w:tcW w:w="1134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</w:tcBorders>
            <w:shd w:val="clear" w:color="000000" w:fill="FFFFFF"/>
            <w:vAlign w:val="center"/>
            <w:hideMark/>
          </w:tcPr>
          <w:p w14:paraId="1CDB4980" w14:textId="17447D63" w:rsidR="00804458" w:rsidRPr="0079372C" w:rsidRDefault="00804458" w:rsidP="00804458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Број запослених,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  <w:t xml:space="preserve"> </w:t>
            </w:r>
            <w:r w:rsidRPr="0079372C">
              <w:rPr>
                <w:rFonts w:cs="Arial"/>
                <w:sz w:val="16"/>
                <w:szCs w:val="16"/>
              </w:rPr>
              <w:t>(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t>у хиљ</w:t>
            </w:r>
            <w:r w:rsidRPr="0079372C">
              <w:rPr>
                <w:rFonts w:cs="Arial"/>
                <w:sz w:val="16"/>
                <w:szCs w:val="16"/>
              </w:rPr>
              <w:t>.)</w:t>
            </w:r>
          </w:p>
        </w:tc>
      </w:tr>
      <w:tr w:rsidR="0079372C" w:rsidRPr="0079372C" w14:paraId="7FA7AF2E" w14:textId="77777777" w:rsidTr="00804458">
        <w:trPr>
          <w:trHeight w:val="20"/>
        </w:trPr>
        <w:tc>
          <w:tcPr>
            <w:tcW w:w="760" w:type="dxa"/>
            <w:tcBorders>
              <w:top w:val="single" w:sz="4" w:space="0" w:color="0C5499"/>
              <w:right w:val="single" w:sz="4" w:space="0" w:color="0C5499"/>
            </w:tcBorders>
            <w:shd w:val="clear" w:color="000000" w:fill="FFFFFF"/>
            <w:noWrap/>
            <w:vAlign w:val="center"/>
          </w:tcPr>
          <w:p w14:paraId="3F0999F5" w14:textId="77777777" w:rsidR="00804458" w:rsidRPr="0079372C" w:rsidRDefault="00804458" w:rsidP="007E0C7E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00" w:type="dxa"/>
            <w:tcBorders>
              <w:top w:val="single" w:sz="4" w:space="0" w:color="0C5499"/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</w:tcPr>
          <w:p w14:paraId="6E64264B" w14:textId="77777777" w:rsidR="00804458" w:rsidRPr="0079372C" w:rsidRDefault="00804458" w:rsidP="007E0C7E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C5499"/>
              <w:left w:val="single" w:sz="4" w:space="0" w:color="0C5499"/>
            </w:tcBorders>
            <w:shd w:val="clear" w:color="000000" w:fill="FFFFFF"/>
            <w:vAlign w:val="bottom"/>
          </w:tcPr>
          <w:p w14:paraId="131DF75F" w14:textId="77777777" w:rsidR="00804458" w:rsidRPr="0079372C" w:rsidRDefault="00804458" w:rsidP="007E0C7E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79372C" w:rsidRPr="0079372C" w14:paraId="636A8918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670320E9" w14:textId="77777777" w:rsidR="00804458" w:rsidRPr="0079372C" w:rsidRDefault="00804458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A1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7E126A2D" w14:textId="77777777" w:rsidR="00804458" w:rsidRPr="0079372C" w:rsidRDefault="00804458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Број запослених – укупно 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vAlign w:val="bottom"/>
            <w:hideMark/>
          </w:tcPr>
          <w:p w14:paraId="238030E4" w14:textId="0DF1C00E" w:rsidR="00804458" w:rsidRPr="0079372C" w:rsidRDefault="00804458" w:rsidP="00804458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1433,6</w:t>
            </w:r>
          </w:p>
        </w:tc>
      </w:tr>
      <w:tr w:rsidR="0079372C" w:rsidRPr="0079372C" w14:paraId="2F52DD6F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091A52D6" w14:textId="77777777" w:rsidR="00804458" w:rsidRPr="0079372C" w:rsidRDefault="00804458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A11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51E88B8C" w14:textId="77777777" w:rsidR="00804458" w:rsidRPr="0079372C" w:rsidRDefault="00804458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Број запослених с пуним радним временом 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vAlign w:val="bottom"/>
            <w:hideMark/>
          </w:tcPr>
          <w:p w14:paraId="613E4F5A" w14:textId="505456BB" w:rsidR="00804458" w:rsidRPr="0079372C" w:rsidRDefault="00804458" w:rsidP="00804458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1388,1</w:t>
            </w:r>
          </w:p>
        </w:tc>
      </w:tr>
      <w:tr w:rsidR="0079372C" w:rsidRPr="0079372C" w14:paraId="42BB18D2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1905BD26" w14:textId="77777777" w:rsidR="00804458" w:rsidRPr="0079372C" w:rsidRDefault="00804458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A12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0C361BC5" w14:textId="77777777" w:rsidR="00804458" w:rsidRPr="0079372C" w:rsidRDefault="00804458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Број запослених с непуним радним временом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vAlign w:val="bottom"/>
            <w:hideMark/>
          </w:tcPr>
          <w:p w14:paraId="12D41A8D" w14:textId="0D84BC0F" w:rsidR="00804458" w:rsidRPr="0079372C" w:rsidRDefault="00804458" w:rsidP="00804458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45,5</w:t>
            </w:r>
          </w:p>
        </w:tc>
      </w:tr>
      <w:tr w:rsidR="0079372C" w:rsidRPr="0079372C" w14:paraId="4AF1A382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1EB40915" w14:textId="77777777" w:rsidR="00804458" w:rsidRPr="0079372C" w:rsidRDefault="00804458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A121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7BCD2778" w14:textId="77777777" w:rsidR="00804458" w:rsidRPr="0079372C" w:rsidRDefault="00804458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Запослени у непуном радном времену претворени у јединицу пуног радног времена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vAlign w:val="bottom"/>
            <w:hideMark/>
          </w:tcPr>
          <w:p w14:paraId="08701352" w14:textId="0585932E" w:rsidR="00804458" w:rsidRPr="0079372C" w:rsidRDefault="00804458" w:rsidP="00804458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23,8</w:t>
            </w:r>
          </w:p>
        </w:tc>
      </w:tr>
    </w:tbl>
    <w:p w14:paraId="6F55DECD" w14:textId="15725E67" w:rsidR="00804458" w:rsidRPr="0079372C" w:rsidRDefault="00804458"/>
    <w:tbl>
      <w:tblPr>
        <w:tblW w:w="7328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4300"/>
        <w:gridCol w:w="1134"/>
        <w:gridCol w:w="1134"/>
      </w:tblGrid>
      <w:tr w:rsidR="0079372C" w:rsidRPr="0079372C" w14:paraId="5ABB81D8" w14:textId="77777777" w:rsidTr="00804458">
        <w:trPr>
          <w:trHeight w:val="20"/>
        </w:trPr>
        <w:tc>
          <w:tcPr>
            <w:tcW w:w="760" w:type="dxa"/>
            <w:tcBorders>
              <w:top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4FF6762F" w14:textId="77777777" w:rsidR="00804458" w:rsidRPr="0079372C" w:rsidRDefault="00804458" w:rsidP="007E0C7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Шифра</w:t>
            </w:r>
          </w:p>
        </w:tc>
        <w:tc>
          <w:tcPr>
            <w:tcW w:w="4300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3D20D6C5" w14:textId="77777777" w:rsidR="00804458" w:rsidRPr="0079372C" w:rsidRDefault="00804458" w:rsidP="007E0C7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Назив варијабле</w:t>
            </w:r>
          </w:p>
        </w:tc>
        <w:tc>
          <w:tcPr>
            <w:tcW w:w="1134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000000" w:fill="FFFFFF"/>
            <w:vAlign w:val="bottom"/>
            <w:hideMark/>
          </w:tcPr>
          <w:p w14:paraId="2FDC1A69" w14:textId="3F239CDF" w:rsidR="00804458" w:rsidRPr="0079372C" w:rsidRDefault="00804458" w:rsidP="00804458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 Mасе часова рада, 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sz w:val="16"/>
                <w:szCs w:val="16"/>
              </w:rPr>
              <w:t>(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t>у хиљ</w:t>
            </w:r>
            <w:r w:rsidRPr="0079372C">
              <w:rPr>
                <w:rFonts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</w:tcBorders>
            <w:shd w:val="clear" w:color="000000" w:fill="FFFFFF"/>
            <w:vAlign w:val="bottom"/>
            <w:hideMark/>
          </w:tcPr>
          <w:p w14:paraId="29EDF5A1" w14:textId="77777777" w:rsidR="00804458" w:rsidRPr="0079372C" w:rsidRDefault="00804458" w:rsidP="00804458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Просечни месечни часови рада</w:t>
            </w:r>
          </w:p>
        </w:tc>
      </w:tr>
      <w:tr w:rsidR="0079372C" w:rsidRPr="0079372C" w14:paraId="364CDCA4" w14:textId="77777777" w:rsidTr="00804458">
        <w:trPr>
          <w:trHeight w:val="20"/>
        </w:trPr>
        <w:tc>
          <w:tcPr>
            <w:tcW w:w="760" w:type="dxa"/>
            <w:tcBorders>
              <w:top w:val="single" w:sz="4" w:space="0" w:color="0C5499"/>
              <w:right w:val="single" w:sz="4" w:space="0" w:color="0C5499"/>
            </w:tcBorders>
            <w:shd w:val="clear" w:color="000000" w:fill="FFFFFF"/>
            <w:noWrap/>
            <w:vAlign w:val="center"/>
          </w:tcPr>
          <w:p w14:paraId="446CEFF2" w14:textId="77777777" w:rsidR="00804458" w:rsidRPr="0079372C" w:rsidRDefault="00804458" w:rsidP="007E0C7E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00" w:type="dxa"/>
            <w:tcBorders>
              <w:top w:val="single" w:sz="4" w:space="0" w:color="0C5499"/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</w:tcPr>
          <w:p w14:paraId="223DF2B4" w14:textId="77777777" w:rsidR="00804458" w:rsidRPr="0079372C" w:rsidRDefault="00804458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C5499"/>
              <w:left w:val="single" w:sz="4" w:space="0" w:color="0C5499"/>
            </w:tcBorders>
            <w:shd w:val="clear" w:color="000000" w:fill="FFFFFF"/>
            <w:vAlign w:val="bottom"/>
          </w:tcPr>
          <w:p w14:paraId="3D94AA6C" w14:textId="77777777" w:rsidR="00804458" w:rsidRPr="0079372C" w:rsidRDefault="00804458" w:rsidP="007E0C7E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C5499"/>
            </w:tcBorders>
            <w:shd w:val="clear" w:color="000000" w:fill="FFFFFF"/>
            <w:noWrap/>
            <w:vAlign w:val="bottom"/>
          </w:tcPr>
          <w:p w14:paraId="0B5AD292" w14:textId="77777777" w:rsidR="00804458" w:rsidRPr="0079372C" w:rsidRDefault="00804458" w:rsidP="007E0C7E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79372C" w:rsidRPr="0079372C" w14:paraId="5E5496B1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66711A07" w14:textId="77777777" w:rsidR="00804458" w:rsidRPr="0079372C" w:rsidRDefault="00804458" w:rsidP="00804458">
            <w:pPr>
              <w:ind w:left="113"/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B1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1C00613A" w14:textId="77777777" w:rsidR="00804458" w:rsidRPr="0079372C" w:rsidRDefault="00804458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Извршени часови рада – укупно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vAlign w:val="bottom"/>
            <w:hideMark/>
          </w:tcPr>
          <w:p w14:paraId="559EAA03" w14:textId="7CA4E986" w:rsidR="00804458" w:rsidRPr="0079372C" w:rsidRDefault="00804458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2326550,2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2ED1AEB" w14:textId="77777777" w:rsidR="00804458" w:rsidRPr="0079372C" w:rsidRDefault="00804458" w:rsidP="00804458">
            <w:pPr>
              <w:ind w:right="113" w:firstLineChars="100" w:firstLine="16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135</w:t>
            </w:r>
          </w:p>
        </w:tc>
      </w:tr>
      <w:tr w:rsidR="0079372C" w:rsidRPr="0079372C" w14:paraId="61B6840B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6E25DC0A" w14:textId="77777777" w:rsidR="00804458" w:rsidRPr="0079372C" w:rsidRDefault="00804458" w:rsidP="00804458">
            <w:pPr>
              <w:ind w:left="113"/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B11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3D77605F" w14:textId="77777777" w:rsidR="00804458" w:rsidRPr="0079372C" w:rsidRDefault="00804458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Извршени часови рада запослених с пуним радним временом 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vAlign w:val="bottom"/>
            <w:hideMark/>
          </w:tcPr>
          <w:p w14:paraId="27B8F65A" w14:textId="551AD44B" w:rsidR="00804458" w:rsidRPr="0079372C" w:rsidRDefault="00804458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2287432,7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DCFAC5D" w14:textId="77777777" w:rsidR="00804458" w:rsidRPr="0079372C" w:rsidRDefault="00804458" w:rsidP="00804458">
            <w:pPr>
              <w:ind w:right="113" w:firstLineChars="100" w:firstLine="16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137</w:t>
            </w:r>
          </w:p>
        </w:tc>
      </w:tr>
      <w:tr w:rsidR="0079372C" w:rsidRPr="0079372C" w14:paraId="270A6228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31F48837" w14:textId="77777777" w:rsidR="00804458" w:rsidRPr="0079372C" w:rsidRDefault="00804458" w:rsidP="00804458">
            <w:pPr>
              <w:ind w:left="113"/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B12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0D1A873E" w14:textId="77777777" w:rsidR="00804458" w:rsidRPr="0079372C" w:rsidRDefault="00804458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Извршени часови рада запослених с непуним радним временом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vAlign w:val="bottom"/>
            <w:hideMark/>
          </w:tcPr>
          <w:p w14:paraId="4DC30028" w14:textId="5538F0DC" w:rsidR="00804458" w:rsidRPr="0079372C" w:rsidRDefault="00804458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39117,4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CE9E5EF" w14:textId="77777777" w:rsidR="00804458" w:rsidRPr="0079372C" w:rsidRDefault="00804458" w:rsidP="00804458">
            <w:pPr>
              <w:ind w:right="113" w:firstLineChars="100" w:firstLine="16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</w:tr>
      <w:tr w:rsidR="0079372C" w:rsidRPr="0079372C" w14:paraId="79A524E9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5464730B" w14:textId="77777777" w:rsidR="00804458" w:rsidRPr="0079372C" w:rsidRDefault="00804458" w:rsidP="00804458">
            <w:pPr>
              <w:ind w:left="113"/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C1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2C9E5705" w14:textId="77777777" w:rsidR="00804458" w:rsidRPr="0079372C" w:rsidRDefault="00804458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Плаћени часови рада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vAlign w:val="bottom"/>
            <w:hideMark/>
          </w:tcPr>
          <w:p w14:paraId="517D357B" w14:textId="4A1B5A17" w:rsidR="00804458" w:rsidRPr="0079372C" w:rsidRDefault="00804458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2881575,1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B798148" w14:textId="77777777" w:rsidR="00804458" w:rsidRPr="0079372C" w:rsidRDefault="00804458" w:rsidP="00804458">
            <w:pPr>
              <w:ind w:right="113" w:firstLineChars="100" w:firstLine="16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168</w:t>
            </w:r>
          </w:p>
        </w:tc>
      </w:tr>
      <w:tr w:rsidR="0079372C" w:rsidRPr="0079372C" w14:paraId="10F2A8C6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4F85F482" w14:textId="77777777" w:rsidR="00804458" w:rsidRPr="0079372C" w:rsidRDefault="00804458" w:rsidP="00804458">
            <w:pPr>
              <w:ind w:left="113"/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C11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6101EE6D" w14:textId="77777777" w:rsidR="00804458" w:rsidRPr="0079372C" w:rsidRDefault="00804458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Плаћени  часови рада запослених с пуним радним временом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vAlign w:val="bottom"/>
            <w:hideMark/>
          </w:tcPr>
          <w:p w14:paraId="2224A537" w14:textId="6067AA87" w:rsidR="00804458" w:rsidRPr="0079372C" w:rsidRDefault="00804458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2833655,1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2E2EBBF" w14:textId="77777777" w:rsidR="00804458" w:rsidRPr="0079372C" w:rsidRDefault="00804458" w:rsidP="00804458">
            <w:pPr>
              <w:ind w:right="113" w:firstLineChars="100" w:firstLine="16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170</w:t>
            </w:r>
          </w:p>
        </w:tc>
      </w:tr>
      <w:tr w:rsidR="0079372C" w:rsidRPr="0079372C" w14:paraId="1EB8242F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484168C1" w14:textId="77777777" w:rsidR="00804458" w:rsidRPr="0079372C" w:rsidRDefault="00804458" w:rsidP="00804458">
            <w:pPr>
              <w:ind w:left="113"/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C12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105C9021" w14:textId="77777777" w:rsidR="00804458" w:rsidRPr="0079372C" w:rsidRDefault="00804458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Плаћени часови рада запослених с непуним радним временом 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vAlign w:val="bottom"/>
            <w:hideMark/>
          </w:tcPr>
          <w:p w14:paraId="4A11F790" w14:textId="70142222" w:rsidR="00804458" w:rsidRPr="0079372C" w:rsidRDefault="00804458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47919,9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E532448" w14:textId="77777777" w:rsidR="00804458" w:rsidRPr="0079372C" w:rsidRDefault="00804458" w:rsidP="00804458">
            <w:pPr>
              <w:ind w:right="113" w:firstLineChars="100" w:firstLine="16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88</w:t>
            </w:r>
          </w:p>
        </w:tc>
      </w:tr>
    </w:tbl>
    <w:p w14:paraId="7AED8BFE" w14:textId="06A8C33D" w:rsidR="00DE5592" w:rsidRPr="0079372C" w:rsidRDefault="00DE5592" w:rsidP="00DE5592">
      <w:pPr>
        <w:spacing w:before="120" w:after="60"/>
        <w:jc w:val="center"/>
        <w:rPr>
          <w:rFonts w:cs="Arial"/>
          <w:sz w:val="15"/>
          <w:szCs w:val="15"/>
          <w:lang w:val="en-US"/>
        </w:rPr>
      </w:pPr>
      <w:r>
        <w:rPr>
          <w:rFonts w:cs="Arial"/>
          <w:sz w:val="14"/>
          <w:szCs w:val="14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79372C">
        <w:rPr>
          <w:rFonts w:cs="Arial"/>
          <w:sz w:val="15"/>
          <w:szCs w:val="15"/>
          <w:lang w:val="en-US"/>
        </w:rPr>
        <w:t>РСД</w:t>
      </w:r>
    </w:p>
    <w:tbl>
      <w:tblPr>
        <w:tblW w:w="959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4300"/>
        <w:gridCol w:w="1134"/>
        <w:gridCol w:w="1134"/>
        <w:gridCol w:w="1134"/>
        <w:gridCol w:w="1134"/>
      </w:tblGrid>
      <w:tr w:rsidR="0079372C" w:rsidRPr="0079372C" w14:paraId="0F939268" w14:textId="77777777" w:rsidTr="00804458">
        <w:trPr>
          <w:trHeight w:val="20"/>
        </w:trPr>
        <w:tc>
          <w:tcPr>
            <w:tcW w:w="760" w:type="dxa"/>
            <w:tcBorders>
              <w:top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785FF303" w14:textId="77777777" w:rsidR="007E0C7E" w:rsidRPr="0079372C" w:rsidRDefault="007E0C7E" w:rsidP="007E0C7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Шифра</w:t>
            </w:r>
          </w:p>
        </w:tc>
        <w:tc>
          <w:tcPr>
            <w:tcW w:w="4300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13FAAE9B" w14:textId="77777777" w:rsidR="007E0C7E" w:rsidRPr="0079372C" w:rsidRDefault="007E0C7E" w:rsidP="007E0C7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Назив варијабле</w:t>
            </w:r>
          </w:p>
        </w:tc>
        <w:tc>
          <w:tcPr>
            <w:tcW w:w="1134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1309352C" w14:textId="639291DD" w:rsidR="007E0C7E" w:rsidRPr="0079372C" w:rsidRDefault="007E0C7E" w:rsidP="0080445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 Mасе трошкова рада </w:t>
            </w:r>
            <w:r w:rsidR="00804458" w:rsidRPr="0079372C">
              <w:rPr>
                <w:rFonts w:cs="Arial"/>
                <w:sz w:val="16"/>
                <w:szCs w:val="16"/>
              </w:rPr>
              <w:t xml:space="preserve">                 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t>(мил</w:t>
            </w:r>
            <w:r w:rsidR="00065CFF" w:rsidRPr="0079372C">
              <w:rPr>
                <w:rFonts w:cs="Arial"/>
                <w:sz w:val="16"/>
                <w:szCs w:val="16"/>
              </w:rPr>
              <w:t>.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 РСД)</w:t>
            </w:r>
          </w:p>
        </w:tc>
        <w:tc>
          <w:tcPr>
            <w:tcW w:w="1134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634989B0" w14:textId="37EB93D1" w:rsidR="007E0C7E" w:rsidRPr="0079372C" w:rsidRDefault="007E0C7E" w:rsidP="00804458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Просечни месечни трошкови рада по запосленом </w:t>
            </w:r>
            <w:r w:rsidR="00804458" w:rsidRPr="0079372C">
              <w:rPr>
                <w:rFonts w:cs="Arial"/>
                <w:sz w:val="16"/>
                <w:szCs w:val="16"/>
              </w:rPr>
              <w:t xml:space="preserve">  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t>(у еквива</w:t>
            </w:r>
            <w:r w:rsidR="00804458" w:rsidRPr="0079372C">
              <w:rPr>
                <w:rFonts w:cs="Arial"/>
                <w:sz w:val="16"/>
                <w:szCs w:val="16"/>
              </w:rPr>
              <w:t>-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лентима пуног радног времена) </w:t>
            </w:r>
          </w:p>
        </w:tc>
        <w:tc>
          <w:tcPr>
            <w:tcW w:w="1134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17340154" w14:textId="77777777" w:rsidR="007E0C7E" w:rsidRPr="0079372C" w:rsidRDefault="007E0C7E" w:rsidP="007E0C7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Просечни трошкови рада по плаћеном часу рада</w:t>
            </w:r>
          </w:p>
        </w:tc>
        <w:tc>
          <w:tcPr>
            <w:tcW w:w="1134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</w:tcBorders>
            <w:shd w:val="clear" w:color="000000" w:fill="FFFFFF"/>
            <w:vAlign w:val="center"/>
            <w:hideMark/>
          </w:tcPr>
          <w:p w14:paraId="4123A591" w14:textId="77777777" w:rsidR="007E0C7E" w:rsidRPr="0079372C" w:rsidRDefault="007E0C7E" w:rsidP="007E0C7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Просечни трошкови рада по извршеном  часу рада</w:t>
            </w:r>
          </w:p>
        </w:tc>
      </w:tr>
      <w:tr w:rsidR="0079372C" w:rsidRPr="0079372C" w14:paraId="40042AA8" w14:textId="77777777" w:rsidTr="00804458">
        <w:trPr>
          <w:trHeight w:val="20"/>
        </w:trPr>
        <w:tc>
          <w:tcPr>
            <w:tcW w:w="760" w:type="dxa"/>
            <w:tcBorders>
              <w:top w:val="single" w:sz="4" w:space="0" w:color="0C5499"/>
              <w:right w:val="single" w:sz="4" w:space="0" w:color="0C5499"/>
            </w:tcBorders>
            <w:shd w:val="clear" w:color="000000" w:fill="FFFFFF"/>
            <w:noWrap/>
            <w:vAlign w:val="center"/>
          </w:tcPr>
          <w:p w14:paraId="338986D4" w14:textId="77777777" w:rsidR="00804458" w:rsidRPr="0079372C" w:rsidRDefault="00804458" w:rsidP="008A245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00" w:type="dxa"/>
            <w:tcBorders>
              <w:top w:val="single" w:sz="4" w:space="0" w:color="0C5499"/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</w:tcPr>
          <w:p w14:paraId="3E063A93" w14:textId="77777777" w:rsidR="00804458" w:rsidRPr="0079372C" w:rsidRDefault="00804458" w:rsidP="008A245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C5499"/>
              <w:left w:val="single" w:sz="4" w:space="0" w:color="0C5499"/>
            </w:tcBorders>
            <w:shd w:val="clear" w:color="000000" w:fill="FFFFFF"/>
            <w:noWrap/>
            <w:vAlign w:val="center"/>
          </w:tcPr>
          <w:p w14:paraId="1001DECA" w14:textId="77777777" w:rsidR="00804458" w:rsidRPr="0079372C" w:rsidRDefault="00804458" w:rsidP="008A2457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C5499"/>
            </w:tcBorders>
            <w:shd w:val="clear" w:color="000000" w:fill="FFFFFF"/>
            <w:noWrap/>
            <w:vAlign w:val="center"/>
          </w:tcPr>
          <w:p w14:paraId="32CCA681" w14:textId="77777777" w:rsidR="00804458" w:rsidRPr="0079372C" w:rsidRDefault="00804458" w:rsidP="008A245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C5499"/>
            </w:tcBorders>
            <w:shd w:val="clear" w:color="000000" w:fill="FFFFFF"/>
            <w:noWrap/>
            <w:vAlign w:val="center"/>
          </w:tcPr>
          <w:p w14:paraId="701C6266" w14:textId="77777777" w:rsidR="00804458" w:rsidRPr="0079372C" w:rsidRDefault="00804458" w:rsidP="008A2457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C5499"/>
            </w:tcBorders>
            <w:shd w:val="clear" w:color="000000" w:fill="FFFFFF"/>
            <w:noWrap/>
            <w:vAlign w:val="center"/>
          </w:tcPr>
          <w:p w14:paraId="0BF7E476" w14:textId="77777777" w:rsidR="00804458" w:rsidRPr="0079372C" w:rsidRDefault="00804458" w:rsidP="008A2457">
            <w:pPr>
              <w:ind w:firstLineChars="100" w:firstLine="16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79372C" w:rsidRPr="0079372C" w14:paraId="7BCBCBBF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2B645462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4305FAB5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Трошкови рада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576FDA0E" w14:textId="3267CBB4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1440686,3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90D1EED" w14:textId="637BE65C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85029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768741F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D3B6CDA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619</w:t>
            </w:r>
          </w:p>
        </w:tc>
      </w:tr>
      <w:tr w:rsidR="0079372C" w:rsidRPr="0079372C" w14:paraId="0DE0A50F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54545572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D1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425EE861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Накнаде за  запослене  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4E05B5A4" w14:textId="08DE2E66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1459177,3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C163DB4" w14:textId="16E92A91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86121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C49F62A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C755F96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627</w:t>
            </w:r>
          </w:p>
        </w:tc>
      </w:tr>
      <w:tr w:rsidR="0079372C" w:rsidRPr="0079372C" w14:paraId="15B8FFE5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7E28E053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D11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0132D2FB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Трошкови за зараде, накнаде зарада и остале исплате запосленима 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15D4A05B" w14:textId="6A1F13F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1223057,3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9188D3E" w14:textId="0B94C77B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72185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DEF3BC1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DD45476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526</w:t>
            </w:r>
          </w:p>
        </w:tc>
      </w:tr>
      <w:tr w:rsidR="0079372C" w:rsidRPr="0079372C" w14:paraId="7E534023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753DC38A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D1111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5D836CAF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Редовне и периодичне исплате (зараде, накнаде зарада и бонуси) 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15ED509D" w14:textId="593D845E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1072951,1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C3A651C" w14:textId="7AA2A12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63325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745C759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AFD9BEA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461</w:t>
            </w:r>
          </w:p>
        </w:tc>
      </w:tr>
      <w:tr w:rsidR="0079372C" w:rsidRPr="0079372C" w14:paraId="450F268F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5AD080A4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D11111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0BE3EC39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Редовне исплате запосленима (зараде и бонуси)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41E9F59D" w14:textId="6A86DA78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1024275,8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78056A3" w14:textId="3440C9E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60453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1887373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AC1BA27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440</w:t>
            </w:r>
          </w:p>
        </w:tc>
      </w:tr>
      <w:tr w:rsidR="0079372C" w:rsidRPr="0079372C" w14:paraId="521CE8CA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71472539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D11112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516BDD6A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 Периодичне исплате запосленима (накнаде и бонуси) 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3219FFF4" w14:textId="64DE3B2C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48675,3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A7D0251" w14:textId="554CFE93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2873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8CEACA1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BC14FBD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</w:tr>
      <w:tr w:rsidR="0079372C" w:rsidRPr="0079372C" w14:paraId="1ADEC560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3A1B7323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D1113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4A1CD2D1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Исплате за неодрађене дане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4ED0723E" w14:textId="1E63E0F0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121881,0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DBB97F4" w14:textId="7A4EC298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7193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0C146E8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1C9EEE6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52</w:t>
            </w:r>
          </w:p>
        </w:tc>
      </w:tr>
      <w:tr w:rsidR="0079372C" w:rsidRPr="0079372C" w14:paraId="4FD92581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6F46A2DA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D1114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03E28121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Исплате у натури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23809340" w14:textId="6F08BFD9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28225,2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69DC3F0" w14:textId="2F581932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1666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D727ED1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C77ED57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</w:tr>
      <w:tr w:rsidR="0079372C" w:rsidRPr="0079372C" w14:paraId="0046FAC7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5880AC4A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D12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5B5E7856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Социјални доприноси и давања  на терет послодавца 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523B52D5" w14:textId="5E8D0628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236119,9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8E59C2E" w14:textId="5224C7ED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13936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BA572A5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52BE6EE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101</w:t>
            </w:r>
          </w:p>
        </w:tc>
      </w:tr>
      <w:tr w:rsidR="0079372C" w:rsidRPr="0079372C" w14:paraId="37F03DDD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3E0F4E41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D121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6C39E2A9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03B96DD3" w14:textId="118FD7A9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199654,6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BB6F803" w14:textId="485EB0BB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11784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5558C6B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DF8AC21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86</w:t>
            </w:r>
          </w:p>
        </w:tc>
      </w:tr>
      <w:tr w:rsidR="0079372C" w:rsidRPr="0079372C" w14:paraId="75ABA705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168212E4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D122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171B72DF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Трошкови социјалних давања 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131297C7" w14:textId="02DD8A8E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36465,3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B555AB3" w14:textId="13B6587E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2152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48561B7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C027768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</w:tr>
      <w:tr w:rsidR="0079372C" w:rsidRPr="0079372C" w14:paraId="3F0856F4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55336DA4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D2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31020C1D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Трошкови образовања и усавршавања запослених 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36977EB7" w14:textId="48E6C4AE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4273,8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CE50593" w14:textId="69EFBDF8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913C31A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6308918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79372C" w:rsidRPr="0079372C" w14:paraId="0E13643B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3DFCA495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D3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2042CF15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Остали трошкови послодавца 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3E0F2222" w14:textId="1A18C4CC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5319,2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59D5375" w14:textId="184A1639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314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F9798ED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5D2ABBD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79372C" w:rsidRPr="0079372C" w14:paraId="7806C787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18F8D47F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D4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1CFCD44C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Остали порези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2A691804" w14:textId="67760A3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2509,3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CCB11F8" w14:textId="480F613F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57D19A2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B4D1AB8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79372C" w:rsidRPr="0079372C" w14:paraId="5E32FC81" w14:textId="77777777" w:rsidTr="00804458">
        <w:trPr>
          <w:trHeight w:val="20"/>
        </w:trPr>
        <w:tc>
          <w:tcPr>
            <w:tcW w:w="760" w:type="dxa"/>
            <w:tcBorders>
              <w:righ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37217935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D5</w:t>
            </w:r>
          </w:p>
        </w:tc>
        <w:tc>
          <w:tcPr>
            <w:tcW w:w="4300" w:type="dxa"/>
            <w:tcBorders>
              <w:left w:val="single" w:sz="4" w:space="0" w:color="0C5499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1A33C724" w14:textId="77777777" w:rsidR="008A2457" w:rsidRPr="0079372C" w:rsidRDefault="008A2457" w:rsidP="00804458">
            <w:pPr>
              <w:ind w:left="113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Субвенције </w:t>
            </w:r>
          </w:p>
        </w:tc>
        <w:tc>
          <w:tcPr>
            <w:tcW w:w="1134" w:type="dxa"/>
            <w:tcBorders>
              <w:left w:val="single" w:sz="4" w:space="0" w:color="0C5499"/>
            </w:tcBorders>
            <w:shd w:val="clear" w:color="000000" w:fill="FFFFFF"/>
            <w:noWrap/>
            <w:vAlign w:val="center"/>
            <w:hideMark/>
          </w:tcPr>
          <w:p w14:paraId="4F6B5E3C" w14:textId="6D3ADD55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30593,3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50AF970" w14:textId="0D894C48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1806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1102F20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4ECDEFB" w14:textId="77777777" w:rsidR="008A2457" w:rsidRPr="0079372C" w:rsidRDefault="008A2457" w:rsidP="00804458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</w:tr>
    </w:tbl>
    <w:p w14:paraId="0187F217" w14:textId="7A78C62F" w:rsidR="00804458" w:rsidRPr="0079372C" w:rsidRDefault="00804458" w:rsidP="00D64F56">
      <w:pPr>
        <w:pStyle w:val="Pasus"/>
      </w:pPr>
    </w:p>
    <w:p w14:paraId="18263989" w14:textId="2617FE6A" w:rsidR="00744E89" w:rsidRPr="002869B5" w:rsidRDefault="00744E89" w:rsidP="006F3522">
      <w:pPr>
        <w:pStyle w:val="Pasus"/>
        <w:ind w:left="810" w:hanging="810"/>
        <w:jc w:val="both"/>
        <w:rPr>
          <w:sz w:val="14"/>
          <w:szCs w:val="14"/>
          <w:lang w:val="sr-Cyrl-RS"/>
        </w:rPr>
      </w:pPr>
      <w:r w:rsidRPr="002869B5">
        <w:rPr>
          <w:b/>
          <w:sz w:val="14"/>
          <w:szCs w:val="14"/>
        </w:rPr>
        <w:t>Напомена</w:t>
      </w:r>
      <w:r w:rsidRPr="002869B5">
        <w:rPr>
          <w:sz w:val="14"/>
          <w:szCs w:val="14"/>
        </w:rPr>
        <w:t>:</w:t>
      </w:r>
      <w:r w:rsidR="00D12072" w:rsidRPr="002869B5">
        <w:rPr>
          <w:sz w:val="14"/>
          <w:szCs w:val="14"/>
        </w:rPr>
        <w:t xml:space="preserve"> При спровођењу овог истраживања примењена су методолошка решења која су у потпуности усклађена са препорукама правних аката Eвростата (</w:t>
      </w:r>
      <w:r w:rsidR="00D12072" w:rsidRPr="002869B5">
        <w:rPr>
          <w:i/>
          <w:sz w:val="14"/>
          <w:szCs w:val="14"/>
        </w:rPr>
        <w:t>European Statistical Office</w:t>
      </w:r>
      <w:r w:rsidR="00D12072" w:rsidRPr="002869B5">
        <w:rPr>
          <w:sz w:val="14"/>
          <w:szCs w:val="14"/>
        </w:rPr>
        <w:t>)</w:t>
      </w:r>
      <w:r w:rsidR="00D12072" w:rsidRPr="002869B5">
        <w:rPr>
          <w:sz w:val="14"/>
          <w:szCs w:val="14"/>
          <w:lang w:val="sr-Cyrl-RS"/>
        </w:rPr>
        <w:t xml:space="preserve">, </w:t>
      </w:r>
      <w:r w:rsidR="00D12072" w:rsidRPr="002869B5">
        <w:rPr>
          <w:sz w:val="14"/>
          <w:szCs w:val="14"/>
        </w:rPr>
        <w:t xml:space="preserve">чиме је омогућена међународна упоредивост података Републике Србије са другим земљама. Коришћене су дефиниције и препоруке објављене у следећим уредбама: </w:t>
      </w:r>
      <w:r w:rsidR="00D12072" w:rsidRPr="002869B5">
        <w:rPr>
          <w:i/>
          <w:sz w:val="14"/>
          <w:szCs w:val="14"/>
        </w:rPr>
        <w:t>Council Regulation (EC) No.530/1999 of 9 March 1999</w:t>
      </w:r>
      <w:r w:rsidR="00D12072" w:rsidRPr="002869B5">
        <w:rPr>
          <w:i/>
          <w:sz w:val="14"/>
          <w:szCs w:val="14"/>
          <w:lang w:val="sr-Cyrl-RS"/>
        </w:rPr>
        <w:t>;</w:t>
      </w:r>
      <w:r w:rsidR="00366468" w:rsidRPr="002869B5">
        <w:rPr>
          <w:i/>
          <w:sz w:val="14"/>
          <w:szCs w:val="14"/>
          <w:lang w:val="sr-Cyrl-RS"/>
        </w:rPr>
        <w:t xml:space="preserve"> </w:t>
      </w:r>
      <w:r w:rsidR="00D12072" w:rsidRPr="002869B5">
        <w:rPr>
          <w:i/>
          <w:sz w:val="14"/>
          <w:szCs w:val="14"/>
        </w:rPr>
        <w:t>Commission Regulation (EC) No.1726/1999 of 27 July 1999, Commission Regulation (EC) No.1737/2005</w:t>
      </w:r>
      <w:r w:rsidR="00366468" w:rsidRPr="002869B5">
        <w:rPr>
          <w:i/>
          <w:sz w:val="14"/>
          <w:szCs w:val="14"/>
          <w:lang w:val="sr-Cyrl-RS"/>
        </w:rPr>
        <w:t xml:space="preserve"> </w:t>
      </w:r>
      <w:r w:rsidR="00D12072" w:rsidRPr="002869B5">
        <w:rPr>
          <w:i/>
          <w:sz w:val="14"/>
          <w:szCs w:val="14"/>
        </w:rPr>
        <w:t>of 21 October 2005).</w:t>
      </w:r>
      <w:r w:rsidR="00366468" w:rsidRPr="002869B5">
        <w:rPr>
          <w:i/>
          <w:sz w:val="14"/>
          <w:szCs w:val="14"/>
          <w:lang w:val="sr-Cyrl-RS"/>
        </w:rPr>
        <w:t xml:space="preserve"> </w:t>
      </w:r>
      <w:r w:rsidRPr="002869B5">
        <w:rPr>
          <w:sz w:val="14"/>
          <w:szCs w:val="14"/>
        </w:rPr>
        <w:t xml:space="preserve">Називи и дефиниције варијабли Истраживања о трошковима рада одређени су </w:t>
      </w:r>
      <w:r w:rsidR="00D12072" w:rsidRPr="002869B5">
        <w:rPr>
          <w:sz w:val="14"/>
          <w:szCs w:val="14"/>
          <w:lang w:val="sr-Cyrl-RS"/>
        </w:rPr>
        <w:t xml:space="preserve">горе поменутим регулативама. </w:t>
      </w:r>
      <w:r w:rsidRPr="002869B5">
        <w:rPr>
          <w:sz w:val="14"/>
          <w:szCs w:val="14"/>
        </w:rPr>
        <w:t>Називи појединих варијабли на српском језику не представљају директан превод са енглеског језика, већ су формулисани тако да одговарају садржају варијабли, a да буду у складу с терминима који се користе у  домаћем законодавству и рачуноводственом систему</w:t>
      </w:r>
      <w:r w:rsidR="00B75024" w:rsidRPr="002869B5">
        <w:rPr>
          <w:sz w:val="14"/>
          <w:szCs w:val="14"/>
          <w:lang w:val="sr-Cyrl-RS"/>
        </w:rPr>
        <w:t>.</w:t>
      </w:r>
    </w:p>
    <w:p w14:paraId="386B84B8" w14:textId="4621B55D" w:rsidR="00E93E58" w:rsidRPr="0079372C" w:rsidRDefault="00804458" w:rsidP="006F3522">
      <w:pPr>
        <w:spacing w:after="160" w:line="259" w:lineRule="auto"/>
        <w:ind w:left="810" w:hanging="810"/>
        <w:rPr>
          <w:rFonts w:eastAsia="Calibri" w:cs="Arial"/>
        </w:rPr>
      </w:pPr>
      <w:r w:rsidRPr="0079372C">
        <w:rPr>
          <w:rFonts w:eastAsia="Calibri" w:cs="Arial"/>
          <w:b/>
        </w:rPr>
        <w:br w:type="page"/>
      </w:r>
      <w:r w:rsidR="001E0A2A" w:rsidRPr="0079372C">
        <w:rPr>
          <w:rFonts w:eastAsia="Calibri" w:cs="Arial"/>
          <w:b/>
        </w:rPr>
        <w:lastRenderedPageBreak/>
        <w:t xml:space="preserve">Табела </w:t>
      </w:r>
      <w:r w:rsidR="0015328E" w:rsidRPr="0079372C">
        <w:rPr>
          <w:rFonts w:eastAsia="Calibri" w:cs="Arial"/>
          <w:b/>
        </w:rPr>
        <w:t>1.</w:t>
      </w:r>
      <w:r w:rsidR="001E0A2A" w:rsidRPr="0079372C">
        <w:rPr>
          <w:rFonts w:eastAsia="Calibri" w:cs="Arial"/>
        </w:rPr>
        <w:t xml:space="preserve"> Просечни трошкови рада по извршеном часу рада, по секторима КД, 2016</w:t>
      </w:r>
      <w:r w:rsidR="0015328E" w:rsidRPr="0079372C">
        <w:rPr>
          <w:rFonts w:eastAsia="Calibri" w:cs="Arial"/>
        </w:rPr>
        <w:t>.</w:t>
      </w:r>
      <w:r w:rsidR="001E0A2A" w:rsidRPr="0079372C">
        <w:rPr>
          <w:rFonts w:eastAsia="Calibri" w:cs="Arial"/>
        </w:rPr>
        <w:t xml:space="preserve">  </w:t>
      </w:r>
    </w:p>
    <w:p w14:paraId="1DE5610E" w14:textId="5DB6EF29" w:rsidR="00464CBB" w:rsidRPr="0079372C" w:rsidRDefault="00464CBB" w:rsidP="00464CBB">
      <w:pPr>
        <w:spacing w:before="120" w:after="60"/>
        <w:rPr>
          <w:rFonts w:cs="Arial"/>
          <w:sz w:val="15"/>
          <w:szCs w:val="15"/>
          <w:lang w:val="en-US"/>
        </w:rPr>
      </w:pPr>
      <w:r w:rsidRPr="0079372C">
        <w:rPr>
          <w:rFonts w:cs="Arial"/>
          <w:sz w:val="14"/>
          <w:szCs w:val="14"/>
          <w:lang w:val="en-US"/>
        </w:rPr>
        <w:t>РЕПУБЛИКА СРБИЈА</w:t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="004C238D" w:rsidRPr="0079372C">
        <w:rPr>
          <w:rFonts w:cs="Arial"/>
          <w:sz w:val="14"/>
          <w:szCs w:val="14"/>
        </w:rPr>
        <w:t xml:space="preserve">   </w:t>
      </w:r>
      <w:r w:rsidRPr="0079372C">
        <w:rPr>
          <w:rFonts w:cs="Arial"/>
          <w:sz w:val="15"/>
          <w:szCs w:val="15"/>
          <w:lang w:val="en-US"/>
        </w:rPr>
        <w:t>РСД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8"/>
        <w:gridCol w:w="794"/>
        <w:gridCol w:w="794"/>
        <w:gridCol w:w="1191"/>
        <w:gridCol w:w="907"/>
        <w:gridCol w:w="907"/>
        <w:gridCol w:w="907"/>
        <w:gridCol w:w="851"/>
        <w:gridCol w:w="907"/>
      </w:tblGrid>
      <w:tr w:rsidR="0079372C" w:rsidRPr="0079372C" w14:paraId="3EFED7A4" w14:textId="77777777" w:rsidTr="00464CBB">
        <w:tc>
          <w:tcPr>
            <w:tcW w:w="2608" w:type="dxa"/>
            <w:vMerge w:val="restart"/>
            <w:tcBorders>
              <w:top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1932BF4F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4AE1EBC0" w14:textId="5CC8BF91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Трошкови рада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(D)</w:t>
            </w:r>
          </w:p>
        </w:tc>
        <w:tc>
          <w:tcPr>
            <w:tcW w:w="794" w:type="dxa"/>
            <w:gridSpan w:val="3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274F11A1" w14:textId="2CD065D3" w:rsidR="00464CBB" w:rsidRPr="0079372C" w:rsidRDefault="00464CBB" w:rsidP="00464CBB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Накнаде за  запослене</w:t>
            </w:r>
          </w:p>
        </w:tc>
        <w:tc>
          <w:tcPr>
            <w:tcW w:w="907" w:type="dxa"/>
            <w:vMerge w:val="restart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1F640F6D" w14:textId="1CC8B63B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Трошкови образо</w:t>
            </w:r>
            <w:r w:rsidRPr="0079372C">
              <w:rPr>
                <w:rFonts w:cs="Arial"/>
                <w:sz w:val="16"/>
                <w:szCs w:val="16"/>
              </w:rPr>
              <w:t>-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t>вања и усаврша-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  <w:t>вања запо</w:t>
            </w:r>
            <w:r w:rsidR="004C238D" w:rsidRPr="0079372C">
              <w:rPr>
                <w:rFonts w:cs="Arial"/>
                <w:sz w:val="16"/>
                <w:szCs w:val="16"/>
              </w:rPr>
              <w:t>-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t>слених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(D2)</w:t>
            </w:r>
          </w:p>
        </w:tc>
        <w:tc>
          <w:tcPr>
            <w:tcW w:w="907" w:type="dxa"/>
            <w:vMerge w:val="restart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5CB09C71" w14:textId="32F0A143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Остали трошкови посло</w:t>
            </w:r>
            <w:r w:rsidR="004C238D" w:rsidRPr="0079372C">
              <w:rPr>
                <w:rFonts w:cs="Arial"/>
                <w:sz w:val="16"/>
                <w:szCs w:val="16"/>
              </w:rPr>
              <w:t>-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t>давца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sz w:val="16"/>
                <w:szCs w:val="16"/>
                <w:lang w:val="en-US"/>
              </w:rPr>
              <w:t>(D3)</w:t>
            </w:r>
          </w:p>
        </w:tc>
        <w:tc>
          <w:tcPr>
            <w:tcW w:w="851" w:type="dxa"/>
            <w:vMerge w:val="restart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7E6E7EB4" w14:textId="4325BF5C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Остали порези 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(D4)</w:t>
            </w:r>
          </w:p>
        </w:tc>
        <w:tc>
          <w:tcPr>
            <w:tcW w:w="907" w:type="dxa"/>
            <w:vMerge w:val="restart"/>
            <w:tcBorders>
              <w:top w:val="single" w:sz="4" w:space="0" w:color="0C5499"/>
              <w:left w:val="single" w:sz="4" w:space="0" w:color="0C5499"/>
              <w:bottom w:val="single" w:sz="4" w:space="0" w:color="0C5499"/>
            </w:tcBorders>
            <w:vAlign w:val="center"/>
          </w:tcPr>
          <w:p w14:paraId="6FFFAF8E" w14:textId="54675F88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Суб</w:t>
            </w:r>
            <w:r w:rsidR="004C238D" w:rsidRPr="0079372C">
              <w:rPr>
                <w:rFonts w:cs="Arial"/>
                <w:sz w:val="16"/>
                <w:szCs w:val="16"/>
              </w:rPr>
              <w:t>-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t>венције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(D5)</w:t>
            </w:r>
          </w:p>
        </w:tc>
      </w:tr>
      <w:tr w:rsidR="0079372C" w:rsidRPr="0079372C" w14:paraId="2037F7E8" w14:textId="77777777" w:rsidTr="00464CBB">
        <w:tc>
          <w:tcPr>
            <w:tcW w:w="2608" w:type="dxa"/>
            <w:vMerge/>
            <w:tcBorders>
              <w:top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51A38E8F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0AA0F7F1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5C5492EB" w14:textId="7EEC10F6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укупно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(D1)</w:t>
            </w:r>
          </w:p>
        </w:tc>
        <w:tc>
          <w:tcPr>
            <w:tcW w:w="1814" w:type="dxa"/>
            <w:gridSpan w:val="2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7D1EB74F" w14:textId="226E0ADD" w:rsidR="00464CBB" w:rsidRPr="0079372C" w:rsidRDefault="00464CBB" w:rsidP="00464CBB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од тога</w:t>
            </w:r>
            <w:r w:rsidRPr="0079372C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907" w:type="dxa"/>
            <w:vMerge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1E6B4265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13DED75D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66F8C6E0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C5499"/>
              <w:left w:val="single" w:sz="4" w:space="0" w:color="0C5499"/>
              <w:bottom w:val="single" w:sz="4" w:space="0" w:color="0C5499"/>
            </w:tcBorders>
            <w:vAlign w:val="center"/>
          </w:tcPr>
          <w:p w14:paraId="70F27323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79372C" w:rsidRPr="0079372C" w14:paraId="5E0C870E" w14:textId="77777777" w:rsidTr="00464CBB">
        <w:tc>
          <w:tcPr>
            <w:tcW w:w="2608" w:type="dxa"/>
            <w:vMerge/>
            <w:tcBorders>
              <w:top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3A8A366A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63564D88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00E9501F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11B37674" w14:textId="3E740211" w:rsidR="00464CBB" w:rsidRPr="0079372C" w:rsidRDefault="00464CBB" w:rsidP="00464CBB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трошкови за зараде, накнаде зарада и остале сплате запосленима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(D11)</w:t>
            </w:r>
          </w:p>
        </w:tc>
        <w:tc>
          <w:tcPr>
            <w:tcW w:w="907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2CD3F4AB" w14:textId="3D52F793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социјални доприноси и давања  на терет посло</w:t>
            </w:r>
            <w:r w:rsidR="004C238D" w:rsidRPr="0079372C">
              <w:rPr>
                <w:rFonts w:cs="Arial"/>
                <w:sz w:val="16"/>
                <w:szCs w:val="16"/>
              </w:rPr>
              <w:t>-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t>давца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(D12)</w:t>
            </w:r>
          </w:p>
        </w:tc>
        <w:tc>
          <w:tcPr>
            <w:tcW w:w="907" w:type="dxa"/>
            <w:vMerge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5A5E0FC3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658F808B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4D434EC7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C5499"/>
              <w:left w:val="single" w:sz="4" w:space="0" w:color="0C5499"/>
              <w:bottom w:val="single" w:sz="4" w:space="0" w:color="0C5499"/>
            </w:tcBorders>
            <w:vAlign w:val="center"/>
          </w:tcPr>
          <w:p w14:paraId="2A3212EB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79372C" w:rsidRPr="0079372C" w14:paraId="1A56853B" w14:textId="77777777" w:rsidTr="00464CBB">
        <w:tc>
          <w:tcPr>
            <w:tcW w:w="2608" w:type="dxa"/>
            <w:tcBorders>
              <w:top w:val="single" w:sz="4" w:space="0" w:color="0C5499"/>
              <w:right w:val="single" w:sz="4" w:space="0" w:color="0C5499"/>
            </w:tcBorders>
          </w:tcPr>
          <w:p w14:paraId="1E2E523B" w14:textId="77777777" w:rsidR="00464CBB" w:rsidRPr="0079372C" w:rsidRDefault="00464CBB" w:rsidP="004C238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C5499"/>
              <w:left w:val="single" w:sz="4" w:space="0" w:color="0C5499"/>
            </w:tcBorders>
            <w:vAlign w:val="bottom"/>
          </w:tcPr>
          <w:p w14:paraId="721557D4" w14:textId="77777777" w:rsidR="00464CBB" w:rsidRPr="0079372C" w:rsidRDefault="00464CBB" w:rsidP="00464CBB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C5499"/>
            </w:tcBorders>
            <w:vAlign w:val="bottom"/>
          </w:tcPr>
          <w:p w14:paraId="37D75B46" w14:textId="77777777" w:rsidR="00464CBB" w:rsidRPr="0079372C" w:rsidRDefault="00464CBB" w:rsidP="00464CBB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0C5499"/>
            </w:tcBorders>
            <w:vAlign w:val="bottom"/>
          </w:tcPr>
          <w:p w14:paraId="5BD55EA0" w14:textId="77777777" w:rsidR="00464CBB" w:rsidRPr="0079372C" w:rsidRDefault="00464CBB" w:rsidP="00464CBB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0C5499"/>
            </w:tcBorders>
            <w:vAlign w:val="bottom"/>
          </w:tcPr>
          <w:p w14:paraId="239C03EE" w14:textId="77777777" w:rsidR="00464CBB" w:rsidRPr="0079372C" w:rsidRDefault="00464CBB" w:rsidP="00464CBB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0C5499"/>
            </w:tcBorders>
            <w:vAlign w:val="bottom"/>
          </w:tcPr>
          <w:p w14:paraId="334F9934" w14:textId="77777777" w:rsidR="00464CBB" w:rsidRPr="0079372C" w:rsidRDefault="00464CBB" w:rsidP="00464CBB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0C5499"/>
            </w:tcBorders>
            <w:vAlign w:val="bottom"/>
          </w:tcPr>
          <w:p w14:paraId="0FB52E45" w14:textId="77777777" w:rsidR="00464CBB" w:rsidRPr="0079372C" w:rsidRDefault="00464CBB" w:rsidP="00464CBB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C5499"/>
            </w:tcBorders>
            <w:vAlign w:val="bottom"/>
          </w:tcPr>
          <w:p w14:paraId="34BCC065" w14:textId="77777777" w:rsidR="00464CBB" w:rsidRPr="0079372C" w:rsidRDefault="00464CBB" w:rsidP="00464CBB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0C5499"/>
            </w:tcBorders>
            <w:vAlign w:val="bottom"/>
          </w:tcPr>
          <w:p w14:paraId="482DA66D" w14:textId="77777777" w:rsidR="00464CBB" w:rsidRPr="0079372C" w:rsidRDefault="00464CBB" w:rsidP="00464CBB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79372C" w:rsidRPr="0079372C" w14:paraId="78361DAD" w14:textId="77777777" w:rsidTr="00464CBB">
        <w:tc>
          <w:tcPr>
            <w:tcW w:w="2608" w:type="dxa"/>
            <w:tcBorders>
              <w:right w:val="single" w:sz="4" w:space="0" w:color="0C5499"/>
            </w:tcBorders>
          </w:tcPr>
          <w:p w14:paraId="182BFAFB" w14:textId="77777777" w:rsidR="00464CBB" w:rsidRPr="0079372C" w:rsidRDefault="00464CBB" w:rsidP="004C238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УКУПНО – сви сектори 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6A482B20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619</w:t>
            </w:r>
          </w:p>
        </w:tc>
        <w:tc>
          <w:tcPr>
            <w:tcW w:w="794" w:type="dxa"/>
            <w:vAlign w:val="bottom"/>
          </w:tcPr>
          <w:p w14:paraId="6DAB5073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627</w:t>
            </w:r>
          </w:p>
        </w:tc>
        <w:tc>
          <w:tcPr>
            <w:tcW w:w="907" w:type="dxa"/>
            <w:vAlign w:val="bottom"/>
          </w:tcPr>
          <w:p w14:paraId="603A4635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526</w:t>
            </w:r>
          </w:p>
        </w:tc>
        <w:tc>
          <w:tcPr>
            <w:tcW w:w="907" w:type="dxa"/>
            <w:vAlign w:val="bottom"/>
          </w:tcPr>
          <w:p w14:paraId="36A457F7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101</w:t>
            </w:r>
          </w:p>
        </w:tc>
        <w:tc>
          <w:tcPr>
            <w:tcW w:w="907" w:type="dxa"/>
            <w:vAlign w:val="bottom"/>
          </w:tcPr>
          <w:p w14:paraId="59CF6A1B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07" w:type="dxa"/>
            <w:vAlign w:val="bottom"/>
          </w:tcPr>
          <w:p w14:paraId="052683AD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14:paraId="31962C9C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693A2F51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13</w:t>
            </w:r>
          </w:p>
        </w:tc>
      </w:tr>
      <w:tr w:rsidR="0079372C" w:rsidRPr="0079372C" w14:paraId="6DCA321A" w14:textId="77777777" w:rsidTr="00464CBB">
        <w:tc>
          <w:tcPr>
            <w:tcW w:w="2608" w:type="dxa"/>
            <w:tcBorders>
              <w:right w:val="single" w:sz="4" w:space="0" w:color="0C5499"/>
            </w:tcBorders>
          </w:tcPr>
          <w:p w14:paraId="12AAF260" w14:textId="77777777" w:rsidR="00464CBB" w:rsidRPr="0079372C" w:rsidRDefault="00464CBB" w:rsidP="004C238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43210E10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vAlign w:val="bottom"/>
          </w:tcPr>
          <w:p w14:paraId="662556B3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bottom"/>
          </w:tcPr>
          <w:p w14:paraId="417BF788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bottom"/>
          </w:tcPr>
          <w:p w14:paraId="4BD3E277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bottom"/>
          </w:tcPr>
          <w:p w14:paraId="1AA3C2B4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bottom"/>
          </w:tcPr>
          <w:p w14:paraId="17713435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bottom"/>
          </w:tcPr>
          <w:p w14:paraId="6CEC8D4C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bottom"/>
          </w:tcPr>
          <w:p w14:paraId="49F597B7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79372C" w:rsidRPr="0079372C" w14:paraId="41E4A4A0" w14:textId="77777777" w:rsidTr="00464CBB">
        <w:tc>
          <w:tcPr>
            <w:tcW w:w="2608" w:type="dxa"/>
            <w:tcBorders>
              <w:right w:val="single" w:sz="4" w:space="0" w:color="0C5499"/>
            </w:tcBorders>
          </w:tcPr>
          <w:p w14:paraId="4F1D5B3A" w14:textId="77777777" w:rsidR="00464CBB" w:rsidRPr="0079372C" w:rsidRDefault="00464CBB" w:rsidP="004C238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</w:rPr>
              <w:t>УКУПНО – без сектора  Пољопривреда, шумарство и рибарство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344190C5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621</w:t>
            </w:r>
          </w:p>
        </w:tc>
        <w:tc>
          <w:tcPr>
            <w:tcW w:w="794" w:type="dxa"/>
            <w:vAlign w:val="bottom"/>
          </w:tcPr>
          <w:p w14:paraId="525BA118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629</w:t>
            </w:r>
          </w:p>
        </w:tc>
        <w:tc>
          <w:tcPr>
            <w:tcW w:w="907" w:type="dxa"/>
            <w:vAlign w:val="bottom"/>
          </w:tcPr>
          <w:p w14:paraId="203FF328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527</w:t>
            </w:r>
          </w:p>
        </w:tc>
        <w:tc>
          <w:tcPr>
            <w:tcW w:w="907" w:type="dxa"/>
            <w:vAlign w:val="bottom"/>
          </w:tcPr>
          <w:p w14:paraId="50600C6A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102</w:t>
            </w:r>
          </w:p>
        </w:tc>
        <w:tc>
          <w:tcPr>
            <w:tcW w:w="907" w:type="dxa"/>
            <w:vAlign w:val="bottom"/>
          </w:tcPr>
          <w:p w14:paraId="0FC911E8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07" w:type="dxa"/>
            <w:vAlign w:val="bottom"/>
          </w:tcPr>
          <w:p w14:paraId="2FC0AB21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14:paraId="0D71CD29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61D84BE6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13</w:t>
            </w:r>
          </w:p>
        </w:tc>
      </w:tr>
      <w:tr w:rsidR="0079372C" w:rsidRPr="0079372C" w14:paraId="6AA1EFD7" w14:textId="77777777" w:rsidTr="00464CBB">
        <w:tc>
          <w:tcPr>
            <w:tcW w:w="2608" w:type="dxa"/>
            <w:tcBorders>
              <w:right w:val="single" w:sz="4" w:space="0" w:color="0C5499"/>
            </w:tcBorders>
          </w:tcPr>
          <w:p w14:paraId="7B8C6171" w14:textId="77777777" w:rsidR="00464CBB" w:rsidRPr="0079372C" w:rsidRDefault="00464CBB" w:rsidP="004C238D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Пољопривреда, шумарство и рибарство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53832BA7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549</w:t>
            </w:r>
          </w:p>
        </w:tc>
        <w:tc>
          <w:tcPr>
            <w:tcW w:w="794" w:type="dxa"/>
            <w:vAlign w:val="bottom"/>
          </w:tcPr>
          <w:p w14:paraId="6A2E8C64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546</w:t>
            </w:r>
          </w:p>
        </w:tc>
        <w:tc>
          <w:tcPr>
            <w:tcW w:w="907" w:type="dxa"/>
            <w:vAlign w:val="bottom"/>
          </w:tcPr>
          <w:p w14:paraId="16CCD9A8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460</w:t>
            </w:r>
          </w:p>
        </w:tc>
        <w:tc>
          <w:tcPr>
            <w:tcW w:w="907" w:type="dxa"/>
            <w:vAlign w:val="bottom"/>
          </w:tcPr>
          <w:p w14:paraId="4BC6C923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85</w:t>
            </w:r>
          </w:p>
        </w:tc>
        <w:tc>
          <w:tcPr>
            <w:tcW w:w="907" w:type="dxa"/>
            <w:vAlign w:val="bottom"/>
          </w:tcPr>
          <w:p w14:paraId="241F2C04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5AE8694C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vAlign w:val="bottom"/>
          </w:tcPr>
          <w:p w14:paraId="211C6C44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5A723682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79372C" w:rsidRPr="0079372C" w14:paraId="36412C8C" w14:textId="77777777" w:rsidTr="00464CBB">
        <w:tc>
          <w:tcPr>
            <w:tcW w:w="2608" w:type="dxa"/>
            <w:tcBorders>
              <w:right w:val="single" w:sz="4" w:space="0" w:color="0C5499"/>
            </w:tcBorders>
          </w:tcPr>
          <w:p w14:paraId="617B0A68" w14:textId="77777777" w:rsidR="00464CBB" w:rsidRPr="0079372C" w:rsidRDefault="00464CBB" w:rsidP="004C238D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Рударство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484B28EC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4" w:type="dxa"/>
            <w:vAlign w:val="bottom"/>
          </w:tcPr>
          <w:p w14:paraId="066DCA38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1046</w:t>
            </w:r>
          </w:p>
        </w:tc>
        <w:tc>
          <w:tcPr>
            <w:tcW w:w="907" w:type="dxa"/>
            <w:vAlign w:val="bottom"/>
          </w:tcPr>
          <w:p w14:paraId="3CF369B6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824</w:t>
            </w:r>
          </w:p>
        </w:tc>
        <w:tc>
          <w:tcPr>
            <w:tcW w:w="907" w:type="dxa"/>
            <w:vAlign w:val="bottom"/>
          </w:tcPr>
          <w:p w14:paraId="612B3AC4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222</w:t>
            </w:r>
          </w:p>
        </w:tc>
        <w:tc>
          <w:tcPr>
            <w:tcW w:w="907" w:type="dxa"/>
            <w:vAlign w:val="bottom"/>
          </w:tcPr>
          <w:p w14:paraId="527A4E43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07" w:type="dxa"/>
            <w:vAlign w:val="bottom"/>
          </w:tcPr>
          <w:p w14:paraId="3919511C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vAlign w:val="bottom"/>
          </w:tcPr>
          <w:p w14:paraId="1B4960D0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07" w:type="dxa"/>
            <w:vAlign w:val="bottom"/>
          </w:tcPr>
          <w:p w14:paraId="6913C388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147</w:t>
            </w:r>
          </w:p>
        </w:tc>
      </w:tr>
      <w:tr w:rsidR="0079372C" w:rsidRPr="0079372C" w14:paraId="06158B35" w14:textId="77777777" w:rsidTr="00464CBB">
        <w:tc>
          <w:tcPr>
            <w:tcW w:w="2608" w:type="dxa"/>
            <w:tcBorders>
              <w:right w:val="single" w:sz="4" w:space="0" w:color="0C5499"/>
            </w:tcBorders>
          </w:tcPr>
          <w:p w14:paraId="7D56BF29" w14:textId="77777777" w:rsidR="00464CBB" w:rsidRPr="0079372C" w:rsidRDefault="00464CBB" w:rsidP="004C238D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Прерађивачка индустрија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03F092F7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542</w:t>
            </w:r>
          </w:p>
        </w:tc>
        <w:tc>
          <w:tcPr>
            <w:tcW w:w="794" w:type="dxa"/>
            <w:vAlign w:val="bottom"/>
          </w:tcPr>
          <w:p w14:paraId="3F42C601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536</w:t>
            </w:r>
          </w:p>
        </w:tc>
        <w:tc>
          <w:tcPr>
            <w:tcW w:w="907" w:type="dxa"/>
            <w:vAlign w:val="bottom"/>
          </w:tcPr>
          <w:p w14:paraId="7FB2D7A5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448</w:t>
            </w:r>
          </w:p>
        </w:tc>
        <w:tc>
          <w:tcPr>
            <w:tcW w:w="907" w:type="dxa"/>
            <w:vAlign w:val="bottom"/>
          </w:tcPr>
          <w:p w14:paraId="0B07D97E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907" w:type="dxa"/>
            <w:vAlign w:val="bottom"/>
          </w:tcPr>
          <w:p w14:paraId="472F76B0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02E91575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vAlign w:val="bottom"/>
          </w:tcPr>
          <w:p w14:paraId="42E8E2F9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7B585082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79372C" w:rsidRPr="0079372C" w14:paraId="32D223C6" w14:textId="77777777" w:rsidTr="00464CBB">
        <w:tc>
          <w:tcPr>
            <w:tcW w:w="2608" w:type="dxa"/>
            <w:tcBorders>
              <w:right w:val="single" w:sz="4" w:space="0" w:color="0C5499"/>
            </w:tcBorders>
          </w:tcPr>
          <w:p w14:paraId="038A2D06" w14:textId="77777777" w:rsidR="00464CBB" w:rsidRPr="0079372C" w:rsidRDefault="00464CBB" w:rsidP="004C238D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Снабдевање електричном енергијом, гасом и паром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66EDFE91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1064</w:t>
            </w:r>
          </w:p>
        </w:tc>
        <w:tc>
          <w:tcPr>
            <w:tcW w:w="794" w:type="dxa"/>
            <w:vAlign w:val="bottom"/>
          </w:tcPr>
          <w:p w14:paraId="534BF424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1059</w:t>
            </w:r>
          </w:p>
        </w:tc>
        <w:tc>
          <w:tcPr>
            <w:tcW w:w="907" w:type="dxa"/>
            <w:vAlign w:val="bottom"/>
          </w:tcPr>
          <w:p w14:paraId="23E1DF66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812</w:t>
            </w:r>
          </w:p>
        </w:tc>
        <w:tc>
          <w:tcPr>
            <w:tcW w:w="907" w:type="dxa"/>
            <w:vAlign w:val="bottom"/>
          </w:tcPr>
          <w:p w14:paraId="2B44091F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247</w:t>
            </w:r>
          </w:p>
        </w:tc>
        <w:tc>
          <w:tcPr>
            <w:tcW w:w="907" w:type="dxa"/>
            <w:vAlign w:val="bottom"/>
          </w:tcPr>
          <w:p w14:paraId="6C1EC586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07" w:type="dxa"/>
            <w:vAlign w:val="bottom"/>
          </w:tcPr>
          <w:p w14:paraId="738C88A8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vAlign w:val="bottom"/>
          </w:tcPr>
          <w:p w14:paraId="71639348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07" w:type="dxa"/>
            <w:vAlign w:val="bottom"/>
          </w:tcPr>
          <w:p w14:paraId="141633E9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79372C" w:rsidRPr="0079372C" w14:paraId="16062FC1" w14:textId="77777777" w:rsidTr="00464CBB">
        <w:tc>
          <w:tcPr>
            <w:tcW w:w="2608" w:type="dxa"/>
            <w:tcBorders>
              <w:right w:val="single" w:sz="4" w:space="0" w:color="0C5499"/>
            </w:tcBorders>
          </w:tcPr>
          <w:p w14:paraId="42B32A43" w14:textId="77777777" w:rsidR="00464CBB" w:rsidRPr="0079372C" w:rsidRDefault="00464CBB" w:rsidP="004C238D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Снабдевање водом и управљање отпадним водама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6E69232E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566</w:t>
            </w:r>
          </w:p>
        </w:tc>
        <w:tc>
          <w:tcPr>
            <w:tcW w:w="794" w:type="dxa"/>
            <w:vAlign w:val="bottom"/>
          </w:tcPr>
          <w:p w14:paraId="5277898E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569</w:t>
            </w:r>
          </w:p>
        </w:tc>
        <w:tc>
          <w:tcPr>
            <w:tcW w:w="907" w:type="dxa"/>
            <w:vAlign w:val="bottom"/>
          </w:tcPr>
          <w:p w14:paraId="4EE4F184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478</w:t>
            </w:r>
          </w:p>
        </w:tc>
        <w:tc>
          <w:tcPr>
            <w:tcW w:w="907" w:type="dxa"/>
            <w:vAlign w:val="bottom"/>
          </w:tcPr>
          <w:p w14:paraId="40122221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91</w:t>
            </w:r>
          </w:p>
        </w:tc>
        <w:tc>
          <w:tcPr>
            <w:tcW w:w="907" w:type="dxa"/>
            <w:vAlign w:val="bottom"/>
          </w:tcPr>
          <w:p w14:paraId="12B42947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24A041BE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vAlign w:val="bottom"/>
          </w:tcPr>
          <w:p w14:paraId="3306CB4C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26B20212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</w:tr>
      <w:tr w:rsidR="0079372C" w:rsidRPr="0079372C" w14:paraId="3F558BF8" w14:textId="77777777" w:rsidTr="00464CBB">
        <w:tc>
          <w:tcPr>
            <w:tcW w:w="2608" w:type="dxa"/>
            <w:tcBorders>
              <w:right w:val="single" w:sz="4" w:space="0" w:color="0C5499"/>
            </w:tcBorders>
          </w:tcPr>
          <w:p w14:paraId="0662AFF8" w14:textId="77777777" w:rsidR="00464CBB" w:rsidRPr="0079372C" w:rsidRDefault="00464CBB" w:rsidP="004C238D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Грађевинарство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1305810F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535</w:t>
            </w:r>
          </w:p>
        </w:tc>
        <w:tc>
          <w:tcPr>
            <w:tcW w:w="794" w:type="dxa"/>
            <w:vAlign w:val="bottom"/>
          </w:tcPr>
          <w:p w14:paraId="5534C642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527</w:t>
            </w:r>
          </w:p>
        </w:tc>
        <w:tc>
          <w:tcPr>
            <w:tcW w:w="907" w:type="dxa"/>
            <w:vAlign w:val="bottom"/>
          </w:tcPr>
          <w:p w14:paraId="64A6B973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444</w:t>
            </w:r>
          </w:p>
        </w:tc>
        <w:tc>
          <w:tcPr>
            <w:tcW w:w="907" w:type="dxa"/>
            <w:vAlign w:val="bottom"/>
          </w:tcPr>
          <w:p w14:paraId="6B256B0F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907" w:type="dxa"/>
            <w:vAlign w:val="bottom"/>
          </w:tcPr>
          <w:p w14:paraId="15890913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452DE3A9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vAlign w:val="bottom"/>
          </w:tcPr>
          <w:p w14:paraId="0C83A85C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07" w:type="dxa"/>
            <w:vAlign w:val="bottom"/>
          </w:tcPr>
          <w:p w14:paraId="31DE7C5B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</w:tr>
      <w:tr w:rsidR="0079372C" w:rsidRPr="0079372C" w14:paraId="51433966" w14:textId="77777777" w:rsidTr="00464CBB">
        <w:tc>
          <w:tcPr>
            <w:tcW w:w="2608" w:type="dxa"/>
            <w:tcBorders>
              <w:right w:val="single" w:sz="4" w:space="0" w:color="0C5499"/>
            </w:tcBorders>
          </w:tcPr>
          <w:p w14:paraId="4FE78BEC" w14:textId="77777777" w:rsidR="00464CBB" w:rsidRPr="0079372C" w:rsidRDefault="00464CBB" w:rsidP="004C238D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Трговина на велико и мало и поправка моторних возила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00EFCCFB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526</w:t>
            </w:r>
          </w:p>
        </w:tc>
        <w:tc>
          <w:tcPr>
            <w:tcW w:w="794" w:type="dxa"/>
            <w:vAlign w:val="bottom"/>
          </w:tcPr>
          <w:p w14:paraId="0A977069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522</w:t>
            </w:r>
          </w:p>
        </w:tc>
        <w:tc>
          <w:tcPr>
            <w:tcW w:w="907" w:type="dxa"/>
            <w:vAlign w:val="bottom"/>
          </w:tcPr>
          <w:p w14:paraId="6EC01A99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447</w:t>
            </w:r>
          </w:p>
        </w:tc>
        <w:tc>
          <w:tcPr>
            <w:tcW w:w="907" w:type="dxa"/>
            <w:vAlign w:val="bottom"/>
          </w:tcPr>
          <w:p w14:paraId="5AC95C99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907" w:type="dxa"/>
            <w:vAlign w:val="bottom"/>
          </w:tcPr>
          <w:p w14:paraId="79F2494C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5EF2E224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14:paraId="26DA70E5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2529D7A9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79372C" w:rsidRPr="0079372C" w14:paraId="6145BBE1" w14:textId="77777777" w:rsidTr="00464CBB">
        <w:tc>
          <w:tcPr>
            <w:tcW w:w="2608" w:type="dxa"/>
            <w:tcBorders>
              <w:right w:val="single" w:sz="4" w:space="0" w:color="0C5499"/>
            </w:tcBorders>
          </w:tcPr>
          <w:p w14:paraId="1AFDD114" w14:textId="77777777" w:rsidR="00464CBB" w:rsidRPr="0079372C" w:rsidRDefault="00464CBB" w:rsidP="004C238D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Саобраћај и складиштење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164AA9A3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475</w:t>
            </w:r>
          </w:p>
        </w:tc>
        <w:tc>
          <w:tcPr>
            <w:tcW w:w="794" w:type="dxa"/>
            <w:vAlign w:val="bottom"/>
          </w:tcPr>
          <w:p w14:paraId="495A7CA0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595</w:t>
            </w:r>
          </w:p>
        </w:tc>
        <w:tc>
          <w:tcPr>
            <w:tcW w:w="907" w:type="dxa"/>
            <w:vAlign w:val="bottom"/>
          </w:tcPr>
          <w:p w14:paraId="2F6BD89F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481</w:t>
            </w:r>
          </w:p>
        </w:tc>
        <w:tc>
          <w:tcPr>
            <w:tcW w:w="907" w:type="dxa"/>
            <w:vAlign w:val="bottom"/>
          </w:tcPr>
          <w:p w14:paraId="57622513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114</w:t>
            </w:r>
          </w:p>
        </w:tc>
        <w:tc>
          <w:tcPr>
            <w:tcW w:w="907" w:type="dxa"/>
            <w:vAlign w:val="bottom"/>
          </w:tcPr>
          <w:p w14:paraId="6B353785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739FDF8D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14:paraId="57501656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3675D3A9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124</w:t>
            </w:r>
          </w:p>
        </w:tc>
      </w:tr>
      <w:tr w:rsidR="0079372C" w:rsidRPr="0079372C" w14:paraId="34CD23D2" w14:textId="77777777" w:rsidTr="00464CBB">
        <w:tc>
          <w:tcPr>
            <w:tcW w:w="2608" w:type="dxa"/>
            <w:tcBorders>
              <w:right w:val="single" w:sz="4" w:space="0" w:color="0C5499"/>
            </w:tcBorders>
          </w:tcPr>
          <w:p w14:paraId="4B459D80" w14:textId="77777777" w:rsidR="00464CBB" w:rsidRPr="0079372C" w:rsidRDefault="00464CBB" w:rsidP="004C238D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Услуге смештаја и исхране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48B80D84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415</w:t>
            </w:r>
          </w:p>
        </w:tc>
        <w:tc>
          <w:tcPr>
            <w:tcW w:w="794" w:type="dxa"/>
            <w:vAlign w:val="bottom"/>
          </w:tcPr>
          <w:p w14:paraId="57EB6EDF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415</w:t>
            </w:r>
          </w:p>
        </w:tc>
        <w:tc>
          <w:tcPr>
            <w:tcW w:w="907" w:type="dxa"/>
            <w:vAlign w:val="bottom"/>
          </w:tcPr>
          <w:p w14:paraId="7E094CC1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350</w:t>
            </w:r>
          </w:p>
        </w:tc>
        <w:tc>
          <w:tcPr>
            <w:tcW w:w="907" w:type="dxa"/>
            <w:vAlign w:val="bottom"/>
          </w:tcPr>
          <w:p w14:paraId="45D28FF5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907" w:type="dxa"/>
            <w:vAlign w:val="bottom"/>
          </w:tcPr>
          <w:p w14:paraId="39E98FFB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50457230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14:paraId="133A8BC2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48104FAB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</w:tr>
      <w:tr w:rsidR="0079372C" w:rsidRPr="0079372C" w14:paraId="275C2331" w14:textId="77777777" w:rsidTr="00464CBB">
        <w:tc>
          <w:tcPr>
            <w:tcW w:w="2608" w:type="dxa"/>
            <w:tcBorders>
              <w:right w:val="single" w:sz="4" w:space="0" w:color="0C5499"/>
            </w:tcBorders>
          </w:tcPr>
          <w:p w14:paraId="3CE3FAD1" w14:textId="77777777" w:rsidR="00464CBB" w:rsidRPr="0079372C" w:rsidRDefault="00464CBB" w:rsidP="004C238D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Информисање и комуникације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111A015D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980</w:t>
            </w:r>
          </w:p>
        </w:tc>
        <w:tc>
          <w:tcPr>
            <w:tcW w:w="794" w:type="dxa"/>
            <w:vAlign w:val="bottom"/>
          </w:tcPr>
          <w:p w14:paraId="2DB313AB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996</w:t>
            </w:r>
          </w:p>
        </w:tc>
        <w:tc>
          <w:tcPr>
            <w:tcW w:w="907" w:type="dxa"/>
            <w:vAlign w:val="bottom"/>
          </w:tcPr>
          <w:p w14:paraId="4A065A84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830</w:t>
            </w:r>
          </w:p>
        </w:tc>
        <w:tc>
          <w:tcPr>
            <w:tcW w:w="907" w:type="dxa"/>
            <w:vAlign w:val="bottom"/>
          </w:tcPr>
          <w:p w14:paraId="70CB5A29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166</w:t>
            </w:r>
          </w:p>
        </w:tc>
        <w:tc>
          <w:tcPr>
            <w:tcW w:w="907" w:type="dxa"/>
            <w:vAlign w:val="bottom"/>
          </w:tcPr>
          <w:p w14:paraId="444EB96D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07" w:type="dxa"/>
            <w:vAlign w:val="bottom"/>
          </w:tcPr>
          <w:p w14:paraId="1B2C5F0B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14:paraId="1046F7AD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07" w:type="dxa"/>
            <w:vAlign w:val="bottom"/>
          </w:tcPr>
          <w:p w14:paraId="0D9850B0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</w:tr>
      <w:tr w:rsidR="0079372C" w:rsidRPr="0079372C" w14:paraId="49762473" w14:textId="77777777" w:rsidTr="00464CBB">
        <w:tc>
          <w:tcPr>
            <w:tcW w:w="2608" w:type="dxa"/>
            <w:tcBorders>
              <w:right w:val="single" w:sz="4" w:space="0" w:color="0C5499"/>
            </w:tcBorders>
          </w:tcPr>
          <w:p w14:paraId="14BECB92" w14:textId="77777777" w:rsidR="00464CBB" w:rsidRPr="0079372C" w:rsidRDefault="00464CBB" w:rsidP="004C238D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Финансијске делатности и делатност осигурања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76945F6D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1166</w:t>
            </w:r>
          </w:p>
        </w:tc>
        <w:tc>
          <w:tcPr>
            <w:tcW w:w="794" w:type="dxa"/>
            <w:vAlign w:val="bottom"/>
          </w:tcPr>
          <w:p w14:paraId="351DCC10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1154</w:t>
            </w:r>
          </w:p>
        </w:tc>
        <w:tc>
          <w:tcPr>
            <w:tcW w:w="907" w:type="dxa"/>
            <w:vAlign w:val="bottom"/>
          </w:tcPr>
          <w:p w14:paraId="532A5834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966</w:t>
            </w:r>
          </w:p>
        </w:tc>
        <w:tc>
          <w:tcPr>
            <w:tcW w:w="907" w:type="dxa"/>
            <w:vAlign w:val="bottom"/>
          </w:tcPr>
          <w:p w14:paraId="1A86AD4B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188</w:t>
            </w:r>
          </w:p>
        </w:tc>
        <w:tc>
          <w:tcPr>
            <w:tcW w:w="907" w:type="dxa"/>
            <w:vAlign w:val="bottom"/>
          </w:tcPr>
          <w:p w14:paraId="3BB2C706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07" w:type="dxa"/>
            <w:vAlign w:val="bottom"/>
          </w:tcPr>
          <w:p w14:paraId="548A1489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bottom"/>
          </w:tcPr>
          <w:p w14:paraId="5042A010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07" w:type="dxa"/>
            <w:vAlign w:val="bottom"/>
          </w:tcPr>
          <w:p w14:paraId="27036CEA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</w:tr>
      <w:tr w:rsidR="0079372C" w:rsidRPr="0079372C" w14:paraId="7BA7C361" w14:textId="77777777" w:rsidTr="00464CBB">
        <w:tc>
          <w:tcPr>
            <w:tcW w:w="2608" w:type="dxa"/>
            <w:tcBorders>
              <w:right w:val="single" w:sz="4" w:space="0" w:color="0C5499"/>
            </w:tcBorders>
          </w:tcPr>
          <w:p w14:paraId="546128A4" w14:textId="77777777" w:rsidR="00464CBB" w:rsidRPr="0079372C" w:rsidRDefault="00464CBB" w:rsidP="004C238D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Пословање некретнинама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2E6105C1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575</w:t>
            </w:r>
          </w:p>
        </w:tc>
        <w:tc>
          <w:tcPr>
            <w:tcW w:w="794" w:type="dxa"/>
            <w:vAlign w:val="bottom"/>
          </w:tcPr>
          <w:p w14:paraId="5B267F59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570</w:t>
            </w:r>
          </w:p>
        </w:tc>
        <w:tc>
          <w:tcPr>
            <w:tcW w:w="907" w:type="dxa"/>
            <w:vAlign w:val="bottom"/>
          </w:tcPr>
          <w:p w14:paraId="6EF0690C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474</w:t>
            </w:r>
          </w:p>
        </w:tc>
        <w:tc>
          <w:tcPr>
            <w:tcW w:w="907" w:type="dxa"/>
            <w:vAlign w:val="bottom"/>
          </w:tcPr>
          <w:p w14:paraId="17FAEAE5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97</w:t>
            </w:r>
          </w:p>
        </w:tc>
        <w:tc>
          <w:tcPr>
            <w:tcW w:w="907" w:type="dxa"/>
            <w:vAlign w:val="bottom"/>
          </w:tcPr>
          <w:p w14:paraId="10121EA6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222E7669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vAlign w:val="bottom"/>
          </w:tcPr>
          <w:p w14:paraId="6B816525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5E1235D3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</w:tr>
      <w:tr w:rsidR="0079372C" w:rsidRPr="0079372C" w14:paraId="2BABF6DF" w14:textId="77777777" w:rsidTr="00464CBB">
        <w:tc>
          <w:tcPr>
            <w:tcW w:w="2608" w:type="dxa"/>
            <w:tcBorders>
              <w:right w:val="single" w:sz="4" w:space="0" w:color="0C5499"/>
            </w:tcBorders>
          </w:tcPr>
          <w:p w14:paraId="6DFF575F" w14:textId="77777777" w:rsidR="00464CBB" w:rsidRPr="0079372C" w:rsidRDefault="00464CBB" w:rsidP="004C238D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Стручне, научне, информационе и техничке делатности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77C7D085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967</w:t>
            </w:r>
          </w:p>
        </w:tc>
        <w:tc>
          <w:tcPr>
            <w:tcW w:w="794" w:type="dxa"/>
            <w:vAlign w:val="bottom"/>
          </w:tcPr>
          <w:p w14:paraId="479765A4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973</w:t>
            </w:r>
          </w:p>
        </w:tc>
        <w:tc>
          <w:tcPr>
            <w:tcW w:w="907" w:type="dxa"/>
            <w:vAlign w:val="bottom"/>
          </w:tcPr>
          <w:p w14:paraId="16233101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841</w:t>
            </w:r>
          </w:p>
        </w:tc>
        <w:tc>
          <w:tcPr>
            <w:tcW w:w="907" w:type="dxa"/>
            <w:vAlign w:val="bottom"/>
          </w:tcPr>
          <w:p w14:paraId="5F1BA078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132</w:t>
            </w:r>
          </w:p>
        </w:tc>
        <w:tc>
          <w:tcPr>
            <w:tcW w:w="907" w:type="dxa"/>
            <w:vAlign w:val="bottom"/>
          </w:tcPr>
          <w:p w14:paraId="41E802C5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07" w:type="dxa"/>
            <w:vAlign w:val="bottom"/>
          </w:tcPr>
          <w:p w14:paraId="7CBF1DF9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14:paraId="4AEDD490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07" w:type="dxa"/>
            <w:vAlign w:val="bottom"/>
          </w:tcPr>
          <w:p w14:paraId="210082F0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</w:tr>
      <w:tr w:rsidR="0079372C" w:rsidRPr="0079372C" w14:paraId="70DEEF0E" w14:textId="77777777" w:rsidTr="00464CBB">
        <w:tc>
          <w:tcPr>
            <w:tcW w:w="2608" w:type="dxa"/>
            <w:tcBorders>
              <w:right w:val="single" w:sz="4" w:space="0" w:color="0C5499"/>
            </w:tcBorders>
          </w:tcPr>
          <w:p w14:paraId="7F2AA000" w14:textId="77777777" w:rsidR="00464CBB" w:rsidRPr="0079372C" w:rsidRDefault="00464CBB" w:rsidP="004C238D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Административне и помоћне услужне делатности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21491BC9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501</w:t>
            </w:r>
          </w:p>
        </w:tc>
        <w:tc>
          <w:tcPr>
            <w:tcW w:w="794" w:type="dxa"/>
            <w:vAlign w:val="bottom"/>
          </w:tcPr>
          <w:p w14:paraId="0CBBA432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498</w:t>
            </w:r>
          </w:p>
        </w:tc>
        <w:tc>
          <w:tcPr>
            <w:tcW w:w="907" w:type="dxa"/>
            <w:vAlign w:val="bottom"/>
          </w:tcPr>
          <w:p w14:paraId="1596D228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425</w:t>
            </w:r>
          </w:p>
        </w:tc>
        <w:tc>
          <w:tcPr>
            <w:tcW w:w="907" w:type="dxa"/>
            <w:vAlign w:val="bottom"/>
          </w:tcPr>
          <w:p w14:paraId="560900A7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73</w:t>
            </w:r>
          </w:p>
        </w:tc>
        <w:tc>
          <w:tcPr>
            <w:tcW w:w="907" w:type="dxa"/>
            <w:vAlign w:val="bottom"/>
          </w:tcPr>
          <w:p w14:paraId="326AE262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497B89AA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14:paraId="235D2436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47430335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79372C" w:rsidRPr="0079372C" w14:paraId="34FADA8B" w14:textId="77777777" w:rsidTr="00464CBB">
        <w:tc>
          <w:tcPr>
            <w:tcW w:w="2608" w:type="dxa"/>
            <w:tcBorders>
              <w:right w:val="single" w:sz="4" w:space="0" w:color="0C5499"/>
            </w:tcBorders>
          </w:tcPr>
          <w:p w14:paraId="3385CE05" w14:textId="77777777" w:rsidR="00464CBB" w:rsidRPr="0079372C" w:rsidRDefault="00464CBB" w:rsidP="004C238D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Државна управа и обавезно социјално осигурање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2F3D58E1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732</w:t>
            </w:r>
          </w:p>
        </w:tc>
        <w:tc>
          <w:tcPr>
            <w:tcW w:w="794" w:type="dxa"/>
            <w:vAlign w:val="bottom"/>
          </w:tcPr>
          <w:p w14:paraId="5F877904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730</w:t>
            </w:r>
          </w:p>
        </w:tc>
        <w:tc>
          <w:tcPr>
            <w:tcW w:w="907" w:type="dxa"/>
            <w:vAlign w:val="bottom"/>
          </w:tcPr>
          <w:p w14:paraId="6B3A8104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618</w:t>
            </w:r>
          </w:p>
        </w:tc>
        <w:tc>
          <w:tcPr>
            <w:tcW w:w="907" w:type="dxa"/>
            <w:vAlign w:val="bottom"/>
          </w:tcPr>
          <w:p w14:paraId="3E746C3E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112</w:t>
            </w:r>
          </w:p>
        </w:tc>
        <w:tc>
          <w:tcPr>
            <w:tcW w:w="907" w:type="dxa"/>
            <w:vAlign w:val="bottom"/>
          </w:tcPr>
          <w:p w14:paraId="13694EAF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07" w:type="dxa"/>
            <w:vAlign w:val="bottom"/>
          </w:tcPr>
          <w:p w14:paraId="49FC3FFA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14:paraId="6D2F40B2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07" w:type="dxa"/>
            <w:vAlign w:val="bottom"/>
          </w:tcPr>
          <w:p w14:paraId="48D1D590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79372C" w:rsidRPr="0079372C" w14:paraId="50CBFFA3" w14:textId="77777777" w:rsidTr="00464CBB">
        <w:tc>
          <w:tcPr>
            <w:tcW w:w="2608" w:type="dxa"/>
            <w:tcBorders>
              <w:right w:val="single" w:sz="4" w:space="0" w:color="0C5499"/>
            </w:tcBorders>
          </w:tcPr>
          <w:p w14:paraId="169EC92F" w14:textId="77777777" w:rsidR="00464CBB" w:rsidRPr="0079372C" w:rsidRDefault="00464CBB" w:rsidP="004C238D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Образовање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6498DCE0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575</w:t>
            </w:r>
          </w:p>
        </w:tc>
        <w:tc>
          <w:tcPr>
            <w:tcW w:w="794" w:type="dxa"/>
            <w:vAlign w:val="bottom"/>
          </w:tcPr>
          <w:p w14:paraId="575E5E2E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573</w:t>
            </w:r>
          </w:p>
        </w:tc>
        <w:tc>
          <w:tcPr>
            <w:tcW w:w="907" w:type="dxa"/>
            <w:vAlign w:val="bottom"/>
          </w:tcPr>
          <w:p w14:paraId="5A4FFEA0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489</w:t>
            </w:r>
          </w:p>
        </w:tc>
        <w:tc>
          <w:tcPr>
            <w:tcW w:w="907" w:type="dxa"/>
            <w:vAlign w:val="bottom"/>
          </w:tcPr>
          <w:p w14:paraId="49E819E4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84</w:t>
            </w:r>
          </w:p>
        </w:tc>
        <w:tc>
          <w:tcPr>
            <w:tcW w:w="907" w:type="dxa"/>
            <w:vAlign w:val="bottom"/>
          </w:tcPr>
          <w:p w14:paraId="68360A88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7C3EE0EA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14:paraId="1347653A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07" w:type="dxa"/>
            <w:vAlign w:val="bottom"/>
          </w:tcPr>
          <w:p w14:paraId="35030B0F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</w:tr>
      <w:tr w:rsidR="0079372C" w:rsidRPr="0079372C" w14:paraId="2C5FDBE9" w14:textId="77777777" w:rsidTr="00464CBB">
        <w:tc>
          <w:tcPr>
            <w:tcW w:w="2608" w:type="dxa"/>
            <w:tcBorders>
              <w:right w:val="single" w:sz="4" w:space="0" w:color="0C5499"/>
            </w:tcBorders>
          </w:tcPr>
          <w:p w14:paraId="3D1AEB1A" w14:textId="77777777" w:rsidR="00464CBB" w:rsidRPr="0079372C" w:rsidRDefault="00464CBB" w:rsidP="004C238D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Здравствена и социјална заштита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4CBA2AF2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596</w:t>
            </w:r>
          </w:p>
        </w:tc>
        <w:tc>
          <w:tcPr>
            <w:tcW w:w="794" w:type="dxa"/>
            <w:vAlign w:val="bottom"/>
          </w:tcPr>
          <w:p w14:paraId="1D0E7256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593</w:t>
            </w:r>
          </w:p>
        </w:tc>
        <w:tc>
          <w:tcPr>
            <w:tcW w:w="907" w:type="dxa"/>
            <w:vAlign w:val="bottom"/>
          </w:tcPr>
          <w:p w14:paraId="4E4520B6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498</w:t>
            </w:r>
          </w:p>
        </w:tc>
        <w:tc>
          <w:tcPr>
            <w:tcW w:w="907" w:type="dxa"/>
            <w:vAlign w:val="bottom"/>
          </w:tcPr>
          <w:p w14:paraId="4D04CD4B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95</w:t>
            </w:r>
          </w:p>
        </w:tc>
        <w:tc>
          <w:tcPr>
            <w:tcW w:w="907" w:type="dxa"/>
            <w:vAlign w:val="bottom"/>
          </w:tcPr>
          <w:p w14:paraId="4C4494A8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07" w:type="dxa"/>
            <w:vAlign w:val="bottom"/>
          </w:tcPr>
          <w:p w14:paraId="7E07C5C6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bottom"/>
          </w:tcPr>
          <w:p w14:paraId="0B3B277B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7766588C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79372C" w:rsidRPr="0079372C" w14:paraId="7212B05F" w14:textId="77777777" w:rsidTr="00464CBB">
        <w:tc>
          <w:tcPr>
            <w:tcW w:w="2608" w:type="dxa"/>
            <w:tcBorders>
              <w:right w:val="single" w:sz="4" w:space="0" w:color="0C5499"/>
            </w:tcBorders>
          </w:tcPr>
          <w:p w14:paraId="74844698" w14:textId="77777777" w:rsidR="00464CBB" w:rsidRPr="0079372C" w:rsidRDefault="00464CBB" w:rsidP="004C238D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Уметност; забава и рекреација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119523F7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490</w:t>
            </w:r>
          </w:p>
        </w:tc>
        <w:tc>
          <w:tcPr>
            <w:tcW w:w="794" w:type="dxa"/>
            <w:vAlign w:val="bottom"/>
          </w:tcPr>
          <w:p w14:paraId="21918031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492</w:t>
            </w:r>
          </w:p>
        </w:tc>
        <w:tc>
          <w:tcPr>
            <w:tcW w:w="907" w:type="dxa"/>
            <w:vAlign w:val="bottom"/>
          </w:tcPr>
          <w:p w14:paraId="65EF99E3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418</w:t>
            </w:r>
          </w:p>
        </w:tc>
        <w:tc>
          <w:tcPr>
            <w:tcW w:w="907" w:type="dxa"/>
            <w:vAlign w:val="bottom"/>
          </w:tcPr>
          <w:p w14:paraId="33EF7B3F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907" w:type="dxa"/>
            <w:vAlign w:val="bottom"/>
          </w:tcPr>
          <w:p w14:paraId="0557FB4E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1B508387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bottom"/>
          </w:tcPr>
          <w:p w14:paraId="7AD2A19D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7D8F007D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</w:tr>
      <w:tr w:rsidR="00464CBB" w:rsidRPr="0079372C" w14:paraId="52C2D095" w14:textId="77777777" w:rsidTr="00464CBB">
        <w:tc>
          <w:tcPr>
            <w:tcW w:w="2608" w:type="dxa"/>
            <w:tcBorders>
              <w:right w:val="single" w:sz="4" w:space="0" w:color="0C5499"/>
            </w:tcBorders>
          </w:tcPr>
          <w:p w14:paraId="52051B2E" w14:textId="77777777" w:rsidR="00464CBB" w:rsidRPr="0079372C" w:rsidRDefault="00464CBB" w:rsidP="004C238D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Остале услужне делатности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28F0987E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539</w:t>
            </w:r>
          </w:p>
        </w:tc>
        <w:tc>
          <w:tcPr>
            <w:tcW w:w="794" w:type="dxa"/>
            <w:vAlign w:val="bottom"/>
          </w:tcPr>
          <w:p w14:paraId="3116D904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541</w:t>
            </w:r>
          </w:p>
        </w:tc>
        <w:tc>
          <w:tcPr>
            <w:tcW w:w="907" w:type="dxa"/>
            <w:vAlign w:val="bottom"/>
          </w:tcPr>
          <w:p w14:paraId="54902D9E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461</w:t>
            </w:r>
          </w:p>
        </w:tc>
        <w:tc>
          <w:tcPr>
            <w:tcW w:w="907" w:type="dxa"/>
            <w:vAlign w:val="bottom"/>
          </w:tcPr>
          <w:p w14:paraId="3A32E4F5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907" w:type="dxa"/>
            <w:vAlign w:val="bottom"/>
          </w:tcPr>
          <w:p w14:paraId="4D866DAF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392AB4E2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vAlign w:val="bottom"/>
          </w:tcPr>
          <w:p w14:paraId="366A0191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1BCAEBBF" w14:textId="77777777" w:rsidR="00464CBB" w:rsidRPr="0079372C" w:rsidRDefault="00464CBB" w:rsidP="00464CBB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</w:tr>
    </w:tbl>
    <w:p w14:paraId="14B932B1" w14:textId="77777777" w:rsidR="00E93A26" w:rsidRPr="0079372C" w:rsidRDefault="00E93A26" w:rsidP="005447C5">
      <w:pPr>
        <w:rPr>
          <w:rFonts w:cs="Arial"/>
          <w:lang w:val="sr-Latn-RS"/>
        </w:rPr>
      </w:pPr>
    </w:p>
    <w:p w14:paraId="1FDA7D7B" w14:textId="77777777" w:rsidR="00E93E58" w:rsidRPr="0079372C" w:rsidRDefault="00E93E58" w:rsidP="005447C5">
      <w:pPr>
        <w:rPr>
          <w:rFonts w:cs="Arial"/>
          <w:lang w:val="sr-Latn-RS"/>
        </w:rPr>
      </w:pPr>
    </w:p>
    <w:p w14:paraId="0C68EBA9" w14:textId="4EEE192A" w:rsidR="00BD1832" w:rsidRPr="0079372C" w:rsidRDefault="00BD1832" w:rsidP="0015328E">
      <w:pPr>
        <w:spacing w:before="120" w:after="120" w:line="300" w:lineRule="auto"/>
        <w:jc w:val="both"/>
        <w:rPr>
          <w:rFonts w:eastAsia="Calibri" w:cs="Arial"/>
        </w:rPr>
      </w:pPr>
      <w:r w:rsidRPr="0079372C">
        <w:rPr>
          <w:rFonts w:eastAsia="Calibri" w:cs="Arial"/>
          <w:b/>
        </w:rPr>
        <w:t>Табела 2</w:t>
      </w:r>
      <w:r w:rsidR="0015328E" w:rsidRPr="0079372C">
        <w:rPr>
          <w:rFonts w:eastAsia="Calibri" w:cs="Arial"/>
          <w:b/>
        </w:rPr>
        <w:t>.</w:t>
      </w:r>
      <w:r w:rsidRPr="0079372C">
        <w:rPr>
          <w:rFonts w:eastAsia="Calibri" w:cs="Arial"/>
        </w:rPr>
        <w:t xml:space="preserve"> Просечни трошкови рада по извршеном часу рада, </w:t>
      </w:r>
      <w:r w:rsidR="00C2264D" w:rsidRPr="0079372C">
        <w:rPr>
          <w:rFonts w:eastAsia="Calibri" w:cs="Arial"/>
        </w:rPr>
        <w:t xml:space="preserve">према величини пословног </w:t>
      </w:r>
      <w:r w:rsidR="0015328E" w:rsidRPr="0079372C">
        <w:rPr>
          <w:rFonts w:eastAsia="Calibri" w:cs="Arial"/>
        </w:rPr>
        <w:t>субјекта</w:t>
      </w:r>
      <w:r w:rsidR="00464CBB" w:rsidRPr="0079372C">
        <w:rPr>
          <w:rFonts w:eastAsia="Calibri" w:cs="Arial"/>
        </w:rPr>
        <w:t>,</w:t>
      </w:r>
      <w:r w:rsidR="00C2264D" w:rsidRPr="0079372C">
        <w:rPr>
          <w:rFonts w:eastAsia="Calibri" w:cs="Arial"/>
        </w:rPr>
        <w:t xml:space="preserve"> </w:t>
      </w:r>
      <w:r w:rsidR="0015328E" w:rsidRPr="0079372C">
        <w:rPr>
          <w:rFonts w:eastAsia="Calibri" w:cs="Arial"/>
        </w:rPr>
        <w:t>2016.</w:t>
      </w:r>
    </w:p>
    <w:p w14:paraId="1F482EEF" w14:textId="2BC74BAF" w:rsidR="00464CBB" w:rsidRPr="0079372C" w:rsidRDefault="00464CBB" w:rsidP="00464CBB">
      <w:pPr>
        <w:spacing w:before="120" w:after="60"/>
        <w:rPr>
          <w:rFonts w:cs="Arial"/>
          <w:sz w:val="15"/>
          <w:szCs w:val="15"/>
          <w:lang w:val="en-US"/>
        </w:rPr>
      </w:pPr>
      <w:r w:rsidRPr="0079372C">
        <w:rPr>
          <w:rFonts w:cs="Arial"/>
          <w:sz w:val="14"/>
          <w:szCs w:val="14"/>
          <w:lang w:val="en-US"/>
        </w:rPr>
        <w:t>РЕПУБЛИКА СРБИЈА</w:t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="004C238D" w:rsidRPr="0079372C">
        <w:rPr>
          <w:rFonts w:cs="Arial"/>
          <w:sz w:val="14"/>
          <w:szCs w:val="14"/>
        </w:rPr>
        <w:t xml:space="preserve">   </w:t>
      </w:r>
      <w:r w:rsidRPr="0079372C">
        <w:rPr>
          <w:rFonts w:cs="Arial"/>
          <w:sz w:val="15"/>
          <w:szCs w:val="15"/>
          <w:lang w:val="en-US"/>
        </w:rPr>
        <w:t>РСД</w:t>
      </w:r>
    </w:p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90"/>
        <w:gridCol w:w="794"/>
        <w:gridCol w:w="794"/>
        <w:gridCol w:w="1191"/>
        <w:gridCol w:w="907"/>
        <w:gridCol w:w="907"/>
        <w:gridCol w:w="907"/>
        <w:gridCol w:w="851"/>
        <w:gridCol w:w="907"/>
      </w:tblGrid>
      <w:tr w:rsidR="0079372C" w:rsidRPr="0079372C" w14:paraId="47C4317D" w14:textId="77777777" w:rsidTr="00464CBB">
        <w:tc>
          <w:tcPr>
            <w:tcW w:w="2608" w:type="dxa"/>
            <w:gridSpan w:val="2"/>
            <w:vMerge w:val="restart"/>
            <w:tcBorders>
              <w:top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2F3D5606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5F19FDCB" w14:textId="762E352B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Трошкови рада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(D)</w:t>
            </w:r>
          </w:p>
        </w:tc>
        <w:tc>
          <w:tcPr>
            <w:tcW w:w="2892" w:type="dxa"/>
            <w:gridSpan w:val="3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032A37E1" w14:textId="57932D91" w:rsidR="00464CBB" w:rsidRPr="0079372C" w:rsidRDefault="00464CBB" w:rsidP="00464CBB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Накнаде за  запослене</w:t>
            </w:r>
          </w:p>
        </w:tc>
        <w:tc>
          <w:tcPr>
            <w:tcW w:w="907" w:type="dxa"/>
            <w:vMerge w:val="restart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05AE7222" w14:textId="79FE6256" w:rsidR="00464CBB" w:rsidRPr="0079372C" w:rsidRDefault="00464CBB" w:rsidP="004C238D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Трошкови образо</w:t>
            </w:r>
            <w:r w:rsidR="004C238D" w:rsidRPr="0079372C">
              <w:rPr>
                <w:rFonts w:cs="Arial"/>
                <w:sz w:val="16"/>
                <w:szCs w:val="16"/>
              </w:rPr>
              <w:t>-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t>вања и усаврша-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  <w:t>вања запо</w:t>
            </w:r>
            <w:r w:rsidR="004C238D" w:rsidRPr="0079372C">
              <w:rPr>
                <w:rFonts w:cs="Arial"/>
                <w:sz w:val="16"/>
                <w:szCs w:val="16"/>
              </w:rPr>
              <w:t>-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t>слених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(D2)</w:t>
            </w:r>
          </w:p>
        </w:tc>
        <w:tc>
          <w:tcPr>
            <w:tcW w:w="907" w:type="dxa"/>
            <w:vMerge w:val="restart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105D2918" w14:textId="2225055A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Остали трошкови посло-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  <w:t>давца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sz w:val="16"/>
                <w:szCs w:val="16"/>
                <w:lang w:val="en-US"/>
              </w:rPr>
              <w:t>(D3)</w:t>
            </w:r>
          </w:p>
        </w:tc>
        <w:tc>
          <w:tcPr>
            <w:tcW w:w="851" w:type="dxa"/>
            <w:vMerge w:val="restart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60FE44AA" w14:textId="014B16D4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Остали порези 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(D4)</w:t>
            </w:r>
          </w:p>
        </w:tc>
        <w:tc>
          <w:tcPr>
            <w:tcW w:w="907" w:type="dxa"/>
            <w:vMerge w:val="restart"/>
            <w:tcBorders>
              <w:top w:val="single" w:sz="4" w:space="0" w:color="0C5499"/>
              <w:left w:val="single" w:sz="4" w:space="0" w:color="0C5499"/>
              <w:bottom w:val="single" w:sz="4" w:space="0" w:color="0C5499"/>
            </w:tcBorders>
            <w:vAlign w:val="center"/>
          </w:tcPr>
          <w:p w14:paraId="159D1F3D" w14:textId="38B78148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Суб-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  <w:t>венције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(D5)</w:t>
            </w:r>
          </w:p>
        </w:tc>
      </w:tr>
      <w:tr w:rsidR="0079372C" w:rsidRPr="0079372C" w14:paraId="4F1C0B78" w14:textId="77777777" w:rsidTr="00464CBB">
        <w:tc>
          <w:tcPr>
            <w:tcW w:w="2608" w:type="dxa"/>
            <w:gridSpan w:val="2"/>
            <w:vMerge/>
            <w:tcBorders>
              <w:top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4CAB6971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66F8F681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7815A6A0" w14:textId="2AF4A3D4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укупно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(D1)</w:t>
            </w:r>
          </w:p>
        </w:tc>
        <w:tc>
          <w:tcPr>
            <w:tcW w:w="2098" w:type="dxa"/>
            <w:gridSpan w:val="2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71A63A50" w14:textId="2418F7DD" w:rsidR="00464CBB" w:rsidRPr="0079372C" w:rsidRDefault="00464CBB" w:rsidP="00464CBB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од тога:   </w:t>
            </w:r>
          </w:p>
        </w:tc>
        <w:tc>
          <w:tcPr>
            <w:tcW w:w="907" w:type="dxa"/>
            <w:vMerge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11180860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62060159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1B6E8F32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C5499"/>
              <w:left w:val="single" w:sz="4" w:space="0" w:color="0C5499"/>
              <w:bottom w:val="single" w:sz="4" w:space="0" w:color="0C5499"/>
            </w:tcBorders>
            <w:vAlign w:val="center"/>
          </w:tcPr>
          <w:p w14:paraId="7B783F29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79372C" w:rsidRPr="0079372C" w14:paraId="16936CCA" w14:textId="77777777" w:rsidTr="00464CBB">
        <w:tc>
          <w:tcPr>
            <w:tcW w:w="2608" w:type="dxa"/>
            <w:gridSpan w:val="2"/>
            <w:vMerge/>
            <w:tcBorders>
              <w:top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01F0D2F0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0ED8FA96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35120537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0F5EECB8" w14:textId="5F0B4293" w:rsidR="00464CBB" w:rsidRPr="0079372C" w:rsidRDefault="00464CBB" w:rsidP="00464CBB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трошкови за зараде,</w:t>
            </w:r>
            <w:r w:rsidRPr="0079372C">
              <w:rPr>
                <w:rFonts w:cs="Arial"/>
                <w:sz w:val="16"/>
                <w:szCs w:val="16"/>
              </w:rPr>
              <w:t xml:space="preserve"> 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t>накнаде зарада и остале сплате запосленима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(D11)</w:t>
            </w:r>
          </w:p>
        </w:tc>
        <w:tc>
          <w:tcPr>
            <w:tcW w:w="907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47AC0B3C" w14:textId="5B03B665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социјални доприноси и давања  на терет посло</w:t>
            </w:r>
            <w:r w:rsidR="004C238D" w:rsidRPr="0079372C">
              <w:rPr>
                <w:rFonts w:cs="Arial"/>
                <w:sz w:val="16"/>
                <w:szCs w:val="16"/>
              </w:rPr>
              <w:t>-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t>давца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(D12)</w:t>
            </w:r>
          </w:p>
        </w:tc>
        <w:tc>
          <w:tcPr>
            <w:tcW w:w="907" w:type="dxa"/>
            <w:vMerge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2E37E613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3182223F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vAlign w:val="center"/>
          </w:tcPr>
          <w:p w14:paraId="68689F54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C5499"/>
              <w:left w:val="single" w:sz="4" w:space="0" w:color="0C5499"/>
              <w:bottom w:val="single" w:sz="4" w:space="0" w:color="0C5499"/>
            </w:tcBorders>
            <w:vAlign w:val="center"/>
          </w:tcPr>
          <w:p w14:paraId="10B54E8F" w14:textId="77777777" w:rsidR="00464CBB" w:rsidRPr="0079372C" w:rsidRDefault="00464CBB" w:rsidP="00464CB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79372C" w:rsidRPr="0079372C" w14:paraId="60AFF558" w14:textId="77777777" w:rsidTr="00930EF1">
        <w:tc>
          <w:tcPr>
            <w:tcW w:w="1418" w:type="dxa"/>
            <w:vMerge w:val="restart"/>
            <w:tcBorders>
              <w:right w:val="single" w:sz="4" w:space="0" w:color="0C5499"/>
            </w:tcBorders>
            <w:vAlign w:val="center"/>
          </w:tcPr>
          <w:p w14:paraId="41736392" w14:textId="3EA35B5B" w:rsidR="004C238D" w:rsidRPr="0079372C" w:rsidRDefault="004C238D" w:rsidP="00930EF1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Величина пословног субјекта према броју запослених</w:t>
            </w:r>
          </w:p>
        </w:tc>
        <w:tc>
          <w:tcPr>
            <w:tcW w:w="1190" w:type="dxa"/>
            <w:tcBorders>
              <w:left w:val="single" w:sz="4" w:space="0" w:color="0C5499"/>
              <w:right w:val="single" w:sz="4" w:space="0" w:color="0C5499"/>
            </w:tcBorders>
            <w:vAlign w:val="center"/>
          </w:tcPr>
          <w:p w14:paraId="08341BE7" w14:textId="1734ADE7" w:rsidR="004C238D" w:rsidRPr="0079372C" w:rsidRDefault="004C238D" w:rsidP="00930EF1">
            <w:pPr>
              <w:spacing w:before="12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10–49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521F22CA" w14:textId="063AA9F7" w:rsidR="004C238D" w:rsidRPr="0079372C" w:rsidRDefault="004C238D" w:rsidP="00930EF1">
            <w:pPr>
              <w:spacing w:before="120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489</w:t>
            </w:r>
          </w:p>
        </w:tc>
        <w:tc>
          <w:tcPr>
            <w:tcW w:w="794" w:type="dxa"/>
            <w:vAlign w:val="bottom"/>
          </w:tcPr>
          <w:p w14:paraId="0F86903A" w14:textId="1397189D" w:rsidR="004C238D" w:rsidRPr="0079372C" w:rsidRDefault="004C238D" w:rsidP="00930EF1">
            <w:pPr>
              <w:spacing w:before="120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486</w:t>
            </w:r>
          </w:p>
        </w:tc>
        <w:tc>
          <w:tcPr>
            <w:tcW w:w="1191" w:type="dxa"/>
            <w:vAlign w:val="bottom"/>
          </w:tcPr>
          <w:p w14:paraId="3857C9AD" w14:textId="2697F523" w:rsidR="004C238D" w:rsidRPr="0079372C" w:rsidRDefault="004C238D" w:rsidP="00930EF1">
            <w:pPr>
              <w:spacing w:before="120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417</w:t>
            </w:r>
          </w:p>
        </w:tc>
        <w:tc>
          <w:tcPr>
            <w:tcW w:w="907" w:type="dxa"/>
            <w:vAlign w:val="bottom"/>
          </w:tcPr>
          <w:p w14:paraId="1AE0CC10" w14:textId="2EA3F8BD" w:rsidR="004C238D" w:rsidRPr="0079372C" w:rsidRDefault="004C238D" w:rsidP="00930EF1">
            <w:pPr>
              <w:spacing w:before="120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907" w:type="dxa"/>
            <w:vAlign w:val="bottom"/>
          </w:tcPr>
          <w:p w14:paraId="3D014FF7" w14:textId="638A26E7" w:rsidR="004C238D" w:rsidRPr="0079372C" w:rsidRDefault="004C238D" w:rsidP="00930EF1">
            <w:pPr>
              <w:spacing w:before="120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76657B83" w14:textId="46034741" w:rsidR="004C238D" w:rsidRPr="0079372C" w:rsidRDefault="004C238D" w:rsidP="00930EF1">
            <w:pPr>
              <w:spacing w:before="120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14:paraId="2E40470E" w14:textId="06D17291" w:rsidR="004C238D" w:rsidRPr="0079372C" w:rsidRDefault="004C238D" w:rsidP="00930EF1">
            <w:pPr>
              <w:spacing w:before="120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72F29E4D" w14:textId="2C24D202" w:rsidR="004C238D" w:rsidRPr="0079372C" w:rsidRDefault="004C238D" w:rsidP="00930EF1">
            <w:pPr>
              <w:spacing w:before="120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79372C" w:rsidRPr="0079372C" w14:paraId="5CB1F718" w14:textId="77777777" w:rsidTr="00930EF1">
        <w:tc>
          <w:tcPr>
            <w:tcW w:w="1418" w:type="dxa"/>
            <w:vMerge/>
            <w:tcBorders>
              <w:right w:val="single" w:sz="4" w:space="0" w:color="0C5499"/>
            </w:tcBorders>
          </w:tcPr>
          <w:p w14:paraId="5EDBD727" w14:textId="77777777" w:rsidR="004C238D" w:rsidRPr="0079372C" w:rsidRDefault="004C238D" w:rsidP="004C238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0C5499"/>
              <w:right w:val="single" w:sz="4" w:space="0" w:color="0C5499"/>
            </w:tcBorders>
            <w:vAlign w:val="center"/>
          </w:tcPr>
          <w:p w14:paraId="32D9D03B" w14:textId="5B00382E" w:rsidR="004C238D" w:rsidRPr="0079372C" w:rsidRDefault="004C238D" w:rsidP="004C238D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50–249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691631D6" w14:textId="1B996C72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595</w:t>
            </w:r>
          </w:p>
        </w:tc>
        <w:tc>
          <w:tcPr>
            <w:tcW w:w="794" w:type="dxa"/>
            <w:vAlign w:val="bottom"/>
          </w:tcPr>
          <w:p w14:paraId="1382C6BF" w14:textId="67E22375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593</w:t>
            </w:r>
          </w:p>
        </w:tc>
        <w:tc>
          <w:tcPr>
            <w:tcW w:w="1191" w:type="dxa"/>
            <w:vAlign w:val="bottom"/>
          </w:tcPr>
          <w:p w14:paraId="1B0F455C" w14:textId="69773BBC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501</w:t>
            </w:r>
          </w:p>
        </w:tc>
        <w:tc>
          <w:tcPr>
            <w:tcW w:w="907" w:type="dxa"/>
            <w:vAlign w:val="bottom"/>
          </w:tcPr>
          <w:p w14:paraId="33E4A833" w14:textId="1E3B7B48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92</w:t>
            </w:r>
          </w:p>
        </w:tc>
        <w:tc>
          <w:tcPr>
            <w:tcW w:w="907" w:type="dxa"/>
            <w:vAlign w:val="bottom"/>
          </w:tcPr>
          <w:p w14:paraId="661574D5" w14:textId="6AF546C8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07" w:type="dxa"/>
            <w:vAlign w:val="bottom"/>
          </w:tcPr>
          <w:p w14:paraId="602FF415" w14:textId="5EA94763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14:paraId="2AB3A844" w14:textId="1F248DFD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494AFBFD" w14:textId="5867E166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</w:tr>
      <w:tr w:rsidR="0079372C" w:rsidRPr="0079372C" w14:paraId="7BDA16A7" w14:textId="77777777" w:rsidTr="00930EF1">
        <w:tc>
          <w:tcPr>
            <w:tcW w:w="1418" w:type="dxa"/>
            <w:vMerge/>
            <w:tcBorders>
              <w:right w:val="single" w:sz="4" w:space="0" w:color="0C5499"/>
            </w:tcBorders>
          </w:tcPr>
          <w:p w14:paraId="2C9D6DCD" w14:textId="77777777" w:rsidR="004C238D" w:rsidRPr="0079372C" w:rsidRDefault="004C238D" w:rsidP="004C238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0C5499"/>
              <w:right w:val="single" w:sz="4" w:space="0" w:color="0C5499"/>
            </w:tcBorders>
            <w:vAlign w:val="center"/>
          </w:tcPr>
          <w:p w14:paraId="2E8A0E47" w14:textId="3913C3D1" w:rsidR="004C238D" w:rsidRPr="0079372C" w:rsidRDefault="004C238D" w:rsidP="004C238D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250–499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01528FDA" w14:textId="243EF2A1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649</w:t>
            </w:r>
          </w:p>
        </w:tc>
        <w:tc>
          <w:tcPr>
            <w:tcW w:w="794" w:type="dxa"/>
            <w:vAlign w:val="bottom"/>
          </w:tcPr>
          <w:p w14:paraId="5765560E" w14:textId="1DEEC589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647</w:t>
            </w:r>
          </w:p>
        </w:tc>
        <w:tc>
          <w:tcPr>
            <w:tcW w:w="1191" w:type="dxa"/>
            <w:vAlign w:val="bottom"/>
          </w:tcPr>
          <w:p w14:paraId="65A32D97" w14:textId="6C1CD157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548</w:t>
            </w:r>
          </w:p>
        </w:tc>
        <w:tc>
          <w:tcPr>
            <w:tcW w:w="907" w:type="dxa"/>
            <w:vAlign w:val="bottom"/>
          </w:tcPr>
          <w:p w14:paraId="4018E707" w14:textId="2897D5C4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99</w:t>
            </w:r>
          </w:p>
        </w:tc>
        <w:tc>
          <w:tcPr>
            <w:tcW w:w="907" w:type="dxa"/>
            <w:vAlign w:val="bottom"/>
          </w:tcPr>
          <w:p w14:paraId="1663C3F9" w14:textId="63F08E0D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07" w:type="dxa"/>
            <w:vAlign w:val="bottom"/>
          </w:tcPr>
          <w:p w14:paraId="0C61E56D" w14:textId="1E867E5D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14:paraId="22AB4264" w14:textId="28AA7002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1F1ECE39" w14:textId="2D97B560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</w:tr>
      <w:tr w:rsidR="0079372C" w:rsidRPr="0079372C" w14:paraId="747C5615" w14:textId="77777777" w:rsidTr="00930EF1">
        <w:tc>
          <w:tcPr>
            <w:tcW w:w="1418" w:type="dxa"/>
            <w:vMerge/>
            <w:tcBorders>
              <w:right w:val="single" w:sz="4" w:space="0" w:color="0C5499"/>
            </w:tcBorders>
          </w:tcPr>
          <w:p w14:paraId="6BB598C2" w14:textId="77777777" w:rsidR="004C238D" w:rsidRPr="0079372C" w:rsidRDefault="004C238D" w:rsidP="004C238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0C5499"/>
              <w:right w:val="single" w:sz="4" w:space="0" w:color="0C5499"/>
            </w:tcBorders>
            <w:vAlign w:val="center"/>
          </w:tcPr>
          <w:p w14:paraId="30B22BEC" w14:textId="4539830E" w:rsidR="004C238D" w:rsidRPr="0079372C" w:rsidRDefault="004C238D" w:rsidP="004C238D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500–999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3E4BCC15" w14:textId="3015E3A4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688</w:t>
            </w:r>
          </w:p>
        </w:tc>
        <w:tc>
          <w:tcPr>
            <w:tcW w:w="794" w:type="dxa"/>
            <w:vAlign w:val="bottom"/>
          </w:tcPr>
          <w:p w14:paraId="7CE1292D" w14:textId="52CAD428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682</w:t>
            </w:r>
          </w:p>
        </w:tc>
        <w:tc>
          <w:tcPr>
            <w:tcW w:w="1191" w:type="dxa"/>
            <w:vAlign w:val="bottom"/>
          </w:tcPr>
          <w:p w14:paraId="64F5A499" w14:textId="4A39EA9B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570</w:t>
            </w:r>
          </w:p>
        </w:tc>
        <w:tc>
          <w:tcPr>
            <w:tcW w:w="907" w:type="dxa"/>
            <w:vAlign w:val="bottom"/>
          </w:tcPr>
          <w:p w14:paraId="3EB86829" w14:textId="2AEA219D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112</w:t>
            </w:r>
          </w:p>
        </w:tc>
        <w:tc>
          <w:tcPr>
            <w:tcW w:w="907" w:type="dxa"/>
            <w:vAlign w:val="bottom"/>
          </w:tcPr>
          <w:p w14:paraId="4380B9EC" w14:textId="73184DB0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07" w:type="dxa"/>
            <w:vAlign w:val="bottom"/>
          </w:tcPr>
          <w:p w14:paraId="3C696215" w14:textId="066947FC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14:paraId="31E4A72E" w14:textId="0FFB4985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2BEE6A9A" w14:textId="364024EB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4C238D" w:rsidRPr="0079372C" w14:paraId="53704EB3" w14:textId="77777777" w:rsidTr="00930EF1">
        <w:tc>
          <w:tcPr>
            <w:tcW w:w="1418" w:type="dxa"/>
            <w:vMerge/>
            <w:tcBorders>
              <w:right w:val="single" w:sz="4" w:space="0" w:color="0C5499"/>
            </w:tcBorders>
          </w:tcPr>
          <w:p w14:paraId="4C9B2F35" w14:textId="77777777" w:rsidR="004C238D" w:rsidRPr="0079372C" w:rsidRDefault="004C238D" w:rsidP="004C238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0C5499"/>
              <w:right w:val="single" w:sz="4" w:space="0" w:color="0C5499"/>
            </w:tcBorders>
            <w:vAlign w:val="center"/>
          </w:tcPr>
          <w:p w14:paraId="786EEA4E" w14:textId="0C8826E1" w:rsidR="004C238D" w:rsidRPr="0079372C" w:rsidRDefault="004C238D" w:rsidP="004C238D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1000 и више запослених</w:t>
            </w:r>
          </w:p>
        </w:tc>
        <w:tc>
          <w:tcPr>
            <w:tcW w:w="794" w:type="dxa"/>
            <w:tcBorders>
              <w:left w:val="single" w:sz="4" w:space="0" w:color="0C5499"/>
            </w:tcBorders>
            <w:vAlign w:val="bottom"/>
          </w:tcPr>
          <w:p w14:paraId="521F9B4F" w14:textId="55D52EA6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705</w:t>
            </w:r>
          </w:p>
        </w:tc>
        <w:tc>
          <w:tcPr>
            <w:tcW w:w="794" w:type="dxa"/>
            <w:vAlign w:val="bottom"/>
          </w:tcPr>
          <w:p w14:paraId="219611F9" w14:textId="6E6B89FE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739</w:t>
            </w:r>
          </w:p>
        </w:tc>
        <w:tc>
          <w:tcPr>
            <w:tcW w:w="1191" w:type="dxa"/>
            <w:vAlign w:val="bottom"/>
          </w:tcPr>
          <w:p w14:paraId="153C42FE" w14:textId="2E99C07F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607</w:t>
            </w:r>
          </w:p>
        </w:tc>
        <w:tc>
          <w:tcPr>
            <w:tcW w:w="907" w:type="dxa"/>
            <w:vAlign w:val="bottom"/>
          </w:tcPr>
          <w:p w14:paraId="43E2D354" w14:textId="5B7A9F47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132</w:t>
            </w:r>
          </w:p>
        </w:tc>
        <w:tc>
          <w:tcPr>
            <w:tcW w:w="907" w:type="dxa"/>
            <w:vAlign w:val="bottom"/>
          </w:tcPr>
          <w:p w14:paraId="6FD21B2C" w14:textId="0A3D4A27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07" w:type="dxa"/>
            <w:vAlign w:val="bottom"/>
          </w:tcPr>
          <w:p w14:paraId="6A696922" w14:textId="6C526819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vAlign w:val="bottom"/>
          </w:tcPr>
          <w:p w14:paraId="68F32AD2" w14:textId="30706E2F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vAlign w:val="bottom"/>
          </w:tcPr>
          <w:p w14:paraId="53BEA297" w14:textId="643FD883" w:rsidR="004C238D" w:rsidRPr="0079372C" w:rsidRDefault="004C238D" w:rsidP="004C238D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39</w:t>
            </w:r>
          </w:p>
        </w:tc>
      </w:tr>
    </w:tbl>
    <w:p w14:paraId="2F08829A" w14:textId="74872156" w:rsidR="00464CBB" w:rsidRPr="0079372C" w:rsidRDefault="00464CBB" w:rsidP="0015328E">
      <w:pPr>
        <w:spacing w:before="120" w:after="120" w:line="300" w:lineRule="auto"/>
        <w:jc w:val="both"/>
        <w:rPr>
          <w:rFonts w:eastAsia="Calibri" w:cs="Arial"/>
        </w:rPr>
      </w:pPr>
    </w:p>
    <w:p w14:paraId="11B58BBE" w14:textId="7FBC7738" w:rsidR="00E93E58" w:rsidRPr="0079372C" w:rsidRDefault="005E05FC" w:rsidP="00435F78">
      <w:pPr>
        <w:ind w:left="992" w:hanging="992"/>
        <w:rPr>
          <w:rFonts w:eastAsia="Calibri" w:cs="Arial"/>
        </w:rPr>
      </w:pPr>
      <w:r w:rsidRPr="0079372C">
        <w:rPr>
          <w:rFonts w:eastAsia="Calibri" w:cs="Arial"/>
          <w:b/>
        </w:rPr>
        <w:lastRenderedPageBreak/>
        <w:t xml:space="preserve">Табела </w:t>
      </w:r>
      <w:r w:rsidR="00BF666B" w:rsidRPr="0079372C">
        <w:rPr>
          <w:rFonts w:eastAsia="Calibri" w:cs="Arial"/>
          <w:b/>
        </w:rPr>
        <w:t>3</w:t>
      </w:r>
      <w:r w:rsidR="0015328E" w:rsidRPr="0079372C">
        <w:rPr>
          <w:rFonts w:eastAsia="Calibri" w:cs="Arial"/>
          <w:b/>
        </w:rPr>
        <w:t>.</w:t>
      </w:r>
      <w:r w:rsidR="00C85978" w:rsidRPr="0079372C">
        <w:rPr>
          <w:rFonts w:eastAsia="Calibri" w:cs="Arial"/>
        </w:rPr>
        <w:t xml:space="preserve"> </w:t>
      </w:r>
      <w:r w:rsidR="00DE4DE6" w:rsidRPr="0079372C">
        <w:rPr>
          <w:rFonts w:eastAsia="Calibri" w:cs="Arial"/>
        </w:rPr>
        <w:t>Просечни трошкови рада по извршеном часу рада, по секторима КД и величини пословног субjекта, 2016</w:t>
      </w:r>
      <w:r w:rsidR="0015328E" w:rsidRPr="0079372C">
        <w:rPr>
          <w:rFonts w:eastAsia="Calibri" w:cs="Arial"/>
        </w:rPr>
        <w:t>.</w:t>
      </w:r>
    </w:p>
    <w:p w14:paraId="32C684EB" w14:textId="77777777" w:rsidR="004C238D" w:rsidRPr="0079372C" w:rsidRDefault="004C238D" w:rsidP="004C238D">
      <w:pPr>
        <w:spacing w:before="120" w:after="60"/>
        <w:rPr>
          <w:rFonts w:cs="Arial"/>
          <w:sz w:val="15"/>
          <w:szCs w:val="15"/>
          <w:lang w:val="en-US"/>
        </w:rPr>
      </w:pPr>
      <w:r w:rsidRPr="0079372C">
        <w:rPr>
          <w:rFonts w:cs="Arial"/>
          <w:sz w:val="14"/>
          <w:szCs w:val="14"/>
          <w:lang w:val="en-US"/>
        </w:rPr>
        <w:t>РЕПУБЛИКА СРБИЈА</w:t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</w:rPr>
        <w:t xml:space="preserve">   </w:t>
      </w:r>
      <w:r w:rsidRPr="0079372C">
        <w:rPr>
          <w:rFonts w:cs="Arial"/>
          <w:sz w:val="15"/>
          <w:szCs w:val="15"/>
          <w:lang w:val="en-US"/>
        </w:rPr>
        <w:t>РСД</w:t>
      </w:r>
    </w:p>
    <w:tbl>
      <w:tblPr>
        <w:tblW w:w="98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1077"/>
        <w:gridCol w:w="1077"/>
        <w:gridCol w:w="1077"/>
        <w:gridCol w:w="1077"/>
        <w:gridCol w:w="1077"/>
      </w:tblGrid>
      <w:tr w:rsidR="0079372C" w:rsidRPr="0079372C" w14:paraId="2720035F" w14:textId="77777777" w:rsidTr="004C238D">
        <w:trPr>
          <w:trHeight w:val="20"/>
        </w:trPr>
        <w:tc>
          <w:tcPr>
            <w:tcW w:w="4479" w:type="dxa"/>
            <w:vMerge w:val="restart"/>
            <w:tcBorders>
              <w:top w:val="single" w:sz="4" w:space="0" w:color="0C5499"/>
              <w:left w:val="nil"/>
              <w:bottom w:val="single" w:sz="4" w:space="0" w:color="0C5499"/>
              <w:right w:val="single" w:sz="4" w:space="0" w:color="0C5499"/>
            </w:tcBorders>
            <w:shd w:val="clear" w:color="auto" w:fill="auto"/>
            <w:noWrap/>
            <w:vAlign w:val="center"/>
            <w:hideMark/>
          </w:tcPr>
          <w:p w14:paraId="6B5E7A63" w14:textId="77777777" w:rsidR="00DE4DE6" w:rsidRPr="0079372C" w:rsidRDefault="00DE4DE6" w:rsidP="00DE4DE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385" w:type="dxa"/>
            <w:gridSpan w:val="5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nil"/>
            </w:tcBorders>
            <w:shd w:val="clear" w:color="auto" w:fill="auto"/>
            <w:vAlign w:val="center"/>
            <w:hideMark/>
          </w:tcPr>
          <w:p w14:paraId="228A1A4F" w14:textId="77777777" w:rsidR="00DE4DE6" w:rsidRPr="0079372C" w:rsidRDefault="00DE4DE6" w:rsidP="004C238D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Величина пословног субјекта према броју запослених</w:t>
            </w:r>
          </w:p>
        </w:tc>
      </w:tr>
      <w:tr w:rsidR="0079372C" w:rsidRPr="0079372C" w14:paraId="5FC298B7" w14:textId="77777777" w:rsidTr="004C238D">
        <w:trPr>
          <w:trHeight w:val="20"/>
        </w:trPr>
        <w:tc>
          <w:tcPr>
            <w:tcW w:w="4479" w:type="dxa"/>
            <w:vMerge/>
            <w:tcBorders>
              <w:top w:val="single" w:sz="4" w:space="0" w:color="0C5499"/>
              <w:left w:val="nil"/>
              <w:bottom w:val="single" w:sz="4" w:space="0" w:color="0C5499"/>
              <w:right w:val="single" w:sz="4" w:space="0" w:color="0C5499"/>
            </w:tcBorders>
            <w:vAlign w:val="center"/>
            <w:hideMark/>
          </w:tcPr>
          <w:p w14:paraId="122E0F9B" w14:textId="77777777" w:rsidR="00DE4DE6" w:rsidRPr="0079372C" w:rsidRDefault="00DE4DE6" w:rsidP="00DE4DE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noWrap/>
            <w:vAlign w:val="center"/>
            <w:hideMark/>
          </w:tcPr>
          <w:p w14:paraId="0C197AB7" w14:textId="77777777" w:rsidR="00DE4DE6" w:rsidRPr="0079372C" w:rsidRDefault="00DE4DE6" w:rsidP="004C238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10–49</w:t>
            </w:r>
          </w:p>
        </w:tc>
        <w:tc>
          <w:tcPr>
            <w:tcW w:w="1077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noWrap/>
            <w:vAlign w:val="center"/>
            <w:hideMark/>
          </w:tcPr>
          <w:p w14:paraId="488563F2" w14:textId="77777777" w:rsidR="00DE4DE6" w:rsidRPr="0079372C" w:rsidRDefault="00DE4DE6" w:rsidP="004C238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50–249</w:t>
            </w:r>
          </w:p>
        </w:tc>
        <w:tc>
          <w:tcPr>
            <w:tcW w:w="1077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noWrap/>
            <w:vAlign w:val="center"/>
            <w:hideMark/>
          </w:tcPr>
          <w:p w14:paraId="40580DDC" w14:textId="77777777" w:rsidR="00DE4DE6" w:rsidRPr="0079372C" w:rsidRDefault="00DE4DE6" w:rsidP="004C238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250-499</w:t>
            </w:r>
          </w:p>
        </w:tc>
        <w:tc>
          <w:tcPr>
            <w:tcW w:w="1077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noWrap/>
            <w:vAlign w:val="center"/>
            <w:hideMark/>
          </w:tcPr>
          <w:p w14:paraId="0D188DB0" w14:textId="77777777" w:rsidR="00DE4DE6" w:rsidRPr="0079372C" w:rsidRDefault="00DE4DE6" w:rsidP="004C238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500–999</w:t>
            </w:r>
          </w:p>
        </w:tc>
        <w:tc>
          <w:tcPr>
            <w:tcW w:w="1077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nil"/>
            </w:tcBorders>
            <w:shd w:val="clear" w:color="auto" w:fill="auto"/>
            <w:vAlign w:val="center"/>
            <w:hideMark/>
          </w:tcPr>
          <w:p w14:paraId="02004779" w14:textId="67FC4BCD" w:rsidR="00DE4DE6" w:rsidRPr="0079372C" w:rsidRDefault="00DE4DE6" w:rsidP="004C238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1000 и више запослених</w:t>
            </w:r>
          </w:p>
        </w:tc>
      </w:tr>
      <w:tr w:rsidR="0079372C" w:rsidRPr="0079372C" w14:paraId="1D76B789" w14:textId="77777777" w:rsidTr="004C238D">
        <w:trPr>
          <w:trHeight w:val="20"/>
        </w:trPr>
        <w:tc>
          <w:tcPr>
            <w:tcW w:w="4479" w:type="dxa"/>
            <w:tcBorders>
              <w:top w:val="single" w:sz="4" w:space="0" w:color="0C5499"/>
              <w:left w:val="nil"/>
              <w:bottom w:val="nil"/>
              <w:right w:val="single" w:sz="4" w:space="0" w:color="0C5499"/>
            </w:tcBorders>
            <w:shd w:val="clear" w:color="auto" w:fill="auto"/>
            <w:vAlign w:val="bottom"/>
          </w:tcPr>
          <w:p w14:paraId="0A430344" w14:textId="77777777" w:rsidR="004C238D" w:rsidRPr="0079372C" w:rsidRDefault="004C238D" w:rsidP="00DE4DE6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0C5499"/>
              <w:left w:val="single" w:sz="4" w:space="0" w:color="0C5499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109A4" w14:textId="77777777" w:rsidR="004C238D" w:rsidRPr="0079372C" w:rsidRDefault="004C238D" w:rsidP="00CF7A92">
            <w:pPr>
              <w:ind w:firstLineChars="100" w:firstLine="16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0C54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BAC6D" w14:textId="77777777" w:rsidR="004C238D" w:rsidRPr="0079372C" w:rsidRDefault="004C238D" w:rsidP="00CF7A92">
            <w:pPr>
              <w:ind w:firstLineChars="100" w:firstLine="16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0C54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28EE3" w14:textId="77777777" w:rsidR="004C238D" w:rsidRPr="0079372C" w:rsidRDefault="004C238D" w:rsidP="00CF7A92">
            <w:pPr>
              <w:ind w:firstLineChars="100" w:firstLine="16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0C54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08AA2" w14:textId="77777777" w:rsidR="004C238D" w:rsidRPr="0079372C" w:rsidRDefault="004C238D" w:rsidP="00CF7A92">
            <w:pPr>
              <w:ind w:firstLineChars="100" w:firstLine="16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0C54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33F79" w14:textId="77777777" w:rsidR="004C238D" w:rsidRPr="0079372C" w:rsidRDefault="004C238D" w:rsidP="00CF7A92">
            <w:pPr>
              <w:ind w:firstLineChars="100" w:firstLine="16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79372C" w:rsidRPr="0079372C" w14:paraId="623D40B5" w14:textId="77777777" w:rsidTr="004C238D">
        <w:trPr>
          <w:trHeight w:val="20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auto" w:fill="auto"/>
            <w:vAlign w:val="bottom"/>
            <w:hideMark/>
          </w:tcPr>
          <w:p w14:paraId="47698152" w14:textId="72F9D4DD" w:rsidR="00DE4DE6" w:rsidRPr="0079372C" w:rsidRDefault="00DE4DE6" w:rsidP="00DE4DE6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Укупно</w:t>
            </w:r>
            <w:r w:rsidR="00CB3921"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– сви сектори </w:t>
            </w:r>
          </w:p>
        </w:tc>
        <w:tc>
          <w:tcPr>
            <w:tcW w:w="1077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F34B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489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492E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595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47BF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649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42A8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688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D975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705</w:t>
            </w:r>
          </w:p>
        </w:tc>
      </w:tr>
      <w:tr w:rsidR="0079372C" w:rsidRPr="0079372C" w14:paraId="074183AA" w14:textId="77777777" w:rsidTr="004C238D">
        <w:trPr>
          <w:trHeight w:val="20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auto" w:fill="auto"/>
            <w:vAlign w:val="bottom"/>
            <w:hideMark/>
          </w:tcPr>
          <w:p w14:paraId="62E85ADC" w14:textId="06438970" w:rsidR="00DE4DE6" w:rsidRPr="0079372C" w:rsidRDefault="00581187" w:rsidP="004C238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</w:rPr>
              <w:t>Укупно</w:t>
            </w:r>
            <w:r w:rsidR="00DE4DE6" w:rsidRPr="0079372C">
              <w:rPr>
                <w:rFonts w:cs="Arial"/>
                <w:b/>
                <w:bCs/>
                <w:sz w:val="16"/>
                <w:szCs w:val="16"/>
              </w:rPr>
              <w:t xml:space="preserve"> – без сектора  Пољопривреда, шумарство и рибарство</w:t>
            </w:r>
          </w:p>
        </w:tc>
        <w:tc>
          <w:tcPr>
            <w:tcW w:w="1077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9479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488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A4AD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597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359A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651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03A1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690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F12F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706</w:t>
            </w:r>
          </w:p>
        </w:tc>
      </w:tr>
      <w:tr w:rsidR="0079372C" w:rsidRPr="0079372C" w14:paraId="39FD13A5" w14:textId="77777777" w:rsidTr="004C238D">
        <w:trPr>
          <w:trHeight w:val="20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auto" w:fill="auto"/>
            <w:vAlign w:val="bottom"/>
            <w:hideMark/>
          </w:tcPr>
          <w:p w14:paraId="7764D504" w14:textId="77777777" w:rsidR="00DE4DE6" w:rsidRPr="0079372C" w:rsidRDefault="00DE4DE6" w:rsidP="00DE4DE6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Пољопривреда, шумарство и рибарство</w:t>
            </w:r>
          </w:p>
        </w:tc>
        <w:tc>
          <w:tcPr>
            <w:tcW w:w="1077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E67F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93A5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DE02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CDFE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45E4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672</w:t>
            </w:r>
          </w:p>
        </w:tc>
      </w:tr>
      <w:tr w:rsidR="0079372C" w:rsidRPr="0079372C" w14:paraId="033B7CAA" w14:textId="77777777" w:rsidTr="004C238D">
        <w:trPr>
          <w:trHeight w:val="20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auto" w:fill="auto"/>
            <w:vAlign w:val="bottom"/>
            <w:hideMark/>
          </w:tcPr>
          <w:p w14:paraId="3CE77649" w14:textId="77777777" w:rsidR="00DE4DE6" w:rsidRPr="0079372C" w:rsidRDefault="00DE4DE6" w:rsidP="00DE4DE6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Рударство</w:t>
            </w:r>
          </w:p>
        </w:tc>
        <w:tc>
          <w:tcPr>
            <w:tcW w:w="1077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A417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CA77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1558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89D6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1567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D1C7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912</w:t>
            </w:r>
          </w:p>
        </w:tc>
      </w:tr>
      <w:tr w:rsidR="0079372C" w:rsidRPr="0079372C" w14:paraId="06AE3C22" w14:textId="77777777" w:rsidTr="004C238D">
        <w:trPr>
          <w:trHeight w:val="20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auto" w:fill="auto"/>
            <w:vAlign w:val="bottom"/>
            <w:hideMark/>
          </w:tcPr>
          <w:p w14:paraId="1C2A302C" w14:textId="77777777" w:rsidR="00DE4DE6" w:rsidRPr="0079372C" w:rsidRDefault="00DE4DE6" w:rsidP="00DE4DE6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Прерађивачка индустрија</w:t>
            </w:r>
          </w:p>
        </w:tc>
        <w:tc>
          <w:tcPr>
            <w:tcW w:w="1077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CB1E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0681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5D15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966A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4BA7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663</w:t>
            </w:r>
          </w:p>
        </w:tc>
      </w:tr>
      <w:tr w:rsidR="0079372C" w:rsidRPr="0079372C" w14:paraId="249C5397" w14:textId="77777777" w:rsidTr="004C238D">
        <w:trPr>
          <w:trHeight w:val="20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auto" w:fill="auto"/>
            <w:vAlign w:val="bottom"/>
            <w:hideMark/>
          </w:tcPr>
          <w:p w14:paraId="65459E7E" w14:textId="77777777" w:rsidR="00DE4DE6" w:rsidRPr="0079372C" w:rsidRDefault="00DE4DE6" w:rsidP="00DE4DE6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Снабдевање електричном енергијом, гасом и паром</w:t>
            </w:r>
          </w:p>
        </w:tc>
        <w:tc>
          <w:tcPr>
            <w:tcW w:w="1077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462E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1698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B4C9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877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6EB1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56D0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1113</w:t>
            </w:r>
          </w:p>
        </w:tc>
      </w:tr>
      <w:tr w:rsidR="0079372C" w:rsidRPr="0079372C" w14:paraId="165D2567" w14:textId="77777777" w:rsidTr="004C238D">
        <w:trPr>
          <w:trHeight w:val="20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auto" w:fill="auto"/>
            <w:vAlign w:val="bottom"/>
            <w:hideMark/>
          </w:tcPr>
          <w:p w14:paraId="1C3F7C3C" w14:textId="77777777" w:rsidR="00DE4DE6" w:rsidRPr="0079372C" w:rsidRDefault="00DE4DE6" w:rsidP="00DE4DE6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Снабдевање водом и управљање отпадним водама</w:t>
            </w:r>
          </w:p>
        </w:tc>
        <w:tc>
          <w:tcPr>
            <w:tcW w:w="1077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BC00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1A4D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CEB2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4A86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B192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734</w:t>
            </w:r>
          </w:p>
        </w:tc>
      </w:tr>
      <w:tr w:rsidR="0079372C" w:rsidRPr="0079372C" w14:paraId="61DCB0E0" w14:textId="77777777" w:rsidTr="004C238D">
        <w:trPr>
          <w:trHeight w:val="20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auto" w:fill="auto"/>
            <w:vAlign w:val="bottom"/>
            <w:hideMark/>
          </w:tcPr>
          <w:p w14:paraId="0E70A189" w14:textId="77777777" w:rsidR="00DE4DE6" w:rsidRPr="0079372C" w:rsidRDefault="00DE4DE6" w:rsidP="00DE4DE6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Грађевинарство</w:t>
            </w:r>
          </w:p>
        </w:tc>
        <w:tc>
          <w:tcPr>
            <w:tcW w:w="1077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B254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04C8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0BFB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4CD0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AB5C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871</w:t>
            </w:r>
          </w:p>
        </w:tc>
      </w:tr>
      <w:tr w:rsidR="0079372C" w:rsidRPr="0079372C" w14:paraId="45907DA2" w14:textId="77777777" w:rsidTr="004C238D">
        <w:trPr>
          <w:trHeight w:val="20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auto" w:fill="auto"/>
            <w:vAlign w:val="bottom"/>
            <w:hideMark/>
          </w:tcPr>
          <w:p w14:paraId="6A7A7403" w14:textId="77777777" w:rsidR="00DE4DE6" w:rsidRPr="0079372C" w:rsidRDefault="00DE4DE6" w:rsidP="00DE4DE6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Трговина на велико и мало и поправка моторних возила</w:t>
            </w:r>
          </w:p>
        </w:tc>
        <w:tc>
          <w:tcPr>
            <w:tcW w:w="1077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93D8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AFDD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AECB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5ED1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2CD3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533</w:t>
            </w:r>
          </w:p>
        </w:tc>
      </w:tr>
      <w:tr w:rsidR="0079372C" w:rsidRPr="0079372C" w14:paraId="5535065C" w14:textId="77777777" w:rsidTr="004C238D">
        <w:trPr>
          <w:trHeight w:val="20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auto" w:fill="auto"/>
            <w:vAlign w:val="bottom"/>
            <w:hideMark/>
          </w:tcPr>
          <w:p w14:paraId="533087AB" w14:textId="77777777" w:rsidR="00DE4DE6" w:rsidRPr="0079372C" w:rsidRDefault="00DE4DE6" w:rsidP="00DE4DE6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Саобраћај и складиштење</w:t>
            </w:r>
          </w:p>
        </w:tc>
        <w:tc>
          <w:tcPr>
            <w:tcW w:w="1077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8078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2ACD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487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BE95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383E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961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5B64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433</w:t>
            </w:r>
          </w:p>
        </w:tc>
      </w:tr>
      <w:tr w:rsidR="0079372C" w:rsidRPr="0079372C" w14:paraId="0D56FB32" w14:textId="77777777" w:rsidTr="004C238D">
        <w:trPr>
          <w:trHeight w:val="20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auto" w:fill="auto"/>
            <w:vAlign w:val="bottom"/>
            <w:hideMark/>
          </w:tcPr>
          <w:p w14:paraId="6E41DB26" w14:textId="77777777" w:rsidR="00DE4DE6" w:rsidRPr="0079372C" w:rsidRDefault="00DE4DE6" w:rsidP="00DE4DE6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Услуге смештаја и исхране</w:t>
            </w:r>
          </w:p>
        </w:tc>
        <w:tc>
          <w:tcPr>
            <w:tcW w:w="1077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37F0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EB32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C47E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DBC1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6DFA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141</w:t>
            </w:r>
          </w:p>
        </w:tc>
      </w:tr>
      <w:tr w:rsidR="0079372C" w:rsidRPr="0079372C" w14:paraId="46008F5A" w14:textId="77777777" w:rsidTr="004C238D">
        <w:trPr>
          <w:trHeight w:val="20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auto" w:fill="auto"/>
            <w:vAlign w:val="bottom"/>
            <w:hideMark/>
          </w:tcPr>
          <w:p w14:paraId="5CEF6BCD" w14:textId="77777777" w:rsidR="00DE4DE6" w:rsidRPr="0079372C" w:rsidRDefault="00DE4DE6" w:rsidP="00DE4DE6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Информисање и комуникације</w:t>
            </w:r>
          </w:p>
        </w:tc>
        <w:tc>
          <w:tcPr>
            <w:tcW w:w="1077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91FA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841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235A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1286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ED03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1236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8A91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CDE5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666</w:t>
            </w:r>
          </w:p>
        </w:tc>
      </w:tr>
      <w:tr w:rsidR="0079372C" w:rsidRPr="0079372C" w14:paraId="29B5AB4A" w14:textId="77777777" w:rsidTr="004C238D">
        <w:trPr>
          <w:trHeight w:val="20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auto" w:fill="auto"/>
            <w:vAlign w:val="bottom"/>
            <w:hideMark/>
          </w:tcPr>
          <w:p w14:paraId="1E883C46" w14:textId="77777777" w:rsidR="00DE4DE6" w:rsidRPr="0079372C" w:rsidRDefault="00DE4DE6" w:rsidP="00DE4DE6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Финансијске делатности и делатност осигурања</w:t>
            </w:r>
          </w:p>
        </w:tc>
        <w:tc>
          <w:tcPr>
            <w:tcW w:w="1077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1554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1403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37CB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F63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1138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8E3C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1299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6265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1126</w:t>
            </w:r>
          </w:p>
        </w:tc>
      </w:tr>
      <w:tr w:rsidR="0079372C" w:rsidRPr="0079372C" w14:paraId="168BEA78" w14:textId="77777777" w:rsidTr="004C238D">
        <w:trPr>
          <w:trHeight w:val="20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auto" w:fill="auto"/>
            <w:vAlign w:val="bottom"/>
            <w:hideMark/>
          </w:tcPr>
          <w:p w14:paraId="3978ED41" w14:textId="77777777" w:rsidR="00DE4DE6" w:rsidRPr="0079372C" w:rsidRDefault="00DE4DE6" w:rsidP="00DE4DE6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Пословање некретнинама</w:t>
            </w:r>
          </w:p>
        </w:tc>
        <w:tc>
          <w:tcPr>
            <w:tcW w:w="1077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B95E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346D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F504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75DF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9033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79372C" w:rsidRPr="0079372C" w14:paraId="7F36EB96" w14:textId="77777777" w:rsidTr="004C238D">
        <w:trPr>
          <w:trHeight w:val="20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auto" w:fill="auto"/>
            <w:vAlign w:val="bottom"/>
            <w:hideMark/>
          </w:tcPr>
          <w:p w14:paraId="10AEAD7A" w14:textId="77777777" w:rsidR="00DE4DE6" w:rsidRPr="0079372C" w:rsidRDefault="00DE4DE6" w:rsidP="00DE4DE6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Стручне, научне, информационе и техничке делатности</w:t>
            </w:r>
          </w:p>
        </w:tc>
        <w:tc>
          <w:tcPr>
            <w:tcW w:w="1077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D76C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0342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B738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BAAF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8F28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1040</w:t>
            </w:r>
          </w:p>
        </w:tc>
      </w:tr>
      <w:tr w:rsidR="0079372C" w:rsidRPr="0079372C" w14:paraId="7A6DCCC3" w14:textId="77777777" w:rsidTr="004C238D">
        <w:trPr>
          <w:trHeight w:val="20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auto" w:fill="auto"/>
            <w:vAlign w:val="bottom"/>
            <w:hideMark/>
          </w:tcPr>
          <w:p w14:paraId="78F8D5A5" w14:textId="77777777" w:rsidR="00DE4DE6" w:rsidRPr="0079372C" w:rsidRDefault="00DE4DE6" w:rsidP="00DE4DE6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Административне и помоћне услужне делатности</w:t>
            </w:r>
          </w:p>
        </w:tc>
        <w:tc>
          <w:tcPr>
            <w:tcW w:w="1077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1A64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6D7C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EAF7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D30E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AB4E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495</w:t>
            </w:r>
          </w:p>
        </w:tc>
      </w:tr>
      <w:tr w:rsidR="0079372C" w:rsidRPr="0079372C" w14:paraId="7A8FF8AD" w14:textId="77777777" w:rsidTr="004C238D">
        <w:trPr>
          <w:trHeight w:val="20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auto" w:fill="auto"/>
            <w:vAlign w:val="bottom"/>
            <w:hideMark/>
          </w:tcPr>
          <w:p w14:paraId="615557BD" w14:textId="77777777" w:rsidR="00DE4DE6" w:rsidRPr="0079372C" w:rsidRDefault="00DE4DE6" w:rsidP="00DE4DE6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Државна управа и обавезно социјално осигурање</w:t>
            </w:r>
          </w:p>
        </w:tc>
        <w:tc>
          <w:tcPr>
            <w:tcW w:w="1077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D417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3571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2E01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C33E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E40F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770</w:t>
            </w:r>
          </w:p>
        </w:tc>
      </w:tr>
      <w:tr w:rsidR="0079372C" w:rsidRPr="0079372C" w14:paraId="1EFE50C8" w14:textId="77777777" w:rsidTr="004C238D">
        <w:trPr>
          <w:trHeight w:val="20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auto" w:fill="auto"/>
            <w:vAlign w:val="bottom"/>
            <w:hideMark/>
          </w:tcPr>
          <w:p w14:paraId="0043EDFA" w14:textId="77777777" w:rsidR="00DE4DE6" w:rsidRPr="0079372C" w:rsidRDefault="00DE4DE6" w:rsidP="00DE4DE6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Образовање</w:t>
            </w:r>
          </w:p>
        </w:tc>
        <w:tc>
          <w:tcPr>
            <w:tcW w:w="1077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3D4D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96A2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76AE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C309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F13B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667</w:t>
            </w:r>
          </w:p>
        </w:tc>
      </w:tr>
      <w:tr w:rsidR="0079372C" w:rsidRPr="0079372C" w14:paraId="154C3B77" w14:textId="77777777" w:rsidTr="004C238D">
        <w:trPr>
          <w:trHeight w:val="20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auto" w:fill="auto"/>
            <w:vAlign w:val="bottom"/>
            <w:hideMark/>
          </w:tcPr>
          <w:p w14:paraId="1D6DD54F" w14:textId="77777777" w:rsidR="00DE4DE6" w:rsidRPr="0079372C" w:rsidRDefault="00DE4DE6" w:rsidP="00DE4DE6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Здравствена и социјална заштита</w:t>
            </w:r>
          </w:p>
        </w:tc>
        <w:tc>
          <w:tcPr>
            <w:tcW w:w="1077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0A93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58D5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BC65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4070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E90C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617</w:t>
            </w:r>
          </w:p>
        </w:tc>
      </w:tr>
      <w:tr w:rsidR="0079372C" w:rsidRPr="0079372C" w14:paraId="560B3BBD" w14:textId="77777777" w:rsidTr="004C238D">
        <w:trPr>
          <w:trHeight w:val="20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auto" w:fill="auto"/>
            <w:vAlign w:val="bottom"/>
            <w:hideMark/>
          </w:tcPr>
          <w:p w14:paraId="2892105C" w14:textId="77777777" w:rsidR="00DE4DE6" w:rsidRPr="0079372C" w:rsidRDefault="00DE4DE6" w:rsidP="00DE4DE6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Уметност; забава и рекреација</w:t>
            </w:r>
          </w:p>
        </w:tc>
        <w:tc>
          <w:tcPr>
            <w:tcW w:w="1077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61E2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C105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8CD9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24DE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2FC9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555</w:t>
            </w:r>
          </w:p>
        </w:tc>
      </w:tr>
      <w:tr w:rsidR="00DE4DE6" w:rsidRPr="0079372C" w14:paraId="51177CD4" w14:textId="77777777" w:rsidTr="004C238D">
        <w:trPr>
          <w:trHeight w:val="20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auto" w:fill="auto"/>
            <w:vAlign w:val="bottom"/>
            <w:hideMark/>
          </w:tcPr>
          <w:p w14:paraId="07FF961C" w14:textId="77777777" w:rsidR="00DE4DE6" w:rsidRPr="0079372C" w:rsidRDefault="00DE4DE6" w:rsidP="00DE4DE6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Остале услужне делатности</w:t>
            </w:r>
          </w:p>
        </w:tc>
        <w:tc>
          <w:tcPr>
            <w:tcW w:w="1077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587B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5C3F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B693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0F80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8322" w14:textId="77777777" w:rsidR="00DE4DE6" w:rsidRPr="0079372C" w:rsidRDefault="00DE4DE6" w:rsidP="004C238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274</w:t>
            </w:r>
          </w:p>
        </w:tc>
      </w:tr>
    </w:tbl>
    <w:p w14:paraId="66629F48" w14:textId="6BE13FA3" w:rsidR="008C4FD7" w:rsidRPr="0079372C" w:rsidRDefault="008C4FD7" w:rsidP="005447C5">
      <w:pPr>
        <w:rPr>
          <w:rFonts w:cs="Arial"/>
        </w:rPr>
      </w:pPr>
    </w:p>
    <w:p w14:paraId="3B533AFD" w14:textId="77777777" w:rsidR="004C238D" w:rsidRPr="0079372C" w:rsidRDefault="004C238D" w:rsidP="005447C5">
      <w:pPr>
        <w:rPr>
          <w:rFonts w:cs="Arial"/>
        </w:rPr>
      </w:pPr>
    </w:p>
    <w:p w14:paraId="0D1CA3D1" w14:textId="50CB4307" w:rsidR="00E93E58" w:rsidRPr="0079372C" w:rsidRDefault="006A6A37" w:rsidP="00435F78">
      <w:pPr>
        <w:rPr>
          <w:rFonts w:eastAsia="Calibri" w:cs="Arial"/>
        </w:rPr>
      </w:pPr>
      <w:r w:rsidRPr="0079372C">
        <w:rPr>
          <w:rFonts w:eastAsia="Calibri" w:cs="Arial"/>
          <w:b/>
        </w:rPr>
        <w:t>Табела</w:t>
      </w:r>
      <w:r w:rsidR="00E27752" w:rsidRPr="0079372C">
        <w:rPr>
          <w:rFonts w:eastAsia="Calibri" w:cs="Arial"/>
          <w:b/>
        </w:rPr>
        <w:t xml:space="preserve"> 4</w:t>
      </w:r>
      <w:r w:rsidR="0015328E" w:rsidRPr="0079372C">
        <w:rPr>
          <w:rFonts w:eastAsia="Calibri" w:cs="Arial"/>
          <w:b/>
        </w:rPr>
        <w:t>.</w:t>
      </w:r>
      <w:r w:rsidR="00E27752" w:rsidRPr="0079372C">
        <w:rPr>
          <w:rFonts w:eastAsia="Calibri" w:cs="Arial"/>
        </w:rPr>
        <w:t xml:space="preserve"> Просечни месечни плаћени и изврше</w:t>
      </w:r>
      <w:r w:rsidR="0014129D" w:rsidRPr="0079372C">
        <w:rPr>
          <w:rFonts w:eastAsia="Calibri" w:cs="Arial"/>
        </w:rPr>
        <w:t>ни часови рада по запосленом, по</w:t>
      </w:r>
      <w:r w:rsidR="00E27752" w:rsidRPr="0079372C">
        <w:rPr>
          <w:rFonts w:eastAsia="Calibri" w:cs="Arial"/>
        </w:rPr>
        <w:t xml:space="preserve"> секторима КД, 2016</w:t>
      </w:r>
      <w:r w:rsidR="0015328E" w:rsidRPr="0079372C">
        <w:rPr>
          <w:rFonts w:eastAsia="Calibri" w:cs="Arial"/>
        </w:rPr>
        <w:t>.</w:t>
      </w:r>
    </w:p>
    <w:p w14:paraId="7959F423" w14:textId="0AF7CACB" w:rsidR="004C238D" w:rsidRPr="0079372C" w:rsidRDefault="004C238D" w:rsidP="004C238D">
      <w:pPr>
        <w:spacing w:before="120" w:after="60"/>
        <w:rPr>
          <w:rFonts w:cs="Arial"/>
          <w:sz w:val="15"/>
          <w:szCs w:val="15"/>
          <w:lang w:val="en-US"/>
        </w:rPr>
      </w:pPr>
      <w:r w:rsidRPr="0079372C">
        <w:rPr>
          <w:rFonts w:cs="Arial"/>
          <w:sz w:val="14"/>
          <w:szCs w:val="14"/>
          <w:lang w:val="en-US"/>
        </w:rPr>
        <w:t>РЕПУБЛИКА СРБИЈА</w:t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</w:rPr>
        <w:t xml:space="preserve">   </w:t>
      </w:r>
    </w:p>
    <w:tbl>
      <w:tblPr>
        <w:tblW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0"/>
        <w:gridCol w:w="1082"/>
        <w:gridCol w:w="1083"/>
        <w:gridCol w:w="1075"/>
        <w:gridCol w:w="1075"/>
        <w:gridCol w:w="1075"/>
        <w:gridCol w:w="1075"/>
      </w:tblGrid>
      <w:tr w:rsidR="0079372C" w:rsidRPr="0079372C" w14:paraId="32ACBC3B" w14:textId="77777777" w:rsidTr="002A24C3">
        <w:trPr>
          <w:trHeight w:val="998"/>
        </w:trPr>
        <w:tc>
          <w:tcPr>
            <w:tcW w:w="3400" w:type="dxa"/>
            <w:tcBorders>
              <w:top w:val="single" w:sz="4" w:space="0" w:color="0C5499"/>
              <w:left w:val="nil"/>
              <w:bottom w:val="single" w:sz="4" w:space="0" w:color="0C5499"/>
              <w:right w:val="single" w:sz="4" w:space="0" w:color="0C5499"/>
            </w:tcBorders>
            <w:shd w:val="clear" w:color="auto" w:fill="auto"/>
            <w:noWrap/>
            <w:vAlign w:val="bottom"/>
            <w:hideMark/>
          </w:tcPr>
          <w:p w14:paraId="0DC09116" w14:textId="77777777" w:rsidR="00E27752" w:rsidRPr="0079372C" w:rsidRDefault="00E27752" w:rsidP="00E27752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14:paraId="2F8ABA2E" w14:textId="3B0718C0" w:rsidR="00E27752" w:rsidRPr="0079372C" w:rsidRDefault="00E27752" w:rsidP="002A24C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Плаћени часови рада по запосленом</w:t>
            </w:r>
            <w:r w:rsidR="002A24C3" w:rsidRPr="0079372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- укупно </w:t>
            </w:r>
          </w:p>
        </w:tc>
        <w:tc>
          <w:tcPr>
            <w:tcW w:w="1140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14:paraId="78155199" w14:textId="1A4D54E5" w:rsidR="00E27752" w:rsidRPr="0079372C" w:rsidRDefault="00E27752" w:rsidP="002A24C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Извршени часови рада по запосленом</w:t>
            </w:r>
            <w:r w:rsidR="002A24C3" w:rsidRPr="0079372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- укупно </w:t>
            </w:r>
          </w:p>
        </w:tc>
        <w:tc>
          <w:tcPr>
            <w:tcW w:w="1140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14:paraId="64E84115" w14:textId="77777777" w:rsidR="00E27752" w:rsidRPr="0079372C" w:rsidRDefault="00E27752" w:rsidP="002A24C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Плаћени часови рада запослених са пуним радним временом</w:t>
            </w:r>
          </w:p>
        </w:tc>
        <w:tc>
          <w:tcPr>
            <w:tcW w:w="1140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14:paraId="3D15AF0D" w14:textId="77777777" w:rsidR="00E27752" w:rsidRPr="0079372C" w:rsidRDefault="00E27752" w:rsidP="002A24C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Извршени часови рада запослених са пуним радним временом</w:t>
            </w:r>
          </w:p>
        </w:tc>
        <w:tc>
          <w:tcPr>
            <w:tcW w:w="1140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14:paraId="03E95932" w14:textId="7C1762F8" w:rsidR="00E27752" w:rsidRPr="0079372C" w:rsidRDefault="00E27752" w:rsidP="002A24C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Плаћени часови </w:t>
            </w:r>
            <w:r w:rsidR="006C5133" w:rsidRPr="0079372C">
              <w:rPr>
                <w:rFonts w:cs="Arial"/>
                <w:sz w:val="16"/>
                <w:szCs w:val="16"/>
                <w:lang w:val="en-US"/>
              </w:rPr>
              <w:t>рада запослених са непуним радни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t>м временом</w:t>
            </w:r>
          </w:p>
        </w:tc>
        <w:tc>
          <w:tcPr>
            <w:tcW w:w="1140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nil"/>
            </w:tcBorders>
            <w:shd w:val="clear" w:color="auto" w:fill="auto"/>
            <w:vAlign w:val="center"/>
            <w:hideMark/>
          </w:tcPr>
          <w:p w14:paraId="2A0F93FB" w14:textId="1E7CE036" w:rsidR="00E27752" w:rsidRPr="0079372C" w:rsidRDefault="00E27752" w:rsidP="002A24C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Извршени часови рада запослених са непуним радним временом</w:t>
            </w:r>
          </w:p>
        </w:tc>
      </w:tr>
      <w:tr w:rsidR="0079372C" w:rsidRPr="0079372C" w14:paraId="247268E7" w14:textId="77777777" w:rsidTr="002A24C3">
        <w:trPr>
          <w:trHeight w:val="195"/>
        </w:trPr>
        <w:tc>
          <w:tcPr>
            <w:tcW w:w="3400" w:type="dxa"/>
            <w:tcBorders>
              <w:top w:val="single" w:sz="4" w:space="0" w:color="0C5499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</w:tcPr>
          <w:p w14:paraId="29546C11" w14:textId="77777777" w:rsidR="002A24C3" w:rsidRPr="0079372C" w:rsidRDefault="002A24C3" w:rsidP="00E27752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C5499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</w:tcPr>
          <w:p w14:paraId="26C289E4" w14:textId="77777777" w:rsidR="002A24C3" w:rsidRPr="0079372C" w:rsidRDefault="002A24C3" w:rsidP="00E27752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C5499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30AEC5" w14:textId="77777777" w:rsidR="002A24C3" w:rsidRPr="0079372C" w:rsidRDefault="002A24C3" w:rsidP="00E27752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C5499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6AD8539" w14:textId="77777777" w:rsidR="002A24C3" w:rsidRPr="0079372C" w:rsidRDefault="002A24C3" w:rsidP="00E27752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C5499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9DCA463" w14:textId="77777777" w:rsidR="002A24C3" w:rsidRPr="0079372C" w:rsidRDefault="002A24C3" w:rsidP="00E27752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C5499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09B4B25" w14:textId="77777777" w:rsidR="002A24C3" w:rsidRPr="0079372C" w:rsidRDefault="002A24C3" w:rsidP="00E27752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C5499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09EBAD6" w14:textId="77777777" w:rsidR="002A24C3" w:rsidRPr="0079372C" w:rsidRDefault="002A24C3" w:rsidP="00E27752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79372C" w:rsidRPr="0079372C" w14:paraId="26849F61" w14:textId="77777777" w:rsidTr="002A24C3">
        <w:trPr>
          <w:trHeight w:val="19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27BDF82E" w14:textId="3A3DE152" w:rsidR="00E27752" w:rsidRPr="0079372C" w:rsidRDefault="00E27752" w:rsidP="00E27752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Укупно</w:t>
            </w:r>
            <w:r w:rsidR="00CB3921"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– сви сектори </w:t>
            </w:r>
          </w:p>
        </w:tc>
        <w:tc>
          <w:tcPr>
            <w:tcW w:w="1140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E6C0E5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168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82F645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2E902E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5E09C2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A9112B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049995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72</w:t>
            </w:r>
          </w:p>
        </w:tc>
      </w:tr>
      <w:tr w:rsidR="0079372C" w:rsidRPr="0079372C" w14:paraId="06553CDD" w14:textId="77777777" w:rsidTr="002A24C3">
        <w:trPr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48E31332" w14:textId="542F327E" w:rsidR="00E27752" w:rsidRPr="0079372C" w:rsidRDefault="00581187" w:rsidP="002A24C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</w:rPr>
              <w:t>Укупно</w:t>
            </w:r>
            <w:r w:rsidR="00E27752" w:rsidRPr="0079372C">
              <w:rPr>
                <w:rFonts w:cs="Arial"/>
                <w:b/>
                <w:bCs/>
                <w:sz w:val="16"/>
                <w:szCs w:val="16"/>
              </w:rPr>
              <w:t xml:space="preserve"> – без сектора  Пољопривреда, шумарство и рибарство</w:t>
            </w:r>
          </w:p>
        </w:tc>
        <w:tc>
          <w:tcPr>
            <w:tcW w:w="1140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43F87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167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5FA22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9A6E5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4700B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B2019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5192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71</w:t>
            </w:r>
          </w:p>
        </w:tc>
      </w:tr>
      <w:tr w:rsidR="0079372C" w:rsidRPr="0079372C" w14:paraId="5A0FDCD0" w14:textId="77777777" w:rsidTr="002A24C3">
        <w:trPr>
          <w:trHeight w:val="19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0F0C9047" w14:textId="77777777" w:rsidR="00E27752" w:rsidRPr="0079372C" w:rsidRDefault="00E27752" w:rsidP="00E27752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Пољопривреда, шумарство и рибарство</w:t>
            </w:r>
          </w:p>
        </w:tc>
        <w:tc>
          <w:tcPr>
            <w:tcW w:w="1140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7AACA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FEDA8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D43FC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6016D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17522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77E95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114</w:t>
            </w:r>
          </w:p>
        </w:tc>
      </w:tr>
      <w:tr w:rsidR="0079372C" w:rsidRPr="0079372C" w14:paraId="790313DC" w14:textId="77777777" w:rsidTr="002A24C3">
        <w:trPr>
          <w:trHeight w:val="19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2D970ABB" w14:textId="77777777" w:rsidR="00E27752" w:rsidRPr="0079372C" w:rsidRDefault="00E27752" w:rsidP="00E27752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Рударство</w:t>
            </w:r>
          </w:p>
        </w:tc>
        <w:tc>
          <w:tcPr>
            <w:tcW w:w="1140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36261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1F0CA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F4F25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C2F82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76BBD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CFF83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</w:tr>
      <w:tr w:rsidR="0079372C" w:rsidRPr="0079372C" w14:paraId="20D8C623" w14:textId="77777777" w:rsidTr="002A24C3">
        <w:trPr>
          <w:trHeight w:val="19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061DE5DF" w14:textId="77777777" w:rsidR="00E27752" w:rsidRPr="0079372C" w:rsidRDefault="00E27752" w:rsidP="00E27752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Прерађивачка индустрија</w:t>
            </w:r>
          </w:p>
        </w:tc>
        <w:tc>
          <w:tcPr>
            <w:tcW w:w="1140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854BC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77708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E335D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55F3C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36294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9A342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73</w:t>
            </w:r>
          </w:p>
        </w:tc>
      </w:tr>
      <w:tr w:rsidR="0079372C" w:rsidRPr="0079372C" w14:paraId="46A2D7D1" w14:textId="77777777" w:rsidTr="002A24C3">
        <w:trPr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3735F82B" w14:textId="77777777" w:rsidR="00E27752" w:rsidRPr="0079372C" w:rsidRDefault="00E27752" w:rsidP="00E27752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Снабдевање електричном енергијом, гасом и паром</w:t>
            </w:r>
          </w:p>
        </w:tc>
        <w:tc>
          <w:tcPr>
            <w:tcW w:w="1140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E6017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91D5D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82572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143C7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2206D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2EE75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53</w:t>
            </w:r>
          </w:p>
        </w:tc>
      </w:tr>
      <w:tr w:rsidR="0079372C" w:rsidRPr="0079372C" w14:paraId="05D95100" w14:textId="77777777" w:rsidTr="002A24C3">
        <w:trPr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703E5A8B" w14:textId="77777777" w:rsidR="00E27752" w:rsidRPr="0079372C" w:rsidRDefault="00E27752" w:rsidP="00E27752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Снабдевање водом и управљање отпадним водама</w:t>
            </w:r>
          </w:p>
        </w:tc>
        <w:tc>
          <w:tcPr>
            <w:tcW w:w="1140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47CBC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2040D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232B4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FDDE9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1082B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308E7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63</w:t>
            </w:r>
          </w:p>
        </w:tc>
      </w:tr>
      <w:tr w:rsidR="0079372C" w:rsidRPr="0079372C" w14:paraId="0D80D757" w14:textId="77777777" w:rsidTr="002A24C3">
        <w:trPr>
          <w:trHeight w:val="19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7D05209F" w14:textId="77777777" w:rsidR="00E27752" w:rsidRPr="0079372C" w:rsidRDefault="00E27752" w:rsidP="00E27752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Грађевинарство</w:t>
            </w:r>
          </w:p>
        </w:tc>
        <w:tc>
          <w:tcPr>
            <w:tcW w:w="1140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179BC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7F272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CCE63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6970A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D23C2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1D479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70</w:t>
            </w:r>
          </w:p>
        </w:tc>
      </w:tr>
      <w:tr w:rsidR="0079372C" w:rsidRPr="0079372C" w14:paraId="01F708E6" w14:textId="77777777" w:rsidTr="002A24C3">
        <w:trPr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22D1CC9F" w14:textId="77777777" w:rsidR="00E27752" w:rsidRPr="0079372C" w:rsidRDefault="00E27752" w:rsidP="00E27752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Трговина на велико и мало и поправка моторних возила</w:t>
            </w:r>
          </w:p>
        </w:tc>
        <w:tc>
          <w:tcPr>
            <w:tcW w:w="1140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3A316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46D17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9ECFD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57364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86FC3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45AAB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75</w:t>
            </w:r>
          </w:p>
        </w:tc>
      </w:tr>
      <w:tr w:rsidR="0079372C" w:rsidRPr="0079372C" w14:paraId="5EC8FDA3" w14:textId="77777777" w:rsidTr="002A24C3">
        <w:trPr>
          <w:trHeight w:val="19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7D1D0A90" w14:textId="77777777" w:rsidR="00E27752" w:rsidRPr="0079372C" w:rsidRDefault="00E27752" w:rsidP="00E27752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Саобраћај и складиштење</w:t>
            </w:r>
          </w:p>
        </w:tc>
        <w:tc>
          <w:tcPr>
            <w:tcW w:w="1140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B25B1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1CDB2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CE9B3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E4F2B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007FA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ED61D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66</w:t>
            </w:r>
          </w:p>
        </w:tc>
      </w:tr>
      <w:tr w:rsidR="0079372C" w:rsidRPr="0079372C" w14:paraId="1EDB92C2" w14:textId="77777777" w:rsidTr="002A24C3">
        <w:trPr>
          <w:trHeight w:val="19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5FB72DA8" w14:textId="77777777" w:rsidR="00E27752" w:rsidRPr="0079372C" w:rsidRDefault="00E27752" w:rsidP="00E27752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Услуге смештаја и исхране</w:t>
            </w:r>
          </w:p>
        </w:tc>
        <w:tc>
          <w:tcPr>
            <w:tcW w:w="1140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F5EE6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8615E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C1563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D4051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95CF6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014D3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101</w:t>
            </w:r>
          </w:p>
        </w:tc>
      </w:tr>
      <w:tr w:rsidR="0079372C" w:rsidRPr="0079372C" w14:paraId="68224D6D" w14:textId="77777777" w:rsidTr="002A24C3">
        <w:trPr>
          <w:trHeight w:val="19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6899E77A" w14:textId="77777777" w:rsidR="00E27752" w:rsidRPr="0079372C" w:rsidRDefault="00E27752" w:rsidP="00E27752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Информисање и комуникације</w:t>
            </w:r>
          </w:p>
        </w:tc>
        <w:tc>
          <w:tcPr>
            <w:tcW w:w="1140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22CB4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9D91F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B4B1B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D4AA2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5248F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85784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</w:tr>
      <w:tr w:rsidR="0079372C" w:rsidRPr="0079372C" w14:paraId="27008F36" w14:textId="77777777" w:rsidTr="002A24C3">
        <w:trPr>
          <w:trHeight w:val="19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07012CB6" w14:textId="77777777" w:rsidR="00E27752" w:rsidRPr="0079372C" w:rsidRDefault="00E27752" w:rsidP="00E27752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Финансијске делатности и делатност осигурања</w:t>
            </w:r>
          </w:p>
        </w:tc>
        <w:tc>
          <w:tcPr>
            <w:tcW w:w="1140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CFAFD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59095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86159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B562C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58A5C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9C3FC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56</w:t>
            </w:r>
          </w:p>
        </w:tc>
      </w:tr>
      <w:tr w:rsidR="0079372C" w:rsidRPr="0079372C" w14:paraId="1631F120" w14:textId="77777777" w:rsidTr="002A24C3">
        <w:trPr>
          <w:trHeight w:val="19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5B82DD69" w14:textId="77777777" w:rsidR="00E27752" w:rsidRPr="0079372C" w:rsidRDefault="00E27752" w:rsidP="00E27752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Пословање некретнинама</w:t>
            </w:r>
          </w:p>
        </w:tc>
        <w:tc>
          <w:tcPr>
            <w:tcW w:w="1140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4FA55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46C05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0A6D3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CD088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8D031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7B906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47</w:t>
            </w:r>
          </w:p>
        </w:tc>
      </w:tr>
      <w:tr w:rsidR="0079372C" w:rsidRPr="0079372C" w14:paraId="61106714" w14:textId="77777777" w:rsidTr="002A24C3">
        <w:trPr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14FC1937" w14:textId="77777777" w:rsidR="00E27752" w:rsidRPr="0079372C" w:rsidRDefault="00E27752" w:rsidP="00E27752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Стручне, научне, информационе и техничке делатности</w:t>
            </w:r>
          </w:p>
        </w:tc>
        <w:tc>
          <w:tcPr>
            <w:tcW w:w="1140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01C7D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1A227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69B98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BDF80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9FDB4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6B1D1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52</w:t>
            </w:r>
          </w:p>
        </w:tc>
      </w:tr>
      <w:tr w:rsidR="0079372C" w:rsidRPr="0079372C" w14:paraId="21CF1F5A" w14:textId="77777777" w:rsidTr="002A24C3">
        <w:trPr>
          <w:trHeight w:val="19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4D4F6765" w14:textId="77777777" w:rsidR="00E27752" w:rsidRPr="0079372C" w:rsidRDefault="00E27752" w:rsidP="00E27752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Административне и помоћне услужне делатности</w:t>
            </w:r>
          </w:p>
        </w:tc>
        <w:tc>
          <w:tcPr>
            <w:tcW w:w="1140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E7491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AC793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737A2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E0489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0EEEE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B27B4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62</w:t>
            </w:r>
          </w:p>
        </w:tc>
      </w:tr>
      <w:tr w:rsidR="0079372C" w:rsidRPr="0079372C" w14:paraId="41559668" w14:textId="77777777" w:rsidTr="002A24C3">
        <w:trPr>
          <w:trHeight w:val="19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21F27605" w14:textId="77777777" w:rsidR="00E27752" w:rsidRPr="0079372C" w:rsidRDefault="00E27752" w:rsidP="00E27752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Државна управа и обавезно социјално осигурање</w:t>
            </w:r>
          </w:p>
        </w:tc>
        <w:tc>
          <w:tcPr>
            <w:tcW w:w="1140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66BBD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02E45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BC33D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DE182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13D12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0DDB1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77</w:t>
            </w:r>
          </w:p>
        </w:tc>
      </w:tr>
      <w:tr w:rsidR="0079372C" w:rsidRPr="0079372C" w14:paraId="2A6C1A9C" w14:textId="77777777" w:rsidTr="002A24C3">
        <w:trPr>
          <w:trHeight w:val="19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0B77FC16" w14:textId="77777777" w:rsidR="00E27752" w:rsidRPr="0079372C" w:rsidRDefault="00E27752" w:rsidP="00E27752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Образовање</w:t>
            </w:r>
          </w:p>
        </w:tc>
        <w:tc>
          <w:tcPr>
            <w:tcW w:w="1140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E857A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3569C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E8ED8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AA4B9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E2627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A4A96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</w:tr>
      <w:tr w:rsidR="0079372C" w:rsidRPr="0079372C" w14:paraId="623C668E" w14:textId="77777777" w:rsidTr="002A24C3">
        <w:trPr>
          <w:trHeight w:val="19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10459C68" w14:textId="77777777" w:rsidR="00E27752" w:rsidRPr="0079372C" w:rsidRDefault="00E27752" w:rsidP="00E27752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Здравствена и социјална заштита</w:t>
            </w:r>
          </w:p>
        </w:tc>
        <w:tc>
          <w:tcPr>
            <w:tcW w:w="1140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DEB11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FC83D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19691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9FA4F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4AD66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CEFE9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76</w:t>
            </w:r>
          </w:p>
        </w:tc>
      </w:tr>
      <w:tr w:rsidR="0079372C" w:rsidRPr="0079372C" w14:paraId="5F1C7F6D" w14:textId="77777777" w:rsidTr="002A24C3">
        <w:trPr>
          <w:trHeight w:val="19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4237362B" w14:textId="77777777" w:rsidR="00E27752" w:rsidRPr="0079372C" w:rsidRDefault="00E27752" w:rsidP="00E27752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Уметност; забава и рекреација</w:t>
            </w:r>
          </w:p>
        </w:tc>
        <w:tc>
          <w:tcPr>
            <w:tcW w:w="1140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5EEA1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07C9D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982FB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298E6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06E7F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BC7CB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</w:tr>
      <w:tr w:rsidR="0079372C" w:rsidRPr="0079372C" w14:paraId="7C0CB30E" w14:textId="77777777" w:rsidTr="002A24C3">
        <w:trPr>
          <w:trHeight w:val="19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635159C7" w14:textId="77777777" w:rsidR="00E27752" w:rsidRPr="0079372C" w:rsidRDefault="00E27752" w:rsidP="00E27752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Остале услужне делатности</w:t>
            </w:r>
          </w:p>
        </w:tc>
        <w:tc>
          <w:tcPr>
            <w:tcW w:w="1140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E17B0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F8019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20BA9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61E4B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52386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0A452" w14:textId="77777777" w:rsidR="00E27752" w:rsidRPr="0079372C" w:rsidRDefault="00E27752" w:rsidP="002A24C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56</w:t>
            </w:r>
          </w:p>
        </w:tc>
      </w:tr>
    </w:tbl>
    <w:p w14:paraId="0E3E150D" w14:textId="77777777" w:rsidR="00E93E58" w:rsidRPr="0079372C" w:rsidRDefault="00E93E58" w:rsidP="005447C5">
      <w:pPr>
        <w:rPr>
          <w:rFonts w:cs="Arial"/>
          <w:lang w:val="sr-Latn-RS"/>
        </w:rPr>
      </w:pPr>
    </w:p>
    <w:p w14:paraId="3287E783" w14:textId="41B60F75" w:rsidR="00771450" w:rsidRPr="0079372C" w:rsidRDefault="0015328E" w:rsidP="00435F78">
      <w:pPr>
        <w:spacing w:line="228" w:lineRule="auto"/>
        <w:ind w:left="992" w:hanging="992"/>
        <w:rPr>
          <w:rFonts w:cs="Arial"/>
          <w:lang w:val="sr-Latn-RS"/>
        </w:rPr>
      </w:pPr>
      <w:r w:rsidRPr="0079372C">
        <w:rPr>
          <w:rFonts w:cs="Arial"/>
          <w:b/>
          <w:lang w:val="sr-Latn-RS"/>
        </w:rPr>
        <w:lastRenderedPageBreak/>
        <w:t>Табела 5</w:t>
      </w:r>
      <w:r w:rsidR="00E337BD" w:rsidRPr="0079372C">
        <w:rPr>
          <w:rFonts w:cs="Arial"/>
          <w:b/>
          <w:lang w:val="sr-Latn-RS"/>
        </w:rPr>
        <w:t>.</w:t>
      </w:r>
      <w:r w:rsidR="00E337BD" w:rsidRPr="0079372C">
        <w:rPr>
          <w:rFonts w:cs="Arial"/>
          <w:lang w:val="sr-Latn-RS"/>
        </w:rPr>
        <w:t xml:space="preserve"> Просечни месечни плаћени и извршени часови рада по запосленом, према величини пословног субјекта, 2016.</w:t>
      </w:r>
    </w:p>
    <w:p w14:paraId="60FAE95E" w14:textId="77777777" w:rsidR="002A24C3" w:rsidRPr="0079372C" w:rsidRDefault="002A24C3" w:rsidP="00435F78">
      <w:pPr>
        <w:spacing w:before="120" w:after="60" w:line="228" w:lineRule="auto"/>
        <w:rPr>
          <w:rFonts w:cs="Arial"/>
          <w:sz w:val="15"/>
          <w:szCs w:val="15"/>
          <w:lang w:val="en-US"/>
        </w:rPr>
      </w:pPr>
      <w:r w:rsidRPr="0079372C">
        <w:rPr>
          <w:rFonts w:cs="Arial"/>
          <w:sz w:val="14"/>
          <w:szCs w:val="14"/>
          <w:lang w:val="en-US"/>
        </w:rPr>
        <w:t>РЕПУБЛИКА СРБИЈА</w:t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</w:rPr>
        <w:t xml:space="preserve">   </w:t>
      </w:r>
    </w:p>
    <w:tbl>
      <w:tblPr>
        <w:tblW w:w="98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273"/>
        <w:gridCol w:w="1082"/>
        <w:gridCol w:w="1083"/>
        <w:gridCol w:w="1075"/>
        <w:gridCol w:w="1075"/>
        <w:gridCol w:w="1075"/>
        <w:gridCol w:w="1075"/>
      </w:tblGrid>
      <w:tr w:rsidR="0079372C" w:rsidRPr="0079372C" w14:paraId="3A4CBF8D" w14:textId="77777777" w:rsidTr="002A24C3">
        <w:trPr>
          <w:trHeight w:val="998"/>
        </w:trPr>
        <w:tc>
          <w:tcPr>
            <w:tcW w:w="3400" w:type="dxa"/>
            <w:gridSpan w:val="2"/>
            <w:tcBorders>
              <w:top w:val="single" w:sz="4" w:space="0" w:color="0C5499"/>
              <w:left w:val="nil"/>
              <w:bottom w:val="single" w:sz="4" w:space="0" w:color="0C5499"/>
              <w:right w:val="single" w:sz="4" w:space="0" w:color="0C5499"/>
            </w:tcBorders>
            <w:shd w:val="clear" w:color="auto" w:fill="auto"/>
            <w:noWrap/>
            <w:vAlign w:val="bottom"/>
            <w:hideMark/>
          </w:tcPr>
          <w:p w14:paraId="2C5D60CD" w14:textId="77777777" w:rsidR="002A24C3" w:rsidRPr="0079372C" w:rsidRDefault="002A24C3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082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14:paraId="155759D0" w14:textId="18DD5ED7" w:rsidR="002A24C3" w:rsidRPr="0079372C" w:rsidRDefault="002A24C3" w:rsidP="00435F78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Плаћени часови рада по запосленом - укупно </w:t>
            </w:r>
          </w:p>
        </w:tc>
        <w:tc>
          <w:tcPr>
            <w:tcW w:w="1083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14:paraId="531D4306" w14:textId="7F8C0E22" w:rsidR="002A24C3" w:rsidRPr="0079372C" w:rsidRDefault="002A24C3" w:rsidP="00435F78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 xml:space="preserve">Извршени часови рада по запосленом - укупно </w:t>
            </w:r>
          </w:p>
        </w:tc>
        <w:tc>
          <w:tcPr>
            <w:tcW w:w="1075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14:paraId="24A11B71" w14:textId="77777777" w:rsidR="002A24C3" w:rsidRPr="0079372C" w:rsidRDefault="002A24C3" w:rsidP="00435F78">
            <w:pPr>
              <w:spacing w:before="120" w:after="12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Плаћени часови рада запослених са пуним радним временом</w:t>
            </w:r>
          </w:p>
        </w:tc>
        <w:tc>
          <w:tcPr>
            <w:tcW w:w="1075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14:paraId="53A684DB" w14:textId="77777777" w:rsidR="002A24C3" w:rsidRPr="0079372C" w:rsidRDefault="002A24C3" w:rsidP="00435F78">
            <w:pPr>
              <w:spacing w:before="120" w:after="12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Извршени часови рада запослених са пуним радним временом</w:t>
            </w:r>
          </w:p>
        </w:tc>
        <w:tc>
          <w:tcPr>
            <w:tcW w:w="1075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14:paraId="3643B85A" w14:textId="77777777" w:rsidR="002A24C3" w:rsidRPr="0079372C" w:rsidRDefault="002A24C3" w:rsidP="00435F78">
            <w:pPr>
              <w:spacing w:before="120" w:after="12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Плаћени часови рада запослених са непуним радним временом</w:t>
            </w:r>
          </w:p>
        </w:tc>
        <w:tc>
          <w:tcPr>
            <w:tcW w:w="1075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nil"/>
            </w:tcBorders>
            <w:shd w:val="clear" w:color="auto" w:fill="auto"/>
            <w:vAlign w:val="center"/>
            <w:hideMark/>
          </w:tcPr>
          <w:p w14:paraId="5F0412A9" w14:textId="77777777" w:rsidR="002A24C3" w:rsidRPr="0079372C" w:rsidRDefault="002A24C3" w:rsidP="00435F78">
            <w:pPr>
              <w:spacing w:before="120" w:after="12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Извршени часови рада запослених са непуним радним временом</w:t>
            </w:r>
          </w:p>
        </w:tc>
      </w:tr>
      <w:tr w:rsidR="0079372C" w:rsidRPr="0079372C" w14:paraId="1F58E681" w14:textId="77777777" w:rsidTr="00930EF1">
        <w:trPr>
          <w:trHeight w:val="195"/>
        </w:trPr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0C5499"/>
            </w:tcBorders>
            <w:shd w:val="clear" w:color="000000" w:fill="FFFFFF"/>
            <w:vAlign w:val="center"/>
          </w:tcPr>
          <w:p w14:paraId="0A04F1AC" w14:textId="759EEF99" w:rsidR="002A24C3" w:rsidRPr="0079372C" w:rsidRDefault="002A24C3" w:rsidP="00435F78">
            <w:pPr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Величина пословног субјекта према броју запослених</w:t>
            </w:r>
          </w:p>
        </w:tc>
        <w:tc>
          <w:tcPr>
            <w:tcW w:w="1273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</w:tcPr>
          <w:p w14:paraId="2FA76427" w14:textId="523625D9" w:rsidR="002A24C3" w:rsidRPr="0079372C" w:rsidRDefault="002A24C3" w:rsidP="00435F78">
            <w:pPr>
              <w:spacing w:before="120" w:line="228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10–49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43B9FA65" w14:textId="649EF589" w:rsidR="002A24C3" w:rsidRPr="0079372C" w:rsidRDefault="002A24C3" w:rsidP="00435F78">
            <w:pPr>
              <w:spacing w:before="120"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0C7C071" w14:textId="413E842D" w:rsidR="002A24C3" w:rsidRPr="0079372C" w:rsidRDefault="002A24C3" w:rsidP="00435F78">
            <w:pPr>
              <w:spacing w:before="120"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2EA165" w14:textId="16619269" w:rsidR="002A24C3" w:rsidRPr="0079372C" w:rsidRDefault="002A24C3" w:rsidP="00435F78">
            <w:pPr>
              <w:spacing w:before="120"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9F25A37" w14:textId="383A7460" w:rsidR="002A24C3" w:rsidRPr="0079372C" w:rsidRDefault="002A24C3" w:rsidP="00435F78">
            <w:pPr>
              <w:spacing w:before="120"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140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17B9E23" w14:textId="358F637D" w:rsidR="002A24C3" w:rsidRPr="0079372C" w:rsidRDefault="002A24C3" w:rsidP="00435F78">
            <w:pPr>
              <w:spacing w:before="120"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E6E7A5B" w14:textId="58E8795E" w:rsidR="002A24C3" w:rsidRPr="0079372C" w:rsidRDefault="002A24C3" w:rsidP="00435F78">
            <w:pPr>
              <w:spacing w:before="120"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77</w:t>
            </w:r>
          </w:p>
        </w:tc>
      </w:tr>
      <w:tr w:rsidR="0079372C" w:rsidRPr="0079372C" w14:paraId="35E4B91C" w14:textId="77777777" w:rsidTr="00930EF1">
        <w:trPr>
          <w:trHeight w:val="195"/>
        </w:trPr>
        <w:tc>
          <w:tcPr>
            <w:tcW w:w="2127" w:type="dxa"/>
            <w:vMerge/>
            <w:tcBorders>
              <w:left w:val="nil"/>
              <w:right w:val="single" w:sz="4" w:space="0" w:color="0C5499"/>
            </w:tcBorders>
            <w:shd w:val="clear" w:color="000000" w:fill="FFFFFF"/>
            <w:vAlign w:val="center"/>
          </w:tcPr>
          <w:p w14:paraId="3BBCA350" w14:textId="77777777" w:rsidR="002A24C3" w:rsidRPr="0079372C" w:rsidRDefault="002A24C3" w:rsidP="00435F7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</w:tcPr>
          <w:p w14:paraId="4ED20A9B" w14:textId="0256CFAD" w:rsidR="002A24C3" w:rsidRPr="0079372C" w:rsidRDefault="002A24C3" w:rsidP="00435F78">
            <w:pPr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50–249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6AEDAE47" w14:textId="6984E582" w:rsidR="002A24C3" w:rsidRPr="0079372C" w:rsidRDefault="002A24C3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B43CF0E" w14:textId="2A65AEAE" w:rsidR="002A24C3" w:rsidRPr="0079372C" w:rsidRDefault="002A24C3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36B3044" w14:textId="19EB05C1" w:rsidR="002A24C3" w:rsidRPr="0079372C" w:rsidRDefault="002A24C3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22774EC" w14:textId="68488DF5" w:rsidR="002A24C3" w:rsidRPr="0079372C" w:rsidRDefault="002A24C3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EBD61DE" w14:textId="427AEFD5" w:rsidR="002A24C3" w:rsidRPr="0079372C" w:rsidRDefault="002A24C3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2605D36" w14:textId="014F9394" w:rsidR="002A24C3" w:rsidRPr="0079372C" w:rsidRDefault="002A24C3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</w:tr>
      <w:tr w:rsidR="0079372C" w:rsidRPr="0079372C" w14:paraId="0390E920" w14:textId="77777777" w:rsidTr="00930EF1">
        <w:trPr>
          <w:trHeight w:val="195"/>
        </w:trPr>
        <w:tc>
          <w:tcPr>
            <w:tcW w:w="2127" w:type="dxa"/>
            <w:vMerge/>
            <w:tcBorders>
              <w:left w:val="nil"/>
              <w:right w:val="single" w:sz="4" w:space="0" w:color="0C5499"/>
            </w:tcBorders>
            <w:shd w:val="clear" w:color="000000" w:fill="FFFFFF"/>
            <w:vAlign w:val="center"/>
          </w:tcPr>
          <w:p w14:paraId="2FD57740" w14:textId="77777777" w:rsidR="002A24C3" w:rsidRPr="0079372C" w:rsidRDefault="002A24C3" w:rsidP="00435F7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</w:tcPr>
          <w:p w14:paraId="2B4C91B7" w14:textId="5769CB28" w:rsidR="002A24C3" w:rsidRPr="0079372C" w:rsidRDefault="002A24C3" w:rsidP="00435F78">
            <w:pPr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250-499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37EED8D" w14:textId="64DD3608" w:rsidR="002A24C3" w:rsidRPr="0079372C" w:rsidRDefault="002A24C3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6C0C6C" w14:textId="156EC3A0" w:rsidR="002A24C3" w:rsidRPr="0079372C" w:rsidRDefault="002A24C3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72548AC" w14:textId="55539396" w:rsidR="002A24C3" w:rsidRPr="0079372C" w:rsidRDefault="002A24C3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C61EC96" w14:textId="0251BFC2" w:rsidR="002A24C3" w:rsidRPr="0079372C" w:rsidRDefault="002A24C3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3BE2B4F" w14:textId="153615EC" w:rsidR="002A24C3" w:rsidRPr="0079372C" w:rsidRDefault="002A24C3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1903012" w14:textId="56F3CB2A" w:rsidR="002A24C3" w:rsidRPr="0079372C" w:rsidRDefault="002A24C3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60</w:t>
            </w:r>
          </w:p>
        </w:tc>
      </w:tr>
      <w:tr w:rsidR="0079372C" w:rsidRPr="0079372C" w14:paraId="50492F1B" w14:textId="77777777" w:rsidTr="00930EF1">
        <w:trPr>
          <w:trHeight w:val="195"/>
        </w:trPr>
        <w:tc>
          <w:tcPr>
            <w:tcW w:w="2127" w:type="dxa"/>
            <w:vMerge/>
            <w:tcBorders>
              <w:left w:val="nil"/>
              <w:right w:val="single" w:sz="4" w:space="0" w:color="0C5499"/>
            </w:tcBorders>
            <w:shd w:val="clear" w:color="000000" w:fill="FFFFFF"/>
            <w:vAlign w:val="center"/>
          </w:tcPr>
          <w:p w14:paraId="49479099" w14:textId="77777777" w:rsidR="002A24C3" w:rsidRPr="0079372C" w:rsidRDefault="002A24C3" w:rsidP="00435F7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</w:tcPr>
          <w:p w14:paraId="59830CDB" w14:textId="10A396ED" w:rsidR="002A24C3" w:rsidRPr="0079372C" w:rsidRDefault="002A24C3" w:rsidP="00435F78">
            <w:pPr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500–999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3910E25" w14:textId="61C5DF3A" w:rsidR="002A24C3" w:rsidRPr="0079372C" w:rsidRDefault="002A24C3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ED85A16" w14:textId="7F118D28" w:rsidR="002A24C3" w:rsidRPr="0079372C" w:rsidRDefault="002A24C3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D04E41F" w14:textId="5F61369C" w:rsidR="002A24C3" w:rsidRPr="0079372C" w:rsidRDefault="002A24C3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FB042D8" w14:textId="2F78DAE9" w:rsidR="002A24C3" w:rsidRPr="0079372C" w:rsidRDefault="002A24C3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8011A2E" w14:textId="4A72E71F" w:rsidR="002A24C3" w:rsidRPr="0079372C" w:rsidRDefault="002A24C3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563C03" w14:textId="35197F3B" w:rsidR="002A24C3" w:rsidRPr="0079372C" w:rsidRDefault="002A24C3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71</w:t>
            </w:r>
          </w:p>
        </w:tc>
      </w:tr>
      <w:tr w:rsidR="0079372C" w:rsidRPr="0079372C" w14:paraId="08048DE9" w14:textId="77777777" w:rsidTr="00930EF1">
        <w:trPr>
          <w:trHeight w:val="195"/>
        </w:trPr>
        <w:tc>
          <w:tcPr>
            <w:tcW w:w="2127" w:type="dxa"/>
            <w:vMerge/>
            <w:tcBorders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</w:tcPr>
          <w:p w14:paraId="6FC1A77F" w14:textId="77777777" w:rsidR="002A24C3" w:rsidRPr="0079372C" w:rsidRDefault="002A24C3" w:rsidP="00435F7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</w:tcPr>
          <w:p w14:paraId="7343A879" w14:textId="599583D2" w:rsidR="002A24C3" w:rsidRPr="0079372C" w:rsidRDefault="002A24C3" w:rsidP="00435F78">
            <w:pPr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1000 и више запослених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05A3152F" w14:textId="2E32D4A6" w:rsidR="002A24C3" w:rsidRPr="0079372C" w:rsidRDefault="002A24C3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C705CDA" w14:textId="6F14B274" w:rsidR="002A24C3" w:rsidRPr="0079372C" w:rsidRDefault="002A24C3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A6FA8C" w14:textId="080EF74B" w:rsidR="002A24C3" w:rsidRPr="0079372C" w:rsidRDefault="002A24C3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9E6C784" w14:textId="4131A222" w:rsidR="002A24C3" w:rsidRPr="0079372C" w:rsidRDefault="002A24C3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580FA0E" w14:textId="2825BA6F" w:rsidR="002A24C3" w:rsidRPr="0079372C" w:rsidRDefault="002A24C3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005C287" w14:textId="4A6E041F" w:rsidR="002A24C3" w:rsidRPr="0079372C" w:rsidRDefault="002A24C3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56</w:t>
            </w:r>
          </w:p>
        </w:tc>
      </w:tr>
    </w:tbl>
    <w:p w14:paraId="3F7E914F" w14:textId="75994DCD" w:rsidR="00771450" w:rsidRPr="0079372C" w:rsidRDefault="00771450" w:rsidP="00435F78">
      <w:pPr>
        <w:spacing w:line="228" w:lineRule="auto"/>
        <w:rPr>
          <w:rFonts w:cs="Arial"/>
          <w:lang w:val="sr-Latn-RS"/>
        </w:rPr>
      </w:pPr>
    </w:p>
    <w:p w14:paraId="2A36D018" w14:textId="77777777" w:rsidR="002D20D2" w:rsidRPr="0079372C" w:rsidRDefault="002D20D2" w:rsidP="00435F78">
      <w:pPr>
        <w:spacing w:line="228" w:lineRule="auto"/>
        <w:rPr>
          <w:rFonts w:cs="Arial"/>
          <w:lang w:val="sr-Latn-RS"/>
        </w:rPr>
      </w:pPr>
    </w:p>
    <w:p w14:paraId="2FE7F709" w14:textId="1ED7D70F" w:rsidR="00E93E58" w:rsidRPr="0079372C" w:rsidRDefault="0015328E" w:rsidP="00DB4707">
      <w:pPr>
        <w:spacing w:line="228" w:lineRule="auto"/>
        <w:rPr>
          <w:rFonts w:eastAsia="Calibri" w:cs="Arial"/>
        </w:rPr>
      </w:pPr>
      <w:r w:rsidRPr="0079372C">
        <w:rPr>
          <w:rFonts w:eastAsia="Calibri" w:cs="Arial"/>
          <w:b/>
        </w:rPr>
        <w:t>Табела 6</w:t>
      </w:r>
      <w:r w:rsidRPr="0079372C">
        <w:rPr>
          <w:rFonts w:eastAsia="Calibri" w:cs="Arial"/>
        </w:rPr>
        <w:t>.</w:t>
      </w:r>
      <w:r w:rsidR="00AE4380" w:rsidRPr="0079372C">
        <w:rPr>
          <w:rFonts w:eastAsia="Calibri" w:cs="Arial"/>
        </w:rPr>
        <w:t xml:space="preserve"> Просечни </w:t>
      </w:r>
      <w:r w:rsidR="005879AB" w:rsidRPr="0079372C">
        <w:rPr>
          <w:rFonts w:eastAsia="Calibri" w:cs="Arial"/>
        </w:rPr>
        <w:t>трошкови за зараде по извршеном часу рада</w:t>
      </w:r>
      <w:r w:rsidR="006C5133" w:rsidRPr="0079372C">
        <w:rPr>
          <w:rFonts w:eastAsia="Calibri" w:cs="Arial"/>
        </w:rPr>
        <w:t>,</w:t>
      </w:r>
      <w:r w:rsidR="005879AB" w:rsidRPr="0079372C">
        <w:rPr>
          <w:rFonts w:eastAsia="Calibri" w:cs="Arial"/>
        </w:rPr>
        <w:t xml:space="preserve"> по секторима КД, 2016</w:t>
      </w:r>
      <w:r w:rsidRPr="0079372C">
        <w:rPr>
          <w:rFonts w:eastAsia="Calibri" w:cs="Arial"/>
        </w:rPr>
        <w:t>.</w:t>
      </w:r>
    </w:p>
    <w:p w14:paraId="26773853" w14:textId="77777777" w:rsidR="00930EF1" w:rsidRPr="0079372C" w:rsidRDefault="00930EF1" w:rsidP="00435F78">
      <w:pPr>
        <w:spacing w:before="120" w:after="60" w:line="228" w:lineRule="auto"/>
        <w:rPr>
          <w:rFonts w:cs="Arial"/>
          <w:sz w:val="15"/>
          <w:szCs w:val="15"/>
          <w:lang w:val="en-US"/>
        </w:rPr>
      </w:pPr>
      <w:r w:rsidRPr="0079372C">
        <w:rPr>
          <w:rFonts w:cs="Arial"/>
          <w:sz w:val="14"/>
          <w:szCs w:val="14"/>
          <w:lang w:val="en-US"/>
        </w:rPr>
        <w:t>РЕПУБЛИКА СРБИЈА</w:t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</w:rPr>
        <w:t xml:space="preserve">   </w:t>
      </w:r>
      <w:r w:rsidRPr="0079372C">
        <w:rPr>
          <w:rFonts w:cs="Arial"/>
          <w:sz w:val="15"/>
          <w:szCs w:val="15"/>
          <w:lang w:val="en-US"/>
        </w:rPr>
        <w:t>РСД</w:t>
      </w: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9"/>
        <w:gridCol w:w="1304"/>
        <w:gridCol w:w="1191"/>
        <w:gridCol w:w="1191"/>
        <w:gridCol w:w="1191"/>
        <w:gridCol w:w="1191"/>
      </w:tblGrid>
      <w:tr w:rsidR="0079372C" w:rsidRPr="0079372C" w14:paraId="580C46A6" w14:textId="77777777" w:rsidTr="00930EF1">
        <w:trPr>
          <w:trHeight w:val="1170"/>
          <w:jc w:val="center"/>
        </w:trPr>
        <w:tc>
          <w:tcPr>
            <w:tcW w:w="3799" w:type="dxa"/>
            <w:tcBorders>
              <w:top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noWrap/>
            <w:vAlign w:val="bottom"/>
            <w:hideMark/>
          </w:tcPr>
          <w:p w14:paraId="4D3E1F37" w14:textId="77777777" w:rsidR="005879AB" w:rsidRPr="0079372C" w:rsidRDefault="005879AB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4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14:paraId="63406B74" w14:textId="5144086C" w:rsidR="005879AB" w:rsidRPr="0079372C" w:rsidRDefault="005879AB" w:rsidP="00435F78">
            <w:pPr>
              <w:spacing w:before="120" w:after="12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Трошкови за зараде, накнаде зарада и остале</w:t>
            </w:r>
            <w:r w:rsidR="00930EF1" w:rsidRPr="0079372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t>исплате запосленима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(D11)</w:t>
            </w:r>
          </w:p>
        </w:tc>
        <w:tc>
          <w:tcPr>
            <w:tcW w:w="1191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14:paraId="39671F40" w14:textId="5A2A8ED6" w:rsidR="005879AB" w:rsidRPr="0079372C" w:rsidRDefault="005879AB" w:rsidP="00435F78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Редовне исплате запосленима (зараде и бонуси)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(D</w:t>
            </w:r>
            <w:r w:rsidR="009A35B7"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11111)</w:t>
            </w:r>
          </w:p>
        </w:tc>
        <w:tc>
          <w:tcPr>
            <w:tcW w:w="1191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14:paraId="4426B97C" w14:textId="16D01656" w:rsidR="005879AB" w:rsidRPr="0079372C" w:rsidRDefault="005879AB" w:rsidP="00435F78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Периодичне исплате запосленима (накнаде и бонуси)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iCs/>
                <w:sz w:val="16"/>
                <w:szCs w:val="16"/>
                <w:lang w:val="en-US"/>
              </w:rPr>
              <w:t>(</w:t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D</w:t>
            </w:r>
            <w:r w:rsidR="009A35B7"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11112)</w:t>
            </w:r>
          </w:p>
        </w:tc>
        <w:tc>
          <w:tcPr>
            <w:tcW w:w="1191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14:paraId="1CA69EB8" w14:textId="5A2373D2" w:rsidR="005879AB" w:rsidRPr="0079372C" w:rsidRDefault="005879AB" w:rsidP="00435F78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Исплате за неодрађене дане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  <w:t>(</w:t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D</w:t>
            </w:r>
            <w:r w:rsidR="009A35B7"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1113)</w:t>
            </w:r>
          </w:p>
        </w:tc>
        <w:tc>
          <w:tcPr>
            <w:tcW w:w="1191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</w:tcBorders>
            <w:shd w:val="clear" w:color="auto" w:fill="auto"/>
            <w:vAlign w:val="center"/>
            <w:hideMark/>
          </w:tcPr>
          <w:p w14:paraId="3F23B60F" w14:textId="18098C4E" w:rsidR="005879AB" w:rsidRPr="0079372C" w:rsidRDefault="005879AB" w:rsidP="00435F78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Исплате у натури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(D</w:t>
            </w:r>
            <w:r w:rsidR="009A35B7"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1114)</w:t>
            </w:r>
          </w:p>
        </w:tc>
      </w:tr>
      <w:tr w:rsidR="0079372C" w:rsidRPr="0079372C" w14:paraId="6643EA2C" w14:textId="77777777" w:rsidTr="00930EF1">
        <w:trPr>
          <w:trHeight w:val="195"/>
          <w:jc w:val="center"/>
        </w:trPr>
        <w:tc>
          <w:tcPr>
            <w:tcW w:w="3799" w:type="dxa"/>
            <w:tcBorders>
              <w:top w:val="single" w:sz="4" w:space="0" w:color="0C5499"/>
              <w:right w:val="single" w:sz="4" w:space="0" w:color="0C5499"/>
            </w:tcBorders>
            <w:shd w:val="clear" w:color="000000" w:fill="FFFFFF"/>
            <w:vAlign w:val="center"/>
          </w:tcPr>
          <w:p w14:paraId="47F32E2A" w14:textId="77777777" w:rsidR="00930EF1" w:rsidRPr="0079372C" w:rsidRDefault="00930EF1" w:rsidP="00435F7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C5499"/>
              <w:left w:val="single" w:sz="4" w:space="0" w:color="0C5499"/>
            </w:tcBorders>
            <w:shd w:val="clear" w:color="000000" w:fill="FFFFFF"/>
            <w:vAlign w:val="bottom"/>
          </w:tcPr>
          <w:p w14:paraId="573ED7E0" w14:textId="77777777" w:rsidR="00930EF1" w:rsidRPr="0079372C" w:rsidRDefault="00930EF1" w:rsidP="00435F7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0C5499"/>
            </w:tcBorders>
            <w:shd w:val="clear" w:color="000000" w:fill="FFFFFF"/>
            <w:vAlign w:val="bottom"/>
          </w:tcPr>
          <w:p w14:paraId="20EC8551" w14:textId="77777777" w:rsidR="00930EF1" w:rsidRPr="0079372C" w:rsidRDefault="00930EF1" w:rsidP="00435F7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0C5499"/>
            </w:tcBorders>
            <w:shd w:val="clear" w:color="000000" w:fill="FFFFFF"/>
            <w:vAlign w:val="bottom"/>
          </w:tcPr>
          <w:p w14:paraId="2CC33F35" w14:textId="77777777" w:rsidR="00930EF1" w:rsidRPr="0079372C" w:rsidRDefault="00930EF1" w:rsidP="00435F7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0C5499"/>
            </w:tcBorders>
            <w:shd w:val="clear" w:color="000000" w:fill="FFFFFF"/>
            <w:vAlign w:val="bottom"/>
          </w:tcPr>
          <w:p w14:paraId="595C925E" w14:textId="77777777" w:rsidR="00930EF1" w:rsidRPr="0079372C" w:rsidRDefault="00930EF1" w:rsidP="00435F7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0C5499"/>
            </w:tcBorders>
            <w:shd w:val="clear" w:color="000000" w:fill="FFFFFF"/>
            <w:vAlign w:val="bottom"/>
          </w:tcPr>
          <w:p w14:paraId="4F68103E" w14:textId="77777777" w:rsidR="00930EF1" w:rsidRPr="0079372C" w:rsidRDefault="00930EF1" w:rsidP="00435F7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79372C" w:rsidRPr="0079372C" w14:paraId="75DA55EA" w14:textId="77777777" w:rsidTr="00930EF1">
        <w:trPr>
          <w:trHeight w:val="195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69FF290A" w14:textId="099F2AE9" w:rsidR="005879AB" w:rsidRPr="0079372C" w:rsidRDefault="005879AB" w:rsidP="00435F7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Укупно</w:t>
            </w:r>
            <w:r w:rsidR="00CB3921"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– сви сектори 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bottom"/>
            <w:hideMark/>
          </w:tcPr>
          <w:p w14:paraId="7CD6638F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526</w:t>
            </w:r>
          </w:p>
        </w:tc>
        <w:tc>
          <w:tcPr>
            <w:tcW w:w="1191" w:type="dxa"/>
            <w:shd w:val="clear" w:color="000000" w:fill="FFFFFF"/>
            <w:vAlign w:val="bottom"/>
            <w:hideMark/>
          </w:tcPr>
          <w:p w14:paraId="47B6599D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440</w:t>
            </w:r>
          </w:p>
        </w:tc>
        <w:tc>
          <w:tcPr>
            <w:tcW w:w="1191" w:type="dxa"/>
            <w:shd w:val="clear" w:color="000000" w:fill="FFFFFF"/>
            <w:vAlign w:val="bottom"/>
            <w:hideMark/>
          </w:tcPr>
          <w:p w14:paraId="3998AED5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21</w:t>
            </w:r>
          </w:p>
        </w:tc>
        <w:tc>
          <w:tcPr>
            <w:tcW w:w="1191" w:type="dxa"/>
            <w:shd w:val="clear" w:color="000000" w:fill="FFFFFF"/>
            <w:vAlign w:val="bottom"/>
            <w:hideMark/>
          </w:tcPr>
          <w:p w14:paraId="3177F034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52</w:t>
            </w:r>
          </w:p>
        </w:tc>
        <w:tc>
          <w:tcPr>
            <w:tcW w:w="1191" w:type="dxa"/>
            <w:shd w:val="clear" w:color="000000" w:fill="FFFFFF"/>
            <w:vAlign w:val="bottom"/>
            <w:hideMark/>
          </w:tcPr>
          <w:p w14:paraId="6146D806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12</w:t>
            </w:r>
          </w:p>
        </w:tc>
      </w:tr>
      <w:tr w:rsidR="0079372C" w:rsidRPr="0079372C" w14:paraId="7175181D" w14:textId="77777777" w:rsidTr="00930EF1">
        <w:trPr>
          <w:trHeight w:val="39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541ED5E3" w14:textId="29DC876C" w:rsidR="005879AB" w:rsidRPr="0079372C" w:rsidRDefault="00581187" w:rsidP="00435F78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</w:rPr>
              <w:t>Укупно</w:t>
            </w:r>
            <w:r w:rsidR="005879AB" w:rsidRPr="0079372C">
              <w:rPr>
                <w:rFonts w:cs="Arial"/>
                <w:b/>
                <w:bCs/>
                <w:sz w:val="16"/>
                <w:szCs w:val="16"/>
              </w:rPr>
              <w:t xml:space="preserve"> – без сектора  Пољопривреда, шумарство и рибарство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  <w:hideMark/>
          </w:tcPr>
          <w:p w14:paraId="3E004440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527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2B471C79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441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21C23E6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21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C9A1581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53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E37E5BB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12</w:t>
            </w:r>
          </w:p>
        </w:tc>
      </w:tr>
      <w:tr w:rsidR="0079372C" w:rsidRPr="0079372C" w14:paraId="6132DD2C" w14:textId="77777777" w:rsidTr="00930EF1">
        <w:trPr>
          <w:trHeight w:val="195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342B0101" w14:textId="77777777" w:rsidR="005879AB" w:rsidRPr="0079372C" w:rsidRDefault="005879AB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Пољопривреда, шумарство и рибарство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  <w:hideMark/>
          </w:tcPr>
          <w:p w14:paraId="70D24F90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460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F433D19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394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18BD699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CB4A8B6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9B934FE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</w:tr>
      <w:tr w:rsidR="0079372C" w:rsidRPr="0079372C" w14:paraId="30C67D11" w14:textId="77777777" w:rsidTr="00930EF1">
        <w:trPr>
          <w:trHeight w:val="195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775BC636" w14:textId="77777777" w:rsidR="005879AB" w:rsidRPr="0079372C" w:rsidRDefault="005879AB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Рударство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  <w:hideMark/>
          </w:tcPr>
          <w:p w14:paraId="16CFEEAB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824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203E313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605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2A2B1849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24F6DD4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107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C353887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47</w:t>
            </w:r>
          </w:p>
        </w:tc>
      </w:tr>
      <w:tr w:rsidR="0079372C" w:rsidRPr="0079372C" w14:paraId="7C512B39" w14:textId="77777777" w:rsidTr="00930EF1">
        <w:trPr>
          <w:trHeight w:val="195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49B8CFD7" w14:textId="77777777" w:rsidR="005879AB" w:rsidRPr="0079372C" w:rsidRDefault="005879AB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Прерађивачка индустрија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  <w:hideMark/>
          </w:tcPr>
          <w:p w14:paraId="520A3CB4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448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DC797CF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379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D17D8E9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6E92E19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2A9A4B8D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</w:tr>
      <w:tr w:rsidR="0079372C" w:rsidRPr="0079372C" w14:paraId="276521F2" w14:textId="77777777" w:rsidTr="00930EF1">
        <w:trPr>
          <w:trHeight w:val="39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50F42317" w14:textId="77777777" w:rsidR="005879AB" w:rsidRPr="0079372C" w:rsidRDefault="005879AB" w:rsidP="00435F78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Снабдевање електричном енергијом, гасом и паром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  <w:hideMark/>
          </w:tcPr>
          <w:p w14:paraId="40F30D16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812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749D5C4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599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69A92B2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22FAB658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124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732153B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35</w:t>
            </w:r>
          </w:p>
        </w:tc>
      </w:tr>
      <w:tr w:rsidR="0079372C" w:rsidRPr="0079372C" w14:paraId="177127F4" w14:textId="77777777" w:rsidTr="00930EF1">
        <w:trPr>
          <w:trHeight w:val="39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6DD40C84" w14:textId="77777777" w:rsidR="005879AB" w:rsidRPr="0079372C" w:rsidRDefault="005879AB" w:rsidP="00435F78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Снабдевање водом и управљање отпадним водама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  <w:hideMark/>
          </w:tcPr>
          <w:p w14:paraId="7AF1085B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478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BDA7430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398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6A802EB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684D508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0ED3759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</w:tr>
      <w:tr w:rsidR="0079372C" w:rsidRPr="0079372C" w14:paraId="462AEF0F" w14:textId="77777777" w:rsidTr="00930EF1">
        <w:trPr>
          <w:trHeight w:val="195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6B166E37" w14:textId="77777777" w:rsidR="005879AB" w:rsidRPr="0079372C" w:rsidRDefault="005879AB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Грађевинарство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  <w:hideMark/>
          </w:tcPr>
          <w:p w14:paraId="568F251F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444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C8FFAE4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381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A98D47E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41CD38B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0EC594E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</w:tr>
      <w:tr w:rsidR="0079372C" w:rsidRPr="0079372C" w14:paraId="516F6A2A" w14:textId="77777777" w:rsidTr="00930EF1">
        <w:trPr>
          <w:trHeight w:val="39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7821F799" w14:textId="77777777" w:rsidR="005879AB" w:rsidRPr="0079372C" w:rsidRDefault="005879AB" w:rsidP="00435F78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Трговина на велико и мало и поправка моторних возила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  <w:hideMark/>
          </w:tcPr>
          <w:p w14:paraId="4A24B107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447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CA82A89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373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A74D788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F7D6FB8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A33D497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</w:tr>
      <w:tr w:rsidR="0079372C" w:rsidRPr="0079372C" w14:paraId="74676B26" w14:textId="77777777" w:rsidTr="00930EF1">
        <w:trPr>
          <w:trHeight w:val="195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3A48A7C6" w14:textId="77777777" w:rsidR="005879AB" w:rsidRPr="0079372C" w:rsidRDefault="005879AB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Саобраћај и складиштење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  <w:hideMark/>
          </w:tcPr>
          <w:p w14:paraId="10591A98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481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55DED85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393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F6DD8EA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4275B6D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24EB5D4F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</w:tr>
      <w:tr w:rsidR="0079372C" w:rsidRPr="0079372C" w14:paraId="78F99060" w14:textId="77777777" w:rsidTr="00930EF1">
        <w:trPr>
          <w:trHeight w:val="195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3E868DA3" w14:textId="77777777" w:rsidR="005879AB" w:rsidRPr="0079372C" w:rsidRDefault="005879AB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Услуге смештаја и исхране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  <w:hideMark/>
          </w:tcPr>
          <w:p w14:paraId="4AF4715E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350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EAE041C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308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4E05B4D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E1B4421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71197CD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</w:tr>
      <w:tr w:rsidR="0079372C" w:rsidRPr="0079372C" w14:paraId="3344F80B" w14:textId="77777777" w:rsidTr="00930EF1">
        <w:trPr>
          <w:trHeight w:val="195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1924AB4A" w14:textId="77777777" w:rsidR="005879AB" w:rsidRPr="0079372C" w:rsidRDefault="005879AB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Информисање и комуникације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  <w:hideMark/>
          </w:tcPr>
          <w:p w14:paraId="2ECBE577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830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F2EC6D1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671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208E2FCC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9CC5FDB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08617A0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</w:tr>
      <w:tr w:rsidR="0079372C" w:rsidRPr="0079372C" w14:paraId="735D89B9" w14:textId="77777777" w:rsidTr="00930EF1">
        <w:trPr>
          <w:trHeight w:val="195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77EC8A32" w14:textId="77777777" w:rsidR="005879AB" w:rsidRPr="0079372C" w:rsidRDefault="005879AB" w:rsidP="00435F78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Финансијске делатности и делатност осигурања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  <w:hideMark/>
          </w:tcPr>
          <w:p w14:paraId="487EA174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966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D04B5FC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772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8C64C06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A5F8D52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105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EBD6877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</w:tr>
      <w:tr w:rsidR="0079372C" w:rsidRPr="0079372C" w14:paraId="5DFEF4A4" w14:textId="77777777" w:rsidTr="00930EF1">
        <w:trPr>
          <w:trHeight w:val="195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66797F02" w14:textId="77777777" w:rsidR="005879AB" w:rsidRPr="0079372C" w:rsidRDefault="005879AB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Пословање некретнинама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  <w:hideMark/>
          </w:tcPr>
          <w:p w14:paraId="5E0A52DB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474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D198150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399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682A729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D53CC93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2DC06D5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</w:tr>
      <w:tr w:rsidR="0079372C" w:rsidRPr="0079372C" w14:paraId="63123E89" w14:textId="77777777" w:rsidTr="00930EF1">
        <w:trPr>
          <w:trHeight w:val="39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18FC1A90" w14:textId="77777777" w:rsidR="005879AB" w:rsidRPr="0079372C" w:rsidRDefault="005879AB" w:rsidP="00435F78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Стручне, научне, информационе и техничке делатности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  <w:hideMark/>
          </w:tcPr>
          <w:p w14:paraId="1A93B7C5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841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2FFDAF8C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244636E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4A73713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DF88BA7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</w:tr>
      <w:tr w:rsidR="0079372C" w:rsidRPr="0079372C" w14:paraId="35F9EAE8" w14:textId="77777777" w:rsidTr="00930EF1">
        <w:trPr>
          <w:trHeight w:val="195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4DF608CD" w14:textId="77777777" w:rsidR="005879AB" w:rsidRPr="0079372C" w:rsidRDefault="005879AB" w:rsidP="00435F78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Административне и помоћне услужне делатности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  <w:hideMark/>
          </w:tcPr>
          <w:p w14:paraId="72BC840D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425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522CFEC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364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38F6B78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01AD987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117B7FA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</w:tr>
      <w:tr w:rsidR="0079372C" w:rsidRPr="0079372C" w14:paraId="45C0B2A3" w14:textId="77777777" w:rsidTr="00930EF1">
        <w:trPr>
          <w:trHeight w:val="195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4FB58E23" w14:textId="77777777" w:rsidR="005879AB" w:rsidRPr="0079372C" w:rsidRDefault="005879AB" w:rsidP="00435F78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Државна управа и обавезно социјално осигурање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  <w:hideMark/>
          </w:tcPr>
          <w:p w14:paraId="031AB5FA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618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2C3E275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536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FD3638C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B9EAF74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1BDB474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</w:tr>
      <w:tr w:rsidR="0079372C" w:rsidRPr="0079372C" w14:paraId="36DAF3D9" w14:textId="77777777" w:rsidTr="00930EF1">
        <w:trPr>
          <w:trHeight w:val="195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0C91F1A8" w14:textId="77777777" w:rsidR="005879AB" w:rsidRPr="0079372C" w:rsidRDefault="005879AB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Образовање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  <w:hideMark/>
          </w:tcPr>
          <w:p w14:paraId="55F076B9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489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50775FF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A466280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93D7814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6347E37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</w:tr>
      <w:tr w:rsidR="0079372C" w:rsidRPr="0079372C" w14:paraId="2358C507" w14:textId="77777777" w:rsidTr="00930EF1">
        <w:trPr>
          <w:trHeight w:val="195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08C9ACF1" w14:textId="77777777" w:rsidR="005879AB" w:rsidRPr="0079372C" w:rsidRDefault="005879AB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Здравствена и социјална заштита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  <w:hideMark/>
          </w:tcPr>
          <w:p w14:paraId="3BFC5C9D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498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B79BC50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422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83A3BA0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D0E5EEA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B5BFF2A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</w:tr>
      <w:tr w:rsidR="0079372C" w:rsidRPr="0079372C" w14:paraId="0A827065" w14:textId="77777777" w:rsidTr="00930EF1">
        <w:trPr>
          <w:trHeight w:val="195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1F8B5E0F" w14:textId="77777777" w:rsidR="005879AB" w:rsidRPr="0079372C" w:rsidRDefault="005879AB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Уметност; забава и рекреација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  <w:hideMark/>
          </w:tcPr>
          <w:p w14:paraId="40A427FC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418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49ED3C6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363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C2F3BFC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B1CD923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CC2DC18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</w:tr>
      <w:tr w:rsidR="0079372C" w:rsidRPr="0079372C" w14:paraId="63F793FD" w14:textId="77777777" w:rsidTr="00930EF1">
        <w:trPr>
          <w:trHeight w:val="195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491E86EB" w14:textId="77777777" w:rsidR="005879AB" w:rsidRPr="0079372C" w:rsidRDefault="005879AB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Остале услужне делатности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  <w:hideMark/>
          </w:tcPr>
          <w:p w14:paraId="332AB000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461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7AEC68C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398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7039477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F638E7E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695E5BE0" w14:textId="77777777" w:rsidR="005879AB" w:rsidRPr="0079372C" w:rsidRDefault="005879AB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</w:tr>
    </w:tbl>
    <w:p w14:paraId="332D6F80" w14:textId="77777777" w:rsidR="00E93E58" w:rsidRPr="0079372C" w:rsidRDefault="00E93E58" w:rsidP="00435F78">
      <w:pPr>
        <w:spacing w:line="228" w:lineRule="auto"/>
        <w:rPr>
          <w:rFonts w:cs="Arial"/>
          <w:lang w:val="sr-Latn-RS"/>
        </w:rPr>
      </w:pPr>
    </w:p>
    <w:p w14:paraId="2183AD98" w14:textId="77777777" w:rsidR="00375ED9" w:rsidRPr="0079372C" w:rsidRDefault="00375ED9" w:rsidP="00435F78">
      <w:pPr>
        <w:spacing w:line="228" w:lineRule="auto"/>
        <w:rPr>
          <w:rFonts w:eastAsia="Calibri" w:cs="Arial"/>
        </w:rPr>
      </w:pPr>
    </w:p>
    <w:p w14:paraId="711B4442" w14:textId="213F2912" w:rsidR="000E65D0" w:rsidRPr="0079372C" w:rsidRDefault="00B24DDA" w:rsidP="00DB4707">
      <w:pPr>
        <w:spacing w:line="228" w:lineRule="auto"/>
        <w:rPr>
          <w:rFonts w:cs="Arial"/>
          <w:lang w:val="sr-Latn-RS"/>
        </w:rPr>
      </w:pPr>
      <w:r w:rsidRPr="0079372C">
        <w:rPr>
          <w:rFonts w:eastAsia="Calibri" w:cs="Arial"/>
          <w:b/>
        </w:rPr>
        <w:t>Табела 7</w:t>
      </w:r>
      <w:r w:rsidRPr="0079372C">
        <w:rPr>
          <w:rFonts w:eastAsia="Calibri" w:cs="Arial"/>
        </w:rPr>
        <w:t>.</w:t>
      </w:r>
      <w:r w:rsidR="00930EF1" w:rsidRPr="0079372C">
        <w:rPr>
          <w:rFonts w:eastAsia="Calibri" w:cs="Arial"/>
          <w:lang w:val="sr-Latn-RS"/>
        </w:rPr>
        <w:t xml:space="preserve"> </w:t>
      </w:r>
      <w:r w:rsidRPr="0079372C">
        <w:rPr>
          <w:rFonts w:eastAsia="Calibri" w:cs="Arial"/>
        </w:rPr>
        <w:t>Структура трошкова за зараде према  величини пословног субjекта, 2016. (%)</w:t>
      </w:r>
    </w:p>
    <w:p w14:paraId="0F1750B6" w14:textId="4E2DFF94" w:rsidR="00930EF1" w:rsidRPr="0079372C" w:rsidRDefault="00930EF1" w:rsidP="00435F78">
      <w:pPr>
        <w:spacing w:before="120" w:after="60" w:line="228" w:lineRule="auto"/>
        <w:rPr>
          <w:rFonts w:cs="Arial"/>
          <w:sz w:val="15"/>
          <w:szCs w:val="15"/>
          <w:lang w:val="en-US"/>
        </w:rPr>
      </w:pPr>
      <w:r w:rsidRPr="0079372C">
        <w:rPr>
          <w:rFonts w:cs="Arial"/>
          <w:sz w:val="14"/>
          <w:szCs w:val="14"/>
          <w:lang w:val="en-US"/>
        </w:rPr>
        <w:t>РЕПУБЛИКА СРБИЈА</w:t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</w:rPr>
        <w:t xml:space="preserve">   </w:t>
      </w:r>
    </w:p>
    <w:tbl>
      <w:tblPr>
        <w:tblW w:w="986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1389"/>
        <w:gridCol w:w="1304"/>
        <w:gridCol w:w="1191"/>
        <w:gridCol w:w="1191"/>
        <w:gridCol w:w="1191"/>
        <w:gridCol w:w="1191"/>
      </w:tblGrid>
      <w:tr w:rsidR="0079372C" w:rsidRPr="0079372C" w14:paraId="35A6E6F7" w14:textId="77777777" w:rsidTr="00930EF1">
        <w:trPr>
          <w:trHeight w:val="1170"/>
          <w:jc w:val="center"/>
        </w:trPr>
        <w:tc>
          <w:tcPr>
            <w:tcW w:w="3799" w:type="dxa"/>
            <w:gridSpan w:val="2"/>
            <w:tcBorders>
              <w:top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noWrap/>
            <w:vAlign w:val="bottom"/>
            <w:hideMark/>
          </w:tcPr>
          <w:p w14:paraId="0C80204D" w14:textId="77777777" w:rsidR="00930EF1" w:rsidRPr="0079372C" w:rsidRDefault="00930EF1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4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14:paraId="2A63D6B5" w14:textId="754D62CC" w:rsidR="00930EF1" w:rsidRPr="0079372C" w:rsidRDefault="00930EF1" w:rsidP="00435F78">
            <w:pPr>
              <w:spacing w:before="120" w:after="12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Трошкови за зараде, накнаде зарада и остале исплате запосленима</w:t>
            </w:r>
            <w:r w:rsidRPr="0079372C">
              <w:rPr>
                <w:rFonts w:cs="Arial"/>
                <w:sz w:val="16"/>
                <w:szCs w:val="16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</w:rPr>
              <w:t>(D11)</w:t>
            </w:r>
          </w:p>
        </w:tc>
        <w:tc>
          <w:tcPr>
            <w:tcW w:w="1191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14:paraId="5330A216" w14:textId="48A6C267" w:rsidR="00930EF1" w:rsidRPr="0079372C" w:rsidRDefault="00930EF1" w:rsidP="00435F78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Редовне исплате запосленима (зараде и бонуси)</w:t>
            </w:r>
            <w:r w:rsidRPr="0079372C">
              <w:rPr>
                <w:rFonts w:cs="Arial"/>
                <w:sz w:val="16"/>
                <w:szCs w:val="16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</w:rPr>
              <w:t>(D11111)</w:t>
            </w:r>
          </w:p>
        </w:tc>
        <w:tc>
          <w:tcPr>
            <w:tcW w:w="1191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14:paraId="0BC71903" w14:textId="0B53440F" w:rsidR="00930EF1" w:rsidRPr="0079372C" w:rsidRDefault="00930EF1" w:rsidP="00435F78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Периодичне исплате запосленима (накнаде и бонуси)</w:t>
            </w:r>
            <w:r w:rsidRPr="0079372C">
              <w:rPr>
                <w:rFonts w:cs="Arial"/>
                <w:sz w:val="16"/>
                <w:szCs w:val="16"/>
              </w:rPr>
              <w:br/>
            </w:r>
            <w:r w:rsidRPr="0079372C">
              <w:rPr>
                <w:rFonts w:cs="Arial"/>
                <w:iCs/>
                <w:sz w:val="16"/>
                <w:szCs w:val="16"/>
              </w:rPr>
              <w:t>(</w:t>
            </w:r>
            <w:r w:rsidRPr="0079372C">
              <w:rPr>
                <w:rFonts w:cs="Arial"/>
                <w:bCs/>
                <w:iCs/>
                <w:sz w:val="16"/>
                <w:szCs w:val="16"/>
              </w:rPr>
              <w:t>D11112)</w:t>
            </w:r>
          </w:p>
        </w:tc>
        <w:tc>
          <w:tcPr>
            <w:tcW w:w="1191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14:paraId="70173498" w14:textId="288F10FD" w:rsidR="00930EF1" w:rsidRPr="0079372C" w:rsidRDefault="00930EF1" w:rsidP="00435F78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Исплате за неодрађене дане</w:t>
            </w:r>
            <w:r w:rsidRPr="0079372C">
              <w:rPr>
                <w:rFonts w:cs="Arial"/>
                <w:sz w:val="16"/>
                <w:szCs w:val="16"/>
              </w:rPr>
              <w:br/>
              <w:t>(</w:t>
            </w:r>
            <w:r w:rsidRPr="0079372C">
              <w:rPr>
                <w:rFonts w:cs="Arial"/>
                <w:bCs/>
                <w:iCs/>
                <w:sz w:val="16"/>
                <w:szCs w:val="16"/>
              </w:rPr>
              <w:t>D1113)</w:t>
            </w:r>
          </w:p>
        </w:tc>
        <w:tc>
          <w:tcPr>
            <w:tcW w:w="1191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</w:tcBorders>
            <w:shd w:val="clear" w:color="auto" w:fill="auto"/>
            <w:vAlign w:val="center"/>
            <w:hideMark/>
          </w:tcPr>
          <w:p w14:paraId="4549A760" w14:textId="78CFE30A" w:rsidR="00930EF1" w:rsidRPr="0079372C" w:rsidRDefault="00930EF1" w:rsidP="00435F78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Исплате у натури</w:t>
            </w:r>
            <w:r w:rsidRPr="0079372C">
              <w:rPr>
                <w:rFonts w:cs="Arial"/>
                <w:sz w:val="16"/>
                <w:szCs w:val="16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</w:rPr>
              <w:t>(D1114)</w:t>
            </w:r>
          </w:p>
        </w:tc>
      </w:tr>
      <w:tr w:rsidR="0079372C" w:rsidRPr="0079372C" w14:paraId="7E05E72F" w14:textId="77777777" w:rsidTr="00930EF1">
        <w:trPr>
          <w:trHeight w:val="195"/>
          <w:jc w:val="center"/>
        </w:trPr>
        <w:tc>
          <w:tcPr>
            <w:tcW w:w="2410" w:type="dxa"/>
            <w:vMerge w:val="restart"/>
            <w:tcBorders>
              <w:top w:val="single" w:sz="4" w:space="0" w:color="0C5499"/>
              <w:right w:val="single" w:sz="4" w:space="0" w:color="0C5499"/>
            </w:tcBorders>
            <w:shd w:val="clear" w:color="000000" w:fill="FFFFFF"/>
            <w:vAlign w:val="center"/>
          </w:tcPr>
          <w:p w14:paraId="41847E75" w14:textId="0234601D" w:rsidR="00930EF1" w:rsidRPr="0079372C" w:rsidRDefault="00930EF1" w:rsidP="00435F78">
            <w:pPr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5"/>
                <w:szCs w:val="15"/>
              </w:rPr>
              <w:t>Величина пословног субјекта према броју запослених</w:t>
            </w:r>
          </w:p>
        </w:tc>
        <w:tc>
          <w:tcPr>
            <w:tcW w:w="1389" w:type="dxa"/>
            <w:tcBorders>
              <w:top w:val="single" w:sz="4" w:space="0" w:color="0C5499"/>
              <w:right w:val="single" w:sz="4" w:space="0" w:color="0C5499"/>
            </w:tcBorders>
            <w:shd w:val="clear" w:color="000000" w:fill="FFFFFF"/>
            <w:vAlign w:val="center"/>
          </w:tcPr>
          <w:p w14:paraId="5EF76A72" w14:textId="6ADB78BC" w:rsidR="00930EF1" w:rsidRPr="0079372C" w:rsidRDefault="00930EF1" w:rsidP="00435F78">
            <w:pPr>
              <w:spacing w:before="120" w:line="228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5"/>
                <w:szCs w:val="15"/>
              </w:rPr>
              <w:t>10–49</w:t>
            </w:r>
          </w:p>
        </w:tc>
        <w:tc>
          <w:tcPr>
            <w:tcW w:w="1304" w:type="dxa"/>
            <w:tcBorders>
              <w:top w:val="single" w:sz="4" w:space="0" w:color="0C5499"/>
              <w:left w:val="single" w:sz="4" w:space="0" w:color="0C5499"/>
            </w:tcBorders>
            <w:shd w:val="clear" w:color="000000" w:fill="FFFFFF"/>
            <w:vAlign w:val="bottom"/>
          </w:tcPr>
          <w:p w14:paraId="54BB73A6" w14:textId="76B32125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0C5499"/>
            </w:tcBorders>
            <w:shd w:val="clear" w:color="000000" w:fill="FFFFFF"/>
            <w:vAlign w:val="bottom"/>
          </w:tcPr>
          <w:p w14:paraId="36509826" w14:textId="510B740A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86,2</w:t>
            </w:r>
          </w:p>
        </w:tc>
        <w:tc>
          <w:tcPr>
            <w:tcW w:w="1191" w:type="dxa"/>
            <w:tcBorders>
              <w:top w:val="single" w:sz="4" w:space="0" w:color="0C5499"/>
            </w:tcBorders>
            <w:shd w:val="clear" w:color="000000" w:fill="FFFFFF"/>
            <w:vAlign w:val="bottom"/>
          </w:tcPr>
          <w:p w14:paraId="4CE9B269" w14:textId="3F6F772E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1191" w:type="dxa"/>
            <w:tcBorders>
              <w:top w:val="single" w:sz="4" w:space="0" w:color="0C5499"/>
            </w:tcBorders>
            <w:shd w:val="clear" w:color="000000" w:fill="FFFFFF"/>
            <w:vAlign w:val="bottom"/>
          </w:tcPr>
          <w:p w14:paraId="3C6E405C" w14:textId="323BE77E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1191" w:type="dxa"/>
            <w:tcBorders>
              <w:top w:val="single" w:sz="4" w:space="0" w:color="0C5499"/>
            </w:tcBorders>
            <w:shd w:val="clear" w:color="000000" w:fill="FFFFFF"/>
            <w:vAlign w:val="bottom"/>
          </w:tcPr>
          <w:p w14:paraId="6CA7D792" w14:textId="3F2CA710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1,8</w:t>
            </w:r>
          </w:p>
        </w:tc>
      </w:tr>
      <w:tr w:rsidR="0079372C" w:rsidRPr="0079372C" w14:paraId="4A8B1277" w14:textId="77777777" w:rsidTr="00930EF1">
        <w:trPr>
          <w:trHeight w:val="195"/>
          <w:jc w:val="center"/>
        </w:trPr>
        <w:tc>
          <w:tcPr>
            <w:tcW w:w="2410" w:type="dxa"/>
            <w:vMerge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61129BDD" w14:textId="77777777" w:rsidR="00930EF1" w:rsidRPr="0079372C" w:rsidRDefault="00930EF1" w:rsidP="00435F7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21F252D1" w14:textId="00B3BE6F" w:rsidR="00930EF1" w:rsidRPr="0079372C" w:rsidRDefault="00930EF1" w:rsidP="00435F78">
            <w:pPr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5"/>
                <w:szCs w:val="15"/>
              </w:rPr>
              <w:t>50–249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bottom"/>
          </w:tcPr>
          <w:p w14:paraId="685FD41F" w14:textId="2F11E5EF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bottom"/>
          </w:tcPr>
          <w:p w14:paraId="3F598BF1" w14:textId="5CAEC27C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84,7</w:t>
            </w:r>
          </w:p>
        </w:tc>
        <w:tc>
          <w:tcPr>
            <w:tcW w:w="1191" w:type="dxa"/>
            <w:shd w:val="clear" w:color="000000" w:fill="FFFFFF"/>
            <w:vAlign w:val="bottom"/>
          </w:tcPr>
          <w:p w14:paraId="695A7EDB" w14:textId="376805E2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1191" w:type="dxa"/>
            <w:shd w:val="clear" w:color="000000" w:fill="FFFFFF"/>
            <w:vAlign w:val="bottom"/>
          </w:tcPr>
          <w:p w14:paraId="4FC17D63" w14:textId="2CB68C17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1191" w:type="dxa"/>
            <w:shd w:val="clear" w:color="000000" w:fill="FFFFFF"/>
            <w:vAlign w:val="bottom"/>
          </w:tcPr>
          <w:p w14:paraId="4CF41309" w14:textId="722911CA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1,7</w:t>
            </w:r>
          </w:p>
        </w:tc>
      </w:tr>
      <w:tr w:rsidR="0079372C" w:rsidRPr="0079372C" w14:paraId="5B05BFF5" w14:textId="77777777" w:rsidTr="00930EF1">
        <w:trPr>
          <w:trHeight w:val="195"/>
          <w:jc w:val="center"/>
        </w:trPr>
        <w:tc>
          <w:tcPr>
            <w:tcW w:w="2410" w:type="dxa"/>
            <w:vMerge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01CD967A" w14:textId="77777777" w:rsidR="00930EF1" w:rsidRPr="0079372C" w:rsidRDefault="00930EF1" w:rsidP="00435F7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47127FDD" w14:textId="0A9D5ECD" w:rsidR="00930EF1" w:rsidRPr="0079372C" w:rsidRDefault="00930EF1" w:rsidP="00435F78">
            <w:pPr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5"/>
                <w:szCs w:val="15"/>
              </w:rPr>
              <w:t>250-499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bottom"/>
          </w:tcPr>
          <w:p w14:paraId="2BC02E4F" w14:textId="06A21231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bottom"/>
          </w:tcPr>
          <w:p w14:paraId="06BD6232" w14:textId="12A0A2C4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84,2</w:t>
            </w:r>
          </w:p>
        </w:tc>
        <w:tc>
          <w:tcPr>
            <w:tcW w:w="1191" w:type="dxa"/>
            <w:shd w:val="clear" w:color="000000" w:fill="FFFFFF"/>
            <w:vAlign w:val="bottom"/>
          </w:tcPr>
          <w:p w14:paraId="2A6CD54F" w14:textId="3790FF30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1191" w:type="dxa"/>
            <w:shd w:val="clear" w:color="000000" w:fill="FFFFFF"/>
            <w:vAlign w:val="bottom"/>
          </w:tcPr>
          <w:p w14:paraId="2C3FF392" w14:textId="509AA0F0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1191" w:type="dxa"/>
            <w:shd w:val="clear" w:color="000000" w:fill="FFFFFF"/>
            <w:vAlign w:val="bottom"/>
          </w:tcPr>
          <w:p w14:paraId="2C6FE089" w14:textId="571D027C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1,6</w:t>
            </w:r>
          </w:p>
        </w:tc>
      </w:tr>
      <w:tr w:rsidR="0079372C" w:rsidRPr="0079372C" w14:paraId="6C619D0A" w14:textId="77777777" w:rsidTr="00930EF1">
        <w:trPr>
          <w:trHeight w:val="195"/>
          <w:jc w:val="center"/>
        </w:trPr>
        <w:tc>
          <w:tcPr>
            <w:tcW w:w="2410" w:type="dxa"/>
            <w:vMerge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7A39403D" w14:textId="77777777" w:rsidR="00930EF1" w:rsidRPr="0079372C" w:rsidRDefault="00930EF1" w:rsidP="00435F7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01624A84" w14:textId="524A93F9" w:rsidR="00930EF1" w:rsidRPr="0079372C" w:rsidRDefault="00930EF1" w:rsidP="00435F78">
            <w:pPr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5"/>
                <w:szCs w:val="15"/>
              </w:rPr>
              <w:t>500–999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bottom"/>
          </w:tcPr>
          <w:p w14:paraId="32D1623A" w14:textId="77D28011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bottom"/>
          </w:tcPr>
          <w:p w14:paraId="25B20E5C" w14:textId="6187FAB1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82,7</w:t>
            </w:r>
          </w:p>
        </w:tc>
        <w:tc>
          <w:tcPr>
            <w:tcW w:w="1191" w:type="dxa"/>
            <w:shd w:val="clear" w:color="000000" w:fill="FFFFFF"/>
            <w:vAlign w:val="bottom"/>
          </w:tcPr>
          <w:p w14:paraId="3ADDA2BF" w14:textId="38A95582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1191" w:type="dxa"/>
            <w:shd w:val="clear" w:color="000000" w:fill="FFFFFF"/>
            <w:vAlign w:val="bottom"/>
          </w:tcPr>
          <w:p w14:paraId="63B947DF" w14:textId="534223B5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10,6</w:t>
            </w:r>
          </w:p>
        </w:tc>
        <w:tc>
          <w:tcPr>
            <w:tcW w:w="1191" w:type="dxa"/>
            <w:shd w:val="clear" w:color="000000" w:fill="FFFFFF"/>
            <w:vAlign w:val="bottom"/>
          </w:tcPr>
          <w:p w14:paraId="56072D4C" w14:textId="2B60BB89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2,1</w:t>
            </w:r>
          </w:p>
        </w:tc>
      </w:tr>
      <w:tr w:rsidR="0079372C" w:rsidRPr="0079372C" w14:paraId="7C300FBA" w14:textId="77777777" w:rsidTr="00930EF1">
        <w:trPr>
          <w:trHeight w:val="195"/>
          <w:jc w:val="center"/>
        </w:trPr>
        <w:tc>
          <w:tcPr>
            <w:tcW w:w="2410" w:type="dxa"/>
            <w:vMerge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7CB0025E" w14:textId="77777777" w:rsidR="00930EF1" w:rsidRPr="0079372C" w:rsidRDefault="00930EF1" w:rsidP="00435F7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0757D633" w14:textId="388F98EA" w:rsidR="00930EF1" w:rsidRPr="0079372C" w:rsidRDefault="00930EF1" w:rsidP="00435F78">
            <w:pPr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5"/>
                <w:szCs w:val="15"/>
              </w:rPr>
              <w:t>1000 и више запослених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bottom"/>
          </w:tcPr>
          <w:p w14:paraId="4FC1145B" w14:textId="5AD84EBA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bottom"/>
          </w:tcPr>
          <w:p w14:paraId="3D36B8E1" w14:textId="37510EA9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81,9</w:t>
            </w:r>
          </w:p>
        </w:tc>
        <w:tc>
          <w:tcPr>
            <w:tcW w:w="1191" w:type="dxa"/>
            <w:shd w:val="clear" w:color="000000" w:fill="FFFFFF"/>
            <w:vAlign w:val="bottom"/>
          </w:tcPr>
          <w:p w14:paraId="775F7710" w14:textId="3BAC421C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1191" w:type="dxa"/>
            <w:shd w:val="clear" w:color="000000" w:fill="FFFFFF"/>
            <w:vAlign w:val="bottom"/>
          </w:tcPr>
          <w:p w14:paraId="24678D29" w14:textId="5A710868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10,9</w:t>
            </w:r>
          </w:p>
        </w:tc>
        <w:tc>
          <w:tcPr>
            <w:tcW w:w="1191" w:type="dxa"/>
            <w:shd w:val="clear" w:color="000000" w:fill="FFFFFF"/>
            <w:vAlign w:val="bottom"/>
          </w:tcPr>
          <w:p w14:paraId="339F2A8C" w14:textId="3D5C6EA0" w:rsidR="00930EF1" w:rsidRPr="0079372C" w:rsidRDefault="00930EF1" w:rsidP="00435F78">
            <w:pPr>
              <w:spacing w:line="22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3,3</w:t>
            </w:r>
          </w:p>
        </w:tc>
      </w:tr>
    </w:tbl>
    <w:p w14:paraId="52627C54" w14:textId="77777777" w:rsidR="00DB4707" w:rsidRPr="0079372C" w:rsidRDefault="00DB4707" w:rsidP="00435F78">
      <w:pPr>
        <w:rPr>
          <w:rFonts w:eastAsia="Calibri" w:cs="Arial"/>
          <w:b/>
        </w:rPr>
      </w:pPr>
    </w:p>
    <w:p w14:paraId="3C6C1863" w14:textId="274879CF" w:rsidR="00F531F4" w:rsidRPr="0079372C" w:rsidRDefault="003E4015" w:rsidP="00435F78">
      <w:pPr>
        <w:rPr>
          <w:rFonts w:cs="Arial"/>
        </w:rPr>
      </w:pPr>
      <w:r w:rsidRPr="0079372C">
        <w:rPr>
          <w:rFonts w:eastAsia="Calibri" w:cs="Arial"/>
          <w:b/>
        </w:rPr>
        <w:lastRenderedPageBreak/>
        <w:t>Табела 8</w:t>
      </w:r>
      <w:r w:rsidRPr="0079372C">
        <w:rPr>
          <w:rFonts w:eastAsia="Calibri" w:cs="Arial"/>
        </w:rPr>
        <w:t>. Структура трошкова за зараде по секторима КД, 2016. (%)</w:t>
      </w:r>
    </w:p>
    <w:p w14:paraId="5F9B8945" w14:textId="77777777" w:rsidR="00435F78" w:rsidRPr="0079372C" w:rsidRDefault="00435F78" w:rsidP="00435F78">
      <w:pPr>
        <w:spacing w:before="120" w:after="60" w:line="228" w:lineRule="auto"/>
        <w:rPr>
          <w:rFonts w:cs="Arial"/>
          <w:sz w:val="15"/>
          <w:szCs w:val="15"/>
          <w:lang w:val="en-US"/>
        </w:rPr>
      </w:pPr>
      <w:r w:rsidRPr="0079372C">
        <w:rPr>
          <w:rFonts w:cs="Arial"/>
          <w:sz w:val="14"/>
          <w:szCs w:val="14"/>
          <w:lang w:val="en-US"/>
        </w:rPr>
        <w:t>РЕПУБЛИКА СРБИЈА</w:t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</w:rPr>
        <w:t xml:space="preserve">   </w:t>
      </w:r>
    </w:p>
    <w:tbl>
      <w:tblPr>
        <w:tblW w:w="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9"/>
        <w:gridCol w:w="1303"/>
        <w:gridCol w:w="1191"/>
        <w:gridCol w:w="1191"/>
        <w:gridCol w:w="1191"/>
        <w:gridCol w:w="1190"/>
      </w:tblGrid>
      <w:tr w:rsidR="0079372C" w:rsidRPr="0079372C" w14:paraId="29F66597" w14:textId="77777777" w:rsidTr="00435F78">
        <w:trPr>
          <w:trHeight w:val="1170"/>
          <w:jc w:val="center"/>
        </w:trPr>
        <w:tc>
          <w:tcPr>
            <w:tcW w:w="3799" w:type="dxa"/>
            <w:tcBorders>
              <w:top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noWrap/>
            <w:vAlign w:val="bottom"/>
            <w:hideMark/>
          </w:tcPr>
          <w:p w14:paraId="6EF94660" w14:textId="77777777" w:rsidR="00435F78" w:rsidRPr="0079372C" w:rsidRDefault="00435F78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4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</w:tcPr>
          <w:p w14:paraId="6C0DC037" w14:textId="3ABA0D1F" w:rsidR="00435F78" w:rsidRPr="0079372C" w:rsidRDefault="00435F78" w:rsidP="00435F78">
            <w:pPr>
              <w:spacing w:before="120" w:after="12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Трошкови за зараде, накнаде зарада и остале исплате запосленима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(D11)</w:t>
            </w:r>
          </w:p>
        </w:tc>
        <w:tc>
          <w:tcPr>
            <w:tcW w:w="1191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</w:tcPr>
          <w:p w14:paraId="6693FB2F" w14:textId="0E962359" w:rsidR="00435F78" w:rsidRPr="0079372C" w:rsidRDefault="00435F78" w:rsidP="00435F78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Редовне исплате запосленима (зараде и бонуси)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(D11111)</w:t>
            </w:r>
          </w:p>
        </w:tc>
        <w:tc>
          <w:tcPr>
            <w:tcW w:w="1191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</w:tcPr>
          <w:p w14:paraId="561827FE" w14:textId="30D6D2F1" w:rsidR="00435F78" w:rsidRPr="0079372C" w:rsidRDefault="00435F78" w:rsidP="00435F78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Периодичне исплате запосленима (накнаде и бнуси)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iCs/>
                <w:sz w:val="16"/>
                <w:szCs w:val="16"/>
                <w:lang w:val="en-US"/>
              </w:rPr>
              <w:t>(</w:t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D11112)</w:t>
            </w:r>
          </w:p>
        </w:tc>
        <w:tc>
          <w:tcPr>
            <w:tcW w:w="1191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</w:tcPr>
          <w:p w14:paraId="77C32704" w14:textId="6A61ACCC" w:rsidR="00435F78" w:rsidRPr="0079372C" w:rsidRDefault="00435F78" w:rsidP="00435F78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Исплате за неодрађене дане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  <w:t>(</w:t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D1113)</w:t>
            </w:r>
          </w:p>
        </w:tc>
        <w:tc>
          <w:tcPr>
            <w:tcW w:w="1191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</w:tcBorders>
            <w:shd w:val="clear" w:color="auto" w:fill="auto"/>
            <w:vAlign w:val="center"/>
          </w:tcPr>
          <w:p w14:paraId="14BCCC4D" w14:textId="5ECBDBF1" w:rsidR="00435F78" w:rsidRPr="0079372C" w:rsidRDefault="00435F78" w:rsidP="00435F78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Исплате у натури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(D1114)</w:t>
            </w:r>
          </w:p>
        </w:tc>
      </w:tr>
      <w:tr w:rsidR="0079372C" w:rsidRPr="0079372C" w14:paraId="7F1895F3" w14:textId="77777777" w:rsidTr="00435F78">
        <w:trPr>
          <w:trHeight w:val="195"/>
          <w:jc w:val="center"/>
        </w:trPr>
        <w:tc>
          <w:tcPr>
            <w:tcW w:w="3799" w:type="dxa"/>
            <w:tcBorders>
              <w:top w:val="single" w:sz="4" w:space="0" w:color="0C5499"/>
              <w:right w:val="single" w:sz="4" w:space="0" w:color="0C5499"/>
            </w:tcBorders>
            <w:shd w:val="clear" w:color="000000" w:fill="FFFFFF"/>
            <w:vAlign w:val="center"/>
          </w:tcPr>
          <w:p w14:paraId="6CA40D7F" w14:textId="77777777" w:rsidR="00435F78" w:rsidRPr="0079372C" w:rsidRDefault="00435F78" w:rsidP="00435F7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C5499"/>
              <w:left w:val="single" w:sz="4" w:space="0" w:color="0C5499"/>
            </w:tcBorders>
            <w:shd w:val="clear" w:color="000000" w:fill="FFFFFF"/>
            <w:vAlign w:val="bottom"/>
          </w:tcPr>
          <w:p w14:paraId="6CA6B174" w14:textId="77777777" w:rsidR="00435F78" w:rsidRPr="0079372C" w:rsidRDefault="00435F78" w:rsidP="00435F7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0C5499"/>
            </w:tcBorders>
            <w:shd w:val="clear" w:color="000000" w:fill="FFFFFF"/>
            <w:vAlign w:val="bottom"/>
          </w:tcPr>
          <w:p w14:paraId="51F293C5" w14:textId="77777777" w:rsidR="00435F78" w:rsidRPr="0079372C" w:rsidRDefault="00435F78" w:rsidP="00435F7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0C5499"/>
            </w:tcBorders>
            <w:shd w:val="clear" w:color="000000" w:fill="FFFFFF"/>
            <w:vAlign w:val="bottom"/>
          </w:tcPr>
          <w:p w14:paraId="621BC44E" w14:textId="77777777" w:rsidR="00435F78" w:rsidRPr="0079372C" w:rsidRDefault="00435F78" w:rsidP="00435F7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0C5499"/>
            </w:tcBorders>
            <w:shd w:val="clear" w:color="000000" w:fill="FFFFFF"/>
            <w:vAlign w:val="bottom"/>
          </w:tcPr>
          <w:p w14:paraId="5E46D913" w14:textId="77777777" w:rsidR="00435F78" w:rsidRPr="0079372C" w:rsidRDefault="00435F78" w:rsidP="00435F7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0C5499"/>
            </w:tcBorders>
            <w:shd w:val="clear" w:color="000000" w:fill="FFFFFF"/>
            <w:vAlign w:val="bottom"/>
          </w:tcPr>
          <w:p w14:paraId="5F028797" w14:textId="77777777" w:rsidR="00435F78" w:rsidRPr="0079372C" w:rsidRDefault="00435F78" w:rsidP="00435F7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79372C" w:rsidRPr="0079372C" w14:paraId="25D211CD" w14:textId="77777777" w:rsidTr="00435F78">
        <w:trPr>
          <w:trHeight w:val="2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6D3D9345" w14:textId="2EDA167E" w:rsidR="00435F78" w:rsidRPr="0079372C" w:rsidRDefault="00435F78" w:rsidP="00435F7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Укупно – сви сектори 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bottom"/>
          </w:tcPr>
          <w:p w14:paraId="6E47B1FA" w14:textId="7F9DA2FB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bottom"/>
          </w:tcPr>
          <w:p w14:paraId="4F83C406" w14:textId="5D8274C3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83,7</w:t>
            </w:r>
          </w:p>
        </w:tc>
        <w:tc>
          <w:tcPr>
            <w:tcW w:w="1191" w:type="dxa"/>
            <w:shd w:val="clear" w:color="000000" w:fill="FFFFFF"/>
            <w:vAlign w:val="bottom"/>
          </w:tcPr>
          <w:p w14:paraId="0D03EBEE" w14:textId="70C64729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4,0</w:t>
            </w:r>
          </w:p>
        </w:tc>
        <w:tc>
          <w:tcPr>
            <w:tcW w:w="1191" w:type="dxa"/>
            <w:shd w:val="clear" w:color="000000" w:fill="FFFFFF"/>
            <w:vAlign w:val="bottom"/>
          </w:tcPr>
          <w:p w14:paraId="6A7EC374" w14:textId="01A4E66F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10,0</w:t>
            </w:r>
          </w:p>
        </w:tc>
        <w:tc>
          <w:tcPr>
            <w:tcW w:w="1191" w:type="dxa"/>
            <w:shd w:val="clear" w:color="000000" w:fill="FFFFFF"/>
            <w:vAlign w:val="bottom"/>
          </w:tcPr>
          <w:p w14:paraId="1C1D299C" w14:textId="2E28F197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2,3</w:t>
            </w:r>
          </w:p>
        </w:tc>
      </w:tr>
      <w:tr w:rsidR="0079372C" w:rsidRPr="0079372C" w14:paraId="60319339" w14:textId="77777777" w:rsidTr="00435F78">
        <w:trPr>
          <w:trHeight w:val="2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0701ADEF" w14:textId="2BDA61B4" w:rsidR="00435F78" w:rsidRPr="0079372C" w:rsidRDefault="00435F78" w:rsidP="00435F78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</w:rPr>
              <w:t>Укупно</w:t>
            </w:r>
            <w:r w:rsidRPr="0079372C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79372C">
              <w:rPr>
                <w:rFonts w:cs="Arial"/>
                <w:b/>
                <w:bCs/>
                <w:sz w:val="16"/>
                <w:szCs w:val="16"/>
              </w:rPr>
              <w:t>– без сектора  Пољопривреда, шумарство и рибарство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</w:tcPr>
          <w:p w14:paraId="667A4FBC" w14:textId="7DACE936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7D51DC0D" w14:textId="6D7BB82C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83,7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4873C91F" w14:textId="3E555E0E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4,0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1CF78168" w14:textId="6C06127B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10,0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5E2C2FC5" w14:textId="3FFFD8E4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2,3</w:t>
            </w:r>
          </w:p>
        </w:tc>
      </w:tr>
      <w:tr w:rsidR="0079372C" w:rsidRPr="0079372C" w14:paraId="6FF24616" w14:textId="77777777" w:rsidTr="00435F78">
        <w:trPr>
          <w:trHeight w:val="2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311836DD" w14:textId="3C779C86" w:rsidR="00435F78" w:rsidRPr="0079372C" w:rsidRDefault="00435F78" w:rsidP="00435F78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Пољопривреда, шумарство и рибарство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</w:tcPr>
          <w:p w14:paraId="08FD8784" w14:textId="53BC951F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01449485" w14:textId="04B1BB4E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85,6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3F026352" w14:textId="316B482C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3,5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59A912B0" w14:textId="7BBC9998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9,3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463EBD55" w14:textId="0D5D65B7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1,6</w:t>
            </w:r>
          </w:p>
        </w:tc>
      </w:tr>
      <w:tr w:rsidR="0079372C" w:rsidRPr="0079372C" w14:paraId="7A039DBE" w14:textId="77777777" w:rsidTr="00435F78">
        <w:trPr>
          <w:trHeight w:val="2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1ACA98E3" w14:textId="77C78871" w:rsidR="00435F78" w:rsidRPr="0079372C" w:rsidRDefault="00435F78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Рударство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</w:tcPr>
          <w:p w14:paraId="69580033" w14:textId="3CCA5229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700C8628" w14:textId="38BEB328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73,4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2B83A05F" w14:textId="06EBCB38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7,9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73AC2F74" w14:textId="1EDFD3F9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2FA57844" w14:textId="0BD3CCE1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5,7</w:t>
            </w:r>
          </w:p>
        </w:tc>
      </w:tr>
      <w:tr w:rsidR="0079372C" w:rsidRPr="0079372C" w14:paraId="66234275" w14:textId="77777777" w:rsidTr="00435F78">
        <w:trPr>
          <w:trHeight w:val="2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3549F22E" w14:textId="71B97105" w:rsidR="00435F78" w:rsidRPr="0079372C" w:rsidRDefault="00435F78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Прерађивачка индустрија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</w:tcPr>
          <w:p w14:paraId="70DC8F26" w14:textId="7231C9F2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586C86BC" w14:textId="7B1D2FF0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84,5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5679C3B8" w14:textId="29C5011A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4,4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1856597D" w14:textId="05C8001D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9,1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43B3DC9D" w14:textId="64B91ED1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2,0</w:t>
            </w:r>
          </w:p>
        </w:tc>
      </w:tr>
      <w:tr w:rsidR="0079372C" w:rsidRPr="0079372C" w14:paraId="143B318A" w14:textId="77777777" w:rsidTr="00435F78">
        <w:trPr>
          <w:trHeight w:val="2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4CB1A25A" w14:textId="3DE84756" w:rsidR="00435F78" w:rsidRPr="0079372C" w:rsidRDefault="00435F78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Снабдевање електричном енергијом, гасом и паром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</w:tcPr>
          <w:p w14:paraId="55AE2991" w14:textId="13057DAB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157D7579" w14:textId="54B2D147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73,7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0910559D" w14:textId="6B13678F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6,7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52B1136B" w14:textId="6278BFD3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15,3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6E42D03A" w14:textId="4D63EAA0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4,3</w:t>
            </w:r>
          </w:p>
        </w:tc>
      </w:tr>
      <w:tr w:rsidR="0079372C" w:rsidRPr="0079372C" w14:paraId="6E00CD76" w14:textId="77777777" w:rsidTr="00435F78">
        <w:trPr>
          <w:trHeight w:val="2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2B3B8336" w14:textId="2FD71D35" w:rsidR="00435F78" w:rsidRPr="0079372C" w:rsidRDefault="00435F78" w:rsidP="00435F78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Снабдевање водом и управљање отпадним водама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</w:tcPr>
          <w:p w14:paraId="252571FB" w14:textId="6A883F1C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289268FA" w14:textId="07EA129B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83,4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13D1FA8B" w14:textId="39D87A55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4,8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7985510D" w14:textId="40D9E74B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9,6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0A836686" w14:textId="028B0EFA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2,2</w:t>
            </w:r>
          </w:p>
        </w:tc>
      </w:tr>
      <w:tr w:rsidR="0079372C" w:rsidRPr="0079372C" w14:paraId="6464592F" w14:textId="77777777" w:rsidTr="00435F78">
        <w:trPr>
          <w:trHeight w:val="2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43F64BEB" w14:textId="78BE3D35" w:rsidR="00435F78" w:rsidRPr="0079372C" w:rsidRDefault="00435F78" w:rsidP="00435F78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Грађевинарство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</w:tcPr>
          <w:p w14:paraId="5ACB500F" w14:textId="353F11FE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44CB398C" w14:textId="4FA1FAF0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85,7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436B917E" w14:textId="1424B5D6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2,5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10B95C41" w14:textId="5F6094C1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8,6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3214D60C" w14:textId="17378AEE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3,2</w:t>
            </w:r>
          </w:p>
        </w:tc>
      </w:tr>
      <w:tr w:rsidR="0079372C" w:rsidRPr="0079372C" w14:paraId="0BFCF489" w14:textId="77777777" w:rsidTr="00435F78">
        <w:trPr>
          <w:trHeight w:val="2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42DC926C" w14:textId="023DD390" w:rsidR="00435F78" w:rsidRPr="0079372C" w:rsidRDefault="00435F78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Трговина на велико и мало и поправка моторних возила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</w:tcPr>
          <w:p w14:paraId="22EA1254" w14:textId="18E9D9BC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08CDD2DF" w14:textId="5E52D165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83,5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5B1F6AE2" w14:textId="2A380734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6,5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5F5450F1" w14:textId="427924DD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8,2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40B21C85" w14:textId="3C881D5C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1,9</w:t>
            </w:r>
          </w:p>
        </w:tc>
      </w:tr>
      <w:tr w:rsidR="0079372C" w:rsidRPr="0079372C" w14:paraId="28265391" w14:textId="77777777" w:rsidTr="00435F78">
        <w:trPr>
          <w:trHeight w:val="2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6CEC6858" w14:textId="6160B764" w:rsidR="00435F78" w:rsidRPr="0079372C" w:rsidRDefault="00435F78" w:rsidP="00435F78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Саобраћај и складиштење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</w:tcPr>
          <w:p w14:paraId="446BDA0D" w14:textId="56686FBD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7899041A" w14:textId="7F937B86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81,6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213F626B" w14:textId="57F6CA06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3,5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17AF57D9" w14:textId="31B13C3F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10,5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3CC9E36B" w14:textId="7760FE39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4,4</w:t>
            </w:r>
          </w:p>
        </w:tc>
      </w:tr>
      <w:tr w:rsidR="0079372C" w:rsidRPr="0079372C" w14:paraId="49067171" w14:textId="77777777" w:rsidTr="00435F78">
        <w:trPr>
          <w:trHeight w:val="2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2FE3721F" w14:textId="173AE63A" w:rsidR="00435F78" w:rsidRPr="0079372C" w:rsidRDefault="00435F78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Услуге смештаја и исхране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</w:tcPr>
          <w:p w14:paraId="439DE667" w14:textId="499F014F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1B9CE0C7" w14:textId="7401FD0D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87,8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6C67E039" w14:textId="0B55D543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2,5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6811D1CE" w14:textId="76E3106D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8,1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0EAAC9A5" w14:textId="7FFA226D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1,6</w:t>
            </w:r>
          </w:p>
        </w:tc>
      </w:tr>
      <w:tr w:rsidR="0079372C" w:rsidRPr="0079372C" w14:paraId="77EB3493" w14:textId="77777777" w:rsidTr="00435F78">
        <w:trPr>
          <w:trHeight w:val="2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536DE7E6" w14:textId="154CDB20" w:rsidR="00435F78" w:rsidRPr="0079372C" w:rsidRDefault="00435F78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Информисање и комуникације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</w:tcPr>
          <w:p w14:paraId="3A663773" w14:textId="407F0782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7E6A08E5" w14:textId="644FD87F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80,9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44E43C64" w14:textId="66316AE8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6,7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02EDA445" w14:textId="10DF4045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10,4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71C399AB" w14:textId="5FB13F73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2,1</w:t>
            </w:r>
          </w:p>
        </w:tc>
      </w:tr>
      <w:tr w:rsidR="0079372C" w:rsidRPr="0079372C" w14:paraId="05281C70" w14:textId="77777777" w:rsidTr="00435F78">
        <w:trPr>
          <w:trHeight w:val="2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0CEC3731" w14:textId="6ED79906" w:rsidR="00435F78" w:rsidRPr="0079372C" w:rsidRDefault="00435F78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Финансијске делатности и делатност осигурања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</w:tcPr>
          <w:p w14:paraId="5D0E13C3" w14:textId="60167F0D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00190C31" w14:textId="5A1509EF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79,9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5BF559F0" w14:textId="742B0B75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7,8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6E88377C" w14:textId="32638E73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10,8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7AC57BB7" w14:textId="305CB0DD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</w:tr>
      <w:tr w:rsidR="0079372C" w:rsidRPr="0079372C" w14:paraId="29D25DDF" w14:textId="77777777" w:rsidTr="00435F78">
        <w:trPr>
          <w:trHeight w:val="2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6AC5D683" w14:textId="0667F308" w:rsidR="00435F78" w:rsidRPr="0079372C" w:rsidRDefault="00435F78" w:rsidP="00435F78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Пословање некретнинама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</w:tcPr>
          <w:p w14:paraId="42C35AD9" w14:textId="5CE3242A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5B810907" w14:textId="10EF4A2F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84,2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0044355A" w14:textId="46FDA844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4,8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53BF6F12" w14:textId="0C2D2594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10,3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7214FA47" w14:textId="3B074F52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</w:tr>
      <w:tr w:rsidR="0079372C" w:rsidRPr="0079372C" w14:paraId="5F187402" w14:textId="77777777" w:rsidTr="00435F78">
        <w:trPr>
          <w:trHeight w:val="2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118A965E" w14:textId="48274D30" w:rsidR="00435F78" w:rsidRPr="0079372C" w:rsidRDefault="00435F78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Стручне, научне, информационе и техничке делатности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</w:tcPr>
          <w:p w14:paraId="0CB742D5" w14:textId="26C909D3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6D8B9F12" w14:textId="098A9FE6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83,6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20627080" w14:textId="2624EF88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6,5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7B8294D2" w14:textId="7205F7FD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8,3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5B943094" w14:textId="6A079EF7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1,6</w:t>
            </w:r>
          </w:p>
        </w:tc>
      </w:tr>
      <w:tr w:rsidR="0079372C" w:rsidRPr="0079372C" w14:paraId="7DB88255" w14:textId="77777777" w:rsidTr="00435F78">
        <w:trPr>
          <w:trHeight w:val="2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0C140840" w14:textId="2A6CFF8D" w:rsidR="00435F78" w:rsidRPr="0079372C" w:rsidRDefault="00435F78" w:rsidP="00435F78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Административне и помоћне услужне делатности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</w:tcPr>
          <w:p w14:paraId="778D253C" w14:textId="329483B0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7CDA7284" w14:textId="068CCB03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85,6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63683EBE" w14:textId="6254DDEC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313BE48D" w14:textId="6CD28A89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61BBD3C8" w14:textId="6419A7DF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1,8</w:t>
            </w:r>
          </w:p>
        </w:tc>
      </w:tr>
      <w:tr w:rsidR="0079372C" w:rsidRPr="0079372C" w14:paraId="28D4FFF3" w14:textId="77777777" w:rsidTr="00435F78">
        <w:trPr>
          <w:trHeight w:val="2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21A91C58" w14:textId="0E6BE4B9" w:rsidR="00435F78" w:rsidRPr="0079372C" w:rsidRDefault="00435F78" w:rsidP="00435F78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Државна управа и обавезно социјално осигурање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</w:tcPr>
          <w:p w14:paraId="6FB123F9" w14:textId="5C323FB5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79BDF6A6" w14:textId="0EC2ECEE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86,7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07AC2D6D" w14:textId="670828B2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0,6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73577075" w14:textId="3F0E2462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9,5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7C822BBE" w14:textId="1C9696C6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3,2</w:t>
            </w:r>
          </w:p>
        </w:tc>
      </w:tr>
      <w:tr w:rsidR="0079372C" w:rsidRPr="0079372C" w14:paraId="7B3987B9" w14:textId="77777777" w:rsidTr="00435F78">
        <w:trPr>
          <w:trHeight w:val="2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427AAC73" w14:textId="6918CEE6" w:rsidR="00435F78" w:rsidRPr="0079372C" w:rsidRDefault="00435F78" w:rsidP="00435F78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Образовање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</w:tcPr>
          <w:p w14:paraId="77369CA1" w14:textId="77C62FC8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0523B910" w14:textId="092410E2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86,3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467F55EE" w14:textId="47A86014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1E10715E" w14:textId="217ABF07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11,1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77D9D7D2" w14:textId="7CFF2843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1,5</w:t>
            </w:r>
          </w:p>
        </w:tc>
      </w:tr>
      <w:tr w:rsidR="0079372C" w:rsidRPr="0079372C" w14:paraId="79CED4D8" w14:textId="77777777" w:rsidTr="00435F78">
        <w:trPr>
          <w:trHeight w:val="2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2C75E06F" w14:textId="0EC85CE8" w:rsidR="00435F78" w:rsidRPr="0079372C" w:rsidRDefault="00435F78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Здравствена и социјална заштита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</w:tcPr>
          <w:p w14:paraId="412FD86B" w14:textId="37A0DC44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638E6666" w14:textId="312EE815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84,7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68FB359D" w14:textId="6F8A3D20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1,6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0844AAB8" w14:textId="2557EA1D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12,7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4D5610C9" w14:textId="38BD2D2F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</w:tr>
      <w:tr w:rsidR="0079372C" w:rsidRPr="0079372C" w14:paraId="5EAEDC46" w14:textId="77777777" w:rsidTr="00435F78">
        <w:trPr>
          <w:trHeight w:val="2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4EBE40AA" w14:textId="75455972" w:rsidR="00435F78" w:rsidRPr="0079372C" w:rsidRDefault="00435F78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Уметност; забава и рекреација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</w:tcPr>
          <w:p w14:paraId="73C38834" w14:textId="00855976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2F4D39EA" w14:textId="16C5BED7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86,8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40B385C6" w14:textId="3B36EFB6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2,9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421FC682" w14:textId="4596E189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9,1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580F514D" w14:textId="485720C8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1,2</w:t>
            </w:r>
          </w:p>
        </w:tc>
      </w:tr>
      <w:tr w:rsidR="0079372C" w:rsidRPr="0079372C" w14:paraId="30B7C4F2" w14:textId="77777777" w:rsidTr="00435F78">
        <w:trPr>
          <w:trHeight w:val="20"/>
          <w:jc w:val="center"/>
        </w:trPr>
        <w:tc>
          <w:tcPr>
            <w:tcW w:w="3799" w:type="dxa"/>
            <w:tcBorders>
              <w:right w:val="single" w:sz="4" w:space="0" w:color="0C5499"/>
            </w:tcBorders>
            <w:shd w:val="clear" w:color="000000" w:fill="FFFFFF"/>
            <w:vAlign w:val="center"/>
          </w:tcPr>
          <w:p w14:paraId="764E6B1F" w14:textId="150B3C2D" w:rsidR="00435F78" w:rsidRPr="0079372C" w:rsidRDefault="00435F78" w:rsidP="00435F7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Остале услужне делатности</w:t>
            </w:r>
          </w:p>
        </w:tc>
        <w:tc>
          <w:tcPr>
            <w:tcW w:w="1304" w:type="dxa"/>
            <w:tcBorders>
              <w:left w:val="single" w:sz="4" w:space="0" w:color="0C5499"/>
            </w:tcBorders>
            <w:shd w:val="clear" w:color="000000" w:fill="FFFFFF"/>
            <w:vAlign w:val="center"/>
          </w:tcPr>
          <w:p w14:paraId="39706C6A" w14:textId="6B105007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28FBE491" w14:textId="6BDB19E5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86,3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627C6225" w14:textId="4F7D620C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2,7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58CE0C9E" w14:textId="182749F1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73C6E7CE" w14:textId="364C6563" w:rsidR="00435F78" w:rsidRPr="0079372C" w:rsidRDefault="00435F78" w:rsidP="00435F78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1,9</w:t>
            </w:r>
          </w:p>
        </w:tc>
      </w:tr>
    </w:tbl>
    <w:p w14:paraId="0355E4DC" w14:textId="77777777" w:rsidR="0064313B" w:rsidRPr="0079372C" w:rsidRDefault="0064313B" w:rsidP="005447C5">
      <w:pPr>
        <w:rPr>
          <w:rFonts w:eastAsia="Calibri" w:cs="Arial"/>
        </w:rPr>
      </w:pPr>
    </w:p>
    <w:p w14:paraId="66B0D406" w14:textId="77777777" w:rsidR="0064313B" w:rsidRPr="0079372C" w:rsidRDefault="0064313B" w:rsidP="005447C5">
      <w:pPr>
        <w:rPr>
          <w:rFonts w:eastAsia="Calibri" w:cs="Arial"/>
          <w:b/>
        </w:rPr>
      </w:pPr>
    </w:p>
    <w:p w14:paraId="1AD397DC" w14:textId="4719829F" w:rsidR="000E65D0" w:rsidRPr="0079372C" w:rsidRDefault="0064313B" w:rsidP="00435F78">
      <w:pPr>
        <w:rPr>
          <w:rFonts w:eastAsia="Calibri" w:cs="Arial"/>
        </w:rPr>
      </w:pPr>
      <w:r w:rsidRPr="0079372C">
        <w:rPr>
          <w:rFonts w:eastAsia="Calibri" w:cs="Arial"/>
          <w:b/>
        </w:rPr>
        <w:t>Табела 9.</w:t>
      </w:r>
      <w:r w:rsidRPr="0079372C">
        <w:rPr>
          <w:rFonts w:eastAsia="Calibri" w:cs="Arial"/>
        </w:rPr>
        <w:t xml:space="preserve"> Структура  социјалних доприноса и давања по секторима KД, 2016.  (%)</w:t>
      </w:r>
    </w:p>
    <w:p w14:paraId="0F428F54" w14:textId="77777777" w:rsidR="00435F78" w:rsidRPr="0079372C" w:rsidRDefault="00435F78" w:rsidP="00435F78">
      <w:pPr>
        <w:spacing w:before="120" w:after="60" w:line="228" w:lineRule="auto"/>
        <w:rPr>
          <w:rFonts w:cs="Arial"/>
          <w:sz w:val="15"/>
          <w:szCs w:val="15"/>
          <w:lang w:val="en-US"/>
        </w:rPr>
      </w:pPr>
      <w:r w:rsidRPr="0079372C">
        <w:rPr>
          <w:rFonts w:cs="Arial"/>
          <w:sz w:val="14"/>
          <w:szCs w:val="14"/>
          <w:lang w:val="en-US"/>
        </w:rPr>
        <w:t>РЕПУБЛИКА СРБИЈА</w:t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</w:rPr>
        <w:t xml:space="preserve">   </w:t>
      </w:r>
    </w:p>
    <w:tbl>
      <w:tblPr>
        <w:tblW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9"/>
        <w:gridCol w:w="1418"/>
        <w:gridCol w:w="1418"/>
        <w:gridCol w:w="1418"/>
      </w:tblGrid>
      <w:tr w:rsidR="0079372C" w:rsidRPr="0079372C" w14:paraId="41086499" w14:textId="77777777" w:rsidTr="00435F78">
        <w:trPr>
          <w:trHeight w:val="780"/>
        </w:trPr>
        <w:tc>
          <w:tcPr>
            <w:tcW w:w="3799" w:type="dxa"/>
            <w:tcBorders>
              <w:top w:val="single" w:sz="4" w:space="0" w:color="0C5499"/>
              <w:left w:val="nil"/>
              <w:bottom w:val="single" w:sz="4" w:space="0" w:color="0C5499"/>
              <w:right w:val="single" w:sz="4" w:space="0" w:color="0C5499"/>
            </w:tcBorders>
            <w:shd w:val="clear" w:color="auto" w:fill="auto"/>
            <w:noWrap/>
            <w:vAlign w:val="bottom"/>
            <w:hideMark/>
          </w:tcPr>
          <w:p w14:paraId="78EE1291" w14:textId="77777777" w:rsidR="00435F78" w:rsidRPr="0079372C" w:rsidRDefault="00435F78" w:rsidP="00794DA9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14:paraId="604B439A" w14:textId="4D9B2647" w:rsidR="00435F78" w:rsidRPr="0079372C" w:rsidRDefault="00435F78" w:rsidP="00435F78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Социјални доприноси и давања на терет послодавца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</w:rPr>
              <w:t>(</w:t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D12</w:t>
            </w:r>
            <w:r w:rsidRPr="0079372C">
              <w:rPr>
                <w:rFonts w:cs="Arial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14:paraId="426D5FC2" w14:textId="4AB68092" w:rsidR="00435F78" w:rsidRPr="0079372C" w:rsidRDefault="00435F78" w:rsidP="00794DA9">
            <w:pPr>
              <w:jc w:val="center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Социјални доприноси на терет послодавца</w:t>
            </w:r>
            <w:r w:rsidRPr="0079372C">
              <w:rPr>
                <w:rFonts w:cs="Arial"/>
                <w:sz w:val="16"/>
                <w:szCs w:val="16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</w:rPr>
              <w:t>(</w:t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D</w:t>
            </w:r>
            <w:r w:rsidRPr="0079372C">
              <w:rPr>
                <w:rFonts w:cs="Arial"/>
                <w:bCs/>
                <w:iCs/>
                <w:sz w:val="16"/>
                <w:szCs w:val="16"/>
              </w:rPr>
              <w:t>121)</w:t>
            </w:r>
          </w:p>
        </w:tc>
        <w:tc>
          <w:tcPr>
            <w:tcW w:w="1418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nil"/>
            </w:tcBorders>
            <w:shd w:val="clear" w:color="auto" w:fill="auto"/>
            <w:vAlign w:val="center"/>
            <w:hideMark/>
          </w:tcPr>
          <w:p w14:paraId="78FF7622" w14:textId="063AE402" w:rsidR="00435F78" w:rsidRPr="0079372C" w:rsidRDefault="00435F78" w:rsidP="00794DA9">
            <w:pPr>
              <w:jc w:val="center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Трошкови социјалних давања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</w:rPr>
              <w:t>(</w:t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D122</w:t>
            </w:r>
            <w:r w:rsidRPr="0079372C">
              <w:rPr>
                <w:rFonts w:cs="Arial"/>
                <w:bCs/>
                <w:iCs/>
                <w:sz w:val="16"/>
                <w:szCs w:val="16"/>
              </w:rPr>
              <w:t>)</w:t>
            </w:r>
          </w:p>
        </w:tc>
      </w:tr>
      <w:tr w:rsidR="0079372C" w:rsidRPr="0079372C" w14:paraId="5C20A3C3" w14:textId="77777777" w:rsidTr="00435F78">
        <w:trPr>
          <w:trHeight w:val="195"/>
        </w:trPr>
        <w:tc>
          <w:tcPr>
            <w:tcW w:w="3799" w:type="dxa"/>
            <w:tcBorders>
              <w:top w:val="single" w:sz="4" w:space="0" w:color="0C5499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</w:tcPr>
          <w:p w14:paraId="7FCA6DD2" w14:textId="77777777" w:rsidR="00435F78" w:rsidRPr="0079372C" w:rsidRDefault="00435F78" w:rsidP="00794DA9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C5499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</w:tcPr>
          <w:p w14:paraId="13E40488" w14:textId="77777777" w:rsidR="00435F78" w:rsidRPr="0079372C" w:rsidRDefault="00435F78" w:rsidP="00794DA9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C5499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8E96F8" w14:textId="77777777" w:rsidR="00435F78" w:rsidRPr="0079372C" w:rsidRDefault="00435F78" w:rsidP="00794DA9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C5499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427F76" w14:textId="77777777" w:rsidR="00435F78" w:rsidRPr="0079372C" w:rsidRDefault="00435F78" w:rsidP="00794DA9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79372C" w:rsidRPr="0079372C" w14:paraId="7B45D107" w14:textId="77777777" w:rsidTr="00435F78">
        <w:trPr>
          <w:trHeight w:val="195"/>
        </w:trPr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7A081294" w14:textId="6EDA9CF0" w:rsidR="00435F78" w:rsidRPr="0079372C" w:rsidRDefault="00435F78" w:rsidP="00794DA9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Укупно – сви сектори </w:t>
            </w:r>
          </w:p>
        </w:tc>
        <w:tc>
          <w:tcPr>
            <w:tcW w:w="1418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D9F2B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00192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84,6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92CC9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15,4</w:t>
            </w:r>
          </w:p>
        </w:tc>
      </w:tr>
      <w:tr w:rsidR="0079372C" w:rsidRPr="0079372C" w14:paraId="0C90E9E5" w14:textId="77777777" w:rsidTr="00435F78">
        <w:trPr>
          <w:trHeight w:val="390"/>
        </w:trPr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4070E391" w14:textId="3A71BFE3" w:rsidR="00435F78" w:rsidRPr="0079372C" w:rsidRDefault="00435F78" w:rsidP="00435F78">
            <w:pPr>
              <w:rPr>
                <w:rFonts w:cs="Arial"/>
                <w:b/>
                <w:sz w:val="16"/>
                <w:szCs w:val="16"/>
              </w:rPr>
            </w:pPr>
            <w:r w:rsidRPr="0079372C">
              <w:rPr>
                <w:rFonts w:cs="Arial"/>
                <w:b/>
                <w:sz w:val="16"/>
                <w:szCs w:val="16"/>
              </w:rPr>
              <w:t>Укупно – без сектора  Пољопривреда, шумарство и рибарство</w:t>
            </w:r>
          </w:p>
        </w:tc>
        <w:tc>
          <w:tcPr>
            <w:tcW w:w="1418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70C6A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41712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sz w:val="16"/>
                <w:szCs w:val="16"/>
                <w:lang w:val="en-US"/>
              </w:rPr>
              <w:t>84,5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60234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sz w:val="16"/>
                <w:szCs w:val="16"/>
                <w:lang w:val="en-US"/>
              </w:rPr>
              <w:t>15,5</w:t>
            </w:r>
          </w:p>
        </w:tc>
      </w:tr>
      <w:tr w:rsidR="0079372C" w:rsidRPr="0079372C" w14:paraId="2A8D7C34" w14:textId="77777777" w:rsidTr="00435F78">
        <w:trPr>
          <w:trHeight w:val="195"/>
        </w:trPr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2E69B116" w14:textId="77777777" w:rsidR="00435F78" w:rsidRPr="0079372C" w:rsidRDefault="00435F78" w:rsidP="00794DA9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Пољопривреда, шумарство и рибарство</w:t>
            </w:r>
          </w:p>
        </w:tc>
        <w:tc>
          <w:tcPr>
            <w:tcW w:w="1418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B69FE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DF64F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F2803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12,8</w:t>
            </w:r>
          </w:p>
        </w:tc>
      </w:tr>
      <w:tr w:rsidR="0079372C" w:rsidRPr="0079372C" w14:paraId="6C7C0CC8" w14:textId="77777777" w:rsidTr="00435F78">
        <w:trPr>
          <w:trHeight w:val="195"/>
        </w:trPr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10E298FB" w14:textId="77777777" w:rsidR="00435F78" w:rsidRPr="0079372C" w:rsidRDefault="00435F78" w:rsidP="00794DA9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Рударство</w:t>
            </w:r>
          </w:p>
        </w:tc>
        <w:tc>
          <w:tcPr>
            <w:tcW w:w="1418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3909A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F3F5B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E76FA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22,8</w:t>
            </w:r>
          </w:p>
        </w:tc>
      </w:tr>
      <w:tr w:rsidR="0079372C" w:rsidRPr="0079372C" w14:paraId="0145EE03" w14:textId="77777777" w:rsidTr="00435F78">
        <w:trPr>
          <w:trHeight w:val="195"/>
        </w:trPr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6E03498B" w14:textId="77777777" w:rsidR="00435F78" w:rsidRPr="0079372C" w:rsidRDefault="00435F78" w:rsidP="00794DA9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Прерађивачка индустрија</w:t>
            </w:r>
          </w:p>
        </w:tc>
        <w:tc>
          <w:tcPr>
            <w:tcW w:w="1418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94120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42432" w14:textId="3106CC90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D5526" w14:textId="46BE8FAA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16,0</w:t>
            </w:r>
          </w:p>
        </w:tc>
      </w:tr>
      <w:tr w:rsidR="0079372C" w:rsidRPr="0079372C" w14:paraId="71FFFFF0" w14:textId="77777777" w:rsidTr="00435F78">
        <w:trPr>
          <w:trHeight w:val="195"/>
        </w:trPr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72C891C6" w14:textId="77777777" w:rsidR="00435F78" w:rsidRPr="0079372C" w:rsidRDefault="00435F78" w:rsidP="00794DA9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Снабдевање електричном енергијом, гасом и паром</w:t>
            </w:r>
          </w:p>
        </w:tc>
        <w:tc>
          <w:tcPr>
            <w:tcW w:w="1418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D4AFA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20302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A2151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22,4</w:t>
            </w:r>
          </w:p>
        </w:tc>
      </w:tr>
      <w:tr w:rsidR="0079372C" w:rsidRPr="0079372C" w14:paraId="72CBBA7F" w14:textId="77777777" w:rsidTr="00435F78">
        <w:trPr>
          <w:trHeight w:val="195"/>
        </w:trPr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050A9AFE" w14:textId="77777777" w:rsidR="00435F78" w:rsidRPr="0079372C" w:rsidRDefault="00435F78" w:rsidP="00794DA9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Снабдевање водом и управљање отпадним водама</w:t>
            </w:r>
          </w:p>
        </w:tc>
        <w:tc>
          <w:tcPr>
            <w:tcW w:w="1418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8BF0B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5C863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54B12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15,7</w:t>
            </w:r>
          </w:p>
        </w:tc>
      </w:tr>
      <w:tr w:rsidR="0079372C" w:rsidRPr="0079372C" w14:paraId="23E76A1D" w14:textId="77777777" w:rsidTr="00435F78">
        <w:trPr>
          <w:trHeight w:val="195"/>
        </w:trPr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0CBE9C97" w14:textId="77777777" w:rsidR="00435F78" w:rsidRPr="0079372C" w:rsidRDefault="00435F78" w:rsidP="00794DA9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Грађевинарство</w:t>
            </w:r>
          </w:p>
        </w:tc>
        <w:tc>
          <w:tcPr>
            <w:tcW w:w="1418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A097A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A3EC6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70747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13,2</w:t>
            </w:r>
          </w:p>
        </w:tc>
      </w:tr>
      <w:tr w:rsidR="0079372C" w:rsidRPr="0079372C" w14:paraId="19CAD7A8" w14:textId="77777777" w:rsidTr="00435F78">
        <w:trPr>
          <w:trHeight w:val="195"/>
        </w:trPr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7FDE9247" w14:textId="77777777" w:rsidR="00435F78" w:rsidRPr="0079372C" w:rsidRDefault="00435F78" w:rsidP="00794DA9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Трговина на велико и мало и поправка моторних возила</w:t>
            </w:r>
          </w:p>
        </w:tc>
        <w:tc>
          <w:tcPr>
            <w:tcW w:w="1418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EB365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4D813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21517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7,8</w:t>
            </w:r>
          </w:p>
        </w:tc>
      </w:tr>
      <w:tr w:rsidR="0079372C" w:rsidRPr="0079372C" w14:paraId="4CA0B7CB" w14:textId="77777777" w:rsidTr="00435F78">
        <w:trPr>
          <w:trHeight w:val="195"/>
        </w:trPr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15BFF6B8" w14:textId="77777777" w:rsidR="00435F78" w:rsidRPr="0079372C" w:rsidRDefault="00435F78" w:rsidP="00794DA9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Саобраћај и складиштење</w:t>
            </w:r>
          </w:p>
        </w:tc>
        <w:tc>
          <w:tcPr>
            <w:tcW w:w="1418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89B2F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5FF3D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DA49A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30,9</w:t>
            </w:r>
          </w:p>
        </w:tc>
      </w:tr>
      <w:tr w:rsidR="0079372C" w:rsidRPr="0079372C" w14:paraId="2781CCF5" w14:textId="77777777" w:rsidTr="00435F78">
        <w:trPr>
          <w:trHeight w:val="195"/>
        </w:trPr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4CB7D557" w14:textId="77777777" w:rsidR="00435F78" w:rsidRPr="0079372C" w:rsidRDefault="00435F78" w:rsidP="00794DA9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Услуге смештаја и исхране</w:t>
            </w:r>
          </w:p>
        </w:tc>
        <w:tc>
          <w:tcPr>
            <w:tcW w:w="1418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04857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4145D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DF6B2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14,5</w:t>
            </w:r>
          </w:p>
        </w:tc>
      </w:tr>
      <w:tr w:rsidR="0079372C" w:rsidRPr="0079372C" w14:paraId="6555A7E9" w14:textId="77777777" w:rsidTr="00435F78">
        <w:trPr>
          <w:trHeight w:val="195"/>
        </w:trPr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39A0A1AE" w14:textId="77777777" w:rsidR="00435F78" w:rsidRPr="0079372C" w:rsidRDefault="00435F78" w:rsidP="00794DA9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Информисање и комуникације</w:t>
            </w:r>
          </w:p>
        </w:tc>
        <w:tc>
          <w:tcPr>
            <w:tcW w:w="1418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75F69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418C3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6AD9C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15,6</w:t>
            </w:r>
          </w:p>
        </w:tc>
      </w:tr>
      <w:tr w:rsidR="0079372C" w:rsidRPr="0079372C" w14:paraId="43819614" w14:textId="77777777" w:rsidTr="00435F78">
        <w:trPr>
          <w:trHeight w:val="195"/>
        </w:trPr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22179254" w14:textId="77777777" w:rsidR="00435F78" w:rsidRPr="0079372C" w:rsidRDefault="00435F78" w:rsidP="00794DA9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Финансијске делатности и делатност осигурања</w:t>
            </w:r>
          </w:p>
        </w:tc>
        <w:tc>
          <w:tcPr>
            <w:tcW w:w="1418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55D94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3F864" w14:textId="131D7E12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CF776" w14:textId="02B26A3C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13,0</w:t>
            </w:r>
          </w:p>
        </w:tc>
      </w:tr>
      <w:tr w:rsidR="0079372C" w:rsidRPr="0079372C" w14:paraId="43B12115" w14:textId="77777777" w:rsidTr="00435F78">
        <w:trPr>
          <w:trHeight w:val="195"/>
        </w:trPr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5D675F0C" w14:textId="77777777" w:rsidR="00435F78" w:rsidRPr="0079372C" w:rsidRDefault="00435F78" w:rsidP="00794DA9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Пословање некретнинама</w:t>
            </w:r>
          </w:p>
        </w:tc>
        <w:tc>
          <w:tcPr>
            <w:tcW w:w="1418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62AC5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3B87C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93C9F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14,1</w:t>
            </w:r>
          </w:p>
        </w:tc>
      </w:tr>
      <w:tr w:rsidR="0079372C" w:rsidRPr="0079372C" w14:paraId="028C92CB" w14:textId="77777777" w:rsidTr="00435F78">
        <w:trPr>
          <w:trHeight w:val="195"/>
        </w:trPr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7D4F0A40" w14:textId="77777777" w:rsidR="00435F78" w:rsidRPr="0079372C" w:rsidRDefault="00435F78" w:rsidP="00794DA9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Стручне, научне, информационе и техничке делатности</w:t>
            </w:r>
          </w:p>
        </w:tc>
        <w:tc>
          <w:tcPr>
            <w:tcW w:w="1418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94178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17B21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D4EFF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8,4</w:t>
            </w:r>
          </w:p>
        </w:tc>
      </w:tr>
      <w:tr w:rsidR="0079372C" w:rsidRPr="0079372C" w14:paraId="08850888" w14:textId="77777777" w:rsidTr="00435F78">
        <w:trPr>
          <w:trHeight w:val="195"/>
        </w:trPr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65E8373B" w14:textId="77777777" w:rsidR="00435F78" w:rsidRPr="0079372C" w:rsidRDefault="00435F78" w:rsidP="00794DA9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Административне и помоћне услужне делатности</w:t>
            </w:r>
          </w:p>
        </w:tc>
        <w:tc>
          <w:tcPr>
            <w:tcW w:w="1418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BC933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27030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69FED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10,4</w:t>
            </w:r>
          </w:p>
        </w:tc>
      </w:tr>
      <w:tr w:rsidR="0079372C" w:rsidRPr="0079372C" w14:paraId="2F2E7047" w14:textId="77777777" w:rsidTr="00435F78">
        <w:trPr>
          <w:trHeight w:val="195"/>
        </w:trPr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72A501F9" w14:textId="77777777" w:rsidR="00435F78" w:rsidRPr="0079372C" w:rsidRDefault="00435F78" w:rsidP="00794DA9">
            <w:pPr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Државна управа и обавезно социјално осигурање</w:t>
            </w:r>
          </w:p>
        </w:tc>
        <w:tc>
          <w:tcPr>
            <w:tcW w:w="1418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9B2FB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4150A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7C98B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13,9</w:t>
            </w:r>
          </w:p>
        </w:tc>
      </w:tr>
      <w:tr w:rsidR="0079372C" w:rsidRPr="0079372C" w14:paraId="5400388A" w14:textId="77777777" w:rsidTr="00435F78">
        <w:trPr>
          <w:trHeight w:val="195"/>
        </w:trPr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2396138F" w14:textId="77777777" w:rsidR="00435F78" w:rsidRPr="0079372C" w:rsidRDefault="00435F78" w:rsidP="00794DA9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Образовање</w:t>
            </w:r>
          </w:p>
        </w:tc>
        <w:tc>
          <w:tcPr>
            <w:tcW w:w="1418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91E87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5091E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BA934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10,3</w:t>
            </w:r>
          </w:p>
        </w:tc>
      </w:tr>
      <w:tr w:rsidR="0079372C" w:rsidRPr="0079372C" w14:paraId="702AC75A" w14:textId="77777777" w:rsidTr="00435F78">
        <w:trPr>
          <w:trHeight w:val="195"/>
        </w:trPr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2785E751" w14:textId="77777777" w:rsidR="00435F78" w:rsidRPr="0079372C" w:rsidRDefault="00435F78" w:rsidP="00794DA9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Здравствена и социјална заштита</w:t>
            </w:r>
          </w:p>
        </w:tc>
        <w:tc>
          <w:tcPr>
            <w:tcW w:w="1418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7D874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7C5A9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6D756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16,3</w:t>
            </w:r>
          </w:p>
        </w:tc>
      </w:tr>
      <w:tr w:rsidR="0079372C" w:rsidRPr="0079372C" w14:paraId="4DC1D1F3" w14:textId="77777777" w:rsidTr="00435F78">
        <w:trPr>
          <w:trHeight w:val="195"/>
        </w:trPr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342EC6B3" w14:textId="77777777" w:rsidR="00435F78" w:rsidRPr="0079372C" w:rsidRDefault="00435F78" w:rsidP="00794DA9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Уметност; забава и рекреација</w:t>
            </w:r>
          </w:p>
        </w:tc>
        <w:tc>
          <w:tcPr>
            <w:tcW w:w="1418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99660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A9015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639BE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9,6</w:t>
            </w:r>
          </w:p>
        </w:tc>
      </w:tr>
      <w:tr w:rsidR="0079372C" w:rsidRPr="0079372C" w14:paraId="50717189" w14:textId="77777777" w:rsidTr="00435F78">
        <w:trPr>
          <w:trHeight w:val="195"/>
        </w:trPr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14:paraId="1FA02C5C" w14:textId="77777777" w:rsidR="00435F78" w:rsidRPr="0079372C" w:rsidRDefault="00435F78" w:rsidP="00794DA9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Остале услужне делатности</w:t>
            </w:r>
          </w:p>
        </w:tc>
        <w:tc>
          <w:tcPr>
            <w:tcW w:w="1418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295BE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78F6F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6875E" w14:textId="77777777" w:rsidR="00435F78" w:rsidRPr="0079372C" w:rsidRDefault="00435F78" w:rsidP="00435F78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14,5</w:t>
            </w:r>
          </w:p>
        </w:tc>
      </w:tr>
    </w:tbl>
    <w:p w14:paraId="5612C7C8" w14:textId="77777777" w:rsidR="00435F78" w:rsidRPr="0079372C" w:rsidRDefault="00435F78" w:rsidP="007204ED">
      <w:pPr>
        <w:spacing w:before="120" w:after="120" w:line="300" w:lineRule="auto"/>
        <w:jc w:val="both"/>
        <w:rPr>
          <w:rFonts w:eastAsia="Calibri" w:cs="Arial"/>
          <w:b/>
        </w:rPr>
      </w:pPr>
    </w:p>
    <w:p w14:paraId="7E51A325" w14:textId="5AF0D774" w:rsidR="0048756D" w:rsidRPr="0079372C" w:rsidRDefault="00435F78" w:rsidP="0048756D">
      <w:pPr>
        <w:ind w:left="1134" w:hanging="1134"/>
        <w:rPr>
          <w:rFonts w:eastAsia="Calibri" w:cs="Arial"/>
        </w:rPr>
      </w:pPr>
      <w:r w:rsidRPr="0079372C">
        <w:rPr>
          <w:rFonts w:eastAsia="Calibri" w:cs="Arial"/>
          <w:b/>
        </w:rPr>
        <w:br w:type="page"/>
      </w:r>
      <w:r w:rsidR="0015328E" w:rsidRPr="0079372C">
        <w:rPr>
          <w:rFonts w:eastAsia="Calibri" w:cs="Arial"/>
          <w:b/>
        </w:rPr>
        <w:lastRenderedPageBreak/>
        <w:t>Табела 10.</w:t>
      </w:r>
      <w:r w:rsidR="00773DE9" w:rsidRPr="0079372C">
        <w:rPr>
          <w:rFonts w:eastAsia="Calibri" w:cs="Arial"/>
        </w:rPr>
        <w:t xml:space="preserve"> Структура  социјалних доприноса и давања према  величини пословног </w:t>
      </w:r>
      <w:r w:rsidR="0048756D" w:rsidRPr="0079372C">
        <w:rPr>
          <w:rFonts w:eastAsia="Calibri" w:cs="Arial"/>
          <w:lang w:val="sr-Latn-RS"/>
        </w:rPr>
        <w:t xml:space="preserve">                                                      </w:t>
      </w:r>
      <w:r w:rsidR="00773DE9" w:rsidRPr="0079372C">
        <w:rPr>
          <w:rFonts w:eastAsia="Calibri" w:cs="Arial"/>
        </w:rPr>
        <w:t>субjекта, 2016</w:t>
      </w:r>
      <w:r w:rsidR="0015328E" w:rsidRPr="0079372C">
        <w:rPr>
          <w:rFonts w:eastAsia="Calibri" w:cs="Arial"/>
        </w:rPr>
        <w:t>.</w:t>
      </w:r>
      <w:r w:rsidR="00773DE9" w:rsidRPr="0079372C">
        <w:rPr>
          <w:rFonts w:eastAsia="Calibri" w:cs="Arial"/>
        </w:rPr>
        <w:t xml:space="preserve"> (%)</w:t>
      </w:r>
    </w:p>
    <w:p w14:paraId="0C1EFEE6" w14:textId="77777777" w:rsidR="0048756D" w:rsidRPr="0079372C" w:rsidRDefault="0048756D" w:rsidP="0048756D">
      <w:pPr>
        <w:spacing w:before="120" w:after="60" w:line="228" w:lineRule="auto"/>
        <w:rPr>
          <w:rFonts w:cs="Arial"/>
          <w:sz w:val="15"/>
          <w:szCs w:val="15"/>
          <w:lang w:val="en-US"/>
        </w:rPr>
      </w:pPr>
      <w:r w:rsidRPr="0079372C">
        <w:rPr>
          <w:rFonts w:cs="Arial"/>
          <w:sz w:val="14"/>
          <w:szCs w:val="14"/>
          <w:lang w:val="en-US"/>
        </w:rPr>
        <w:t>РЕПУБЛИКА СРБИЈА</w:t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  <w:lang w:val="en-US"/>
        </w:rPr>
        <w:tab/>
      </w:r>
      <w:r w:rsidRPr="0079372C">
        <w:rPr>
          <w:rFonts w:cs="Arial"/>
          <w:sz w:val="14"/>
          <w:szCs w:val="14"/>
        </w:rPr>
        <w:t xml:space="preserve">   </w:t>
      </w:r>
    </w:p>
    <w:tbl>
      <w:tblPr>
        <w:tblW w:w="805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531"/>
        <w:gridCol w:w="1418"/>
        <w:gridCol w:w="1418"/>
        <w:gridCol w:w="1418"/>
      </w:tblGrid>
      <w:tr w:rsidR="0079372C" w:rsidRPr="0079372C" w14:paraId="16FB1EA2" w14:textId="77777777" w:rsidTr="0048756D">
        <w:trPr>
          <w:trHeight w:val="780"/>
        </w:trPr>
        <w:tc>
          <w:tcPr>
            <w:tcW w:w="3799" w:type="dxa"/>
            <w:gridSpan w:val="2"/>
            <w:tcBorders>
              <w:top w:val="single" w:sz="4" w:space="0" w:color="0C5499"/>
              <w:left w:val="nil"/>
              <w:bottom w:val="single" w:sz="4" w:space="0" w:color="0C5499"/>
              <w:right w:val="single" w:sz="4" w:space="0" w:color="0C5499"/>
            </w:tcBorders>
            <w:shd w:val="clear" w:color="auto" w:fill="auto"/>
            <w:noWrap/>
            <w:vAlign w:val="bottom"/>
            <w:hideMark/>
          </w:tcPr>
          <w:p w14:paraId="0FD73133" w14:textId="77777777" w:rsidR="0048756D" w:rsidRPr="0079372C" w:rsidRDefault="0048756D" w:rsidP="0048756D">
            <w:pPr>
              <w:rPr>
                <w:rFonts w:cs="Arial"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14:paraId="4D871FD5" w14:textId="17E16F8D" w:rsidR="0048756D" w:rsidRPr="0079372C" w:rsidRDefault="0048756D" w:rsidP="0048756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Социјални доприноси и давања на терет послодавца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</w:rPr>
              <w:t>(</w:t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D12</w:t>
            </w:r>
            <w:r w:rsidRPr="0079372C">
              <w:rPr>
                <w:rFonts w:cs="Arial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14:paraId="53DD11F5" w14:textId="7F6926D4" w:rsidR="0048756D" w:rsidRPr="0079372C" w:rsidRDefault="0048756D" w:rsidP="0048756D">
            <w:pPr>
              <w:jc w:val="center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</w:rPr>
              <w:t>Социјални доприноси на терет послодавца</w:t>
            </w:r>
            <w:r w:rsidRPr="0079372C">
              <w:rPr>
                <w:rFonts w:cs="Arial"/>
                <w:sz w:val="16"/>
                <w:szCs w:val="16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</w:rPr>
              <w:t>(</w:t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D</w:t>
            </w:r>
            <w:r w:rsidRPr="0079372C">
              <w:rPr>
                <w:rFonts w:cs="Arial"/>
                <w:bCs/>
                <w:iCs/>
                <w:sz w:val="16"/>
                <w:szCs w:val="16"/>
              </w:rPr>
              <w:t>121)</w:t>
            </w:r>
          </w:p>
        </w:tc>
        <w:tc>
          <w:tcPr>
            <w:tcW w:w="1418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nil"/>
            </w:tcBorders>
            <w:shd w:val="clear" w:color="auto" w:fill="auto"/>
            <w:vAlign w:val="center"/>
            <w:hideMark/>
          </w:tcPr>
          <w:p w14:paraId="6306CD34" w14:textId="2472DA3F" w:rsidR="0048756D" w:rsidRPr="0079372C" w:rsidRDefault="0048756D" w:rsidP="0048756D">
            <w:pPr>
              <w:jc w:val="center"/>
              <w:rPr>
                <w:rFonts w:cs="Arial"/>
                <w:sz w:val="16"/>
                <w:szCs w:val="16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Трошкови социјалних давања</w:t>
            </w:r>
            <w:r w:rsidRPr="0079372C">
              <w:rPr>
                <w:rFonts w:cs="Arial"/>
                <w:sz w:val="16"/>
                <w:szCs w:val="16"/>
                <w:lang w:val="en-US"/>
              </w:rPr>
              <w:br/>
            </w:r>
            <w:r w:rsidRPr="0079372C">
              <w:rPr>
                <w:rFonts w:cs="Arial"/>
                <w:bCs/>
                <w:iCs/>
                <w:sz w:val="16"/>
                <w:szCs w:val="16"/>
              </w:rPr>
              <w:t>(</w:t>
            </w:r>
            <w:r w:rsidRPr="0079372C">
              <w:rPr>
                <w:rFonts w:cs="Arial"/>
                <w:bCs/>
                <w:iCs/>
                <w:sz w:val="16"/>
                <w:szCs w:val="16"/>
                <w:lang w:val="en-US"/>
              </w:rPr>
              <w:t>D122</w:t>
            </w:r>
            <w:r w:rsidRPr="0079372C">
              <w:rPr>
                <w:rFonts w:cs="Arial"/>
                <w:bCs/>
                <w:iCs/>
                <w:sz w:val="16"/>
                <w:szCs w:val="16"/>
              </w:rPr>
              <w:t>)</w:t>
            </w:r>
          </w:p>
        </w:tc>
      </w:tr>
      <w:tr w:rsidR="0079372C" w:rsidRPr="0079372C" w14:paraId="2290F201" w14:textId="77777777" w:rsidTr="0048756D">
        <w:trPr>
          <w:trHeight w:val="195"/>
        </w:trPr>
        <w:tc>
          <w:tcPr>
            <w:tcW w:w="2268" w:type="dxa"/>
            <w:vMerge w:val="restart"/>
            <w:tcBorders>
              <w:top w:val="single" w:sz="4" w:space="0" w:color="0C5499"/>
              <w:left w:val="nil"/>
              <w:right w:val="single" w:sz="4" w:space="0" w:color="0C5499"/>
            </w:tcBorders>
            <w:shd w:val="clear" w:color="000000" w:fill="FFFFFF"/>
            <w:vAlign w:val="center"/>
          </w:tcPr>
          <w:p w14:paraId="682B98B1" w14:textId="0D17F9FF" w:rsidR="0048756D" w:rsidRPr="0079372C" w:rsidRDefault="0048756D" w:rsidP="0048756D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</w:rPr>
              <w:t>Величина пословног субјекта према броју запослених</w:t>
            </w:r>
          </w:p>
        </w:tc>
        <w:tc>
          <w:tcPr>
            <w:tcW w:w="1531" w:type="dxa"/>
            <w:tcBorders>
              <w:top w:val="single" w:sz="4" w:space="0" w:color="0C5499"/>
              <w:left w:val="nil"/>
              <w:right w:val="single" w:sz="4" w:space="0" w:color="0C5499"/>
            </w:tcBorders>
            <w:shd w:val="clear" w:color="000000" w:fill="FFFFFF"/>
            <w:vAlign w:val="center"/>
          </w:tcPr>
          <w:p w14:paraId="3AD2DF0E" w14:textId="729CC2AF" w:rsidR="0048756D" w:rsidRPr="0079372C" w:rsidRDefault="0048756D" w:rsidP="0048756D">
            <w:pPr>
              <w:spacing w:before="12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10–49</w:t>
            </w:r>
          </w:p>
        </w:tc>
        <w:tc>
          <w:tcPr>
            <w:tcW w:w="1418" w:type="dxa"/>
            <w:tcBorders>
              <w:top w:val="single" w:sz="4" w:space="0" w:color="0C5499"/>
              <w:left w:val="single" w:sz="4" w:space="0" w:color="0C5499"/>
              <w:right w:val="nil"/>
            </w:tcBorders>
            <w:shd w:val="clear" w:color="000000" w:fill="FFFFFF"/>
            <w:vAlign w:val="bottom"/>
          </w:tcPr>
          <w:p w14:paraId="46C3EA63" w14:textId="5019E2FE" w:rsidR="0048756D" w:rsidRPr="0079372C" w:rsidRDefault="0048756D" w:rsidP="0048756D">
            <w:pPr>
              <w:spacing w:before="120"/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C5499"/>
              <w:left w:val="nil"/>
              <w:right w:val="nil"/>
            </w:tcBorders>
            <w:shd w:val="clear" w:color="000000" w:fill="FFFFFF"/>
            <w:vAlign w:val="bottom"/>
          </w:tcPr>
          <w:p w14:paraId="6503AAAF" w14:textId="0C260E62" w:rsidR="0048756D" w:rsidRPr="0079372C" w:rsidRDefault="0048756D" w:rsidP="0048756D">
            <w:pPr>
              <w:spacing w:before="120"/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92,8</w:t>
            </w:r>
          </w:p>
        </w:tc>
        <w:tc>
          <w:tcPr>
            <w:tcW w:w="1418" w:type="dxa"/>
            <w:tcBorders>
              <w:top w:val="single" w:sz="4" w:space="0" w:color="0C5499"/>
              <w:left w:val="nil"/>
              <w:right w:val="nil"/>
            </w:tcBorders>
            <w:shd w:val="clear" w:color="000000" w:fill="FFFFFF"/>
            <w:vAlign w:val="bottom"/>
          </w:tcPr>
          <w:p w14:paraId="58B7E9CB" w14:textId="2B0277F4" w:rsidR="0048756D" w:rsidRPr="0079372C" w:rsidRDefault="0048756D" w:rsidP="0048756D">
            <w:pPr>
              <w:spacing w:before="120"/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b/>
                <w:bCs/>
                <w:sz w:val="16"/>
                <w:szCs w:val="16"/>
                <w:lang w:val="en-US"/>
              </w:rPr>
              <w:t>7,2</w:t>
            </w:r>
          </w:p>
        </w:tc>
      </w:tr>
      <w:tr w:rsidR="0079372C" w:rsidRPr="0079372C" w14:paraId="34504032" w14:textId="77777777" w:rsidTr="0048756D">
        <w:trPr>
          <w:trHeight w:val="195"/>
        </w:trPr>
        <w:tc>
          <w:tcPr>
            <w:tcW w:w="2268" w:type="dxa"/>
            <w:vMerge/>
            <w:tcBorders>
              <w:left w:val="nil"/>
              <w:right w:val="single" w:sz="4" w:space="0" w:color="0C5499"/>
            </w:tcBorders>
            <w:shd w:val="clear" w:color="000000" w:fill="FFFFFF"/>
            <w:vAlign w:val="center"/>
          </w:tcPr>
          <w:p w14:paraId="6FD58870" w14:textId="77777777" w:rsidR="0048756D" w:rsidRPr="0079372C" w:rsidRDefault="0048756D" w:rsidP="0048756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</w:tcPr>
          <w:p w14:paraId="6DE031B6" w14:textId="02E5974F" w:rsidR="0048756D" w:rsidRPr="0079372C" w:rsidRDefault="0048756D" w:rsidP="0048756D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50–249</w:t>
            </w:r>
          </w:p>
        </w:tc>
        <w:tc>
          <w:tcPr>
            <w:tcW w:w="1418" w:type="dxa"/>
            <w:tcBorders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</w:tcPr>
          <w:p w14:paraId="4CE00B3A" w14:textId="18C0A7E1" w:rsidR="0048756D" w:rsidRPr="0079372C" w:rsidRDefault="0048756D" w:rsidP="0048756D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A1B9081" w14:textId="31F52D38" w:rsidR="0048756D" w:rsidRPr="0079372C" w:rsidRDefault="0048756D" w:rsidP="0048756D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86,9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E8375F0" w14:textId="25D485F4" w:rsidR="0048756D" w:rsidRPr="0079372C" w:rsidRDefault="0048756D" w:rsidP="0048756D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13,1</w:t>
            </w:r>
          </w:p>
        </w:tc>
      </w:tr>
      <w:tr w:rsidR="0079372C" w:rsidRPr="0079372C" w14:paraId="4ED86B75" w14:textId="77777777" w:rsidTr="0048756D">
        <w:trPr>
          <w:trHeight w:val="195"/>
        </w:trPr>
        <w:tc>
          <w:tcPr>
            <w:tcW w:w="2268" w:type="dxa"/>
            <w:vMerge/>
            <w:tcBorders>
              <w:left w:val="nil"/>
              <w:right w:val="single" w:sz="4" w:space="0" w:color="0C5499"/>
            </w:tcBorders>
            <w:shd w:val="clear" w:color="000000" w:fill="FFFFFF"/>
            <w:vAlign w:val="center"/>
          </w:tcPr>
          <w:p w14:paraId="0358616E" w14:textId="77777777" w:rsidR="0048756D" w:rsidRPr="0079372C" w:rsidRDefault="0048756D" w:rsidP="0048756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</w:tcPr>
          <w:p w14:paraId="709E5907" w14:textId="3CEA5C2F" w:rsidR="0048756D" w:rsidRPr="0079372C" w:rsidRDefault="0048756D" w:rsidP="0048756D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250-499</w:t>
            </w:r>
          </w:p>
        </w:tc>
        <w:tc>
          <w:tcPr>
            <w:tcW w:w="1418" w:type="dxa"/>
            <w:tcBorders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</w:tcPr>
          <w:p w14:paraId="05CA57DC" w14:textId="6523957D" w:rsidR="0048756D" w:rsidRPr="0079372C" w:rsidRDefault="0048756D" w:rsidP="0048756D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E993F34" w14:textId="212AD0ED" w:rsidR="0048756D" w:rsidRPr="0079372C" w:rsidRDefault="0048756D" w:rsidP="0048756D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87,4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81A9525" w14:textId="029DD8E3" w:rsidR="0048756D" w:rsidRPr="0079372C" w:rsidRDefault="0048756D" w:rsidP="0048756D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12,6</w:t>
            </w:r>
          </w:p>
        </w:tc>
      </w:tr>
      <w:tr w:rsidR="0079372C" w:rsidRPr="0079372C" w14:paraId="2FC3F62D" w14:textId="77777777" w:rsidTr="0048756D">
        <w:trPr>
          <w:trHeight w:val="195"/>
        </w:trPr>
        <w:tc>
          <w:tcPr>
            <w:tcW w:w="2268" w:type="dxa"/>
            <w:vMerge/>
            <w:tcBorders>
              <w:left w:val="nil"/>
              <w:right w:val="single" w:sz="4" w:space="0" w:color="0C5499"/>
            </w:tcBorders>
            <w:shd w:val="clear" w:color="000000" w:fill="FFFFFF"/>
            <w:vAlign w:val="center"/>
          </w:tcPr>
          <w:p w14:paraId="2D05A1A2" w14:textId="77777777" w:rsidR="0048756D" w:rsidRPr="0079372C" w:rsidRDefault="0048756D" w:rsidP="0048756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</w:tcPr>
          <w:p w14:paraId="4C16A123" w14:textId="05DF508B" w:rsidR="0048756D" w:rsidRPr="0079372C" w:rsidRDefault="0048756D" w:rsidP="0048756D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500–999</w:t>
            </w:r>
          </w:p>
        </w:tc>
        <w:tc>
          <w:tcPr>
            <w:tcW w:w="1418" w:type="dxa"/>
            <w:tcBorders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</w:tcPr>
          <w:p w14:paraId="1B309B07" w14:textId="7C962632" w:rsidR="0048756D" w:rsidRPr="0079372C" w:rsidRDefault="0048756D" w:rsidP="0048756D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2B810D1" w14:textId="2744530A" w:rsidR="0048756D" w:rsidRPr="0079372C" w:rsidRDefault="0048756D" w:rsidP="0048756D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82,6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A6A0162" w14:textId="03326F64" w:rsidR="0048756D" w:rsidRPr="0079372C" w:rsidRDefault="0048756D" w:rsidP="0048756D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17,4</w:t>
            </w:r>
          </w:p>
        </w:tc>
      </w:tr>
      <w:tr w:rsidR="0079372C" w:rsidRPr="0079372C" w14:paraId="20D1A950" w14:textId="77777777" w:rsidTr="0048756D">
        <w:trPr>
          <w:trHeight w:val="195"/>
        </w:trPr>
        <w:tc>
          <w:tcPr>
            <w:tcW w:w="2268" w:type="dxa"/>
            <w:vMerge/>
            <w:tcBorders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</w:tcPr>
          <w:p w14:paraId="3CEAF9B8" w14:textId="77777777" w:rsidR="0048756D" w:rsidRPr="0079372C" w:rsidRDefault="0048756D" w:rsidP="0048756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</w:tcPr>
          <w:p w14:paraId="1D7ACD88" w14:textId="1D903D72" w:rsidR="0048756D" w:rsidRPr="0079372C" w:rsidRDefault="0048756D" w:rsidP="0048756D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1000 и више запослених</w:t>
            </w:r>
          </w:p>
        </w:tc>
        <w:tc>
          <w:tcPr>
            <w:tcW w:w="1418" w:type="dxa"/>
            <w:tcBorders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</w:tcPr>
          <w:p w14:paraId="0B2B8B0A" w14:textId="40E8111E" w:rsidR="0048756D" w:rsidRPr="0079372C" w:rsidRDefault="0048756D" w:rsidP="0048756D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081ADB1" w14:textId="21E571D0" w:rsidR="0048756D" w:rsidRPr="0079372C" w:rsidRDefault="0048756D" w:rsidP="0048756D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79,7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9F1157A" w14:textId="7A4BEEBC" w:rsidR="0048756D" w:rsidRPr="0079372C" w:rsidRDefault="0048756D" w:rsidP="0048756D">
            <w:pPr>
              <w:ind w:right="284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9372C">
              <w:rPr>
                <w:rFonts w:cs="Arial"/>
                <w:sz w:val="16"/>
                <w:szCs w:val="16"/>
                <w:lang w:val="en-US"/>
              </w:rPr>
              <w:t>20,3</w:t>
            </w:r>
          </w:p>
        </w:tc>
      </w:tr>
    </w:tbl>
    <w:p w14:paraId="526B53F5" w14:textId="77777777" w:rsidR="0048756D" w:rsidRPr="0079372C" w:rsidRDefault="0048756D" w:rsidP="00435F78">
      <w:pPr>
        <w:spacing w:after="160" w:line="259" w:lineRule="auto"/>
        <w:rPr>
          <w:rFonts w:eastAsia="Calibri" w:cs="Arial"/>
        </w:rPr>
      </w:pPr>
    </w:p>
    <w:p w14:paraId="50A3650E" w14:textId="77777777" w:rsidR="007E3F40" w:rsidRPr="0079372C" w:rsidRDefault="007E3F40" w:rsidP="007E3F40">
      <w:pPr>
        <w:spacing w:before="120" w:after="120" w:line="288" w:lineRule="auto"/>
        <w:jc w:val="center"/>
        <w:rPr>
          <w:rFonts w:cs="Arial"/>
          <w:b/>
        </w:rPr>
      </w:pPr>
    </w:p>
    <w:p w14:paraId="70CFCF3B" w14:textId="5E148929" w:rsidR="007E3F40" w:rsidRPr="0079372C" w:rsidRDefault="007E3F40" w:rsidP="007E3F40">
      <w:pPr>
        <w:spacing w:before="120" w:after="120" w:line="288" w:lineRule="auto"/>
        <w:jc w:val="center"/>
        <w:rPr>
          <w:rFonts w:cs="Arial"/>
          <w:b/>
        </w:rPr>
      </w:pPr>
      <w:r w:rsidRPr="0079372C">
        <w:rPr>
          <w:rFonts w:cs="Arial"/>
          <w:b/>
        </w:rPr>
        <w:t>Методолошка објашњења</w:t>
      </w:r>
    </w:p>
    <w:p w14:paraId="3B5657F6" w14:textId="77777777" w:rsidR="007E3F40" w:rsidRPr="0079372C" w:rsidRDefault="007E3F40" w:rsidP="0048756D">
      <w:pPr>
        <w:spacing w:before="360" w:after="120"/>
        <w:jc w:val="both"/>
        <w:rPr>
          <w:rFonts w:eastAsia="Calibri" w:cs="Arial"/>
          <w:b/>
        </w:rPr>
      </w:pPr>
      <w:r w:rsidRPr="0079372C">
        <w:rPr>
          <w:rFonts w:eastAsia="Calibri" w:cs="Arial"/>
          <w:b/>
        </w:rPr>
        <w:t>Правни основ</w:t>
      </w:r>
    </w:p>
    <w:p w14:paraId="7A7944CA" w14:textId="32BE45EF" w:rsidR="007E3F40" w:rsidRPr="00B8137F" w:rsidRDefault="007E3F40" w:rsidP="0048756D">
      <w:pPr>
        <w:spacing w:before="120" w:after="120"/>
        <w:ind w:firstLine="397"/>
        <w:jc w:val="both"/>
        <w:rPr>
          <w:rFonts w:cs="Arial"/>
          <w:lang w:val="sr-Latn-RS"/>
        </w:rPr>
      </w:pPr>
      <w:r w:rsidRPr="0079372C">
        <w:rPr>
          <w:rFonts w:cs="Arial"/>
          <w:lang w:val="sr-Cyrl-CS"/>
        </w:rPr>
        <w:t>Истр</w:t>
      </w:r>
      <w:r w:rsidR="00F20E73" w:rsidRPr="0079372C">
        <w:rPr>
          <w:rFonts w:cs="Arial"/>
          <w:lang w:val="sr-Cyrl-CS"/>
        </w:rPr>
        <w:t>аживање о трошковима рада (ИТР</w:t>
      </w:r>
      <w:r w:rsidRPr="0079372C">
        <w:rPr>
          <w:rFonts w:cs="Arial"/>
          <w:lang w:val="sr-Cyrl-CS"/>
        </w:rPr>
        <w:t>) спроводи се на основу Закона о званичној статист</w:t>
      </w:r>
      <w:r w:rsidR="007C757A" w:rsidRPr="0079372C">
        <w:rPr>
          <w:rFonts w:cs="Arial"/>
          <w:lang w:val="sr-Cyrl-CS"/>
        </w:rPr>
        <w:t>ици („Службени гласник РС”, бр.</w:t>
      </w:r>
      <w:r w:rsidRPr="0079372C">
        <w:rPr>
          <w:rFonts w:cs="Arial"/>
          <w:lang w:val="sr-Cyrl-CS"/>
        </w:rPr>
        <w:t xml:space="preserve"> 104/09, 24/11) и важеће Уредбе о утврђивању појединих статистичких истраживања и Програма званичне статистике Републике Србије, који се односи на период спровођења истраживања.</w:t>
      </w:r>
    </w:p>
    <w:p w14:paraId="721B0A35" w14:textId="77777777" w:rsidR="007E3F40" w:rsidRPr="0079372C" w:rsidRDefault="007E3F40" w:rsidP="0048756D">
      <w:pPr>
        <w:spacing w:before="360" w:after="120"/>
        <w:jc w:val="both"/>
        <w:rPr>
          <w:rFonts w:cs="Arial"/>
          <w:b/>
          <w:lang w:val="ru-RU"/>
        </w:rPr>
      </w:pPr>
      <w:r w:rsidRPr="0079372C">
        <w:rPr>
          <w:rFonts w:cs="Arial"/>
          <w:b/>
          <w:lang w:val="ru-RU"/>
        </w:rPr>
        <w:t>Метод, време и извори за прикупљање података</w:t>
      </w:r>
    </w:p>
    <w:p w14:paraId="10DD8419" w14:textId="0453B255" w:rsidR="007E3F40" w:rsidRPr="0079372C" w:rsidRDefault="007E3F40" w:rsidP="0048756D">
      <w:pPr>
        <w:spacing w:before="120" w:after="120"/>
        <w:ind w:firstLine="397"/>
        <w:jc w:val="both"/>
        <w:rPr>
          <w:rFonts w:cs="Arial"/>
          <w:lang w:val="sr-Cyrl-CS"/>
        </w:rPr>
      </w:pPr>
      <w:r w:rsidRPr="0079372C">
        <w:rPr>
          <w:rFonts w:cs="Arial"/>
        </w:rPr>
        <w:t xml:space="preserve">У истраживању се примењује метод извештаја на бази обрасца ИТР, који попуњава сваки пословни субјект обухваћен узорком. Истраживање се спроводи сваке четврте године, а обрачунски период је претходна пословна година. Основни извор за прикупљање података су књиговодствене документације пословних субјеката о исплаћеним зарадама и осталим трошковима рада, као и евиденције кадровских служби о запосленима и о часовима рада. Образац </w:t>
      </w:r>
      <w:r w:rsidR="00EF1403">
        <w:rPr>
          <w:rFonts w:cs="Arial"/>
        </w:rPr>
        <w:t>се попуњавао за пословни субјек</w:t>
      </w:r>
      <w:r w:rsidRPr="0079372C">
        <w:rPr>
          <w:rFonts w:cs="Arial"/>
        </w:rPr>
        <w:t xml:space="preserve">т у целини, тј. збирно за све организационе делове, без обзира на то да ли се налазе на истој или различитој адреси.  </w:t>
      </w:r>
    </w:p>
    <w:p w14:paraId="1D217B04" w14:textId="77777777" w:rsidR="007E3F40" w:rsidRPr="0079372C" w:rsidRDefault="007E3F40" w:rsidP="0048756D">
      <w:pPr>
        <w:spacing w:before="120" w:after="120"/>
        <w:ind w:firstLine="397"/>
        <w:jc w:val="both"/>
        <w:rPr>
          <w:rFonts w:cs="Arial"/>
        </w:rPr>
      </w:pPr>
      <w:r w:rsidRPr="0079372C">
        <w:rPr>
          <w:rFonts w:cs="Arial"/>
          <w:lang w:val="en-US"/>
        </w:rPr>
        <w:t>J</w:t>
      </w:r>
      <w:r w:rsidRPr="0079372C">
        <w:rPr>
          <w:rFonts w:cs="Arial"/>
        </w:rPr>
        <w:t>единице посматрања су сви активни пословни субјекти (правна лица и предузетници) на територији Републике Србије, који у референтној години, у просеку, имају 10 и више запослених.  Извештајне јединице изабране су методом случајног узорка.</w:t>
      </w:r>
    </w:p>
    <w:p w14:paraId="40327BC0" w14:textId="77777777" w:rsidR="007E3F40" w:rsidRPr="0079372C" w:rsidRDefault="007E3F40" w:rsidP="0048756D">
      <w:pPr>
        <w:spacing w:before="360" w:after="120"/>
        <w:jc w:val="both"/>
        <w:rPr>
          <w:rFonts w:cs="Arial"/>
          <w:b/>
          <w:lang w:val="sr-Cyrl-CS"/>
        </w:rPr>
      </w:pPr>
      <w:r w:rsidRPr="0079372C">
        <w:rPr>
          <w:rFonts w:cs="Arial"/>
          <w:b/>
          <w:lang w:val="sr-Cyrl-CS"/>
        </w:rPr>
        <w:t>Обухват истраживања</w:t>
      </w:r>
    </w:p>
    <w:p w14:paraId="15D844DA" w14:textId="57681A6E" w:rsidR="007E3F40" w:rsidRPr="0079372C" w:rsidRDefault="007E3F40" w:rsidP="0048756D">
      <w:pPr>
        <w:spacing w:before="120" w:after="120"/>
        <w:ind w:firstLine="397"/>
        <w:jc w:val="both"/>
        <w:rPr>
          <w:rFonts w:cs="Arial"/>
        </w:rPr>
      </w:pPr>
      <w:r w:rsidRPr="0079372C">
        <w:rPr>
          <w:rFonts w:cs="Arial"/>
        </w:rPr>
        <w:t xml:space="preserve">Истраживањем о трошковима рада обухваћени су сви запослени у узорком изабраним пословним субјектима, који имају заснован радни однос на неодређено или одређено радно време, као и лица која раде по уговору о привременим и повременим пословима без обзира на то да ли </w:t>
      </w:r>
      <w:r w:rsidR="00EF1403">
        <w:rPr>
          <w:rFonts w:cs="Arial"/>
        </w:rPr>
        <w:t>раде</w:t>
      </w:r>
      <w:r w:rsidRPr="0079372C">
        <w:rPr>
          <w:rFonts w:cs="Arial"/>
        </w:rPr>
        <w:t xml:space="preserve"> пуно или краће од пуног радног времена, а примили су зараду. Истраживање о трошковима рада обухвата све секторе делатности Класификације делатности (2010) у којима могу бити регистровани пословни субјекти</w:t>
      </w:r>
      <w:r w:rsidR="00C90393">
        <w:rPr>
          <w:rFonts w:cs="Arial"/>
        </w:rPr>
        <w:t xml:space="preserve"> (А-</w:t>
      </w:r>
      <w:r w:rsidR="00C90393">
        <w:rPr>
          <w:rFonts w:cs="Arial"/>
          <w:lang w:val="sr-Latn-RS"/>
        </w:rPr>
        <w:t>S)</w:t>
      </w:r>
      <w:r w:rsidRPr="0079372C">
        <w:rPr>
          <w:rFonts w:cs="Arial"/>
        </w:rPr>
        <w:t xml:space="preserve">. </w:t>
      </w:r>
    </w:p>
    <w:p w14:paraId="24D62674" w14:textId="77777777" w:rsidR="007E3F40" w:rsidRPr="0079372C" w:rsidRDefault="007E3F40" w:rsidP="005B765A">
      <w:pPr>
        <w:spacing w:before="120" w:after="120"/>
        <w:ind w:firstLine="397"/>
        <w:jc w:val="both"/>
        <w:rPr>
          <w:rFonts w:cs="Arial"/>
        </w:rPr>
      </w:pPr>
      <w:r w:rsidRPr="0079372C">
        <w:rPr>
          <w:rFonts w:cs="Arial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14:paraId="38176ADF" w14:textId="5E577AC3" w:rsidR="0051206E" w:rsidRDefault="0051206E" w:rsidP="007204ED">
      <w:pPr>
        <w:spacing w:before="120" w:after="120" w:line="300" w:lineRule="auto"/>
        <w:jc w:val="both"/>
        <w:rPr>
          <w:rFonts w:eastAsia="Calibri" w:cs="Arial"/>
        </w:rPr>
      </w:pPr>
    </w:p>
    <w:p w14:paraId="5D0D6D4B" w14:textId="1D77CE29" w:rsidR="00913AE0" w:rsidRDefault="00913AE0" w:rsidP="007204ED">
      <w:pPr>
        <w:spacing w:before="120" w:after="120" w:line="300" w:lineRule="auto"/>
        <w:jc w:val="both"/>
        <w:rPr>
          <w:rFonts w:eastAsia="Calibri" w:cs="Arial"/>
        </w:rPr>
      </w:pPr>
      <w:bookmarkStart w:id="0" w:name="_GoBack"/>
      <w:bookmarkEnd w:id="0"/>
    </w:p>
    <w:p w14:paraId="4CB08C84" w14:textId="77777777" w:rsidR="00DB4707" w:rsidRDefault="00DB4707" w:rsidP="007204ED">
      <w:pPr>
        <w:spacing w:before="120" w:after="120" w:line="300" w:lineRule="auto"/>
        <w:jc w:val="both"/>
        <w:rPr>
          <w:rFonts w:eastAsia="Calibri" w:cs="Arial"/>
        </w:rPr>
      </w:pPr>
    </w:p>
    <w:p w14:paraId="0B25CFD7" w14:textId="77777777" w:rsidR="00913AE0" w:rsidRPr="00913AE0" w:rsidRDefault="00913AE0" w:rsidP="00913AE0">
      <w:pPr>
        <w:spacing w:before="100" w:after="100" w:line="300" w:lineRule="auto"/>
        <w:jc w:val="both"/>
        <w:rPr>
          <w:rFonts w:ascii="Calibri" w:eastAsia="Calibri" w:hAnsi="Calibri" w:cs="Arial"/>
          <w:sz w:val="16"/>
          <w:szCs w:val="16"/>
          <w:lang w:val="ru-RU"/>
        </w:rPr>
      </w:pPr>
    </w:p>
    <w:p w14:paraId="44A3209B" w14:textId="77777777" w:rsidR="00913AE0" w:rsidRPr="00913AE0" w:rsidRDefault="00913AE0" w:rsidP="00913AE0">
      <w:pPr>
        <w:ind w:left="1416" w:firstLine="708"/>
        <w:rPr>
          <w:rFonts w:cs="Arial"/>
          <w:sz w:val="16"/>
          <w:szCs w:val="16"/>
          <w:lang w:val="ru-RU"/>
        </w:rPr>
      </w:pPr>
      <w:r w:rsidRPr="00913AE0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71CB1FD" wp14:editId="12E4F050">
                <wp:simplePos x="0" y="0"/>
                <wp:positionH relativeFrom="column">
                  <wp:posOffset>949960</wp:posOffset>
                </wp:positionH>
                <wp:positionV relativeFrom="paragraph">
                  <wp:posOffset>34924</wp:posOffset>
                </wp:positionV>
                <wp:extent cx="4679950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7A735" id="Straight Connector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8pt,2.75pt" to="443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" strokecolor="#7f7f7f" strokeweight="1pt">
                <o:lock v:ext="edit" shapetype="f"/>
              </v:line>
            </w:pict>
          </mc:Fallback>
        </mc:AlternateContent>
      </w:r>
    </w:p>
    <w:p w14:paraId="4126A84F" w14:textId="781AF343" w:rsidR="00913AE0" w:rsidRPr="00913AE0" w:rsidRDefault="00913AE0" w:rsidP="00913AE0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Контакт:</w:t>
      </w:r>
      <w:r w:rsidR="00CC4D04">
        <w:rPr>
          <w:rFonts w:cs="Arial"/>
          <w:sz w:val="18"/>
          <w:szCs w:val="18"/>
        </w:rPr>
        <w:t xml:space="preserve"> </w:t>
      </w:r>
      <w:r>
        <w:rPr>
          <w:rFonts w:eastAsia="Calibri" w:cs="Arial"/>
          <w:color w:val="0000FF"/>
          <w:sz w:val="18"/>
          <w:szCs w:val="18"/>
          <w:u w:val="single"/>
        </w:rPr>
        <w:t>milijana.smiljkovic</w:t>
      </w:r>
      <w:r w:rsidR="000F7F7A">
        <w:rPr>
          <w:rFonts w:eastAsia="Calibri" w:cs="Arial"/>
          <w:color w:val="0000FF"/>
          <w:sz w:val="18"/>
          <w:szCs w:val="18"/>
          <w:u w:val="single"/>
          <w:lang w:val="sr-Latn-RS"/>
        </w:rPr>
        <w:t>@stat.gov.rs</w:t>
      </w:r>
      <w:r w:rsidRPr="00913AE0">
        <w:rPr>
          <w:rFonts w:cs="Arial"/>
          <w:sz w:val="18"/>
          <w:szCs w:val="18"/>
          <w:lang w:val="sr-Cyrl-CS"/>
        </w:rPr>
        <w:t>,</w:t>
      </w:r>
      <w:r w:rsidRPr="00913AE0">
        <w:rPr>
          <w:rFonts w:cs="Arial"/>
          <w:sz w:val="18"/>
          <w:szCs w:val="18"/>
          <w:lang w:val="sr-Latn-RS"/>
        </w:rPr>
        <w:t xml:space="preserve"> тел</w:t>
      </w:r>
      <w:r w:rsidRPr="00913AE0">
        <w:rPr>
          <w:rFonts w:cs="Arial"/>
          <w:sz w:val="18"/>
          <w:szCs w:val="18"/>
          <w:lang w:val="sr-Cyrl-CS"/>
        </w:rPr>
        <w:t>.</w:t>
      </w:r>
      <w:r w:rsidRPr="00913AE0">
        <w:rPr>
          <w:rFonts w:cs="Arial"/>
          <w:sz w:val="18"/>
          <w:szCs w:val="18"/>
          <w:lang w:val="sr-Latn-RS"/>
        </w:rPr>
        <w:t>: 011 2412 922</w:t>
      </w:r>
      <w:r w:rsidRPr="00913AE0">
        <w:rPr>
          <w:rFonts w:cs="Arial"/>
          <w:sz w:val="18"/>
          <w:szCs w:val="18"/>
          <w:lang w:val="sr-Cyrl-CS"/>
        </w:rPr>
        <w:t>,</w:t>
      </w:r>
      <w:r w:rsidRPr="00913AE0">
        <w:rPr>
          <w:rFonts w:cs="Arial"/>
          <w:sz w:val="18"/>
          <w:szCs w:val="18"/>
          <w:lang w:val="sr-Latn-RS"/>
        </w:rPr>
        <w:t xml:space="preserve"> локал </w:t>
      </w:r>
      <w:r>
        <w:rPr>
          <w:rFonts w:cs="Arial"/>
          <w:sz w:val="18"/>
          <w:szCs w:val="18"/>
        </w:rPr>
        <w:t>344</w:t>
      </w:r>
    </w:p>
    <w:p w14:paraId="0313BBEA" w14:textId="40750E92" w:rsidR="00913AE0" w:rsidRPr="00913AE0" w:rsidRDefault="00913AE0" w:rsidP="00913AE0">
      <w:pPr>
        <w:jc w:val="center"/>
      </w:pPr>
      <w:r w:rsidRPr="00913AE0">
        <w:rPr>
          <w:rFonts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913AE0">
        <w:rPr>
          <w:rFonts w:cs="Arial"/>
          <w:sz w:val="18"/>
          <w:szCs w:val="18"/>
        </w:rPr>
        <w:t xml:space="preserve">11 050 </w:t>
      </w:r>
      <w:r w:rsidRPr="00913AE0">
        <w:rPr>
          <w:rFonts w:cs="Arial"/>
          <w:sz w:val="18"/>
          <w:szCs w:val="18"/>
          <w:lang w:val="ru-RU"/>
        </w:rPr>
        <w:t>Београд, Милана</w:t>
      </w:r>
      <w:r w:rsidRPr="00913AE0">
        <w:rPr>
          <w:rFonts w:cs="Arial"/>
          <w:sz w:val="18"/>
          <w:szCs w:val="18"/>
          <w:lang w:val="sr-Cyrl-CS"/>
        </w:rPr>
        <w:t xml:space="preserve"> Р</w:t>
      </w:r>
      <w:r w:rsidRPr="00913AE0">
        <w:rPr>
          <w:rFonts w:cs="Arial"/>
          <w:sz w:val="18"/>
          <w:szCs w:val="18"/>
          <w:lang w:val="ru-RU"/>
        </w:rPr>
        <w:t xml:space="preserve">акића 5 </w:t>
      </w:r>
      <w:r w:rsidRPr="00913AE0">
        <w:rPr>
          <w:rFonts w:cs="Arial"/>
          <w:sz w:val="18"/>
          <w:szCs w:val="18"/>
          <w:lang w:val="sr-Cyrl-CS"/>
        </w:rPr>
        <w:br/>
      </w:r>
      <w:r w:rsidRPr="00913AE0">
        <w:rPr>
          <w:rFonts w:cs="Arial"/>
          <w:sz w:val="18"/>
          <w:szCs w:val="18"/>
        </w:rPr>
        <w:t>T</w:t>
      </w:r>
      <w:r w:rsidRPr="00913AE0">
        <w:rPr>
          <w:rFonts w:cs="Arial"/>
          <w:sz w:val="18"/>
          <w:szCs w:val="18"/>
          <w:lang w:val="ru-RU"/>
        </w:rPr>
        <w:t xml:space="preserve">елефон: 011 </w:t>
      </w:r>
      <w:r w:rsidRPr="00913AE0">
        <w:rPr>
          <w:rFonts w:cs="Arial"/>
          <w:sz w:val="18"/>
          <w:szCs w:val="18"/>
          <w:lang w:val="sr-Cyrl-CS"/>
        </w:rPr>
        <w:t>2</w:t>
      </w:r>
      <w:r w:rsidRPr="00913AE0">
        <w:rPr>
          <w:rFonts w:cs="Arial"/>
          <w:sz w:val="18"/>
          <w:szCs w:val="18"/>
          <w:lang w:val="ru-RU"/>
        </w:rPr>
        <w:t>412</w:t>
      </w:r>
      <w:r w:rsidRPr="00913AE0">
        <w:rPr>
          <w:rFonts w:cs="Arial"/>
          <w:sz w:val="18"/>
          <w:szCs w:val="18"/>
          <w:lang w:val="en-GB"/>
        </w:rPr>
        <w:t xml:space="preserve"> 9</w:t>
      </w:r>
      <w:r w:rsidRPr="00913AE0">
        <w:rPr>
          <w:rFonts w:cs="Arial"/>
          <w:sz w:val="18"/>
          <w:szCs w:val="18"/>
          <w:lang w:val="ru-RU"/>
        </w:rPr>
        <w:t xml:space="preserve">22 (централа) • </w:t>
      </w:r>
      <w:r w:rsidRPr="00913AE0">
        <w:rPr>
          <w:rFonts w:cs="Arial"/>
          <w:sz w:val="18"/>
          <w:szCs w:val="18"/>
        </w:rPr>
        <w:t>T</w:t>
      </w:r>
      <w:r w:rsidRPr="00913AE0">
        <w:rPr>
          <w:rFonts w:cs="Arial"/>
          <w:sz w:val="18"/>
          <w:szCs w:val="18"/>
          <w:lang w:val="ru-RU"/>
        </w:rPr>
        <w:t>елефакс: 011 2411</w:t>
      </w:r>
      <w:r w:rsidRPr="00913AE0">
        <w:rPr>
          <w:rFonts w:cs="Arial"/>
          <w:sz w:val="18"/>
          <w:szCs w:val="18"/>
          <w:lang w:val="sr-Cyrl-CS"/>
        </w:rPr>
        <w:t>-</w:t>
      </w:r>
      <w:r>
        <w:rPr>
          <w:rFonts w:cs="Arial"/>
          <w:sz w:val="18"/>
          <w:szCs w:val="18"/>
          <w:lang w:val="ru-RU"/>
        </w:rPr>
        <w:t>25</w:t>
      </w:r>
      <w:r w:rsidRPr="00913AE0">
        <w:rPr>
          <w:rFonts w:cs="Arial"/>
          <w:sz w:val="18"/>
          <w:szCs w:val="18"/>
          <w:lang w:val="ru-RU"/>
        </w:rPr>
        <w:t>0 •</w:t>
      </w:r>
      <w:r w:rsidRPr="00913AE0">
        <w:rPr>
          <w:rFonts w:cs="Arial"/>
          <w:sz w:val="18"/>
          <w:szCs w:val="18"/>
          <w:lang w:val="sr-Cyrl-CS"/>
        </w:rPr>
        <w:t xml:space="preserve"> </w:t>
      </w:r>
      <w:r w:rsidRPr="00913AE0">
        <w:rPr>
          <w:rFonts w:cs="Arial"/>
          <w:sz w:val="18"/>
          <w:szCs w:val="18"/>
        </w:rPr>
        <w:t>www.stat.gov.rs</w:t>
      </w:r>
      <w:r w:rsidRPr="00913AE0">
        <w:rPr>
          <w:rFonts w:cs="Arial"/>
          <w:sz w:val="18"/>
          <w:szCs w:val="18"/>
          <w:lang w:val="sr-Cyrl-CS"/>
        </w:rPr>
        <w:br/>
      </w:r>
      <w:r w:rsidRPr="00913AE0">
        <w:rPr>
          <w:rFonts w:cs="Arial"/>
          <w:sz w:val="18"/>
          <w:szCs w:val="18"/>
          <w:lang w:val="ru-RU"/>
        </w:rPr>
        <w:t xml:space="preserve">Одговара: </w:t>
      </w:r>
      <w:r w:rsidRPr="00913AE0">
        <w:rPr>
          <w:rFonts w:cs="Arial"/>
          <w:sz w:val="18"/>
          <w:szCs w:val="18"/>
          <w:lang w:val="sr-Cyrl-CS"/>
        </w:rPr>
        <w:t>др Миладин Ковачевић</w:t>
      </w:r>
      <w:r w:rsidRPr="00913AE0">
        <w:rPr>
          <w:rFonts w:cs="Arial"/>
          <w:sz w:val="18"/>
          <w:szCs w:val="18"/>
          <w:lang w:val="ru-RU"/>
        </w:rPr>
        <w:t xml:space="preserve">, директор </w:t>
      </w:r>
      <w:r w:rsidRPr="00913AE0">
        <w:rPr>
          <w:rFonts w:cs="Arial"/>
          <w:sz w:val="18"/>
          <w:szCs w:val="18"/>
          <w:lang w:val="sr-Cyrl-CS"/>
        </w:rPr>
        <w:br/>
      </w:r>
      <w:r w:rsidRPr="00913AE0">
        <w:rPr>
          <w:rFonts w:cs="Arial"/>
          <w:sz w:val="18"/>
          <w:szCs w:val="18"/>
        </w:rPr>
        <w:t>T</w:t>
      </w:r>
      <w:r w:rsidRPr="00913AE0">
        <w:rPr>
          <w:rFonts w:cs="Arial"/>
          <w:sz w:val="18"/>
          <w:szCs w:val="18"/>
          <w:lang w:val="ru-RU"/>
        </w:rPr>
        <w:t xml:space="preserve">ираж: </w:t>
      </w:r>
      <w:r w:rsidRPr="00913AE0">
        <w:rPr>
          <w:rFonts w:cs="Arial"/>
          <w:sz w:val="18"/>
          <w:szCs w:val="18"/>
        </w:rPr>
        <w:t>20</w:t>
      </w:r>
      <w:r w:rsidRPr="00913AE0">
        <w:rPr>
          <w:rFonts w:cs="Arial"/>
          <w:sz w:val="18"/>
          <w:szCs w:val="18"/>
          <w:lang w:val="ru-RU"/>
        </w:rPr>
        <w:t xml:space="preserve"> ● Периодика излажења: </w:t>
      </w:r>
      <w:r>
        <w:rPr>
          <w:rFonts w:cs="Arial"/>
          <w:sz w:val="18"/>
          <w:szCs w:val="18"/>
        </w:rPr>
        <w:t>четворогодишња</w:t>
      </w:r>
    </w:p>
    <w:p w14:paraId="32C64230" w14:textId="77777777" w:rsidR="00913AE0" w:rsidRPr="00581187" w:rsidRDefault="00913AE0" w:rsidP="007204ED">
      <w:pPr>
        <w:spacing w:before="120" w:after="120" w:line="300" w:lineRule="auto"/>
        <w:jc w:val="both"/>
        <w:rPr>
          <w:rFonts w:eastAsia="Calibri" w:cs="Arial"/>
        </w:rPr>
      </w:pPr>
    </w:p>
    <w:sectPr w:rsidR="00913AE0" w:rsidRPr="00581187" w:rsidSect="0048756D">
      <w:footerReference w:type="even" r:id="rId19"/>
      <w:footerReference w:type="default" r:id="rId20"/>
      <w:pgSz w:w="11907" w:h="16840" w:code="9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3A000" w14:textId="77777777" w:rsidR="0090608B" w:rsidRDefault="0090608B" w:rsidP="00E8551A">
      <w:r>
        <w:separator/>
      </w:r>
    </w:p>
  </w:endnote>
  <w:endnote w:type="continuationSeparator" w:id="0">
    <w:p w14:paraId="1A01B7CC" w14:textId="77777777" w:rsidR="0090608B" w:rsidRDefault="0090608B" w:rsidP="00E8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917"/>
      <w:gridCol w:w="4948"/>
    </w:tblGrid>
    <w:tr w:rsidR="00663BEF" w14:paraId="3117215A" w14:textId="77777777" w:rsidTr="00B65017">
      <w:tc>
        <w:tcPr>
          <w:tcW w:w="5210" w:type="dxa"/>
          <w:tcBorders>
            <w:top w:val="nil"/>
            <w:left w:val="nil"/>
            <w:bottom w:val="single" w:sz="4" w:space="0" w:color="808080" w:themeColor="background1" w:themeShade="80"/>
            <w:right w:val="nil"/>
          </w:tcBorders>
          <w:shd w:val="clear" w:color="auto" w:fill="auto"/>
        </w:tcPr>
        <w:p w14:paraId="3BA0B526" w14:textId="77777777" w:rsidR="00663BEF" w:rsidRPr="003C140E" w:rsidRDefault="00663BEF" w:rsidP="0048756D">
          <w:pPr>
            <w:rPr>
              <w:caps/>
              <w:sz w:val="16"/>
              <w:szCs w:val="16"/>
            </w:rPr>
          </w:pPr>
        </w:p>
      </w:tc>
      <w:tc>
        <w:tcPr>
          <w:tcW w:w="5211" w:type="dxa"/>
          <w:tcBorders>
            <w:top w:val="nil"/>
            <w:left w:val="nil"/>
            <w:bottom w:val="single" w:sz="4" w:space="0" w:color="808080" w:themeColor="background1" w:themeShade="80"/>
          </w:tcBorders>
          <w:shd w:val="clear" w:color="auto" w:fill="auto"/>
        </w:tcPr>
        <w:p w14:paraId="1F523DBC" w14:textId="77777777" w:rsidR="00663BEF" w:rsidRPr="008B76CC" w:rsidRDefault="00663BEF" w:rsidP="0048756D">
          <w:pPr>
            <w:jc w:val="right"/>
            <w:rPr>
              <w:caps/>
              <w:sz w:val="16"/>
              <w:szCs w:val="16"/>
            </w:rPr>
          </w:pPr>
        </w:p>
      </w:tc>
    </w:tr>
    <w:tr w:rsidR="00663BEF" w14:paraId="1CE0BCD4" w14:textId="77777777" w:rsidTr="00B65017">
      <w:tc>
        <w:tcPr>
          <w:tcW w:w="5210" w:type="dxa"/>
          <w:tcBorders>
            <w:top w:val="single" w:sz="4" w:space="0" w:color="808080" w:themeColor="background1" w:themeShade="80"/>
            <w:left w:val="nil"/>
            <w:bottom w:val="nil"/>
            <w:right w:val="nil"/>
          </w:tcBorders>
          <w:shd w:val="clear" w:color="auto" w:fill="auto"/>
        </w:tcPr>
        <w:p w14:paraId="65326886" w14:textId="73171E2C" w:rsidR="00663BEF" w:rsidRPr="003C140E" w:rsidRDefault="00663BEF" w:rsidP="0048756D">
          <w:pPr>
            <w:rPr>
              <w:caps/>
              <w:sz w:val="16"/>
              <w:szCs w:val="16"/>
            </w:rPr>
          </w:pPr>
          <w:r w:rsidRPr="003C140E">
            <w:rPr>
              <w:caps/>
              <w:sz w:val="16"/>
              <w:szCs w:val="16"/>
            </w:rPr>
            <w:fldChar w:fldCharType="begin"/>
          </w:r>
          <w:r w:rsidRPr="003C140E">
            <w:rPr>
              <w:caps/>
              <w:sz w:val="16"/>
              <w:szCs w:val="16"/>
            </w:rPr>
            <w:instrText xml:space="preserve"> PAGE </w:instrText>
          </w:r>
          <w:r w:rsidRPr="003C140E">
            <w:rPr>
              <w:caps/>
              <w:sz w:val="16"/>
              <w:szCs w:val="16"/>
            </w:rPr>
            <w:fldChar w:fldCharType="separate"/>
          </w:r>
          <w:r w:rsidR="000F7F7A">
            <w:rPr>
              <w:caps/>
              <w:noProof/>
              <w:sz w:val="16"/>
              <w:szCs w:val="16"/>
            </w:rPr>
            <w:t>10</w:t>
          </w:r>
          <w:r w:rsidRPr="003C140E">
            <w:rPr>
              <w:cap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808080" w:themeColor="background1" w:themeShade="80"/>
            <w:left w:val="nil"/>
            <w:bottom w:val="nil"/>
          </w:tcBorders>
          <w:shd w:val="clear" w:color="auto" w:fill="auto"/>
        </w:tcPr>
        <w:p w14:paraId="59E0B731" w14:textId="3924F091" w:rsidR="00663BEF" w:rsidRPr="0048756D" w:rsidRDefault="00663BEF" w:rsidP="0048756D">
          <w:pPr>
            <w:jc w:val="right"/>
            <w:rPr>
              <w:caps/>
              <w:sz w:val="16"/>
              <w:szCs w:val="16"/>
            </w:rPr>
          </w:pPr>
          <w:r w:rsidRPr="008B76CC">
            <w:rPr>
              <w:caps/>
              <w:sz w:val="16"/>
              <w:szCs w:val="16"/>
            </w:rPr>
            <w:t>СРБ</w:t>
          </w:r>
          <w:r>
            <w:rPr>
              <w:caps/>
              <w:sz w:val="16"/>
              <w:szCs w:val="16"/>
            </w:rPr>
            <w:t>162</w:t>
          </w:r>
          <w:r w:rsidRPr="008B76CC">
            <w:rPr>
              <w:caps/>
              <w:sz w:val="16"/>
              <w:szCs w:val="16"/>
            </w:rPr>
            <w:t xml:space="preserve"> </w:t>
          </w:r>
          <w:r>
            <w:rPr>
              <w:caps/>
              <w:sz w:val="16"/>
              <w:szCs w:val="16"/>
              <w:lang w:val="sr-Cyrl-CS"/>
            </w:rPr>
            <w:t>ЗП30</w:t>
          </w:r>
          <w:r w:rsidRPr="008B76CC">
            <w:rPr>
              <w:caps/>
              <w:sz w:val="16"/>
              <w:szCs w:val="16"/>
              <w:lang w:val="sr-Cyrl-CS"/>
            </w:rPr>
            <w:t xml:space="preserve"> </w:t>
          </w:r>
          <w:r>
            <w:rPr>
              <w:caps/>
              <w:sz w:val="16"/>
              <w:szCs w:val="16"/>
            </w:rPr>
            <w:t>200618</w:t>
          </w:r>
        </w:p>
      </w:tc>
    </w:tr>
  </w:tbl>
  <w:p w14:paraId="705BB4E3" w14:textId="77777777" w:rsidR="00663BEF" w:rsidRPr="0048756D" w:rsidRDefault="00663BEF" w:rsidP="0048756D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947"/>
      <w:gridCol w:w="4918"/>
    </w:tblGrid>
    <w:tr w:rsidR="00663BEF" w:rsidRPr="003A6EFF" w14:paraId="309FBACA" w14:textId="77777777" w:rsidTr="00B65017">
      <w:tc>
        <w:tcPr>
          <w:tcW w:w="5210" w:type="dxa"/>
          <w:tcBorders>
            <w:top w:val="nil"/>
            <w:bottom w:val="single" w:sz="4" w:space="0" w:color="808080" w:themeColor="background1" w:themeShade="80"/>
            <w:right w:val="nil"/>
          </w:tcBorders>
          <w:shd w:val="clear" w:color="auto" w:fill="auto"/>
        </w:tcPr>
        <w:p w14:paraId="796896F0" w14:textId="77777777" w:rsidR="00663BEF" w:rsidRPr="008B76CC" w:rsidRDefault="00663BEF" w:rsidP="0048756D">
          <w:pPr>
            <w:rPr>
              <w:caps/>
              <w:sz w:val="16"/>
              <w:szCs w:val="16"/>
            </w:rPr>
          </w:pPr>
        </w:p>
      </w:tc>
      <w:tc>
        <w:tcPr>
          <w:tcW w:w="5211" w:type="dxa"/>
          <w:tcBorders>
            <w:top w:val="nil"/>
            <w:left w:val="nil"/>
            <w:bottom w:val="single" w:sz="4" w:space="0" w:color="808080" w:themeColor="background1" w:themeShade="80"/>
          </w:tcBorders>
          <w:shd w:val="clear" w:color="auto" w:fill="auto"/>
        </w:tcPr>
        <w:p w14:paraId="3C735C11" w14:textId="77777777" w:rsidR="00663BEF" w:rsidRPr="003C140E" w:rsidRDefault="00663BEF" w:rsidP="0048756D">
          <w:pPr>
            <w:jc w:val="right"/>
            <w:rPr>
              <w:caps/>
              <w:sz w:val="16"/>
              <w:szCs w:val="16"/>
            </w:rPr>
          </w:pPr>
        </w:p>
      </w:tc>
    </w:tr>
    <w:tr w:rsidR="00663BEF" w:rsidRPr="003A6EFF" w14:paraId="0BE4C76A" w14:textId="77777777" w:rsidTr="00B65017">
      <w:tc>
        <w:tcPr>
          <w:tcW w:w="5210" w:type="dxa"/>
          <w:tcBorders>
            <w:top w:val="single" w:sz="4" w:space="0" w:color="808080" w:themeColor="background1" w:themeShade="80"/>
            <w:bottom w:val="nil"/>
            <w:right w:val="nil"/>
          </w:tcBorders>
          <w:shd w:val="clear" w:color="auto" w:fill="auto"/>
        </w:tcPr>
        <w:p w14:paraId="0DC489B7" w14:textId="493D7F90" w:rsidR="00663BEF" w:rsidRPr="0048756D" w:rsidRDefault="00663BEF" w:rsidP="0048756D">
          <w:pPr>
            <w:rPr>
              <w:caps/>
              <w:sz w:val="16"/>
              <w:szCs w:val="16"/>
              <w:highlight w:val="red"/>
            </w:rPr>
          </w:pPr>
          <w:r w:rsidRPr="008B76CC">
            <w:rPr>
              <w:caps/>
              <w:sz w:val="16"/>
              <w:szCs w:val="16"/>
            </w:rPr>
            <w:t>СРБ</w:t>
          </w:r>
          <w:r>
            <w:rPr>
              <w:caps/>
              <w:sz w:val="16"/>
              <w:szCs w:val="16"/>
            </w:rPr>
            <w:t>162</w:t>
          </w:r>
          <w:r w:rsidRPr="00C76C17">
            <w:rPr>
              <w:caps/>
              <w:sz w:val="16"/>
              <w:szCs w:val="16"/>
            </w:rPr>
            <w:t xml:space="preserve"> </w:t>
          </w:r>
          <w:r>
            <w:rPr>
              <w:caps/>
              <w:sz w:val="16"/>
              <w:szCs w:val="16"/>
              <w:lang w:val="sr-Cyrl-CS"/>
            </w:rPr>
            <w:t>ЗП30</w:t>
          </w:r>
          <w:r w:rsidRPr="00C76C17">
            <w:rPr>
              <w:caps/>
              <w:sz w:val="16"/>
              <w:szCs w:val="16"/>
              <w:lang w:val="sr-Cyrl-CS"/>
            </w:rPr>
            <w:t xml:space="preserve"> </w:t>
          </w:r>
          <w:r>
            <w:rPr>
              <w:caps/>
              <w:sz w:val="16"/>
              <w:szCs w:val="16"/>
            </w:rPr>
            <w:t>200618</w:t>
          </w:r>
        </w:p>
      </w:tc>
      <w:tc>
        <w:tcPr>
          <w:tcW w:w="5211" w:type="dxa"/>
          <w:tcBorders>
            <w:top w:val="single" w:sz="4" w:space="0" w:color="808080" w:themeColor="background1" w:themeShade="80"/>
            <w:left w:val="nil"/>
            <w:bottom w:val="nil"/>
          </w:tcBorders>
          <w:shd w:val="clear" w:color="auto" w:fill="auto"/>
        </w:tcPr>
        <w:p w14:paraId="47E3DEBD" w14:textId="22D8C02C" w:rsidR="00663BEF" w:rsidRPr="003C140E" w:rsidRDefault="00663BEF" w:rsidP="0048756D">
          <w:pPr>
            <w:jc w:val="right"/>
            <w:rPr>
              <w:caps/>
              <w:sz w:val="16"/>
              <w:szCs w:val="16"/>
            </w:rPr>
          </w:pPr>
          <w:r w:rsidRPr="003C140E">
            <w:rPr>
              <w:caps/>
              <w:sz w:val="16"/>
              <w:szCs w:val="16"/>
            </w:rPr>
            <w:fldChar w:fldCharType="begin"/>
          </w:r>
          <w:r w:rsidRPr="003C140E">
            <w:rPr>
              <w:caps/>
              <w:sz w:val="16"/>
              <w:szCs w:val="16"/>
            </w:rPr>
            <w:instrText xml:space="preserve"> PAGE </w:instrText>
          </w:r>
          <w:r w:rsidRPr="003C140E">
            <w:rPr>
              <w:caps/>
              <w:sz w:val="16"/>
              <w:szCs w:val="16"/>
            </w:rPr>
            <w:fldChar w:fldCharType="separate"/>
          </w:r>
          <w:r w:rsidR="000F7F7A">
            <w:rPr>
              <w:caps/>
              <w:noProof/>
              <w:sz w:val="16"/>
              <w:szCs w:val="16"/>
            </w:rPr>
            <w:t>9</w:t>
          </w:r>
          <w:r w:rsidRPr="003C140E">
            <w:rPr>
              <w:caps/>
              <w:sz w:val="16"/>
              <w:szCs w:val="16"/>
            </w:rPr>
            <w:fldChar w:fldCharType="end"/>
          </w:r>
        </w:p>
      </w:tc>
    </w:tr>
  </w:tbl>
  <w:p w14:paraId="0DADBF66" w14:textId="77777777" w:rsidR="00663BEF" w:rsidRPr="0048756D" w:rsidRDefault="00663BEF" w:rsidP="0048756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A7B61" w14:textId="77777777" w:rsidR="0090608B" w:rsidRPr="00180BF2" w:rsidRDefault="0090608B" w:rsidP="00E8551A">
      <w:pPr>
        <w:rPr>
          <w:color w:val="0C5499"/>
        </w:rPr>
      </w:pPr>
      <w:r w:rsidRPr="00180BF2">
        <w:rPr>
          <w:color w:val="0C5499"/>
        </w:rPr>
        <w:separator/>
      </w:r>
    </w:p>
  </w:footnote>
  <w:footnote w:type="continuationSeparator" w:id="0">
    <w:p w14:paraId="01487BFE" w14:textId="77777777" w:rsidR="0090608B" w:rsidRDefault="0090608B" w:rsidP="00E8551A">
      <w:r>
        <w:continuationSeparator/>
      </w:r>
    </w:p>
  </w:footnote>
  <w:footnote w:id="1">
    <w:p w14:paraId="345508BF" w14:textId="77777777" w:rsidR="00663BEF" w:rsidRPr="0079372C" w:rsidRDefault="00663BEF" w:rsidP="00180BF2">
      <w:pPr>
        <w:pStyle w:val="Footer"/>
        <w:rPr>
          <w:rFonts w:cs="Arial"/>
          <w:sz w:val="14"/>
          <w:szCs w:val="14"/>
          <w:lang w:val="sr-Cyrl-CS"/>
        </w:rPr>
      </w:pPr>
      <w:r w:rsidRPr="0079372C">
        <w:rPr>
          <w:rStyle w:val="FootnoteReference"/>
          <w:sz w:val="14"/>
          <w:szCs w:val="14"/>
        </w:rPr>
        <w:footnoteRef/>
      </w:r>
      <w:r w:rsidRPr="0079372C">
        <w:rPr>
          <w:sz w:val="14"/>
          <w:szCs w:val="14"/>
        </w:rPr>
        <w:t xml:space="preserve"> </w:t>
      </w:r>
      <w:r w:rsidRPr="0079372C">
        <w:rPr>
          <w:rFonts w:cs="Arial"/>
          <w:sz w:val="14"/>
          <w:szCs w:val="14"/>
          <w:lang w:val="sr-Cyrl-CS"/>
        </w:rPr>
        <w:t>Просечни годишњи курс евра је преузет са сајта Народне банке Србије.</w:t>
      </w:r>
    </w:p>
    <w:p w14:paraId="1ACB47CC" w14:textId="7E0AA60C" w:rsidR="00663BEF" w:rsidRDefault="00663BEF">
      <w:pPr>
        <w:pStyle w:val="FootnoteText"/>
      </w:pPr>
    </w:p>
  </w:footnote>
  <w:footnote w:id="2">
    <w:p w14:paraId="5A2838EF" w14:textId="510F91EF" w:rsidR="00663BEF" w:rsidRPr="0079372C" w:rsidRDefault="00663BEF" w:rsidP="001C7BA9">
      <w:pPr>
        <w:ind w:left="142" w:hanging="142"/>
        <w:jc w:val="both"/>
        <w:rPr>
          <w:rFonts w:cs="Arial"/>
          <w:sz w:val="14"/>
          <w:szCs w:val="14"/>
        </w:rPr>
      </w:pPr>
      <w:r w:rsidRPr="0079372C">
        <w:rPr>
          <w:rStyle w:val="FootnoteReference"/>
          <w:sz w:val="14"/>
          <w:szCs w:val="14"/>
        </w:rPr>
        <w:footnoteRef/>
      </w:r>
      <w:r w:rsidRPr="0079372C">
        <w:rPr>
          <w:sz w:val="14"/>
          <w:szCs w:val="14"/>
        </w:rPr>
        <w:t xml:space="preserve"> </w:t>
      </w:r>
      <w:r w:rsidRPr="0079372C">
        <w:rPr>
          <w:rFonts w:cs="Arial"/>
          <w:sz w:val="14"/>
          <w:szCs w:val="14"/>
        </w:rPr>
        <w:t>Приликом израчунавања структуре трошкова рада примењен је принцип Евростатa, према коме се појединачне компоненте трошкова рада стављају у однос са укупним трошковима рада који су по дефиницији претходно умањени за износ субвенција.</w:t>
      </w:r>
    </w:p>
    <w:p w14:paraId="06E4A456" w14:textId="54840D2B" w:rsidR="00663BEF" w:rsidRDefault="00663BE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7157"/>
    <w:multiLevelType w:val="hybridMultilevel"/>
    <w:tmpl w:val="7B607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7C"/>
    <w:rsid w:val="0001418C"/>
    <w:rsid w:val="00020A44"/>
    <w:rsid w:val="00045989"/>
    <w:rsid w:val="000465F9"/>
    <w:rsid w:val="0005009F"/>
    <w:rsid w:val="00056C5C"/>
    <w:rsid w:val="0006343E"/>
    <w:rsid w:val="0006487C"/>
    <w:rsid w:val="00065CFF"/>
    <w:rsid w:val="0007393B"/>
    <w:rsid w:val="00081F4D"/>
    <w:rsid w:val="00085D41"/>
    <w:rsid w:val="000932A8"/>
    <w:rsid w:val="000938ED"/>
    <w:rsid w:val="00097765"/>
    <w:rsid w:val="000A0183"/>
    <w:rsid w:val="000C1F01"/>
    <w:rsid w:val="000D5406"/>
    <w:rsid w:val="000D5852"/>
    <w:rsid w:val="000D5B02"/>
    <w:rsid w:val="000D7F9A"/>
    <w:rsid w:val="000E65D0"/>
    <w:rsid w:val="000F14C6"/>
    <w:rsid w:val="000F3B85"/>
    <w:rsid w:val="000F6938"/>
    <w:rsid w:val="000F7F7A"/>
    <w:rsid w:val="0011139A"/>
    <w:rsid w:val="00121781"/>
    <w:rsid w:val="00125557"/>
    <w:rsid w:val="001270A1"/>
    <w:rsid w:val="001308BB"/>
    <w:rsid w:val="00131D9C"/>
    <w:rsid w:val="0013684D"/>
    <w:rsid w:val="00140796"/>
    <w:rsid w:val="0014129D"/>
    <w:rsid w:val="001418E2"/>
    <w:rsid w:val="00150138"/>
    <w:rsid w:val="00150DEB"/>
    <w:rsid w:val="0015328E"/>
    <w:rsid w:val="00162DD7"/>
    <w:rsid w:val="00180BF2"/>
    <w:rsid w:val="001900A5"/>
    <w:rsid w:val="0019714B"/>
    <w:rsid w:val="001A4D47"/>
    <w:rsid w:val="001B089A"/>
    <w:rsid w:val="001B0BFA"/>
    <w:rsid w:val="001B1398"/>
    <w:rsid w:val="001B1A3F"/>
    <w:rsid w:val="001B21BD"/>
    <w:rsid w:val="001C18C8"/>
    <w:rsid w:val="001C2BA6"/>
    <w:rsid w:val="001C479C"/>
    <w:rsid w:val="001C7BA9"/>
    <w:rsid w:val="001D6D08"/>
    <w:rsid w:val="001E0A2A"/>
    <w:rsid w:val="001F28ED"/>
    <w:rsid w:val="001F3778"/>
    <w:rsid w:val="002000F3"/>
    <w:rsid w:val="002050B4"/>
    <w:rsid w:val="00206018"/>
    <w:rsid w:val="0020684F"/>
    <w:rsid w:val="0021515D"/>
    <w:rsid w:val="0022017C"/>
    <w:rsid w:val="0022351B"/>
    <w:rsid w:val="0026050E"/>
    <w:rsid w:val="00265E06"/>
    <w:rsid w:val="00280D56"/>
    <w:rsid w:val="002869B5"/>
    <w:rsid w:val="00291811"/>
    <w:rsid w:val="00295BEA"/>
    <w:rsid w:val="002974AE"/>
    <w:rsid w:val="002A20BC"/>
    <w:rsid w:val="002A24C3"/>
    <w:rsid w:val="002A513B"/>
    <w:rsid w:val="002A72E7"/>
    <w:rsid w:val="002B11F4"/>
    <w:rsid w:val="002B3750"/>
    <w:rsid w:val="002D20D2"/>
    <w:rsid w:val="002D2430"/>
    <w:rsid w:val="002E3026"/>
    <w:rsid w:val="002E4BFC"/>
    <w:rsid w:val="002E51B9"/>
    <w:rsid w:val="002E6F52"/>
    <w:rsid w:val="002E7D77"/>
    <w:rsid w:val="002F256D"/>
    <w:rsid w:val="003044A4"/>
    <w:rsid w:val="0030771E"/>
    <w:rsid w:val="00311CA7"/>
    <w:rsid w:val="00314C25"/>
    <w:rsid w:val="003419F4"/>
    <w:rsid w:val="00354A9B"/>
    <w:rsid w:val="003570FB"/>
    <w:rsid w:val="00366468"/>
    <w:rsid w:val="00371519"/>
    <w:rsid w:val="003737AF"/>
    <w:rsid w:val="00375ED9"/>
    <w:rsid w:val="0038600D"/>
    <w:rsid w:val="003875FA"/>
    <w:rsid w:val="00387F34"/>
    <w:rsid w:val="003932E9"/>
    <w:rsid w:val="003A34A0"/>
    <w:rsid w:val="003B0C42"/>
    <w:rsid w:val="003C6AA6"/>
    <w:rsid w:val="003D271A"/>
    <w:rsid w:val="003D447C"/>
    <w:rsid w:val="003D4C15"/>
    <w:rsid w:val="003E4015"/>
    <w:rsid w:val="003E4C08"/>
    <w:rsid w:val="003E677E"/>
    <w:rsid w:val="003F07F5"/>
    <w:rsid w:val="00413BCE"/>
    <w:rsid w:val="004146AA"/>
    <w:rsid w:val="004245F5"/>
    <w:rsid w:val="00431345"/>
    <w:rsid w:val="00433878"/>
    <w:rsid w:val="00435F78"/>
    <w:rsid w:val="00437827"/>
    <w:rsid w:val="00444475"/>
    <w:rsid w:val="0045778D"/>
    <w:rsid w:val="00461FDF"/>
    <w:rsid w:val="00463A0A"/>
    <w:rsid w:val="00464CBB"/>
    <w:rsid w:val="00467816"/>
    <w:rsid w:val="00467E4B"/>
    <w:rsid w:val="0047017F"/>
    <w:rsid w:val="004756BF"/>
    <w:rsid w:val="00476332"/>
    <w:rsid w:val="004813FA"/>
    <w:rsid w:val="004814A0"/>
    <w:rsid w:val="00484E2D"/>
    <w:rsid w:val="0048756D"/>
    <w:rsid w:val="00493968"/>
    <w:rsid w:val="004A0654"/>
    <w:rsid w:val="004A65F3"/>
    <w:rsid w:val="004B0C06"/>
    <w:rsid w:val="004B2336"/>
    <w:rsid w:val="004B26D0"/>
    <w:rsid w:val="004C0267"/>
    <w:rsid w:val="004C238D"/>
    <w:rsid w:val="004C2FD4"/>
    <w:rsid w:val="004D152B"/>
    <w:rsid w:val="004E3138"/>
    <w:rsid w:val="00503AFF"/>
    <w:rsid w:val="0051206E"/>
    <w:rsid w:val="00515EF4"/>
    <w:rsid w:val="005268F5"/>
    <w:rsid w:val="00527627"/>
    <w:rsid w:val="00530CC0"/>
    <w:rsid w:val="00532B9D"/>
    <w:rsid w:val="00533794"/>
    <w:rsid w:val="00535AF5"/>
    <w:rsid w:val="00537E8C"/>
    <w:rsid w:val="00543863"/>
    <w:rsid w:val="005447C5"/>
    <w:rsid w:val="00545F82"/>
    <w:rsid w:val="00546BE3"/>
    <w:rsid w:val="0054702A"/>
    <w:rsid w:val="005474F8"/>
    <w:rsid w:val="00557DB4"/>
    <w:rsid w:val="005642AE"/>
    <w:rsid w:val="0057418C"/>
    <w:rsid w:val="00581187"/>
    <w:rsid w:val="005834E4"/>
    <w:rsid w:val="0058496B"/>
    <w:rsid w:val="00584BBE"/>
    <w:rsid w:val="005879AB"/>
    <w:rsid w:val="00587A8F"/>
    <w:rsid w:val="00595101"/>
    <w:rsid w:val="005B1522"/>
    <w:rsid w:val="005B2570"/>
    <w:rsid w:val="005B58A1"/>
    <w:rsid w:val="005B765A"/>
    <w:rsid w:val="005C13F8"/>
    <w:rsid w:val="005C62F7"/>
    <w:rsid w:val="005D294A"/>
    <w:rsid w:val="005D73F5"/>
    <w:rsid w:val="005E05FC"/>
    <w:rsid w:val="005E3354"/>
    <w:rsid w:val="005E34DE"/>
    <w:rsid w:val="006016B7"/>
    <w:rsid w:val="0060481E"/>
    <w:rsid w:val="006103FD"/>
    <w:rsid w:val="00616EB7"/>
    <w:rsid w:val="00620043"/>
    <w:rsid w:val="0062458E"/>
    <w:rsid w:val="006246AB"/>
    <w:rsid w:val="00630CD4"/>
    <w:rsid w:val="00630F28"/>
    <w:rsid w:val="00631A3A"/>
    <w:rsid w:val="00632620"/>
    <w:rsid w:val="00632898"/>
    <w:rsid w:val="00641198"/>
    <w:rsid w:val="0064313B"/>
    <w:rsid w:val="0064425A"/>
    <w:rsid w:val="00660A86"/>
    <w:rsid w:val="0066129A"/>
    <w:rsid w:val="00663BEF"/>
    <w:rsid w:val="0066642C"/>
    <w:rsid w:val="00674E21"/>
    <w:rsid w:val="00676FD1"/>
    <w:rsid w:val="00683643"/>
    <w:rsid w:val="006904F5"/>
    <w:rsid w:val="0069201A"/>
    <w:rsid w:val="006960EA"/>
    <w:rsid w:val="006A6A37"/>
    <w:rsid w:val="006B00B7"/>
    <w:rsid w:val="006B5987"/>
    <w:rsid w:val="006C0C9F"/>
    <w:rsid w:val="006C4E96"/>
    <w:rsid w:val="006C5133"/>
    <w:rsid w:val="006E417D"/>
    <w:rsid w:val="006E516D"/>
    <w:rsid w:val="006F2851"/>
    <w:rsid w:val="006F3522"/>
    <w:rsid w:val="006F67AD"/>
    <w:rsid w:val="00711836"/>
    <w:rsid w:val="00716713"/>
    <w:rsid w:val="007178C7"/>
    <w:rsid w:val="007204ED"/>
    <w:rsid w:val="00720767"/>
    <w:rsid w:val="00721117"/>
    <w:rsid w:val="0072368F"/>
    <w:rsid w:val="00723AF4"/>
    <w:rsid w:val="00730C4D"/>
    <w:rsid w:val="0073199B"/>
    <w:rsid w:val="007420C1"/>
    <w:rsid w:val="007421F9"/>
    <w:rsid w:val="007435E8"/>
    <w:rsid w:val="00744CC4"/>
    <w:rsid w:val="00744E89"/>
    <w:rsid w:val="00753282"/>
    <w:rsid w:val="00753391"/>
    <w:rsid w:val="00754D97"/>
    <w:rsid w:val="00755AB2"/>
    <w:rsid w:val="007607B9"/>
    <w:rsid w:val="00761A31"/>
    <w:rsid w:val="00767272"/>
    <w:rsid w:val="00770413"/>
    <w:rsid w:val="00771450"/>
    <w:rsid w:val="00773DE9"/>
    <w:rsid w:val="0077407D"/>
    <w:rsid w:val="007746FE"/>
    <w:rsid w:val="00775CDB"/>
    <w:rsid w:val="00780B93"/>
    <w:rsid w:val="0079372C"/>
    <w:rsid w:val="00794DA9"/>
    <w:rsid w:val="00797AF6"/>
    <w:rsid w:val="007C13EC"/>
    <w:rsid w:val="007C4AAB"/>
    <w:rsid w:val="007C4E44"/>
    <w:rsid w:val="007C757A"/>
    <w:rsid w:val="007D05B8"/>
    <w:rsid w:val="007D1E79"/>
    <w:rsid w:val="007D44EE"/>
    <w:rsid w:val="007D4A7D"/>
    <w:rsid w:val="007E0C7E"/>
    <w:rsid w:val="007E3F40"/>
    <w:rsid w:val="007F2EBF"/>
    <w:rsid w:val="007F335D"/>
    <w:rsid w:val="00804458"/>
    <w:rsid w:val="00806324"/>
    <w:rsid w:val="00806698"/>
    <w:rsid w:val="00815291"/>
    <w:rsid w:val="00815419"/>
    <w:rsid w:val="00816200"/>
    <w:rsid w:val="00820863"/>
    <w:rsid w:val="00820FE1"/>
    <w:rsid w:val="00823127"/>
    <w:rsid w:val="00830398"/>
    <w:rsid w:val="00833490"/>
    <w:rsid w:val="008370E0"/>
    <w:rsid w:val="00841E52"/>
    <w:rsid w:val="008456BB"/>
    <w:rsid w:val="00853A1A"/>
    <w:rsid w:val="00865AC0"/>
    <w:rsid w:val="00865CE9"/>
    <w:rsid w:val="00874096"/>
    <w:rsid w:val="008743D4"/>
    <w:rsid w:val="00884AB9"/>
    <w:rsid w:val="008873FD"/>
    <w:rsid w:val="008A2457"/>
    <w:rsid w:val="008A2DD2"/>
    <w:rsid w:val="008A313C"/>
    <w:rsid w:val="008B41C8"/>
    <w:rsid w:val="008C4201"/>
    <w:rsid w:val="008C4FD7"/>
    <w:rsid w:val="008C6A60"/>
    <w:rsid w:val="008C779B"/>
    <w:rsid w:val="008E24DF"/>
    <w:rsid w:val="008E6DEC"/>
    <w:rsid w:val="00902282"/>
    <w:rsid w:val="0090608B"/>
    <w:rsid w:val="00906E1C"/>
    <w:rsid w:val="00907209"/>
    <w:rsid w:val="00913AE0"/>
    <w:rsid w:val="009229BC"/>
    <w:rsid w:val="009266F1"/>
    <w:rsid w:val="00930EF1"/>
    <w:rsid w:val="00935259"/>
    <w:rsid w:val="009375EC"/>
    <w:rsid w:val="00937951"/>
    <w:rsid w:val="00942573"/>
    <w:rsid w:val="009523CE"/>
    <w:rsid w:val="00957A23"/>
    <w:rsid w:val="00965C51"/>
    <w:rsid w:val="00967051"/>
    <w:rsid w:val="00990D57"/>
    <w:rsid w:val="009970D7"/>
    <w:rsid w:val="009A16D2"/>
    <w:rsid w:val="009A35B7"/>
    <w:rsid w:val="009B281C"/>
    <w:rsid w:val="009B31E3"/>
    <w:rsid w:val="009B39F3"/>
    <w:rsid w:val="009C6821"/>
    <w:rsid w:val="009D2F08"/>
    <w:rsid w:val="009D35FE"/>
    <w:rsid w:val="009E613A"/>
    <w:rsid w:val="009F07C7"/>
    <w:rsid w:val="00A01399"/>
    <w:rsid w:val="00A01AFB"/>
    <w:rsid w:val="00A02CDB"/>
    <w:rsid w:val="00A07BC5"/>
    <w:rsid w:val="00A10071"/>
    <w:rsid w:val="00A32E02"/>
    <w:rsid w:val="00A36C0F"/>
    <w:rsid w:val="00A43E6C"/>
    <w:rsid w:val="00A45423"/>
    <w:rsid w:val="00A45B31"/>
    <w:rsid w:val="00A5139E"/>
    <w:rsid w:val="00A51E4A"/>
    <w:rsid w:val="00A87C03"/>
    <w:rsid w:val="00A90153"/>
    <w:rsid w:val="00A92D94"/>
    <w:rsid w:val="00A93B8C"/>
    <w:rsid w:val="00A97671"/>
    <w:rsid w:val="00AA0F00"/>
    <w:rsid w:val="00AA1CB6"/>
    <w:rsid w:val="00AB300E"/>
    <w:rsid w:val="00AC6893"/>
    <w:rsid w:val="00AE0589"/>
    <w:rsid w:val="00AE0883"/>
    <w:rsid w:val="00AE2671"/>
    <w:rsid w:val="00AE4380"/>
    <w:rsid w:val="00AF49CD"/>
    <w:rsid w:val="00AF56A5"/>
    <w:rsid w:val="00B00108"/>
    <w:rsid w:val="00B04B9E"/>
    <w:rsid w:val="00B053F5"/>
    <w:rsid w:val="00B11300"/>
    <w:rsid w:val="00B13F57"/>
    <w:rsid w:val="00B24DDA"/>
    <w:rsid w:val="00B312E5"/>
    <w:rsid w:val="00B40C1D"/>
    <w:rsid w:val="00B40D9D"/>
    <w:rsid w:val="00B44630"/>
    <w:rsid w:val="00B57DA2"/>
    <w:rsid w:val="00B65017"/>
    <w:rsid w:val="00B66C53"/>
    <w:rsid w:val="00B74664"/>
    <w:rsid w:val="00B75024"/>
    <w:rsid w:val="00B762FA"/>
    <w:rsid w:val="00B8137F"/>
    <w:rsid w:val="00B8527A"/>
    <w:rsid w:val="00B87C98"/>
    <w:rsid w:val="00B97410"/>
    <w:rsid w:val="00BA2EEF"/>
    <w:rsid w:val="00BA4B76"/>
    <w:rsid w:val="00BA5938"/>
    <w:rsid w:val="00BB44F4"/>
    <w:rsid w:val="00BC3B67"/>
    <w:rsid w:val="00BC4936"/>
    <w:rsid w:val="00BD1832"/>
    <w:rsid w:val="00BD36C6"/>
    <w:rsid w:val="00BE3CCD"/>
    <w:rsid w:val="00BE7D18"/>
    <w:rsid w:val="00BF36EB"/>
    <w:rsid w:val="00BF666B"/>
    <w:rsid w:val="00C00D2E"/>
    <w:rsid w:val="00C057B9"/>
    <w:rsid w:val="00C109A1"/>
    <w:rsid w:val="00C137C8"/>
    <w:rsid w:val="00C2264D"/>
    <w:rsid w:val="00C25520"/>
    <w:rsid w:val="00C27618"/>
    <w:rsid w:val="00C30AC6"/>
    <w:rsid w:val="00C322B4"/>
    <w:rsid w:val="00C35FBE"/>
    <w:rsid w:val="00C36A49"/>
    <w:rsid w:val="00C375DE"/>
    <w:rsid w:val="00C44315"/>
    <w:rsid w:val="00C547E5"/>
    <w:rsid w:val="00C70326"/>
    <w:rsid w:val="00C8245C"/>
    <w:rsid w:val="00C85978"/>
    <w:rsid w:val="00C87DE6"/>
    <w:rsid w:val="00C90393"/>
    <w:rsid w:val="00C92B58"/>
    <w:rsid w:val="00CB1453"/>
    <w:rsid w:val="00CB3921"/>
    <w:rsid w:val="00CB531B"/>
    <w:rsid w:val="00CB57A1"/>
    <w:rsid w:val="00CC4D04"/>
    <w:rsid w:val="00CE22D8"/>
    <w:rsid w:val="00CE3738"/>
    <w:rsid w:val="00CE3D23"/>
    <w:rsid w:val="00CF1BC2"/>
    <w:rsid w:val="00CF2680"/>
    <w:rsid w:val="00CF7A92"/>
    <w:rsid w:val="00D12072"/>
    <w:rsid w:val="00D12E7B"/>
    <w:rsid w:val="00D2056D"/>
    <w:rsid w:val="00D23162"/>
    <w:rsid w:val="00D25229"/>
    <w:rsid w:val="00D310FE"/>
    <w:rsid w:val="00D40119"/>
    <w:rsid w:val="00D44140"/>
    <w:rsid w:val="00D447CD"/>
    <w:rsid w:val="00D454BA"/>
    <w:rsid w:val="00D525F7"/>
    <w:rsid w:val="00D64F56"/>
    <w:rsid w:val="00D662F6"/>
    <w:rsid w:val="00D82AA9"/>
    <w:rsid w:val="00D83CD5"/>
    <w:rsid w:val="00D9312F"/>
    <w:rsid w:val="00D94660"/>
    <w:rsid w:val="00D95BA1"/>
    <w:rsid w:val="00D95EF8"/>
    <w:rsid w:val="00D97B60"/>
    <w:rsid w:val="00DA1844"/>
    <w:rsid w:val="00DA4FB1"/>
    <w:rsid w:val="00DA501F"/>
    <w:rsid w:val="00DA6001"/>
    <w:rsid w:val="00DA662D"/>
    <w:rsid w:val="00DB4707"/>
    <w:rsid w:val="00DB6191"/>
    <w:rsid w:val="00DC372D"/>
    <w:rsid w:val="00DC695C"/>
    <w:rsid w:val="00DD48AC"/>
    <w:rsid w:val="00DE4DE6"/>
    <w:rsid w:val="00DE5592"/>
    <w:rsid w:val="00DF333E"/>
    <w:rsid w:val="00E0089E"/>
    <w:rsid w:val="00E06B06"/>
    <w:rsid w:val="00E13ECC"/>
    <w:rsid w:val="00E15560"/>
    <w:rsid w:val="00E17844"/>
    <w:rsid w:val="00E17AB5"/>
    <w:rsid w:val="00E17B94"/>
    <w:rsid w:val="00E24BDC"/>
    <w:rsid w:val="00E25AC0"/>
    <w:rsid w:val="00E27752"/>
    <w:rsid w:val="00E3174D"/>
    <w:rsid w:val="00E324B4"/>
    <w:rsid w:val="00E3291B"/>
    <w:rsid w:val="00E337BD"/>
    <w:rsid w:val="00E36270"/>
    <w:rsid w:val="00E41E2E"/>
    <w:rsid w:val="00E46F2F"/>
    <w:rsid w:val="00E46FFF"/>
    <w:rsid w:val="00E57F3A"/>
    <w:rsid w:val="00E6591F"/>
    <w:rsid w:val="00E66743"/>
    <w:rsid w:val="00E6713B"/>
    <w:rsid w:val="00E752C0"/>
    <w:rsid w:val="00E755C9"/>
    <w:rsid w:val="00E8551A"/>
    <w:rsid w:val="00E93A26"/>
    <w:rsid w:val="00E93E58"/>
    <w:rsid w:val="00E95D5A"/>
    <w:rsid w:val="00E96CF6"/>
    <w:rsid w:val="00EA2986"/>
    <w:rsid w:val="00EB20BD"/>
    <w:rsid w:val="00EB28F6"/>
    <w:rsid w:val="00EB6B74"/>
    <w:rsid w:val="00EB7BD5"/>
    <w:rsid w:val="00ED208C"/>
    <w:rsid w:val="00EF1403"/>
    <w:rsid w:val="00F038ED"/>
    <w:rsid w:val="00F050E1"/>
    <w:rsid w:val="00F07962"/>
    <w:rsid w:val="00F14F68"/>
    <w:rsid w:val="00F20E73"/>
    <w:rsid w:val="00F26819"/>
    <w:rsid w:val="00F26DFA"/>
    <w:rsid w:val="00F3329C"/>
    <w:rsid w:val="00F34EB4"/>
    <w:rsid w:val="00F37B31"/>
    <w:rsid w:val="00F438D7"/>
    <w:rsid w:val="00F450EF"/>
    <w:rsid w:val="00F50C40"/>
    <w:rsid w:val="00F51BB8"/>
    <w:rsid w:val="00F52FF6"/>
    <w:rsid w:val="00F531F4"/>
    <w:rsid w:val="00F54A24"/>
    <w:rsid w:val="00F55C60"/>
    <w:rsid w:val="00F7416F"/>
    <w:rsid w:val="00F741A7"/>
    <w:rsid w:val="00F7458F"/>
    <w:rsid w:val="00F778AD"/>
    <w:rsid w:val="00F82FDB"/>
    <w:rsid w:val="00F84DBD"/>
    <w:rsid w:val="00F956DC"/>
    <w:rsid w:val="00F959A1"/>
    <w:rsid w:val="00F95A5F"/>
    <w:rsid w:val="00F95BF1"/>
    <w:rsid w:val="00FA0574"/>
    <w:rsid w:val="00FC32BE"/>
    <w:rsid w:val="00FD2883"/>
    <w:rsid w:val="00FD29E9"/>
    <w:rsid w:val="00FD5D83"/>
    <w:rsid w:val="00FE3570"/>
    <w:rsid w:val="00FE3777"/>
    <w:rsid w:val="00FF58BB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0D8A"/>
  <w15:docId w15:val="{324F402A-0379-4E7A-9086-CFDDFAF4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Cyrl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7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37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us">
    <w:name w:val="Pasus"/>
    <w:basedOn w:val="Normal"/>
    <w:link w:val="PasusChar"/>
    <w:autoRedefine/>
    <w:rsid w:val="00D64F56"/>
    <w:pPr>
      <w:spacing w:before="120" w:after="120"/>
      <w:ind w:left="1077" w:hanging="1077"/>
      <w:jc w:val="center"/>
    </w:pPr>
    <w:rPr>
      <w:rFonts w:cs="Arial"/>
      <w:sz w:val="18"/>
      <w:szCs w:val="18"/>
      <w:lang w:val="sr-Cyrl-CS"/>
    </w:rPr>
  </w:style>
  <w:style w:type="character" w:customStyle="1" w:styleId="PasusChar">
    <w:name w:val="Pasus Char"/>
    <w:link w:val="Pasus"/>
    <w:locked/>
    <w:rsid w:val="00D64F56"/>
    <w:rPr>
      <w:rFonts w:ascii="Arial" w:eastAsia="Times New Roman" w:hAnsi="Arial" w:cs="Arial"/>
      <w:sz w:val="18"/>
      <w:szCs w:val="18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6C4E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5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51A"/>
    <w:rPr>
      <w:rFonts w:ascii="Arial" w:eastAsia="Times New Roman" w:hAnsi="Arial" w:cs="Times New Roman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85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51A"/>
    <w:rPr>
      <w:rFonts w:ascii="Arial" w:eastAsia="Times New Roman" w:hAnsi="Arial" w:cs="Times New Roman"/>
      <w:sz w:val="20"/>
      <w:szCs w:val="20"/>
      <w:lang w:val="sr-Cyrl-RS"/>
    </w:rPr>
  </w:style>
  <w:style w:type="character" w:styleId="FootnoteReference">
    <w:name w:val="footnote reference"/>
    <w:semiHidden/>
    <w:rsid w:val="00E855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23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1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127"/>
    <w:rPr>
      <w:rFonts w:ascii="Arial" w:eastAsia="Times New Roman" w:hAnsi="Arial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127"/>
    <w:rPr>
      <w:rFonts w:ascii="Arial" w:eastAsia="Times New Roman" w:hAnsi="Arial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27"/>
    <w:rPr>
      <w:rFonts w:ascii="Segoe UI" w:eastAsia="Times New Roman" w:hAnsi="Segoe UI" w:cs="Segoe UI"/>
      <w:sz w:val="18"/>
      <w:szCs w:val="18"/>
      <w:lang w:val="sr-Cyrl-RS"/>
    </w:rPr>
  </w:style>
  <w:style w:type="paragraph" w:customStyle="1" w:styleId="Naslov3">
    <w:name w:val="Naslov3"/>
    <w:basedOn w:val="Heading3"/>
    <w:autoRedefine/>
    <w:rsid w:val="00B04B9E"/>
    <w:pPr>
      <w:keepLines w:val="0"/>
      <w:spacing w:before="240" w:after="60"/>
    </w:pPr>
    <w:rPr>
      <w:rFonts w:ascii="Arial" w:eastAsia="Times New Roman" w:hAnsi="Arial" w:cs="Arial"/>
      <w:b/>
      <w:bCs/>
      <w:color w:val="auto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0BF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0BF2"/>
    <w:rPr>
      <w:rFonts w:ascii="Arial" w:eastAsia="Times New Roman" w:hAnsi="Arial" w:cs="Times New Roman"/>
      <w:sz w:val="20"/>
      <w:szCs w:val="20"/>
      <w:lang w:val="sr-Cyrl-RS"/>
    </w:rPr>
  </w:style>
  <w:style w:type="table" w:styleId="TableGrid">
    <w:name w:val="Table Grid"/>
    <w:basedOn w:val="TableNormal"/>
    <w:uiPriority w:val="39"/>
    <w:rsid w:val="0046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4A9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72C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rsid w:val="0079372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r-Cyrl-RS"/>
    </w:rPr>
  </w:style>
  <w:style w:type="paragraph" w:customStyle="1" w:styleId="FR3">
    <w:name w:val="FR3"/>
    <w:rsid w:val="0079372C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Rzsftp.statsrb.lan\publicistikarazmena$\Ostalo\Milan%20Sormaz\%23%23%23Saopstenja-2018\ZP30\grafikoni%20za%20saopstenje%20ZP%2030%20Troskovi%20rad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Rzsftp.statsrb.lan\publicistikarazmena$\Ostalo\Milan%20Sormaz\%23%23%23Saopstenja-2018\ZP30\grafikoni%20za%20saopstenje%20ZP%2030%20Troskovi%20rada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SVE\MMM%20%20zaposleni\LCS\LCS%202016\izlazne%20tabele\grafikoni%20za%20saopstenj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Rzsftp.statsrb.lan\publicistikarazmena$\Ostalo\Milan%20Sormaz\%23%23%23Saopstenja-2018\ZP30\grafikoni%20za%20saopstenje%20ZP%2030%20Troskovi%20rad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Rzsftp.statsrb.lan\publicistikarazmena$\Ostalo\Milan%20Sormaz\%23%23%23Saopstenja-2018\ZP30\grafikoni%20za%20saopstenje%20ZP%2030%20Troskovi%20rad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Rzsftp.statsrb.lan\publicistikarazmena$\Ostalo\Milan%20Sormaz\%23%23%23Saopstenja-2018\ZP30\grafikoni%20za%20saopstenje%20ZP%2030%20Troskovi%20rada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RZS\Saopstenja\Zaposleni\2018\ZP30\grafikoni%20za%20saopstenje%20ZP%2030%20Troskovi%20rad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03104575163398E-2"/>
          <c:y val="0.14390027777777775"/>
          <c:w val="0.45268153594771243"/>
          <c:h val="0.7695586111111111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C5D-41FB-B518-D826F2F26E1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C5D-41FB-B518-D826F2F26E1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C5D-41FB-B518-D826F2F26E1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C5D-41FB-B518-D826F2F26E1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C5D-41FB-B518-D826F2F26E1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C5D-41FB-B518-D826F2F26E1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C5D-41FB-B518-D826F2F26E1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C5D-41FB-B518-D826F2F26E1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C5D-41FB-B518-D826F2F26E1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9C5D-41FB-B518-D826F2F26E1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9C5D-41FB-B518-D826F2F26E17}"/>
              </c:ext>
            </c:extLst>
          </c:dPt>
          <c:dLbls>
            <c:dLbl>
              <c:idx val="0"/>
              <c:layout>
                <c:manualLayout>
                  <c:x val="-6.6642156862745097E-3"/>
                  <c:y val="2.438786008230332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5D-41FB-B518-D826F2F26E17}"/>
                </c:ext>
              </c:extLst>
            </c:dLbl>
            <c:dLbl>
              <c:idx val="1"/>
              <c:layout>
                <c:manualLayout>
                  <c:x val="-7.0329106280193239E-3"/>
                  <c:y val="5.041152263374485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5D-41FB-B518-D826F2F26E17}"/>
                </c:ext>
              </c:extLst>
            </c:dLbl>
            <c:dLbl>
              <c:idx val="2"/>
              <c:layout>
                <c:manualLayout>
                  <c:x val="-4.8915056360708531E-3"/>
                  <c:y val="2.52983539094650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5D-41FB-B518-D826F2F26E17}"/>
                </c:ext>
              </c:extLst>
            </c:dLbl>
            <c:dLbl>
              <c:idx val="3"/>
              <c:layout>
                <c:manualLayout>
                  <c:x val="-1.6459943639291465E-2"/>
                  <c:y val="9.2412551440329213E-4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C5D-41FB-B518-D826F2F26E17}"/>
                </c:ext>
              </c:extLst>
            </c:dLbl>
            <c:dLbl>
              <c:idx val="4"/>
              <c:layout>
                <c:manualLayout>
                  <c:x val="-4.4350845410628019E-3"/>
                  <c:y val="9.589763374485596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C5D-41FB-B518-D826F2F26E17}"/>
                </c:ext>
              </c:extLst>
            </c:dLbl>
            <c:dLbl>
              <c:idx val="9"/>
              <c:layout>
                <c:manualLayout>
                  <c:x val="2.9486111111111112E-2"/>
                  <c:y val="-6.72463991769547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C5D-41FB-B518-D826F2F26E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'[grafikoni za saopstenje ZP 30 Troskovi rada.xlsx]graf 2'!$A$3:$A$13</c:f>
              <c:strCache>
                <c:ptCount val="11"/>
                <c:pt idx="0">
                  <c:v> Редовне исплате запосленима (зараде и бонуси) (D11111)</c:v>
                </c:pt>
                <c:pt idx="1">
                  <c:v> Периодичне исплате запосленима (накнаде и бонуси) (D11112)</c:v>
                </c:pt>
                <c:pt idx="2">
                  <c:v> Исплате за неодрађене дане (D1113)</c:v>
                </c:pt>
                <c:pt idx="3">
                  <c:v> Исплате у натури (D1114)</c:v>
                </c:pt>
                <c:pt idx="4">
                  <c:v> Обавезни (социјални) доприноси на терет послодавца  (D1211)</c:v>
                </c:pt>
                <c:pt idx="5">
                  <c:v> Добровољни и додатни  социјални доприноси на терет послодавца  (D1212)</c:v>
                </c:pt>
                <c:pt idx="6">
                  <c:v> Додатни трошкови за здравствену заштиту (D122)</c:v>
                </c:pt>
                <c:pt idx="7">
                  <c:v> Трошкови образовања и усавршавања запослених (D2)</c:v>
                </c:pt>
                <c:pt idx="8">
                  <c:v> Остали трошкови послодавца (D3)</c:v>
                </c:pt>
                <c:pt idx="9">
                  <c:v> Остали порези (D4)</c:v>
                </c:pt>
                <c:pt idx="10">
                  <c:v> Субвенције (D5)</c:v>
                </c:pt>
              </c:strCache>
            </c:strRef>
          </c:cat>
          <c:val>
            <c:numRef>
              <c:f>'[grafikoni za saopstenje ZP 30 Troskovi rada.xlsx]graf 2'!$B$3:$B$13</c:f>
              <c:numCache>
                <c:formatCode>General</c:formatCode>
                <c:ptCount val="11"/>
                <c:pt idx="0">
                  <c:v>71.099999999999994</c:v>
                </c:pt>
                <c:pt idx="1">
                  <c:v>3.4</c:v>
                </c:pt>
                <c:pt idx="2">
                  <c:v>8.5</c:v>
                </c:pt>
                <c:pt idx="3">
                  <c:v>2</c:v>
                </c:pt>
                <c:pt idx="4">
                  <c:v>13.6</c:v>
                </c:pt>
                <c:pt idx="5">
                  <c:v>0.2</c:v>
                </c:pt>
                <c:pt idx="6">
                  <c:v>2.5</c:v>
                </c:pt>
                <c:pt idx="7">
                  <c:v>0.3</c:v>
                </c:pt>
                <c:pt idx="8">
                  <c:v>0.4</c:v>
                </c:pt>
                <c:pt idx="9">
                  <c:v>0.2</c:v>
                </c:pt>
                <c:pt idx="10">
                  <c:v>-2.1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9C5D-41FB-B518-D826F2F26E1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0020128824476637"/>
          <c:y val="6.3133230452674896E-2"/>
          <c:w val="0.3844605475040257"/>
          <c:h val="0.863933899176954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 sz="800" baseline="0"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927562830687831"/>
          <c:y val="4.7597001763668427E-2"/>
          <c:w val="0.47847503306878308"/>
          <c:h val="0.844880511463844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'[grafikoni za saopstenje ZP 30 Troskovi rada.xlsx]3'!$D$1</c:f>
              <c:strCache>
                <c:ptCount val="1"/>
                <c:pt idx="0">
                  <c:v>Просечни трошкови рада по извршеном часу рада 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3"/>
              <c:layout>
                <c:manualLayout>
                  <c:x val="-4.489716880232764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081-41F0-BC0C-4B74810AE0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'[grafikoni za saopstenje ZP 30 Troskovi rada.xlsx]3'!$C$2:$C$22</c:f>
              <c:strCache>
                <c:ptCount val="21"/>
                <c:pt idx="0">
                  <c:v>Услуге смештаја и исхране</c:v>
                </c:pt>
                <c:pt idx="1">
                  <c:v>Саобраћај и складиштење</c:v>
                </c:pt>
                <c:pt idx="2">
                  <c:v>Уметност; забава и рекреација</c:v>
                </c:pt>
                <c:pt idx="3">
                  <c:v>Административне и помоћне услужне делатности</c:v>
                </c:pt>
                <c:pt idx="4">
                  <c:v>Трговина на велико и мало и поправка моторних возила</c:v>
                </c:pt>
                <c:pt idx="5">
                  <c:v>Грађевинарство</c:v>
                </c:pt>
                <c:pt idx="6">
                  <c:v>Остале услужне делатности</c:v>
                </c:pt>
                <c:pt idx="7">
                  <c:v>Прерађивачка индустрија</c:v>
                </c:pt>
                <c:pt idx="8">
                  <c:v>Пољопривреда, шумарство и рибарство</c:v>
                </c:pt>
                <c:pt idx="9">
                  <c:v>Снабдевање водом и управљање отпадним водама</c:v>
                </c:pt>
                <c:pt idx="10">
                  <c:v>Пословање некретнинама</c:v>
                </c:pt>
                <c:pt idx="11">
                  <c:v>Образовање</c:v>
                </c:pt>
                <c:pt idx="12">
                  <c:v>Здравствена и социјална заштита</c:v>
                </c:pt>
                <c:pt idx="13">
                  <c:v>Државна управа и обавезно социјално осигурање</c:v>
                </c:pt>
                <c:pt idx="14">
                  <c:v>Рударство</c:v>
                </c:pt>
                <c:pt idx="15">
                  <c:v>Стручне, научне, информационе и техничке делатности</c:v>
                </c:pt>
                <c:pt idx="16">
                  <c:v>Информисање и комуникације</c:v>
                </c:pt>
                <c:pt idx="17">
                  <c:v>Снабдевање електричном енергијом, гасом и паром</c:v>
                </c:pt>
                <c:pt idx="18">
                  <c:v>Финансијске делатности и делатност осигурања</c:v>
                </c:pt>
                <c:pt idx="20">
                  <c:v>УКУПНО</c:v>
                </c:pt>
              </c:strCache>
            </c:strRef>
          </c:cat>
          <c:val>
            <c:numRef>
              <c:f>'[grafikoni za saopstenje ZP 30 Troskovi rada.xlsx]3'!$D$2:$D$20</c:f>
              <c:numCache>
                <c:formatCode>General</c:formatCode>
                <c:ptCount val="19"/>
                <c:pt idx="0">
                  <c:v>415</c:v>
                </c:pt>
                <c:pt idx="1">
                  <c:v>475</c:v>
                </c:pt>
                <c:pt idx="2">
                  <c:v>490</c:v>
                </c:pt>
                <c:pt idx="3">
                  <c:v>501</c:v>
                </c:pt>
                <c:pt idx="4">
                  <c:v>526</c:v>
                </c:pt>
                <c:pt idx="5">
                  <c:v>535</c:v>
                </c:pt>
                <c:pt idx="6">
                  <c:v>539</c:v>
                </c:pt>
                <c:pt idx="7">
                  <c:v>542</c:v>
                </c:pt>
                <c:pt idx="8">
                  <c:v>549</c:v>
                </c:pt>
                <c:pt idx="9">
                  <c:v>566</c:v>
                </c:pt>
                <c:pt idx="10">
                  <c:v>575</c:v>
                </c:pt>
                <c:pt idx="11">
                  <c:v>575</c:v>
                </c:pt>
                <c:pt idx="12">
                  <c:v>596</c:v>
                </c:pt>
                <c:pt idx="13">
                  <c:v>732</c:v>
                </c:pt>
                <c:pt idx="14">
                  <c:v>907</c:v>
                </c:pt>
                <c:pt idx="15">
                  <c:v>967</c:v>
                </c:pt>
                <c:pt idx="16">
                  <c:v>980</c:v>
                </c:pt>
                <c:pt idx="17">
                  <c:v>1064</c:v>
                </c:pt>
                <c:pt idx="18">
                  <c:v>1166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81-41F0-BC0C-4B74810AE03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5"/>
        <c:overlap val="45"/>
        <c:axId val="831290352"/>
        <c:axId val="831266640"/>
      </c:barChart>
      <c:catAx>
        <c:axId val="8312903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r-Cyrl-RS"/>
                  <a:t>Сектори КД2010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1266640"/>
        <c:crosses val="autoZero"/>
        <c:auto val="1"/>
        <c:lblAlgn val="ctr"/>
        <c:lblOffset val="100"/>
        <c:noMultiLvlLbl val="0"/>
      </c:catAx>
      <c:valAx>
        <c:axId val="831266640"/>
        <c:scaling>
          <c:orientation val="minMax"/>
          <c:max val="14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r-Cyrl-RS"/>
                  <a:t>РСД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1290352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'l '!$D$1</c:f>
              <c:strCache>
                <c:ptCount val="1"/>
                <c:pt idx="0">
                  <c:v>Просечни трошкови рада по извршеном часу рада 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3"/>
              <c:layout>
                <c:manualLayout>
                  <c:x val="-3.6356921730937478E-2"/>
                  <c:y val="-6.035595571209477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CC-4EEE-94CF-DDB4E6D8A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 '!$C$2:$C$20</c:f>
              <c:strCache>
                <c:ptCount val="19"/>
                <c:pt idx="0">
                  <c:v>Услуге смештаја и исхране</c:v>
                </c:pt>
                <c:pt idx="1">
                  <c:v>Саобраћај и складиштење</c:v>
                </c:pt>
                <c:pt idx="2">
                  <c:v>Уметност; забава и рекреација</c:v>
                </c:pt>
                <c:pt idx="3">
                  <c:v>Административне и помоћне услужне делатности</c:v>
                </c:pt>
                <c:pt idx="4">
                  <c:v>Трговина на велико и мало и поправка моторних возила</c:v>
                </c:pt>
                <c:pt idx="5">
                  <c:v>Грађевинарство</c:v>
                </c:pt>
                <c:pt idx="6">
                  <c:v>Остале услужне делатности</c:v>
                </c:pt>
                <c:pt idx="7">
                  <c:v>Прерађивачка индустрија</c:v>
                </c:pt>
                <c:pt idx="8">
                  <c:v>Пољопривреда, шумарство и рибарство</c:v>
                </c:pt>
                <c:pt idx="9">
                  <c:v>Снабдевање водом и управљање отпадним водама</c:v>
                </c:pt>
                <c:pt idx="10">
                  <c:v>Пословање некретнинама</c:v>
                </c:pt>
                <c:pt idx="11">
                  <c:v>Образовање</c:v>
                </c:pt>
                <c:pt idx="12">
                  <c:v>Здравствена и социјална заштита</c:v>
                </c:pt>
                <c:pt idx="13">
                  <c:v>Државна управа и обавезно социјално осигурање</c:v>
                </c:pt>
                <c:pt idx="14">
                  <c:v>Рударство</c:v>
                </c:pt>
                <c:pt idx="15">
                  <c:v>Стручне, научне, информационе и техничке делатности</c:v>
                </c:pt>
                <c:pt idx="16">
                  <c:v>Информисање и комуникације</c:v>
                </c:pt>
                <c:pt idx="17">
                  <c:v>Снабдевање електричном енергијом, гасом и паром</c:v>
                </c:pt>
                <c:pt idx="18">
                  <c:v>Финансијске делатности и делатност осигурања</c:v>
                </c:pt>
              </c:strCache>
            </c:strRef>
          </c:cat>
          <c:val>
            <c:numRef>
              <c:f>'l '!$D$2:$D$20</c:f>
              <c:numCache>
                <c:formatCode>General</c:formatCode>
                <c:ptCount val="19"/>
                <c:pt idx="0">
                  <c:v>415</c:v>
                </c:pt>
                <c:pt idx="1">
                  <c:v>475</c:v>
                </c:pt>
                <c:pt idx="2">
                  <c:v>490</c:v>
                </c:pt>
                <c:pt idx="3">
                  <c:v>501</c:v>
                </c:pt>
                <c:pt idx="4">
                  <c:v>526</c:v>
                </c:pt>
                <c:pt idx="5">
                  <c:v>535</c:v>
                </c:pt>
                <c:pt idx="6">
                  <c:v>539</c:v>
                </c:pt>
                <c:pt idx="7">
                  <c:v>542</c:v>
                </c:pt>
                <c:pt idx="8">
                  <c:v>549</c:v>
                </c:pt>
                <c:pt idx="9">
                  <c:v>566</c:v>
                </c:pt>
                <c:pt idx="10">
                  <c:v>575</c:v>
                </c:pt>
                <c:pt idx="11">
                  <c:v>575</c:v>
                </c:pt>
                <c:pt idx="12">
                  <c:v>596</c:v>
                </c:pt>
                <c:pt idx="13">
                  <c:v>732</c:v>
                </c:pt>
                <c:pt idx="14">
                  <c:v>907</c:v>
                </c:pt>
                <c:pt idx="15">
                  <c:v>967</c:v>
                </c:pt>
                <c:pt idx="16">
                  <c:v>980</c:v>
                </c:pt>
                <c:pt idx="17">
                  <c:v>1064</c:v>
                </c:pt>
                <c:pt idx="18">
                  <c:v>1166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93-4C73-90C6-AA55A25CA11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5"/>
        <c:overlap val="45"/>
        <c:axId val="177203456"/>
        <c:axId val="177832320"/>
      </c:barChart>
      <c:catAx>
        <c:axId val="17720345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r-Cyrl-RS"/>
                  <a:t>Сектори КД2010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77832320"/>
        <c:crosses val="autoZero"/>
        <c:auto val="1"/>
        <c:lblAlgn val="ctr"/>
        <c:lblOffset val="100"/>
        <c:noMultiLvlLbl val="0"/>
      </c:catAx>
      <c:valAx>
        <c:axId val="177832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r-Cyrl-RS"/>
                  <a:t>РСД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203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575740740740747E-2"/>
          <c:y val="0.10214279855643046"/>
          <c:w val="0.90055388888888888"/>
          <c:h val="0.724081774934383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'[grafikoni za saopstenje ZP 30 Troskovi rada.xlsx]4'!$D$5</c:f>
              <c:strCache>
                <c:ptCount val="1"/>
                <c:pt idx="0">
                  <c:v>Трошкови рада
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'[grafikoni za saopstenje ZP 30 Troskovi rada.xlsx]4'!$C$6:$C$10</c:f>
              <c:strCache>
                <c:ptCount val="5"/>
                <c:pt idx="0">
                  <c:v>10–49</c:v>
                </c:pt>
                <c:pt idx="1">
                  <c:v>50–249</c:v>
                </c:pt>
                <c:pt idx="2">
                  <c:v>250-499</c:v>
                </c:pt>
                <c:pt idx="3">
                  <c:v>500–999</c:v>
                </c:pt>
                <c:pt idx="4">
                  <c:v>  1000 и више запослених
</c:v>
                </c:pt>
              </c:strCache>
            </c:strRef>
          </c:cat>
          <c:val>
            <c:numRef>
              <c:f>'[grafikoni za saopstenje ZP 30 Troskovi rada.xlsx]4'!$D$6:$D$10</c:f>
              <c:numCache>
                <c:formatCode>0</c:formatCode>
                <c:ptCount val="5"/>
                <c:pt idx="0">
                  <c:v>489</c:v>
                </c:pt>
                <c:pt idx="1">
                  <c:v>595</c:v>
                </c:pt>
                <c:pt idx="2">
                  <c:v>649</c:v>
                </c:pt>
                <c:pt idx="3">
                  <c:v>688</c:v>
                </c:pt>
                <c:pt idx="4">
                  <c:v>705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61-42F3-8505-371359835F71}"/>
            </c:ext>
          </c:extLst>
        </c:ser>
        <c:ser>
          <c:idx val="1"/>
          <c:order val="1"/>
          <c:tx>
            <c:strRef>
              <c:f>'[grafikoni za saopstenje ZP 30 Troskovi rada.xlsx]4'!$E$5</c:f>
              <c:strCache>
                <c:ptCount val="1"/>
                <c:pt idx="0">
                  <c:v>Субвенције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'[grafikoni za saopstenje ZP 30 Troskovi rada.xlsx]4'!$C$6:$C$10</c:f>
              <c:strCache>
                <c:ptCount val="5"/>
                <c:pt idx="0">
                  <c:v>10–49</c:v>
                </c:pt>
                <c:pt idx="1">
                  <c:v>50–249</c:v>
                </c:pt>
                <c:pt idx="2">
                  <c:v>250-499</c:v>
                </c:pt>
                <c:pt idx="3">
                  <c:v>500–999</c:v>
                </c:pt>
                <c:pt idx="4">
                  <c:v>  1000 и више запослених
</c:v>
                </c:pt>
              </c:strCache>
            </c:strRef>
          </c:cat>
          <c:val>
            <c:numRef>
              <c:f>'[grafikoni za saopstenje ZP 30 Troskovi rada.xlsx]4'!$E$6:$E$10</c:f>
              <c:numCache>
                <c:formatCode>0</c:formatCode>
                <c:ptCount val="5"/>
                <c:pt idx="0">
                  <c:v>-1</c:v>
                </c:pt>
                <c:pt idx="1">
                  <c:v>-3</c:v>
                </c:pt>
                <c:pt idx="2">
                  <c:v>-4</c:v>
                </c:pt>
                <c:pt idx="3">
                  <c:v>-1</c:v>
                </c:pt>
                <c:pt idx="4">
                  <c:v>-39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61-42F3-8505-371359835F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05786544"/>
        <c:axId val="1505785296"/>
      </c:barChart>
      <c:catAx>
        <c:axId val="1505786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5785296"/>
        <c:crosses val="autoZero"/>
        <c:auto val="1"/>
        <c:lblAlgn val="ctr"/>
        <c:lblOffset val="100"/>
        <c:noMultiLvlLbl val="0"/>
      </c:catAx>
      <c:valAx>
        <c:axId val="150578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r-Cyrl-RS"/>
                  <a:t>РСД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7.8152753108348141E-2"/>
              <c:y val="3.5107857611548589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5786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930925925925925"/>
          <c:y val="0.89605476190476185"/>
          <c:w val="0.58017759259259272"/>
          <c:h val="8.88261904761904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 sz="800"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657273940738023E-2"/>
          <c:y val="0.12456819835861911"/>
          <c:w val="0.9530516501346864"/>
          <c:h val="0.394488945578231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'[grafikoni za saopstenje ZP 30 Troskovi rada.xlsx]5'!$B$3</c:f>
              <c:strCache>
                <c:ptCount val="1"/>
                <c:pt idx="0">
                  <c:v>Плаћени часови рада по запосленом - укупно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'[grafikoni za saopstenje ZP 30 Troskovi rada.xlsx]5'!$A$4:$A$23</c:f>
              <c:strCache>
                <c:ptCount val="20"/>
                <c:pt idx="0">
                  <c:v>Укупно– сви сектори </c:v>
                </c:pt>
                <c:pt idx="1">
                  <c:v>Пољопривреда, шумарство и рибарство</c:v>
                </c:pt>
                <c:pt idx="2">
                  <c:v>Рударство</c:v>
                </c:pt>
                <c:pt idx="3">
                  <c:v>Прерађивачка индустрија</c:v>
                </c:pt>
                <c:pt idx="4">
                  <c:v>Снабдевање електричном енергијом, гасом и паром</c:v>
                </c:pt>
                <c:pt idx="5">
                  <c:v>Снабдевање водом и управљање отпадним водама</c:v>
                </c:pt>
                <c:pt idx="6">
                  <c:v>Грађевинарство</c:v>
                </c:pt>
                <c:pt idx="7">
                  <c:v>Трговина на велико и мало и поправка моторних возила</c:v>
                </c:pt>
                <c:pt idx="8">
                  <c:v>Саобраћај и складиштење</c:v>
                </c:pt>
                <c:pt idx="9">
                  <c:v>Услуге смештаја и исхране</c:v>
                </c:pt>
                <c:pt idx="10">
                  <c:v>Информисање и комуникације</c:v>
                </c:pt>
                <c:pt idx="11">
                  <c:v>Финансијске делатности и делатност осигурања</c:v>
                </c:pt>
                <c:pt idx="12">
                  <c:v>Пословање некретнинама</c:v>
                </c:pt>
                <c:pt idx="13">
                  <c:v>Стручне, научне, информационе и техничке делатности</c:v>
                </c:pt>
                <c:pt idx="14">
                  <c:v>Административне и помоћне услужне делатности</c:v>
                </c:pt>
                <c:pt idx="15">
                  <c:v>Државна управа и обавезно социјално осигурање</c:v>
                </c:pt>
                <c:pt idx="16">
                  <c:v>Образовање</c:v>
                </c:pt>
                <c:pt idx="17">
                  <c:v>Здравствена и социјална заштита</c:v>
                </c:pt>
                <c:pt idx="18">
                  <c:v>Уметност; забава и рекреација</c:v>
                </c:pt>
                <c:pt idx="19">
                  <c:v>Остале услужне делатности</c:v>
                </c:pt>
              </c:strCache>
            </c:strRef>
          </c:cat>
          <c:val>
            <c:numRef>
              <c:f>'[grafikoni za saopstenje ZP 30 Troskovi rada.xlsx]5'!$B$4:$B$23</c:f>
              <c:numCache>
                <c:formatCode>General</c:formatCode>
                <c:ptCount val="20"/>
                <c:pt idx="0">
                  <c:v>168</c:v>
                </c:pt>
                <c:pt idx="1">
                  <c:v>168</c:v>
                </c:pt>
                <c:pt idx="2">
                  <c:v>178</c:v>
                </c:pt>
                <c:pt idx="3">
                  <c:v>169</c:v>
                </c:pt>
                <c:pt idx="4">
                  <c:v>174</c:v>
                </c:pt>
                <c:pt idx="5">
                  <c:v>172</c:v>
                </c:pt>
                <c:pt idx="6">
                  <c:v>169</c:v>
                </c:pt>
                <c:pt idx="7">
                  <c:v>166</c:v>
                </c:pt>
                <c:pt idx="8">
                  <c:v>173</c:v>
                </c:pt>
                <c:pt idx="9">
                  <c:v>162</c:v>
                </c:pt>
                <c:pt idx="10">
                  <c:v>169</c:v>
                </c:pt>
                <c:pt idx="11">
                  <c:v>158</c:v>
                </c:pt>
                <c:pt idx="12">
                  <c:v>160</c:v>
                </c:pt>
                <c:pt idx="13">
                  <c:v>168</c:v>
                </c:pt>
                <c:pt idx="14">
                  <c:v>168</c:v>
                </c:pt>
                <c:pt idx="15">
                  <c:v>172</c:v>
                </c:pt>
                <c:pt idx="16">
                  <c:v>151</c:v>
                </c:pt>
                <c:pt idx="17">
                  <c:v>171</c:v>
                </c:pt>
                <c:pt idx="18">
                  <c:v>166</c:v>
                </c:pt>
                <c:pt idx="19">
                  <c:v>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EA-4559-B780-EDD90AA67010}"/>
            </c:ext>
          </c:extLst>
        </c:ser>
        <c:ser>
          <c:idx val="1"/>
          <c:order val="1"/>
          <c:tx>
            <c:strRef>
              <c:f>'[grafikoni za saopstenje ZP 30 Troskovi rada.xlsx]5'!$C$3</c:f>
              <c:strCache>
                <c:ptCount val="1"/>
                <c:pt idx="0">
                  <c:v>Извршени часови рада по запосленом- укупно  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rgbClr val="00B0F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'[grafikoni za saopstenje ZP 30 Troskovi rada.xlsx]5'!$A$4:$A$23</c:f>
              <c:strCache>
                <c:ptCount val="20"/>
                <c:pt idx="0">
                  <c:v>Укупно– сви сектори </c:v>
                </c:pt>
                <c:pt idx="1">
                  <c:v>Пољопривреда, шумарство и рибарство</c:v>
                </c:pt>
                <c:pt idx="2">
                  <c:v>Рударство</c:v>
                </c:pt>
                <c:pt idx="3">
                  <c:v>Прерађивачка индустрија</c:v>
                </c:pt>
                <c:pt idx="4">
                  <c:v>Снабдевање електричном енергијом, гасом и паром</c:v>
                </c:pt>
                <c:pt idx="5">
                  <c:v>Снабдевање водом и управљање отпадним водама</c:v>
                </c:pt>
                <c:pt idx="6">
                  <c:v>Грађевинарство</c:v>
                </c:pt>
                <c:pt idx="7">
                  <c:v>Трговина на велико и мало и поправка моторних возила</c:v>
                </c:pt>
                <c:pt idx="8">
                  <c:v>Саобраћај и складиштење</c:v>
                </c:pt>
                <c:pt idx="9">
                  <c:v>Услуге смештаја и исхране</c:v>
                </c:pt>
                <c:pt idx="10">
                  <c:v>Информисање и комуникације</c:v>
                </c:pt>
                <c:pt idx="11">
                  <c:v>Финансијске делатности и делатност осигурања</c:v>
                </c:pt>
                <c:pt idx="12">
                  <c:v>Пословање некретнинама</c:v>
                </c:pt>
                <c:pt idx="13">
                  <c:v>Стручне, научне, информационе и техничке делатности</c:v>
                </c:pt>
                <c:pt idx="14">
                  <c:v>Административне и помоћне услужне делатности</c:v>
                </c:pt>
                <c:pt idx="15">
                  <c:v>Државна управа и обавезно социјално осигурање</c:v>
                </c:pt>
                <c:pt idx="16">
                  <c:v>Образовање</c:v>
                </c:pt>
                <c:pt idx="17">
                  <c:v>Здравствена и социјална заштита</c:v>
                </c:pt>
                <c:pt idx="18">
                  <c:v>Уметност; забава и рекреација</c:v>
                </c:pt>
                <c:pt idx="19">
                  <c:v>Остале услужне делатности</c:v>
                </c:pt>
              </c:strCache>
            </c:strRef>
          </c:cat>
          <c:val>
            <c:numRef>
              <c:f>'[grafikoni za saopstenje ZP 30 Troskovi rada.xlsx]5'!$C$4:$C$23</c:f>
              <c:numCache>
                <c:formatCode>General</c:formatCode>
                <c:ptCount val="20"/>
                <c:pt idx="0">
                  <c:v>135</c:v>
                </c:pt>
                <c:pt idx="1">
                  <c:v>137</c:v>
                </c:pt>
                <c:pt idx="2">
                  <c:v>135</c:v>
                </c:pt>
                <c:pt idx="3">
                  <c:v>137</c:v>
                </c:pt>
                <c:pt idx="4">
                  <c:v>135</c:v>
                </c:pt>
                <c:pt idx="5">
                  <c:v>137</c:v>
                </c:pt>
                <c:pt idx="6">
                  <c:v>140</c:v>
                </c:pt>
                <c:pt idx="7">
                  <c:v>139</c:v>
                </c:pt>
                <c:pt idx="8">
                  <c:v>138</c:v>
                </c:pt>
                <c:pt idx="9">
                  <c:v>135</c:v>
                </c:pt>
                <c:pt idx="10">
                  <c:v>137</c:v>
                </c:pt>
                <c:pt idx="11">
                  <c:v>126</c:v>
                </c:pt>
                <c:pt idx="12">
                  <c:v>132</c:v>
                </c:pt>
                <c:pt idx="13">
                  <c:v>139</c:v>
                </c:pt>
                <c:pt idx="14">
                  <c:v>140</c:v>
                </c:pt>
                <c:pt idx="15">
                  <c:v>137</c:v>
                </c:pt>
                <c:pt idx="16">
                  <c:v>121</c:v>
                </c:pt>
                <c:pt idx="17">
                  <c:v>132</c:v>
                </c:pt>
                <c:pt idx="18">
                  <c:v>136</c:v>
                </c:pt>
                <c:pt idx="19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EA-4559-B780-EDD90AA6701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2"/>
        <c:overlap val="88"/>
        <c:axId val="686189136"/>
        <c:axId val="686187472"/>
      </c:barChart>
      <c:catAx>
        <c:axId val="68618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6187472"/>
        <c:crosses val="autoZero"/>
        <c:auto val="1"/>
        <c:lblAlgn val="ctr"/>
        <c:lblOffset val="100"/>
        <c:noMultiLvlLbl val="0"/>
      </c:catAx>
      <c:valAx>
        <c:axId val="6861874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8618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8.1731699346405215E-2"/>
          <c:y val="1.3065843621399178E-2"/>
          <c:w val="0.83653660130718954"/>
          <c:h val="6.82355967078189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 sz="800"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72614379084967E-2"/>
          <c:y val="0.11022833333333332"/>
          <c:w val="0.87699607843137251"/>
          <c:h val="0.515976631953263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'[grafikoni za saopstenje ZP 30 Troskovi rada.xlsx]6'!$G$16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3"/>
            <c:invertIfNegative val="0"/>
            <c:bubble3D val="0"/>
            <c:spPr>
              <a:pattFill prst="pct10">
                <a:fgClr>
                  <a:schemeClr val="accent1">
                    <a:lumMod val="20000"/>
                    <a:lumOff val="8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1"/>
                </a:solidFill>
              </a:ln>
              <a:effectLst/>
              <a:sp3d>
                <a:contourClr>
                  <a:schemeClr val="accen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73F-47D3-9F21-C2F2AA420823}"/>
              </c:ext>
            </c:extLst>
          </c:dPt>
          <c:dLbls>
            <c:dLbl>
              <c:idx val="3"/>
              <c:layout>
                <c:manualLayout>
                  <c:x val="-7.2661196289359516E-3"/>
                  <c:y val="7.6628352490420749E-3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(I)³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473F-47D3-9F21-C2F2AA4208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'[grafikoni za saopstenje ZP 30 Troskovi rada.xlsx]6'!$F$17:$F$21</c:f>
              <c:strCache>
                <c:ptCount val="5"/>
                <c:pt idx="0">
                  <c:v>Накнаде за  запослене (D1)  </c:v>
                </c:pt>
                <c:pt idx="1">
                  <c:v>Трошкови образовања и усавршавања запослених (D2)  </c:v>
                </c:pt>
                <c:pt idx="2">
                  <c:v>Остали трошкови послодавца (D3)  </c:v>
                </c:pt>
                <c:pt idx="3">
                  <c:v>Остали порези (D4)  </c:v>
                </c:pt>
                <c:pt idx="4">
                  <c:v>Субвенције (D5)  </c:v>
                </c:pt>
              </c:strCache>
            </c:strRef>
          </c:cat>
          <c:val>
            <c:numRef>
              <c:f>'[grafikoni za saopstenje ZP 30 Troskovi rada.xlsx]6'!$G$17:$G$21</c:f>
              <c:numCache>
                <c:formatCode>General</c:formatCode>
                <c:ptCount val="5"/>
                <c:pt idx="0">
                  <c:v>596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3F-47D3-9F21-C2F2AA420823}"/>
            </c:ext>
          </c:extLst>
        </c:ser>
        <c:ser>
          <c:idx val="1"/>
          <c:order val="1"/>
          <c:tx>
            <c:strRef>
              <c:f>'[grafikoni za saopstenje ZP 30 Troskovi rada.xlsx]6'!$H$16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'[grafikoni za saopstenje ZP 30 Troskovi rada.xlsx]6'!$F$17:$F$21</c:f>
              <c:strCache>
                <c:ptCount val="5"/>
                <c:pt idx="0">
                  <c:v>Накнаде за  запослене (D1)  </c:v>
                </c:pt>
                <c:pt idx="1">
                  <c:v>Трошкови образовања и усавршавања запослених (D2)  </c:v>
                </c:pt>
                <c:pt idx="2">
                  <c:v>Остали трошкови послодавца (D3)  </c:v>
                </c:pt>
                <c:pt idx="3">
                  <c:v>Остали порези (D4)  </c:v>
                </c:pt>
                <c:pt idx="4">
                  <c:v>Субвенције (D5)  </c:v>
                </c:pt>
              </c:strCache>
            </c:strRef>
          </c:cat>
          <c:val>
            <c:numRef>
              <c:f>'[grafikoni za saopstenje ZP 30 Troskovi rada.xlsx]6'!$H$17:$H$21</c:f>
              <c:numCache>
                <c:formatCode>General</c:formatCode>
                <c:ptCount val="5"/>
                <c:pt idx="0">
                  <c:v>627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73F-47D3-9F21-C2F2AA42082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96020959"/>
        <c:axId val="1996029695"/>
      </c:barChart>
      <c:catAx>
        <c:axId val="1996020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996029695"/>
        <c:crosses val="autoZero"/>
        <c:auto val="1"/>
        <c:lblAlgn val="ctr"/>
        <c:lblOffset val="100"/>
        <c:noMultiLvlLbl val="0"/>
      </c:catAx>
      <c:valAx>
        <c:axId val="19960296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sr-Cyrl-RS" b="0"/>
                  <a:t>РСД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996020959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862091503267964E-2"/>
          <c:y val="2.1346825396825399E-2"/>
          <c:w val="0.88757366183710862"/>
          <c:h val="0.554861507936507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'[grafikoni za saopstenje ZP 30 Troskovi rada.xlsx]7'!$B$5</c:f>
              <c:strCache>
                <c:ptCount val="1"/>
                <c:pt idx="0">
                  <c:v>Редовне исплате запосленима (зараде и бонуси) (D11111)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'[grafikoni za saopstenje ZP 30 Troskovi rada.xlsx]7'!$C$4:$D$4</c:f>
              <c:numCache>
                <c:formatCode>General</c:formatCode>
                <c:ptCount val="2"/>
                <c:pt idx="0">
                  <c:v>2016</c:v>
                </c:pt>
                <c:pt idx="1">
                  <c:v>2012</c:v>
                </c:pt>
              </c:numCache>
            </c:numRef>
          </c:cat>
          <c:val>
            <c:numRef>
              <c:f>'[grafikoni za saopstenje ZP 30 Troskovi rada.xlsx]7'!$C$5:$D$5</c:f>
              <c:numCache>
                <c:formatCode>0.0</c:formatCode>
                <c:ptCount val="2"/>
                <c:pt idx="0">
                  <c:v>83.7</c:v>
                </c:pt>
                <c:pt idx="1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48-4DC9-9839-9B10481E5054}"/>
            </c:ext>
          </c:extLst>
        </c:ser>
        <c:ser>
          <c:idx val="1"/>
          <c:order val="1"/>
          <c:tx>
            <c:strRef>
              <c:f>'[grafikoni za saopstenje ZP 30 Troskovi rada.xlsx]7'!$B$6</c:f>
              <c:strCache>
                <c:ptCount val="1"/>
                <c:pt idx="0">
                  <c:v>Периодичне исплате запосленима (накнаде и бонуси) (D11112)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'[grafikoni za saopstenje ZP 30 Troskovi rada.xlsx]7'!$C$4:$D$4</c:f>
              <c:numCache>
                <c:formatCode>General</c:formatCode>
                <c:ptCount val="2"/>
                <c:pt idx="0">
                  <c:v>2016</c:v>
                </c:pt>
                <c:pt idx="1">
                  <c:v>2012</c:v>
                </c:pt>
              </c:numCache>
            </c:numRef>
          </c:cat>
          <c:val>
            <c:numRef>
              <c:f>'[grafikoni za saopstenje ZP 30 Troskovi rada.xlsx]7'!$C$6:$D$6</c:f>
              <c:numCache>
                <c:formatCode>0.0</c:formatCode>
                <c:ptCount val="2"/>
                <c:pt idx="0">
                  <c:v>4</c:v>
                </c:pt>
                <c:pt idx="1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48-4DC9-9839-9B10481E5054}"/>
            </c:ext>
          </c:extLst>
        </c:ser>
        <c:ser>
          <c:idx val="2"/>
          <c:order val="2"/>
          <c:tx>
            <c:strRef>
              <c:f>'[grafikoni za saopstenje ZP 30 Troskovi rada.xlsx]7'!$B$7</c:f>
              <c:strCache>
                <c:ptCount val="1"/>
                <c:pt idx="0">
                  <c:v>Исплате за неодрађене дане (D1113)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'[grafikoni za saopstenje ZP 30 Troskovi rada.xlsx]7'!$C$4:$D$4</c:f>
              <c:numCache>
                <c:formatCode>General</c:formatCode>
                <c:ptCount val="2"/>
                <c:pt idx="0">
                  <c:v>2016</c:v>
                </c:pt>
                <c:pt idx="1">
                  <c:v>2012</c:v>
                </c:pt>
              </c:numCache>
            </c:numRef>
          </c:cat>
          <c:val>
            <c:numRef>
              <c:f>'[grafikoni za saopstenje ZP 30 Troskovi rada.xlsx]7'!$C$7:$D$7</c:f>
              <c:numCache>
                <c:formatCode>0.0</c:formatCode>
                <c:ptCount val="2"/>
                <c:pt idx="0">
                  <c:v>10</c:v>
                </c:pt>
                <c:pt idx="1">
                  <c:v>9.8000000000000007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48-4DC9-9839-9B10481E5054}"/>
            </c:ext>
          </c:extLst>
        </c:ser>
        <c:ser>
          <c:idx val="3"/>
          <c:order val="3"/>
          <c:tx>
            <c:strRef>
              <c:f>'[grafikoni za saopstenje ZP 30 Troskovi rada.xlsx]7'!$B$8</c:f>
              <c:strCache>
                <c:ptCount val="1"/>
                <c:pt idx="0">
                  <c:v>Исплате у натури (D1114)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'[grafikoni za saopstenje ZP 30 Troskovi rada.xlsx]7'!$C$4:$D$4</c:f>
              <c:numCache>
                <c:formatCode>General</c:formatCode>
                <c:ptCount val="2"/>
                <c:pt idx="0">
                  <c:v>2016</c:v>
                </c:pt>
                <c:pt idx="1">
                  <c:v>2012</c:v>
                </c:pt>
              </c:numCache>
            </c:numRef>
          </c:cat>
          <c:val>
            <c:numRef>
              <c:f>'[grafikoni za saopstenje ZP 30 Troskovi rada.xlsx]7'!$C$8:$D$8</c:f>
              <c:numCache>
                <c:formatCode>0.0</c:formatCode>
                <c:ptCount val="2"/>
                <c:pt idx="0">
                  <c:v>2.2999999999999998</c:v>
                </c:pt>
                <c:pt idx="1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48-4DC9-9839-9B10481E5054}"/>
            </c:ext>
          </c:extLst>
        </c:ser>
        <c:ser>
          <c:idx val="4"/>
          <c:order val="4"/>
          <c:tx>
            <c:strRef>
              <c:f>'[grafikoni za saopstenje ZP 30 Troskovi rada.xlsx]7'!$A$5</c:f>
              <c:strCache>
                <c:ptCount val="1"/>
                <c:pt idx="0">
                  <c:v>Трошкови за зараде (D11)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4-D148-4DC9-9839-9B10481E505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67571088"/>
        <c:axId val="367571504"/>
      </c:barChart>
      <c:catAx>
        <c:axId val="367571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571504"/>
        <c:crosses val="autoZero"/>
        <c:auto val="1"/>
        <c:lblAlgn val="ctr"/>
        <c:lblOffset val="100"/>
        <c:noMultiLvlLbl val="0"/>
      </c:catAx>
      <c:valAx>
        <c:axId val="367571504"/>
        <c:scaling>
          <c:orientation val="minMax"/>
          <c:max val="1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57108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0.29082826797385619"/>
          <c:y val="0.73072698412698411"/>
          <c:w val="0.509956045751634"/>
          <c:h val="0.228955555555555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 sz="8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0.53631</cdr:x>
      <cdr:y>0</cdr:y>
    </cdr:from>
    <cdr:to>
      <cdr:x>0.84966</cdr:x>
      <cdr:y>0.0378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3243631" y="0"/>
          <a:ext cx="1895109" cy="171450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sr-Cyrl-RS" sz="75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Република Србија - укупно, 619 РСД </a:t>
          </a:r>
          <a:endParaRPr lang="en-US" sz="75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0.50641</cdr:x>
      <cdr:y>0</cdr:y>
    </cdr:from>
    <cdr:to>
      <cdr:x>0.92063</cdr:x>
      <cdr:y>0.04459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3038838" y="0"/>
          <a:ext cx="2485662" cy="20002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tIns="0"/>
        <a:lstStyle xmlns:a="http://schemas.openxmlformats.org/drawingml/2006/main"/>
        <a:p xmlns:a="http://schemas.openxmlformats.org/drawingml/2006/main">
          <a:pPr algn="ctr"/>
          <a:r>
            <a:rPr lang="sr-Cyrl-RS" sz="75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Република Србија  </a:t>
          </a:r>
          <a:r>
            <a:rPr lang="sr-Cyrl-RS" sz="750" b="1">
              <a:solidFill>
                <a:sysClr val="windowText" lastClr="000000"/>
              </a:solidFill>
              <a:latin typeface="Arial"/>
              <a:cs typeface="Arial"/>
            </a:rPr>
            <a:t>–</a:t>
          </a:r>
          <a:r>
            <a:rPr lang="sr-Cyrl-RS" sz="75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укупно</a:t>
          </a:r>
          <a:r>
            <a:rPr lang="sr-Cyrl-RS" sz="9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, 619 </a:t>
          </a:r>
          <a:r>
            <a:rPr lang="sr-Cyrl-RS" sz="6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РСД</a:t>
          </a:r>
        </a:p>
        <a:p xmlns:a="http://schemas.openxmlformats.org/drawingml/2006/main">
          <a:pPr algn="ctr"/>
          <a:r>
            <a:rPr lang="sr-Cyrl-RS" sz="6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sz="6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0.71635</cdr:x>
      <cdr:y>0.03185</cdr:y>
    </cdr:from>
    <cdr:to>
      <cdr:x>0.71746</cdr:x>
      <cdr:y>0.87785</cdr:y>
    </cdr:to>
    <cdr:cxnSp macro="">
      <cdr:nvCxnSpPr>
        <cdr:cNvPr id="4" name="Straight Connector 3"/>
        <cdr:cNvCxnSpPr/>
      </cdr:nvCxnSpPr>
      <cdr:spPr>
        <a:xfrm xmlns:a="http://schemas.openxmlformats.org/drawingml/2006/main" flipH="1">
          <a:off x="4298637" y="142875"/>
          <a:ext cx="6663" cy="3795402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D2D9-7141-4FDB-8C8F-246C14E9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4354</Words>
  <Characters>24823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Smiljkovic</dc:creator>
  <cp:keywords/>
  <dc:description/>
  <cp:lastModifiedBy>Irena Dimic</cp:lastModifiedBy>
  <cp:revision>27</cp:revision>
  <cp:lastPrinted>2018-06-14T09:43:00Z</cp:lastPrinted>
  <dcterms:created xsi:type="dcterms:W3CDTF">2018-06-14T09:40:00Z</dcterms:created>
  <dcterms:modified xsi:type="dcterms:W3CDTF">2018-06-20T09:10:00Z</dcterms:modified>
</cp:coreProperties>
</file>