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A8B8B3" Type="http://schemas.openxmlformats.org/officeDocument/2006/relationships/officeDocument" Target="/word/document.xml" /><Relationship Id="coreR32A8B8B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ЛП12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071 - год. LXVIII, 15.03.2018.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Анкета о потрошњи домаћинстава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071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ЛП12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0318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spacing w:before="48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Приходи у новцу и</w:t>
      </w:r>
      <w:r>
        <w:rPr>
          <w:rFonts w:ascii="Arial" w:hAnsi="Arial"/>
          <w:b w:val="1"/>
        </w:rPr>
        <w:t xml:space="preserve"> у</w:t>
      </w:r>
      <w:r>
        <w:rPr>
          <w:rFonts w:ascii="Arial" w:hAnsi="Arial"/>
          <w:b w:val="1"/>
        </w:rPr>
        <w:t xml:space="preserve"> натури</w:t>
      </w:r>
      <w:r>
        <w:t xml:space="preserve"> </w:t>
      </w:r>
      <w:r>
        <w:rPr>
          <w:rFonts w:ascii="Arial" w:hAnsi="Arial"/>
          <w:b w:val="1"/>
        </w:rPr>
        <w:t xml:space="preserve">и лична </w:t>
      </w:r>
      <w:r>
        <w:rPr>
          <w:rFonts w:ascii="Arial" w:hAnsi="Arial"/>
          <w:b w:val="1"/>
        </w:rPr>
        <w:t>потрошња домаћинста</w:t>
      </w:r>
      <w:r>
        <w:rPr>
          <w:rFonts w:ascii="Arial" w:hAnsi="Arial"/>
          <w:b w:val="1"/>
        </w:rPr>
        <w:t>в</w:t>
      </w:r>
      <w:r>
        <w:rPr>
          <w:rFonts w:ascii="Arial" w:hAnsi="Arial"/>
          <w:b w:val="1"/>
        </w:rPr>
        <w:t>а</w:t>
      </w:r>
      <w:r>
        <w:rPr>
          <w:rFonts w:ascii="Arial" w:hAnsi="Arial"/>
          <w:b w:val="1"/>
        </w:rPr>
        <w:t>,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>V</w:t>
      </w:r>
      <w:r>
        <w:rPr>
          <w:rFonts w:ascii="Arial" w:hAnsi="Arial"/>
          <w:b w:val="1"/>
        </w:rPr>
        <w:t xml:space="preserve"> квартал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7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  <w:sz w:val="16"/>
        </w:rPr>
      </w:pPr>
    </w:p>
    <w:p>
      <w:pPr>
        <w:ind w:left="36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−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Претходни резултати </w:t>
      </w:r>
      <w:r>
        <w:rPr>
          <w:rFonts w:ascii="Arial" w:hAnsi="Arial"/>
          <w:b w:val="1"/>
          <w:sz w:val="22"/>
        </w:rPr>
        <w:t>−</w:t>
      </w:r>
    </w:p>
    <w:p>
      <w:pPr>
        <w:ind w:left="360"/>
        <w:jc w:val="center"/>
        <w:rPr>
          <w:rFonts w:ascii="Arial" w:hAnsi="Arial"/>
          <w:b w:val="1"/>
          <w:sz w:val="16"/>
        </w:rPr>
      </w:pPr>
    </w:p>
    <w:p>
      <w:pPr>
        <w:spacing w:before="12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су добијени путем Aнкете о потрошњи домаћинстава, која се од 2003. године спроводи по методологији која је усклађена са међународним стандардима и препорукама Евростата, Међународне организације рада (International Labour Organization – ILO</w:t>
      </w:r>
      <w:r>
        <w:t xml:space="preserve">) </w:t>
      </w:r>
      <w:r>
        <w:rPr>
          <w:rFonts w:ascii="Arial" w:hAnsi="Arial"/>
          <w:sz w:val="18"/>
        </w:rPr>
        <w:t xml:space="preserve">и Уједињених нација, чиме се обезбеђује међународна упоредивост података. Овом анкетом прикупљају се подаци о приходима и потрошњи домаћинстава, односно подаци о основним елементима личне потрошње. Поред тога, Анкетом се прикупљају и подаци о неким важнијим показатељима животног стандарда (услови становања, снабдевеност трајним потрошним  добрима и др.), као и основни подаци о демографским, економским и социолошким  карактеристикама домаћинстава.</w:t>
      </w:r>
    </w:p>
    <w:p>
      <w:pPr>
        <w:tabs>
          <w:tab w:val="left" w:pos="690" w:leader="none"/>
        </w:tabs>
        <w:spacing w:lineRule="auto" w:line="245" w:before="12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 Анкети се примењује двоетапни стратификовани узорак, са пописним круговима као примарним и домаћинствима као секундарним јединицама избора. Сваких петнаест дана анкетира се око 370 домаћинстава, односно 8856 домаћинстава за годину дана. </w:t>
      </w:r>
    </w:p>
    <w:p>
      <w:pPr>
        <w:tabs>
          <w:tab w:val="left" w:pos="690" w:leader="none"/>
        </w:tabs>
        <w:spacing w:lineRule="auto" w:line="245" w:before="12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Од укупног броја домаћинстава предвиђених за анкетирање у четвртом кварталу (2214 за Републику Србију), анкетирано је 1599 домаћинстaвa (72%).</w:t>
      </w:r>
    </w:p>
    <w:p>
      <w:pPr>
        <w:tabs>
          <w:tab w:val="left" w:pos="690" w:leader="none"/>
        </w:tabs>
        <w:spacing w:before="120"/>
        <w:ind w:firstLine="397"/>
        <w:jc w:val="both"/>
        <w:rPr>
          <w:rFonts w:ascii="Arial" w:hAnsi="Arial"/>
          <w:sz w:val="18"/>
        </w:rPr>
      </w:pPr>
    </w:p>
    <w:tbl>
      <w:tblPr>
        <w:tblStyle w:val="T2"/>
        <w:tblW w:w="5646" w:type="pct"/>
        <w:jc w:val="center"/>
        <w:tblLayout w:type="autofit"/>
      </w:tblPr>
      <w:tblGrid/>
      <w:tr>
        <w:trPr>
          <w:wAfter w:w="0" w:type="dxa"/>
          <w:trHeight w:hRule="atLeast" w:val="6973"/>
        </w:trPr>
        <w:tc>
          <w:tcPr>
            <w:tcW w:w="5724" w:type="dxa"/>
          </w:tcPr>
          <w:p>
            <w:pPr>
              <w:tabs>
                <w:tab w:val="left" w:pos="690" w:leader="none"/>
              </w:tabs>
              <w:ind w:left="397"/>
              <w:jc w:val="center"/>
            </w:pPr>
            <w:r>
              <w:drawing>
                <wp:inline xmlns:wp="http://schemas.openxmlformats.org/drawingml/2006/wordprocessingDrawing">
                  <wp:extent cx="3315970" cy="4505325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970" cy="45053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6" w:type="dxa"/>
          </w:tcPr>
          <w:p>
            <w:pPr>
              <w:jc w:val="center"/>
            </w:pPr>
            <w:r>
              <w:drawing>
                <wp:inline xmlns:wp="http://schemas.openxmlformats.org/drawingml/2006/wordprocessingDrawing">
                  <wp:extent cx="3310255" cy="4627245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255" cy="462724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P17"/>
      </w:pPr>
    </w:p>
    <w:p>
      <w:pPr>
        <w:pStyle w:val="P17"/>
      </w:pPr>
    </w:p>
    <w:p>
      <w:pPr>
        <w:pStyle w:val="P17"/>
      </w:pPr>
      <w:r>
        <w:t xml:space="preserve">1. Приходи у новцу и у натури и лична потрошња  </w:t>
      </w:r>
    </w:p>
    <w:p>
      <w:pPr>
        <w:pStyle w:val="P17"/>
        <w:spacing w:before="120"/>
        <w:rPr>
          <w:sz w:val="18"/>
        </w:rPr>
      </w:pPr>
      <w:r>
        <w:rPr>
          <w:sz w:val="18"/>
        </w:rPr>
        <w:t>− Просек по домаћинству −</w:t>
      </w:r>
    </w:p>
    <w:p>
      <w:pPr>
        <w:spacing w:before="12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−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" w:hAnsi="Arial"/>
          <w:b w:val="1"/>
          <w:sz w:val="16"/>
        </w:rPr>
        <w:t>С</w:t>
      </w:r>
      <w:r>
        <w:rPr>
          <w:rFonts w:ascii="Arial" w:hAnsi="Arial"/>
          <w:b w:val="1"/>
          <w:sz w:val="16"/>
        </w:rPr>
        <w:t xml:space="preserve">ва домаћинства </w:t>
      </w:r>
      <w:r>
        <w:rPr>
          <w:rFonts w:ascii="Arial" w:hAnsi="Arial"/>
          <w:b w:val="1"/>
          <w:sz w:val="16"/>
        </w:rPr>
        <w:t>−</w:t>
      </w:r>
    </w:p>
    <w:p>
      <w:pPr>
        <w:jc w:val="center"/>
        <w:rPr>
          <w:rFonts w:ascii="Arial" w:hAnsi="Arial"/>
          <w:b w:val="1"/>
          <w:sz w:val="14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РСД</w:t>
      </w:r>
    </w:p>
    <w:tbl>
      <w:tblPr>
        <w:tblStyle w:val="T2"/>
        <w:tblW w:w="9866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4453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0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324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1599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303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461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444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391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2466316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605006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690551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656902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513857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2,71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2,65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2,55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2,86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2,84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2,14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2,08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2,03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2,23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2,24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89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5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4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1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89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5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4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1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284"/>
              <w:rPr>
                <w:rFonts w:ascii="Arial" w:hAnsi="Arial"/>
                <w:b w:val="1"/>
                <w:sz w:val="16"/>
              </w:rPr>
            </w:pPr>
            <w:bookmarkStart w:id="0" w:name="OLE_LINK2"/>
            <w:r>
              <w:rPr>
                <w:rFonts w:ascii="Arial" w:hAnsi="Arial"/>
                <w:b w:val="1"/>
                <w:sz w:val="16"/>
              </w:rPr>
              <w:t xml:space="preserve">Приходи у новцу и </w:t>
            </w:r>
            <w:r>
              <w:rPr>
                <w:rFonts w:ascii="Arial" w:hAnsi="Arial"/>
                <w:b w:val="1"/>
                <w:sz w:val="16"/>
              </w:rPr>
              <w:t xml:space="preserve">у </w:t>
            </w:r>
            <w:r>
              <w:rPr>
                <w:rFonts w:ascii="Arial" w:hAnsi="Arial"/>
                <w:b w:val="1"/>
                <w:sz w:val="16"/>
              </w:rPr>
              <w:t>натури 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63674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74574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60400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61059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58588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9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5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4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1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568"/>
              <w:rPr>
                <w:rFonts w:ascii="Arial" w:hAnsi="Arial"/>
                <w:b w:val="1"/>
                <w:sz w:val="16"/>
              </w:rPr>
            </w:pPr>
            <w:bookmarkEnd w:id="0"/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61282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73786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58975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57247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54823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31273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42837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29890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26878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25136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1780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1983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2159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1214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1757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20383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24265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18911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18707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19929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1599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1228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1471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1899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1828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3236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260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3834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5461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3091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677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462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894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536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821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344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424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532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210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170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446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782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254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387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385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1544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1545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1030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1955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1706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89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5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4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1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2392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788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1425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3812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3765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52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90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37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38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2340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698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1383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3775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3727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89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5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4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1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89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5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4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1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284"/>
              <w:rPr>
                <w:rFonts w:ascii="Arial" w:hAnsi="Arial"/>
                <w:b w:val="1"/>
                <w:sz w:val="16"/>
              </w:rPr>
            </w:pPr>
            <w:bookmarkStart w:id="1" w:name="OLE_LINK3"/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64086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70548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61249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63467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61080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5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4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1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22283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23407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21579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22273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21915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3154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2560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3085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3268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3794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3245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3765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3138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3054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3021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11541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11596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11202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12591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10589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2599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2538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2474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2445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3038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2713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3647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2389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2403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2442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5664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6622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4885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6122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5000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Комуникације 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3355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4042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3194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3089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3106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Рекреација и култура 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3295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4311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3526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2484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2810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Образовање 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781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1230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566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910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381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Ресторани и хотели 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1741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2388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1505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1716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1331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445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2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лични предмети и остале услуге</w:t>
            </w:r>
          </w:p>
        </w:tc>
        <w:tc>
          <w:tcPr>
            <w:tcW w:w="8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3715</w:t>
            </w:r>
          </w:p>
        </w:tc>
        <w:tc>
          <w:tcPr>
            <w:tcW w:w="9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4442</w:t>
            </w:r>
          </w:p>
        </w:tc>
        <w:tc>
          <w:tcPr>
            <w:tcW w:w="9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3706</w:t>
            </w:r>
          </w:p>
        </w:tc>
        <w:tc>
          <w:tcPr>
            <w:tcW w:w="9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3112</w:t>
            </w:r>
          </w:p>
        </w:tc>
        <w:tc>
          <w:tcPr>
            <w:tcW w:w="9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3653</w:t>
            </w:r>
          </w:p>
        </w:tc>
        <w:tc>
          <w:tcPr>
            <w:tcW w:w="902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</w:tbl>
    <w:p>
      <w:bookmarkEnd w:id="1"/>
    </w:p>
    <w:p>
      <w:pPr>
        <w:pStyle w:val="P10"/>
        <w:spacing w:lineRule="auto" w:line="240"/>
        <w:rPr>
          <w:sz w:val="20"/>
        </w:rPr>
      </w:pPr>
    </w:p>
    <w:p>
      <w:pPr>
        <w:pStyle w:val="P10"/>
        <w:spacing w:lineRule="auto" w:line="240"/>
        <w:rPr>
          <w:sz w:val="20"/>
        </w:rPr>
      </w:pPr>
    </w:p>
    <w:p>
      <w:pPr>
        <w:pStyle w:val="P10"/>
        <w:spacing w:lineRule="auto" w:line="240"/>
        <w:rPr>
          <w:sz w:val="20"/>
        </w:rPr>
      </w:pPr>
    </w:p>
    <w:p>
      <w:pPr>
        <w:pStyle w:val="P10"/>
        <w:spacing w:lineRule="auto" w:line="240"/>
        <w:rPr>
          <w:sz w:val="20"/>
        </w:rPr>
      </w:pPr>
      <w:r>
        <w:rPr>
          <w:sz w:val="20"/>
        </w:rPr>
        <w:br w:type="page"/>
        <w:t>2. Структура прихода у новцу и у натури и личне потрошње</w:t>
      </w:r>
    </w:p>
    <w:p>
      <w:pPr>
        <w:spacing w:before="12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− </w:t>
      </w:r>
      <w:r>
        <w:rPr>
          <w:rFonts w:ascii="Arial" w:hAnsi="Arial"/>
          <w:b w:val="1"/>
          <w:sz w:val="18"/>
        </w:rPr>
        <w:t>С</w:t>
      </w:r>
      <w:r>
        <w:rPr>
          <w:rFonts w:ascii="Arial" w:hAnsi="Arial"/>
          <w:b w:val="1"/>
          <w:sz w:val="18"/>
        </w:rPr>
        <w:t>ва домаћинства</w:t>
      </w:r>
      <w:r>
        <w:rPr>
          <w:rFonts w:ascii="Arial" w:hAnsi="Arial"/>
          <w:b w:val="1"/>
          <w:sz w:val="18"/>
        </w:rPr>
        <w:t xml:space="preserve"> −</w:t>
      </w: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%</w:t>
      </w:r>
    </w:p>
    <w:tbl>
      <w:tblPr>
        <w:tblStyle w:val="T2"/>
        <w:tblW w:w="986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484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8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484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69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484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8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8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8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8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866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64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1599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303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461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444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391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2466316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605006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690551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656902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513857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2,71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2,65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2,55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2,86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2,84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2,14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2,08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2,03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2,23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2,24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Приходи у новцу и </w:t>
            </w:r>
            <w:r>
              <w:rPr>
                <w:rFonts w:ascii="Arial" w:hAnsi="Arial"/>
                <w:b w:val="1"/>
                <w:sz w:val="16"/>
              </w:rPr>
              <w:t xml:space="preserve">у </w:t>
            </w:r>
            <w:r>
              <w:rPr>
                <w:rFonts w:ascii="Arial" w:hAnsi="Arial"/>
                <w:b w:val="1"/>
                <w:sz w:val="16"/>
              </w:rPr>
              <w:t xml:space="preserve">натури </w:t>
            </w:r>
            <w:r>
              <w:rPr>
                <w:rFonts w:ascii="Arial" w:hAnsi="Arial"/>
                <w:b w:val="1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89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9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568"/>
              <w:rPr>
                <w:rFonts w:ascii="Arial" w:hAnsi="Arial"/>
                <w:b w:val="1"/>
                <w:sz w:val="16"/>
              </w:rPr>
            </w:pPr>
            <w:bookmarkStart w:id="2" w:name="OLE_LINK4"/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9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97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49,1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57,5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49,5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44,2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42,9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2,7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3,6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2,0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32,0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32,5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31,3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30,6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34,0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2,5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1,6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2,4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3,1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0,3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6,3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8,9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5,3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0,6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1,5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0,9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1,4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0,5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0,6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0,9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0,3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0,3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0,7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1,0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0,4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0,6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0,7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2,4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1,7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3,2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2,9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568"/>
              <w:rPr>
                <w:rFonts w:ascii="Arial" w:hAnsi="Arial"/>
                <w:b w:val="1"/>
                <w:sz w:val="16"/>
              </w:rPr>
            </w:pPr>
            <w:bookmarkEnd w:id="2"/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3,7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1,0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2,3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6,3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284"/>
              <w:rPr>
                <w:rFonts w:ascii="Arial" w:hAnsi="Arial"/>
                <w:sz w:val="12"/>
              </w:rPr>
            </w:pPr>
          </w:p>
        </w:tc>
        <w:tc>
          <w:tcPr>
            <w:tcW w:w="89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89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9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bookmarkStart w:id="3" w:name="OLE_LINK1"/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34,9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33,3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35,2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35,2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35,9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4,9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3,6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5,0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6,2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5,3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4,8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4,9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18,0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16,4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18,3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19,8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17,3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3,6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4,0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3,9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4,2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5,2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3,9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3,8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8,8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9,4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8,0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9,6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8,2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Комуникације 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5,2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5,7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5,2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4,9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5,1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Рекреација и култура 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5,8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3,9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4,6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Образовање 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1,2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1,7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0,9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1,4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0,6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Ресторани и хотели 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2,7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3,4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2,5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2,7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  <w:trHeight w:hRule="atLeast" w:val="176"/>
        </w:trPr>
        <w:tc>
          <w:tcPr>
            <w:tcW w:w="448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лични предмети и остале услуге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5,8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6,3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6,1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4,9</w:t>
            </w:r>
          </w:p>
        </w:tc>
        <w:tc>
          <w:tcPr>
            <w:tcW w:w="8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6,0</w:t>
            </w:r>
          </w:p>
        </w:tc>
        <w:tc>
          <w:tcPr>
            <w:tcW w:w="89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</w:tbl>
    <w:p>
      <w:pPr>
        <w:rPr>
          <w:sz w:val="16"/>
        </w:rPr>
      </w:pPr>
      <w:bookmarkEnd w:id="3"/>
    </w:p>
    <w:p>
      <w:pPr>
        <w:rPr>
          <w:sz w:val="16"/>
        </w:rPr>
      </w:pPr>
    </w:p>
    <w:p>
      <w:pPr>
        <w:pStyle w:val="P10"/>
        <w:spacing w:lineRule="auto" w:line="240"/>
        <w:rPr>
          <w:sz w:val="20"/>
        </w:rPr>
      </w:pPr>
      <w:r>
        <w:rPr>
          <w:sz w:val="20"/>
        </w:rPr>
        <w:t xml:space="preserve">3. Упоредни преглед прихода у новцу и у натури и личне потрошње домаћинстава </w:t>
      </w:r>
    </w:p>
    <w:p>
      <w:pPr>
        <w:jc w:val="center"/>
        <w:rPr>
          <w:rFonts w:ascii="Tahoma" w:hAnsi="Tahoma"/>
          <w:b w:val="1"/>
          <w:sz w:val="10"/>
        </w:rPr>
      </w:pPr>
    </w:p>
    <w:p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РСД</w:t>
      </w:r>
    </w:p>
    <w:tbl>
      <w:tblPr>
        <w:tblStyle w:val="T2"/>
        <w:tblW w:w="997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305"/>
        </w:trPr>
        <w:tc>
          <w:tcPr>
            <w:tcW w:w="1103" w:type="pc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53" w:type="pct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2016.</w:t>
            </w:r>
          </w:p>
        </w:tc>
        <w:tc>
          <w:tcPr>
            <w:tcW w:w="1944" w:type="pct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2017.</w:t>
            </w:r>
          </w:p>
        </w:tc>
      </w:tr>
      <w:tr>
        <w:trPr>
          <w:wAfter w:w="0" w:type="dxa"/>
          <w:trHeight w:hRule="atLeast" w:val="23"/>
        </w:trPr>
        <w:tc>
          <w:tcPr>
            <w:tcW w:w="1103" w:type="pc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квартал</w:t>
            </w:r>
          </w:p>
        </w:tc>
        <w:tc>
          <w:tcPr>
            <w:tcW w:w="48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</w:t>
            </w:r>
          </w:p>
        </w:tc>
        <w:tc>
          <w:tcPr>
            <w:tcW w:w="48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</w:t>
            </w:r>
          </w:p>
        </w:tc>
        <w:tc>
          <w:tcPr>
            <w:tcW w:w="48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квартал</w:t>
            </w:r>
          </w:p>
        </w:tc>
        <w:tc>
          <w:tcPr>
            <w:tcW w:w="48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квартал</w:t>
            </w:r>
          </w:p>
        </w:tc>
        <w:tc>
          <w:tcPr>
            <w:tcW w:w="48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</w:t>
            </w:r>
          </w:p>
        </w:tc>
        <w:tc>
          <w:tcPr>
            <w:tcW w:w="48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</w:t>
            </w:r>
          </w:p>
        </w:tc>
        <w:tc>
          <w:tcPr>
            <w:tcW w:w="483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квартал</w:t>
            </w:r>
          </w:p>
        </w:tc>
      </w:tr>
      <w:tr>
        <w:trPr>
          <w:wAfter w:w="0" w:type="dxa"/>
          <w:trHeight w:hRule="atLeast" w:val="23"/>
        </w:trPr>
        <w:tc>
          <w:tcPr>
            <w:tcW w:w="1103" w:type="pc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2"/>
              </w:rPr>
            </w:pPr>
          </w:p>
        </w:tc>
        <w:tc>
          <w:tcPr>
            <w:tcW w:w="488" w:type="pc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8" w:type="pct"/>
            <w:tcBorders>
              <w:top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8" w:type="pct"/>
            <w:tcBorders>
              <w:top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9" w:type="pct"/>
            <w:tcBorders>
              <w:top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8" w:type="pct"/>
            <w:tcBorders>
              <w:top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7" w:type="pct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6" w:type="pct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3" w:type="pct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2"/>
              </w:rPr>
            </w:pPr>
          </w:p>
        </w:tc>
      </w:tr>
      <w:tr>
        <w:trPr>
          <w:wAfter w:w="0" w:type="dxa"/>
          <w:trHeight w:hRule="atLeast" w:val="23"/>
        </w:trPr>
        <w:tc>
          <w:tcPr>
            <w:tcW w:w="1103" w:type="pct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новцу и у натури – укупно</w:t>
            </w:r>
          </w:p>
        </w:tc>
        <w:tc>
          <w:tcPr>
            <w:tcW w:w="488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59182</w:t>
            </w:r>
          </w:p>
        </w:tc>
        <w:tc>
          <w:tcPr>
            <w:tcW w:w="488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58656</w:t>
            </w:r>
          </w:p>
        </w:tc>
        <w:tc>
          <w:tcPr>
            <w:tcW w:w="488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60011</w:t>
            </w:r>
          </w:p>
        </w:tc>
        <w:tc>
          <w:tcPr>
            <w:tcW w:w="489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60639</w:t>
            </w:r>
          </w:p>
        </w:tc>
        <w:tc>
          <w:tcPr>
            <w:tcW w:w="488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60065</w:t>
            </w:r>
          </w:p>
        </w:tc>
        <w:tc>
          <w:tcPr>
            <w:tcW w:w="487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60195</w:t>
            </w:r>
          </w:p>
        </w:tc>
        <w:tc>
          <w:tcPr>
            <w:tcW w:w="486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61729</w:t>
            </w:r>
          </w:p>
        </w:tc>
        <w:tc>
          <w:tcPr>
            <w:tcW w:w="483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63674</w:t>
            </w:r>
          </w:p>
        </w:tc>
      </w:tr>
      <w:tr>
        <w:trPr>
          <w:wAfter w:w="0" w:type="dxa"/>
          <w:trHeight w:hRule="atLeast" w:val="23"/>
        </w:trPr>
        <w:tc>
          <w:tcPr>
            <w:tcW w:w="1103" w:type="pct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Лична потрошња – укупно</w:t>
            </w:r>
          </w:p>
        </w:tc>
        <w:tc>
          <w:tcPr>
            <w:tcW w:w="488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60626</w:t>
            </w:r>
          </w:p>
        </w:tc>
        <w:tc>
          <w:tcPr>
            <w:tcW w:w="488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60158</w:t>
            </w:r>
          </w:p>
        </w:tc>
        <w:tc>
          <w:tcPr>
            <w:tcW w:w="488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60615</w:t>
            </w:r>
          </w:p>
        </w:tc>
        <w:tc>
          <w:tcPr>
            <w:tcW w:w="489" w:type="pct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61467</w:t>
            </w:r>
          </w:p>
        </w:tc>
        <w:tc>
          <w:tcPr>
            <w:tcW w:w="488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61370</w:t>
            </w:r>
          </w:p>
        </w:tc>
        <w:tc>
          <w:tcPr>
            <w:tcW w:w="487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61477</w:t>
            </w:r>
          </w:p>
        </w:tc>
        <w:tc>
          <w:tcPr>
            <w:tcW w:w="486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62190</w:t>
            </w:r>
          </w:p>
        </w:tc>
        <w:tc>
          <w:tcPr>
            <w:tcW w:w="483" w:type="pct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64086</w:t>
            </w:r>
          </w:p>
        </w:tc>
      </w:tr>
    </w:tbl>
    <w:p>
      <w:pPr>
        <w:pStyle w:val="P10"/>
        <w:spacing w:lineRule="auto" w:line="240" w:before="360"/>
      </w:pPr>
      <w:r>
        <w:br w:type="page"/>
        <w:t>Методолошка објашњења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Јединица анкетирања је свако самачко или вишечлано домаћинство изабрано према плану узорка. Домаћинством се сматра: а) заједница лица чији чланови заједно станују, заједно се хране и троше остварене приходе и б) самац који самостално живи, самостално се храни и троши остварене приходе.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Анкети се примењују метод вођења дневника (домаћинство води дневник потрошње за петнаест, односно шеснаест дана) </w:t>
      </w:r>
      <w:r>
        <w:rPr>
          <w:rFonts w:ascii="Symbol" w:hAnsi="Symbol"/>
          <w:sz w:val="20"/>
        </w:rPr>
        <w:t>-</w:t>
      </w:r>
      <w:r>
        <w:rPr>
          <w:rFonts w:ascii="Arial" w:hAnsi="Arial"/>
          <w:sz w:val="20"/>
        </w:rPr>
        <w:t xml:space="preserve">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добра, пољопривреду, лов и риболов три месеца, а за приходе месец дана.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Приходи </w:t>
      </w:r>
      <w:r>
        <w:rPr>
          <w:rFonts w:ascii="Arial" w:hAnsi="Arial"/>
          <w:b w:val="1"/>
          <w:sz w:val="20"/>
        </w:rPr>
        <w:t>домаћинстава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у новцу и </w:t>
      </w:r>
      <w:r>
        <w:rPr>
          <w:rFonts w:ascii="Arial" w:hAnsi="Arial"/>
          <w:b w:val="1"/>
          <w:sz w:val="20"/>
        </w:rPr>
        <w:t xml:space="preserve">у </w:t>
      </w:r>
      <w:r>
        <w:rPr>
          <w:rFonts w:ascii="Arial" w:hAnsi="Arial"/>
          <w:b w:val="1"/>
          <w:sz w:val="20"/>
        </w:rPr>
        <w:t>натури</w:t>
      </w:r>
      <w:r>
        <w:t xml:space="preserve"> </w:t>
      </w:r>
      <w:r>
        <w:rPr>
          <w:rFonts w:ascii="Arial" w:hAnsi="Arial"/>
          <w:sz w:val="20"/>
        </w:rPr>
        <w:t xml:space="preserve">обухватају приходе у новцу, новчану вредност натуралне потрошње и прихода у натури, којима су домаћинства располагала у анкетном периоду. 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tabs>
          <w:tab w:val="left" w:pos="840" w:leader="none"/>
        </w:tabs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Приходи домаћинстава у новцу</w:t>
      </w:r>
    </w:p>
    <w:p>
      <w:pPr>
        <w:tabs>
          <w:tab w:val="left" w:pos="840" w:leader="none"/>
        </w:tabs>
        <w:ind w:left="360"/>
        <w:jc w:val="both"/>
        <w:rPr>
          <w:rFonts w:ascii="Arial" w:hAnsi="Arial"/>
          <w:b w:val="1"/>
          <w:sz w:val="16"/>
        </w:rPr>
      </w:pP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из редовног радног односа</w:t>
      </w:r>
      <w:r>
        <w:rPr>
          <w:rFonts w:ascii="Arial" w:hAnsi="Arial"/>
          <w:sz w:val="20"/>
        </w:rPr>
        <w:t xml:space="preserve"> обухватају приходе из редовног радног односа;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ван редовног радног односа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новчана примања од прековременог рада, на основу уговора о делу, ауторског уговора и сл.;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Пензије (старосне, породичне, инвалидске и остале)</w:t>
      </w:r>
      <w:r>
        <w:rPr>
          <w:rFonts w:ascii="Arial" w:hAnsi="Arial"/>
          <w:sz w:val="20"/>
        </w:rPr>
        <w:t xml:space="preserve"> обухватају примања на основу пензијског и инвалидског осигурања и додатке уз пензију;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 од социјалног осигурања</w:t>
      </w:r>
      <w:r>
        <w:rPr>
          <w:rFonts w:ascii="Arial" w:hAnsi="Arial"/>
          <w:sz w:val="20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додатке на основу инвалидског осигурања; дечији додатак; стипендије ђака и студената, као и накнаде за ученике школа за квалификоване раднике;</w:t>
      </w:r>
    </w:p>
    <w:p>
      <w:pPr>
        <w:pStyle w:val="P9"/>
        <w:numPr>
          <w:ilvl w:val="0"/>
          <w:numId w:val="6"/>
        </w:numPr>
        <w:spacing w:lineRule="auto" w:line="240"/>
        <w:rPr>
          <w:b w:val="1"/>
          <w:i w:val="0"/>
        </w:rPr>
      </w:pPr>
      <w:r>
        <w:t xml:space="preserve">Приходи од пољопривреде, лова и риболова </w:t>
      </w:r>
      <w:r>
        <w:rPr>
          <w:b w:val="0"/>
          <w:i w:val="0"/>
        </w:rPr>
        <w:t>обухватају</w:t>
      </w:r>
      <w:r>
        <w:rPr>
          <w:b w:val="0"/>
          <w:i w:val="0"/>
        </w:rPr>
        <w:t xml:space="preserve"> приходе домаћинстава која се баве пољопривредом, ловом и риболовом;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Примања из иностранства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поклоне у новцу из иностранства;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од имовине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приходе од издавања стана или дела стана, камате, дивиденде и сл.;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Поклони и добици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 поклоне у новцу, добитке од игара на срећу и сл.;   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</w:t>
      </w:r>
      <w:r>
        <w:rPr>
          <w:rFonts w:ascii="Arial" w:hAnsi="Arial"/>
          <w:sz w:val="20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на основу животног осигурања, осигурања имовине и сл.</w:t>
      </w:r>
    </w:p>
    <w:p>
      <w:pPr>
        <w:ind w:left="360"/>
        <w:jc w:val="both"/>
        <w:rPr>
          <w:rFonts w:ascii="Arial" w:hAnsi="Arial"/>
          <w:sz w:val="20"/>
        </w:rPr>
      </w:pPr>
    </w:p>
    <w:p>
      <w:pPr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Приходи домаћинстава у натури</w:t>
      </w:r>
    </w:p>
    <w:p>
      <w:pPr>
        <w:ind w:left="360"/>
        <w:jc w:val="both"/>
        <w:rPr>
          <w:rFonts w:ascii="Arial" w:hAnsi="Arial"/>
          <w:b w:val="1"/>
          <w:sz w:val="16"/>
        </w:rPr>
      </w:pPr>
    </w:p>
    <w:p>
      <w:pPr>
        <w:numPr>
          <w:ilvl w:val="0"/>
          <w:numId w:val="8"/>
        </w:numPr>
        <w:tabs>
          <w:tab w:val="left" w:pos="765" w:leader="none"/>
        </w:tabs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у натури на име зарада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храну, одећу, обућу,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плаћене рачуне домаћинству за струју, телефон, регистрацију, бензин и др., од стране послодавца и сл.;</w:t>
      </w:r>
    </w:p>
    <w:p>
      <w:pPr>
        <w:numPr>
          <w:ilvl w:val="0"/>
          <w:numId w:val="8"/>
        </w:numPr>
        <w:tabs>
          <w:tab w:val="left" w:pos="765" w:leader="none"/>
        </w:tabs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Натурална потрошња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 вредност производа из сопствене производње домаћинстава утрошених за личну потрошњу (храна, пиће, дрво за огрев и сл.).</w:t>
      </w:r>
    </w:p>
    <w:p>
      <w:pPr>
        <w:tabs>
          <w:tab w:val="left" w:pos="765" w:leader="none"/>
        </w:tabs>
        <w:ind w:left="720"/>
        <w:jc w:val="both"/>
        <w:rPr>
          <w:rFonts w:ascii="Arial" w:hAnsi="Arial"/>
          <w:sz w:val="20"/>
        </w:rPr>
      </w:pP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Лична потрошња домаћинстава</w:t>
      </w:r>
      <w:r>
        <w:rPr>
          <w:rFonts w:ascii="Arial" w:hAnsi="Arial"/>
          <w:sz w:val="20"/>
        </w:rPr>
        <w:t xml:space="preserve"> дата је по следећим групама COICOP-а (Класификација личне потрошње по намени): Храна и безалкохолна пића; Алкохолна пића и дуван; Одећа и обућа; Становање, вода, ел. енергија, гас и остала горива; Опрема за стан и текуће одржавање; Здравље; Транспорт; Комуникације; Рекреација и култура; Образовање; Ресторани и хотели и Остали лични предмети и остале услуге.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Објављени подаци односе се на приходе у новцу и у натури</w:t>
      </w:r>
      <w:r>
        <w:t xml:space="preserve"> </w:t>
      </w:r>
      <w:r>
        <w:rPr>
          <w:rFonts w:ascii="Arial" w:hAnsi="Arial"/>
          <w:sz w:val="20"/>
        </w:rPr>
        <w:t>и личну потрошњу у четвртом кварталу 2017. године и представљају месечне просеке по домаћинству, изражене у динарима (РСД).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2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"mailto:natasa.mijakovac@stat.gov.rs"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natasa.mijakovac@stat.gov.rs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тел: 011 2412-922  локал 242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11 050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др Миладин Ковачевић директор </w:t>
        <w:br w:type="textWrapping"/>
        <w:t>Tираж: 20 ●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964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</w:pPr>
    <w:r>
      <w:rPr>
        <w:rFonts w:ascii="Arial" w:hAnsi="Arial"/>
        <w:sz w:val="16"/>
      </w:rPr>
      <w:t>СРБ071 ЛП12 150318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</w:pPr>
    <w:r>
      <w:rPr>
        <w:rFonts w:ascii="Arial" w:hAnsi="Arial"/>
        <w:sz w:val="16"/>
      </w:rPr>
      <w:t xml:space="preserve">СРБ071 ЛП12 150318 </w:t>
    </w:r>
  </w:p>
</w:ftr>
</file>

<file path=word/numbering.xml><?xml version="1.0" encoding="utf-8"?>
<w:numbering xmlns:w="http://schemas.openxmlformats.org/wordprocessingml/2006/main">
  <w:abstractNum w:abstractNumId="0">
    <w:nsid w:val="08A96C78"/>
    <w:multiLevelType w:val="hybridMultilevel"/>
    <w:lvl w:ilvl="0" w:tplc="56B84A86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99E82A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730ACE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E2C3E5F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A386D8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5F5D5D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1CAD3F9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D74725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0D34FD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14D201CA"/>
    <w:multiLevelType w:val="hybridMultilevel"/>
    <w:lvl w:ilvl="0" w:tplc="610124A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70A016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844CFA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E7A8BE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AA045D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4529F8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701D7E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9E978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F93943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E7C01FD"/>
    <w:multiLevelType w:val="hybridMultilevel"/>
    <w:lvl w:ilvl="0" w:tplc="3675C83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9C3B92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E462EB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339349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578AD2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112A8C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01170F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0017F6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F99B53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43031DF5"/>
    <w:multiLevelType w:val="hybridMultilevel"/>
    <w:lvl w:ilvl="0" w:tplc="46B982E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137AEE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02C366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17E255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BC9884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F1DC84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037119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08EEC3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871984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1C11176"/>
    <w:multiLevelType w:val="hybridMultilevel"/>
    <w:lvl w:ilvl="0" w:tplc="60CDD564">
      <w:start w:val="0"/>
      <w:numFmt w:val="bullet"/>
      <w:suff w:val="tab"/>
      <w:lvlText w:val="-"/>
      <w:lvlJc w:val="left"/>
      <w:pPr>
        <w:ind w:hanging="360" w:left="1485"/>
        <w:tabs>
          <w:tab w:val="left" w:pos="1485" w:leader="none"/>
        </w:tabs>
      </w:pPr>
      <w:rPr>
        <w:rFonts w:ascii="Times New Roman" w:hAnsi="Times New Roman"/>
      </w:rPr>
    </w:lvl>
    <w:lvl w:ilvl="1" w:tplc="2121D808">
      <w:start w:val="1"/>
      <w:numFmt w:val="bullet"/>
      <w:suff w:val="tab"/>
      <w:lvlText w:val="o"/>
      <w:lvlJc w:val="left"/>
      <w:pPr>
        <w:ind w:hanging="360" w:left="2205"/>
        <w:tabs>
          <w:tab w:val="left" w:pos="2205" w:leader="none"/>
        </w:tabs>
      </w:pPr>
      <w:rPr>
        <w:rFonts w:ascii="Courier New" w:hAnsi="Courier New"/>
      </w:rPr>
    </w:lvl>
    <w:lvl w:ilvl="2" w:tplc="6097596F">
      <w:start w:val="1"/>
      <w:numFmt w:val="bullet"/>
      <w:suff w:val="tab"/>
      <w:lvlText w:val=""/>
      <w:lvlJc w:val="left"/>
      <w:pPr>
        <w:ind w:hanging="360" w:left="2925"/>
        <w:tabs>
          <w:tab w:val="left" w:pos="2925" w:leader="none"/>
        </w:tabs>
      </w:pPr>
      <w:rPr>
        <w:rFonts w:ascii="Wingdings" w:hAnsi="Wingdings"/>
      </w:rPr>
    </w:lvl>
    <w:lvl w:ilvl="3" w:tplc="3D82BA40">
      <w:start w:val="1"/>
      <w:numFmt w:val="bullet"/>
      <w:suff w:val="tab"/>
      <w:lvlText w:val=""/>
      <w:lvlJc w:val="left"/>
      <w:pPr>
        <w:ind w:hanging="360" w:left="3645"/>
        <w:tabs>
          <w:tab w:val="left" w:pos="3645" w:leader="none"/>
        </w:tabs>
      </w:pPr>
      <w:rPr>
        <w:rFonts w:ascii="Symbol" w:hAnsi="Symbol"/>
      </w:rPr>
    </w:lvl>
    <w:lvl w:ilvl="4" w:tplc="1F6B3AF3">
      <w:start w:val="1"/>
      <w:numFmt w:val="bullet"/>
      <w:suff w:val="tab"/>
      <w:lvlText w:val="o"/>
      <w:lvlJc w:val="left"/>
      <w:pPr>
        <w:ind w:hanging="360" w:left="4365"/>
        <w:tabs>
          <w:tab w:val="left" w:pos="4365" w:leader="none"/>
        </w:tabs>
      </w:pPr>
      <w:rPr>
        <w:rFonts w:ascii="Courier New" w:hAnsi="Courier New"/>
      </w:rPr>
    </w:lvl>
    <w:lvl w:ilvl="5" w:tplc="7CA073BF">
      <w:start w:val="1"/>
      <w:numFmt w:val="bullet"/>
      <w:suff w:val="tab"/>
      <w:lvlText w:val=""/>
      <w:lvlJc w:val="left"/>
      <w:pPr>
        <w:ind w:hanging="360" w:left="5085"/>
        <w:tabs>
          <w:tab w:val="left" w:pos="5085" w:leader="none"/>
        </w:tabs>
      </w:pPr>
      <w:rPr>
        <w:rFonts w:ascii="Wingdings" w:hAnsi="Wingdings"/>
      </w:rPr>
    </w:lvl>
    <w:lvl w:ilvl="6" w:tplc="261F72AB">
      <w:start w:val="1"/>
      <w:numFmt w:val="bullet"/>
      <w:suff w:val="tab"/>
      <w:lvlText w:val=""/>
      <w:lvlJc w:val="left"/>
      <w:pPr>
        <w:ind w:hanging="360" w:left="5805"/>
        <w:tabs>
          <w:tab w:val="left" w:pos="5805" w:leader="none"/>
        </w:tabs>
      </w:pPr>
      <w:rPr>
        <w:rFonts w:ascii="Symbol" w:hAnsi="Symbol"/>
      </w:rPr>
    </w:lvl>
    <w:lvl w:ilvl="7" w:tplc="35C68373">
      <w:start w:val="1"/>
      <w:numFmt w:val="bullet"/>
      <w:suff w:val="tab"/>
      <w:lvlText w:val="o"/>
      <w:lvlJc w:val="left"/>
      <w:pPr>
        <w:ind w:hanging="360" w:left="6525"/>
        <w:tabs>
          <w:tab w:val="left" w:pos="6525" w:leader="none"/>
        </w:tabs>
      </w:pPr>
      <w:rPr>
        <w:rFonts w:ascii="Courier New" w:hAnsi="Courier New"/>
      </w:rPr>
    </w:lvl>
    <w:lvl w:ilvl="8" w:tplc="2765718E">
      <w:start w:val="1"/>
      <w:numFmt w:val="bullet"/>
      <w:suff w:val="tab"/>
      <w:lvlText w:val=""/>
      <w:lvlJc w:val="left"/>
      <w:pPr>
        <w:ind w:hanging="360" w:left="7245"/>
        <w:tabs>
          <w:tab w:val="left" w:pos="7245" w:leader="none"/>
        </w:tabs>
      </w:pPr>
      <w:rPr>
        <w:rFonts w:ascii="Wingdings" w:hAnsi="Wingdings"/>
      </w:rPr>
    </w:lvl>
  </w:abstractNum>
  <w:abstractNum w:abstractNumId="5">
    <w:nsid w:val="6B666B95"/>
    <w:multiLevelType w:val="hybridMultilevel"/>
    <w:lvl w:ilvl="0" w:tplc="0504C926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91EE7C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02D1D1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8622C9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3DB5F9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BF5DB5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68916E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3283BC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B356D1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6DF51102"/>
    <w:multiLevelType w:val="hybridMultilevel"/>
    <w:lvl w:ilvl="0" w:tplc="5B5CDBD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37F16E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425D67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61E052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E1ACD6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A36EE1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65C209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B11511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3CC47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71AD50E7"/>
    <w:multiLevelType w:val="hybridMultilevel"/>
    <w:lvl w:ilvl="0" w:tplc="40A7196C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F83005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B407A1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27075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E437A5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A1159A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BE1073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634028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07CBF8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qFormat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qFormat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qFormat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qFormat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qFormat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qFormat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qFormat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qFormat/>
    <w:pPr>
      <w:keepNext w:val="1"/>
      <w:spacing w:lineRule="auto" w:line="235"/>
      <w:ind w:firstLine="720"/>
      <w:jc w:val="both"/>
      <w:outlineLvl w:val="7"/>
    </w:pPr>
    <w:rPr>
      <w:rFonts w:ascii="Arial" w:hAnsi="Arial"/>
      <w:b w:val="1"/>
      <w:i w:val="1"/>
      <w:sz w:val="20"/>
    </w:rPr>
  </w:style>
  <w:style w:type="paragraph" w:styleId="P10">
    <w:name w:val="Heading 9"/>
    <w:basedOn w:val="P0"/>
    <w:next w:val="P0"/>
    <w:qFormat/>
    <w:pPr>
      <w:keepNext w:val="1"/>
      <w:spacing w:lineRule="auto" w:line="235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 3"/>
    <w:basedOn w:val="P0"/>
    <w:next w:val="P17"/>
    <w:pPr>
      <w:jc w:val="center"/>
    </w:pPr>
    <w:rPr>
      <w:rFonts w:ascii="Arial" w:hAnsi="Arial"/>
      <w:b w:val="1"/>
      <w:sz w:val="20"/>
    </w:rPr>
  </w:style>
  <w:style w:type="paragraph" w:styleId="P18">
    <w:name w:val="Body Text"/>
    <w:basedOn w:val="P0"/>
    <w:next w:val="P18"/>
    <w:pPr>
      <w:spacing w:after="120"/>
    </w:pPr>
    <w:rPr/>
  </w:style>
  <w:style w:type="paragraph" w:styleId="P19">
    <w:name w:val="Body Text 2"/>
    <w:basedOn w:val="P0"/>
    <w:next w:val="P19"/>
    <w:pPr>
      <w:spacing w:lineRule="auto" w:line="480" w:after="120"/>
    </w:pPr>
    <w:rPr/>
  </w:style>
  <w:style w:type="paragraph" w:styleId="P20">
    <w:name w:val="Car Car"/>
    <w:basedOn w:val="P0"/>
    <w:next w:val="P20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1">
    <w:name w:val="predkolm"/>
    <w:basedOn w:val="P0"/>
    <w:next w:val="P21"/>
    <w:pPr>
      <w:ind w:hanging="170" w:left="170"/>
    </w:pPr>
    <w:rPr>
      <w:rFonts w:ascii="CTimesBold" w:hAnsi="CTimesBold"/>
      <w:sz w:val="14"/>
    </w:rPr>
  </w:style>
  <w:style w:type="paragraph" w:styleId="P22">
    <w:name w:val=" Char Char Char Char Char1 Char"/>
    <w:basedOn w:val="P0"/>
    <w:next w:val="P22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23">
    <w:name w:val="Balloon Text"/>
    <w:basedOn w:val="P0"/>
    <w:next w:val="P23"/>
    <w:pPr/>
    <w:rPr>
      <w:rFonts w:ascii="Tahoma" w:hAnsi="Tahoma"/>
      <w:sz w:val="16"/>
    </w:rPr>
  </w:style>
  <w:style w:type="character" w:styleId="C0" w:default="1">
    <w:name w:val="Default Paragraph Font"/>
    <w:link w:val="P20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2017-03-14T07:41:00Z</dcterms:created>
  <cp:lastModifiedBy>Nikola Kapetanovic</cp:lastModifiedBy>
  <cp:lastPrinted>2018-03-14T11:51:00Z</cp:lastPrinted>
  <dcterms:modified xsi:type="dcterms:W3CDTF">2020-01-10T11:25:13Z</dcterms:modified>
  <cp:revision>108</cp:revision>
  <dc:title>Промет робе у трговини на мало у Републици Србији, јануар 2003</dc:title>
</cp:coreProperties>
</file>