
<file path=[Content_Types].xml><?xml version="1.0" encoding="utf-8"?>
<Types xmlns="http://schemas.openxmlformats.org/package/2006/content-types">
  <Default Extension="rels" ContentType="application/vnd.openxmlformats-package.relationships+xml"/>
  <Default Extension="xml" ContentType="application/xml"/>
  <Default Extension="emf" ContentType="application/x-msmetafile"/>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&#65279;<?xml version="1.0" encoding="utf-8"?><Relationships xmlns="http://schemas.openxmlformats.org/package/2006/relationships"><Relationship Id="R1C8E9CCD" Type="http://schemas.openxmlformats.org/officeDocument/2006/relationships/officeDocument" Target="/word/document.xml" /><Relationship Id="coreR1C8E9CCD"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Style w:val="T2"/>
        <w:tblW w:w="9866" w:type="dxa"/>
        <w:jc w:val="center"/>
        <w:tblLayout w:type="autofit"/>
        <w:tblCellMar>
          <w:top w:w="0" w:type="dxa"/>
          <w:left w:w="28" w:type="dxa"/>
          <w:bottom w:w="0" w:type="dxa"/>
          <w:right w:w="28" w:type="dxa"/>
        </w:tblCellMar>
      </w:tblPr>
      <w:tblGrid/>
      <w:tr>
        <w:trPr>
          <w:wAfter w:w="0" w:type="dxa"/>
          <w:trHeight w:hRule="atLeast" w:val="2506"/>
        </w:trPr>
        <w:tc>
          <w:tcPr>
            <w:tcW w:w="9866" w:type="dxa"/>
            <w:shd w:val="pct10" w:color="auto" w:fill="auto"/>
          </w:tcPr>
          <w:p>
            <w:pPr>
              <w:spacing w:before="40"/>
              <w:jc w:val="center"/>
              <w:rPr>
                <w:rFonts w:ascii="Arial" w:hAnsi="Arial"/>
                <w:sz w:val="28"/>
              </w:rPr>
            </w:pPr>
            <w:r>
              <w:rPr>
                <w:rFonts w:ascii="Arial" w:hAnsi="Arial"/>
                <w:sz w:val="28"/>
              </w:rPr>
              <w:t>РЕПУБЛИКА СРБИЈА ─ РЕПУБЛИЧКИ ЗАВОД ЗА СТАТИСТИКУ</w:t>
            </w:r>
          </w:p>
          <w:p>
            <w:pPr>
              <w:spacing w:before="40"/>
              <w:jc w:val="center"/>
              <w:rPr>
                <w:rFonts w:ascii="Arial" w:hAnsi="Arial"/>
                <w:sz w:val="46"/>
              </w:rPr>
            </w:pPr>
          </w:p>
          <w:p>
            <w:pPr>
              <w:jc w:val="center"/>
              <w:rPr>
                <w:rFonts w:ascii="BroadwayCirilica" w:hAnsi="BroadwayCirilica"/>
                <w:sz w:val="76"/>
              </w:rPr>
            </w:pPr>
            <w:r>
              <w:rPr>
                <w:rFonts w:ascii="BroadwayCirilica" w:hAnsi="BroadwayCirilica"/>
                <w:sz w:val="76"/>
              </w:rPr>
              <w:t>RADNI DOKUMENT</w:t>
            </w:r>
          </w:p>
          <w:p>
            <w:pPr>
              <w:jc w:val="center"/>
              <w:rPr>
                <w:rFonts w:ascii="Arial" w:hAnsi="Arial"/>
                <w:b w:val="1"/>
                <w:sz w:val="40"/>
              </w:rPr>
            </w:pPr>
          </w:p>
        </w:tc>
      </w:tr>
    </w:tbl>
    <w:p>
      <w:pPr>
        <w:rPr>
          <w:rFonts w:ascii="Arial" w:hAnsi="Arial"/>
        </w:rPr>
      </w:pPr>
    </w:p>
    <w:tbl>
      <w:tblPr>
        <w:tblStyle w:val="T2"/>
        <w:tblW w:w="0" w:type="auto"/>
        <w:jc w:val="right"/>
        <w:tblLayout w:type="fixed"/>
        <w:tblCellMar>
          <w:top w:w="0" w:type="dxa"/>
          <w:left w:w="28" w:type="dxa"/>
          <w:bottom w:w="0" w:type="dxa"/>
          <w:right w:w="28" w:type="dxa"/>
        </w:tblCellMar>
      </w:tblPr>
      <w:tblGrid/>
      <w:tr>
        <w:trPr>
          <w:wAfter w:w="0" w:type="dxa"/>
        </w:trPr>
        <w:tc>
          <w:tcPr>
            <w:tcW w:w="3969" w:type="dxa"/>
          </w:tcPr>
          <w:p>
            <w:pPr>
              <w:rPr>
                <w:rFonts w:ascii="Arial" w:hAnsi="Arial"/>
              </w:rPr>
            </w:pPr>
          </w:p>
        </w:tc>
        <w:tc>
          <w:tcPr>
            <w:tcW w:w="5670" w:type="dxa"/>
          </w:tcPr>
          <w:p>
            <w:pPr>
              <w:jc w:val="right"/>
              <w:rPr>
                <w:rFonts w:ascii="Arial" w:hAnsi="Arial"/>
                <w:b w:val="1"/>
              </w:rPr>
            </w:pPr>
            <w:r>
              <w:rPr>
                <w:rFonts w:ascii="Arial" w:hAnsi="Arial"/>
                <w:b w:val="1"/>
              </w:rPr>
              <w:t xml:space="preserve">ISSN 1820 – 0141 </w:t>
            </w:r>
          </w:p>
        </w:tc>
      </w:tr>
    </w:tbl>
    <w:p>
      <w:pPr>
        <w:jc w:val="right"/>
        <w:rPr>
          <w:rFonts w:ascii="Arial" w:hAnsi="Arial"/>
        </w:rPr>
      </w:pPr>
    </w:p>
    <w:p>
      <w:pPr>
        <w:rPr>
          <w:rFonts w:ascii="Arial" w:hAnsi="Arial"/>
        </w:rPr>
      </w:pPr>
    </w:p>
    <w:p>
      <w:pPr>
        <w:rPr>
          <w:rFonts w:ascii="Arial" w:hAnsi="Arial"/>
          <w:i w:val="1"/>
        </w:rPr>
      </w:pPr>
    </w:p>
    <w:p>
      <w:pPr>
        <w:rPr>
          <w:rFonts w:ascii="Arial" w:hAnsi="Arial"/>
          <w:i w:val="1"/>
        </w:rPr>
      </w:pPr>
    </w:p>
    <w:p>
      <w:pPr>
        <w:rPr>
          <w:rFonts w:ascii="Arial" w:hAnsi="Arial"/>
          <w:i w:val="1"/>
        </w:rPr>
      </w:pPr>
    </w:p>
    <w:p>
      <w:pPr>
        <w:rPr>
          <w:rFonts w:ascii="Arial" w:hAnsi="Arial"/>
          <w:i w:val="1"/>
        </w:rPr>
      </w:pPr>
    </w:p>
    <w:p>
      <w:pPr>
        <w:rPr>
          <w:rFonts w:ascii="Arial" w:hAnsi="Arial"/>
          <w:i w:val="1"/>
        </w:rPr>
      </w:pPr>
    </w:p>
    <w:p>
      <w:pPr>
        <w:rPr>
          <w:rFonts w:ascii="Arial" w:hAnsi="Arial"/>
          <w:i w:val="1"/>
        </w:rPr>
      </w:pPr>
    </w:p>
    <w:p>
      <w:pPr>
        <w:rPr>
          <w:rFonts w:ascii="Arial" w:hAnsi="Arial"/>
          <w:i w:val="1"/>
        </w:rPr>
      </w:pPr>
    </w:p>
    <w:p>
      <w:pPr>
        <w:rPr>
          <w:rFonts w:ascii="Arial" w:hAnsi="Arial"/>
          <w:i w:val="1"/>
        </w:rPr>
      </w:pPr>
    </w:p>
    <w:p>
      <w:pPr>
        <w:rPr>
          <w:rFonts w:ascii="Arial" w:hAnsi="Arial"/>
          <w:i w:val="1"/>
        </w:rPr>
      </w:pPr>
    </w:p>
    <w:p>
      <w:pPr>
        <w:ind w:left="20"/>
        <w:jc w:val="center"/>
        <w:rPr>
          <w:rFonts w:ascii="Arial" w:hAnsi="Arial"/>
          <w:b w:val="1"/>
          <w:sz w:val="50"/>
        </w:rPr>
      </w:pPr>
    </w:p>
    <w:p>
      <w:pPr>
        <w:jc w:val="center"/>
        <w:rPr>
          <w:rFonts w:ascii="Arial Narrow" w:hAnsi="Arial Narrow"/>
          <w:b w:val="1"/>
          <w:sz w:val="50"/>
        </w:rPr>
      </w:pPr>
      <w:r>
        <w:rPr>
          <w:rFonts w:ascii="Arial Narrow" w:hAnsi="Arial Narrow"/>
          <w:b w:val="1"/>
          <w:sz w:val="50"/>
        </w:rPr>
        <w:t xml:space="preserve">Економски рачуни пољопривреде </w:t>
      </w:r>
    </w:p>
    <w:p>
      <w:pPr>
        <w:jc w:val="center"/>
        <w:rPr>
          <w:rFonts w:ascii="Arial Narrow" w:hAnsi="Arial Narrow"/>
          <w:b w:val="1"/>
          <w:sz w:val="50"/>
        </w:rPr>
      </w:pPr>
      <w:r>
        <w:rPr>
          <w:rFonts w:ascii="Arial Narrow" w:hAnsi="Arial Narrow"/>
          <w:b w:val="1"/>
          <w:sz w:val="50"/>
        </w:rPr>
        <w:t>у</w:t>
      </w:r>
      <w:r>
        <w:rPr>
          <w:rFonts w:ascii="Arial Narrow" w:hAnsi="Arial Narrow"/>
          <w:b w:val="1"/>
          <w:sz w:val="50"/>
        </w:rPr>
        <w:t xml:space="preserve"> </w:t>
      </w:r>
      <w:r>
        <w:rPr>
          <w:rFonts w:ascii="Arial Narrow" w:hAnsi="Arial Narrow"/>
          <w:b w:val="1"/>
          <w:sz w:val="50"/>
        </w:rPr>
        <w:t>Р</w:t>
      </w:r>
      <w:r>
        <w:rPr>
          <w:rFonts w:ascii="Arial Narrow" w:hAnsi="Arial Narrow"/>
          <w:b w:val="1"/>
          <w:sz w:val="50"/>
        </w:rPr>
        <w:t xml:space="preserve">епублици </w:t>
      </w:r>
      <w:r>
        <w:rPr>
          <w:rFonts w:ascii="Arial Narrow" w:hAnsi="Arial Narrow"/>
          <w:b w:val="1"/>
          <w:sz w:val="50"/>
        </w:rPr>
        <w:t>С</w:t>
      </w:r>
      <w:r>
        <w:rPr>
          <w:rFonts w:ascii="Arial Narrow" w:hAnsi="Arial Narrow"/>
          <w:b w:val="1"/>
          <w:sz w:val="50"/>
        </w:rPr>
        <w:t>рбији, 2007–201</w:t>
      </w:r>
      <w:r>
        <w:rPr>
          <w:rFonts w:ascii="Arial Narrow" w:hAnsi="Arial Narrow"/>
          <w:b w:val="1"/>
          <w:sz w:val="50"/>
        </w:rPr>
        <w:t>5</w:t>
      </w:r>
      <w:r>
        <w:rPr>
          <w:rFonts w:ascii="Arial Narrow" w:hAnsi="Arial Narrow"/>
          <w:b w:val="1"/>
          <w:sz w:val="50"/>
        </w:rPr>
        <w:t>.</w:t>
      </w:r>
    </w:p>
    <w:p>
      <w:pPr>
        <w:rPr>
          <w:rFonts w:ascii="Arial" w:hAnsi="Arial"/>
          <w:i w:val="1"/>
        </w:rPr>
      </w:pPr>
    </w:p>
    <w:p>
      <w:pPr>
        <w:rPr>
          <w:rFonts w:ascii="Arial" w:hAnsi="Arial"/>
          <w:i w:val="1"/>
        </w:rPr>
      </w:pPr>
    </w:p>
    <w:p>
      <w:pPr>
        <w:rPr>
          <w:rFonts w:ascii="Arial" w:hAnsi="Arial"/>
          <w:i w:val="1"/>
        </w:rPr>
      </w:pPr>
    </w:p>
    <w:p>
      <w:pPr>
        <w:rPr>
          <w:rFonts w:ascii="Arial" w:hAnsi="Arial"/>
          <w:i w:val="1"/>
        </w:rPr>
      </w:pPr>
    </w:p>
    <w:p>
      <w:pPr>
        <w:rPr>
          <w:rFonts w:ascii="Arial" w:hAnsi="Arial"/>
          <w:i w:val="1"/>
        </w:rPr>
      </w:pPr>
    </w:p>
    <w:p>
      <w:pPr>
        <w:rPr>
          <w:rFonts w:ascii="Arial" w:hAnsi="Arial"/>
          <w:i w:val="1"/>
        </w:rPr>
      </w:pPr>
    </w:p>
    <w:p>
      <w:pPr>
        <w:rPr>
          <w:rFonts w:ascii="Arial" w:hAnsi="Arial"/>
          <w:b w:val="1"/>
        </w:rPr>
      </w:pPr>
    </w:p>
    <w:p>
      <w:pPr>
        <w:rPr>
          <w:rFonts w:ascii="Arial" w:hAnsi="Arial"/>
          <w:b w:val="1"/>
        </w:rPr>
      </w:pPr>
    </w:p>
    <w:p>
      <w:pPr>
        <w:rPr>
          <w:rFonts w:ascii="Arial" w:hAnsi="Arial"/>
          <w:b w:val="1"/>
        </w:rPr>
      </w:pPr>
    </w:p>
    <w:p>
      <w:pPr>
        <w:rPr>
          <w:rFonts w:ascii="Arial" w:hAnsi="Arial"/>
          <w:b w:val="1"/>
        </w:rPr>
      </w:pPr>
    </w:p>
    <w:p>
      <w:pPr>
        <w:rPr>
          <w:rFonts w:ascii="Arial" w:hAnsi="Arial"/>
          <w:b w:val="1"/>
        </w:rPr>
      </w:pPr>
    </w:p>
    <w:p>
      <w:pPr>
        <w:rPr>
          <w:rFonts w:ascii="Arial" w:hAnsi="Arial"/>
          <w:b w:val="1"/>
        </w:rPr>
      </w:pPr>
    </w:p>
    <w:p>
      <w:pPr>
        <w:rPr>
          <w:rFonts w:ascii="Arial" w:hAnsi="Arial"/>
          <w:b w:val="1"/>
        </w:rPr>
      </w:pPr>
    </w:p>
    <w:p>
      <w:pPr>
        <w:rPr>
          <w:rFonts w:ascii="Arial" w:hAnsi="Arial"/>
          <w:b w:val="1"/>
        </w:rPr>
      </w:pPr>
    </w:p>
    <w:p>
      <w:pPr>
        <w:rPr>
          <w:rFonts w:ascii="Arial" w:hAnsi="Arial"/>
          <w:b w:val="1"/>
        </w:rPr>
      </w:pPr>
    </w:p>
    <w:p>
      <w:pPr>
        <w:rPr>
          <w:rFonts w:ascii="Arial" w:hAnsi="Arial"/>
          <w:b w:val="1"/>
        </w:rPr>
      </w:pPr>
    </w:p>
    <w:p>
      <w:pPr>
        <w:rPr>
          <w:rFonts w:ascii="Arial" w:hAnsi="Arial"/>
          <w:b w:val="1"/>
        </w:rPr>
      </w:pPr>
    </w:p>
    <w:p>
      <w:pPr>
        <w:rPr>
          <w:rFonts w:ascii="Arial" w:hAnsi="Arial"/>
          <w:b w:val="1"/>
        </w:rPr>
      </w:pPr>
    </w:p>
    <w:p>
      <w:pPr>
        <w:rPr>
          <w:rFonts w:ascii="Arial" w:hAnsi="Arial"/>
          <w:b w:val="1"/>
        </w:rPr>
      </w:pPr>
    </w:p>
    <w:p>
      <w:pPr>
        <w:rPr>
          <w:rFonts w:ascii="Arial" w:hAnsi="Arial"/>
          <w:b w:val="1"/>
        </w:rPr>
      </w:pPr>
    </w:p>
    <w:p>
      <w:pPr>
        <w:rPr>
          <w:rFonts w:ascii="Arial" w:hAnsi="Arial"/>
          <w:b w:val="1"/>
        </w:rPr>
      </w:pPr>
    </w:p>
    <w:p>
      <w:pPr>
        <w:pStyle w:val="P20"/>
        <w:rPr>
          <w:rFonts w:ascii="Arial" w:hAnsi="Arial"/>
          <w:sz w:val="22"/>
        </w:rPr>
      </w:pPr>
    </w:p>
    <w:p>
      <w:pPr>
        <w:pStyle w:val="P20"/>
        <w:rPr>
          <w:rFonts w:ascii="Arial" w:hAnsi="Arial"/>
          <w:sz w:val="22"/>
        </w:rPr>
      </w:pPr>
    </w:p>
    <w:p>
      <w:pPr>
        <w:pStyle w:val="P20"/>
        <w:rPr>
          <w:rFonts w:ascii="Arial" w:hAnsi="Arial"/>
          <w:sz w:val="22"/>
        </w:rPr>
      </w:pPr>
    </w:p>
    <w:tbl>
      <w:tblPr>
        <w:tblStyle w:val="T2"/>
        <w:tblW w:w="0" w:type="auto"/>
        <w:jc w:val="center"/>
        <w:tblInd w:w="108" w:type="dxa"/>
        <w:shd w:val="clear" w:fill="E0E0E0"/>
        <w:tblLayout w:type="autofit"/>
        <w:tblCellMar>
          <w:top w:w="0" w:type="dxa"/>
          <w:bottom w:w="0" w:type="dxa"/>
        </w:tblCellMar>
      </w:tblPr>
      <w:tblGrid/>
      <w:tr>
        <w:trPr>
          <w:wAfter w:w="0" w:type="dxa"/>
        </w:trPr>
        <w:tc>
          <w:tcPr>
            <w:tcW w:w="2163" w:type="dxa"/>
            <w:shd w:val="clear" w:color="auto" w:fill="E0E0E0"/>
            <w:vAlign w:val="center"/>
          </w:tcPr>
          <w:p>
            <w:pPr>
              <w:pStyle w:val="P20"/>
              <w:spacing w:before="60" w:after="80"/>
              <w:rPr>
                <w:rFonts w:ascii="Arial Narrow" w:hAnsi="Arial Narrow"/>
                <w:sz w:val="22"/>
              </w:rPr>
            </w:pPr>
            <w:r>
              <w:rPr>
                <w:rFonts w:ascii="Arial Narrow" w:hAnsi="Arial Narrow"/>
                <w:sz w:val="22"/>
              </w:rPr>
              <w:t>Год. ─ LII</w:t>
            </w:r>
          </w:p>
        </w:tc>
        <w:tc>
          <w:tcPr>
            <w:tcW w:w="6051" w:type="dxa"/>
            <w:shd w:val="clear" w:color="auto" w:fill="E0E0E0"/>
            <w:vAlign w:val="center"/>
          </w:tcPr>
          <w:p>
            <w:pPr>
              <w:pStyle w:val="P20"/>
              <w:spacing w:before="60" w:after="80"/>
              <w:rPr>
                <w:rFonts w:ascii="Arial Narrow" w:hAnsi="Arial Narrow"/>
                <w:sz w:val="22"/>
              </w:rPr>
            </w:pPr>
            <w:r>
              <w:rPr>
                <w:rFonts w:ascii="Arial Narrow" w:hAnsi="Arial Narrow"/>
                <w:sz w:val="22"/>
              </w:rPr>
              <w:t xml:space="preserve">Београд, септембар 2016. </w:t>
            </w:r>
          </w:p>
        </w:tc>
        <w:tc>
          <w:tcPr>
            <w:tcW w:w="1759" w:type="dxa"/>
            <w:shd w:val="clear" w:color="auto" w:fill="E0E0E0"/>
            <w:vAlign w:val="center"/>
          </w:tcPr>
          <w:p>
            <w:pPr>
              <w:pStyle w:val="P20"/>
              <w:spacing w:before="60" w:after="80"/>
              <w:rPr>
                <w:rFonts w:ascii="Arial Narrow" w:hAnsi="Arial Narrow"/>
                <w:sz w:val="22"/>
              </w:rPr>
            </w:pPr>
            <w:r>
              <w:rPr>
                <w:rFonts w:ascii="Arial Narrow" w:hAnsi="Arial Narrow"/>
                <w:sz w:val="22"/>
              </w:rPr>
              <w:t>Број 96</w:t>
            </w:r>
          </w:p>
        </w:tc>
      </w:tr>
    </w:tbl>
    <w:p>
      <w:pPr>
        <w:pStyle w:val="P20"/>
        <w:jc w:val="left"/>
        <w:rPr>
          <w:rFonts w:ascii="Arial" w:hAnsi="Arial"/>
          <w:sz w:val="22"/>
        </w:rPr>
      </w:pPr>
    </w:p>
    <w:p>
      <w:pPr>
        <w:pStyle w:val="P20"/>
        <w:jc w:val="left"/>
        <w:rPr>
          <w:rFonts w:ascii="Arial Narrow" w:hAnsi="Arial Narrow"/>
          <w:sz w:val="22"/>
        </w:rPr>
      </w:pPr>
    </w:p>
    <w:p>
      <w:pPr>
        <w:pStyle w:val="P21"/>
        <w:spacing w:before="0"/>
        <w:ind w:hanging="794" w:left="794"/>
        <w:jc w:val="left"/>
        <w:rPr>
          <w:rFonts w:ascii="Arial Narrow" w:hAnsi="Arial Narrow"/>
        </w:rPr>
      </w:pPr>
      <w:r>
        <w:rPr>
          <w:rFonts w:ascii="Arial Narrow" w:hAnsi="Arial Narrow"/>
          <w:b w:val="1"/>
        </w:rPr>
        <w:t xml:space="preserve">Издавач: </w:t>
      </w:r>
      <w:r>
        <w:rPr>
          <w:rFonts w:ascii="Arial Narrow" w:hAnsi="Arial Narrow"/>
        </w:rPr>
        <w:t xml:space="preserve">Републички завод за статистику                                                                                                                                             Београд, Милана Ракића 5</w:t>
      </w:r>
    </w:p>
    <w:p>
      <w:pPr>
        <w:pStyle w:val="P21"/>
        <w:spacing w:before="0"/>
        <w:ind w:firstLine="0"/>
        <w:rPr>
          <w:rFonts w:ascii="Arial Narrow" w:hAnsi="Arial Narrow"/>
        </w:rPr>
      </w:pPr>
    </w:p>
    <w:p>
      <w:pPr>
        <w:pStyle w:val="P21"/>
        <w:spacing w:before="0"/>
        <w:ind w:firstLine="0"/>
        <w:rPr>
          <w:rFonts w:ascii="Arial Narrow" w:hAnsi="Arial Narrow"/>
          <w:b w:val="1"/>
        </w:rPr>
      </w:pPr>
      <w:r>
        <w:rPr>
          <w:rFonts w:ascii="Arial Narrow" w:hAnsi="Arial Narrow"/>
          <w:b w:val="1"/>
        </w:rPr>
        <w:t>Одговара</w:t>
      </w:r>
      <w:r>
        <w:rPr>
          <w:rFonts w:ascii="Arial Narrow" w:hAnsi="Arial Narrow"/>
          <w:b w:val="1"/>
        </w:rPr>
        <w:t>:</w:t>
      </w:r>
      <w:r>
        <w:rPr>
          <w:rFonts w:ascii="Arial Narrow" w:hAnsi="Arial Narrow"/>
        </w:rPr>
        <w:t xml:space="preserve"> др Миладин Ковачевић, директор</w:t>
      </w:r>
    </w:p>
    <w:p>
      <w:pPr>
        <w:pStyle w:val="P20"/>
        <w:jc w:val="left"/>
        <w:rPr>
          <w:rFonts w:ascii="Arial Narrow" w:hAnsi="Arial Narrow"/>
          <w:sz w:val="22"/>
        </w:rPr>
      </w:pPr>
    </w:p>
    <w:p>
      <w:pPr>
        <w:pStyle w:val="P21"/>
        <w:ind w:firstLine="0"/>
        <w:rPr>
          <w:rFonts w:ascii="Arial Narrow" w:hAnsi="Arial Narrow"/>
        </w:rPr>
      </w:pPr>
    </w:p>
    <w:p>
      <w:pPr>
        <w:pStyle w:val="P20"/>
        <w:jc w:val="left"/>
        <w:rPr>
          <w:rFonts w:ascii="Arial Narrow" w:hAnsi="Arial Narrow"/>
          <w:sz w:val="22"/>
        </w:rPr>
      </w:pPr>
    </w:p>
    <w:p>
      <w:pPr>
        <w:pStyle w:val="P20"/>
        <w:jc w:val="left"/>
        <w:rPr>
          <w:rFonts w:ascii="Arial Narrow" w:hAnsi="Arial Narrow"/>
          <w:sz w:val="22"/>
        </w:rPr>
      </w:pPr>
    </w:p>
    <w:p>
      <w:pPr>
        <w:pStyle w:val="P20"/>
        <w:jc w:val="left"/>
        <w:rPr>
          <w:rFonts w:ascii="Arial Narrow" w:hAnsi="Arial Narrow"/>
          <w:sz w:val="22"/>
        </w:rPr>
      </w:pPr>
    </w:p>
    <w:p>
      <w:pPr>
        <w:pStyle w:val="P20"/>
        <w:jc w:val="left"/>
        <w:rPr>
          <w:rFonts w:ascii="Arial Narrow" w:hAnsi="Arial Narrow"/>
          <w:sz w:val="22"/>
        </w:rPr>
      </w:pPr>
    </w:p>
    <w:p>
      <w:pPr>
        <w:pStyle w:val="P20"/>
        <w:jc w:val="left"/>
        <w:rPr>
          <w:rFonts w:ascii="Arial Narrow" w:hAnsi="Arial Narrow"/>
          <w:sz w:val="22"/>
        </w:rPr>
      </w:pPr>
    </w:p>
    <w:p>
      <w:pPr>
        <w:pStyle w:val="P20"/>
        <w:jc w:val="left"/>
        <w:rPr>
          <w:rFonts w:ascii="Arial Narrow" w:hAnsi="Arial Narrow"/>
          <w:sz w:val="22"/>
        </w:rPr>
      </w:pPr>
    </w:p>
    <w:p>
      <w:pPr>
        <w:pStyle w:val="P20"/>
        <w:jc w:val="left"/>
        <w:rPr>
          <w:rFonts w:ascii="Arial Narrow" w:hAnsi="Arial Narrow"/>
          <w:sz w:val="22"/>
        </w:rPr>
      </w:pPr>
    </w:p>
    <w:p>
      <w:pPr>
        <w:pStyle w:val="P20"/>
        <w:jc w:val="left"/>
        <w:rPr>
          <w:rFonts w:ascii="Arial Narrow" w:hAnsi="Arial Narrow"/>
          <w:sz w:val="22"/>
        </w:rPr>
      </w:pPr>
    </w:p>
    <w:p>
      <w:pPr>
        <w:pStyle w:val="P20"/>
        <w:jc w:val="left"/>
        <w:rPr>
          <w:rFonts w:ascii="Arial Narrow" w:hAnsi="Arial Narrow"/>
          <w:sz w:val="22"/>
        </w:rPr>
      </w:pPr>
    </w:p>
    <w:p>
      <w:pPr>
        <w:pStyle w:val="P20"/>
        <w:jc w:val="left"/>
        <w:rPr>
          <w:rFonts w:ascii="Arial Narrow" w:hAnsi="Arial Narrow"/>
          <w:sz w:val="22"/>
        </w:rPr>
      </w:pPr>
    </w:p>
    <w:p>
      <w:pPr>
        <w:pStyle w:val="P20"/>
        <w:jc w:val="left"/>
        <w:rPr>
          <w:rFonts w:ascii="Arial Narrow" w:hAnsi="Arial Narrow"/>
          <w:sz w:val="22"/>
        </w:rPr>
      </w:pPr>
    </w:p>
    <w:p>
      <w:pPr>
        <w:pStyle w:val="P20"/>
        <w:jc w:val="left"/>
        <w:rPr>
          <w:rFonts w:ascii="Arial Narrow" w:hAnsi="Arial Narrow"/>
          <w:sz w:val="22"/>
        </w:rPr>
      </w:pPr>
    </w:p>
    <w:tbl>
      <w:tblPr>
        <w:tblStyle w:val="T2"/>
        <w:tblW w:w="0" w:type="auto"/>
        <w:jc w:val="cente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6804" w:type="dxa"/>
            <w:vAlign w:val="center"/>
          </w:tcPr>
          <w:p>
            <w:pPr>
              <w:spacing w:before="120" w:after="120"/>
              <w:jc w:val="center"/>
              <w:rPr>
                <w:rFonts w:ascii="Arial Narrow" w:hAnsi="Arial Narrow"/>
                <w:sz w:val="20"/>
              </w:rPr>
            </w:pPr>
            <w:r>
              <w:rPr>
                <w:rFonts w:ascii="Arial Narrow" w:hAnsi="Arial Narrow"/>
                <w:sz w:val="20"/>
              </w:rPr>
              <w:t>Приликом коришћења података објављених у овој публикацији обавезно је навођење извора.</w:t>
            </w:r>
          </w:p>
        </w:tc>
      </w:tr>
    </w:tbl>
    <w:p>
      <w:pPr>
        <w:pStyle w:val="P20"/>
        <w:jc w:val="left"/>
        <w:rPr>
          <w:rFonts w:ascii="Arial" w:hAnsi="Arial"/>
          <w:sz w:val="22"/>
        </w:rPr>
      </w:pPr>
    </w:p>
    <w:p>
      <w:pPr>
        <w:rPr>
          <w:rFonts w:ascii="Arial" w:hAnsi="Arial"/>
          <w:b w:val="1"/>
          <w:sz w:val="44"/>
        </w:rPr>
      </w:pPr>
    </w:p>
    <w:p>
      <w:pPr>
        <w:rPr>
          <w:rFonts w:ascii="Arial" w:hAnsi="Arial"/>
          <w:b w:val="1"/>
          <w:sz w:val="44"/>
        </w:rPr>
      </w:pPr>
    </w:p>
    <w:p>
      <w:pPr>
        <w:rPr>
          <w:rFonts w:ascii="Arial" w:hAnsi="Arial"/>
          <w:b w:val="1"/>
          <w:sz w:val="44"/>
        </w:rPr>
      </w:pPr>
    </w:p>
    <w:p>
      <w:pPr>
        <w:rPr>
          <w:rFonts w:ascii="Arial" w:hAnsi="Arial"/>
          <w:b w:val="1"/>
          <w:sz w:val="44"/>
        </w:rPr>
      </w:pPr>
    </w:p>
    <w:p>
      <w:pPr>
        <w:rPr>
          <w:rFonts w:ascii="Arial" w:hAnsi="Arial"/>
          <w:b w:val="1"/>
          <w:sz w:val="44"/>
        </w:rPr>
      </w:pPr>
    </w:p>
    <w:p>
      <w:pPr>
        <w:rPr>
          <w:rFonts w:ascii="Arial" w:hAnsi="Arial"/>
          <w:b w:val="1"/>
          <w:sz w:val="44"/>
        </w:rPr>
      </w:pPr>
    </w:p>
    <w:p>
      <w:pPr>
        <w:rPr>
          <w:rFonts w:ascii="Arial" w:hAnsi="Arial"/>
          <w:b w:val="1"/>
          <w:sz w:val="44"/>
        </w:rPr>
      </w:pPr>
    </w:p>
    <w:p>
      <w:pPr>
        <w:rPr>
          <w:rFonts w:ascii="Arial" w:hAnsi="Arial"/>
          <w:b w:val="1"/>
          <w:sz w:val="44"/>
        </w:rPr>
      </w:pPr>
    </w:p>
    <w:p>
      <w:pPr>
        <w:rPr>
          <w:rFonts w:ascii="Arial" w:hAnsi="Arial"/>
          <w:b w:val="1"/>
          <w:sz w:val="44"/>
        </w:rPr>
      </w:pPr>
    </w:p>
    <w:p>
      <w:pPr>
        <w:rPr>
          <w:rFonts w:ascii="Arial" w:hAnsi="Arial"/>
          <w:b w:val="1"/>
          <w:sz w:val="44"/>
        </w:rPr>
      </w:pPr>
    </w:p>
    <w:p>
      <w:pPr>
        <w:rPr>
          <w:rFonts w:ascii="Arial" w:hAnsi="Arial"/>
          <w:b w:val="1"/>
          <w:sz w:val="44"/>
        </w:rPr>
      </w:pPr>
    </w:p>
    <w:p>
      <w:pPr>
        <w:ind w:left="1134" w:right="1134"/>
        <w:rPr>
          <w:rFonts w:ascii="Arial Narrow" w:hAnsi="Arial Narrow"/>
          <w:sz w:val="20"/>
        </w:rPr>
      </w:pPr>
    </w:p>
    <w:p>
      <w:pPr>
        <w:ind w:left="1134" w:right="1134"/>
        <w:rPr>
          <w:rFonts w:ascii="Arial Narrow" w:hAnsi="Arial Narrow"/>
          <w:sz w:val="20"/>
        </w:rPr>
      </w:pPr>
    </w:p>
    <w:p>
      <w:pPr>
        <w:ind w:left="1134" w:right="1134"/>
        <w:rPr>
          <w:rFonts w:ascii="Arial Narrow" w:hAnsi="Arial Narrow"/>
          <w:sz w:val="20"/>
        </w:rPr>
      </w:pPr>
    </w:p>
    <w:p>
      <w:pPr>
        <w:ind w:left="1134" w:right="1134"/>
        <w:rPr>
          <w:rFonts w:ascii="Arial Narrow" w:hAnsi="Arial Narrow"/>
          <w:sz w:val="20"/>
        </w:rPr>
      </w:pPr>
    </w:p>
    <w:p>
      <w:pPr>
        <w:ind w:left="1134" w:right="1134"/>
        <w:rPr>
          <w:rFonts w:ascii="Arial Narrow" w:hAnsi="Arial Narrow"/>
          <w:sz w:val="20"/>
        </w:rPr>
      </w:pPr>
    </w:p>
    <w:p>
      <w:pPr>
        <w:ind w:left="1134" w:right="1134"/>
        <w:rPr>
          <w:rFonts w:ascii="Arial Narrow" w:hAnsi="Arial Narrow"/>
          <w:sz w:val="20"/>
        </w:rPr>
      </w:pPr>
    </w:p>
    <w:p>
      <w:pPr>
        <w:ind w:left="1134" w:right="1134"/>
        <w:rPr>
          <w:rFonts w:ascii="Arial Narrow" w:hAnsi="Arial Narrow"/>
          <w:sz w:val="20"/>
        </w:rPr>
      </w:pPr>
    </w:p>
    <w:p>
      <w:pPr>
        <w:ind w:left="1134" w:right="1134"/>
        <w:rPr>
          <w:rFonts w:ascii="Arial Narrow" w:hAnsi="Arial Narrow"/>
          <w:sz w:val="20"/>
        </w:rPr>
      </w:pPr>
    </w:p>
    <w:p>
      <w:pPr>
        <w:ind w:left="1134" w:right="1134"/>
        <w:rPr>
          <w:rFonts w:ascii="Arial Narrow" w:hAnsi="Arial Narrow"/>
          <w:sz w:val="20"/>
        </w:rPr>
      </w:pPr>
    </w:p>
    <w:p>
      <w:pPr>
        <w:ind w:left="1134" w:right="1134"/>
        <w:rPr>
          <w:rFonts w:ascii="Arial Narrow" w:hAnsi="Arial Narrow"/>
          <w:sz w:val="20"/>
        </w:rPr>
      </w:pPr>
    </w:p>
    <w:p>
      <w:pPr>
        <w:ind w:left="1134" w:right="1134"/>
        <w:rPr>
          <w:rFonts w:ascii="Arial Narrow" w:hAnsi="Arial Narrow"/>
          <w:sz w:val="20"/>
        </w:rPr>
      </w:pPr>
    </w:p>
    <w:p>
      <w:pPr>
        <w:ind w:left="1134" w:right="1134"/>
        <w:rPr>
          <w:rFonts w:ascii="Arial Narrow" w:hAnsi="Arial Narrow"/>
          <w:sz w:val="20"/>
        </w:rPr>
      </w:pPr>
    </w:p>
    <w:p>
      <w:pPr>
        <w:ind w:left="1134" w:right="1134"/>
        <w:rPr>
          <w:rFonts w:ascii="Arial Narrow" w:hAnsi="Arial Narrow"/>
          <w:sz w:val="20"/>
        </w:rPr>
      </w:pPr>
    </w:p>
    <w:p>
      <w:pPr>
        <w:ind w:left="1134" w:right="1134"/>
        <w:rPr>
          <w:rFonts w:ascii="Arial Narrow" w:hAnsi="Arial Narrow"/>
          <w:sz w:val="20"/>
        </w:rPr>
      </w:pPr>
    </w:p>
    <w:p>
      <w:pPr>
        <w:spacing w:before="480" w:after="480"/>
        <w:jc w:val="center"/>
        <w:rPr>
          <w:rFonts w:ascii="Arial Narrow" w:hAnsi="Arial Narrow"/>
          <w:b w:val="1"/>
          <w:sz w:val="22"/>
        </w:rPr>
      </w:pPr>
      <w:r>
        <w:rPr>
          <w:rFonts w:ascii="Arial Narrow" w:hAnsi="Arial Narrow"/>
          <w:b w:val="1"/>
          <w:sz w:val="22"/>
        </w:rPr>
        <w:t>САДРЖАЈ</w:t>
      </w:r>
    </w:p>
    <w:p>
      <w:pPr>
        <w:spacing w:before="480" w:after="480"/>
        <w:jc w:val="both"/>
        <w:rPr>
          <w:rFonts w:ascii="Arial Narrow" w:hAnsi="Arial Narrow"/>
          <w:b w:val="1"/>
          <w:sz w:val="22"/>
        </w:rPr>
      </w:pPr>
    </w:p>
    <w:p>
      <w:pPr>
        <w:tabs>
          <w:tab w:val="right" w:pos="9639" w:leader="dot"/>
        </w:tabs>
        <w:rPr>
          <w:rFonts w:ascii="Arial Narrow" w:hAnsi="Arial Narrow"/>
          <w:sz w:val="21"/>
        </w:rPr>
      </w:pPr>
    </w:p>
    <w:p>
      <w:pPr>
        <w:tabs>
          <w:tab w:val="right" w:pos="9639" w:leader="dot"/>
        </w:tabs>
        <w:rPr>
          <w:rFonts w:ascii="Arial Narrow" w:hAnsi="Arial Narrow"/>
          <w:sz w:val="21"/>
        </w:rPr>
      </w:pPr>
      <w:r>
        <w:rPr>
          <w:rFonts w:ascii="Arial Narrow" w:hAnsi="Arial Narrow"/>
          <w:sz w:val="21"/>
        </w:rPr>
        <w:t>СКРАЋЕНИЦЕ</w:t>
        <w:tab/>
        <w:t>5</w:t>
      </w:r>
    </w:p>
    <w:p>
      <w:pPr>
        <w:tabs>
          <w:tab w:val="right" w:pos="9639" w:leader="dot"/>
        </w:tabs>
        <w:rPr>
          <w:rFonts w:ascii="Arial Narrow" w:hAnsi="Arial Narrow"/>
          <w:sz w:val="21"/>
        </w:rPr>
      </w:pPr>
    </w:p>
    <w:p>
      <w:pPr>
        <w:tabs>
          <w:tab w:val="right" w:pos="9639" w:leader="dot"/>
        </w:tabs>
        <w:rPr>
          <w:rFonts w:ascii="Arial Narrow" w:hAnsi="Arial Narrow"/>
          <w:sz w:val="21"/>
        </w:rPr>
      </w:pPr>
      <w:r>
        <w:rPr>
          <w:rFonts w:ascii="Arial Narrow" w:hAnsi="Arial Narrow"/>
          <w:sz w:val="21"/>
        </w:rPr>
        <w:t>ЗНАЦИ</w:t>
        <w:tab/>
        <w:t>5</w:t>
      </w:r>
    </w:p>
    <w:p>
      <w:pPr>
        <w:tabs>
          <w:tab w:val="right" w:pos="9639" w:leader="dot"/>
        </w:tabs>
        <w:rPr>
          <w:rFonts w:ascii="Arial Narrow" w:hAnsi="Arial Narrow"/>
          <w:sz w:val="21"/>
        </w:rPr>
      </w:pPr>
    </w:p>
    <w:p>
      <w:pPr>
        <w:tabs>
          <w:tab w:val="right" w:pos="9639" w:leader="dot"/>
        </w:tabs>
        <w:rPr>
          <w:rFonts w:ascii="Arial Narrow" w:hAnsi="Arial Narrow"/>
          <w:sz w:val="21"/>
        </w:rPr>
      </w:pPr>
      <w:r>
        <w:rPr>
          <w:rFonts w:ascii="Arial Narrow" w:hAnsi="Arial Narrow"/>
          <w:sz w:val="21"/>
        </w:rPr>
        <w:t>УВОДНЕ НАПОМЕНЕ</w:t>
        <w:tab/>
        <w:t>7</w:t>
      </w:r>
    </w:p>
    <w:p>
      <w:pPr>
        <w:tabs>
          <w:tab w:val="right" w:pos="9639" w:leader="dot"/>
        </w:tabs>
        <w:rPr>
          <w:rFonts w:ascii="Arial Narrow" w:hAnsi="Arial Narrow"/>
          <w:sz w:val="21"/>
        </w:rPr>
      </w:pPr>
    </w:p>
    <w:p>
      <w:pPr>
        <w:tabs>
          <w:tab w:val="right" w:pos="9639" w:leader="dot"/>
        </w:tabs>
        <w:rPr>
          <w:rFonts w:ascii="Arial Narrow" w:hAnsi="Arial Narrow"/>
          <w:sz w:val="21"/>
        </w:rPr>
      </w:pPr>
    </w:p>
    <w:p>
      <w:pPr>
        <w:tabs>
          <w:tab w:val="right" w:pos="9639" w:leader="dot"/>
        </w:tabs>
        <w:rPr>
          <w:rFonts w:ascii="Arial Narrow" w:hAnsi="Arial Narrow"/>
          <w:sz w:val="21"/>
        </w:rPr>
      </w:pPr>
      <w:r>
        <w:rPr>
          <w:rFonts w:ascii="Arial Narrow" w:hAnsi="Arial Narrow"/>
          <w:sz w:val="21"/>
        </w:rPr>
        <w:t>I. МЕТОДОЛОГИЈА ИЗРАДЕ ЕКОНОМСКИХ РАЧУНА ПОЉОПРИВРЕДЕ</w:t>
        <w:tab/>
        <w:t>8</w:t>
      </w:r>
    </w:p>
    <w:p>
      <w:pPr>
        <w:tabs>
          <w:tab w:val="left" w:pos="993" w:leader="none"/>
          <w:tab w:val="right" w:pos="9639" w:leader="dot"/>
        </w:tabs>
        <w:ind w:left="284"/>
        <w:rPr>
          <w:rFonts w:ascii="Arial Narrow" w:hAnsi="Arial Narrow"/>
          <w:sz w:val="21"/>
        </w:rPr>
      </w:pPr>
      <w:r>
        <w:rPr>
          <w:rFonts w:ascii="Arial Narrow" w:hAnsi="Arial Narrow"/>
          <w:sz w:val="21"/>
        </w:rPr>
        <w:t>1.1. Обухват и јединице посматрања</w:t>
        <w:tab/>
        <w:t>8</w:t>
      </w:r>
    </w:p>
    <w:p>
      <w:pPr>
        <w:tabs>
          <w:tab w:val="left" w:pos="993" w:leader="none"/>
          <w:tab w:val="right" w:pos="9639" w:leader="dot"/>
        </w:tabs>
        <w:ind w:left="284"/>
        <w:rPr>
          <w:rFonts w:ascii="Arial Narrow" w:hAnsi="Arial Narrow"/>
          <w:sz w:val="21"/>
        </w:rPr>
      </w:pPr>
      <w:r>
        <w:rPr>
          <w:rFonts w:ascii="Arial Narrow" w:hAnsi="Arial Narrow"/>
          <w:sz w:val="21"/>
        </w:rPr>
        <w:t>1.2. Дефиниције главних обележја</w:t>
        <w:tab/>
        <w:t>9</w:t>
      </w:r>
    </w:p>
    <w:p>
      <w:pPr>
        <w:tabs>
          <w:tab w:val="left" w:pos="993" w:leader="none"/>
          <w:tab w:val="right" w:pos="9639" w:leader="dot"/>
        </w:tabs>
        <w:ind w:left="284"/>
        <w:rPr>
          <w:rFonts w:ascii="Arial Narrow" w:hAnsi="Arial Narrow"/>
          <w:sz w:val="21"/>
        </w:rPr>
      </w:pPr>
      <w:r>
        <w:rPr>
          <w:rFonts w:ascii="Arial Narrow" w:hAnsi="Arial Narrow"/>
          <w:sz w:val="21"/>
        </w:rPr>
        <w:t>1.3. Методе обрачуна</w:t>
        <w:tab/>
        <w:t>10</w:t>
      </w:r>
    </w:p>
    <w:p>
      <w:pPr>
        <w:tabs>
          <w:tab w:val="left" w:pos="1134" w:leader="none"/>
          <w:tab w:val="right" w:pos="9639" w:leader="dot"/>
        </w:tabs>
        <w:rPr>
          <w:rFonts w:ascii="Arial Narrow" w:hAnsi="Arial Narrow"/>
          <w:sz w:val="21"/>
        </w:rPr>
      </w:pPr>
    </w:p>
    <w:p>
      <w:pPr>
        <w:tabs>
          <w:tab w:val="left" w:pos="1134" w:leader="none"/>
          <w:tab w:val="right" w:pos="9639" w:leader="dot"/>
        </w:tabs>
        <w:rPr>
          <w:rFonts w:ascii="Arial Narrow" w:hAnsi="Arial Narrow"/>
          <w:sz w:val="21"/>
        </w:rPr>
      </w:pPr>
    </w:p>
    <w:p>
      <w:pPr>
        <w:tabs>
          <w:tab w:val="left" w:pos="1134" w:leader="none"/>
          <w:tab w:val="right" w:pos="9639" w:leader="dot"/>
        </w:tabs>
        <w:rPr>
          <w:rFonts w:ascii="Arial Narrow" w:hAnsi="Arial Narrow"/>
          <w:sz w:val="21"/>
        </w:rPr>
      </w:pPr>
      <w:r>
        <w:rPr>
          <w:rFonts w:ascii="Arial Narrow" w:hAnsi="Arial Narrow"/>
          <w:sz w:val="21"/>
        </w:rPr>
        <w:t>II. СПЕЦИФИЧНОСТ ОБРАЧУНА БДВ-А ПОЉОПРИВРЕДЕ У СТАЛНИМ ЦЕНАМА</w:t>
        <w:tab/>
        <w:t>15</w:t>
      </w:r>
    </w:p>
    <w:p>
      <w:pPr>
        <w:tabs>
          <w:tab w:val="left" w:pos="1134" w:leader="none"/>
          <w:tab w:val="right" w:pos="9639" w:leader="dot"/>
        </w:tabs>
        <w:rPr>
          <w:rFonts w:ascii="Arial Narrow" w:hAnsi="Arial Narrow"/>
          <w:sz w:val="21"/>
        </w:rPr>
      </w:pPr>
    </w:p>
    <w:p>
      <w:pPr>
        <w:tabs>
          <w:tab w:val="left" w:pos="1134" w:leader="none"/>
          <w:tab w:val="right" w:pos="9639" w:leader="dot"/>
        </w:tabs>
        <w:rPr>
          <w:rFonts w:ascii="Arial Narrow" w:hAnsi="Arial Narrow"/>
          <w:sz w:val="21"/>
        </w:rPr>
      </w:pPr>
      <w:r>
        <w:rPr>
          <w:rFonts w:ascii="Arial Narrow" w:hAnsi="Arial Narrow"/>
          <w:sz w:val="21"/>
        </w:rPr>
        <w:t xml:space="preserve">       </w:t>
      </w:r>
    </w:p>
    <w:p>
      <w:pPr>
        <w:tabs>
          <w:tab w:val="right" w:pos="9639" w:leader="dot"/>
        </w:tabs>
        <w:jc w:val="both"/>
        <w:rPr>
          <w:rFonts w:ascii="Arial Narrow" w:hAnsi="Arial Narrow"/>
          <w:sz w:val="21"/>
        </w:rPr>
      </w:pPr>
      <w:r>
        <w:rPr>
          <w:rFonts w:ascii="Arial Narrow" w:hAnsi="Arial Narrow"/>
          <w:sz w:val="21"/>
        </w:rPr>
        <w:t>III. ОБРАЧУН ЕКОНОМСКИХ РАЧУНА ПОЉОПРИВРЕДЕ У РЕПУБЛИЦИ СРБИЈИ</w:t>
        <w:tab/>
        <w:t xml:space="preserve">16                                                                                   </w:t>
      </w:r>
    </w:p>
    <w:p>
      <w:pPr>
        <w:tabs>
          <w:tab w:val="right" w:pos="9639" w:leader="dot"/>
        </w:tabs>
        <w:ind w:left="284"/>
        <w:jc w:val="both"/>
        <w:rPr>
          <w:rFonts w:ascii="Arial Narrow" w:hAnsi="Arial Narrow"/>
          <w:sz w:val="21"/>
        </w:rPr>
      </w:pPr>
      <w:r>
        <w:rPr>
          <w:rFonts w:ascii="Arial Narrow" w:hAnsi="Arial Narrow"/>
          <w:sz w:val="21"/>
        </w:rPr>
        <w:t>3.1. Основне карактеристике</w:t>
        <w:tab/>
        <w:t>16</w:t>
      </w:r>
    </w:p>
    <w:p>
      <w:pPr>
        <w:tabs>
          <w:tab w:val="right" w:pos="9639" w:leader="dot"/>
        </w:tabs>
        <w:ind w:left="284"/>
        <w:jc w:val="both"/>
        <w:rPr>
          <w:rFonts w:ascii="Arial Narrow" w:hAnsi="Arial Narrow"/>
          <w:sz w:val="21"/>
        </w:rPr>
      </w:pPr>
      <w:r>
        <w:rPr>
          <w:rFonts w:ascii="Arial Narrow" w:hAnsi="Arial Narrow"/>
          <w:sz w:val="21"/>
        </w:rPr>
        <w:t>3.2. Извори података</w:t>
        <w:tab/>
        <w:t>17</w:t>
      </w:r>
    </w:p>
    <w:p>
      <w:pPr>
        <w:tabs>
          <w:tab w:val="right" w:pos="9639" w:leader="dot"/>
        </w:tabs>
        <w:ind w:left="284"/>
        <w:jc w:val="both"/>
        <w:rPr>
          <w:rFonts w:ascii="Arial Narrow" w:hAnsi="Arial Narrow"/>
          <w:sz w:val="21"/>
        </w:rPr>
      </w:pPr>
      <w:r>
        <w:rPr>
          <w:rFonts w:ascii="Arial Narrow" w:hAnsi="Arial Narrow"/>
          <w:sz w:val="21"/>
        </w:rPr>
        <w:t>3.3. Начин обрачуна</w:t>
        <w:tab/>
        <w:t>18</w:t>
      </w:r>
    </w:p>
    <w:p>
      <w:pPr>
        <w:tabs>
          <w:tab w:val="right" w:pos="9639" w:leader="dot"/>
        </w:tabs>
        <w:ind w:hanging="198" w:left="198"/>
        <w:rPr>
          <w:rFonts w:ascii="Arial Narrow" w:hAnsi="Arial Narrow"/>
          <w:sz w:val="21"/>
        </w:rPr>
      </w:pPr>
    </w:p>
    <w:p>
      <w:pPr>
        <w:tabs>
          <w:tab w:val="right" w:pos="9639" w:leader="dot"/>
        </w:tabs>
        <w:ind w:hanging="198" w:left="198"/>
        <w:rPr>
          <w:rFonts w:ascii="Arial Narrow" w:hAnsi="Arial Narrow"/>
          <w:sz w:val="21"/>
        </w:rPr>
      </w:pPr>
    </w:p>
    <w:p>
      <w:pPr>
        <w:tabs>
          <w:tab w:val="right" w:pos="9639" w:leader="dot"/>
        </w:tabs>
        <w:ind w:hanging="198" w:left="198"/>
        <w:rPr>
          <w:rFonts w:ascii="Arial Narrow" w:hAnsi="Arial Narrow"/>
          <w:sz w:val="21"/>
        </w:rPr>
      </w:pPr>
      <w:r>
        <w:rPr>
          <w:rFonts w:ascii="Arial Narrow" w:hAnsi="Arial Narrow"/>
          <w:sz w:val="21"/>
        </w:rPr>
        <w:t>IV. КВАНТИТАТИВНИ ПРИКАЗ ОБРАЧУНА ЕКОНОМСКИХ РАЧУНА ПОЉОПРИВРЕДЕ У РЕПУБЛИЦИ СРБИЈИ</w:t>
        <w:tab/>
        <w:t>19</w:t>
      </w:r>
    </w:p>
    <w:p>
      <w:pPr>
        <w:ind w:hanging="737" w:left="737"/>
        <w:jc w:val="both"/>
        <w:rPr>
          <w:rFonts w:ascii="Arial Narrow" w:hAnsi="Arial Narrow"/>
          <w:b w:val="1"/>
          <w:sz w:val="22"/>
        </w:rPr>
      </w:pPr>
    </w:p>
    <w:p>
      <w:pPr>
        <w:spacing w:before="480" w:after="480"/>
        <w:jc w:val="center"/>
        <w:rPr>
          <w:rFonts w:ascii="Arial Narrow" w:hAnsi="Arial Narrow"/>
          <w:b w:val="1"/>
          <w:sz w:val="22"/>
        </w:rPr>
      </w:pPr>
    </w:p>
    <w:p>
      <w:pPr>
        <w:spacing w:before="480" w:after="480"/>
        <w:jc w:val="center"/>
        <w:rPr>
          <w:rFonts w:ascii="Arial Narrow" w:hAnsi="Arial Narrow"/>
          <w:b w:val="1"/>
          <w:sz w:val="22"/>
        </w:rPr>
      </w:pPr>
    </w:p>
    <w:p>
      <w:pPr>
        <w:spacing w:before="480" w:after="480"/>
        <w:jc w:val="center"/>
        <w:rPr>
          <w:rFonts w:ascii="Arial Narrow" w:hAnsi="Arial Narrow"/>
          <w:b w:val="1"/>
          <w:sz w:val="22"/>
        </w:rPr>
      </w:pPr>
    </w:p>
    <w:p>
      <w:pPr>
        <w:spacing w:before="480" w:after="480"/>
        <w:jc w:val="center"/>
        <w:rPr>
          <w:rFonts w:ascii="Arial Narrow" w:hAnsi="Arial Narrow"/>
          <w:b w:val="1"/>
          <w:sz w:val="22"/>
        </w:rPr>
      </w:pPr>
    </w:p>
    <w:p>
      <w:pPr>
        <w:spacing w:before="480" w:after="480"/>
        <w:jc w:val="center"/>
        <w:rPr>
          <w:rFonts w:ascii="Arial Narrow" w:hAnsi="Arial Narrow"/>
          <w:b w:val="1"/>
          <w:sz w:val="22"/>
        </w:rPr>
      </w:pPr>
    </w:p>
    <w:p>
      <w:pPr>
        <w:spacing w:before="480" w:after="480"/>
        <w:jc w:val="center"/>
        <w:rPr>
          <w:rFonts w:ascii="Arial Narrow" w:hAnsi="Arial Narrow"/>
          <w:b w:val="1"/>
          <w:sz w:val="22"/>
        </w:rPr>
      </w:pPr>
    </w:p>
    <w:p>
      <w:pPr>
        <w:spacing w:before="480" w:after="480"/>
        <w:jc w:val="center"/>
        <w:rPr>
          <w:rFonts w:ascii="Arial Narrow" w:hAnsi="Arial Narrow"/>
          <w:b w:val="1"/>
          <w:sz w:val="22"/>
        </w:rPr>
      </w:pPr>
    </w:p>
    <w:p>
      <w:pPr>
        <w:spacing w:before="480" w:after="480"/>
        <w:jc w:val="center"/>
        <w:rPr>
          <w:rFonts w:ascii="Arial Narrow" w:hAnsi="Arial Narrow"/>
          <w:b w:val="1"/>
          <w:sz w:val="22"/>
        </w:rPr>
      </w:pPr>
    </w:p>
    <w:p>
      <w:pPr>
        <w:spacing w:before="480" w:after="480"/>
        <w:jc w:val="center"/>
        <w:rPr>
          <w:rFonts w:ascii="Arial Narrow" w:hAnsi="Arial Narrow"/>
          <w:b w:val="1"/>
          <w:sz w:val="22"/>
        </w:rPr>
      </w:pPr>
    </w:p>
    <w:p>
      <w:pPr>
        <w:spacing w:before="480" w:after="480"/>
        <w:jc w:val="center"/>
        <w:rPr>
          <w:rFonts w:ascii="Arial Narrow" w:hAnsi="Arial Narrow"/>
          <w:b w:val="1"/>
          <w:sz w:val="22"/>
        </w:rPr>
      </w:pPr>
    </w:p>
    <w:p>
      <w:pPr>
        <w:spacing w:before="480" w:after="480"/>
        <w:jc w:val="center"/>
        <w:rPr>
          <w:rFonts w:ascii="Arial Narrow" w:hAnsi="Arial Narrow"/>
          <w:b w:val="1"/>
          <w:sz w:val="22"/>
        </w:rPr>
      </w:pPr>
    </w:p>
    <w:p>
      <w:pPr>
        <w:spacing w:before="480" w:after="480"/>
        <w:jc w:val="center"/>
        <w:rPr>
          <w:rFonts w:ascii="Arial Narrow" w:hAnsi="Arial Narrow"/>
          <w:b w:val="1"/>
          <w:sz w:val="22"/>
        </w:rPr>
      </w:pPr>
    </w:p>
    <w:p>
      <w:pPr>
        <w:spacing w:before="480" w:after="480"/>
        <w:jc w:val="center"/>
        <w:rPr>
          <w:rFonts w:ascii="Arial Narrow" w:hAnsi="Arial Narrow"/>
          <w:b w:val="1"/>
          <w:sz w:val="22"/>
        </w:rPr>
      </w:pPr>
    </w:p>
    <w:p>
      <w:pPr>
        <w:spacing w:before="480" w:after="480"/>
        <w:jc w:val="center"/>
        <w:rPr>
          <w:rFonts w:ascii="Arial Narrow" w:hAnsi="Arial Narrow"/>
          <w:b w:val="1"/>
          <w:sz w:val="22"/>
        </w:rPr>
      </w:pPr>
    </w:p>
    <w:p>
      <w:pPr>
        <w:spacing w:before="480" w:after="480"/>
        <w:jc w:val="center"/>
        <w:rPr>
          <w:rFonts w:ascii="Arial Narrow" w:hAnsi="Arial Narrow"/>
          <w:b w:val="1"/>
          <w:sz w:val="22"/>
        </w:rPr>
      </w:pPr>
    </w:p>
    <w:p>
      <w:pPr>
        <w:spacing w:before="480" w:after="480"/>
        <w:jc w:val="center"/>
        <w:rPr>
          <w:rFonts w:ascii="Arial Narrow" w:hAnsi="Arial Narrow"/>
          <w:b w:val="1"/>
          <w:sz w:val="22"/>
        </w:rPr>
      </w:pPr>
    </w:p>
    <w:p>
      <w:pPr>
        <w:spacing w:before="480" w:after="480"/>
        <w:jc w:val="center"/>
        <w:rPr>
          <w:rFonts w:ascii="Arial Narrow" w:hAnsi="Arial Narrow"/>
          <w:b w:val="1"/>
          <w:sz w:val="22"/>
        </w:rPr>
      </w:pPr>
    </w:p>
    <w:p>
      <w:pPr>
        <w:spacing w:before="480" w:after="480"/>
        <w:jc w:val="center"/>
        <w:rPr>
          <w:rFonts w:ascii="Arial Narrow" w:hAnsi="Arial Narrow"/>
          <w:b w:val="1"/>
          <w:sz w:val="22"/>
        </w:rPr>
      </w:pPr>
    </w:p>
    <w:p>
      <w:pPr>
        <w:spacing w:before="480" w:after="480"/>
        <w:jc w:val="center"/>
        <w:rPr>
          <w:rFonts w:ascii="Arial Narrow" w:hAnsi="Arial Narrow"/>
          <w:b w:val="1"/>
          <w:sz w:val="22"/>
        </w:rPr>
      </w:pPr>
    </w:p>
    <w:p>
      <w:pPr>
        <w:spacing w:before="480" w:after="480"/>
        <w:jc w:val="center"/>
        <w:rPr>
          <w:rFonts w:ascii="Arial Narrow" w:hAnsi="Arial Narrow"/>
          <w:b w:val="1"/>
          <w:sz w:val="22"/>
        </w:rPr>
      </w:pPr>
    </w:p>
    <w:p>
      <w:pPr>
        <w:spacing w:before="480" w:after="480"/>
        <w:jc w:val="center"/>
        <w:rPr>
          <w:rFonts w:ascii="Arial Narrow" w:hAnsi="Arial Narrow"/>
          <w:b w:val="1"/>
          <w:sz w:val="22"/>
        </w:rPr>
      </w:pPr>
    </w:p>
    <w:p>
      <w:pPr>
        <w:spacing w:before="480" w:after="480"/>
        <w:jc w:val="center"/>
        <w:rPr>
          <w:rFonts w:ascii="Arial Narrow" w:hAnsi="Arial Narrow"/>
          <w:b w:val="1"/>
          <w:sz w:val="22"/>
        </w:rPr>
      </w:pPr>
    </w:p>
    <w:p>
      <w:pPr>
        <w:spacing w:before="480" w:after="480"/>
        <w:jc w:val="center"/>
        <w:rPr>
          <w:rFonts w:ascii="Arial Narrow" w:hAnsi="Arial Narrow"/>
          <w:b w:val="1"/>
          <w:sz w:val="22"/>
        </w:rPr>
      </w:pPr>
    </w:p>
    <w:p>
      <w:pPr>
        <w:spacing w:before="480" w:after="480"/>
        <w:jc w:val="center"/>
        <w:rPr>
          <w:rFonts w:ascii="Arial Narrow" w:hAnsi="Arial Narrow"/>
          <w:b w:val="1"/>
          <w:sz w:val="22"/>
        </w:rPr>
      </w:pPr>
    </w:p>
    <w:p>
      <w:pPr>
        <w:spacing w:before="480" w:after="480"/>
        <w:jc w:val="center"/>
        <w:rPr>
          <w:rFonts w:ascii="Arial Narrow" w:hAnsi="Arial Narrow"/>
          <w:b w:val="1"/>
          <w:sz w:val="22"/>
        </w:rPr>
      </w:pPr>
    </w:p>
    <w:p>
      <w:pPr>
        <w:spacing w:before="480" w:after="480"/>
        <w:jc w:val="center"/>
        <w:rPr>
          <w:rFonts w:ascii="Arial Narrow" w:hAnsi="Arial Narrow"/>
          <w:b w:val="1"/>
          <w:sz w:val="22"/>
        </w:rPr>
      </w:pPr>
    </w:p>
    <w:p>
      <w:pPr>
        <w:spacing w:before="480" w:after="480"/>
        <w:jc w:val="center"/>
        <w:rPr>
          <w:rFonts w:ascii="Arial Narrow" w:hAnsi="Arial Narrow"/>
          <w:b w:val="1"/>
          <w:sz w:val="22"/>
        </w:rPr>
      </w:pPr>
    </w:p>
    <w:p>
      <w:pPr>
        <w:spacing w:before="480" w:after="480"/>
        <w:jc w:val="center"/>
        <w:rPr>
          <w:rFonts w:ascii="Arial Narrow" w:hAnsi="Arial Narrow"/>
          <w:b w:val="1"/>
          <w:sz w:val="22"/>
        </w:rPr>
      </w:pPr>
    </w:p>
    <w:p>
      <w:pPr>
        <w:spacing w:before="480" w:after="480"/>
        <w:jc w:val="center"/>
        <w:rPr>
          <w:rFonts w:ascii="Arial Narrow" w:hAnsi="Arial Narrow"/>
          <w:b w:val="1"/>
          <w:sz w:val="22"/>
        </w:rPr>
      </w:pPr>
    </w:p>
    <w:p>
      <w:pPr>
        <w:spacing w:before="480" w:after="480"/>
        <w:jc w:val="center"/>
        <w:rPr>
          <w:rFonts w:ascii="Arial Narrow" w:hAnsi="Arial Narrow"/>
          <w:b w:val="1"/>
          <w:sz w:val="22"/>
        </w:rPr>
      </w:pPr>
    </w:p>
    <w:p>
      <w:pPr>
        <w:spacing w:before="480" w:after="480"/>
        <w:jc w:val="center"/>
        <w:rPr>
          <w:rFonts w:ascii="Arial Narrow" w:hAnsi="Arial Narrow"/>
          <w:b w:val="1"/>
          <w:sz w:val="22"/>
        </w:rPr>
      </w:pPr>
    </w:p>
    <w:p>
      <w:pPr>
        <w:spacing w:after="480"/>
        <w:jc w:val="center"/>
        <w:rPr>
          <w:rFonts w:ascii="Arial Narrow" w:hAnsi="Arial Narrow"/>
          <w:b w:val="1"/>
          <w:sz w:val="22"/>
        </w:rPr>
      </w:pPr>
      <w:r>
        <w:rPr>
          <w:rFonts w:ascii="Arial Narrow" w:hAnsi="Arial Narrow"/>
          <w:b w:val="1"/>
          <w:sz w:val="22"/>
        </w:rPr>
        <w:t>СКРАЋЕНИЦЕ</w:t>
      </w:r>
    </w:p>
    <w:tbl>
      <w:tblPr>
        <w:tblStyle w:val="T2"/>
        <w:tblW w:w="0" w:type="auto"/>
        <w:jc w:val="center"/>
        <w:tblLayout w:type="autofit"/>
      </w:tblPr>
      <w:tblGrid/>
      <w:tr>
        <w:trPr>
          <w:wAfter w:w="0" w:type="dxa"/>
          <w:trHeight w:hRule="exact" w:val="284"/>
        </w:trPr>
        <w:tc>
          <w:tcPr>
            <w:tcW w:w="1008" w:type="dxa"/>
          </w:tcPr>
          <w:p>
            <w:pPr>
              <w:jc w:val="center"/>
              <w:rPr>
                <w:rFonts w:ascii="Arial Narrow" w:hAnsi="Arial Narrow"/>
                <w:sz w:val="20"/>
              </w:rPr>
            </w:pPr>
            <w:r>
              <w:rPr>
                <w:rFonts w:ascii="Arial Narrow" w:hAnsi="Arial Narrow"/>
                <w:sz w:val="20"/>
              </w:rPr>
              <w:t>БДВ</w:t>
            </w:r>
          </w:p>
        </w:tc>
        <w:tc>
          <w:tcPr>
            <w:tcW w:w="5400" w:type="dxa"/>
          </w:tcPr>
          <w:p>
            <w:pPr>
              <w:rPr>
                <w:rFonts w:ascii="Arial Narrow" w:hAnsi="Arial Narrow"/>
                <w:sz w:val="20"/>
              </w:rPr>
            </w:pPr>
            <w:r>
              <w:rPr>
                <w:rFonts w:ascii="Arial Narrow" w:hAnsi="Arial Narrow"/>
                <w:sz w:val="20"/>
              </w:rPr>
              <w:t>Бруто додата вредност</w:t>
            </w:r>
          </w:p>
        </w:tc>
      </w:tr>
      <w:tr>
        <w:trPr>
          <w:wAfter w:w="0" w:type="dxa"/>
          <w:trHeight w:hRule="exact" w:val="284"/>
        </w:trPr>
        <w:tc>
          <w:tcPr>
            <w:tcW w:w="1008" w:type="dxa"/>
          </w:tcPr>
          <w:p>
            <w:pPr>
              <w:jc w:val="center"/>
              <w:rPr>
                <w:rFonts w:ascii="Arial Narrow" w:hAnsi="Arial Narrow"/>
                <w:sz w:val="20"/>
              </w:rPr>
            </w:pPr>
            <w:r>
              <w:rPr>
                <w:rFonts w:ascii="Arial Narrow" w:hAnsi="Arial Narrow"/>
                <w:sz w:val="20"/>
              </w:rPr>
              <w:t>БДП</w:t>
            </w:r>
          </w:p>
        </w:tc>
        <w:tc>
          <w:tcPr>
            <w:tcW w:w="5400" w:type="dxa"/>
          </w:tcPr>
          <w:p>
            <w:pPr>
              <w:rPr>
                <w:rFonts w:ascii="Arial Narrow" w:hAnsi="Arial Narrow"/>
                <w:sz w:val="20"/>
              </w:rPr>
            </w:pPr>
            <w:r>
              <w:rPr>
                <w:rFonts w:ascii="Arial Narrow" w:hAnsi="Arial Narrow"/>
                <w:sz w:val="20"/>
              </w:rPr>
              <w:t>Бруто домаћи производ</w:t>
            </w:r>
          </w:p>
        </w:tc>
      </w:tr>
      <w:tr>
        <w:trPr>
          <w:wAfter w:w="0" w:type="dxa"/>
          <w:trHeight w:hRule="exact" w:val="284"/>
        </w:trPr>
        <w:tc>
          <w:tcPr>
            <w:tcW w:w="1008" w:type="dxa"/>
          </w:tcPr>
          <w:p>
            <w:pPr>
              <w:jc w:val="center"/>
              <w:rPr>
                <w:rFonts w:ascii="Arial Narrow" w:hAnsi="Arial Narrow"/>
                <w:sz w:val="20"/>
              </w:rPr>
            </w:pPr>
            <w:r>
              <w:rPr>
                <w:rFonts w:ascii="Arial Narrow" w:hAnsi="Arial Narrow"/>
                <w:sz w:val="20"/>
              </w:rPr>
              <w:t>ЕАА</w:t>
            </w:r>
          </w:p>
        </w:tc>
        <w:tc>
          <w:tcPr>
            <w:tcW w:w="5400" w:type="dxa"/>
          </w:tcPr>
          <w:p>
            <w:pPr>
              <w:rPr>
                <w:rFonts w:ascii="Arial Narrow" w:hAnsi="Arial Narrow"/>
                <w:sz w:val="20"/>
              </w:rPr>
            </w:pPr>
            <w:r>
              <w:rPr>
                <w:rFonts w:ascii="Arial Narrow" w:hAnsi="Arial Narrow"/>
                <w:sz w:val="20"/>
              </w:rPr>
              <w:t>Економски рачуни пољопривреде</w:t>
            </w:r>
          </w:p>
        </w:tc>
      </w:tr>
      <w:tr>
        <w:trPr>
          <w:wAfter w:w="0" w:type="dxa"/>
          <w:trHeight w:hRule="exact" w:val="284"/>
        </w:trPr>
        <w:tc>
          <w:tcPr>
            <w:tcW w:w="1008" w:type="dxa"/>
          </w:tcPr>
          <w:p>
            <w:pPr>
              <w:jc w:val="center"/>
              <w:rPr>
                <w:rFonts w:ascii="Arial Narrow" w:hAnsi="Arial Narrow"/>
                <w:sz w:val="20"/>
              </w:rPr>
            </w:pPr>
            <w:r>
              <w:rPr>
                <w:rFonts w:ascii="Arial Narrow" w:hAnsi="Arial Narrow"/>
                <w:sz w:val="20"/>
              </w:rPr>
              <w:t>ЕSА</w:t>
            </w:r>
          </w:p>
        </w:tc>
        <w:tc>
          <w:tcPr>
            <w:tcW w:w="5400" w:type="dxa"/>
          </w:tcPr>
          <w:p>
            <w:pPr>
              <w:rPr>
                <w:rFonts w:ascii="Arial Narrow" w:hAnsi="Arial Narrow"/>
                <w:sz w:val="20"/>
              </w:rPr>
            </w:pPr>
            <w:r>
              <w:rPr>
                <w:rFonts w:ascii="Arial Narrow" w:hAnsi="Arial Narrow"/>
                <w:sz w:val="20"/>
              </w:rPr>
              <w:t>Европски систем рачуна</w:t>
            </w:r>
          </w:p>
        </w:tc>
      </w:tr>
      <w:tr>
        <w:trPr>
          <w:wAfter w:w="0" w:type="dxa"/>
          <w:trHeight w:hRule="exact" w:val="284"/>
        </w:trPr>
        <w:tc>
          <w:tcPr>
            <w:tcW w:w="1008" w:type="dxa"/>
          </w:tcPr>
          <w:p>
            <w:pPr>
              <w:jc w:val="center"/>
              <w:rPr>
                <w:rFonts w:ascii="Arial Narrow" w:hAnsi="Arial Narrow"/>
                <w:sz w:val="20"/>
              </w:rPr>
            </w:pPr>
            <w:r>
              <w:rPr>
                <w:rFonts w:ascii="Arial Narrow" w:hAnsi="Arial Narrow"/>
                <w:sz w:val="20"/>
              </w:rPr>
              <w:t>ЗПП</w:t>
            </w:r>
          </w:p>
        </w:tc>
        <w:tc>
          <w:tcPr>
            <w:tcW w:w="5400" w:type="dxa"/>
          </w:tcPr>
          <w:p>
            <w:pPr>
              <w:rPr>
                <w:rFonts w:ascii="Arial Narrow" w:hAnsi="Arial Narrow"/>
                <w:sz w:val="20"/>
              </w:rPr>
            </w:pPr>
            <w:r>
              <w:rPr>
                <w:rFonts w:ascii="Arial Narrow" w:hAnsi="Arial Narrow"/>
                <w:sz w:val="20"/>
              </w:rPr>
              <w:t>Заједничка пољопривредна политика</w:t>
            </w:r>
          </w:p>
        </w:tc>
      </w:tr>
      <w:tr>
        <w:trPr>
          <w:wAfter w:w="0" w:type="dxa"/>
          <w:trHeight w:hRule="exact" w:val="284"/>
        </w:trPr>
        <w:tc>
          <w:tcPr>
            <w:tcW w:w="1008" w:type="dxa"/>
          </w:tcPr>
          <w:p>
            <w:pPr>
              <w:jc w:val="center"/>
              <w:rPr>
                <w:rFonts w:ascii="Arial Narrow" w:hAnsi="Arial Narrow"/>
                <w:sz w:val="20"/>
              </w:rPr>
            </w:pPr>
            <w:r>
              <w:rPr>
                <w:rFonts w:ascii="Arial Narrow" w:hAnsi="Arial Narrow"/>
                <w:sz w:val="20"/>
              </w:rPr>
              <w:t>ИПН</w:t>
            </w:r>
          </w:p>
        </w:tc>
        <w:tc>
          <w:tcPr>
            <w:tcW w:w="5400" w:type="dxa"/>
          </w:tcPr>
          <w:p>
            <w:pPr>
              <w:rPr>
                <w:rFonts w:ascii="Arial Narrow" w:hAnsi="Arial Narrow"/>
                <w:sz w:val="20"/>
              </w:rPr>
            </w:pPr>
            <w:r>
              <w:rPr>
                <w:rFonts w:ascii="Arial Narrow" w:hAnsi="Arial Narrow"/>
                <w:sz w:val="20"/>
              </w:rPr>
              <w:t>Институт за примену науке у пољопривреди</w:t>
            </w:r>
          </w:p>
        </w:tc>
      </w:tr>
      <w:tr>
        <w:trPr>
          <w:wAfter w:w="0" w:type="dxa"/>
          <w:trHeight w:hRule="exact" w:val="284"/>
        </w:trPr>
        <w:tc>
          <w:tcPr>
            <w:tcW w:w="1008" w:type="dxa"/>
          </w:tcPr>
          <w:p>
            <w:pPr>
              <w:jc w:val="center"/>
              <w:rPr>
                <w:rFonts w:ascii="Arial Narrow" w:hAnsi="Arial Narrow"/>
                <w:sz w:val="20"/>
              </w:rPr>
            </w:pPr>
            <w:r>
              <w:rPr>
                <w:rFonts w:ascii="Arial Narrow" w:hAnsi="Arial Narrow"/>
                <w:sz w:val="20"/>
              </w:rPr>
              <w:t>LKAU</w:t>
            </w:r>
          </w:p>
        </w:tc>
        <w:tc>
          <w:tcPr>
            <w:tcW w:w="5400" w:type="dxa"/>
          </w:tcPr>
          <w:p>
            <w:pPr>
              <w:rPr>
                <w:rFonts w:ascii="Arial Narrow" w:hAnsi="Arial Narrow"/>
                <w:sz w:val="20"/>
              </w:rPr>
            </w:pPr>
            <w:r>
              <w:rPr>
                <w:rFonts w:ascii="Arial Narrow" w:hAnsi="Arial Narrow"/>
                <w:sz w:val="20"/>
              </w:rPr>
              <w:t>Локална јединица врсте делатности</w:t>
            </w:r>
          </w:p>
        </w:tc>
      </w:tr>
      <w:tr>
        <w:trPr>
          <w:wAfter w:w="0" w:type="dxa"/>
          <w:trHeight w:hRule="exact" w:val="284"/>
        </w:trPr>
        <w:tc>
          <w:tcPr>
            <w:tcW w:w="1008" w:type="dxa"/>
          </w:tcPr>
          <w:p>
            <w:pPr>
              <w:jc w:val="center"/>
              <w:rPr>
                <w:rFonts w:ascii="Arial Narrow" w:hAnsi="Arial Narrow"/>
                <w:sz w:val="20"/>
              </w:rPr>
            </w:pPr>
            <w:r>
              <w:rPr>
                <w:rFonts w:ascii="Arial Narrow" w:hAnsi="Arial Narrow"/>
                <w:sz w:val="20"/>
              </w:rPr>
              <w:t>МПЗЖС</w:t>
            </w:r>
          </w:p>
        </w:tc>
        <w:tc>
          <w:tcPr>
            <w:tcW w:w="5400" w:type="dxa"/>
          </w:tcPr>
          <w:p>
            <w:pPr>
              <w:rPr>
                <w:rFonts w:ascii="Arial Narrow" w:hAnsi="Arial Narrow"/>
                <w:sz w:val="20"/>
              </w:rPr>
            </w:pPr>
            <w:r>
              <w:rPr>
                <w:rFonts w:ascii="Arial Narrow" w:hAnsi="Arial Narrow"/>
                <w:sz w:val="20"/>
              </w:rPr>
              <w:t>Министарство пољопривреде и заштите животне средине</w:t>
            </w:r>
          </w:p>
        </w:tc>
      </w:tr>
      <w:tr>
        <w:trPr>
          <w:wAfter w:w="0" w:type="dxa"/>
          <w:trHeight w:hRule="exact" w:val="284"/>
        </w:trPr>
        <w:tc>
          <w:tcPr>
            <w:tcW w:w="1008" w:type="dxa"/>
          </w:tcPr>
          <w:p>
            <w:pPr>
              <w:jc w:val="center"/>
              <w:rPr>
                <w:rFonts w:ascii="Arial Narrow" w:hAnsi="Arial Narrow"/>
                <w:sz w:val="20"/>
              </w:rPr>
            </w:pPr>
            <w:r>
              <w:rPr>
                <w:rFonts w:ascii="Arial Narrow" w:hAnsi="Arial Narrow"/>
                <w:sz w:val="20"/>
              </w:rPr>
              <w:t>МФ</w:t>
            </w:r>
          </w:p>
        </w:tc>
        <w:tc>
          <w:tcPr>
            <w:tcW w:w="5400" w:type="dxa"/>
          </w:tcPr>
          <w:p>
            <w:pPr>
              <w:rPr>
                <w:rFonts w:ascii="Arial Narrow" w:hAnsi="Arial Narrow"/>
                <w:sz w:val="20"/>
              </w:rPr>
            </w:pPr>
            <w:r>
              <w:rPr>
                <w:rFonts w:ascii="Arial Narrow" w:hAnsi="Arial Narrow"/>
                <w:sz w:val="20"/>
              </w:rPr>
              <w:t>Министарство финансија</w:t>
            </w:r>
          </w:p>
        </w:tc>
      </w:tr>
      <w:tr>
        <w:trPr>
          <w:wAfter w:w="0" w:type="dxa"/>
          <w:trHeight w:hRule="exact" w:val="284"/>
        </w:trPr>
        <w:tc>
          <w:tcPr>
            <w:tcW w:w="1008" w:type="dxa"/>
          </w:tcPr>
          <w:p>
            <w:pPr>
              <w:jc w:val="center"/>
              <w:rPr>
                <w:rFonts w:ascii="Arial Narrow" w:hAnsi="Arial Narrow"/>
                <w:sz w:val="20"/>
              </w:rPr>
            </w:pPr>
            <w:r>
              <w:rPr>
                <w:rFonts w:ascii="Arial Narrow" w:hAnsi="Arial Narrow"/>
                <w:sz w:val="20"/>
              </w:rPr>
              <w:t>ПДВ</w:t>
            </w:r>
          </w:p>
        </w:tc>
        <w:tc>
          <w:tcPr>
            <w:tcW w:w="5400" w:type="dxa"/>
          </w:tcPr>
          <w:p>
            <w:pPr>
              <w:rPr>
                <w:rFonts w:ascii="Arial Narrow" w:hAnsi="Arial Narrow"/>
                <w:sz w:val="20"/>
              </w:rPr>
            </w:pPr>
            <w:r>
              <w:rPr>
                <w:rFonts w:ascii="Arial Narrow" w:hAnsi="Arial Narrow"/>
                <w:sz w:val="20"/>
              </w:rPr>
              <w:t>Порез на додату вредност</w:t>
            </w:r>
          </w:p>
        </w:tc>
      </w:tr>
      <w:tr>
        <w:trPr>
          <w:wAfter w:w="0" w:type="dxa"/>
          <w:trHeight w:hRule="exact" w:val="284"/>
        </w:trPr>
        <w:tc>
          <w:tcPr>
            <w:tcW w:w="1008" w:type="dxa"/>
          </w:tcPr>
          <w:p>
            <w:pPr>
              <w:jc w:val="center"/>
              <w:rPr>
                <w:rFonts w:ascii="Arial Narrow" w:hAnsi="Arial Narrow"/>
                <w:sz w:val="20"/>
              </w:rPr>
            </w:pPr>
            <w:r>
              <w:rPr>
                <w:rFonts w:ascii="Arial Narrow" w:hAnsi="Arial Narrow"/>
                <w:sz w:val="20"/>
              </w:rPr>
              <w:t>ПКС</w:t>
            </w:r>
          </w:p>
        </w:tc>
        <w:tc>
          <w:tcPr>
            <w:tcW w:w="5400" w:type="dxa"/>
          </w:tcPr>
          <w:p>
            <w:pPr>
              <w:rPr>
                <w:rFonts w:ascii="Arial Narrow" w:hAnsi="Arial Narrow"/>
                <w:sz w:val="20"/>
              </w:rPr>
            </w:pPr>
            <w:r>
              <w:rPr>
                <w:rFonts w:ascii="Arial Narrow" w:hAnsi="Arial Narrow"/>
                <w:sz w:val="20"/>
              </w:rPr>
              <w:t>Привредна комора Србије</w:t>
            </w:r>
          </w:p>
        </w:tc>
      </w:tr>
      <w:tr>
        <w:trPr>
          <w:wAfter w:w="0" w:type="dxa"/>
          <w:trHeight w:hRule="exact" w:val="284"/>
        </w:trPr>
        <w:tc>
          <w:tcPr>
            <w:tcW w:w="1008" w:type="dxa"/>
          </w:tcPr>
          <w:p>
            <w:pPr>
              <w:jc w:val="center"/>
              <w:rPr>
                <w:rFonts w:ascii="Arial Narrow" w:hAnsi="Arial Narrow"/>
                <w:sz w:val="20"/>
              </w:rPr>
            </w:pPr>
            <w:r>
              <w:rPr>
                <w:rFonts w:ascii="Arial Narrow" w:hAnsi="Arial Narrow"/>
                <w:sz w:val="20"/>
              </w:rPr>
              <w:t>РЗС</w:t>
            </w:r>
          </w:p>
        </w:tc>
        <w:tc>
          <w:tcPr>
            <w:tcW w:w="5400" w:type="dxa"/>
          </w:tcPr>
          <w:p>
            <w:pPr>
              <w:rPr>
                <w:rFonts w:ascii="Arial Narrow" w:hAnsi="Arial Narrow"/>
                <w:sz w:val="20"/>
              </w:rPr>
            </w:pPr>
            <w:r>
              <w:rPr>
                <w:rFonts w:ascii="Arial Narrow" w:hAnsi="Arial Narrow"/>
                <w:sz w:val="20"/>
              </w:rPr>
              <w:t>Републички завод за статистику</w:t>
            </w:r>
          </w:p>
        </w:tc>
      </w:tr>
      <w:tr>
        <w:trPr>
          <w:wAfter w:w="0" w:type="dxa"/>
          <w:trHeight w:hRule="exact" w:val="284"/>
        </w:trPr>
        <w:tc>
          <w:tcPr>
            <w:tcW w:w="1008" w:type="dxa"/>
          </w:tcPr>
          <w:p>
            <w:pPr>
              <w:jc w:val="center"/>
              <w:rPr>
                <w:rFonts w:ascii="Arial Narrow" w:hAnsi="Arial Narrow"/>
                <w:sz w:val="20"/>
              </w:rPr>
            </w:pPr>
            <w:r>
              <w:rPr>
                <w:rFonts w:ascii="Arial Narrow" w:hAnsi="Arial Narrow"/>
                <w:sz w:val="20"/>
              </w:rPr>
              <w:t>SNA</w:t>
            </w:r>
          </w:p>
        </w:tc>
        <w:tc>
          <w:tcPr>
            <w:tcW w:w="5400" w:type="dxa"/>
          </w:tcPr>
          <w:p>
            <w:pPr>
              <w:rPr>
                <w:rFonts w:ascii="Arial Narrow" w:hAnsi="Arial Narrow"/>
                <w:sz w:val="20"/>
              </w:rPr>
            </w:pPr>
            <w:r>
              <w:rPr>
                <w:rFonts w:ascii="Arial Narrow" w:hAnsi="Arial Narrow"/>
                <w:sz w:val="20"/>
              </w:rPr>
              <w:t>Систем националних рачуна</w:t>
            </w:r>
          </w:p>
        </w:tc>
      </w:tr>
      <w:tr>
        <w:trPr>
          <w:wAfter w:w="0" w:type="dxa"/>
          <w:trHeight w:hRule="exact" w:val="284"/>
        </w:trPr>
        <w:tc>
          <w:tcPr>
            <w:tcW w:w="1008" w:type="dxa"/>
          </w:tcPr>
          <w:p>
            <w:pPr>
              <w:jc w:val="center"/>
              <w:rPr>
                <w:rFonts w:ascii="Arial Narrow" w:hAnsi="Arial Narrow"/>
                <w:sz w:val="20"/>
              </w:rPr>
            </w:pPr>
            <w:r>
              <w:rPr>
                <w:rFonts w:ascii="Arial Narrow" w:hAnsi="Arial Narrow"/>
                <w:sz w:val="20"/>
              </w:rPr>
              <w:t>УАП</w:t>
            </w:r>
          </w:p>
        </w:tc>
        <w:tc>
          <w:tcPr>
            <w:tcW w:w="5400" w:type="dxa"/>
          </w:tcPr>
          <w:p>
            <w:pPr>
              <w:rPr>
                <w:rFonts w:ascii="Arial Narrow" w:hAnsi="Arial Narrow"/>
                <w:sz w:val="20"/>
              </w:rPr>
            </w:pPr>
            <w:r>
              <w:rPr>
                <w:rFonts w:ascii="Arial Narrow" w:hAnsi="Arial Narrow"/>
                <w:sz w:val="20"/>
              </w:rPr>
              <w:t>Управа за аграрна плаћања</w:t>
            </w:r>
          </w:p>
        </w:tc>
      </w:tr>
    </w:tbl>
    <w:p>
      <w:pPr>
        <w:jc w:val="center"/>
        <w:rPr>
          <w:rFonts w:ascii="Arial Narrow" w:hAnsi="Arial Narrow"/>
          <w:sz w:val="20"/>
        </w:rPr>
      </w:pPr>
    </w:p>
    <w:p>
      <w:pPr>
        <w:spacing w:before="600" w:after="240"/>
        <w:jc w:val="center"/>
        <w:rPr>
          <w:rFonts w:ascii="Arial Narrow" w:hAnsi="Arial Narrow"/>
          <w:b w:val="1"/>
          <w:sz w:val="22"/>
        </w:rPr>
      </w:pPr>
      <w:r>
        <w:rPr>
          <w:rFonts w:ascii="Arial Narrow" w:hAnsi="Arial Narrow"/>
          <w:b w:val="1"/>
          <w:sz w:val="22"/>
        </w:rPr>
        <w:t>ЗНАЦИ</w:t>
      </w:r>
    </w:p>
    <w:tbl>
      <w:tblPr>
        <w:tblStyle w:val="T2"/>
        <w:tblW w:w="0" w:type="auto"/>
        <w:jc w:val="center"/>
        <w:tblLayout w:type="autofit"/>
      </w:tblPr>
      <w:tblGrid/>
      <w:tr>
        <w:trPr>
          <w:wAfter w:w="0" w:type="dxa"/>
        </w:trPr>
        <w:tc>
          <w:tcPr>
            <w:tcW w:w="675" w:type="dxa"/>
            <w:vAlign w:val="center"/>
          </w:tcPr>
          <w:p>
            <w:pPr>
              <w:jc w:val="center"/>
              <w:rPr>
                <w:rFonts w:ascii="Arial Narrow" w:hAnsi="Arial Narrow"/>
                <w:sz w:val="20"/>
              </w:rPr>
            </w:pPr>
            <w:r>
              <w:rPr>
                <w:rFonts w:ascii="Symbol" w:hAnsi="Symbol"/>
                <w:sz w:val="20"/>
              </w:rPr>
              <w:t>-</w:t>
            </w:r>
          </w:p>
        </w:tc>
        <w:tc>
          <w:tcPr>
            <w:tcW w:w="567" w:type="dxa"/>
            <w:vAlign w:val="center"/>
          </w:tcPr>
          <w:p>
            <w:pPr>
              <w:jc w:val="center"/>
              <w:rPr>
                <w:rFonts w:ascii="Arial Narrow" w:hAnsi="Arial Narrow"/>
                <w:sz w:val="20"/>
              </w:rPr>
            </w:pPr>
            <w:r>
              <w:rPr>
                <w:rFonts w:ascii="Arial Narrow" w:hAnsi="Arial Narrow"/>
                <w:sz w:val="20"/>
              </w:rPr>
              <w:t>=</w:t>
            </w:r>
          </w:p>
        </w:tc>
        <w:tc>
          <w:tcPr>
            <w:tcW w:w="4625" w:type="dxa"/>
            <w:vAlign w:val="center"/>
          </w:tcPr>
          <w:p>
            <w:pPr>
              <w:rPr>
                <w:rFonts w:ascii="Arial Narrow" w:hAnsi="Arial Narrow"/>
                <w:sz w:val="20"/>
              </w:rPr>
            </w:pPr>
            <w:r>
              <w:rPr>
                <w:rFonts w:ascii="Arial Narrow" w:hAnsi="Arial Narrow"/>
                <w:sz w:val="20"/>
              </w:rPr>
              <w:t>нема појаве</w:t>
            </w:r>
          </w:p>
        </w:tc>
      </w:tr>
      <w:tr>
        <w:trPr>
          <w:wAfter w:w="0" w:type="dxa"/>
        </w:trPr>
        <w:tc>
          <w:tcPr>
            <w:tcW w:w="675" w:type="dxa"/>
            <w:vAlign w:val="center"/>
          </w:tcPr>
          <w:p>
            <w:pPr>
              <w:jc w:val="center"/>
              <w:rPr>
                <w:rFonts w:ascii="Arial Narrow" w:hAnsi="Arial Narrow"/>
                <w:sz w:val="20"/>
              </w:rPr>
            </w:pPr>
            <w:r>
              <w:rPr>
                <w:rFonts w:ascii="Arial Narrow" w:hAnsi="Arial Narrow"/>
                <w:sz w:val="20"/>
              </w:rPr>
              <w:t>...</w:t>
            </w:r>
          </w:p>
        </w:tc>
        <w:tc>
          <w:tcPr>
            <w:tcW w:w="567" w:type="dxa"/>
          </w:tcPr>
          <w:p>
            <w:pPr>
              <w:jc w:val="center"/>
              <w:rPr>
                <w:rFonts w:ascii="Arial Narrow" w:hAnsi="Arial Narrow"/>
                <w:sz w:val="20"/>
              </w:rPr>
            </w:pPr>
            <w:r>
              <w:rPr>
                <w:rFonts w:ascii="Arial Narrow" w:hAnsi="Arial Narrow"/>
                <w:sz w:val="20"/>
              </w:rPr>
              <w:t>=</w:t>
            </w:r>
          </w:p>
        </w:tc>
        <w:tc>
          <w:tcPr>
            <w:tcW w:w="4625" w:type="dxa"/>
            <w:vAlign w:val="center"/>
          </w:tcPr>
          <w:p>
            <w:pPr>
              <w:rPr>
                <w:rFonts w:ascii="Arial Narrow" w:hAnsi="Arial Narrow"/>
                <w:sz w:val="20"/>
              </w:rPr>
            </w:pPr>
            <w:r>
              <w:rPr>
                <w:rFonts w:ascii="Arial Narrow" w:hAnsi="Arial Narrow"/>
                <w:sz w:val="20"/>
              </w:rPr>
              <w:t>не располаже се податком</w:t>
            </w:r>
          </w:p>
        </w:tc>
      </w:tr>
      <w:tr>
        <w:trPr>
          <w:wAfter w:w="0" w:type="dxa"/>
        </w:trPr>
        <w:tc>
          <w:tcPr>
            <w:tcW w:w="675" w:type="dxa"/>
            <w:vAlign w:val="center"/>
          </w:tcPr>
          <w:p>
            <w:pPr>
              <w:jc w:val="center"/>
              <w:rPr>
                <w:rFonts w:ascii="Arial Narrow" w:hAnsi="Arial Narrow"/>
                <w:sz w:val="20"/>
              </w:rPr>
            </w:pPr>
            <w:r>
              <w:rPr>
                <w:rFonts w:ascii="Arial Narrow" w:hAnsi="Arial Narrow"/>
                <w:sz w:val="20"/>
              </w:rPr>
              <w:t>0</w:t>
            </w:r>
          </w:p>
        </w:tc>
        <w:tc>
          <w:tcPr>
            <w:tcW w:w="567" w:type="dxa"/>
          </w:tcPr>
          <w:p>
            <w:pPr>
              <w:jc w:val="center"/>
              <w:rPr>
                <w:rFonts w:ascii="Arial Narrow" w:hAnsi="Arial Narrow"/>
                <w:sz w:val="20"/>
              </w:rPr>
            </w:pPr>
            <w:r>
              <w:rPr>
                <w:rFonts w:ascii="Arial Narrow" w:hAnsi="Arial Narrow"/>
                <w:sz w:val="20"/>
              </w:rPr>
              <w:t>=</w:t>
            </w:r>
          </w:p>
        </w:tc>
        <w:tc>
          <w:tcPr>
            <w:tcW w:w="4625" w:type="dxa"/>
            <w:vAlign w:val="center"/>
          </w:tcPr>
          <w:p>
            <w:pPr>
              <w:rPr>
                <w:rFonts w:ascii="Arial Narrow" w:hAnsi="Arial Narrow"/>
                <w:sz w:val="20"/>
              </w:rPr>
            </w:pPr>
            <w:r>
              <w:rPr>
                <w:rFonts w:ascii="Arial Narrow" w:hAnsi="Arial Narrow"/>
                <w:sz w:val="20"/>
              </w:rPr>
              <w:t>податак је мањи од 0,5 од дате јединице мере</w:t>
            </w:r>
          </w:p>
        </w:tc>
      </w:tr>
      <w:tr>
        <w:trPr>
          <w:wAfter w:w="0" w:type="dxa"/>
        </w:trPr>
        <w:tc>
          <w:tcPr>
            <w:tcW w:w="675" w:type="dxa"/>
            <w:vAlign w:val="center"/>
          </w:tcPr>
          <w:p>
            <w:pPr>
              <w:jc w:val="center"/>
              <w:rPr>
                <w:rFonts w:ascii="Arial Narrow" w:hAnsi="Arial Narrow"/>
                <w:sz w:val="20"/>
              </w:rPr>
            </w:pPr>
            <w:r>
              <w:rPr>
                <w:rFonts w:ascii="Arial Narrow" w:hAnsi="Arial Narrow"/>
                <w:sz w:val="20"/>
              </w:rPr>
              <w:t>Ø</w:t>
            </w:r>
          </w:p>
        </w:tc>
        <w:tc>
          <w:tcPr>
            <w:tcW w:w="567" w:type="dxa"/>
          </w:tcPr>
          <w:p>
            <w:pPr>
              <w:jc w:val="center"/>
              <w:rPr>
                <w:rFonts w:ascii="Arial Narrow" w:hAnsi="Arial Narrow"/>
                <w:sz w:val="20"/>
              </w:rPr>
            </w:pPr>
            <w:r>
              <w:rPr>
                <w:rFonts w:ascii="Arial Narrow" w:hAnsi="Arial Narrow"/>
                <w:sz w:val="20"/>
              </w:rPr>
              <w:t>=</w:t>
            </w:r>
          </w:p>
        </w:tc>
        <w:tc>
          <w:tcPr>
            <w:tcW w:w="4625" w:type="dxa"/>
            <w:vAlign w:val="center"/>
          </w:tcPr>
          <w:p>
            <w:pPr>
              <w:rPr>
                <w:rFonts w:ascii="Arial Narrow" w:hAnsi="Arial Narrow"/>
                <w:sz w:val="20"/>
              </w:rPr>
            </w:pPr>
            <w:r>
              <w:rPr>
                <w:rFonts w:ascii="Arial Narrow" w:hAnsi="Arial Narrow"/>
                <w:sz w:val="20"/>
              </w:rPr>
              <w:t>просек</w:t>
            </w:r>
          </w:p>
        </w:tc>
      </w:tr>
      <w:tr>
        <w:trPr>
          <w:wAfter w:w="0" w:type="dxa"/>
        </w:trPr>
        <w:tc>
          <w:tcPr>
            <w:tcW w:w="675" w:type="dxa"/>
            <w:vAlign w:val="center"/>
          </w:tcPr>
          <w:p>
            <w:pPr>
              <w:jc w:val="center"/>
              <w:rPr>
                <w:rFonts w:ascii="Arial Narrow" w:hAnsi="Arial Narrow"/>
                <w:sz w:val="20"/>
              </w:rPr>
            </w:pPr>
            <w:r>
              <w:rPr>
                <w:rFonts w:ascii="Arial Narrow" w:hAnsi="Arial Narrow"/>
                <w:sz w:val="20"/>
              </w:rPr>
              <w:t>( )</w:t>
            </w:r>
          </w:p>
        </w:tc>
        <w:tc>
          <w:tcPr>
            <w:tcW w:w="567" w:type="dxa"/>
          </w:tcPr>
          <w:p>
            <w:pPr>
              <w:jc w:val="center"/>
              <w:rPr>
                <w:rFonts w:ascii="Arial Narrow" w:hAnsi="Arial Narrow"/>
                <w:sz w:val="20"/>
              </w:rPr>
            </w:pPr>
            <w:r>
              <w:rPr>
                <w:rFonts w:ascii="Arial Narrow" w:hAnsi="Arial Narrow"/>
                <w:sz w:val="20"/>
              </w:rPr>
              <w:t>=</w:t>
            </w:r>
          </w:p>
        </w:tc>
        <w:tc>
          <w:tcPr>
            <w:tcW w:w="4625" w:type="dxa"/>
            <w:vAlign w:val="center"/>
          </w:tcPr>
          <w:p>
            <w:pPr>
              <w:rPr>
                <w:rFonts w:ascii="Arial Narrow" w:hAnsi="Arial Narrow"/>
                <w:sz w:val="20"/>
              </w:rPr>
            </w:pPr>
            <w:r>
              <w:rPr>
                <w:rFonts w:ascii="Arial Narrow" w:hAnsi="Arial Narrow"/>
                <w:sz w:val="20"/>
              </w:rPr>
              <w:t>непотпун, односно недовољно проверен податак</w:t>
            </w:r>
          </w:p>
        </w:tc>
      </w:tr>
      <w:tr>
        <w:trPr>
          <w:wAfter w:w="0" w:type="dxa"/>
        </w:trPr>
        <w:tc>
          <w:tcPr>
            <w:tcW w:w="675" w:type="dxa"/>
            <w:vAlign w:val="center"/>
          </w:tcPr>
          <w:p>
            <w:pPr>
              <w:jc w:val="center"/>
              <w:rPr>
                <w:rFonts w:ascii="Arial Narrow" w:hAnsi="Arial Narrow"/>
                <w:sz w:val="20"/>
              </w:rPr>
            </w:pPr>
            <w:r>
              <w:rPr>
                <w:rFonts w:ascii="Arial Narrow" w:hAnsi="Arial Narrow"/>
                <w:sz w:val="20"/>
              </w:rPr>
              <w:t>*</w:t>
            </w:r>
          </w:p>
        </w:tc>
        <w:tc>
          <w:tcPr>
            <w:tcW w:w="567" w:type="dxa"/>
          </w:tcPr>
          <w:p>
            <w:pPr>
              <w:jc w:val="center"/>
              <w:rPr>
                <w:rFonts w:ascii="Arial Narrow" w:hAnsi="Arial Narrow"/>
                <w:sz w:val="20"/>
              </w:rPr>
            </w:pPr>
            <w:r>
              <w:rPr>
                <w:rFonts w:ascii="Arial Narrow" w:hAnsi="Arial Narrow"/>
                <w:sz w:val="20"/>
              </w:rPr>
              <w:t>=</w:t>
            </w:r>
          </w:p>
        </w:tc>
        <w:tc>
          <w:tcPr>
            <w:tcW w:w="4625" w:type="dxa"/>
            <w:vAlign w:val="center"/>
          </w:tcPr>
          <w:p>
            <w:pPr>
              <w:rPr>
                <w:rFonts w:ascii="Arial Narrow" w:hAnsi="Arial Narrow"/>
                <w:sz w:val="20"/>
              </w:rPr>
            </w:pPr>
            <w:r>
              <w:rPr>
                <w:rFonts w:ascii="Arial Narrow" w:hAnsi="Arial Narrow"/>
                <w:sz w:val="20"/>
              </w:rPr>
              <w:t>исправљен податак</w:t>
            </w:r>
          </w:p>
        </w:tc>
      </w:tr>
      <w:tr>
        <w:trPr>
          <w:wAfter w:w="0" w:type="dxa"/>
        </w:trPr>
        <w:tc>
          <w:tcPr>
            <w:tcW w:w="675" w:type="dxa"/>
            <w:vAlign w:val="center"/>
          </w:tcPr>
          <w:p>
            <w:pPr>
              <w:jc w:val="center"/>
              <w:rPr>
                <w:rFonts w:ascii="Arial Narrow" w:hAnsi="Arial Narrow"/>
                <w:sz w:val="20"/>
              </w:rPr>
            </w:pPr>
            <w:r>
              <w:rPr>
                <w:rFonts w:ascii="Arial Narrow" w:hAnsi="Arial Narrow"/>
                <w:sz w:val="20"/>
              </w:rPr>
              <w:t>↑←</w:t>
            </w:r>
          </w:p>
        </w:tc>
        <w:tc>
          <w:tcPr>
            <w:tcW w:w="567" w:type="dxa"/>
          </w:tcPr>
          <w:p>
            <w:pPr>
              <w:jc w:val="center"/>
              <w:rPr>
                <w:rFonts w:ascii="Arial Narrow" w:hAnsi="Arial Narrow"/>
                <w:sz w:val="20"/>
              </w:rPr>
            </w:pPr>
            <w:r>
              <w:rPr>
                <w:rFonts w:ascii="Arial Narrow" w:hAnsi="Arial Narrow"/>
                <w:sz w:val="20"/>
              </w:rPr>
              <w:t>=</w:t>
            </w:r>
          </w:p>
        </w:tc>
        <w:tc>
          <w:tcPr>
            <w:tcW w:w="4625" w:type="dxa"/>
            <w:vAlign w:val="center"/>
          </w:tcPr>
          <w:p>
            <w:pPr>
              <w:rPr>
                <w:rFonts w:ascii="Arial Narrow" w:hAnsi="Arial Narrow"/>
                <w:sz w:val="20"/>
              </w:rPr>
            </w:pPr>
            <w:r>
              <w:rPr>
                <w:rFonts w:ascii="Arial Narrow" w:hAnsi="Arial Narrow"/>
                <w:sz w:val="20"/>
              </w:rPr>
              <w:t>обухваћено податком у правцу стрелице</w:t>
            </w:r>
          </w:p>
        </w:tc>
      </w:tr>
    </w:tbl>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jc w:val="both"/>
        <w:rPr>
          <w:rFonts w:ascii="Arial Narrow" w:hAnsi="Arial Narrow"/>
          <w:b w:val="1"/>
          <w:sz w:val="2"/>
        </w:rPr>
      </w:pPr>
    </w:p>
    <w:p>
      <w:pPr>
        <w:jc w:val="both"/>
        <w:rPr>
          <w:rFonts w:ascii="Arial Narrow" w:hAnsi="Arial Narrow"/>
          <w:b w:val="1"/>
          <w:sz w:val="22"/>
        </w:rPr>
      </w:pPr>
      <w:r>
        <w:rPr>
          <w:rFonts w:ascii="Arial Narrow" w:hAnsi="Arial Narrow"/>
          <w:b w:val="1"/>
          <w:sz w:val="22"/>
        </w:rPr>
        <w:t>УВОДНЕ НАПОМЕНЕ</w:t>
      </w:r>
    </w:p>
    <w:p>
      <w:pPr>
        <w:spacing w:before="480" w:after="480"/>
        <w:jc w:val="both"/>
        <w:rPr>
          <w:rFonts w:ascii="Arial Narrow" w:hAnsi="Arial Narrow"/>
          <w:b w:val="1"/>
          <w:sz w:val="22"/>
        </w:rPr>
      </w:pPr>
    </w:p>
    <w:p>
      <w:pPr>
        <w:spacing w:lineRule="auto" w:line="264" w:before="120"/>
        <w:ind w:firstLine="426"/>
        <w:jc w:val="both"/>
        <w:rPr>
          <w:rFonts w:ascii="Arial Narrow" w:hAnsi="Arial Narrow"/>
          <w:sz w:val="21"/>
        </w:rPr>
      </w:pPr>
      <w:r>
        <w:rPr>
          <w:rFonts w:ascii="Arial Narrow" w:hAnsi="Arial Narrow"/>
          <w:sz w:val="21"/>
        </w:rPr>
        <w:t>Републички завод за статистику објављује радни документ „Економски рачуни пољопривреде у Републици Србији, 2007–2015“.</w:t>
      </w:r>
    </w:p>
    <w:p>
      <w:pPr>
        <w:spacing w:lineRule="auto" w:line="264" w:before="120"/>
        <w:ind w:firstLine="397"/>
        <w:jc w:val="both"/>
        <w:rPr>
          <w:rFonts w:ascii="Arial Narrow" w:hAnsi="Arial Narrow"/>
          <w:sz w:val="21"/>
        </w:rPr>
      </w:pPr>
      <w:r>
        <w:rPr>
          <w:rFonts w:ascii="Arial Narrow" w:hAnsi="Arial Narrow"/>
          <w:sz w:val="21"/>
        </w:rPr>
        <w:t>Економски рачуни пољопривредe (</w:t>
      </w:r>
      <w:r>
        <w:rPr>
          <w:rFonts w:ascii="Arial Narrow" w:hAnsi="Arial Narrow"/>
          <w:i w:val="1"/>
          <w:sz w:val="21"/>
        </w:rPr>
        <w:t>Economic Accounts for Agriculture</w:t>
      </w:r>
      <w:r>
        <w:rPr>
          <w:rFonts w:ascii="Arial Narrow" w:hAnsi="Arial Narrow"/>
          <w:sz w:val="21"/>
        </w:rPr>
        <w:t xml:space="preserve"> – ЕАА) чине део међународног статистичког система и израђују се, пре свега, за потребе праћења и вредновања ефеката пољопривредне политике. Као део статистичког система Републике Србије, треба да обезбеде основу за анализу пољопривредног производног процеса, као и оствареног дохотка у пољопривреди. Поред тога, омогућавају поређење резултата ЕАА са другим земљама (међународна упоредивост), као и поређења пољопривреде са резултатима других делатности у оквиру националне економије. </w:t>
      </w:r>
    </w:p>
    <w:p>
      <w:pPr>
        <w:spacing w:lineRule="auto" w:line="264" w:before="120"/>
        <w:ind w:firstLine="397"/>
        <w:jc w:val="both"/>
        <w:rPr>
          <w:rFonts w:ascii="Arial Narrow" w:hAnsi="Arial Narrow"/>
          <w:sz w:val="21"/>
        </w:rPr>
      </w:pPr>
      <w:r>
        <w:rPr>
          <w:rFonts w:ascii="Arial Narrow" w:hAnsi="Arial Narrow"/>
          <w:sz w:val="21"/>
        </w:rPr>
        <w:t>Будући да чине интегрални део Система националних рачуна (</w:t>
      </w:r>
      <w:r>
        <w:rPr>
          <w:rFonts w:ascii="Arial Narrow" w:hAnsi="Arial Narrow"/>
          <w:i w:val="1"/>
          <w:sz w:val="21"/>
        </w:rPr>
        <w:t>System of National Accounts 2008</w:t>
      </w:r>
      <w:r>
        <w:rPr>
          <w:rFonts w:ascii="Arial Narrow" w:hAnsi="Arial Narrow"/>
          <w:sz w:val="21"/>
        </w:rPr>
        <w:t xml:space="preserve"> – SNA 2008), обезбеђују специфичне податке о економским активностима у пољопривреди, који се не могу препознати у Систему националних рачуна, јер су или индиректно употребљени у обрачунима или чине саставни део категорија приказаних на највишем нивоу. Поред тога, ови рачуни допуњују статистику пољопривреде, тиме што су варијабле које се односе на пољопривредну производњу представљене на начин који је у складу са концептима и дефиницијама националних рачуна. Економски рачуни пољопривреде обезбеђују концептуални оквир за обједињавање статистичких података о пољопривреди и њеној вези са економијом, што подразумева, на првом месту, допринос пољопривреде економији. </w:t>
      </w:r>
    </w:p>
    <w:p>
      <w:pPr>
        <w:spacing w:lineRule="auto" w:line="264" w:before="120"/>
        <w:ind w:firstLine="426"/>
        <w:jc w:val="both"/>
        <w:rPr>
          <w:rFonts w:ascii="Arial Narrow" w:hAnsi="Arial Narrow"/>
          <w:sz w:val="21"/>
        </w:rPr>
      </w:pPr>
      <w:r>
        <w:rPr>
          <w:rFonts w:ascii="Arial Narrow" w:hAnsi="Arial Narrow"/>
          <w:sz w:val="21"/>
        </w:rPr>
        <w:t xml:space="preserve">Методолошки оквир за израду економских рачуна пољопривреде чине: Европски систем рачуна (ЕSA 2010 – </w:t>
      </w:r>
      <w:r>
        <w:rPr>
          <w:rFonts w:ascii="Arial Narrow" w:hAnsi="Arial Narrow"/>
          <w:i w:val="1"/>
          <w:sz w:val="21"/>
        </w:rPr>
        <w:t>European System of National and</w:t>
      </w:r>
      <w:r>
        <w:rPr>
          <w:rFonts w:ascii="Arial Narrow" w:hAnsi="Arial Narrow"/>
          <w:i w:val="1"/>
          <w:sz w:val="21"/>
        </w:rPr>
        <w:t xml:space="preserve"> Regional Accounts</w:t>
      </w:r>
      <w:r>
        <w:rPr>
          <w:rFonts w:ascii="Arial Narrow" w:hAnsi="Arial Narrow"/>
          <w:sz w:val="21"/>
        </w:rPr>
        <w:t>), Уредба (ЕУ) број 138/2004 Европског парламента и Савета, од 5. децембра 2003. године, о економским рачунима пољопривредe у Унији, Уредба Комисије (ЕУ) број 306/2005, од 24. фебруара 2005. године, о измени Додатка I, Уредба Комисије (ЕУ) број 909/2006, од 20. јуна 2006. године, о измени Додатка I и II, као и Упутство за израду економских рачуна за пољопривреду (</w:t>
      </w:r>
      <w:r>
        <w:rPr>
          <w:rFonts w:ascii="Arial Narrow" w:hAnsi="Arial Narrow"/>
          <w:i w:val="1"/>
          <w:sz w:val="21"/>
        </w:rPr>
        <w:t>Manual on the Economic Accounts for Agriculture and Forestry, Rev.1.1</w:t>
      </w:r>
      <w:r>
        <w:rPr>
          <w:rFonts w:ascii="Arial Narrow" w:hAnsi="Arial Narrow"/>
          <w:sz w:val="21"/>
        </w:rPr>
        <w:t>).</w:t>
      </w:r>
    </w:p>
    <w:p>
      <w:pPr>
        <w:spacing w:lineRule="auto" w:line="264" w:before="120"/>
        <w:ind w:firstLine="397"/>
        <w:jc w:val="both"/>
        <w:rPr>
          <w:rFonts w:ascii="Arial Narrow" w:hAnsi="Arial Narrow"/>
          <w:sz w:val="21"/>
        </w:rPr>
      </w:pPr>
      <w:r>
        <w:rPr>
          <w:rFonts w:ascii="Arial Narrow" w:hAnsi="Arial Narrow"/>
          <w:sz w:val="21"/>
        </w:rPr>
        <w:t>Приказани резултати обрачуна економских рачуна пољопривреде за Републику Србију обухватају период од 2007. до 2015. године и односе се на елементе рачуна производње и факторски доходак у пољопривреди. Резултати обрачуна су исказани у текућим и сталним ценама. Поред тога, приказана је и методологија израде рачуна са детаљним описом метода обрачуна, извора података и главних обележја.</w:t>
      </w:r>
    </w:p>
    <w:p>
      <w:pPr>
        <w:spacing w:lineRule="auto" w:line="264" w:before="120"/>
        <w:ind w:firstLine="426"/>
        <w:jc w:val="both"/>
        <w:rPr>
          <w:rFonts w:ascii="Arial Narrow" w:hAnsi="Arial Narrow"/>
          <w:sz w:val="21"/>
        </w:rPr>
      </w:pPr>
      <w:r>
        <w:rPr>
          <w:rFonts w:ascii="Arial Narrow" w:hAnsi="Arial Narrow"/>
          <w:sz w:val="21"/>
        </w:rPr>
        <w:t>Радни документ је припремљен у Републичком заводу за статистику, у оквиру Сектора за националне рачуне, цене и пољопривреду (Одсек за сателитске рачуне).</w:t>
      </w:r>
    </w:p>
    <w:p>
      <w:pPr>
        <w:spacing w:lineRule="auto" w:line="264" w:before="120"/>
        <w:ind w:firstLine="480"/>
        <w:jc w:val="both"/>
        <w:rPr>
          <w:rFonts w:ascii="Arial Narrow" w:hAnsi="Arial Narrow"/>
          <w:sz w:val="21"/>
        </w:rPr>
      </w:pPr>
    </w:p>
    <w:p>
      <w:pPr>
        <w:spacing w:lineRule="auto" w:line="264" w:before="120"/>
        <w:ind w:firstLine="480"/>
        <w:jc w:val="both"/>
        <w:rPr>
          <w:rFonts w:ascii="Arial Narrow" w:hAnsi="Arial Narrow"/>
          <w:sz w:val="21"/>
        </w:rPr>
      </w:pPr>
    </w:p>
    <w:p>
      <w:pPr>
        <w:spacing w:lineRule="auto" w:line="264" w:before="120"/>
        <w:ind w:firstLine="480"/>
        <w:jc w:val="both"/>
        <w:rPr>
          <w:rFonts w:ascii="Arial Narrow" w:hAnsi="Arial Narrow"/>
          <w:sz w:val="21"/>
        </w:rPr>
      </w:pPr>
    </w:p>
    <w:p>
      <w:pPr>
        <w:spacing w:lineRule="auto" w:line="264" w:before="120"/>
        <w:ind w:firstLine="480"/>
        <w:jc w:val="both"/>
        <w:rPr>
          <w:rFonts w:ascii="Arial Narrow" w:hAnsi="Arial Narrow"/>
          <w:sz w:val="21"/>
        </w:rPr>
      </w:pPr>
    </w:p>
    <w:p>
      <w:pPr>
        <w:spacing w:lineRule="auto" w:line="264" w:before="120"/>
        <w:ind w:firstLine="480"/>
        <w:jc w:val="both"/>
        <w:rPr>
          <w:rFonts w:ascii="Arial Narrow" w:hAnsi="Arial Narrow"/>
          <w:sz w:val="21"/>
        </w:rPr>
      </w:pPr>
    </w:p>
    <w:p>
      <w:pPr>
        <w:spacing w:lineRule="auto" w:line="264" w:before="120"/>
        <w:ind w:firstLine="480"/>
        <w:jc w:val="both"/>
        <w:rPr>
          <w:rFonts w:ascii="Arial Narrow" w:hAnsi="Arial Narrow"/>
          <w:sz w:val="21"/>
        </w:rPr>
      </w:pPr>
    </w:p>
    <w:p>
      <w:pPr>
        <w:spacing w:lineRule="auto" w:line="264" w:before="120"/>
        <w:ind w:firstLine="480"/>
        <w:jc w:val="both"/>
        <w:rPr>
          <w:rFonts w:ascii="Arial Narrow" w:hAnsi="Arial Narrow"/>
          <w:sz w:val="20"/>
        </w:rPr>
      </w:pPr>
    </w:p>
    <w:p>
      <w:pPr>
        <w:spacing w:lineRule="auto" w:line="264" w:before="120"/>
        <w:ind w:firstLine="480"/>
        <w:jc w:val="both"/>
        <w:rPr>
          <w:rFonts w:ascii="Arial Narrow" w:hAnsi="Arial Narrow"/>
          <w:sz w:val="20"/>
        </w:rPr>
      </w:pPr>
    </w:p>
    <w:p>
      <w:pPr>
        <w:spacing w:lineRule="auto" w:line="264" w:before="120"/>
        <w:ind w:firstLine="480"/>
        <w:jc w:val="both"/>
        <w:rPr>
          <w:rFonts w:ascii="Arial Narrow" w:hAnsi="Arial Narrow"/>
          <w:sz w:val="20"/>
        </w:rPr>
      </w:pPr>
    </w:p>
    <w:p>
      <w:pPr>
        <w:spacing w:lineRule="auto" w:line="264" w:before="120"/>
        <w:ind w:firstLine="480"/>
        <w:jc w:val="both"/>
        <w:rPr>
          <w:rFonts w:ascii="Arial Narrow" w:hAnsi="Arial Narrow"/>
          <w:sz w:val="20"/>
        </w:rPr>
      </w:pPr>
    </w:p>
    <w:p>
      <w:pPr>
        <w:spacing w:lineRule="auto" w:line="264" w:before="120"/>
        <w:ind w:firstLine="480"/>
        <w:jc w:val="both"/>
        <w:rPr>
          <w:rFonts w:ascii="Arial Narrow" w:hAnsi="Arial Narrow"/>
          <w:sz w:val="20"/>
        </w:rPr>
      </w:pPr>
    </w:p>
    <w:p>
      <w:pPr>
        <w:spacing w:lineRule="auto" w:line="264" w:before="120"/>
        <w:ind w:firstLine="480"/>
        <w:jc w:val="both"/>
        <w:rPr>
          <w:rFonts w:ascii="Arial Narrow" w:hAnsi="Arial Narrow"/>
          <w:sz w:val="20"/>
        </w:rPr>
      </w:pPr>
    </w:p>
    <w:p>
      <w:pPr>
        <w:jc w:val="both"/>
        <w:rPr>
          <w:rFonts w:ascii="Arial Narrow" w:hAnsi="Arial Narrow"/>
          <w:b w:val="1"/>
          <w:sz w:val="2"/>
        </w:rPr>
      </w:pPr>
    </w:p>
    <w:p>
      <w:pPr>
        <w:jc w:val="both"/>
        <w:rPr>
          <w:rFonts w:ascii="Arial Narrow" w:hAnsi="Arial Narrow"/>
          <w:b w:val="1"/>
          <w:sz w:val="2"/>
        </w:rPr>
      </w:pPr>
    </w:p>
    <w:p>
      <w:pPr>
        <w:jc w:val="both"/>
        <w:rPr>
          <w:rFonts w:ascii="Arial Narrow" w:hAnsi="Arial Narrow"/>
          <w:b w:val="1"/>
          <w:sz w:val="2"/>
        </w:rPr>
      </w:pPr>
    </w:p>
    <w:p>
      <w:pPr>
        <w:jc w:val="both"/>
        <w:rPr>
          <w:rFonts w:ascii="Arial Narrow" w:hAnsi="Arial Narrow"/>
          <w:b w:val="1"/>
          <w:sz w:val="2"/>
        </w:rPr>
      </w:pPr>
    </w:p>
    <w:p>
      <w:pPr>
        <w:jc w:val="both"/>
        <w:rPr>
          <w:rFonts w:ascii="Arial Narrow" w:hAnsi="Arial Narrow"/>
          <w:b w:val="1"/>
          <w:sz w:val="2"/>
        </w:rPr>
      </w:pPr>
    </w:p>
    <w:p>
      <w:pPr>
        <w:jc w:val="both"/>
        <w:rPr>
          <w:rFonts w:ascii="Arial Narrow" w:hAnsi="Arial Narrow"/>
          <w:b w:val="1"/>
          <w:sz w:val="2"/>
        </w:rPr>
      </w:pPr>
    </w:p>
    <w:p>
      <w:pPr>
        <w:jc w:val="both"/>
        <w:rPr>
          <w:rFonts w:ascii="Arial Narrow" w:hAnsi="Arial Narrow"/>
          <w:b w:val="1"/>
          <w:sz w:val="2"/>
        </w:rPr>
      </w:pPr>
    </w:p>
    <w:p>
      <w:pPr>
        <w:jc w:val="both"/>
        <w:rPr>
          <w:rFonts w:ascii="Arial Narrow" w:hAnsi="Arial Narrow"/>
          <w:b w:val="1"/>
          <w:sz w:val="2"/>
        </w:rPr>
      </w:pPr>
    </w:p>
    <w:p>
      <w:pPr>
        <w:jc w:val="both"/>
        <w:rPr>
          <w:rFonts w:ascii="Arial Narrow" w:hAnsi="Arial Narrow"/>
          <w:b w:val="1"/>
          <w:sz w:val="2"/>
        </w:rPr>
      </w:pPr>
    </w:p>
    <w:p>
      <w:pPr>
        <w:jc w:val="both"/>
        <w:rPr>
          <w:rFonts w:ascii="Arial Narrow" w:hAnsi="Arial Narrow"/>
          <w:b w:val="1"/>
          <w:sz w:val="2"/>
        </w:rPr>
      </w:pPr>
    </w:p>
    <w:p>
      <w:pPr>
        <w:jc w:val="both"/>
        <w:rPr>
          <w:rFonts w:ascii="Arial Narrow" w:hAnsi="Arial Narrow"/>
          <w:b w:val="1"/>
          <w:sz w:val="2"/>
        </w:rPr>
      </w:pPr>
    </w:p>
    <w:p>
      <w:pPr>
        <w:jc w:val="both"/>
        <w:rPr>
          <w:rFonts w:ascii="Arial Narrow" w:hAnsi="Arial Narrow"/>
          <w:b w:val="1"/>
          <w:sz w:val="2"/>
        </w:rPr>
      </w:pPr>
    </w:p>
    <w:p>
      <w:pPr>
        <w:jc w:val="both"/>
        <w:rPr>
          <w:rFonts w:ascii="Arial Narrow" w:hAnsi="Arial Narrow"/>
          <w:b w:val="1"/>
          <w:sz w:val="2"/>
        </w:rPr>
      </w:pPr>
    </w:p>
    <w:p>
      <w:pPr>
        <w:jc w:val="both"/>
        <w:rPr>
          <w:rFonts w:ascii="Arial Narrow" w:hAnsi="Arial Narrow"/>
          <w:b w:val="1"/>
          <w:sz w:val="2"/>
        </w:rPr>
      </w:pPr>
    </w:p>
    <w:p>
      <w:pPr>
        <w:jc w:val="both"/>
        <w:rPr>
          <w:rFonts w:ascii="Arial Narrow" w:hAnsi="Arial Narrow"/>
          <w:b w:val="1"/>
          <w:sz w:val="2"/>
        </w:rPr>
      </w:pPr>
    </w:p>
    <w:p>
      <w:pPr>
        <w:jc w:val="both"/>
        <w:rPr>
          <w:rFonts w:ascii="Arial Narrow" w:hAnsi="Arial Narrow"/>
          <w:b w:val="1"/>
          <w:sz w:val="2"/>
        </w:rPr>
      </w:pPr>
    </w:p>
    <w:p>
      <w:pPr>
        <w:spacing w:before="480" w:after="480"/>
        <w:jc w:val="both"/>
        <w:rPr>
          <w:rFonts w:ascii="Arial Narrow" w:hAnsi="Arial Narrow"/>
          <w:b w:val="1"/>
          <w:sz w:val="22"/>
        </w:rPr>
      </w:pPr>
      <w:r>
        <w:rPr>
          <w:rFonts w:ascii="Arial Narrow" w:hAnsi="Arial Narrow"/>
          <w:b w:val="1"/>
          <w:sz w:val="22"/>
        </w:rPr>
        <w:t>I</w:t>
      </w:r>
      <w:r>
        <w:rPr>
          <w:rFonts w:ascii="Arial Narrow" w:hAnsi="Arial Narrow"/>
          <w:b w:val="1"/>
          <w:sz w:val="22"/>
        </w:rPr>
        <w:t>.</w:t>
      </w:r>
      <w:r>
        <w:rPr>
          <w:rFonts w:ascii="Arial Narrow" w:hAnsi="Arial Narrow"/>
          <w:b w:val="1"/>
          <w:sz w:val="22"/>
        </w:rPr>
        <w:t xml:space="preserve"> </w:t>
      </w:r>
      <w:r>
        <w:rPr>
          <w:rFonts w:ascii="Arial Narrow" w:hAnsi="Arial Narrow"/>
          <w:b w:val="1"/>
          <w:sz w:val="22"/>
        </w:rPr>
        <w:t>МЕТОДОЛОГИЈА ИЗРАДЕ ЕКОНОМСКИХ РАЧУНА ПОЉОПРИВРЕДЕ</w:t>
      </w:r>
    </w:p>
    <w:p>
      <w:pPr>
        <w:numPr>
          <w:ilvl w:val="1"/>
          <w:numId w:val="10"/>
        </w:numPr>
        <w:tabs>
          <w:tab w:val="left" w:pos="90" w:leader="none"/>
          <w:tab w:val="left" w:pos="993" w:leader="none"/>
        </w:tabs>
        <w:spacing w:after="240"/>
        <w:jc w:val="both"/>
        <w:rPr>
          <w:rFonts w:ascii="Arial Narrow" w:hAnsi="Arial Narrow"/>
          <w:b w:val="1"/>
          <w:sz w:val="22"/>
        </w:rPr>
      </w:pPr>
      <w:r>
        <w:rPr>
          <w:rFonts w:ascii="Arial Narrow" w:hAnsi="Arial Narrow"/>
          <w:b w:val="1"/>
          <w:sz w:val="22"/>
        </w:rPr>
        <w:t>Обухват и јединице посматрања</w:t>
      </w:r>
    </w:p>
    <w:p>
      <w:pPr>
        <w:spacing w:lineRule="auto" w:line="264" w:before="120"/>
        <w:ind w:firstLine="397"/>
        <w:jc w:val="both"/>
        <w:rPr>
          <w:rFonts w:ascii="Arial Narrow" w:hAnsi="Arial Narrow"/>
          <w:sz w:val="21"/>
        </w:rPr>
      </w:pPr>
      <w:r>
        <w:rPr>
          <w:rFonts w:ascii="Arial Narrow" w:hAnsi="Arial Narrow"/>
          <w:sz w:val="21"/>
        </w:rPr>
        <w:t>Економски рачуни пољопривреде чине интегрални део Европског система рачуна (</w:t>
      </w:r>
      <w:r>
        <w:rPr>
          <w:rFonts w:ascii="Arial Narrow" w:hAnsi="Arial Narrow"/>
          <w:i w:val="1"/>
          <w:sz w:val="21"/>
        </w:rPr>
        <w:t>European</w:t>
      </w:r>
      <w:r>
        <w:rPr>
          <w:rFonts w:ascii="Arial Narrow" w:hAnsi="Arial Narrow"/>
          <w:i w:val="1"/>
          <w:sz w:val="21"/>
        </w:rPr>
        <w:t xml:space="preserve"> System of Accounts</w:t>
      </w:r>
      <w:r>
        <w:rPr>
          <w:rFonts w:ascii="Arial Narrow" w:hAnsi="Arial Narrow"/>
          <w:sz w:val="21"/>
        </w:rPr>
        <w:t xml:space="preserve"> </w:t>
      </w:r>
      <w:r>
        <w:rPr>
          <w:rFonts w:ascii="Calibri" w:hAnsi="Calibri"/>
          <w:sz w:val="21"/>
        </w:rPr>
        <w:t>‒</w:t>
      </w:r>
      <w:r>
        <w:rPr>
          <w:rFonts w:ascii="Arial Narrow" w:hAnsi="Arial Narrow"/>
          <w:sz w:val="21"/>
        </w:rPr>
        <w:t xml:space="preserve"> ЕSА), при чему се у њиховој изради полази од најдетаљнијег нивоа (четворомесни ниво) националне класификације делатности (Закон о класификацији делатности, „Службени гласник РС“, број 104/09).</w:t>
      </w:r>
    </w:p>
    <w:p>
      <w:pPr>
        <w:spacing w:lineRule="auto" w:line="264" w:before="120"/>
        <w:ind w:firstLine="397"/>
        <w:jc w:val="both"/>
        <w:rPr>
          <w:rFonts w:ascii="Arial Narrow" w:hAnsi="Arial Narrow"/>
          <w:sz w:val="21"/>
        </w:rPr>
      </w:pPr>
      <w:r>
        <w:rPr>
          <w:rFonts w:ascii="Arial Narrow" w:hAnsi="Arial Narrow"/>
          <w:sz w:val="21"/>
        </w:rPr>
        <w:t xml:space="preserve">Рачуни по делатностима детаљније описују процес производње и употребу робе и услуга по делатностима. Делатност се састоји од јединица укључених у исту или сличну врсту активности. Низ рачуна за делатности (као и за јединице) ограничен је на рачун производње и рачун формирања дохотка. Ови рачуни су по форми идентични одговарајућим рачунима за институционалне секторе (и јединице). Међутим, аутпут и међуфазна потрошња делатности су разбијени по производима у табели набавке и употребе. </w:t>
      </w:r>
    </w:p>
    <w:p>
      <w:pPr>
        <w:spacing w:lineRule="auto" w:line="264" w:before="120"/>
        <w:ind w:firstLine="397"/>
        <w:jc w:val="both"/>
        <w:rPr>
          <w:rFonts w:ascii="Arial Narrow" w:hAnsi="Arial Narrow"/>
          <w:sz w:val="21"/>
        </w:rPr>
      </w:pPr>
      <w:r>
        <w:rPr>
          <w:rFonts w:ascii="Arial Narrow" w:hAnsi="Arial Narrow"/>
          <w:sz w:val="21"/>
        </w:rPr>
        <w:t xml:space="preserve">С обзиром на то да економски рачуни пољопривредe дају опис пољопривредног производног процеса и дохотка који он ствара (који је, у великом броју држава чланица Европске уније, готово искључиво комерцијална активност), јединице које производе само за властиту потрошњу нису обухваћене обрачуном (нпр. производња са окућница и узгајање/држање стоке). </w:t>
      </w:r>
    </w:p>
    <w:p>
      <w:pPr>
        <w:spacing w:lineRule="auto" w:line="264" w:before="120"/>
        <w:ind w:firstLine="397"/>
        <w:jc w:val="both"/>
        <w:rPr>
          <w:rFonts w:ascii="Arial Narrow" w:hAnsi="Arial Narrow"/>
          <w:sz w:val="21"/>
        </w:rPr>
      </w:pPr>
      <w:r>
        <w:rPr>
          <w:rFonts w:ascii="Arial Narrow" w:hAnsi="Arial Narrow"/>
          <w:sz w:val="21"/>
        </w:rPr>
        <w:t xml:space="preserve">Економским рачунима обухваћена су: </w:t>
      </w:r>
    </w:p>
    <w:p>
      <w:pPr>
        <w:numPr>
          <w:ilvl w:val="0"/>
          <w:numId w:val="5"/>
        </w:numPr>
        <w:spacing w:lineRule="auto" w:line="264" w:before="120"/>
        <w:ind w:hanging="246"/>
        <w:jc w:val="both"/>
        <w:rPr>
          <w:rFonts w:ascii="Arial Narrow" w:hAnsi="Arial Narrow"/>
          <w:sz w:val="21"/>
        </w:rPr>
      </w:pPr>
      <w:r>
        <w:rPr>
          <w:rFonts w:ascii="Arial Narrow" w:hAnsi="Arial Narrow"/>
          <w:sz w:val="21"/>
        </w:rPr>
        <w:t>породична пољопривредна газдинства која имају најмање 0,5 хектара пољопривредног земљишта на којем обављају пољопривредну производњу,</w:t>
      </w:r>
    </w:p>
    <w:p>
      <w:pPr>
        <w:numPr>
          <w:ilvl w:val="0"/>
          <w:numId w:val="5"/>
        </w:numPr>
        <w:spacing w:lineRule="auto" w:line="264" w:before="120"/>
        <w:ind w:hanging="246"/>
        <w:jc w:val="both"/>
        <w:rPr>
          <w:rFonts w:ascii="Arial Narrow" w:hAnsi="Arial Narrow"/>
          <w:sz w:val="21"/>
        </w:rPr>
      </w:pPr>
      <w:r>
        <w:rPr>
          <w:rFonts w:ascii="Arial Narrow" w:hAnsi="Arial Narrow"/>
          <w:sz w:val="21"/>
        </w:rPr>
        <w:t>породична пољопривредна газдинства која имају мање од 0,5 хектара пољопривредног земљишта на којем обављају ратарску, сточарску, воћарску, виноградарску, повртарску производњу, производњу цвећа (стакленици и пластеници), односно баве се другим облицима пољопривредне производње, која је намењена тржишту, као и узгој рибе, гајење печурака, пужева, пчела и др.,</w:t>
      </w:r>
    </w:p>
    <w:p>
      <w:pPr>
        <w:numPr>
          <w:ilvl w:val="0"/>
          <w:numId w:val="5"/>
        </w:numPr>
        <w:spacing w:lineRule="auto" w:line="264" w:before="120"/>
        <w:ind w:hanging="246"/>
        <w:jc w:val="both"/>
        <w:rPr>
          <w:rFonts w:ascii="Arial Narrow" w:hAnsi="Arial Narrow"/>
          <w:sz w:val="21"/>
        </w:rPr>
      </w:pPr>
      <w:r>
        <w:rPr>
          <w:rFonts w:ascii="Arial Narrow" w:hAnsi="Arial Narrow"/>
          <w:sz w:val="21"/>
        </w:rPr>
        <w:t>привредна друштва, земљорадничке задруге, предузетници и други облици организовања са статусом правног лица који су регистровани да претежно обављају делатности пољопривредне производње, и</w:t>
      </w:r>
    </w:p>
    <w:p>
      <w:pPr>
        <w:numPr>
          <w:ilvl w:val="0"/>
          <w:numId w:val="5"/>
        </w:numPr>
        <w:spacing w:lineRule="auto" w:line="264" w:before="120"/>
        <w:ind w:hanging="246"/>
        <w:jc w:val="both"/>
        <w:rPr>
          <w:rFonts w:ascii="Arial Narrow" w:hAnsi="Arial Narrow"/>
          <w:sz w:val="21"/>
        </w:rPr>
      </w:pPr>
      <w:r>
        <w:rPr>
          <w:rFonts w:ascii="Arial Narrow" w:hAnsi="Arial Narrow"/>
          <w:sz w:val="21"/>
        </w:rPr>
        <w:t>привредна друштва, установе и друга правна лица регистрована у другој делатности која имају организоване огранке или друге организационе делове у којима се обавља делатност пољопривредне производње.</w:t>
      </w:r>
    </w:p>
    <w:p>
      <w:pPr>
        <w:spacing w:lineRule="auto" w:line="264" w:before="240" w:after="120"/>
        <w:ind w:firstLine="450"/>
        <w:jc w:val="both"/>
        <w:rPr>
          <w:rFonts w:ascii="Arial Narrow" w:hAnsi="Arial Narrow"/>
          <w:b w:val="1"/>
          <w:sz w:val="21"/>
        </w:rPr>
      </w:pPr>
      <w:r>
        <w:rPr>
          <w:rFonts w:ascii="Arial Narrow" w:hAnsi="Arial Narrow"/>
          <w:b w:val="1"/>
          <w:sz w:val="21"/>
        </w:rPr>
        <w:t>Неодвојиве непољопривредне</w:t>
      </w:r>
      <w:r>
        <w:rPr>
          <w:rFonts w:ascii="Arial Narrow" w:hAnsi="Arial Narrow"/>
          <w:b w:val="1"/>
          <w:sz w:val="21"/>
        </w:rPr>
        <w:t xml:space="preserve"> секундарне ак</w:t>
      </w:r>
      <w:r>
        <w:rPr>
          <w:rFonts w:ascii="Arial Narrow" w:hAnsi="Arial Narrow"/>
          <w:b w:val="1"/>
          <w:sz w:val="21"/>
        </w:rPr>
        <w:t>тивности газдинства</w:t>
      </w:r>
    </w:p>
    <w:p>
      <w:pPr>
        <w:spacing w:lineRule="auto" w:line="264" w:before="120"/>
        <w:ind w:firstLine="397"/>
        <w:jc w:val="both"/>
        <w:rPr>
          <w:rFonts w:ascii="Arial Narrow" w:hAnsi="Arial Narrow"/>
          <w:sz w:val="21"/>
        </w:rPr>
      </w:pPr>
      <w:r>
        <w:rPr>
          <w:rFonts w:ascii="Arial Narrow" w:hAnsi="Arial Narrow"/>
          <w:sz w:val="21"/>
        </w:rPr>
        <w:t>Употреба газдинства изискује бележење неодвојивих непољопривредних секундарних активности и тамо где се оне не могу разликовати од главне пољопривредне активности.</w:t>
      </w:r>
    </w:p>
    <w:p>
      <w:pPr>
        <w:spacing w:lineRule="auto" w:line="264" w:before="120"/>
        <w:ind w:firstLine="397"/>
        <w:jc w:val="both"/>
        <w:rPr>
          <w:rFonts w:ascii="Arial Narrow" w:hAnsi="Arial Narrow"/>
          <w:sz w:val="21"/>
        </w:rPr>
      </w:pPr>
      <w:r>
        <w:rPr>
          <w:rFonts w:ascii="Arial Narrow" w:hAnsi="Arial Narrow"/>
          <w:sz w:val="21"/>
        </w:rPr>
        <w:t xml:space="preserve">Неодвојиве непољопривредне секундарне активности газдинства (локалне јединице у пољопривреди) дефинисане су као делатности блиско повезане са пољопривредном производњом за коју се информација о производњи, међуфазној потрошњи, накнадама запосленима, инпуту рада и бруто инвестицијама у основне фондове не може одвојити од информације о главним активностима газдинства у посматраном периоду. </w:t>
      </w:r>
    </w:p>
    <w:p>
      <w:pPr>
        <w:spacing w:lineRule="auto" w:line="264" w:before="120"/>
        <w:ind w:firstLine="426"/>
        <w:jc w:val="both"/>
        <w:rPr>
          <w:rFonts w:ascii="Arial Narrow" w:hAnsi="Arial Narrow"/>
          <w:sz w:val="21"/>
        </w:rPr>
      </w:pPr>
      <w:r>
        <w:rPr>
          <w:rFonts w:ascii="Arial Narrow" w:hAnsi="Arial Narrow"/>
          <w:sz w:val="21"/>
        </w:rPr>
        <w:t>Разликују се две главне врсте неодвојивих непољопривредних секундарних активности:</w:t>
      </w:r>
    </w:p>
    <w:p>
      <w:pPr>
        <w:numPr>
          <w:ilvl w:val="0"/>
          <w:numId w:val="5"/>
        </w:numPr>
        <w:spacing w:lineRule="auto" w:line="264" w:before="120"/>
        <w:jc w:val="both"/>
        <w:rPr>
          <w:rFonts w:ascii="Arial Narrow" w:hAnsi="Arial Narrow"/>
          <w:sz w:val="21"/>
        </w:rPr>
      </w:pPr>
      <w:r>
        <w:rPr>
          <w:rFonts w:ascii="Arial Narrow" w:hAnsi="Arial Narrow"/>
          <w:sz w:val="21"/>
        </w:rPr>
        <w:t>делатности које представљају наставак примарне пољопривредне активности и које користе пољопривредне производе (прерада пољопривредних производа: млека у сир, павлаку, јогурт и друге млечне производе, воћа и поврћа у сокове, ракију, џемове и др., грожђа у суво грожђе, вино и др., меса у месне прерађевине, прерада осталих пољопривредних производа и др.), и</w:t>
      </w:r>
    </w:p>
    <w:p>
      <w:pPr>
        <w:numPr>
          <w:ilvl w:val="0"/>
          <w:numId w:val="5"/>
        </w:numPr>
        <w:spacing w:lineRule="auto" w:line="264" w:before="120"/>
        <w:jc w:val="both"/>
        <w:rPr>
          <w:rFonts w:ascii="Arial Narrow" w:hAnsi="Arial Narrow"/>
          <w:sz w:val="21"/>
        </w:rPr>
      </w:pPr>
      <w:r>
        <w:rPr>
          <w:rFonts w:ascii="Arial Narrow" w:hAnsi="Arial Narrow"/>
          <w:sz w:val="21"/>
        </w:rPr>
        <w:t>активности у вези са газдинством за чије се обављање користе средства за производњу газдинства, односно радна снага, објекти, механизација и опрема газдинства (пољопривредне услуге, сеоски туризам и др.).</w:t>
      </w:r>
    </w:p>
    <w:p>
      <w:pPr>
        <w:spacing w:lineRule="auto" w:line="264" w:before="120"/>
        <w:ind w:firstLine="397"/>
        <w:jc w:val="both"/>
        <w:rPr>
          <w:rFonts w:ascii="Arial Narrow" w:hAnsi="Arial Narrow"/>
          <w:sz w:val="21"/>
        </w:rPr>
      </w:pPr>
      <w:r>
        <w:rPr>
          <w:rFonts w:ascii="Arial Narrow" w:hAnsi="Arial Narrow"/>
          <w:sz w:val="21"/>
        </w:rPr>
        <w:t xml:space="preserve">Пољопривредне секундарне активности непољопривредних јединица су занемарљиве и, према конвенцији, бележе се као нула. Пољопривредна производња коју обављају непољопривредне јединице у основи се увек сматра одвојивом. </w:t>
      </w:r>
    </w:p>
    <w:p>
      <w:pPr>
        <w:numPr>
          <w:ilvl w:val="1"/>
          <w:numId w:val="10"/>
        </w:numPr>
        <w:tabs>
          <w:tab w:val="left" w:pos="993" w:leader="none"/>
        </w:tabs>
        <w:spacing w:before="360" w:after="360"/>
        <w:jc w:val="both"/>
        <w:rPr>
          <w:rFonts w:ascii="Arial Narrow" w:hAnsi="Arial Narrow"/>
          <w:b w:val="1"/>
          <w:sz w:val="21"/>
        </w:rPr>
      </w:pPr>
      <w:r>
        <w:rPr>
          <w:rFonts w:ascii="Arial Narrow" w:hAnsi="Arial Narrow"/>
          <w:b w:val="1"/>
          <w:sz w:val="21"/>
        </w:rPr>
        <w:t>Д</w:t>
      </w:r>
      <w:r>
        <w:rPr>
          <w:rFonts w:ascii="Arial Narrow" w:hAnsi="Arial Narrow"/>
          <w:b w:val="1"/>
          <w:sz w:val="21"/>
        </w:rPr>
        <w:t>ефиниције главних обележја</w:t>
      </w:r>
    </w:p>
    <w:p>
      <w:pPr>
        <w:spacing w:lineRule="auto" w:line="264" w:before="240"/>
        <w:ind w:firstLine="397"/>
        <w:jc w:val="both"/>
        <w:rPr>
          <w:rFonts w:ascii="Arial Narrow" w:hAnsi="Arial Narrow"/>
          <w:sz w:val="21"/>
        </w:rPr>
      </w:pPr>
      <w:r>
        <w:rPr>
          <w:rFonts w:ascii="Arial Narrow" w:hAnsi="Arial Narrow"/>
          <w:b w:val="1"/>
          <w:sz w:val="21"/>
        </w:rPr>
        <w:t xml:space="preserve">Вредност </w:t>
      </w:r>
      <w:r>
        <w:rPr>
          <w:rFonts w:ascii="Arial Narrow" w:hAnsi="Arial Narrow"/>
          <w:b w:val="1"/>
          <w:sz w:val="21"/>
        </w:rPr>
        <w:t>пољопривредне делатности</w:t>
      </w:r>
      <w:r>
        <w:rPr>
          <w:rFonts w:ascii="Arial Narrow" w:hAnsi="Arial Narrow"/>
          <w:sz w:val="21"/>
        </w:rPr>
        <w:t xml:space="preserve"> једнак је збиру вредности биљне производње, сточарске производње, пољопривредних услуга и вредности производње неодвојивих непољопривредних секундарних активности газдинства.</w:t>
      </w:r>
    </w:p>
    <w:p>
      <w:pPr>
        <w:spacing w:lineRule="auto" w:line="264" w:before="240"/>
        <w:ind w:firstLine="397"/>
        <w:jc w:val="both"/>
        <w:rPr>
          <w:rFonts w:ascii="Arial Narrow" w:hAnsi="Arial Narrow"/>
          <w:sz w:val="21"/>
        </w:rPr>
      </w:pPr>
      <w:r>
        <w:rPr>
          <w:rFonts w:ascii="Arial Narrow" w:hAnsi="Arial Narrow"/>
          <w:b w:val="1"/>
          <w:sz w:val="21"/>
        </w:rPr>
        <w:t xml:space="preserve">Вредност </w:t>
      </w:r>
      <w:r>
        <w:rPr>
          <w:rFonts w:ascii="Arial Narrow" w:hAnsi="Arial Narrow"/>
          <w:b w:val="1"/>
          <w:sz w:val="21"/>
        </w:rPr>
        <w:t>б</w:t>
      </w:r>
      <w:r>
        <w:rPr>
          <w:rFonts w:ascii="Arial Narrow" w:hAnsi="Arial Narrow"/>
          <w:b w:val="1"/>
          <w:sz w:val="21"/>
        </w:rPr>
        <w:t>иљн</w:t>
      </w:r>
      <w:r>
        <w:rPr>
          <w:rFonts w:ascii="Arial Narrow" w:hAnsi="Arial Narrow"/>
          <w:b w:val="1"/>
          <w:sz w:val="21"/>
        </w:rPr>
        <w:t>е</w:t>
      </w:r>
      <w:r>
        <w:rPr>
          <w:rFonts w:ascii="Arial Narrow" w:hAnsi="Arial Narrow"/>
          <w:b w:val="1"/>
          <w:sz w:val="21"/>
        </w:rPr>
        <w:t xml:space="preserve"> производњ</w:t>
      </w:r>
      <w:r>
        <w:rPr>
          <w:rFonts w:ascii="Arial Narrow" w:hAnsi="Arial Narrow"/>
          <w:b w:val="1"/>
          <w:sz w:val="21"/>
        </w:rPr>
        <w:t>е</w:t>
      </w:r>
      <w:r>
        <w:rPr>
          <w:rFonts w:ascii="Arial Narrow" w:hAnsi="Arial Narrow"/>
          <w:sz w:val="21"/>
        </w:rPr>
        <w:t xml:space="preserve"> обухвата производњу житарица, индустријског биља, крмног биља, поврћа и производа хортикултуре, воћа те осталих непоменутих пољопривредних производа.</w:t>
      </w:r>
    </w:p>
    <w:p>
      <w:pPr>
        <w:spacing w:lineRule="auto" w:line="264" w:before="240"/>
        <w:ind w:firstLine="397"/>
        <w:jc w:val="both"/>
        <w:rPr>
          <w:rFonts w:ascii="Arial Narrow" w:hAnsi="Arial Narrow"/>
          <w:sz w:val="21"/>
        </w:rPr>
      </w:pPr>
      <w:r>
        <w:rPr>
          <w:rFonts w:ascii="Arial Narrow" w:hAnsi="Arial Narrow"/>
          <w:b w:val="1"/>
          <w:sz w:val="21"/>
        </w:rPr>
        <w:t xml:space="preserve">Вредност </w:t>
      </w:r>
      <w:r>
        <w:rPr>
          <w:rFonts w:ascii="Arial Narrow" w:hAnsi="Arial Narrow"/>
          <w:b w:val="1"/>
          <w:sz w:val="21"/>
        </w:rPr>
        <w:t>сточарске производње</w:t>
      </w:r>
      <w:r>
        <w:rPr>
          <w:rFonts w:ascii="Arial Narrow" w:hAnsi="Arial Narrow"/>
          <w:sz w:val="21"/>
        </w:rPr>
        <w:t xml:space="preserve"> обухвата производњу, односно узгој (прираст) стоке, живине и осталих животиња и производе сточарства.</w:t>
      </w:r>
    </w:p>
    <w:p>
      <w:pPr>
        <w:spacing w:lineRule="auto" w:line="264" w:before="240"/>
        <w:ind w:firstLine="397"/>
        <w:jc w:val="both"/>
        <w:rPr>
          <w:rFonts w:ascii="Arial Narrow" w:hAnsi="Arial Narrow"/>
          <w:sz w:val="21"/>
        </w:rPr>
      </w:pPr>
      <w:r>
        <w:rPr>
          <w:rFonts w:ascii="Arial Narrow" w:hAnsi="Arial Narrow"/>
          <w:b w:val="1"/>
          <w:sz w:val="21"/>
        </w:rPr>
        <w:t xml:space="preserve">Производња </w:t>
      </w:r>
      <w:r>
        <w:rPr>
          <w:rFonts w:ascii="Arial Narrow" w:hAnsi="Arial Narrow"/>
          <w:b w:val="1"/>
          <w:sz w:val="21"/>
        </w:rPr>
        <w:t>производа</w:t>
      </w:r>
      <w:r>
        <w:rPr>
          <w:rFonts w:ascii="Arial Narrow" w:hAnsi="Arial Narrow"/>
          <w:b w:val="1"/>
          <w:sz w:val="21"/>
        </w:rPr>
        <w:t xml:space="preserve"> </w:t>
      </w:r>
      <w:r>
        <w:rPr>
          <w:rFonts w:ascii="Arial Narrow" w:hAnsi="Arial Narrow"/>
          <w:b w:val="1"/>
          <w:sz w:val="21"/>
        </w:rPr>
        <w:t>сточарства</w:t>
      </w:r>
      <w:r>
        <w:rPr>
          <w:rFonts w:ascii="Arial Narrow" w:hAnsi="Arial Narrow"/>
          <w:sz w:val="21"/>
        </w:rPr>
        <w:t xml:space="preserve"> обухвата производњу млека, јаја и осталих непоменутих пољопривредних производа.</w:t>
      </w:r>
    </w:p>
    <w:p>
      <w:pPr>
        <w:spacing w:lineRule="auto" w:line="264" w:before="240"/>
        <w:ind w:firstLine="397"/>
        <w:jc w:val="both"/>
        <w:rPr>
          <w:rFonts w:ascii="Arial Narrow" w:hAnsi="Arial Narrow"/>
          <w:sz w:val="21"/>
        </w:rPr>
      </w:pPr>
      <w:r>
        <w:rPr>
          <w:rFonts w:ascii="Arial Narrow" w:hAnsi="Arial Narrow"/>
          <w:b w:val="1"/>
          <w:sz w:val="21"/>
        </w:rPr>
        <w:t>Вредност п</w:t>
      </w:r>
      <w:r>
        <w:rPr>
          <w:rFonts w:ascii="Arial Narrow" w:hAnsi="Arial Narrow"/>
          <w:b w:val="1"/>
          <w:sz w:val="21"/>
        </w:rPr>
        <w:t>ољопривредн</w:t>
      </w:r>
      <w:r>
        <w:rPr>
          <w:rFonts w:ascii="Arial Narrow" w:hAnsi="Arial Narrow"/>
          <w:b w:val="1"/>
          <w:sz w:val="21"/>
        </w:rPr>
        <w:t>их</w:t>
      </w:r>
      <w:r>
        <w:rPr>
          <w:rFonts w:ascii="Arial Narrow" w:hAnsi="Arial Narrow"/>
          <w:b w:val="1"/>
          <w:sz w:val="21"/>
        </w:rPr>
        <w:t xml:space="preserve"> доб</w:t>
      </w:r>
      <w:r>
        <w:rPr>
          <w:rFonts w:ascii="Arial Narrow" w:hAnsi="Arial Narrow"/>
          <w:b w:val="1"/>
          <w:sz w:val="21"/>
        </w:rPr>
        <w:t>а</w:t>
      </w:r>
      <w:r>
        <w:rPr>
          <w:rFonts w:ascii="Arial Narrow" w:hAnsi="Arial Narrow"/>
          <w:b w:val="1"/>
          <w:sz w:val="21"/>
        </w:rPr>
        <w:t>ра и услуг</w:t>
      </w:r>
      <w:r>
        <w:rPr>
          <w:rFonts w:ascii="Arial Narrow" w:hAnsi="Arial Narrow"/>
          <w:b w:val="1"/>
          <w:sz w:val="21"/>
        </w:rPr>
        <w:t>а</w:t>
      </w:r>
      <w:r>
        <w:rPr>
          <w:rFonts w:ascii="Arial Narrow" w:hAnsi="Arial Narrow"/>
          <w:sz w:val="21"/>
        </w:rPr>
        <w:t xml:space="preserve"> је вредност производње свих пољопривредних добара (биљна и сточарска производња) и пољопривредних услуга.</w:t>
      </w:r>
    </w:p>
    <w:p>
      <w:pPr>
        <w:spacing w:lineRule="auto" w:line="264" w:before="240"/>
        <w:ind w:firstLine="397"/>
        <w:jc w:val="both"/>
        <w:rPr>
          <w:rFonts w:ascii="Arial Narrow" w:hAnsi="Arial Narrow"/>
          <w:sz w:val="21"/>
        </w:rPr>
      </w:pPr>
      <w:r>
        <w:rPr>
          <w:rFonts w:ascii="Arial Narrow" w:hAnsi="Arial Narrow"/>
          <w:b w:val="1"/>
          <w:sz w:val="21"/>
        </w:rPr>
        <w:t>Неодвојива непољопривредна секундарна активност</w:t>
      </w:r>
      <w:r>
        <w:rPr>
          <w:rFonts w:ascii="Arial Narrow" w:hAnsi="Arial Narrow"/>
          <w:sz w:val="21"/>
        </w:rPr>
        <w:t xml:space="preserve"> је активност која се не може одвојити од главне активности и обавља се на газдинству (прерада млека, грожђа, воћа и поврћа, и остале неодвојиве активности: остала добра и услуге).</w:t>
      </w:r>
    </w:p>
    <w:p>
      <w:pPr>
        <w:spacing w:before="240" w:after="120"/>
        <w:ind w:left="312"/>
        <w:rPr>
          <w:rFonts w:ascii="Arial Narrow" w:hAnsi="Arial Narrow"/>
          <w:b w:val="1"/>
          <w:sz w:val="21"/>
        </w:rPr>
      </w:pPr>
      <w:r>
        <w:rPr>
          <w:rFonts w:ascii="Arial Narrow" w:hAnsi="Arial Narrow"/>
          <w:b w:val="1"/>
          <w:sz w:val="21"/>
        </w:rPr>
        <w:t>1</w:t>
      </w:r>
      <w:r>
        <w:rPr>
          <w:rFonts w:ascii="Arial Narrow" w:hAnsi="Arial Narrow"/>
          <w:b w:val="1"/>
          <w:sz w:val="21"/>
        </w:rPr>
        <w:t>.</w:t>
      </w:r>
      <w:r>
        <w:rPr>
          <w:rFonts w:ascii="Arial Narrow" w:hAnsi="Arial Narrow"/>
          <w:b w:val="1"/>
          <w:sz w:val="21"/>
        </w:rPr>
        <w:t>1</w:t>
      </w:r>
      <w:r>
        <w:rPr>
          <w:rFonts w:ascii="Arial Narrow" w:hAnsi="Arial Narrow"/>
          <w:b w:val="1"/>
          <w:sz w:val="21"/>
        </w:rPr>
        <w:t>.</w:t>
      </w:r>
      <w:r>
        <w:rPr>
          <w:rFonts w:ascii="Arial Narrow" w:hAnsi="Arial Narrow"/>
          <w:sz w:val="21"/>
        </w:rPr>
        <w:t xml:space="preserve"> </w:t>
      </w:r>
      <w:r>
        <w:rPr>
          <w:rFonts w:ascii="Arial Narrow" w:hAnsi="Arial Narrow"/>
          <w:b w:val="1"/>
          <w:sz w:val="21"/>
        </w:rPr>
        <w:t xml:space="preserve">Елементи вредности </w:t>
      </w:r>
      <w:r>
        <w:rPr>
          <w:rFonts w:ascii="Arial Narrow" w:hAnsi="Arial Narrow"/>
          <w:b w:val="1"/>
          <w:sz w:val="21"/>
        </w:rPr>
        <w:t>пољопривреде према ЕАА</w:t>
      </w:r>
    </w:p>
    <w:tbl>
      <w:tblPr>
        <w:tblStyle w:val="T2"/>
        <w:tblW w:w="9041" w:type="dxa"/>
        <w:jc w:val="center"/>
        <w:tblCellSpacing w:w="20" w:type="dxa"/>
        <w:tblBorders>
          <w:top w:val="single" w:sz="24" w:space="0" w:shadow="0" w:frame="0"/>
          <w:left w:val="single" w:sz="24" w:space="0" w:shadow="0" w:frame="0"/>
          <w:bottom w:val="single" w:sz="24" w:space="0" w:shadow="0" w:frame="0"/>
          <w:right w:val="single" w:sz="24" w:space="0" w:shadow="0" w:frame="0"/>
          <w:insideH w:val="single" w:sz="6" w:space="0" w:shadow="0" w:frame="0"/>
          <w:insideV w:val="single" w:sz="6" w:space="0" w:shadow="0" w:frame="0"/>
        </w:tblBorders>
        <w:tblLayout w:type="autofit"/>
      </w:tblPr>
      <w:tblGrid/>
      <w:tr>
        <w:trPr>
          <w:trHeight w:hRule="atLeast" w:val="420"/>
        </w:trPr>
        <w:tc>
          <w:tcPr>
            <w:tcW w:w="9041" w:type="dxa"/>
            <w:gridSpan w:val="5"/>
            <w:vAlign w:val="center"/>
          </w:tcPr>
          <w:p>
            <w:pPr>
              <w:jc w:val="center"/>
              <w:rPr>
                <w:rFonts w:ascii="Arial Narrow" w:hAnsi="Arial Narrow"/>
                <w:b w:val="1"/>
                <w:sz w:val="18"/>
              </w:rPr>
            </w:pPr>
            <w:r>
              <w:rPr>
                <w:rFonts w:ascii="Arial Narrow" w:hAnsi="Arial Narrow"/>
                <w:b w:val="1"/>
                <w:sz w:val="18"/>
              </w:rPr>
              <w:t>ВРЕДНОСТ ПОЉОПРИВРЕДЕ</w:t>
            </w:r>
          </w:p>
        </w:tc>
      </w:tr>
      <w:tr>
        <w:trPr>
          <w:trHeight w:hRule="atLeast" w:val="435"/>
        </w:trPr>
        <w:tc>
          <w:tcPr>
            <w:tcW w:w="7199" w:type="dxa"/>
            <w:gridSpan w:val="4"/>
            <w:vAlign w:val="center"/>
          </w:tcPr>
          <w:p>
            <w:pPr>
              <w:jc w:val="center"/>
              <w:rPr>
                <w:rFonts w:ascii="Arial Narrow" w:hAnsi="Arial Narrow"/>
                <w:sz w:val="18"/>
              </w:rPr>
            </w:pPr>
            <w:r>
              <w:rPr>
                <w:rFonts w:ascii="Arial Narrow" w:hAnsi="Arial Narrow"/>
                <w:sz w:val="18"/>
              </w:rPr>
              <w:t>Вредност пољопривредних добара и услуга</w:t>
            </w:r>
          </w:p>
        </w:tc>
        <w:tc>
          <w:tcPr>
            <w:tcW w:w="1842" w:type="dxa"/>
            <w:vMerge w:val="restart"/>
            <w:vAlign w:val="center"/>
          </w:tcPr>
          <w:p>
            <w:pPr>
              <w:jc w:val="center"/>
              <w:rPr>
                <w:rFonts w:ascii="Arial Narrow" w:hAnsi="Arial Narrow"/>
                <w:sz w:val="18"/>
              </w:rPr>
            </w:pPr>
            <w:r>
              <w:rPr>
                <w:rFonts w:ascii="Arial Narrow" w:hAnsi="Arial Narrow"/>
                <w:sz w:val="18"/>
              </w:rPr>
              <w:t>Вредност непољопривредних (неодвојивих) секундарних активности</w:t>
            </w:r>
          </w:p>
        </w:tc>
      </w:tr>
      <w:tr>
        <w:trPr>
          <w:trHeight w:hRule="atLeast" w:val="435"/>
        </w:trPr>
        <w:tc>
          <w:tcPr>
            <w:tcW w:w="5500" w:type="dxa"/>
            <w:gridSpan w:val="3"/>
            <w:vAlign w:val="center"/>
          </w:tcPr>
          <w:p>
            <w:pPr>
              <w:jc w:val="center"/>
              <w:rPr>
                <w:rFonts w:ascii="Arial Narrow" w:hAnsi="Arial Narrow"/>
                <w:sz w:val="18"/>
              </w:rPr>
            </w:pPr>
            <w:r>
              <w:rPr>
                <w:rFonts w:ascii="Arial Narrow" w:hAnsi="Arial Narrow"/>
                <w:sz w:val="18"/>
              </w:rPr>
              <w:t>Вредност пољопривредних добара</w:t>
            </w:r>
          </w:p>
        </w:tc>
        <w:tc>
          <w:tcPr>
            <w:tcW w:w="1699" w:type="dxa"/>
            <w:vMerge w:val="restart"/>
            <w:vAlign w:val="center"/>
          </w:tcPr>
          <w:p>
            <w:pPr>
              <w:jc w:val="center"/>
              <w:rPr>
                <w:rFonts w:ascii="Arial Narrow" w:hAnsi="Arial Narrow"/>
                <w:sz w:val="18"/>
              </w:rPr>
            </w:pPr>
            <w:r>
              <w:rPr>
                <w:rFonts w:ascii="Arial Narrow" w:hAnsi="Arial Narrow"/>
                <w:sz w:val="18"/>
              </w:rPr>
              <w:t>Вредност пољопривредних услуга</w:t>
            </w:r>
          </w:p>
        </w:tc>
        <w:tc>
          <w:tcPr>
            <w:tcW w:w="1842" w:type="dxa"/>
            <w:vMerge w:val="continue"/>
            <w:vAlign w:val="center"/>
          </w:tcPr>
          <w:p>
            <w:pPr>
              <w:jc w:val="center"/>
              <w:rPr>
                <w:rFonts w:ascii="Arial Narrow" w:hAnsi="Arial Narrow"/>
                <w:sz w:val="18"/>
              </w:rPr>
            </w:pPr>
          </w:p>
        </w:tc>
      </w:tr>
      <w:tr>
        <w:trPr>
          <w:trHeight w:hRule="atLeast" w:val="435"/>
        </w:trPr>
        <w:tc>
          <w:tcPr>
            <w:tcW w:w="1431" w:type="dxa"/>
            <w:vMerge w:val="restart"/>
            <w:vAlign w:val="center"/>
          </w:tcPr>
          <w:p>
            <w:pPr>
              <w:jc w:val="center"/>
              <w:rPr>
                <w:rFonts w:ascii="Arial Narrow" w:hAnsi="Arial Narrow"/>
                <w:sz w:val="18"/>
              </w:rPr>
            </w:pPr>
            <w:r>
              <w:rPr>
                <w:rFonts w:ascii="Arial Narrow" w:hAnsi="Arial Narrow"/>
                <w:sz w:val="18"/>
              </w:rPr>
              <w:t>Вредност биљне производње</w:t>
            </w:r>
          </w:p>
        </w:tc>
        <w:tc>
          <w:tcPr>
            <w:tcW w:w="4069" w:type="dxa"/>
            <w:gridSpan w:val="2"/>
            <w:vAlign w:val="center"/>
          </w:tcPr>
          <w:p>
            <w:pPr>
              <w:jc w:val="center"/>
              <w:rPr>
                <w:rFonts w:ascii="Arial Narrow" w:hAnsi="Arial Narrow"/>
                <w:sz w:val="18"/>
              </w:rPr>
            </w:pPr>
            <w:r>
              <w:rPr>
                <w:rFonts w:ascii="Arial Narrow" w:hAnsi="Arial Narrow"/>
                <w:sz w:val="18"/>
              </w:rPr>
              <w:t>Вредност сточарске производње</w:t>
            </w:r>
          </w:p>
        </w:tc>
        <w:tc>
          <w:tcPr>
            <w:tcW w:w="1699" w:type="dxa"/>
            <w:vMerge w:val="continue"/>
            <w:vAlign w:val="center"/>
          </w:tcPr>
          <w:p>
            <w:pPr>
              <w:jc w:val="center"/>
              <w:rPr>
                <w:rFonts w:ascii="Arial Narrow" w:hAnsi="Arial Narrow"/>
                <w:sz w:val="18"/>
              </w:rPr>
            </w:pPr>
          </w:p>
        </w:tc>
        <w:tc>
          <w:tcPr>
            <w:tcW w:w="1842" w:type="dxa"/>
            <w:vMerge w:val="continue"/>
            <w:vAlign w:val="center"/>
          </w:tcPr>
          <w:p>
            <w:pPr>
              <w:jc w:val="center"/>
              <w:rPr>
                <w:rFonts w:ascii="Arial Narrow" w:hAnsi="Arial Narrow"/>
                <w:sz w:val="18"/>
              </w:rPr>
            </w:pPr>
          </w:p>
        </w:tc>
      </w:tr>
      <w:tr>
        <w:trPr>
          <w:trHeight w:hRule="atLeast" w:val="585"/>
        </w:trPr>
        <w:tc>
          <w:tcPr>
            <w:tcW w:w="1431" w:type="dxa"/>
            <w:vMerge w:val="continue"/>
            <w:vAlign w:val="center"/>
          </w:tcPr>
          <w:p>
            <w:pPr>
              <w:jc w:val="center"/>
              <w:rPr>
                <w:rFonts w:ascii="Arial Narrow" w:hAnsi="Arial Narrow"/>
                <w:sz w:val="18"/>
              </w:rPr>
            </w:pPr>
          </w:p>
        </w:tc>
        <w:tc>
          <w:tcPr>
            <w:tcW w:w="1926" w:type="dxa"/>
            <w:vAlign w:val="center"/>
          </w:tcPr>
          <w:p>
            <w:pPr>
              <w:jc w:val="center"/>
              <w:rPr>
                <w:rFonts w:ascii="Arial Narrow" w:hAnsi="Arial Narrow"/>
                <w:sz w:val="18"/>
              </w:rPr>
            </w:pPr>
            <w:r>
              <w:rPr>
                <w:rFonts w:ascii="Arial Narrow" w:hAnsi="Arial Narrow"/>
                <w:sz w:val="18"/>
              </w:rPr>
              <w:t>Вредност сточарства</w:t>
            </w:r>
          </w:p>
        </w:tc>
        <w:tc>
          <w:tcPr>
            <w:tcW w:w="2143" w:type="dxa"/>
            <w:vAlign w:val="center"/>
          </w:tcPr>
          <w:p>
            <w:pPr>
              <w:jc w:val="center"/>
              <w:rPr>
                <w:rFonts w:ascii="Arial Narrow" w:hAnsi="Arial Narrow"/>
                <w:sz w:val="18"/>
              </w:rPr>
            </w:pPr>
            <w:r>
              <w:rPr>
                <w:rFonts w:ascii="Arial Narrow" w:hAnsi="Arial Narrow"/>
                <w:sz w:val="18"/>
              </w:rPr>
              <w:t>Вредност производа сточарства</w:t>
            </w:r>
          </w:p>
        </w:tc>
        <w:tc>
          <w:tcPr>
            <w:tcW w:w="1699" w:type="dxa"/>
            <w:vMerge w:val="continue"/>
            <w:vAlign w:val="center"/>
          </w:tcPr>
          <w:p>
            <w:pPr>
              <w:jc w:val="center"/>
              <w:rPr>
                <w:rFonts w:ascii="Arial Narrow" w:hAnsi="Arial Narrow"/>
                <w:sz w:val="18"/>
              </w:rPr>
            </w:pPr>
          </w:p>
        </w:tc>
        <w:tc>
          <w:tcPr>
            <w:tcW w:w="1842" w:type="dxa"/>
            <w:vMerge w:val="continue"/>
            <w:vAlign w:val="center"/>
          </w:tcPr>
          <w:p>
            <w:pPr>
              <w:jc w:val="center"/>
              <w:rPr>
                <w:rFonts w:ascii="Arial Narrow" w:hAnsi="Arial Narrow"/>
                <w:sz w:val="18"/>
              </w:rPr>
            </w:pPr>
          </w:p>
        </w:tc>
      </w:tr>
    </w:tbl>
    <w:p>
      <w:pPr>
        <w:spacing w:before="240"/>
        <w:ind w:firstLine="397"/>
        <w:jc w:val="both"/>
        <w:rPr>
          <w:rFonts w:ascii="Arial Narrow" w:hAnsi="Arial Narrow"/>
          <w:sz w:val="21"/>
        </w:rPr>
      </w:pPr>
      <w:r>
        <w:rPr>
          <w:rFonts w:ascii="Arial Narrow" w:hAnsi="Arial Narrow"/>
          <w:b w:val="1"/>
          <w:sz w:val="21"/>
        </w:rPr>
        <w:t>Обрачунск</w:t>
      </w:r>
      <w:r>
        <w:rPr>
          <w:rFonts w:ascii="Arial Narrow" w:hAnsi="Arial Narrow"/>
          <w:b w:val="1"/>
          <w:sz w:val="21"/>
        </w:rPr>
        <w:t>и</w:t>
      </w:r>
      <w:r>
        <w:rPr>
          <w:rFonts w:ascii="Arial Narrow" w:hAnsi="Arial Narrow"/>
          <w:b w:val="1"/>
          <w:sz w:val="21"/>
        </w:rPr>
        <w:t xml:space="preserve"> </w:t>
      </w:r>
      <w:r>
        <w:rPr>
          <w:rFonts w:ascii="Arial Narrow" w:hAnsi="Arial Narrow"/>
          <w:b w:val="1"/>
          <w:sz w:val="21"/>
        </w:rPr>
        <w:t>период</w:t>
      </w:r>
      <w:r>
        <w:rPr>
          <w:rFonts w:ascii="Arial Narrow" w:hAnsi="Arial Narrow"/>
          <w:sz w:val="21"/>
        </w:rPr>
        <w:t xml:space="preserve"> је календарска година.</w:t>
      </w:r>
    </w:p>
    <w:p>
      <w:pPr>
        <w:spacing w:lineRule="auto" w:line="264" w:before="240"/>
        <w:ind w:firstLine="397"/>
        <w:jc w:val="both"/>
        <w:rPr>
          <w:rFonts w:ascii="Arial Narrow" w:hAnsi="Arial Narrow"/>
          <w:sz w:val="21"/>
        </w:rPr>
      </w:pPr>
      <w:r>
        <w:rPr>
          <w:rFonts w:ascii="Arial Narrow" w:hAnsi="Arial Narrow"/>
          <w:sz w:val="21"/>
        </w:rPr>
        <w:t>У оквиру економских рачуна пољопривреде, пољопривредна производња се вреднује у базним ценама, што значи да су укључене све субвенције на производе и услуге, а искључени су сви порези на производе и услуге.</w:t>
      </w:r>
    </w:p>
    <w:p>
      <w:pPr>
        <w:spacing w:lineRule="auto" w:line="264" w:before="240"/>
        <w:ind w:firstLine="397"/>
        <w:jc w:val="both"/>
        <w:rPr>
          <w:rFonts w:ascii="Arial Narrow" w:hAnsi="Arial Narrow"/>
          <w:b w:val="1"/>
          <w:sz w:val="21"/>
        </w:rPr>
      </w:pPr>
      <w:r>
        <w:rPr>
          <w:rFonts w:ascii="Arial Narrow" w:hAnsi="Arial Narrow"/>
          <w:b w:val="1"/>
          <w:sz w:val="21"/>
        </w:rPr>
        <w:t>Међуфазна потрошња</w:t>
      </w:r>
      <w:r>
        <w:rPr>
          <w:rFonts w:ascii="Arial Narrow" w:hAnsi="Arial Narrow"/>
          <w:sz w:val="21"/>
        </w:rPr>
        <w:t xml:space="preserve"> је вредност утрошеног репроматеријала и услуга (инпута) у пољопривреди у обављању пољопривредне производње. Исказује се у куповним ценама. </w:t>
      </w:r>
    </w:p>
    <w:p>
      <w:pPr>
        <w:spacing w:lineRule="auto" w:line="264" w:before="240"/>
        <w:ind w:firstLine="397"/>
        <w:jc w:val="both"/>
        <w:rPr>
          <w:rFonts w:ascii="Arial Narrow" w:hAnsi="Arial Narrow"/>
          <w:sz w:val="21"/>
        </w:rPr>
      </w:pPr>
      <w:r>
        <w:rPr>
          <w:rFonts w:ascii="Arial Narrow" w:hAnsi="Arial Narrow"/>
          <w:b w:val="1"/>
          <w:sz w:val="21"/>
        </w:rPr>
        <w:t xml:space="preserve">Бруто </w:t>
      </w:r>
      <w:r>
        <w:rPr>
          <w:rFonts w:ascii="Arial Narrow" w:hAnsi="Arial Narrow"/>
          <w:b w:val="1"/>
          <w:sz w:val="21"/>
        </w:rPr>
        <w:t>дода</w:t>
      </w:r>
      <w:r>
        <w:rPr>
          <w:rFonts w:ascii="Arial Narrow" w:hAnsi="Arial Narrow"/>
          <w:b w:val="1"/>
          <w:sz w:val="21"/>
        </w:rPr>
        <w:t>т</w:t>
      </w:r>
      <w:r>
        <w:rPr>
          <w:rFonts w:ascii="Arial Narrow" w:hAnsi="Arial Narrow"/>
          <w:b w:val="1"/>
          <w:sz w:val="21"/>
        </w:rPr>
        <w:t>а вредност</w:t>
      </w:r>
      <w:r>
        <w:rPr>
          <w:rFonts w:ascii="Arial Narrow" w:hAnsi="Arial Narrow"/>
          <w:sz w:val="21"/>
        </w:rPr>
        <w:t xml:space="preserve"> у базним ценама једнака је разлици вредности пољопривредне производње у базним ценама и међуфазне потрошње у куповним ценама.</w:t>
      </w:r>
    </w:p>
    <w:p>
      <w:pPr>
        <w:spacing w:lineRule="auto" w:line="264" w:before="240"/>
        <w:ind w:firstLine="397"/>
        <w:jc w:val="both"/>
        <w:rPr>
          <w:rFonts w:ascii="Arial Narrow" w:hAnsi="Arial Narrow"/>
          <w:sz w:val="21"/>
        </w:rPr>
      </w:pPr>
      <w:r>
        <w:rPr>
          <w:rFonts w:ascii="Arial Narrow" w:hAnsi="Arial Narrow"/>
          <w:b w:val="1"/>
          <w:sz w:val="21"/>
        </w:rPr>
        <w:t xml:space="preserve">Потрошња </w:t>
      </w:r>
      <w:r>
        <w:rPr>
          <w:rFonts w:ascii="Arial Narrow" w:hAnsi="Arial Narrow"/>
          <w:b w:val="1"/>
          <w:sz w:val="21"/>
        </w:rPr>
        <w:t>основних фондова (амортизација)</w:t>
      </w:r>
      <w:r>
        <w:rPr>
          <w:rFonts w:ascii="Arial Narrow" w:hAnsi="Arial Narrow"/>
          <w:sz w:val="21"/>
        </w:rPr>
        <w:t xml:space="preserve"> јесте смањење вредности основних фондова као резултат њиховог нормалног трошења (хабања) током производног процеса.</w:t>
      </w:r>
    </w:p>
    <w:p>
      <w:pPr>
        <w:spacing w:lineRule="auto" w:line="264" w:before="240"/>
        <w:ind w:firstLine="397"/>
        <w:jc w:val="both"/>
        <w:rPr>
          <w:rFonts w:ascii="Arial Narrow" w:hAnsi="Arial Narrow"/>
          <w:sz w:val="21"/>
        </w:rPr>
      </w:pPr>
      <w:r>
        <w:rPr>
          <w:rFonts w:ascii="Arial Narrow" w:hAnsi="Arial Narrow"/>
          <w:b w:val="1"/>
          <w:sz w:val="21"/>
        </w:rPr>
        <w:t>Нето дода</w:t>
      </w:r>
      <w:r>
        <w:rPr>
          <w:rFonts w:ascii="Arial Narrow" w:hAnsi="Arial Narrow"/>
          <w:b w:val="1"/>
          <w:sz w:val="21"/>
        </w:rPr>
        <w:t>т</w:t>
      </w:r>
      <w:r>
        <w:rPr>
          <w:rFonts w:ascii="Arial Narrow" w:hAnsi="Arial Narrow"/>
          <w:b w:val="1"/>
          <w:sz w:val="21"/>
        </w:rPr>
        <w:t xml:space="preserve">а </w:t>
      </w:r>
      <w:r>
        <w:rPr>
          <w:rFonts w:ascii="Arial Narrow" w:hAnsi="Arial Narrow"/>
          <w:b w:val="1"/>
          <w:sz w:val="21"/>
        </w:rPr>
        <w:t>врe</w:t>
      </w:r>
      <w:r>
        <w:rPr>
          <w:rFonts w:ascii="Arial Narrow" w:hAnsi="Arial Narrow"/>
          <w:b w:val="1"/>
          <w:sz w:val="21"/>
        </w:rPr>
        <w:t>дност</w:t>
      </w:r>
      <w:r>
        <w:rPr>
          <w:rFonts w:ascii="Arial Narrow" w:hAnsi="Arial Narrow"/>
          <w:sz w:val="21"/>
        </w:rPr>
        <w:t xml:space="preserve"> у базним ценама једнака је разлици бруто додате вредности у базним ценама и потрошњe основних фондова.</w:t>
      </w:r>
    </w:p>
    <w:p>
      <w:pPr>
        <w:spacing w:lineRule="auto" w:line="264" w:before="240"/>
        <w:ind w:firstLine="397"/>
        <w:jc w:val="both"/>
        <w:rPr>
          <w:rFonts w:ascii="Arial Narrow" w:hAnsi="Arial Narrow"/>
          <w:sz w:val="21"/>
        </w:rPr>
      </w:pPr>
      <w:r>
        <w:rPr>
          <w:rFonts w:ascii="Arial Narrow" w:hAnsi="Arial Narrow"/>
          <w:b w:val="1"/>
          <w:sz w:val="21"/>
        </w:rPr>
        <w:t>Остале субвенције на производњу</w:t>
      </w:r>
      <w:r>
        <w:rPr>
          <w:rFonts w:ascii="Arial Narrow" w:hAnsi="Arial Narrow"/>
          <w:sz w:val="21"/>
        </w:rPr>
        <w:t xml:space="preserve"> јесу плаћања (осим субвенција на производе које улазе у обрачун базних цена у време вредновања аутпута и као такве се не приказују у рачуну стварања дохотка пољопривреде) углавном намењена за покриће дела производних трошкова или подршку променама метода пољопривредне производње.</w:t>
      </w:r>
    </w:p>
    <w:p>
      <w:pPr>
        <w:spacing w:lineRule="auto" w:line="264" w:before="240"/>
        <w:ind w:firstLine="397"/>
        <w:jc w:val="both"/>
        <w:rPr>
          <w:rFonts w:ascii="Arial Narrow" w:hAnsi="Arial Narrow"/>
          <w:sz w:val="21"/>
        </w:rPr>
      </w:pPr>
      <w:r>
        <w:rPr>
          <w:rFonts w:ascii="Arial Narrow" w:hAnsi="Arial Narrow"/>
          <w:b w:val="1"/>
          <w:sz w:val="21"/>
        </w:rPr>
        <w:t>Фактор</w:t>
      </w:r>
      <w:r>
        <w:rPr>
          <w:rFonts w:ascii="Arial Narrow" w:hAnsi="Arial Narrow"/>
          <w:b w:val="1"/>
          <w:sz w:val="21"/>
        </w:rPr>
        <w:t>ски</w:t>
      </w:r>
      <w:r>
        <w:rPr>
          <w:rFonts w:ascii="Arial Narrow" w:hAnsi="Arial Narrow"/>
          <w:b w:val="1"/>
          <w:sz w:val="21"/>
        </w:rPr>
        <w:t xml:space="preserve"> дохо</w:t>
      </w:r>
      <w:r>
        <w:rPr>
          <w:rFonts w:ascii="Arial Narrow" w:hAnsi="Arial Narrow"/>
          <w:b w:val="1"/>
          <w:sz w:val="21"/>
        </w:rPr>
        <w:t>дак</w:t>
      </w:r>
      <w:r>
        <w:rPr>
          <w:rFonts w:ascii="Arial Narrow" w:hAnsi="Arial Narrow"/>
          <w:sz w:val="21"/>
        </w:rPr>
        <w:t xml:space="preserve"> је једнак нето додатој вредности умањеној за порезе на производњу, а увећаној за субвенције на производњу.</w:t>
      </w:r>
    </w:p>
    <w:p>
      <w:pPr>
        <w:spacing w:before="240" w:after="120"/>
        <w:ind w:left="284"/>
        <w:jc w:val="both"/>
        <w:rPr>
          <w:rFonts w:ascii="Arial Narrow" w:hAnsi="Arial Narrow"/>
          <w:sz w:val="21"/>
        </w:rPr>
      </w:pPr>
      <w:r>
        <w:rPr>
          <w:rFonts w:ascii="Arial Narrow" w:hAnsi="Arial Narrow"/>
          <w:b w:val="1"/>
          <w:sz w:val="21"/>
        </w:rPr>
        <w:t>1</w:t>
      </w:r>
      <w:r>
        <w:rPr>
          <w:rFonts w:ascii="Arial Narrow" w:hAnsi="Arial Narrow"/>
          <w:b w:val="1"/>
          <w:sz w:val="21"/>
        </w:rPr>
        <w:t>.2</w:t>
      </w:r>
      <w:r>
        <w:rPr>
          <w:rFonts w:ascii="Arial Narrow" w:hAnsi="Arial Narrow"/>
          <w:b w:val="1"/>
          <w:sz w:val="21"/>
        </w:rPr>
        <w:t>.</w:t>
      </w:r>
      <w:r>
        <w:rPr>
          <w:rFonts w:ascii="Arial Narrow" w:hAnsi="Arial Narrow"/>
          <w:sz w:val="21"/>
        </w:rPr>
        <w:t xml:space="preserve"> </w:t>
      </w:r>
      <w:r>
        <w:rPr>
          <w:rFonts w:ascii="Arial Narrow" w:hAnsi="Arial Narrow"/>
          <w:b w:val="1"/>
          <w:sz w:val="21"/>
        </w:rPr>
        <w:t>Стварање додате вредности и факторског дохотка у пољопривреди према ЕАА</w:t>
      </w:r>
    </w:p>
    <w:tbl>
      <w:tblPr>
        <w:tblStyle w:val="T2"/>
        <w:tblW w:w="9107" w:type="dxa"/>
        <w:jc w:val="center"/>
        <w:tblCellSpacing w:w="20" w:type="dxa"/>
        <w:tblBorders>
          <w:top w:val="single" w:sz="24" w:space="0" w:shadow="0" w:frame="0"/>
          <w:left w:val="single" w:sz="24" w:space="0" w:shadow="0" w:frame="0"/>
          <w:bottom w:val="single" w:sz="24" w:space="0" w:shadow="0" w:frame="0"/>
          <w:right w:val="single" w:sz="24" w:space="0" w:shadow="0" w:frame="0"/>
          <w:insideH w:val="single" w:sz="6" w:space="0" w:shadow="0" w:frame="0"/>
          <w:insideV w:val="single" w:sz="6" w:space="0" w:shadow="0" w:frame="0"/>
        </w:tblBorders>
        <w:tblLayout w:type="autofit"/>
      </w:tblPr>
      <w:tblGrid/>
      <w:tr>
        <w:trPr>
          <w:trHeight w:hRule="atLeast" w:val="486"/>
        </w:trPr>
        <w:tc>
          <w:tcPr>
            <w:tcW w:w="1435" w:type="dxa"/>
            <w:vMerge w:val="restart"/>
            <w:vAlign w:val="center"/>
          </w:tcPr>
          <w:p>
            <w:pPr>
              <w:jc w:val="center"/>
              <w:rPr>
                <w:rFonts w:ascii="Arial Narrow" w:hAnsi="Arial Narrow"/>
                <w:b w:val="1"/>
                <w:sz w:val="18"/>
              </w:rPr>
            </w:pPr>
            <w:r>
              <w:rPr>
                <w:rFonts w:ascii="Arial Narrow" w:hAnsi="Arial Narrow"/>
                <w:b w:val="1"/>
                <w:sz w:val="18"/>
              </w:rPr>
              <w:t>Структура вредности (аутпута) пољопривреде</w:t>
            </w:r>
          </w:p>
        </w:tc>
        <w:tc>
          <w:tcPr>
            <w:tcW w:w="7672" w:type="dxa"/>
            <w:gridSpan w:val="7"/>
            <w:vAlign w:val="center"/>
          </w:tcPr>
          <w:p>
            <w:pPr>
              <w:jc w:val="center"/>
              <w:rPr>
                <w:rFonts w:ascii="Arial Narrow" w:hAnsi="Arial Narrow"/>
                <w:b w:val="1"/>
                <w:sz w:val="18"/>
              </w:rPr>
            </w:pPr>
            <w:r>
              <w:rPr>
                <w:rFonts w:ascii="Arial Narrow" w:hAnsi="Arial Narrow"/>
                <w:b w:val="1"/>
                <w:sz w:val="18"/>
              </w:rPr>
              <w:t>Вредност (аутпут) пољопривреде</w:t>
            </w:r>
          </w:p>
        </w:tc>
      </w:tr>
      <w:tr>
        <w:trPr>
          <w:trHeight w:hRule="exact" w:val="555"/>
        </w:trPr>
        <w:tc>
          <w:tcPr>
            <w:tcW w:w="1435" w:type="dxa"/>
            <w:vMerge w:val="continue"/>
            <w:vAlign w:val="center"/>
          </w:tcPr>
          <w:p>
            <w:pPr>
              <w:jc w:val="center"/>
              <w:rPr>
                <w:rFonts w:ascii="Arial Narrow" w:hAnsi="Arial Narrow"/>
                <w:b w:val="1"/>
                <w:sz w:val="18"/>
              </w:rPr>
            </w:pPr>
          </w:p>
        </w:tc>
        <w:tc>
          <w:tcPr>
            <w:tcW w:w="1090" w:type="dxa"/>
            <w:vMerge w:val="restart"/>
            <w:vAlign w:val="center"/>
          </w:tcPr>
          <w:p>
            <w:pPr>
              <w:ind w:left="-152" w:right="-98"/>
              <w:jc w:val="center"/>
              <w:rPr>
                <w:rFonts w:ascii="Arial Narrow" w:hAnsi="Arial Narrow"/>
                <w:sz w:val="18"/>
              </w:rPr>
            </w:pPr>
            <w:r>
              <w:rPr>
                <w:rFonts w:ascii="Arial Narrow" w:hAnsi="Arial Narrow"/>
                <w:sz w:val="18"/>
              </w:rPr>
              <w:t>Потрошња унутар</w:t>
            </w:r>
          </w:p>
          <w:p>
            <w:pPr>
              <w:ind w:left="-152" w:right="-98"/>
              <w:jc w:val="center"/>
              <w:rPr>
                <w:rFonts w:ascii="Arial Narrow" w:hAnsi="Arial Narrow"/>
                <w:sz w:val="18"/>
              </w:rPr>
            </w:pPr>
            <w:r>
              <w:rPr>
                <w:rFonts w:ascii="Arial Narrow" w:hAnsi="Arial Narrow"/>
                <w:sz w:val="18"/>
              </w:rPr>
              <w:t>јединице</w:t>
            </w:r>
          </w:p>
        </w:tc>
        <w:tc>
          <w:tcPr>
            <w:tcW w:w="1178" w:type="dxa"/>
            <w:vMerge w:val="restart"/>
            <w:vAlign w:val="center"/>
          </w:tcPr>
          <w:p>
            <w:pPr>
              <w:jc w:val="center"/>
              <w:rPr>
                <w:rFonts w:ascii="Arial Narrow" w:hAnsi="Arial Narrow"/>
                <w:sz w:val="18"/>
              </w:rPr>
            </w:pPr>
            <w:r>
              <w:rPr>
                <w:rFonts w:ascii="Arial Narrow" w:hAnsi="Arial Narrow"/>
                <w:sz w:val="18"/>
              </w:rPr>
              <w:t>Прерада као одвојива активност газдинства</w:t>
            </w:r>
          </w:p>
        </w:tc>
        <w:tc>
          <w:tcPr>
            <w:tcW w:w="1354" w:type="dxa"/>
            <w:vMerge w:val="restart"/>
            <w:vAlign w:val="center"/>
          </w:tcPr>
          <w:p>
            <w:pPr>
              <w:jc w:val="center"/>
              <w:rPr>
                <w:rFonts w:ascii="Arial Narrow" w:hAnsi="Arial Narrow"/>
                <w:sz w:val="18"/>
              </w:rPr>
            </w:pPr>
            <w:r>
              <w:rPr>
                <w:rFonts w:ascii="Arial Narrow" w:hAnsi="Arial Narrow"/>
                <w:sz w:val="18"/>
              </w:rPr>
              <w:t>Властита потрошња</w:t>
            </w:r>
          </w:p>
        </w:tc>
        <w:tc>
          <w:tcPr>
            <w:tcW w:w="1710" w:type="dxa"/>
            <w:gridSpan w:val="2"/>
            <w:vAlign w:val="center"/>
          </w:tcPr>
          <w:p>
            <w:pPr>
              <w:jc w:val="center"/>
              <w:rPr>
                <w:rFonts w:ascii="Arial Narrow" w:hAnsi="Arial Narrow"/>
                <w:sz w:val="18"/>
              </w:rPr>
            </w:pPr>
            <w:r>
              <w:rPr>
                <w:rFonts w:ascii="Arial Narrow" w:hAnsi="Arial Narrow"/>
                <w:sz w:val="18"/>
              </w:rPr>
              <w:t>Продаја</w:t>
            </w:r>
          </w:p>
        </w:tc>
        <w:tc>
          <w:tcPr>
            <w:tcW w:w="1276" w:type="dxa"/>
            <w:vMerge w:val="restart"/>
            <w:vAlign w:val="center"/>
          </w:tcPr>
          <w:p>
            <w:pPr>
              <w:ind w:left="-121" w:right="-132"/>
              <w:jc w:val="center"/>
              <w:rPr>
                <w:rFonts w:ascii="Arial Narrow" w:hAnsi="Arial Narrow"/>
                <w:sz w:val="18"/>
              </w:rPr>
            </w:pPr>
            <w:r>
              <w:rPr>
                <w:rFonts w:ascii="Arial Narrow" w:hAnsi="Arial Narrow"/>
                <w:sz w:val="18"/>
              </w:rPr>
              <w:t>Бруто</w:t>
            </w:r>
          </w:p>
          <w:p>
            <w:pPr>
              <w:ind w:left="-121" w:right="-132"/>
              <w:jc w:val="center"/>
              <w:rPr>
                <w:rFonts w:ascii="Arial Narrow" w:hAnsi="Arial Narrow"/>
                <w:sz w:val="18"/>
              </w:rPr>
            </w:pPr>
            <w:r>
              <w:rPr>
                <w:rFonts w:ascii="Arial Narrow" w:hAnsi="Arial Narrow"/>
                <w:sz w:val="18"/>
              </w:rPr>
              <w:t>инвестиције</w:t>
            </w:r>
          </w:p>
          <w:p>
            <w:pPr>
              <w:ind w:left="-121" w:right="-132"/>
              <w:jc w:val="center"/>
              <w:rPr>
                <w:rFonts w:ascii="Arial Narrow" w:hAnsi="Arial Narrow"/>
                <w:sz w:val="18"/>
              </w:rPr>
            </w:pPr>
            <w:r>
              <w:rPr>
                <w:rFonts w:ascii="Arial Narrow" w:hAnsi="Arial Narrow"/>
                <w:sz w:val="18"/>
              </w:rPr>
              <w:t>у основна</w:t>
            </w:r>
          </w:p>
          <w:p>
            <w:pPr>
              <w:ind w:left="-121" w:right="-132"/>
              <w:jc w:val="center"/>
              <w:rPr>
                <w:rFonts w:ascii="Arial Narrow" w:hAnsi="Arial Narrow"/>
                <w:sz w:val="18"/>
              </w:rPr>
            </w:pPr>
            <w:r>
              <w:rPr>
                <w:rFonts w:ascii="Arial Narrow" w:hAnsi="Arial Narrow"/>
                <w:sz w:val="18"/>
              </w:rPr>
              <w:t>средства за сопствени рачун</w:t>
            </w:r>
          </w:p>
        </w:tc>
        <w:tc>
          <w:tcPr>
            <w:tcW w:w="1064" w:type="dxa"/>
            <w:vMerge w:val="restart"/>
            <w:vAlign w:val="center"/>
          </w:tcPr>
          <w:p>
            <w:pPr>
              <w:jc w:val="center"/>
              <w:rPr>
                <w:rFonts w:ascii="Arial Narrow" w:hAnsi="Arial Narrow"/>
                <w:sz w:val="18"/>
              </w:rPr>
            </w:pPr>
            <w:r>
              <w:rPr>
                <w:rFonts w:ascii="Arial Narrow" w:hAnsi="Arial Narrow"/>
                <w:sz w:val="18"/>
              </w:rPr>
              <w:t>Промене у залихама</w:t>
            </w:r>
          </w:p>
        </w:tc>
      </w:tr>
      <w:tr>
        <w:trPr>
          <w:trHeight w:hRule="atLeast" w:val="658"/>
        </w:trPr>
        <w:tc>
          <w:tcPr>
            <w:tcW w:w="1435" w:type="dxa"/>
            <w:vMerge w:val="continue"/>
          </w:tcPr>
          <w:p>
            <w:pPr>
              <w:rPr>
                <w:rFonts w:ascii="Arial Narrow" w:hAnsi="Arial Narrow"/>
                <w:b w:val="1"/>
                <w:sz w:val="18"/>
              </w:rPr>
            </w:pPr>
          </w:p>
        </w:tc>
        <w:tc>
          <w:tcPr>
            <w:tcW w:w="1090" w:type="dxa"/>
            <w:vMerge w:val="continue"/>
          </w:tcPr>
          <w:p>
            <w:pPr>
              <w:rPr>
                <w:rFonts w:ascii="Arial Narrow" w:hAnsi="Arial Narrow"/>
                <w:sz w:val="18"/>
              </w:rPr>
            </w:pPr>
          </w:p>
        </w:tc>
        <w:tc>
          <w:tcPr>
            <w:tcW w:w="1178" w:type="dxa"/>
            <w:vMerge w:val="continue"/>
          </w:tcPr>
          <w:p>
            <w:pPr>
              <w:rPr>
                <w:rFonts w:ascii="Arial Narrow" w:hAnsi="Arial Narrow"/>
                <w:sz w:val="18"/>
              </w:rPr>
            </w:pPr>
          </w:p>
        </w:tc>
        <w:tc>
          <w:tcPr>
            <w:tcW w:w="1354" w:type="dxa"/>
            <w:vMerge w:val="continue"/>
          </w:tcPr>
          <w:p>
            <w:pPr>
              <w:rPr>
                <w:rFonts w:ascii="Arial Narrow" w:hAnsi="Arial Narrow"/>
                <w:sz w:val="18"/>
              </w:rPr>
            </w:pPr>
          </w:p>
        </w:tc>
        <w:tc>
          <w:tcPr>
            <w:tcW w:w="1710" w:type="dxa"/>
            <w:gridSpan w:val="2"/>
            <w:vAlign w:val="center"/>
          </w:tcPr>
          <w:p>
            <w:pPr>
              <w:jc w:val="center"/>
              <w:rPr>
                <w:rFonts w:ascii="Arial Narrow" w:hAnsi="Arial Narrow"/>
                <w:sz w:val="18"/>
              </w:rPr>
            </w:pPr>
            <w:r>
              <w:rPr>
                <w:rFonts w:ascii="Arial Narrow" w:hAnsi="Arial Narrow"/>
                <w:sz w:val="18"/>
              </w:rPr>
              <w:t>Субвенције на производе минус порези на производе</w:t>
            </w:r>
          </w:p>
        </w:tc>
        <w:tc>
          <w:tcPr>
            <w:tcW w:w="1276" w:type="dxa"/>
            <w:vMerge w:val="continue"/>
          </w:tcPr>
          <w:p>
            <w:pPr>
              <w:rPr>
                <w:rFonts w:ascii="Arial Narrow" w:hAnsi="Arial Narrow"/>
                <w:sz w:val="18"/>
              </w:rPr>
            </w:pPr>
          </w:p>
        </w:tc>
        <w:tc>
          <w:tcPr>
            <w:tcW w:w="1064" w:type="dxa"/>
            <w:vMerge w:val="continue"/>
          </w:tcPr>
          <w:p>
            <w:pPr>
              <w:rPr>
                <w:rFonts w:ascii="Arial Narrow" w:hAnsi="Arial Narrow"/>
                <w:sz w:val="18"/>
              </w:rPr>
            </w:pPr>
          </w:p>
        </w:tc>
      </w:tr>
      <w:tr>
        <w:trPr>
          <w:trHeight w:hRule="atLeast" w:val="66"/>
        </w:trPr>
        <w:tc>
          <w:tcPr>
            <w:tcW w:w="1435" w:type="dxa"/>
          </w:tcPr>
          <w:p>
            <w:pPr>
              <w:rPr>
                <w:rFonts w:ascii="Arial Narrow" w:hAnsi="Arial Narrow"/>
                <w:sz w:val="18"/>
              </w:rPr>
            </w:pPr>
          </w:p>
        </w:tc>
        <w:tc>
          <w:tcPr>
            <w:tcW w:w="7672" w:type="dxa"/>
            <w:gridSpan w:val="7"/>
          </w:tcPr>
          <w:p>
            <w:pPr>
              <w:jc w:val="center"/>
              <w:rPr>
                <w:rFonts w:ascii="Arial Narrow" w:hAnsi="Arial Narrow"/>
                <w:sz w:val="18"/>
              </w:rPr>
            </w:pPr>
          </w:p>
        </w:tc>
      </w:tr>
      <w:tr>
        <w:trPr>
          <w:trHeight w:hRule="atLeast" w:val="369"/>
        </w:trPr>
        <w:tc>
          <w:tcPr>
            <w:tcW w:w="1435" w:type="dxa"/>
            <w:vMerge w:val="restart"/>
            <w:vAlign w:val="center"/>
          </w:tcPr>
          <w:p>
            <w:pPr>
              <w:jc w:val="center"/>
              <w:rPr>
                <w:rFonts w:ascii="Arial Narrow" w:hAnsi="Arial Narrow"/>
                <w:b w:val="1"/>
                <w:sz w:val="18"/>
              </w:rPr>
            </w:pPr>
            <w:r>
              <w:rPr>
                <w:rFonts w:ascii="Arial Narrow" w:hAnsi="Arial Narrow"/>
                <w:b w:val="1"/>
                <w:sz w:val="18"/>
              </w:rPr>
              <w:t>Остале субвенције на производњу</w:t>
            </w:r>
          </w:p>
        </w:tc>
        <w:tc>
          <w:tcPr>
            <w:tcW w:w="7672" w:type="dxa"/>
            <w:gridSpan w:val="7"/>
            <w:vAlign w:val="center"/>
          </w:tcPr>
          <w:p>
            <w:pPr>
              <w:jc w:val="center"/>
              <w:rPr>
                <w:rFonts w:ascii="Arial Narrow" w:hAnsi="Arial Narrow"/>
                <w:b w:val="1"/>
                <w:sz w:val="18"/>
              </w:rPr>
            </w:pPr>
            <w:r>
              <w:rPr>
                <w:rFonts w:ascii="Arial Narrow" w:hAnsi="Arial Narrow"/>
                <w:b w:val="1"/>
                <w:sz w:val="18"/>
              </w:rPr>
              <w:t>Вредност (аутпут) пољопривреде</w:t>
            </w:r>
          </w:p>
        </w:tc>
      </w:tr>
      <w:tr>
        <w:trPr>
          <w:trHeight w:hRule="atLeast" w:val="439"/>
        </w:trPr>
        <w:tc>
          <w:tcPr>
            <w:tcW w:w="1435" w:type="dxa"/>
            <w:vMerge w:val="continue"/>
            <w:vAlign w:val="center"/>
          </w:tcPr>
          <w:p>
            <w:pPr>
              <w:jc w:val="center"/>
              <w:rPr>
                <w:rFonts w:ascii="Arial Narrow" w:hAnsi="Arial Narrow"/>
                <w:b w:val="1"/>
                <w:sz w:val="18"/>
              </w:rPr>
            </w:pPr>
          </w:p>
        </w:tc>
        <w:tc>
          <w:tcPr>
            <w:tcW w:w="4972" w:type="dxa"/>
            <w:gridSpan w:val="4"/>
            <w:vAlign w:val="center"/>
          </w:tcPr>
          <w:p>
            <w:pPr>
              <w:jc w:val="center"/>
              <w:rPr>
                <w:rFonts w:ascii="Arial Narrow" w:hAnsi="Arial Narrow"/>
                <w:b w:val="1"/>
                <w:sz w:val="18"/>
              </w:rPr>
            </w:pPr>
            <w:r>
              <w:rPr>
                <w:rFonts w:ascii="Arial Narrow" w:hAnsi="Arial Narrow"/>
                <w:b w:val="1"/>
                <w:sz w:val="18"/>
              </w:rPr>
              <w:t>Бруто додата вредност у базним ценама</w:t>
            </w:r>
          </w:p>
        </w:tc>
        <w:tc>
          <w:tcPr>
            <w:tcW w:w="2700" w:type="dxa"/>
            <w:gridSpan w:val="3"/>
            <w:vMerge w:val="restart"/>
            <w:vAlign w:val="center"/>
          </w:tcPr>
          <w:p>
            <w:pPr>
              <w:jc w:val="center"/>
              <w:rPr>
                <w:rFonts w:ascii="Arial Narrow" w:hAnsi="Arial Narrow"/>
                <w:sz w:val="18"/>
              </w:rPr>
            </w:pPr>
            <w:r>
              <w:rPr>
                <w:rFonts w:ascii="Arial Narrow" w:hAnsi="Arial Narrow"/>
                <w:sz w:val="18"/>
              </w:rPr>
              <w:t>Укупна међуфазна потрошња</w:t>
            </w:r>
          </w:p>
        </w:tc>
      </w:tr>
      <w:tr>
        <w:trPr>
          <w:trHeight w:hRule="atLeast" w:val="511"/>
        </w:trPr>
        <w:tc>
          <w:tcPr>
            <w:tcW w:w="1435" w:type="dxa"/>
            <w:vMerge w:val="continue"/>
            <w:vAlign w:val="center"/>
          </w:tcPr>
          <w:p>
            <w:pPr>
              <w:jc w:val="center"/>
              <w:rPr>
                <w:rFonts w:ascii="Arial Narrow" w:hAnsi="Arial Narrow"/>
                <w:b w:val="1"/>
                <w:sz w:val="18"/>
              </w:rPr>
            </w:pPr>
          </w:p>
        </w:tc>
        <w:tc>
          <w:tcPr>
            <w:tcW w:w="3622" w:type="dxa"/>
            <w:gridSpan w:val="3"/>
            <w:vAlign w:val="center"/>
          </w:tcPr>
          <w:p>
            <w:pPr>
              <w:jc w:val="center"/>
              <w:rPr>
                <w:rFonts w:ascii="Arial Narrow" w:hAnsi="Arial Narrow"/>
                <w:b w:val="1"/>
                <w:sz w:val="18"/>
              </w:rPr>
            </w:pPr>
            <w:r>
              <w:rPr>
                <w:rFonts w:ascii="Arial Narrow" w:hAnsi="Arial Narrow"/>
                <w:b w:val="1"/>
                <w:sz w:val="18"/>
              </w:rPr>
              <w:t>Нето додата вредност у базним ценама</w:t>
            </w:r>
          </w:p>
        </w:tc>
        <w:tc>
          <w:tcPr>
            <w:tcW w:w="1350" w:type="dxa"/>
            <w:vMerge w:val="restart"/>
            <w:vAlign w:val="center"/>
          </w:tcPr>
          <w:p>
            <w:pPr>
              <w:jc w:val="center"/>
              <w:rPr>
                <w:rFonts w:ascii="Arial Narrow" w:hAnsi="Arial Narrow"/>
                <w:sz w:val="18"/>
              </w:rPr>
            </w:pPr>
            <w:r>
              <w:rPr>
                <w:rFonts w:ascii="Arial Narrow" w:hAnsi="Arial Narrow"/>
                <w:sz w:val="18"/>
              </w:rPr>
              <w:t>Потрошња основних фондова</w:t>
            </w:r>
          </w:p>
        </w:tc>
        <w:tc>
          <w:tcPr>
            <w:tcW w:w="2700" w:type="dxa"/>
            <w:gridSpan w:val="3"/>
            <w:vMerge w:val="continue"/>
          </w:tcPr>
          <w:p>
            <w:pPr>
              <w:rPr>
                <w:rFonts w:ascii="Arial Narrow" w:hAnsi="Arial Narrow"/>
                <w:sz w:val="18"/>
              </w:rPr>
            </w:pPr>
          </w:p>
        </w:tc>
      </w:tr>
      <w:tr>
        <w:trPr>
          <w:trHeight w:hRule="atLeast" w:val="660"/>
        </w:trPr>
        <w:tc>
          <w:tcPr>
            <w:tcW w:w="3703" w:type="dxa"/>
            <w:gridSpan w:val="3"/>
            <w:vAlign w:val="center"/>
          </w:tcPr>
          <w:p>
            <w:pPr>
              <w:jc w:val="center"/>
              <w:rPr>
                <w:rFonts w:ascii="Arial Narrow" w:hAnsi="Arial Narrow"/>
                <w:b w:val="1"/>
                <w:sz w:val="18"/>
              </w:rPr>
            </w:pPr>
            <w:r>
              <w:rPr>
                <w:rFonts w:ascii="Arial Narrow" w:hAnsi="Arial Narrow"/>
                <w:b w:val="1"/>
                <w:sz w:val="18"/>
              </w:rPr>
              <w:t>Факторски доходак</w:t>
            </w:r>
          </w:p>
        </w:tc>
        <w:tc>
          <w:tcPr>
            <w:tcW w:w="1354" w:type="dxa"/>
            <w:vAlign w:val="center"/>
          </w:tcPr>
          <w:p>
            <w:pPr>
              <w:jc w:val="center"/>
              <w:rPr>
                <w:rFonts w:ascii="Arial Narrow" w:hAnsi="Arial Narrow"/>
                <w:sz w:val="18"/>
              </w:rPr>
            </w:pPr>
            <w:r>
              <w:rPr>
                <w:rFonts w:ascii="Arial Narrow" w:hAnsi="Arial Narrow"/>
                <w:sz w:val="18"/>
              </w:rPr>
              <w:t>Остали порези на производњу</w:t>
            </w:r>
          </w:p>
        </w:tc>
        <w:tc>
          <w:tcPr>
            <w:tcW w:w="1350" w:type="dxa"/>
            <w:vMerge w:val="continue"/>
          </w:tcPr>
          <w:p>
            <w:pPr>
              <w:rPr>
                <w:rFonts w:ascii="Arial Narrow" w:hAnsi="Arial Narrow"/>
                <w:sz w:val="18"/>
              </w:rPr>
            </w:pPr>
          </w:p>
        </w:tc>
        <w:tc>
          <w:tcPr>
            <w:tcW w:w="2700" w:type="dxa"/>
            <w:gridSpan w:val="3"/>
            <w:vMerge w:val="continue"/>
          </w:tcPr>
          <w:p>
            <w:pPr>
              <w:rPr>
                <w:rFonts w:ascii="Arial Narrow" w:hAnsi="Arial Narrow"/>
                <w:sz w:val="18"/>
              </w:rPr>
            </w:pPr>
          </w:p>
        </w:tc>
      </w:tr>
    </w:tbl>
    <w:p>
      <w:pPr>
        <w:numPr>
          <w:ilvl w:val="1"/>
          <w:numId w:val="10"/>
        </w:numPr>
        <w:tabs>
          <w:tab w:val="left" w:pos="993" w:leader="none"/>
        </w:tabs>
        <w:spacing w:before="960" w:after="240"/>
        <w:ind w:hanging="567" w:left="992"/>
        <w:jc w:val="both"/>
        <w:rPr>
          <w:rFonts w:ascii="Arial Narrow" w:hAnsi="Arial Narrow"/>
          <w:b w:val="1"/>
          <w:sz w:val="22"/>
        </w:rPr>
      </w:pPr>
      <w:r>
        <w:rPr>
          <w:rFonts w:ascii="Arial Narrow" w:hAnsi="Arial Narrow"/>
          <w:b w:val="1"/>
          <w:sz w:val="22"/>
        </w:rPr>
        <w:t>М</w:t>
      </w:r>
      <w:r>
        <w:rPr>
          <w:rFonts w:ascii="Arial Narrow" w:hAnsi="Arial Narrow"/>
          <w:b w:val="1"/>
          <w:sz w:val="22"/>
        </w:rPr>
        <w:t>етоде обрачуна</w:t>
      </w:r>
    </w:p>
    <w:p>
      <w:pPr>
        <w:numPr>
          <w:ilvl w:val="2"/>
          <w:numId w:val="10"/>
        </w:numPr>
        <w:spacing w:before="120" w:after="240"/>
        <w:ind w:left="1134"/>
        <w:jc w:val="both"/>
        <w:rPr>
          <w:rFonts w:ascii="Arial Narrow" w:hAnsi="Arial Narrow"/>
          <w:b w:val="1"/>
          <w:sz w:val="21"/>
        </w:rPr>
      </w:pPr>
      <w:r>
        <w:rPr>
          <w:rFonts w:ascii="Arial Narrow" w:hAnsi="Arial Narrow"/>
          <w:b w:val="1"/>
          <w:sz w:val="21"/>
        </w:rPr>
        <w:t>Вредност производње (аутпут)</w:t>
      </w:r>
    </w:p>
    <w:p>
      <w:pPr>
        <w:spacing w:lineRule="auto" w:line="264" w:before="120"/>
        <w:ind w:firstLine="397"/>
        <w:jc w:val="both"/>
        <w:rPr>
          <w:rFonts w:ascii="Arial Narrow" w:hAnsi="Arial Narrow"/>
          <w:sz w:val="21"/>
        </w:rPr>
      </w:pPr>
      <w:r>
        <w:rPr>
          <w:rFonts w:ascii="Arial Narrow" w:hAnsi="Arial Narrow"/>
          <w:sz w:val="21"/>
        </w:rPr>
        <w:t>Резултат процеса производње јесте аутпут, који се у рачуну производње бележи као извор. На страни употребе је међуфазна потрошња.</w:t>
      </w:r>
    </w:p>
    <w:p>
      <w:pPr>
        <w:spacing w:lineRule="auto" w:line="264" w:before="120"/>
        <w:ind w:firstLine="397"/>
        <w:jc w:val="both"/>
        <w:rPr>
          <w:rFonts w:ascii="Arial Narrow" w:hAnsi="Arial Narrow"/>
          <w:sz w:val="21"/>
        </w:rPr>
      </w:pPr>
      <w:r>
        <w:rPr>
          <w:rFonts w:ascii="Arial Narrow" w:hAnsi="Arial Narrow"/>
          <w:sz w:val="21"/>
        </w:rPr>
        <w:t>Једна од главних карактеристика израде економских рачуна пољопривреде је употреба формуле „количина x цена“ приликом обрачуна вредности производње (аутпута) за већину пољопривредних производа.</w:t>
      </w:r>
    </w:p>
    <w:p>
      <w:pPr>
        <w:spacing w:lineRule="auto" w:line="264" w:before="120"/>
        <w:ind w:firstLine="397"/>
        <w:jc w:val="both"/>
        <w:rPr>
          <w:rFonts w:ascii="Arial Narrow" w:hAnsi="Arial Narrow"/>
          <w:sz w:val="21"/>
        </w:rPr>
      </w:pPr>
      <w:r>
        <w:rPr>
          <w:rFonts w:ascii="Arial Narrow" w:hAnsi="Arial Narrow"/>
          <w:sz w:val="21"/>
        </w:rPr>
        <w:t>У оквиру економских рачуна пољопривреде, производња се вреднује у базним ценама.</w:t>
      </w:r>
    </w:p>
    <w:p>
      <w:pPr>
        <w:spacing w:lineRule="auto" w:line="264" w:before="120" w:after="120"/>
        <w:ind w:firstLine="397"/>
        <w:jc w:val="both"/>
        <w:rPr>
          <w:rFonts w:ascii="Arial Narrow" w:hAnsi="Arial Narrow"/>
          <w:sz w:val="21"/>
        </w:rPr>
      </w:pPr>
      <w:r>
        <w:rPr>
          <w:rFonts w:ascii="Arial Narrow" w:hAnsi="Arial Narrow"/>
          <w:sz w:val="21"/>
        </w:rPr>
        <w:t>Базна цена је износ који произвођач прима од купца за јединицу произведене робе или услуге минус било који доспели порез и плус било која субвенција коју прима за ту јединицу, која је последица производње или продаје. Искључени су сви транспортни трошкови, које произвођач посебно фактурише.</w:t>
      </w:r>
    </w:p>
    <w:tbl>
      <w:tblPr>
        <w:tblStyle w:val="T2"/>
        <w:tblW w:w="0" w:type="auto"/>
        <w:jc w:val="center"/>
        <w:tblInd w:w="108" w:type="dxa"/>
        <w:tblLayout w:type="autofit"/>
      </w:tblPr>
      <w:tblGrid/>
      <w:tr>
        <w:trPr>
          <w:wAfter w:w="0" w:type="dxa"/>
        </w:trPr>
        <w:tc>
          <w:tcPr>
            <w:tcW w:w="1134" w:type="dxa"/>
            <w:vAlign w:val="center"/>
          </w:tcPr>
          <w:p>
            <w:pPr>
              <w:spacing w:lineRule="auto" w:line="264" w:before="120"/>
              <w:jc w:val="center"/>
              <w:rPr>
                <w:rFonts w:ascii="Arial Narrow" w:hAnsi="Arial Narrow"/>
                <w:sz w:val="21"/>
              </w:rPr>
            </w:pPr>
            <w:r>
              <w:rPr>
                <w:rFonts w:ascii="Arial Narrow" w:hAnsi="Arial Narrow"/>
                <w:sz w:val="21"/>
              </w:rPr>
              <w:t>Базна цена</w:t>
            </w:r>
          </w:p>
        </w:tc>
        <w:tc>
          <w:tcPr>
            <w:tcW w:w="322" w:type="dxa"/>
            <w:vAlign w:val="center"/>
          </w:tcPr>
          <w:p>
            <w:pPr>
              <w:spacing w:lineRule="auto" w:line="264" w:before="120"/>
              <w:jc w:val="center"/>
              <w:rPr>
                <w:rFonts w:ascii="Arial Narrow" w:hAnsi="Arial Narrow"/>
                <w:sz w:val="21"/>
              </w:rPr>
            </w:pPr>
            <w:r>
              <w:rPr>
                <w:rFonts w:ascii="Arial Narrow" w:hAnsi="Arial Narrow"/>
                <w:sz w:val="21"/>
              </w:rPr>
              <w:t>=</w:t>
            </w:r>
          </w:p>
        </w:tc>
        <w:tc>
          <w:tcPr>
            <w:tcW w:w="2608" w:type="dxa"/>
            <w:vAlign w:val="center"/>
          </w:tcPr>
          <w:p>
            <w:pPr>
              <w:spacing w:lineRule="auto" w:line="264" w:before="120"/>
              <w:jc w:val="center"/>
              <w:rPr>
                <w:rFonts w:ascii="Arial Narrow" w:hAnsi="Arial Narrow"/>
                <w:sz w:val="21"/>
              </w:rPr>
            </w:pPr>
            <w:r>
              <w:rPr>
                <w:rFonts w:ascii="Arial Narrow" w:hAnsi="Arial Narrow"/>
                <w:sz w:val="21"/>
              </w:rPr>
              <w:t>примљен износ за јединицу производа или услуге</w:t>
            </w:r>
          </w:p>
        </w:tc>
        <w:tc>
          <w:tcPr>
            <w:tcW w:w="346" w:type="dxa"/>
            <w:vAlign w:val="center"/>
          </w:tcPr>
          <w:p>
            <w:pPr>
              <w:spacing w:lineRule="auto" w:line="264" w:before="120"/>
              <w:jc w:val="center"/>
              <w:rPr>
                <w:rFonts w:ascii="Arial Narrow" w:hAnsi="Arial Narrow"/>
                <w:sz w:val="21"/>
              </w:rPr>
            </w:pPr>
            <w:r>
              <w:rPr>
                <w:rFonts w:ascii="Arial Narrow" w:hAnsi="Arial Narrow"/>
                <w:sz w:val="21"/>
              </w:rPr>
              <w:t>–</w:t>
            </w:r>
          </w:p>
        </w:tc>
        <w:tc>
          <w:tcPr>
            <w:tcW w:w="1496" w:type="dxa"/>
            <w:vAlign w:val="center"/>
          </w:tcPr>
          <w:p>
            <w:pPr>
              <w:spacing w:lineRule="auto" w:line="264" w:before="120"/>
              <w:jc w:val="center"/>
              <w:rPr>
                <w:rFonts w:ascii="Arial Narrow" w:hAnsi="Arial Narrow"/>
                <w:sz w:val="21"/>
              </w:rPr>
            </w:pPr>
            <w:r>
              <w:rPr>
                <w:rFonts w:ascii="Arial Narrow" w:hAnsi="Arial Narrow"/>
                <w:sz w:val="21"/>
              </w:rPr>
              <w:t>сви порези на производе</w:t>
            </w:r>
          </w:p>
        </w:tc>
        <w:tc>
          <w:tcPr>
            <w:tcW w:w="322" w:type="dxa"/>
            <w:vAlign w:val="center"/>
          </w:tcPr>
          <w:p>
            <w:pPr>
              <w:spacing w:lineRule="auto" w:line="264" w:before="120"/>
              <w:jc w:val="center"/>
              <w:rPr>
                <w:rFonts w:ascii="Arial Narrow" w:hAnsi="Arial Narrow"/>
                <w:sz w:val="21"/>
              </w:rPr>
            </w:pPr>
            <w:r>
              <w:rPr>
                <w:rFonts w:ascii="Arial Narrow" w:hAnsi="Arial Narrow"/>
                <w:sz w:val="21"/>
              </w:rPr>
              <w:t>+</w:t>
            </w:r>
          </w:p>
        </w:tc>
        <w:tc>
          <w:tcPr>
            <w:tcW w:w="1558" w:type="dxa"/>
            <w:vAlign w:val="center"/>
          </w:tcPr>
          <w:p>
            <w:pPr>
              <w:spacing w:lineRule="auto" w:line="264" w:before="120"/>
              <w:jc w:val="center"/>
              <w:rPr>
                <w:rFonts w:ascii="Arial Narrow" w:hAnsi="Arial Narrow"/>
                <w:sz w:val="21"/>
              </w:rPr>
            </w:pPr>
            <w:r>
              <w:rPr>
                <w:rFonts w:ascii="Arial Narrow" w:hAnsi="Arial Narrow"/>
                <w:sz w:val="21"/>
              </w:rPr>
              <w:t>све субвенцијe на производе</w:t>
            </w:r>
          </w:p>
        </w:tc>
      </w:tr>
    </w:tbl>
    <w:p>
      <w:pPr>
        <w:spacing w:before="360" w:after="60"/>
        <w:jc w:val="both"/>
        <w:rPr>
          <w:rFonts w:ascii="Arial Narrow" w:hAnsi="Arial Narrow"/>
          <w:b w:val="1"/>
          <w:sz w:val="21"/>
        </w:rPr>
      </w:pPr>
    </w:p>
    <w:p>
      <w:pPr>
        <w:spacing w:before="360" w:after="60"/>
        <w:jc w:val="both"/>
        <w:rPr>
          <w:rFonts w:ascii="Arial Narrow" w:hAnsi="Arial Narrow"/>
          <w:b w:val="1"/>
          <w:sz w:val="21"/>
        </w:rPr>
      </w:pPr>
    </w:p>
    <w:p>
      <w:pPr>
        <w:spacing w:before="360" w:after="60"/>
        <w:jc w:val="both"/>
        <w:rPr>
          <w:rFonts w:ascii="Arial Narrow" w:hAnsi="Arial Narrow"/>
          <w:b w:val="1"/>
          <w:sz w:val="21"/>
        </w:rPr>
      </w:pPr>
    </w:p>
    <w:p>
      <w:pPr>
        <w:spacing w:before="360" w:after="60"/>
        <w:jc w:val="both"/>
        <w:rPr>
          <w:rFonts w:ascii="Arial Narrow" w:hAnsi="Arial Narrow"/>
          <w:b w:val="1"/>
          <w:sz w:val="21"/>
        </w:rPr>
      </w:pPr>
    </w:p>
    <w:p>
      <w:pPr>
        <w:spacing w:before="360" w:after="60"/>
        <w:jc w:val="both"/>
        <w:rPr>
          <w:rFonts w:ascii="Arial Narrow" w:hAnsi="Arial Narrow"/>
          <w:b w:val="1"/>
          <w:sz w:val="21"/>
        </w:rPr>
      </w:pPr>
    </w:p>
    <w:p>
      <w:pPr>
        <w:spacing w:before="120" w:after="120"/>
        <w:ind w:left="284"/>
        <w:jc w:val="both"/>
        <w:rPr>
          <w:rFonts w:ascii="Arial Narrow" w:hAnsi="Arial Narrow"/>
          <w:b w:val="1"/>
          <w:sz w:val="21"/>
        </w:rPr>
      </w:pPr>
    </w:p>
    <w:p>
      <w:pPr>
        <w:spacing w:before="120" w:after="120"/>
        <w:ind w:left="284"/>
        <w:jc w:val="both"/>
        <w:rPr>
          <w:rFonts w:ascii="Arial Narrow" w:hAnsi="Arial Narrow"/>
          <w:sz w:val="21"/>
        </w:rPr>
      </w:pPr>
      <w:r>
        <w:rPr>
          <w:rFonts w:ascii="Arial Narrow" w:hAnsi="Arial Narrow"/>
          <w:b w:val="1"/>
          <w:sz w:val="21"/>
        </w:rPr>
        <w:t>1</w:t>
      </w:r>
      <w:r>
        <w:rPr>
          <w:rFonts w:ascii="Arial Narrow" w:hAnsi="Arial Narrow"/>
          <w:b w:val="1"/>
          <w:sz w:val="21"/>
        </w:rPr>
        <w:t>.3</w:t>
      </w:r>
      <w:r>
        <w:rPr>
          <w:rFonts w:ascii="Arial Narrow" w:hAnsi="Arial Narrow"/>
          <w:b w:val="1"/>
          <w:sz w:val="21"/>
        </w:rPr>
        <w:t>.</w:t>
      </w:r>
      <w:r>
        <w:rPr>
          <w:rFonts w:ascii="Arial Narrow" w:hAnsi="Arial Narrow"/>
          <w:sz w:val="21"/>
        </w:rPr>
        <w:t xml:space="preserve"> </w:t>
      </w:r>
      <w:r>
        <w:rPr>
          <w:rFonts w:ascii="Arial Narrow" w:hAnsi="Arial Narrow"/>
          <w:b w:val="1"/>
          <w:sz w:val="21"/>
        </w:rPr>
        <w:t xml:space="preserve">Бруто вредност </w:t>
      </w:r>
      <w:r>
        <w:rPr>
          <w:rFonts w:ascii="Arial Narrow" w:hAnsi="Arial Narrow"/>
          <w:b w:val="1"/>
          <w:sz w:val="21"/>
        </w:rPr>
        <w:t>пољопривред</w:t>
      </w:r>
      <w:r>
        <w:rPr>
          <w:rFonts w:ascii="Arial Narrow" w:hAnsi="Arial Narrow"/>
          <w:b w:val="1"/>
          <w:sz w:val="21"/>
        </w:rPr>
        <w:t>не производње</w:t>
      </w:r>
      <w:r>
        <w:rPr>
          <w:rFonts w:ascii="Arial Narrow" w:hAnsi="Arial Narrow"/>
          <w:b w:val="1"/>
          <w:sz w:val="21"/>
        </w:rPr>
        <w:t>, извори и употреба</w:t>
      </w:r>
    </w:p>
    <w:tbl>
      <w:tblPr>
        <w:tblStyle w:val="T2"/>
        <w:tblW w:w="9087" w:type="dxa"/>
        <w:jc w:val="center"/>
        <w:tblCellSpacing w:w="20" w:type="dxa"/>
        <w:tblBorders>
          <w:top w:val="single" w:sz="24" w:space="0" w:shadow="0" w:frame="0"/>
          <w:left w:val="single" w:sz="24" w:space="0" w:shadow="0" w:frame="0"/>
          <w:bottom w:val="single" w:sz="24" w:space="0" w:shadow="0" w:frame="0"/>
          <w:right w:val="single" w:sz="24" w:space="0" w:shadow="0" w:frame="0"/>
          <w:insideH w:val="single" w:sz="6" w:space="0" w:shadow="0" w:frame="0"/>
          <w:insideV w:val="single" w:sz="6" w:space="0" w:shadow="0" w:frame="0"/>
        </w:tblBorders>
        <w:tblLayout w:type="autofit"/>
      </w:tblPr>
      <w:tblGrid/>
      <w:tr>
        <w:trPr>
          <w:trHeight w:hRule="atLeast" w:val="722"/>
        </w:trPr>
        <w:tc>
          <w:tcPr>
            <w:tcW w:w="2709" w:type="dxa"/>
            <w:vAlign w:val="center"/>
          </w:tcPr>
          <w:p>
            <w:pPr>
              <w:jc w:val="center"/>
              <w:rPr>
                <w:rFonts w:ascii="Arial Narrow" w:hAnsi="Arial Narrow"/>
                <w:b w:val="1"/>
                <w:sz w:val="20"/>
              </w:rPr>
            </w:pPr>
            <w:r>
              <w:rPr>
                <w:rFonts w:ascii="Arial Narrow" w:hAnsi="Arial Narrow"/>
                <w:b w:val="1"/>
                <w:sz w:val="20"/>
              </w:rPr>
              <w:t>Извори</w:t>
            </w:r>
          </w:p>
        </w:tc>
        <w:tc>
          <w:tcPr>
            <w:tcW w:w="5103" w:type="dxa"/>
            <w:vAlign w:val="center"/>
          </w:tcPr>
          <w:p>
            <w:pPr>
              <w:jc w:val="center"/>
              <w:rPr>
                <w:rFonts w:ascii="Arial Narrow" w:hAnsi="Arial Narrow"/>
                <w:b w:val="1"/>
                <w:sz w:val="20"/>
              </w:rPr>
            </w:pPr>
            <w:r>
              <w:rPr>
                <w:rFonts w:ascii="Arial Narrow" w:hAnsi="Arial Narrow"/>
                <w:b w:val="1"/>
                <w:sz w:val="20"/>
              </w:rPr>
              <w:t>Употреба</w:t>
            </w:r>
          </w:p>
        </w:tc>
        <w:tc>
          <w:tcPr>
            <w:tcW w:w="1275" w:type="dxa"/>
            <w:vAlign w:val="center"/>
          </w:tcPr>
          <w:p>
            <w:pPr>
              <w:ind w:left="-108" w:right="-108"/>
              <w:jc w:val="center"/>
              <w:rPr>
                <w:rFonts w:ascii="Arial Narrow" w:hAnsi="Arial Narrow"/>
                <w:b w:val="1"/>
                <w:sz w:val="20"/>
              </w:rPr>
            </w:pPr>
            <w:r>
              <w:rPr>
                <w:rFonts w:ascii="Arial Narrow" w:hAnsi="Arial Narrow"/>
                <w:b w:val="1"/>
                <w:sz w:val="20"/>
              </w:rPr>
              <w:t>Аутпут пољоприв</w:t>
            </w:r>
            <w:r>
              <w:rPr>
                <w:rFonts w:ascii="Arial Narrow" w:hAnsi="Arial Narrow"/>
                <w:b w:val="1"/>
                <w:sz w:val="20"/>
              </w:rPr>
              <w:t xml:space="preserve">- </w:t>
            </w:r>
            <w:r>
              <w:rPr>
                <w:rFonts w:ascii="Arial Narrow" w:hAnsi="Arial Narrow"/>
                <w:b w:val="1"/>
                <w:sz w:val="20"/>
              </w:rPr>
              <w:t>реде</w:t>
            </w:r>
          </w:p>
        </w:tc>
      </w:tr>
      <w:tr>
        <w:trPr>
          <w:trHeight w:hRule="exact" w:val="93"/>
        </w:trPr>
        <w:tc>
          <w:tcPr>
            <w:tcW w:w="2709" w:type="dxa"/>
          </w:tcPr>
          <w:p>
            <w:pPr>
              <w:jc w:val="center"/>
              <w:rPr>
                <w:rFonts w:ascii="Arial Narrow" w:hAnsi="Arial Narrow"/>
                <w:b w:val="1"/>
                <w:sz w:val="20"/>
              </w:rPr>
            </w:pPr>
          </w:p>
        </w:tc>
        <w:tc>
          <w:tcPr>
            <w:tcW w:w="5103" w:type="dxa"/>
          </w:tcPr>
          <w:p>
            <w:pPr>
              <w:jc w:val="center"/>
              <w:rPr>
                <w:rFonts w:ascii="Arial Narrow" w:hAnsi="Arial Narrow"/>
                <w:b w:val="1"/>
                <w:sz w:val="20"/>
              </w:rPr>
            </w:pPr>
          </w:p>
        </w:tc>
        <w:tc>
          <w:tcPr>
            <w:tcW w:w="1275" w:type="dxa"/>
          </w:tcPr>
          <w:p>
            <w:pPr>
              <w:jc w:val="center"/>
              <w:rPr>
                <w:rFonts w:ascii="Arial Narrow" w:hAnsi="Arial Narrow"/>
                <w:b w:val="1"/>
                <w:sz w:val="20"/>
              </w:rPr>
            </w:pPr>
            <w:r>
              <w:rPr>
                <w:rFonts w:ascii="Arial Narrow" w:hAnsi="Arial Narrow"/>
                <w:b w:val="1"/>
                <w:sz w:val="20"/>
              </w:rPr>
              <w:t> </w:t>
            </w:r>
          </w:p>
        </w:tc>
      </w:tr>
      <w:tr>
        <w:trPr>
          <w:trHeight w:hRule="atLeast" w:val="543"/>
        </w:trPr>
        <w:tc>
          <w:tcPr>
            <w:tcW w:w="2709" w:type="dxa"/>
          </w:tcPr>
          <w:p>
            <w:pPr>
              <w:ind w:firstLine="246"/>
              <w:rPr>
                <w:rFonts w:ascii="Arial Narrow" w:hAnsi="Arial Narrow"/>
                <w:sz w:val="20"/>
              </w:rPr>
            </w:pPr>
            <w:r>
              <w:rPr>
                <w:rFonts w:ascii="Arial Narrow" w:hAnsi="Arial Narrow"/>
                <w:sz w:val="20"/>
              </w:rPr>
              <w:t xml:space="preserve">Бруто вредност </w:t>
            </w:r>
          </w:p>
          <w:p>
            <w:pPr>
              <w:ind w:firstLine="246"/>
              <w:rPr>
                <w:rFonts w:ascii="Arial Narrow" w:hAnsi="Arial Narrow"/>
                <w:sz w:val="20"/>
              </w:rPr>
            </w:pPr>
            <w:r>
              <w:rPr>
                <w:rFonts w:ascii="Arial Narrow" w:hAnsi="Arial Narrow"/>
                <w:sz w:val="20"/>
              </w:rPr>
              <w:t xml:space="preserve">пољопривредне </w:t>
            </w:r>
          </w:p>
          <w:p>
            <w:pPr>
              <w:ind w:firstLine="246"/>
              <w:rPr>
                <w:rFonts w:ascii="Arial Narrow" w:hAnsi="Arial Narrow"/>
                <w:sz w:val="20"/>
              </w:rPr>
            </w:pPr>
            <w:r>
              <w:rPr>
                <w:rFonts w:ascii="Arial Narrow" w:hAnsi="Arial Narrow"/>
                <w:sz w:val="20"/>
              </w:rPr>
              <w:t>производње</w:t>
            </w:r>
          </w:p>
        </w:tc>
        <w:tc>
          <w:tcPr>
            <w:tcW w:w="5103" w:type="dxa"/>
            <w:vAlign w:val="center"/>
          </w:tcPr>
          <w:p>
            <w:pPr>
              <w:rPr>
                <w:rFonts w:ascii="Arial Narrow" w:hAnsi="Arial Narrow"/>
                <w:sz w:val="20"/>
              </w:rPr>
            </w:pPr>
            <w:r>
              <w:rPr>
                <w:rFonts w:ascii="Arial Narrow" w:hAnsi="Arial Narrow"/>
                <w:b w:val="1"/>
                <w:sz w:val="20"/>
              </w:rPr>
              <w:t>Продаја</w:t>
            </w:r>
            <w:r>
              <w:rPr>
                <w:rFonts w:ascii="Arial Narrow" w:hAnsi="Arial Narrow"/>
                <w:sz w:val="20"/>
              </w:rPr>
              <w:t xml:space="preserve"> (укупно, искључујући трговину животињама између газдинстава)</w:t>
            </w:r>
          </w:p>
        </w:tc>
        <w:tc>
          <w:tcPr>
            <w:tcW w:w="1275" w:type="dxa"/>
            <w:vAlign w:val="center"/>
          </w:tcPr>
          <w:p>
            <w:pPr>
              <w:jc w:val="center"/>
              <w:rPr>
                <w:rFonts w:ascii="Arial Narrow" w:hAnsi="Arial Narrow"/>
                <w:sz w:val="20"/>
              </w:rPr>
            </w:pPr>
            <w:r>
              <w:rPr>
                <w:rFonts w:ascii="Arial Narrow" w:hAnsi="Arial Narrow"/>
                <w:sz w:val="20"/>
              </w:rPr>
              <w:t>X</w:t>
            </w:r>
          </w:p>
        </w:tc>
      </w:tr>
      <w:tr>
        <w:trPr>
          <w:trHeight w:hRule="atLeast" w:val="408"/>
        </w:trPr>
        <w:tc>
          <w:tcPr>
            <w:tcW w:w="2709" w:type="dxa"/>
          </w:tcPr>
          <w:p>
            <w:pPr>
              <w:rPr>
                <w:rFonts w:ascii="Arial Narrow" w:hAnsi="Arial Narrow"/>
                <w:sz w:val="20"/>
              </w:rPr>
            </w:pPr>
            <w:r>
              <w:rPr>
                <w:rFonts w:ascii="Arial Narrow" w:hAnsi="Arial Narrow"/>
                <w:sz w:val="20"/>
              </w:rPr>
              <w:t> </w:t>
            </w:r>
          </w:p>
        </w:tc>
        <w:tc>
          <w:tcPr>
            <w:tcW w:w="5103" w:type="dxa"/>
            <w:vAlign w:val="center"/>
          </w:tcPr>
          <w:p>
            <w:pPr>
              <w:rPr>
                <w:rFonts w:ascii="Arial Narrow" w:hAnsi="Arial Narrow"/>
                <w:sz w:val="20"/>
              </w:rPr>
            </w:pPr>
            <w:r>
              <w:rPr>
                <w:rFonts w:ascii="Arial Narrow" w:hAnsi="Arial Narrow"/>
                <w:b w:val="1"/>
                <w:sz w:val="20"/>
              </w:rPr>
              <w:t>Промене у залихама</w:t>
            </w:r>
            <w:r>
              <w:rPr>
                <w:rFonts w:ascii="Arial Narrow" w:hAnsi="Arial Narrow"/>
                <w:sz w:val="20"/>
              </w:rPr>
              <w:t xml:space="preserve"> (код произвођача) </w:t>
            </w:r>
          </w:p>
        </w:tc>
        <w:tc>
          <w:tcPr>
            <w:tcW w:w="1275" w:type="dxa"/>
            <w:vAlign w:val="center"/>
          </w:tcPr>
          <w:p>
            <w:pPr>
              <w:jc w:val="center"/>
              <w:rPr>
                <w:rFonts w:ascii="Arial Narrow" w:hAnsi="Arial Narrow"/>
                <w:sz w:val="20"/>
              </w:rPr>
            </w:pPr>
            <w:r>
              <w:rPr>
                <w:rFonts w:ascii="Arial Narrow" w:hAnsi="Arial Narrow"/>
                <w:sz w:val="20"/>
              </w:rPr>
              <w:t>X</w:t>
            </w:r>
          </w:p>
        </w:tc>
      </w:tr>
      <w:tr>
        <w:trPr>
          <w:trHeight w:hRule="exact" w:val="805"/>
        </w:trPr>
        <w:tc>
          <w:tcPr>
            <w:tcW w:w="2709" w:type="dxa"/>
            <w:vAlign w:val="center"/>
          </w:tcPr>
          <w:p>
            <w:pPr>
              <w:ind w:firstLine="212"/>
              <w:rPr>
                <w:rFonts w:ascii="Arial Narrow" w:hAnsi="Arial Narrow"/>
                <w:sz w:val="20"/>
              </w:rPr>
            </w:pPr>
            <w:r>
              <w:rPr>
                <w:rFonts w:ascii="Arial Narrow" w:hAnsi="Arial Narrow"/>
                <w:sz w:val="20"/>
              </w:rPr>
              <w:t>- Губици</w:t>
            </w:r>
          </w:p>
        </w:tc>
        <w:tc>
          <w:tcPr>
            <w:tcW w:w="5103" w:type="dxa"/>
            <w:vAlign w:val="center"/>
          </w:tcPr>
          <w:p>
            <w:pPr>
              <w:rPr>
                <w:rFonts w:ascii="Arial Narrow" w:hAnsi="Arial Narrow"/>
                <w:b w:val="1"/>
                <w:sz w:val="20"/>
              </w:rPr>
            </w:pPr>
            <w:r>
              <w:rPr>
                <w:rFonts w:ascii="Arial Narrow" w:hAnsi="Arial Narrow"/>
                <w:b w:val="1"/>
                <w:sz w:val="20"/>
              </w:rPr>
              <w:t xml:space="preserve">Бруто инвестиције у пољопривредне основне фондове произведене за сопствени рачун </w:t>
            </w:r>
            <w:r>
              <w:rPr>
                <w:rFonts w:ascii="Arial Narrow" w:hAnsi="Arial Narrow"/>
                <w:sz w:val="20"/>
              </w:rPr>
              <w:t>(приплодна и радна стока, вишегодишњи засади)</w:t>
            </w:r>
          </w:p>
        </w:tc>
        <w:tc>
          <w:tcPr>
            <w:tcW w:w="1275" w:type="dxa"/>
            <w:vAlign w:val="center"/>
          </w:tcPr>
          <w:p>
            <w:pPr>
              <w:jc w:val="center"/>
              <w:rPr>
                <w:rFonts w:ascii="Arial Narrow" w:hAnsi="Arial Narrow"/>
                <w:sz w:val="20"/>
              </w:rPr>
            </w:pPr>
            <w:r>
              <w:rPr>
                <w:rFonts w:ascii="Arial Narrow" w:hAnsi="Arial Narrow"/>
                <w:sz w:val="20"/>
              </w:rPr>
              <w:t>X</w:t>
            </w:r>
          </w:p>
        </w:tc>
      </w:tr>
      <w:tr>
        <w:trPr>
          <w:trHeight w:hRule="atLeast" w:val="324"/>
        </w:trPr>
        <w:tc>
          <w:tcPr>
            <w:tcW w:w="2709" w:type="dxa"/>
            <w:vAlign w:val="center"/>
          </w:tcPr>
          <w:p>
            <w:pPr>
              <w:ind w:firstLine="212"/>
              <w:rPr>
                <w:rFonts w:ascii="Arial Narrow" w:hAnsi="Arial Narrow"/>
                <w:sz w:val="20"/>
              </w:rPr>
            </w:pPr>
            <w:r>
              <w:rPr>
                <w:rFonts w:ascii="Arial Narrow" w:hAnsi="Arial Narrow"/>
                <w:sz w:val="20"/>
              </w:rPr>
              <w:t> </w:t>
            </w:r>
          </w:p>
        </w:tc>
        <w:tc>
          <w:tcPr>
            <w:tcW w:w="5103" w:type="dxa"/>
            <w:vAlign w:val="center"/>
          </w:tcPr>
          <w:p>
            <w:pPr>
              <w:rPr>
                <w:rFonts w:ascii="Arial Narrow" w:hAnsi="Arial Narrow"/>
                <w:b w:val="1"/>
                <w:sz w:val="20"/>
              </w:rPr>
            </w:pPr>
            <w:r>
              <w:rPr>
                <w:rFonts w:ascii="Arial Narrow" w:hAnsi="Arial Narrow"/>
                <w:b w:val="1"/>
                <w:sz w:val="20"/>
              </w:rPr>
              <w:t>Властита потрошња чланова домаћинства</w:t>
            </w:r>
          </w:p>
        </w:tc>
        <w:tc>
          <w:tcPr>
            <w:tcW w:w="1275" w:type="dxa"/>
            <w:vAlign w:val="center"/>
          </w:tcPr>
          <w:p>
            <w:pPr>
              <w:jc w:val="center"/>
              <w:rPr>
                <w:rFonts w:ascii="Arial Narrow" w:hAnsi="Arial Narrow"/>
                <w:sz w:val="20"/>
              </w:rPr>
            </w:pPr>
            <w:r>
              <w:rPr>
                <w:rFonts w:ascii="Arial Narrow" w:hAnsi="Arial Narrow"/>
                <w:sz w:val="20"/>
              </w:rPr>
              <w:t>X</w:t>
            </w:r>
          </w:p>
        </w:tc>
      </w:tr>
      <w:tr>
        <w:trPr>
          <w:trHeight w:hRule="atLeast" w:val="601"/>
        </w:trPr>
        <w:tc>
          <w:tcPr>
            <w:tcW w:w="2709" w:type="dxa"/>
            <w:vAlign w:val="center"/>
          </w:tcPr>
          <w:p>
            <w:pPr>
              <w:ind w:firstLine="213"/>
              <w:rPr>
                <w:rFonts w:ascii="Arial Narrow" w:hAnsi="Arial Narrow"/>
                <w:b w:val="1"/>
                <w:sz w:val="20"/>
              </w:rPr>
            </w:pPr>
            <w:r>
              <w:rPr>
                <w:rFonts w:ascii="Arial Narrow" w:hAnsi="Arial Narrow"/>
                <w:b w:val="1"/>
                <w:sz w:val="20"/>
              </w:rPr>
              <w:t>= Расположиви аутпут</w:t>
            </w:r>
          </w:p>
        </w:tc>
        <w:tc>
          <w:tcPr>
            <w:tcW w:w="5103" w:type="dxa"/>
            <w:vAlign w:val="center"/>
          </w:tcPr>
          <w:p>
            <w:pPr>
              <w:rPr>
                <w:rFonts w:ascii="Arial Narrow" w:hAnsi="Arial Narrow"/>
                <w:b w:val="1"/>
                <w:sz w:val="20"/>
              </w:rPr>
            </w:pPr>
            <w:r>
              <w:rPr>
                <w:rFonts w:ascii="Arial Narrow" w:hAnsi="Arial Narrow"/>
                <w:b w:val="1"/>
                <w:sz w:val="20"/>
              </w:rPr>
              <w:t>Прерада пољопривредних производа на газдинству као одвојива активност</w:t>
            </w:r>
          </w:p>
        </w:tc>
        <w:tc>
          <w:tcPr>
            <w:tcW w:w="1275" w:type="dxa"/>
            <w:vAlign w:val="center"/>
          </w:tcPr>
          <w:p>
            <w:pPr>
              <w:jc w:val="center"/>
              <w:rPr>
                <w:rFonts w:ascii="Arial Narrow" w:hAnsi="Arial Narrow"/>
                <w:sz w:val="20"/>
              </w:rPr>
            </w:pPr>
            <w:r>
              <w:rPr>
                <w:rFonts w:ascii="Arial Narrow" w:hAnsi="Arial Narrow"/>
                <w:sz w:val="20"/>
              </w:rPr>
              <w:t>X</w:t>
            </w:r>
          </w:p>
        </w:tc>
      </w:tr>
      <w:tr>
        <w:trPr>
          <w:trHeight w:hRule="atLeast" w:val="309"/>
        </w:trPr>
        <w:tc>
          <w:tcPr>
            <w:tcW w:w="2709" w:type="dxa"/>
          </w:tcPr>
          <w:p>
            <w:pPr>
              <w:rPr>
                <w:rFonts w:ascii="Arial Narrow" w:hAnsi="Arial Narrow"/>
                <w:sz w:val="20"/>
              </w:rPr>
            </w:pPr>
            <w:r>
              <w:rPr>
                <w:rFonts w:ascii="Arial Narrow" w:hAnsi="Arial Narrow"/>
                <w:sz w:val="20"/>
              </w:rPr>
              <w:t> </w:t>
            </w:r>
          </w:p>
        </w:tc>
        <w:tc>
          <w:tcPr>
            <w:tcW w:w="5103" w:type="dxa"/>
            <w:vAlign w:val="center"/>
          </w:tcPr>
          <w:p>
            <w:pPr>
              <w:rPr>
                <w:rFonts w:ascii="Arial Narrow" w:hAnsi="Arial Narrow"/>
                <w:b w:val="1"/>
                <w:sz w:val="20"/>
              </w:rPr>
            </w:pPr>
            <w:r>
              <w:rPr>
                <w:rFonts w:ascii="Arial Narrow" w:hAnsi="Arial Narrow"/>
                <w:b w:val="1"/>
                <w:sz w:val="20"/>
              </w:rPr>
              <w:t>Потрошња унутар јединица:</w:t>
            </w:r>
          </w:p>
        </w:tc>
        <w:tc>
          <w:tcPr>
            <w:tcW w:w="1275" w:type="dxa"/>
          </w:tcPr>
          <w:p>
            <w:pPr>
              <w:jc w:val="both"/>
              <w:rPr>
                <w:rFonts w:ascii="Arial Narrow" w:hAnsi="Arial Narrow"/>
                <w:sz w:val="20"/>
              </w:rPr>
            </w:pPr>
            <w:r>
              <w:rPr>
                <w:rFonts w:ascii="Arial Narrow" w:hAnsi="Arial Narrow"/>
                <w:sz w:val="20"/>
              </w:rPr>
              <w:t> </w:t>
            </w:r>
          </w:p>
        </w:tc>
      </w:tr>
      <w:tr>
        <w:trPr>
          <w:trHeight w:hRule="atLeast" w:val="812"/>
        </w:trPr>
        <w:tc>
          <w:tcPr>
            <w:tcW w:w="2709" w:type="dxa"/>
          </w:tcPr>
          <w:p>
            <w:pPr>
              <w:rPr>
                <w:rFonts w:ascii="Arial Narrow" w:hAnsi="Arial Narrow"/>
                <w:sz w:val="20"/>
              </w:rPr>
            </w:pPr>
            <w:r>
              <w:rPr>
                <w:rFonts w:ascii="Arial Narrow" w:hAnsi="Arial Narrow"/>
                <w:sz w:val="20"/>
              </w:rPr>
              <w:t> </w:t>
            </w:r>
          </w:p>
        </w:tc>
        <w:tc>
          <w:tcPr>
            <w:tcW w:w="5103" w:type="dxa"/>
            <w:vAlign w:val="center"/>
          </w:tcPr>
          <w:p>
            <w:pPr>
              <w:ind w:hanging="142" w:left="317" w:right="-108"/>
              <w:rPr>
                <w:rFonts w:ascii="Arial Narrow" w:hAnsi="Arial Narrow"/>
                <w:sz w:val="20"/>
              </w:rPr>
            </w:pPr>
            <w:r>
              <w:rPr>
                <w:rFonts w:ascii="Arial Narrow" w:hAnsi="Arial Narrow"/>
                <w:sz w:val="20"/>
              </w:rPr>
              <w:t>■ унутар исте групе активности (четворомесни ниво КД): семе, млеко за исхрану стоке, грожђе за производњу вина, јаја за насад)</w:t>
            </w:r>
          </w:p>
        </w:tc>
        <w:tc>
          <w:tcPr>
            <w:tcW w:w="1275" w:type="dxa"/>
          </w:tcPr>
          <w:p>
            <w:pPr>
              <w:jc w:val="both"/>
              <w:rPr>
                <w:rFonts w:ascii="Arial Narrow" w:hAnsi="Arial Narrow"/>
                <w:sz w:val="20"/>
              </w:rPr>
            </w:pPr>
            <w:r>
              <w:rPr>
                <w:rFonts w:ascii="Arial Narrow" w:hAnsi="Arial Narrow"/>
                <w:sz w:val="20"/>
              </w:rPr>
              <w:t> </w:t>
            </w:r>
          </w:p>
        </w:tc>
      </w:tr>
      <w:tr>
        <w:trPr>
          <w:trHeight w:hRule="atLeast" w:val="615"/>
        </w:trPr>
        <w:tc>
          <w:tcPr>
            <w:tcW w:w="2709" w:type="dxa"/>
          </w:tcPr>
          <w:p>
            <w:pPr>
              <w:rPr>
                <w:rFonts w:ascii="Arial Narrow" w:hAnsi="Arial Narrow"/>
                <w:sz w:val="20"/>
              </w:rPr>
            </w:pPr>
            <w:r>
              <w:rPr>
                <w:rFonts w:ascii="Arial Narrow" w:hAnsi="Arial Narrow"/>
                <w:sz w:val="20"/>
              </w:rPr>
              <w:t> </w:t>
            </w:r>
          </w:p>
        </w:tc>
        <w:tc>
          <w:tcPr>
            <w:tcW w:w="5103" w:type="dxa"/>
            <w:vAlign w:val="center"/>
          </w:tcPr>
          <w:p>
            <w:pPr>
              <w:ind w:hanging="142" w:left="317" w:right="34"/>
              <w:rPr>
                <w:rFonts w:ascii="Arial Narrow" w:hAnsi="Arial Narrow"/>
                <w:sz w:val="20"/>
              </w:rPr>
            </w:pPr>
            <w:r>
              <w:rPr>
                <w:rFonts w:ascii="Arial Narrow" w:hAnsi="Arial Narrow"/>
                <w:sz w:val="20"/>
              </w:rPr>
              <w:t>■ између различитих група активности (четворомесни ниво КД)</w:t>
            </w:r>
          </w:p>
        </w:tc>
        <w:tc>
          <w:tcPr>
            <w:tcW w:w="1275" w:type="dxa"/>
          </w:tcPr>
          <w:p>
            <w:pPr>
              <w:jc w:val="both"/>
              <w:rPr>
                <w:rFonts w:ascii="Arial Narrow" w:hAnsi="Arial Narrow"/>
                <w:sz w:val="20"/>
              </w:rPr>
            </w:pPr>
            <w:r>
              <w:rPr>
                <w:rFonts w:ascii="Arial Narrow" w:hAnsi="Arial Narrow"/>
                <w:sz w:val="20"/>
              </w:rPr>
              <w:t> </w:t>
            </w:r>
          </w:p>
        </w:tc>
      </w:tr>
      <w:tr>
        <w:trPr>
          <w:trHeight w:hRule="atLeast" w:val="570"/>
        </w:trPr>
        <w:tc>
          <w:tcPr>
            <w:tcW w:w="2709" w:type="dxa"/>
          </w:tcPr>
          <w:p>
            <w:pPr>
              <w:rPr>
                <w:rFonts w:ascii="Arial Narrow" w:hAnsi="Arial Narrow"/>
                <w:sz w:val="20"/>
              </w:rPr>
            </w:pPr>
            <w:r>
              <w:rPr>
                <w:rFonts w:ascii="Arial Narrow" w:hAnsi="Arial Narrow"/>
                <w:sz w:val="20"/>
              </w:rPr>
              <w:t> </w:t>
            </w:r>
          </w:p>
        </w:tc>
        <w:tc>
          <w:tcPr>
            <w:tcW w:w="5103" w:type="dxa"/>
            <w:vAlign w:val="center"/>
          </w:tcPr>
          <w:p>
            <w:pPr>
              <w:ind w:hanging="200" w:left="658"/>
              <w:rPr>
                <w:rFonts w:ascii="Arial Narrow" w:hAnsi="Arial Narrow"/>
                <w:sz w:val="20"/>
              </w:rPr>
            </w:pPr>
            <w:r>
              <w:rPr>
                <w:rFonts w:ascii="Arial Narrow" w:hAnsi="Arial Narrow"/>
                <w:sz w:val="20"/>
              </w:rPr>
              <w:t>■ биљни производи употребљени у исхрани стоке (житарице, уљарице, крмно биље итд.)</w:t>
            </w:r>
          </w:p>
        </w:tc>
        <w:tc>
          <w:tcPr>
            <w:tcW w:w="1275" w:type="dxa"/>
            <w:vAlign w:val="center"/>
          </w:tcPr>
          <w:p>
            <w:pPr>
              <w:jc w:val="center"/>
              <w:rPr>
                <w:rFonts w:ascii="Arial Narrow" w:hAnsi="Arial Narrow"/>
                <w:sz w:val="20"/>
              </w:rPr>
            </w:pPr>
            <w:r>
              <w:rPr>
                <w:rFonts w:ascii="Arial Narrow" w:hAnsi="Arial Narrow"/>
                <w:sz w:val="20"/>
              </w:rPr>
              <w:t>X</w:t>
            </w:r>
          </w:p>
        </w:tc>
      </w:tr>
      <w:tr>
        <w:trPr>
          <w:trHeight w:hRule="atLeast" w:val="525"/>
        </w:trPr>
        <w:tc>
          <w:tcPr>
            <w:tcW w:w="2709" w:type="dxa"/>
          </w:tcPr>
          <w:p>
            <w:pPr>
              <w:rPr>
                <w:rFonts w:ascii="Arial Narrow" w:hAnsi="Arial Narrow"/>
                <w:sz w:val="20"/>
              </w:rPr>
            </w:pPr>
            <w:r>
              <w:rPr>
                <w:rFonts w:ascii="Arial Narrow" w:hAnsi="Arial Narrow"/>
                <w:sz w:val="20"/>
              </w:rPr>
              <w:t> </w:t>
            </w:r>
          </w:p>
        </w:tc>
        <w:tc>
          <w:tcPr>
            <w:tcW w:w="5103" w:type="dxa"/>
            <w:vAlign w:val="center"/>
          </w:tcPr>
          <w:p>
            <w:pPr>
              <w:ind w:hanging="200" w:left="658"/>
              <w:rPr>
                <w:rFonts w:ascii="Arial Narrow" w:hAnsi="Arial Narrow"/>
                <w:sz w:val="20"/>
              </w:rPr>
            </w:pPr>
            <w:r>
              <w:rPr>
                <w:rFonts w:ascii="Arial Narrow" w:hAnsi="Arial Narrow"/>
                <w:sz w:val="20"/>
              </w:rPr>
              <w:t>■ споредни производи сточарства употребљени у биљној производњи (стајњак, осока итд.)</w:t>
            </w:r>
          </w:p>
        </w:tc>
        <w:tc>
          <w:tcPr>
            <w:tcW w:w="1275" w:type="dxa"/>
          </w:tcPr>
          <w:p>
            <w:pPr>
              <w:jc w:val="both"/>
              <w:rPr>
                <w:rFonts w:ascii="Arial Narrow" w:hAnsi="Arial Narrow"/>
                <w:sz w:val="20"/>
              </w:rPr>
            </w:pPr>
            <w:r>
              <w:rPr>
                <w:rFonts w:ascii="Arial Narrow" w:hAnsi="Arial Narrow"/>
                <w:sz w:val="20"/>
              </w:rPr>
              <w:t> </w:t>
            </w:r>
          </w:p>
        </w:tc>
      </w:tr>
    </w:tbl>
    <w:p>
      <w:pPr>
        <w:numPr>
          <w:ilvl w:val="3"/>
          <w:numId w:val="10"/>
        </w:numPr>
        <w:spacing w:before="480" w:after="240"/>
        <w:ind w:hanging="851" w:left="1276"/>
        <w:jc w:val="both"/>
        <w:rPr>
          <w:rFonts w:ascii="Arial Narrow" w:hAnsi="Arial Narrow"/>
          <w:b w:val="1"/>
          <w:sz w:val="21"/>
        </w:rPr>
      </w:pPr>
      <w:r>
        <w:rPr>
          <w:rFonts w:ascii="Arial Narrow" w:hAnsi="Arial Narrow"/>
          <w:b w:val="1"/>
          <w:sz w:val="21"/>
        </w:rPr>
        <w:t>Међуфазна потрошња</w:t>
      </w:r>
    </w:p>
    <w:p>
      <w:pPr>
        <w:spacing w:lineRule="auto" w:line="264" w:before="120"/>
        <w:ind w:firstLine="397"/>
        <w:jc w:val="both"/>
        <w:rPr>
          <w:rFonts w:ascii="Arial Narrow" w:hAnsi="Arial Narrow"/>
          <w:sz w:val="21"/>
        </w:rPr>
      </w:pPr>
      <w:r>
        <w:rPr>
          <w:rFonts w:ascii="Arial Narrow" w:hAnsi="Arial Narrow"/>
          <w:sz w:val="21"/>
        </w:rPr>
        <w:t>Међуфазна потрошња је трансакција производима која се састоји од вредности робе и услуга које се троше као улагања (инпути) у процес производње, осим основних фондова, чија се потрошња приказује као потрошња основних фондова (амортизација). Ова роба и ове услуге могу бити или трансформисане или потпуно потрошене у процесу производње.</w:t>
      </w:r>
    </w:p>
    <w:p>
      <w:pPr>
        <w:spacing w:lineRule="auto" w:line="264" w:before="120"/>
        <w:ind w:firstLine="397"/>
        <w:jc w:val="both"/>
        <w:rPr>
          <w:rFonts w:ascii="Arial Narrow" w:hAnsi="Arial Narrow"/>
          <w:sz w:val="21"/>
        </w:rPr>
      </w:pPr>
      <w:r>
        <w:rPr>
          <w:rFonts w:ascii="Arial Narrow" w:hAnsi="Arial Narrow"/>
          <w:sz w:val="21"/>
        </w:rPr>
        <w:t xml:space="preserve">Производи искоришћени за међуфазну потрошњу се приказују у моменту када улазе у процес производње и вреднују се по куповним ценама у том моменту. </w:t>
      </w:r>
    </w:p>
    <w:p>
      <w:pPr>
        <w:spacing w:lineRule="auto" w:line="264" w:before="120" w:after="240"/>
        <w:ind w:firstLine="397"/>
        <w:jc w:val="both"/>
        <w:rPr>
          <w:rFonts w:ascii="Arial Narrow" w:hAnsi="Arial Narrow"/>
          <w:sz w:val="21"/>
        </w:rPr>
      </w:pPr>
      <w:r>
        <w:rPr>
          <w:rFonts w:ascii="Arial Narrow" w:hAnsi="Arial Narrow"/>
          <w:sz w:val="21"/>
        </w:rPr>
        <w:t>Куповна цена је, у тренутку набавке, износ који стварно плаћа купац за набављене производе, а која укључује све порезе минус субвенције на производе (осим одбитног ПДВ-а), као и износ за транспортне трошкове које купац посебно плаћа за преузимање испоручене робе на тражено место у договорено време.</w:t>
      </w:r>
    </w:p>
    <w:tbl>
      <w:tblPr>
        <w:tblStyle w:val="T2"/>
        <w:tblW w:w="0" w:type="auto"/>
        <w:jc w:val="center"/>
        <w:tblInd w:w="108" w:type="dxa"/>
        <w:tblLayout w:type="fixed"/>
      </w:tblPr>
      <w:tblGrid/>
      <w:tr>
        <w:trPr>
          <w:wAfter w:w="0" w:type="dxa"/>
        </w:trPr>
        <w:tc>
          <w:tcPr>
            <w:tcW w:w="890" w:type="dxa"/>
            <w:vAlign w:val="center"/>
          </w:tcPr>
          <w:p>
            <w:pPr>
              <w:jc w:val="center"/>
              <w:rPr>
                <w:rFonts w:ascii="Arial Narrow" w:hAnsi="Arial Narrow"/>
                <w:sz w:val="21"/>
              </w:rPr>
            </w:pPr>
            <w:r>
              <w:rPr>
                <w:rFonts w:ascii="Arial Narrow" w:hAnsi="Arial Narrow"/>
                <w:sz w:val="21"/>
              </w:rPr>
              <w:t>Куповна цена</w:t>
            </w:r>
          </w:p>
        </w:tc>
        <w:tc>
          <w:tcPr>
            <w:tcW w:w="283" w:type="dxa"/>
            <w:vAlign w:val="center"/>
          </w:tcPr>
          <w:p>
            <w:pPr>
              <w:jc w:val="center"/>
              <w:rPr>
                <w:rFonts w:ascii="Arial Narrow" w:hAnsi="Arial Narrow"/>
                <w:sz w:val="21"/>
              </w:rPr>
            </w:pPr>
            <w:r>
              <w:rPr>
                <w:rFonts w:ascii="Arial Narrow" w:hAnsi="Arial Narrow"/>
                <w:sz w:val="21"/>
              </w:rPr>
              <w:t>=</w:t>
            </w:r>
          </w:p>
        </w:tc>
        <w:tc>
          <w:tcPr>
            <w:tcW w:w="1701" w:type="dxa"/>
            <w:vAlign w:val="center"/>
          </w:tcPr>
          <w:p>
            <w:pPr>
              <w:ind w:firstLine="6" w:left="-108" w:right="-96"/>
              <w:jc w:val="center"/>
              <w:rPr>
                <w:rFonts w:ascii="Arial Narrow" w:hAnsi="Arial Narrow"/>
                <w:sz w:val="21"/>
              </w:rPr>
            </w:pPr>
            <w:r>
              <w:rPr>
                <w:rFonts w:ascii="Arial Narrow" w:hAnsi="Arial Narrow"/>
                <w:sz w:val="21"/>
              </w:rPr>
              <w:t>плаћен износ за јединицу производа или услуге</w:t>
            </w:r>
          </w:p>
        </w:tc>
        <w:tc>
          <w:tcPr>
            <w:tcW w:w="272" w:type="dxa"/>
            <w:vAlign w:val="center"/>
          </w:tcPr>
          <w:p>
            <w:pPr>
              <w:jc w:val="center"/>
              <w:rPr>
                <w:rFonts w:ascii="Arial Narrow" w:hAnsi="Arial Narrow"/>
                <w:sz w:val="21"/>
              </w:rPr>
            </w:pPr>
            <w:r>
              <w:rPr>
                <w:rFonts w:ascii="Arial Narrow" w:hAnsi="Arial Narrow"/>
                <w:sz w:val="21"/>
              </w:rPr>
              <w:t>+</w:t>
            </w:r>
          </w:p>
        </w:tc>
        <w:tc>
          <w:tcPr>
            <w:tcW w:w="1409" w:type="dxa"/>
            <w:vAlign w:val="center"/>
          </w:tcPr>
          <w:p>
            <w:pPr>
              <w:jc w:val="center"/>
              <w:rPr>
                <w:rFonts w:ascii="Arial Narrow" w:hAnsi="Arial Narrow"/>
                <w:sz w:val="21"/>
              </w:rPr>
            </w:pPr>
            <w:r>
              <w:rPr>
                <w:rFonts w:ascii="Arial Narrow" w:hAnsi="Arial Narrow"/>
                <w:sz w:val="21"/>
              </w:rPr>
              <w:t>сви порези на производе</w:t>
            </w:r>
          </w:p>
        </w:tc>
        <w:tc>
          <w:tcPr>
            <w:tcW w:w="276" w:type="dxa"/>
            <w:vAlign w:val="center"/>
          </w:tcPr>
          <w:p>
            <w:pPr>
              <w:jc w:val="center"/>
              <w:rPr>
                <w:rFonts w:ascii="Arial Narrow" w:hAnsi="Arial Narrow"/>
                <w:sz w:val="21"/>
              </w:rPr>
            </w:pPr>
            <w:r>
              <w:rPr>
                <w:rFonts w:ascii="Arial Narrow" w:hAnsi="Arial Narrow"/>
                <w:sz w:val="21"/>
              </w:rPr>
              <w:t>-</w:t>
            </w:r>
          </w:p>
        </w:tc>
        <w:tc>
          <w:tcPr>
            <w:tcW w:w="1141" w:type="dxa"/>
            <w:vAlign w:val="center"/>
          </w:tcPr>
          <w:p>
            <w:pPr>
              <w:jc w:val="center"/>
              <w:rPr>
                <w:rFonts w:ascii="Arial Narrow" w:hAnsi="Arial Narrow"/>
                <w:sz w:val="21"/>
              </w:rPr>
            </w:pPr>
            <w:r>
              <w:rPr>
                <w:rFonts w:ascii="Arial Narrow" w:hAnsi="Arial Narrow"/>
                <w:sz w:val="21"/>
              </w:rPr>
              <w:t>одбитни</w:t>
            </w:r>
          </w:p>
          <w:p>
            <w:pPr>
              <w:jc w:val="center"/>
              <w:rPr>
                <w:rFonts w:ascii="Arial Narrow" w:hAnsi="Arial Narrow"/>
                <w:sz w:val="21"/>
              </w:rPr>
            </w:pPr>
            <w:r>
              <w:rPr>
                <w:rFonts w:ascii="Arial Narrow" w:hAnsi="Arial Narrow"/>
                <w:sz w:val="21"/>
              </w:rPr>
              <w:t>део ПДВ-а</w:t>
            </w:r>
          </w:p>
        </w:tc>
        <w:tc>
          <w:tcPr>
            <w:tcW w:w="241" w:type="dxa"/>
            <w:vAlign w:val="center"/>
          </w:tcPr>
          <w:p>
            <w:pPr>
              <w:jc w:val="center"/>
              <w:rPr>
                <w:rFonts w:ascii="Arial Narrow" w:hAnsi="Arial Narrow"/>
                <w:sz w:val="21"/>
              </w:rPr>
            </w:pPr>
            <w:r>
              <w:rPr>
                <w:rFonts w:ascii="Arial Narrow" w:hAnsi="Arial Narrow"/>
                <w:sz w:val="21"/>
              </w:rPr>
              <w:t>-</w:t>
            </w:r>
          </w:p>
        </w:tc>
        <w:tc>
          <w:tcPr>
            <w:tcW w:w="1501" w:type="dxa"/>
            <w:vAlign w:val="center"/>
          </w:tcPr>
          <w:p>
            <w:pPr>
              <w:jc w:val="center"/>
              <w:rPr>
                <w:rFonts w:ascii="Arial Narrow" w:hAnsi="Arial Narrow"/>
                <w:sz w:val="21"/>
              </w:rPr>
            </w:pPr>
            <w:r>
              <w:rPr>
                <w:rFonts w:ascii="Arial Narrow" w:hAnsi="Arial Narrow"/>
                <w:sz w:val="21"/>
              </w:rPr>
              <w:t>све субвенцијe на производе</w:t>
            </w:r>
          </w:p>
        </w:tc>
        <w:tc>
          <w:tcPr>
            <w:tcW w:w="236" w:type="dxa"/>
            <w:vAlign w:val="center"/>
          </w:tcPr>
          <w:p>
            <w:pPr>
              <w:jc w:val="center"/>
              <w:rPr>
                <w:rFonts w:ascii="Arial Narrow" w:hAnsi="Arial Narrow"/>
                <w:sz w:val="21"/>
              </w:rPr>
            </w:pPr>
            <w:r>
              <w:rPr>
                <w:rFonts w:ascii="Arial Narrow" w:hAnsi="Arial Narrow"/>
                <w:sz w:val="21"/>
              </w:rPr>
              <w:t>+</w:t>
            </w:r>
          </w:p>
        </w:tc>
        <w:tc>
          <w:tcPr>
            <w:tcW w:w="1181" w:type="dxa"/>
            <w:vAlign w:val="center"/>
          </w:tcPr>
          <w:p>
            <w:pPr>
              <w:jc w:val="center"/>
              <w:rPr>
                <w:rFonts w:ascii="Arial Narrow" w:hAnsi="Arial Narrow"/>
                <w:sz w:val="21"/>
              </w:rPr>
            </w:pPr>
            <w:r>
              <w:rPr>
                <w:rFonts w:ascii="Arial Narrow" w:hAnsi="Arial Narrow"/>
                <w:sz w:val="21"/>
              </w:rPr>
              <w:t>трошкови</w:t>
            </w:r>
          </w:p>
          <w:p>
            <w:pPr>
              <w:jc w:val="center"/>
              <w:rPr>
                <w:rFonts w:ascii="Arial Narrow" w:hAnsi="Arial Narrow"/>
                <w:sz w:val="21"/>
              </w:rPr>
            </w:pPr>
            <w:r>
              <w:rPr>
                <w:rFonts w:ascii="Arial Narrow" w:hAnsi="Arial Narrow"/>
                <w:sz w:val="21"/>
              </w:rPr>
              <w:t>транспорта</w:t>
            </w:r>
          </w:p>
        </w:tc>
      </w:tr>
    </w:tbl>
    <w:p>
      <w:pPr>
        <w:spacing w:lineRule="auto" w:line="264" w:before="240"/>
        <w:ind w:firstLine="397"/>
        <w:jc w:val="both"/>
        <w:rPr>
          <w:rFonts w:ascii="Arial Narrow" w:hAnsi="Arial Narrow"/>
          <w:sz w:val="21"/>
        </w:rPr>
      </w:pPr>
      <w:r>
        <w:rPr>
          <w:rFonts w:ascii="Arial Narrow" w:hAnsi="Arial Narrow"/>
          <w:sz w:val="21"/>
        </w:rPr>
        <w:t>Порези на производе су плаћања, наметнута од стране државе, по произведеном или продатом добру или услузи. Њихова обавеза произлази из производње, продаје, извоза, увоза, трансфера и других видова испоруке добара и услуга. Представљају новчани износ по јединици мере или одређени проценат од цене по јединици или вредности произведених или продатих добара и услуга. У ову категорију укључени су: порез на додату вредност, акцизе, други порези на производе и порези на увоз (царине).</w:t>
      </w:r>
    </w:p>
    <w:p>
      <w:pPr>
        <w:spacing w:before="120"/>
        <w:ind w:firstLine="397"/>
        <w:jc w:val="both"/>
        <w:rPr>
          <w:rFonts w:ascii="Arial Narrow" w:hAnsi="Arial Narrow"/>
          <w:sz w:val="21"/>
        </w:rPr>
      </w:pPr>
      <w:r>
        <w:rPr>
          <w:rFonts w:ascii="Arial Narrow" w:hAnsi="Arial Narrow"/>
          <w:sz w:val="21"/>
        </w:rPr>
        <w:t>Субвенције на производ представљају новчане износе који се исплаћују пољопривредним произвођачима за произведене пољопривредне производе, као и услуге пружене у пољопривреди, и то по јединици производа (l, kg итд.).</w:t>
      </w:r>
    </w:p>
    <w:p>
      <w:pPr>
        <w:spacing w:lineRule="auto" w:line="264" w:before="120"/>
        <w:ind w:firstLine="397"/>
        <w:jc w:val="both"/>
        <w:rPr>
          <w:rFonts w:ascii="Arial Narrow" w:hAnsi="Arial Narrow"/>
          <w:sz w:val="21"/>
        </w:rPr>
      </w:pPr>
      <w:r>
        <w:rPr>
          <w:rFonts w:ascii="Arial Narrow" w:hAnsi="Arial Narrow"/>
          <w:sz w:val="21"/>
        </w:rPr>
        <w:t>У наредној табели приказани су елементи међуфазне потрошње, према методологији економских рачуна пољопривреде.</w:t>
      </w:r>
    </w:p>
    <w:p>
      <w:pPr>
        <w:spacing w:before="240" w:after="120"/>
        <w:ind w:left="397"/>
        <w:jc w:val="both"/>
        <w:rPr>
          <w:rFonts w:ascii="Arial Narrow" w:hAnsi="Arial Narrow"/>
          <w:b w:val="1"/>
          <w:sz w:val="21"/>
        </w:rPr>
      </w:pPr>
      <w:r>
        <w:rPr>
          <w:rFonts w:ascii="Arial Narrow" w:hAnsi="Arial Narrow"/>
          <w:b w:val="1"/>
          <w:sz w:val="21"/>
        </w:rPr>
        <w:t>1</w:t>
      </w:r>
      <w:r>
        <w:rPr>
          <w:rFonts w:ascii="Arial Narrow" w:hAnsi="Arial Narrow"/>
          <w:b w:val="1"/>
          <w:sz w:val="21"/>
        </w:rPr>
        <w:t>.</w:t>
      </w:r>
      <w:r>
        <w:rPr>
          <w:rFonts w:ascii="Arial Narrow" w:hAnsi="Arial Narrow"/>
          <w:b w:val="1"/>
          <w:sz w:val="21"/>
        </w:rPr>
        <w:t>4.</w:t>
      </w:r>
      <w:r>
        <w:rPr>
          <w:rFonts w:ascii="Arial Narrow" w:hAnsi="Arial Narrow"/>
          <w:sz w:val="21"/>
        </w:rPr>
        <w:t xml:space="preserve"> </w:t>
      </w:r>
      <w:r>
        <w:rPr>
          <w:rFonts w:ascii="Arial Narrow" w:hAnsi="Arial Narrow"/>
          <w:b w:val="1"/>
          <w:sz w:val="21"/>
        </w:rPr>
        <w:t>Елементи мeђуфазне потрошње према ЕАА</w:t>
      </w:r>
    </w:p>
    <w:tbl>
      <w:tblPr>
        <w:tblStyle w:val="T2"/>
        <w:tblW w:w="6961" w:type="dxa"/>
        <w:jc w:val="center"/>
        <w:tblCellSpacing w:w="20" w:type="dxa"/>
        <w:tblBorders>
          <w:top w:val="single" w:sz="24" w:space="0" w:shadow="0" w:frame="0"/>
          <w:left w:val="single" w:sz="24" w:space="0" w:shadow="0" w:frame="0"/>
          <w:bottom w:val="single" w:sz="24" w:space="0" w:shadow="0" w:frame="0"/>
          <w:right w:val="single" w:sz="24" w:space="0" w:shadow="0" w:frame="0"/>
          <w:insideH w:val="single" w:sz="6" w:space="0" w:shadow="0" w:frame="0"/>
          <w:insideV w:val="single" w:sz="6" w:space="0" w:shadow="0" w:frame="0"/>
        </w:tblBorders>
        <w:tblLayout w:type="autofit"/>
      </w:tblPr>
      <w:tblGrid/>
      <w:tr>
        <w:trPr>
          <w:trHeight w:hRule="atLeast" w:val="444"/>
        </w:trPr>
        <w:tc>
          <w:tcPr>
            <w:tcW w:w="6961" w:type="dxa"/>
            <w:vAlign w:val="center"/>
          </w:tcPr>
          <w:p>
            <w:pPr>
              <w:jc w:val="center"/>
              <w:rPr>
                <w:rFonts w:ascii="Arial Narrow" w:hAnsi="Arial Narrow"/>
                <w:b w:val="1"/>
                <w:sz w:val="18"/>
              </w:rPr>
            </w:pPr>
            <w:r>
              <w:rPr>
                <w:rFonts w:ascii="Arial Narrow" w:hAnsi="Arial Narrow"/>
                <w:b w:val="1"/>
                <w:sz w:val="18"/>
              </w:rPr>
              <w:t>МЕЂУФАЗНА ПОТРОШЊА</w:t>
            </w:r>
          </w:p>
        </w:tc>
      </w:tr>
      <w:tr>
        <w:trPr>
          <w:trHeight w:hRule="atLeast" w:val="50"/>
        </w:trPr>
        <w:tc>
          <w:tcPr>
            <w:tcW w:w="6961" w:type="dxa"/>
          </w:tcPr>
          <w:p>
            <w:pPr>
              <w:rPr>
                <w:rFonts w:ascii="Arial Narrow" w:hAnsi="Arial Narrow"/>
                <w:sz w:val="18"/>
              </w:rPr>
            </w:pPr>
          </w:p>
        </w:tc>
      </w:tr>
      <w:tr>
        <w:trPr>
          <w:trHeight w:hRule="exact" w:val="340"/>
        </w:trPr>
        <w:tc>
          <w:tcPr>
            <w:tcW w:w="6961" w:type="dxa"/>
            <w:vAlign w:val="center"/>
          </w:tcPr>
          <w:p>
            <w:pPr>
              <w:ind w:left="177"/>
              <w:rPr>
                <w:rFonts w:ascii="Arial Narrow" w:hAnsi="Arial Narrow"/>
                <w:b w:val="1"/>
                <w:sz w:val="20"/>
              </w:rPr>
            </w:pPr>
            <w:bookmarkStart w:id="0" w:name="OLE_LINK1"/>
            <w:r>
              <w:rPr>
                <w:rFonts w:ascii="Arial Narrow" w:hAnsi="Arial Narrow"/>
                <w:b w:val="1"/>
                <w:sz w:val="20"/>
              </w:rPr>
              <w:t>Семе и садни материјал</w:t>
            </w:r>
          </w:p>
        </w:tc>
      </w:tr>
      <w:tr>
        <w:trPr>
          <w:trHeight w:hRule="exact" w:val="340"/>
        </w:trPr>
        <w:tc>
          <w:tcPr>
            <w:tcW w:w="6961" w:type="dxa"/>
            <w:vAlign w:val="center"/>
          </w:tcPr>
          <w:p>
            <w:pPr>
              <w:ind w:firstLine="200" w:left="177"/>
              <w:rPr>
                <w:rFonts w:ascii="Arial Narrow" w:hAnsi="Arial Narrow"/>
                <w:sz w:val="20"/>
              </w:rPr>
            </w:pPr>
            <w:r>
              <w:rPr>
                <w:rFonts w:ascii="Arial Narrow" w:hAnsi="Arial Narrow"/>
                <w:sz w:val="20"/>
              </w:rPr>
              <w:t>Семе и садни материјал – потрошња унутар јединице</w:t>
            </w:r>
          </w:p>
        </w:tc>
      </w:tr>
      <w:tr>
        <w:trPr>
          <w:trHeight w:hRule="exact" w:val="340"/>
        </w:trPr>
        <w:tc>
          <w:tcPr>
            <w:tcW w:w="6961" w:type="dxa"/>
            <w:vAlign w:val="center"/>
          </w:tcPr>
          <w:p>
            <w:pPr>
              <w:ind w:firstLine="200" w:left="177"/>
              <w:rPr>
                <w:rFonts w:ascii="Arial Narrow" w:hAnsi="Arial Narrow"/>
                <w:sz w:val="20"/>
              </w:rPr>
            </w:pPr>
            <w:r>
              <w:rPr>
                <w:rFonts w:ascii="Arial Narrow" w:hAnsi="Arial Narrow"/>
                <w:sz w:val="20"/>
              </w:rPr>
              <w:t>Семе и садни материјал – набављено ван пољопривреде (из трговине)</w:t>
            </w:r>
          </w:p>
        </w:tc>
      </w:tr>
      <w:tr>
        <w:trPr>
          <w:trHeight w:hRule="exact" w:val="340"/>
        </w:trPr>
        <w:tc>
          <w:tcPr>
            <w:tcW w:w="6961" w:type="dxa"/>
            <w:vAlign w:val="center"/>
          </w:tcPr>
          <w:p>
            <w:pPr>
              <w:ind w:left="177"/>
              <w:rPr>
                <w:rFonts w:ascii="Arial Narrow" w:hAnsi="Arial Narrow"/>
                <w:b w:val="1"/>
                <w:sz w:val="20"/>
              </w:rPr>
            </w:pPr>
            <w:r>
              <w:rPr>
                <w:rFonts w:ascii="Arial Narrow" w:hAnsi="Arial Narrow"/>
                <w:b w:val="1"/>
                <w:sz w:val="20"/>
              </w:rPr>
              <w:t>Енергија и мазива</w:t>
            </w:r>
          </w:p>
        </w:tc>
      </w:tr>
      <w:tr>
        <w:trPr>
          <w:trHeight w:hRule="exact" w:val="340"/>
        </w:trPr>
        <w:tc>
          <w:tcPr>
            <w:tcW w:w="6961" w:type="dxa"/>
            <w:vAlign w:val="center"/>
          </w:tcPr>
          <w:p>
            <w:pPr>
              <w:ind w:left="177"/>
              <w:rPr>
                <w:rFonts w:ascii="Arial Narrow" w:hAnsi="Arial Narrow"/>
                <w:b w:val="1"/>
                <w:sz w:val="20"/>
              </w:rPr>
            </w:pPr>
            <w:r>
              <w:rPr>
                <w:rFonts w:ascii="Arial Narrow" w:hAnsi="Arial Narrow"/>
                <w:b w:val="1"/>
                <w:sz w:val="20"/>
              </w:rPr>
              <w:t>Ђубрива и друга средства за унапређење квалитета земљишта</w:t>
            </w:r>
          </w:p>
        </w:tc>
      </w:tr>
      <w:tr>
        <w:trPr>
          <w:trHeight w:hRule="exact" w:val="340"/>
        </w:trPr>
        <w:tc>
          <w:tcPr>
            <w:tcW w:w="6961" w:type="dxa"/>
            <w:vAlign w:val="center"/>
          </w:tcPr>
          <w:p>
            <w:pPr>
              <w:ind w:left="177"/>
              <w:rPr>
                <w:rFonts w:ascii="Arial Narrow" w:hAnsi="Arial Narrow"/>
                <w:b w:val="1"/>
                <w:sz w:val="20"/>
              </w:rPr>
            </w:pPr>
            <w:r>
              <w:rPr>
                <w:rFonts w:ascii="Arial Narrow" w:hAnsi="Arial Narrow"/>
                <w:b w:val="1"/>
                <w:sz w:val="20"/>
              </w:rPr>
              <w:t>Средства за заштиту биља</w:t>
            </w:r>
          </w:p>
        </w:tc>
      </w:tr>
      <w:tr>
        <w:trPr>
          <w:trHeight w:hRule="exact" w:val="340"/>
        </w:trPr>
        <w:tc>
          <w:tcPr>
            <w:tcW w:w="6961" w:type="dxa"/>
            <w:vAlign w:val="center"/>
          </w:tcPr>
          <w:p>
            <w:pPr>
              <w:ind w:left="177"/>
              <w:rPr>
                <w:rFonts w:ascii="Arial Narrow" w:hAnsi="Arial Narrow"/>
                <w:b w:val="1"/>
                <w:sz w:val="20"/>
              </w:rPr>
            </w:pPr>
            <w:r>
              <w:rPr>
                <w:rFonts w:ascii="Arial Narrow" w:hAnsi="Arial Narrow"/>
                <w:b w:val="1"/>
                <w:sz w:val="20"/>
              </w:rPr>
              <w:t>Ветеринарски трошкови</w:t>
            </w:r>
          </w:p>
        </w:tc>
      </w:tr>
      <w:tr>
        <w:trPr>
          <w:trHeight w:hRule="exact" w:val="340"/>
        </w:trPr>
        <w:tc>
          <w:tcPr>
            <w:tcW w:w="6961" w:type="dxa"/>
            <w:vAlign w:val="center"/>
          </w:tcPr>
          <w:p>
            <w:pPr>
              <w:ind w:left="177"/>
              <w:rPr>
                <w:rFonts w:ascii="Arial Narrow" w:hAnsi="Arial Narrow"/>
                <w:b w:val="1"/>
                <w:sz w:val="20"/>
              </w:rPr>
            </w:pPr>
            <w:r>
              <w:rPr>
                <w:rFonts w:ascii="Arial Narrow" w:hAnsi="Arial Narrow"/>
                <w:b w:val="1"/>
                <w:sz w:val="20"/>
              </w:rPr>
              <w:t>Сточна хранива</w:t>
            </w:r>
          </w:p>
        </w:tc>
      </w:tr>
      <w:tr>
        <w:trPr>
          <w:trHeight w:hRule="exact" w:val="340"/>
        </w:trPr>
        <w:tc>
          <w:tcPr>
            <w:tcW w:w="6961" w:type="dxa"/>
            <w:vAlign w:val="center"/>
          </w:tcPr>
          <w:p>
            <w:pPr>
              <w:ind w:firstLine="200" w:left="177"/>
              <w:rPr>
                <w:rFonts w:ascii="Arial Narrow" w:hAnsi="Arial Narrow"/>
                <w:sz w:val="20"/>
              </w:rPr>
            </w:pPr>
            <w:r>
              <w:rPr>
                <w:rFonts w:ascii="Arial Narrow" w:hAnsi="Arial Narrow"/>
                <w:sz w:val="20"/>
              </w:rPr>
              <w:t>Сточна хранива – потрошња унутар јединице</w:t>
            </w:r>
          </w:p>
        </w:tc>
      </w:tr>
      <w:tr>
        <w:trPr>
          <w:trHeight w:hRule="exact" w:val="340"/>
        </w:trPr>
        <w:tc>
          <w:tcPr>
            <w:tcW w:w="6961" w:type="dxa"/>
            <w:vAlign w:val="center"/>
          </w:tcPr>
          <w:p>
            <w:pPr>
              <w:ind w:firstLine="200" w:left="177"/>
              <w:rPr>
                <w:rFonts w:ascii="Arial Narrow" w:hAnsi="Arial Narrow"/>
                <w:sz w:val="20"/>
              </w:rPr>
            </w:pPr>
            <w:r>
              <w:rPr>
                <w:rFonts w:ascii="Arial Narrow" w:hAnsi="Arial Narrow"/>
                <w:sz w:val="20"/>
              </w:rPr>
              <w:t>Сточна хранива – набављено ван пољопривреде (из трговине)</w:t>
            </w:r>
          </w:p>
        </w:tc>
      </w:tr>
      <w:tr>
        <w:trPr>
          <w:trHeight w:hRule="exact" w:val="340"/>
        </w:trPr>
        <w:tc>
          <w:tcPr>
            <w:tcW w:w="6961" w:type="dxa"/>
            <w:vAlign w:val="center"/>
          </w:tcPr>
          <w:p>
            <w:pPr>
              <w:ind w:left="177"/>
              <w:rPr>
                <w:rFonts w:ascii="Arial Narrow" w:hAnsi="Arial Narrow"/>
                <w:b w:val="1"/>
                <w:sz w:val="20"/>
              </w:rPr>
            </w:pPr>
            <w:r>
              <w:rPr>
                <w:rFonts w:ascii="Arial Narrow" w:hAnsi="Arial Narrow"/>
                <w:b w:val="1"/>
                <w:sz w:val="20"/>
              </w:rPr>
              <w:t>Одржавање материјала</w:t>
            </w:r>
          </w:p>
        </w:tc>
      </w:tr>
      <w:tr>
        <w:trPr>
          <w:trHeight w:hRule="exact" w:val="340"/>
        </w:trPr>
        <w:tc>
          <w:tcPr>
            <w:tcW w:w="6961" w:type="dxa"/>
            <w:vAlign w:val="center"/>
          </w:tcPr>
          <w:p>
            <w:pPr>
              <w:ind w:left="177"/>
              <w:rPr>
                <w:rFonts w:ascii="Arial Narrow" w:hAnsi="Arial Narrow"/>
                <w:b w:val="1"/>
                <w:sz w:val="20"/>
              </w:rPr>
            </w:pPr>
            <w:r>
              <w:rPr>
                <w:rFonts w:ascii="Arial Narrow" w:hAnsi="Arial Narrow"/>
                <w:b w:val="1"/>
                <w:sz w:val="20"/>
              </w:rPr>
              <w:t>Одржавање објеката</w:t>
            </w:r>
          </w:p>
        </w:tc>
      </w:tr>
      <w:tr>
        <w:trPr>
          <w:trHeight w:hRule="exact" w:val="340"/>
        </w:trPr>
        <w:tc>
          <w:tcPr>
            <w:tcW w:w="6961" w:type="dxa"/>
            <w:vAlign w:val="center"/>
          </w:tcPr>
          <w:p>
            <w:pPr>
              <w:ind w:left="177"/>
              <w:rPr>
                <w:rFonts w:ascii="Arial Narrow" w:hAnsi="Arial Narrow"/>
                <w:b w:val="1"/>
                <w:sz w:val="20"/>
              </w:rPr>
            </w:pPr>
            <w:r>
              <w:rPr>
                <w:rFonts w:ascii="Arial Narrow" w:hAnsi="Arial Narrow"/>
                <w:b w:val="1"/>
                <w:sz w:val="20"/>
              </w:rPr>
              <w:t>Пољопривредне услуге</w:t>
            </w:r>
          </w:p>
        </w:tc>
      </w:tr>
      <w:tr>
        <w:trPr>
          <w:trHeight w:hRule="exact" w:val="340"/>
        </w:trPr>
        <w:tc>
          <w:tcPr>
            <w:tcW w:w="6961" w:type="dxa"/>
            <w:vAlign w:val="center"/>
          </w:tcPr>
          <w:p>
            <w:pPr>
              <w:ind w:left="177"/>
              <w:rPr>
                <w:rFonts w:ascii="Arial Narrow" w:hAnsi="Arial Narrow"/>
                <w:b w:val="1"/>
                <w:sz w:val="20"/>
              </w:rPr>
            </w:pPr>
            <w:r>
              <w:rPr>
                <w:rFonts w:ascii="Arial Narrow" w:hAnsi="Arial Narrow"/>
                <w:b w:val="1"/>
                <w:sz w:val="20"/>
              </w:rPr>
              <w:t>Остала добра и услуге</w:t>
            </w:r>
          </w:p>
        </w:tc>
      </w:tr>
    </w:tbl>
    <w:p>
      <w:pPr>
        <w:spacing w:before="360" w:after="240"/>
        <w:ind w:left="1282"/>
        <w:jc w:val="both"/>
        <w:rPr>
          <w:rFonts w:ascii="Arial Narrow" w:hAnsi="Arial Narrow"/>
          <w:b w:val="1"/>
          <w:sz w:val="21"/>
        </w:rPr>
      </w:pPr>
      <w:bookmarkEnd w:id="0"/>
    </w:p>
    <w:p>
      <w:pPr>
        <w:spacing w:before="360" w:after="240"/>
        <w:ind w:left="1282"/>
        <w:jc w:val="both"/>
        <w:rPr>
          <w:rFonts w:ascii="Arial Narrow" w:hAnsi="Arial Narrow"/>
          <w:b w:val="1"/>
          <w:sz w:val="21"/>
        </w:rPr>
      </w:pPr>
    </w:p>
    <w:p>
      <w:pPr>
        <w:numPr>
          <w:ilvl w:val="3"/>
          <w:numId w:val="10"/>
        </w:numPr>
        <w:spacing w:before="360" w:after="240"/>
        <w:ind w:hanging="850" w:left="1282"/>
        <w:jc w:val="both"/>
        <w:rPr>
          <w:rFonts w:ascii="Arial Narrow" w:hAnsi="Arial Narrow"/>
          <w:b w:val="1"/>
          <w:sz w:val="21"/>
        </w:rPr>
      </w:pPr>
      <w:r>
        <w:rPr>
          <w:rFonts w:ascii="Arial Narrow" w:hAnsi="Arial Narrow"/>
          <w:b w:val="1"/>
          <w:sz w:val="21"/>
        </w:rPr>
        <w:t>Бруто додата вредност</w:t>
      </w:r>
    </w:p>
    <w:p>
      <w:pPr>
        <w:spacing w:lineRule="auto" w:line="264" w:before="120"/>
        <w:ind w:firstLine="397"/>
        <w:jc w:val="both"/>
        <w:rPr>
          <w:rFonts w:ascii="Arial Narrow" w:hAnsi="Arial Narrow"/>
          <w:sz w:val="21"/>
        </w:rPr>
      </w:pPr>
      <w:r>
        <w:rPr>
          <w:rFonts w:ascii="Arial Narrow" w:hAnsi="Arial Narrow"/>
          <w:sz w:val="21"/>
        </w:rPr>
        <w:t>Билансна ставка рачуна производње је бруто додата вредност, једна од најзначајнијих билансних ставки у економским рачунима пољопривреде. Пошто се аутпут вреднује у базним ценама, а међуфазна потрошња у куповним ценама, бруто додата вредност садржи субвенције на производе минус порези на производе.</w:t>
      </w:r>
    </w:p>
    <w:p>
      <w:pPr>
        <w:numPr>
          <w:ilvl w:val="3"/>
          <w:numId w:val="10"/>
        </w:numPr>
        <w:spacing w:before="360" w:after="240"/>
        <w:ind w:hanging="851" w:left="1276"/>
        <w:jc w:val="both"/>
        <w:rPr>
          <w:rFonts w:ascii="Arial Narrow" w:hAnsi="Arial Narrow"/>
          <w:b w:val="1"/>
          <w:sz w:val="21"/>
        </w:rPr>
      </w:pPr>
      <w:r>
        <w:rPr>
          <w:rFonts w:ascii="Arial Narrow" w:hAnsi="Arial Narrow"/>
          <w:b w:val="1"/>
          <w:sz w:val="21"/>
        </w:rPr>
        <w:t>Нето додата вредност</w:t>
      </w:r>
    </w:p>
    <w:p>
      <w:pPr>
        <w:spacing w:lineRule="auto" w:line="264" w:before="120"/>
        <w:ind w:firstLine="397"/>
        <w:jc w:val="both"/>
        <w:rPr>
          <w:rFonts w:ascii="Arial Narrow" w:hAnsi="Arial Narrow"/>
          <w:sz w:val="21"/>
        </w:rPr>
      </w:pPr>
      <w:r>
        <w:rPr>
          <w:rFonts w:ascii="Arial Narrow" w:hAnsi="Arial Narrow"/>
          <w:sz w:val="21"/>
        </w:rPr>
        <w:t>Бруто додата вредност умањен за потрошњу основних фондова представља нето додату вредност.</w:t>
      </w:r>
    </w:p>
    <w:p>
      <w:pPr>
        <w:spacing w:lineRule="auto" w:line="264" w:before="120"/>
        <w:ind w:firstLine="397"/>
        <w:jc w:val="both"/>
        <w:rPr>
          <w:rFonts w:ascii="Arial Narrow" w:hAnsi="Arial Narrow"/>
          <w:sz w:val="21"/>
        </w:rPr>
      </w:pPr>
      <w:r>
        <w:rPr>
          <w:rFonts w:ascii="Arial Narrow" w:hAnsi="Arial Narrow"/>
          <w:sz w:val="21"/>
        </w:rPr>
        <w:t xml:space="preserve">Нето додата вредност мери вредност створену од свих пољопривредних локалних јединица, након потрошње основних фондова. </w:t>
      </w:r>
    </w:p>
    <w:p>
      <w:pPr>
        <w:spacing w:lineRule="auto" w:line="264" w:before="120"/>
        <w:ind w:firstLine="397"/>
        <w:jc w:val="both"/>
        <w:rPr>
          <w:rFonts w:ascii="Arial Narrow" w:hAnsi="Arial Narrow"/>
          <w:sz w:val="21"/>
        </w:rPr>
      </w:pPr>
    </w:p>
    <w:p>
      <w:pPr>
        <w:spacing w:lineRule="auto" w:line="264" w:before="120"/>
        <w:ind w:firstLine="397"/>
        <w:jc w:val="both"/>
        <w:rPr>
          <w:rFonts w:ascii="Arial Narrow" w:hAnsi="Arial Narrow"/>
          <w:sz w:val="21"/>
        </w:rPr>
      </w:pPr>
    </w:p>
    <w:p>
      <w:pPr>
        <w:spacing w:lineRule="auto" w:line="264" w:before="120"/>
        <w:ind w:firstLine="397"/>
        <w:jc w:val="both"/>
        <w:rPr>
          <w:rFonts w:ascii="Arial Narrow" w:hAnsi="Arial Narrow"/>
          <w:sz w:val="21"/>
        </w:rPr>
      </w:pPr>
    </w:p>
    <w:p>
      <w:pPr>
        <w:spacing w:lineRule="auto" w:line="264" w:before="120"/>
        <w:ind w:firstLine="397"/>
        <w:jc w:val="both"/>
        <w:rPr>
          <w:rFonts w:ascii="Arial Narrow" w:hAnsi="Arial Narrow"/>
          <w:sz w:val="21"/>
        </w:rPr>
      </w:pPr>
    </w:p>
    <w:p>
      <w:pPr>
        <w:spacing w:lineRule="auto" w:line="264" w:before="120"/>
        <w:ind w:firstLine="397"/>
        <w:jc w:val="both"/>
        <w:rPr>
          <w:rFonts w:ascii="Arial Narrow" w:hAnsi="Arial Narrow"/>
          <w:sz w:val="21"/>
        </w:rPr>
      </w:pPr>
    </w:p>
    <w:p>
      <w:pPr>
        <w:numPr>
          <w:ilvl w:val="3"/>
          <w:numId w:val="10"/>
        </w:numPr>
        <w:spacing w:before="360" w:after="240"/>
        <w:ind w:hanging="851" w:left="1276"/>
        <w:jc w:val="both"/>
        <w:rPr>
          <w:rFonts w:ascii="Arial Narrow" w:hAnsi="Arial Narrow"/>
          <w:b w:val="1"/>
          <w:sz w:val="21"/>
        </w:rPr>
      </w:pPr>
      <w:r>
        <w:rPr>
          <w:rFonts w:ascii="Arial Narrow" w:hAnsi="Arial Narrow"/>
          <w:b w:val="1"/>
          <w:sz w:val="21"/>
        </w:rPr>
        <w:t>Субвенције</w:t>
      </w:r>
    </w:p>
    <w:p>
      <w:pPr>
        <w:spacing w:lineRule="auto" w:line="264" w:before="120"/>
        <w:ind w:firstLine="397"/>
        <w:jc w:val="both"/>
        <w:rPr>
          <w:rFonts w:ascii="Arial Narrow" w:hAnsi="Arial Narrow"/>
          <w:sz w:val="21"/>
        </w:rPr>
      </w:pPr>
      <w:r>
        <w:rPr>
          <w:rFonts w:ascii="Arial Narrow" w:hAnsi="Arial Narrow"/>
          <w:sz w:val="21"/>
        </w:rPr>
        <w:t xml:space="preserve">Субвенције су једносмерна (неузвраћена) плаћања државних јединица (укључујући нерезидентне државне јединице) резидентним произвођачима ради утицаја на ниво производње, цене и вредност робе и услуга које производе, продају или увозе, услове производње и сл. </w:t>
      </w:r>
    </w:p>
    <w:p>
      <w:pPr>
        <w:spacing w:before="120"/>
        <w:ind w:firstLine="397"/>
        <w:jc w:val="both"/>
        <w:rPr>
          <w:rFonts w:ascii="Arial Narrow" w:hAnsi="Arial Narrow"/>
          <w:sz w:val="21"/>
        </w:rPr>
      </w:pPr>
      <w:r>
        <w:rPr>
          <w:rFonts w:ascii="Arial Narrow" w:hAnsi="Arial Narrow"/>
          <w:sz w:val="21"/>
        </w:rPr>
        <w:t>Субвенције су група трансакција расподеле и састоје се</w:t>
      </w:r>
    </w:p>
    <w:p>
      <w:pPr>
        <w:numPr>
          <w:ilvl w:val="1"/>
          <w:numId w:val="3"/>
        </w:numPr>
        <w:spacing w:before="120"/>
        <w:ind w:left="1134"/>
        <w:rPr>
          <w:rFonts w:ascii="Arial Narrow" w:hAnsi="Arial Narrow"/>
          <w:sz w:val="21"/>
        </w:rPr>
      </w:pPr>
      <w:r>
        <w:rPr>
          <w:rFonts w:ascii="Arial Narrow" w:hAnsi="Arial Narrow"/>
          <w:sz w:val="21"/>
        </w:rPr>
        <w:t>од субвенција на производе (извозне субвенције и остале субвенције на производе), и</w:t>
      </w:r>
    </w:p>
    <w:p>
      <w:pPr>
        <w:numPr>
          <w:ilvl w:val="1"/>
          <w:numId w:val="3"/>
        </w:numPr>
        <w:spacing w:before="120"/>
        <w:ind w:left="1134"/>
        <w:rPr>
          <w:rFonts w:ascii="Arial Narrow" w:hAnsi="Arial Narrow"/>
          <w:sz w:val="21"/>
        </w:rPr>
      </w:pPr>
      <w:r>
        <w:rPr>
          <w:rFonts w:ascii="Arial Narrow" w:hAnsi="Arial Narrow"/>
          <w:sz w:val="21"/>
        </w:rPr>
        <w:t>од осталих субвенција на производњу.</w:t>
      </w:r>
    </w:p>
    <w:p>
      <w:pPr>
        <w:spacing w:before="120"/>
        <w:ind w:firstLine="397"/>
        <w:jc w:val="both"/>
        <w:rPr>
          <w:rFonts w:ascii="Arial Narrow" w:hAnsi="Arial Narrow"/>
          <w:sz w:val="21"/>
        </w:rPr>
      </w:pPr>
      <w:r>
        <w:rPr>
          <w:rFonts w:ascii="Arial Narrow" w:hAnsi="Arial Narrow"/>
          <w:sz w:val="21"/>
        </w:rPr>
        <w:t>Субвенције на производ представљају новчане износе који се исплаћују пољопривредним произвођачима за произведене пољопривредне производе, као и услуге пружене у пољопривреди, и то по јединици производа (l, kg итд.). Могу бити исказане као новчани износ по јединици мере добра или услуге, или се могу обрачунати према вредности (</w:t>
      </w:r>
      <w:r>
        <w:rPr>
          <w:rFonts w:ascii="Arial Narrow" w:hAnsi="Arial Narrow"/>
          <w:i w:val="1"/>
          <w:sz w:val="21"/>
        </w:rPr>
        <w:t>ad valorem</w:t>
      </w:r>
      <w:r>
        <w:rPr>
          <w:rFonts w:ascii="Arial Narrow" w:hAnsi="Arial Narrow"/>
          <w:sz w:val="21"/>
        </w:rPr>
        <w:t>), као унапред одређен проценат цене по јединици. Такође, ове субвенције обухватају минималне гарантоване цене откупа, као и подршку извозу.</w:t>
      </w:r>
    </w:p>
    <w:p>
      <w:pPr>
        <w:spacing w:before="120"/>
        <w:ind w:firstLine="397"/>
        <w:jc w:val="both"/>
        <w:rPr>
          <w:rFonts w:ascii="Arial Narrow" w:hAnsi="Arial Narrow"/>
          <w:sz w:val="21"/>
        </w:rPr>
      </w:pPr>
      <w:r>
        <w:rPr>
          <w:rFonts w:ascii="Arial Narrow" w:hAnsi="Arial Narrow"/>
          <w:sz w:val="21"/>
        </w:rPr>
        <w:t xml:space="preserve"> Субвенција се такође може обрачунати као разлика између утврђене, циљане (таргетиране) цене и тржишне цене, коју у ствари плаћа купац. Субвенција на производ обично постаје реализована када је добро произведено, продато или извезено. </w:t>
      </w:r>
    </w:p>
    <w:p>
      <w:pPr>
        <w:spacing w:before="120"/>
        <w:ind w:firstLine="397"/>
        <w:jc w:val="both"/>
        <w:rPr>
          <w:rFonts w:ascii="Arial Narrow" w:hAnsi="Arial Narrow"/>
          <w:sz w:val="21"/>
        </w:rPr>
      </w:pPr>
      <w:r>
        <w:rPr>
          <w:rFonts w:ascii="Arial Narrow" w:hAnsi="Arial Narrow"/>
          <w:sz w:val="21"/>
        </w:rPr>
        <w:t>Према конвенцији, субвенције на производе могу се односити на тржишни аутпут или аутпут за властиту финалну употребу (ESA 2010).</w:t>
      </w:r>
    </w:p>
    <w:p>
      <w:pPr>
        <w:spacing w:lineRule="auto" w:line="264" w:before="120"/>
        <w:ind w:firstLine="397"/>
        <w:jc w:val="both"/>
        <w:rPr>
          <w:rFonts w:ascii="Arial Narrow" w:hAnsi="Arial Narrow"/>
          <w:sz w:val="21"/>
        </w:rPr>
      </w:pPr>
      <w:r>
        <w:rPr>
          <w:rFonts w:ascii="Arial Narrow" w:hAnsi="Arial Narrow"/>
          <w:sz w:val="21"/>
        </w:rPr>
        <w:t>Остале субвенције на производњу исплаћују се резидентним произвођачким јединицама као резултат њихових производних активности. Ова плаћања се углавном везују за трошкове производње (нпр. регресирање инпута за биљну производњу, попут минералних ђубрива, горива, семена и садног материјала и др.) или подршку променама у методу производње.</w:t>
      </w:r>
    </w:p>
    <w:p>
      <w:pPr>
        <w:spacing w:before="120"/>
        <w:ind w:firstLine="397"/>
        <w:jc w:val="both"/>
        <w:rPr>
          <w:rFonts w:ascii="Arial Narrow" w:hAnsi="Arial Narrow"/>
          <w:sz w:val="21"/>
        </w:rPr>
      </w:pPr>
      <w:r>
        <w:rPr>
          <w:rFonts w:ascii="Arial Narrow" w:hAnsi="Arial Narrow"/>
          <w:sz w:val="21"/>
        </w:rPr>
        <w:t xml:space="preserve">Будући да је аутпут вреднован у базним ценама, бележе се само остале субвенције на производњу у оквиру рачуна стварања дохотка (као негативне употребе).      </w:t>
      </w:r>
    </w:p>
    <w:p>
      <w:pPr>
        <w:numPr>
          <w:ilvl w:val="3"/>
          <w:numId w:val="10"/>
        </w:numPr>
        <w:spacing w:before="360" w:after="240"/>
        <w:ind w:hanging="851" w:left="1276"/>
        <w:jc w:val="both"/>
        <w:rPr>
          <w:rFonts w:ascii="Arial Narrow" w:hAnsi="Arial Narrow"/>
          <w:sz w:val="21"/>
        </w:rPr>
      </w:pPr>
      <w:r>
        <w:rPr>
          <w:rFonts w:ascii="Arial Narrow" w:hAnsi="Arial Narrow"/>
          <w:b w:val="1"/>
          <w:sz w:val="21"/>
        </w:rPr>
        <w:t>Нето додат</w:t>
      </w:r>
      <w:r>
        <w:rPr>
          <w:rFonts w:ascii="Arial Narrow" w:hAnsi="Arial Narrow"/>
          <w:b w:val="1"/>
          <w:sz w:val="21"/>
        </w:rPr>
        <w:t xml:space="preserve">а вредност у факторским ценама </w:t>
      </w:r>
      <w:r>
        <w:rPr>
          <w:rFonts w:ascii="Arial Narrow" w:hAnsi="Arial Narrow"/>
          <w:b w:val="1"/>
          <w:sz w:val="21"/>
        </w:rPr>
        <w:t>(</w:t>
      </w:r>
      <w:r>
        <w:rPr>
          <w:rFonts w:ascii="Arial Narrow" w:hAnsi="Arial Narrow"/>
          <w:b w:val="1"/>
          <w:sz w:val="21"/>
        </w:rPr>
        <w:t>ф</w:t>
      </w:r>
      <w:r>
        <w:rPr>
          <w:rFonts w:ascii="Arial Narrow" w:hAnsi="Arial Narrow"/>
          <w:b w:val="1"/>
          <w:sz w:val="21"/>
        </w:rPr>
        <w:t>акторски доходак</w:t>
      </w:r>
      <w:r>
        <w:rPr>
          <w:rFonts w:ascii="Arial Narrow" w:hAnsi="Arial Narrow"/>
          <w:b w:val="1"/>
          <w:sz w:val="21"/>
        </w:rPr>
        <w:t>)</w:t>
      </w:r>
    </w:p>
    <w:p>
      <w:pPr>
        <w:spacing w:lineRule="auto" w:line="264" w:before="120"/>
        <w:ind w:firstLine="397"/>
        <w:jc w:val="both"/>
        <w:rPr>
          <w:rFonts w:ascii="Arial Narrow" w:hAnsi="Arial Narrow"/>
          <w:sz w:val="21"/>
        </w:rPr>
      </w:pPr>
      <w:r>
        <w:rPr>
          <w:rFonts w:ascii="Arial Narrow" w:hAnsi="Arial Narrow"/>
          <w:sz w:val="21"/>
        </w:rPr>
        <w:t>Нето додата вредност у факторским ценама дефинисана је као нето додата вредност у базним ценама умањена за остале порезе на производњу, а увећана за остале субвенције на производњу. Овим индикатором дохотка мери се плаћање, односно накнада свих фактора производње (земљиште, капитал и рад) и може се назвати „факторски доходак“, будући да представља сву вредност коју су произвеле јединице ангажоване у обављању пољопривредне активности.</w:t>
      </w:r>
    </w:p>
    <w:p>
      <w:pPr>
        <w:spacing w:before="240" w:after="60"/>
        <w:ind w:left="397"/>
        <w:jc w:val="both"/>
        <w:rPr>
          <w:rFonts w:ascii="Arial Narrow" w:hAnsi="Arial Narrow"/>
          <w:sz w:val="21"/>
        </w:rPr>
      </w:pPr>
      <w:r>
        <w:rPr>
          <w:rFonts w:ascii="Arial Narrow" w:hAnsi="Arial Narrow"/>
          <w:b w:val="1"/>
          <w:sz w:val="21"/>
        </w:rPr>
        <w:t>1</w:t>
      </w:r>
      <w:r>
        <w:rPr>
          <w:rFonts w:ascii="Arial Narrow" w:hAnsi="Arial Narrow"/>
          <w:b w:val="1"/>
          <w:sz w:val="21"/>
        </w:rPr>
        <w:t>.5</w:t>
      </w:r>
      <w:r>
        <w:rPr>
          <w:rFonts w:ascii="Arial Narrow" w:hAnsi="Arial Narrow"/>
          <w:b w:val="1"/>
          <w:sz w:val="21"/>
        </w:rPr>
        <w:t>.</w:t>
      </w:r>
      <w:r>
        <w:rPr>
          <w:rFonts w:ascii="Arial Narrow" w:hAnsi="Arial Narrow"/>
          <w:sz w:val="21"/>
        </w:rPr>
        <w:t xml:space="preserve"> </w:t>
      </w:r>
      <w:r>
        <w:rPr>
          <w:rFonts w:ascii="Arial Narrow" w:hAnsi="Arial Narrow"/>
          <w:b w:val="1"/>
          <w:sz w:val="21"/>
        </w:rPr>
        <w:t>Факторски доходак</w:t>
      </w:r>
    </w:p>
    <w:tbl>
      <w:tblPr>
        <w:tblStyle w:val="T2"/>
        <w:tblW w:w="4060" w:type="dxa"/>
        <w:tblCellSpacing w:w="20" w:type="dxa"/>
        <w:tblInd w:w="397" w:type="dxa"/>
        <w:tblBorders>
          <w:top w:val="single" w:sz="24" w:space="0" w:shadow="0" w:frame="0"/>
          <w:left w:val="single" w:sz="24" w:space="0" w:shadow="0" w:frame="0"/>
          <w:bottom w:val="single" w:sz="24" w:space="0" w:shadow="0" w:frame="0"/>
          <w:right w:val="single" w:sz="24" w:space="0" w:shadow="0" w:frame="0"/>
          <w:insideH w:val="single" w:sz="6" w:space="0" w:shadow="0" w:frame="0"/>
          <w:insideV w:val="single" w:sz="6" w:space="0" w:shadow="0" w:frame="0"/>
        </w:tblBorders>
        <w:tblLayout w:type="autofit"/>
      </w:tblPr>
      <w:tblGrid/>
      <w:tr>
        <w:trPr>
          <w:trHeight w:hRule="atLeast" w:val="396"/>
        </w:trPr>
        <w:tc>
          <w:tcPr>
            <w:tcW w:w="4060" w:type="dxa"/>
            <w:gridSpan w:val="2"/>
            <w:vAlign w:val="center"/>
          </w:tcPr>
          <w:p>
            <w:pPr>
              <w:jc w:val="center"/>
              <w:rPr>
                <w:rFonts w:ascii="Arial Narrow" w:hAnsi="Arial Narrow"/>
                <w:b w:val="1"/>
                <w:sz w:val="20"/>
              </w:rPr>
            </w:pPr>
            <w:r>
              <w:rPr>
                <w:rFonts w:ascii="Arial Narrow" w:hAnsi="Arial Narrow"/>
                <w:b w:val="1"/>
                <w:sz w:val="20"/>
              </w:rPr>
              <w:t>Рачун производње</w:t>
            </w:r>
          </w:p>
        </w:tc>
      </w:tr>
      <w:tr>
        <w:trPr>
          <w:trHeight w:hRule="atLeast" w:val="60"/>
        </w:trPr>
        <w:tc>
          <w:tcPr>
            <w:tcW w:w="860" w:type="dxa"/>
          </w:tcPr>
          <w:p>
            <w:pPr>
              <w:jc w:val="center"/>
              <w:rPr>
                <w:rFonts w:ascii="Arial Narrow" w:hAnsi="Arial Narrow"/>
                <w:b w:val="1"/>
                <w:sz w:val="20"/>
              </w:rPr>
            </w:pPr>
          </w:p>
        </w:tc>
        <w:tc>
          <w:tcPr>
            <w:tcW w:w="3200" w:type="dxa"/>
          </w:tcPr>
          <w:p>
            <w:pPr>
              <w:jc w:val="center"/>
              <w:rPr>
                <w:rFonts w:ascii="Arial Narrow" w:hAnsi="Arial Narrow"/>
                <w:b w:val="1"/>
                <w:sz w:val="20"/>
              </w:rPr>
            </w:pPr>
          </w:p>
        </w:tc>
      </w:tr>
      <w:tr>
        <w:trPr>
          <w:trHeight w:hRule="atLeast" w:val="507"/>
        </w:trPr>
        <w:tc>
          <w:tcPr>
            <w:tcW w:w="860" w:type="dxa"/>
            <w:vAlign w:val="center"/>
          </w:tcPr>
          <w:p>
            <w:pPr>
              <w:ind w:firstLine="200"/>
              <w:rPr>
                <w:rFonts w:ascii="Arial Narrow" w:hAnsi="Arial Narrow"/>
                <w:sz w:val="20"/>
              </w:rPr>
            </w:pPr>
            <w:r>
              <w:rPr>
                <w:rFonts w:ascii="Arial Narrow" w:hAnsi="Arial Narrow"/>
                <w:sz w:val="20"/>
              </w:rPr>
              <w:t>P-1</w:t>
            </w:r>
          </w:p>
        </w:tc>
        <w:tc>
          <w:tcPr>
            <w:tcW w:w="3200" w:type="dxa"/>
            <w:vAlign w:val="center"/>
          </w:tcPr>
          <w:p>
            <w:pPr>
              <w:rPr>
                <w:rFonts w:ascii="Arial Narrow" w:hAnsi="Arial Narrow"/>
                <w:b w:val="1"/>
                <w:sz w:val="20"/>
              </w:rPr>
            </w:pPr>
            <w:r>
              <w:rPr>
                <w:rFonts w:ascii="Arial Narrow" w:hAnsi="Arial Narrow"/>
                <w:b w:val="1"/>
                <w:sz w:val="20"/>
              </w:rPr>
              <w:t>Вредност производње</w:t>
            </w:r>
          </w:p>
        </w:tc>
      </w:tr>
      <w:tr>
        <w:trPr>
          <w:trHeight w:hRule="atLeast" w:val="345"/>
        </w:trPr>
        <w:tc>
          <w:tcPr>
            <w:tcW w:w="860" w:type="dxa"/>
            <w:vAlign w:val="center"/>
          </w:tcPr>
          <w:p>
            <w:pPr>
              <w:ind w:firstLine="200"/>
              <w:rPr>
                <w:rFonts w:ascii="Arial Narrow" w:hAnsi="Arial Narrow"/>
                <w:sz w:val="20"/>
              </w:rPr>
            </w:pPr>
            <w:r>
              <w:rPr>
                <w:rFonts w:ascii="Arial Narrow" w:hAnsi="Arial Narrow"/>
                <w:sz w:val="20"/>
              </w:rPr>
              <w:t>P-2</w:t>
            </w:r>
          </w:p>
        </w:tc>
        <w:tc>
          <w:tcPr>
            <w:tcW w:w="3200" w:type="dxa"/>
            <w:vAlign w:val="center"/>
          </w:tcPr>
          <w:p>
            <w:pPr>
              <w:ind w:firstLine="200"/>
              <w:rPr>
                <w:rFonts w:ascii="Arial Narrow" w:hAnsi="Arial Narrow"/>
                <w:sz w:val="20"/>
              </w:rPr>
            </w:pPr>
            <w:r>
              <w:rPr>
                <w:rFonts w:ascii="Arial Narrow" w:hAnsi="Arial Narrow"/>
                <w:sz w:val="20"/>
              </w:rPr>
              <w:t>- међуфазна потрошња</w:t>
            </w:r>
          </w:p>
        </w:tc>
      </w:tr>
      <w:tr>
        <w:trPr>
          <w:trHeight w:hRule="atLeast" w:val="309"/>
        </w:trPr>
        <w:tc>
          <w:tcPr>
            <w:tcW w:w="860" w:type="dxa"/>
            <w:vAlign w:val="center"/>
          </w:tcPr>
          <w:p>
            <w:pPr>
              <w:ind w:firstLine="200"/>
              <w:rPr>
                <w:rFonts w:ascii="Arial Narrow" w:hAnsi="Arial Narrow"/>
                <w:sz w:val="20"/>
              </w:rPr>
            </w:pPr>
            <w:r>
              <w:rPr>
                <w:rFonts w:ascii="Arial Narrow" w:hAnsi="Arial Narrow"/>
                <w:sz w:val="20"/>
              </w:rPr>
              <w:t>K-1</w:t>
            </w:r>
          </w:p>
        </w:tc>
        <w:tc>
          <w:tcPr>
            <w:tcW w:w="3200" w:type="dxa"/>
            <w:vAlign w:val="center"/>
          </w:tcPr>
          <w:p>
            <w:pPr>
              <w:ind w:firstLine="200"/>
              <w:rPr>
                <w:rFonts w:ascii="Arial Narrow" w:hAnsi="Arial Narrow"/>
                <w:sz w:val="20"/>
              </w:rPr>
            </w:pPr>
            <w:r>
              <w:rPr>
                <w:rFonts w:ascii="Arial Narrow" w:hAnsi="Arial Narrow"/>
                <w:sz w:val="20"/>
              </w:rPr>
              <w:t>- потрошња основних фондова</w:t>
            </w:r>
          </w:p>
        </w:tc>
      </w:tr>
      <w:tr>
        <w:trPr>
          <w:trHeight w:hRule="atLeast" w:val="300"/>
        </w:trPr>
        <w:tc>
          <w:tcPr>
            <w:tcW w:w="860" w:type="dxa"/>
            <w:vAlign w:val="center"/>
          </w:tcPr>
          <w:p>
            <w:pPr>
              <w:ind w:firstLine="200"/>
              <w:rPr>
                <w:rFonts w:ascii="Arial Narrow" w:hAnsi="Arial Narrow"/>
                <w:sz w:val="20"/>
              </w:rPr>
            </w:pPr>
            <w:r>
              <w:rPr>
                <w:rFonts w:ascii="Arial Narrow" w:hAnsi="Arial Narrow"/>
                <w:sz w:val="20"/>
              </w:rPr>
              <w:t>B.1n</w:t>
            </w:r>
          </w:p>
        </w:tc>
        <w:tc>
          <w:tcPr>
            <w:tcW w:w="3200" w:type="dxa"/>
            <w:vAlign w:val="center"/>
          </w:tcPr>
          <w:p>
            <w:pPr>
              <w:ind w:firstLine="200"/>
              <w:rPr>
                <w:rFonts w:ascii="Arial Narrow" w:hAnsi="Arial Narrow"/>
                <w:sz w:val="20"/>
              </w:rPr>
            </w:pPr>
            <w:r>
              <w:rPr>
                <w:rFonts w:ascii="Arial Narrow" w:hAnsi="Arial Narrow"/>
                <w:sz w:val="20"/>
              </w:rPr>
              <w:t>= нето додата вредност</w:t>
            </w:r>
          </w:p>
        </w:tc>
      </w:tr>
      <w:tr>
        <w:trPr>
          <w:trHeight w:hRule="atLeast" w:val="336"/>
        </w:trPr>
        <w:tc>
          <w:tcPr>
            <w:tcW w:w="860" w:type="dxa"/>
            <w:vAlign w:val="center"/>
          </w:tcPr>
          <w:p>
            <w:pPr>
              <w:ind w:firstLine="200"/>
              <w:rPr>
                <w:rFonts w:ascii="Arial Narrow" w:hAnsi="Arial Narrow"/>
                <w:sz w:val="20"/>
              </w:rPr>
            </w:pPr>
            <w:r>
              <w:rPr>
                <w:rFonts w:ascii="Arial Narrow" w:hAnsi="Arial Narrow"/>
                <w:sz w:val="20"/>
              </w:rPr>
              <w:t>D.29</w:t>
            </w:r>
          </w:p>
        </w:tc>
        <w:tc>
          <w:tcPr>
            <w:tcW w:w="3200" w:type="dxa"/>
            <w:vAlign w:val="center"/>
          </w:tcPr>
          <w:p>
            <w:pPr>
              <w:ind w:firstLine="200"/>
              <w:rPr>
                <w:rFonts w:ascii="Arial Narrow" w:hAnsi="Arial Narrow"/>
                <w:sz w:val="20"/>
              </w:rPr>
            </w:pPr>
            <w:r>
              <w:rPr>
                <w:rFonts w:ascii="Arial Narrow" w:hAnsi="Arial Narrow"/>
                <w:sz w:val="20"/>
              </w:rPr>
              <w:t>- остали порези на производњу</w:t>
            </w:r>
          </w:p>
        </w:tc>
      </w:tr>
      <w:tr>
        <w:trPr>
          <w:trHeight w:hRule="atLeast" w:val="309"/>
        </w:trPr>
        <w:tc>
          <w:tcPr>
            <w:tcW w:w="860" w:type="dxa"/>
            <w:vAlign w:val="center"/>
          </w:tcPr>
          <w:p>
            <w:pPr>
              <w:ind w:firstLine="200"/>
              <w:rPr>
                <w:rFonts w:ascii="Arial Narrow" w:hAnsi="Arial Narrow"/>
                <w:sz w:val="20"/>
              </w:rPr>
            </w:pPr>
            <w:r>
              <w:rPr>
                <w:rFonts w:ascii="Arial Narrow" w:hAnsi="Arial Narrow"/>
                <w:sz w:val="20"/>
              </w:rPr>
              <w:t>D.39</w:t>
            </w:r>
          </w:p>
        </w:tc>
        <w:tc>
          <w:tcPr>
            <w:tcW w:w="3200" w:type="dxa"/>
            <w:vAlign w:val="center"/>
          </w:tcPr>
          <w:p>
            <w:pPr>
              <w:ind w:firstLine="200"/>
              <w:rPr>
                <w:rFonts w:ascii="Arial Narrow" w:hAnsi="Arial Narrow"/>
                <w:sz w:val="20"/>
              </w:rPr>
            </w:pPr>
            <w:r>
              <w:rPr>
                <w:rFonts w:ascii="Arial Narrow" w:hAnsi="Arial Narrow"/>
                <w:sz w:val="20"/>
              </w:rPr>
              <w:t>+ остале субвенције на производњу</w:t>
            </w:r>
          </w:p>
        </w:tc>
      </w:tr>
      <w:tr>
        <w:trPr>
          <w:trHeight w:hRule="atLeast" w:val="720"/>
        </w:trPr>
        <w:tc>
          <w:tcPr>
            <w:tcW w:w="860" w:type="dxa"/>
          </w:tcPr>
          <w:p>
            <w:pPr>
              <w:rPr>
                <w:rFonts w:ascii="Arial Narrow" w:hAnsi="Arial Narrow"/>
                <w:sz w:val="20"/>
              </w:rPr>
            </w:pPr>
            <w:r>
              <w:rPr>
                <w:rFonts w:ascii="Arial Narrow" w:hAnsi="Arial Narrow"/>
                <w:sz w:val="20"/>
              </w:rPr>
              <w:t> </w:t>
            </w:r>
          </w:p>
        </w:tc>
        <w:tc>
          <w:tcPr>
            <w:tcW w:w="3200" w:type="dxa"/>
            <w:vAlign w:val="center"/>
          </w:tcPr>
          <w:p>
            <w:pPr>
              <w:ind w:firstLine="200"/>
              <w:rPr>
                <w:rFonts w:ascii="Arial Narrow" w:hAnsi="Arial Narrow"/>
                <w:sz w:val="20"/>
              </w:rPr>
            </w:pPr>
            <w:r>
              <w:rPr>
                <w:rFonts w:ascii="Arial Narrow" w:hAnsi="Arial Narrow"/>
                <w:sz w:val="20"/>
              </w:rPr>
              <w:t>= нето додата вредност у факторским трошковима (факторски доходак)</w:t>
            </w:r>
          </w:p>
        </w:tc>
      </w:tr>
    </w:tbl>
    <w:p>
      <w:pPr>
        <w:spacing w:before="360" w:after="240"/>
        <w:ind w:left="1282"/>
        <w:jc w:val="both"/>
        <w:rPr>
          <w:rFonts w:ascii="Arial Narrow" w:hAnsi="Arial Narrow"/>
          <w:b w:val="1"/>
          <w:sz w:val="21"/>
        </w:rPr>
      </w:pPr>
    </w:p>
    <w:p>
      <w:pPr>
        <w:numPr>
          <w:ilvl w:val="3"/>
          <w:numId w:val="10"/>
        </w:numPr>
        <w:spacing w:before="360" w:after="240"/>
        <w:ind w:hanging="850" w:left="1282"/>
        <w:jc w:val="both"/>
        <w:rPr>
          <w:rFonts w:ascii="Arial Narrow" w:hAnsi="Arial Narrow"/>
          <w:b w:val="1"/>
          <w:sz w:val="21"/>
        </w:rPr>
      </w:pPr>
      <w:r>
        <w:rPr>
          <w:rFonts w:ascii="Arial Narrow" w:hAnsi="Arial Narrow"/>
          <w:b w:val="1"/>
          <w:sz w:val="21"/>
        </w:rPr>
        <w:t>Разилажења између пољопривредне делатности</w:t>
      </w:r>
      <w:r>
        <w:rPr>
          <w:rFonts w:ascii="Arial Narrow" w:hAnsi="Arial Narrow"/>
          <w:b w:val="1"/>
          <w:sz w:val="21"/>
        </w:rPr>
        <w:t xml:space="preserve"> у оквиру економских рачуна пољопривреде</w:t>
      </w:r>
      <w:r>
        <w:rPr>
          <w:rFonts w:ascii="Arial Narrow" w:hAnsi="Arial Narrow"/>
          <w:b w:val="1"/>
          <w:sz w:val="21"/>
        </w:rPr>
        <w:t xml:space="preserve"> </w:t>
      </w:r>
      <w:r>
        <w:rPr>
          <w:rFonts w:ascii="Arial Narrow" w:hAnsi="Arial Narrow"/>
          <w:b w:val="1"/>
          <w:sz w:val="21"/>
        </w:rPr>
        <w:t xml:space="preserve">и области 01 – пољопривредна производња, лов и пратеће услужне делатности </w:t>
      </w:r>
      <w:r>
        <w:rPr>
          <w:rFonts w:ascii="Arial Narrow" w:hAnsi="Arial Narrow"/>
          <w:b w:val="1"/>
          <w:sz w:val="21"/>
        </w:rPr>
        <w:t>у оквиру система</w:t>
      </w:r>
      <w:r>
        <w:rPr>
          <w:rFonts w:ascii="Arial Narrow" w:hAnsi="Arial Narrow"/>
          <w:b w:val="1"/>
          <w:sz w:val="21"/>
        </w:rPr>
        <w:t xml:space="preserve"> националних рачуна</w:t>
      </w:r>
    </w:p>
    <w:p>
      <w:pPr>
        <w:spacing w:lineRule="auto" w:line="264" w:before="120"/>
        <w:ind w:firstLine="397"/>
        <w:jc w:val="both"/>
        <w:rPr>
          <w:rFonts w:ascii="Arial Narrow" w:hAnsi="Arial Narrow"/>
          <w:sz w:val="21"/>
        </w:rPr>
      </w:pPr>
      <w:r>
        <w:rPr>
          <w:rFonts w:ascii="Arial Narrow" w:hAnsi="Arial Narrow"/>
          <w:sz w:val="21"/>
        </w:rPr>
        <w:t>Дефинисање пољопривредне делатности у оквиру економских рачуна пољопривреде разликује се, у извесној мери, од начина на који је област пољопривреде дефинисана према општем оквиру националних рачуна.</w:t>
      </w:r>
    </w:p>
    <w:p>
      <w:pPr>
        <w:spacing w:lineRule="auto" w:line="264" w:before="120" w:after="120"/>
        <w:ind w:firstLine="397"/>
        <w:jc w:val="both"/>
        <w:rPr>
          <w:rFonts w:ascii="Arial Narrow" w:hAnsi="Arial Narrow"/>
          <w:sz w:val="21"/>
        </w:rPr>
      </w:pPr>
      <w:r>
        <w:rPr>
          <w:rFonts w:ascii="Arial Narrow" w:hAnsi="Arial Narrow"/>
          <w:sz w:val="21"/>
        </w:rPr>
        <w:t>Разлике се односе на дефиницију како карактеристичних активности, тако и јединица посматрања. Оне се могу сажети на следећи начин</w:t>
      </w:r>
      <w:r>
        <w:rPr>
          <w:rStyle w:val="C6"/>
          <w:rFonts w:ascii="Times New Roman" w:hAnsi="Times New Roman"/>
          <w:b w:val="1"/>
          <w:sz w:val="21"/>
        </w:rPr>
        <w:footnoteReference w:id="0"/>
      </w:r>
      <w:r>
        <w:rPr>
          <w:rFonts w:ascii="Arial Narrow" w:hAnsi="Arial Narrow"/>
          <w:sz w:val="21"/>
        </w:rPr>
        <w:t>:</w:t>
      </w:r>
    </w:p>
    <w:tbl>
      <w:tblPr>
        <w:tblStyle w:val="T2"/>
        <w:tblW w:w="9708" w:type="dxa"/>
        <w:jc w:val="center"/>
        <w:tblCellSpacing w:w="20" w:type="dxa"/>
        <w:tblBorders>
          <w:top w:val="single" w:sz="24" w:space="0" w:shadow="0" w:frame="0"/>
          <w:left w:val="single" w:sz="24" w:space="0" w:shadow="0" w:frame="0"/>
          <w:bottom w:val="single" w:sz="24" w:space="0" w:shadow="0" w:frame="0"/>
          <w:right w:val="single" w:sz="24" w:space="0" w:shadow="0" w:frame="0"/>
          <w:insideH w:val="single" w:sz="6" w:space="0" w:shadow="0" w:frame="0"/>
          <w:insideV w:val="single" w:sz="6" w:space="0" w:shadow="0" w:frame="0"/>
        </w:tblBorders>
        <w:tblLayout w:type="autofit"/>
      </w:tblPr>
      <w:tblGrid/>
      <w:tr>
        <w:tc>
          <w:tcPr>
            <w:tcW w:w="4440" w:type="dxa"/>
          </w:tcPr>
          <w:p>
            <w:pPr>
              <w:tabs>
                <w:tab w:val="center" w:pos="4702" w:leader="none"/>
                <w:tab w:val="right" w:pos="9405" w:leader="none"/>
              </w:tabs>
              <w:spacing w:after="40"/>
              <w:ind w:left="27"/>
              <w:rPr>
                <w:rFonts w:ascii="Arial Narrow" w:hAnsi="Arial Narrow"/>
                <w:b w:val="1"/>
                <w:sz w:val="21"/>
              </w:rPr>
            </w:pPr>
            <w:r>
              <w:rPr>
                <w:rFonts w:ascii="Arial Narrow" w:hAnsi="Arial Narrow"/>
                <w:b w:val="1"/>
                <w:sz w:val="21"/>
              </w:rPr>
              <w:t>Пољопривредна делатност – ЕАА</w:t>
            </w:r>
          </w:p>
        </w:tc>
        <w:tc>
          <w:tcPr>
            <w:tcW w:w="598" w:type="dxa"/>
            <w:vAlign w:val="center"/>
          </w:tcPr>
          <w:p>
            <w:pPr>
              <w:tabs>
                <w:tab w:val="center" w:pos="4702" w:leader="none"/>
                <w:tab w:val="right" w:pos="9405" w:leader="none"/>
              </w:tabs>
              <w:spacing w:after="40"/>
              <w:jc w:val="center"/>
              <w:rPr>
                <w:rFonts w:ascii="Arial Narrow" w:hAnsi="Arial Narrow"/>
                <w:b w:val="1"/>
                <w:sz w:val="21"/>
              </w:rPr>
            </w:pPr>
            <w:r>
              <w:rPr>
                <w:rFonts w:ascii="Arial Narrow" w:hAnsi="Arial Narrow"/>
                <w:b w:val="1"/>
                <w:sz w:val="21"/>
              </w:rPr>
              <w:t>=</w:t>
            </w:r>
          </w:p>
        </w:tc>
        <w:tc>
          <w:tcPr>
            <w:tcW w:w="4670" w:type="dxa"/>
          </w:tcPr>
          <w:p>
            <w:pPr>
              <w:pStyle w:val="P7"/>
              <w:tabs>
                <w:tab w:val="center" w:pos="4052" w:leader="none"/>
                <w:tab w:val="right" w:pos="9405" w:leader="none"/>
              </w:tabs>
              <w:spacing w:after="40"/>
              <w:ind w:firstLine="0" w:left="0" w:right="402"/>
              <w:jc w:val="left"/>
              <w:rPr>
                <w:rFonts w:ascii="Arial Narrow" w:hAnsi="Arial Narrow"/>
                <w:b w:val="1"/>
                <w:sz w:val="21"/>
              </w:rPr>
            </w:pPr>
            <w:r>
              <w:rPr>
                <w:rFonts w:ascii="Arial Narrow" w:hAnsi="Arial Narrow"/>
                <w:b w:val="1"/>
                <w:sz w:val="21"/>
              </w:rPr>
              <w:t>Област пољопривреде</w:t>
            </w:r>
            <w:r>
              <w:rPr>
                <w:rFonts w:ascii="Arial Narrow" w:hAnsi="Arial Narrow"/>
                <w:b w:val="1"/>
                <w:sz w:val="21"/>
              </w:rPr>
              <w:t xml:space="preserve"> – национални рачуни</w:t>
            </w:r>
          </w:p>
        </w:tc>
      </w:tr>
      <w:tr>
        <w:tc>
          <w:tcPr>
            <w:tcW w:w="4440" w:type="dxa"/>
          </w:tcPr>
          <w:p>
            <w:pPr>
              <w:pStyle w:val="P7"/>
              <w:tabs>
                <w:tab w:val="center" w:pos="4702" w:leader="none"/>
                <w:tab w:val="right" w:pos="9405" w:leader="none"/>
              </w:tabs>
              <w:ind w:firstLine="0" w:left="0"/>
              <w:jc w:val="center"/>
              <w:rPr>
                <w:rFonts w:ascii="Arial Narrow" w:hAnsi="Arial Narrow"/>
                <w:sz w:val="21"/>
              </w:rPr>
            </w:pPr>
          </w:p>
        </w:tc>
        <w:tc>
          <w:tcPr>
            <w:tcW w:w="598" w:type="dxa"/>
            <w:vAlign w:val="center"/>
          </w:tcPr>
          <w:p>
            <w:pPr>
              <w:pStyle w:val="P7"/>
              <w:tabs>
                <w:tab w:val="center" w:pos="4702" w:leader="none"/>
                <w:tab w:val="right" w:pos="9405" w:leader="none"/>
              </w:tabs>
              <w:ind w:firstLine="0" w:left="0"/>
              <w:jc w:val="center"/>
              <w:rPr>
                <w:rFonts w:ascii="Arial Narrow" w:hAnsi="Arial Narrow"/>
                <w:sz w:val="21"/>
              </w:rPr>
            </w:pPr>
            <w:r>
              <w:rPr>
                <w:rFonts w:ascii="Arial Narrow" w:hAnsi="Arial Narrow"/>
                <w:sz w:val="21"/>
              </w:rPr>
              <w:t>+</w:t>
            </w:r>
          </w:p>
        </w:tc>
        <w:tc>
          <w:tcPr>
            <w:tcW w:w="4670" w:type="dxa"/>
          </w:tcPr>
          <w:p>
            <w:pPr>
              <w:pStyle w:val="P7"/>
              <w:tabs>
                <w:tab w:val="center" w:pos="4052" w:leader="none"/>
                <w:tab w:val="right" w:pos="9405" w:leader="none"/>
              </w:tabs>
              <w:spacing w:lineRule="auto" w:line="252" w:before="60" w:after="60"/>
              <w:ind w:firstLine="0" w:left="0" w:right="402"/>
              <w:rPr>
                <w:rFonts w:ascii="Arial Narrow" w:hAnsi="Arial Narrow"/>
                <w:sz w:val="21"/>
              </w:rPr>
            </w:pPr>
            <w:r>
              <w:rPr>
                <w:rFonts w:ascii="Arial Narrow" w:hAnsi="Arial Narrow"/>
                <w:sz w:val="21"/>
              </w:rPr>
              <w:t>Производне јединице које се баве производњом вина (удруживање произвођача, задруге и др.)</w:t>
            </w:r>
          </w:p>
        </w:tc>
      </w:tr>
      <w:tr>
        <w:tc>
          <w:tcPr>
            <w:tcW w:w="4440" w:type="dxa"/>
          </w:tcPr>
          <w:p>
            <w:pPr>
              <w:pStyle w:val="P7"/>
              <w:tabs>
                <w:tab w:val="center" w:pos="4702" w:leader="none"/>
                <w:tab w:val="right" w:pos="9405" w:leader="none"/>
              </w:tabs>
              <w:ind w:firstLine="0" w:left="0"/>
              <w:jc w:val="center"/>
              <w:rPr>
                <w:rFonts w:ascii="Arial Narrow" w:hAnsi="Arial Narrow"/>
                <w:sz w:val="21"/>
              </w:rPr>
            </w:pPr>
          </w:p>
        </w:tc>
        <w:tc>
          <w:tcPr>
            <w:tcW w:w="598" w:type="dxa"/>
            <w:vAlign w:val="center"/>
          </w:tcPr>
          <w:p>
            <w:pPr>
              <w:tabs>
                <w:tab w:val="center" w:pos="4702" w:leader="none"/>
                <w:tab w:val="right" w:pos="9405" w:leader="none"/>
              </w:tabs>
              <w:jc w:val="center"/>
              <w:rPr>
                <w:rFonts w:ascii="Arial" w:hAnsi="Arial"/>
                <w:sz w:val="21"/>
              </w:rPr>
            </w:pPr>
            <w:r>
              <w:rPr>
                <w:rFonts w:ascii="Arial Narrow" w:hAnsi="Arial Narrow"/>
                <w:sz w:val="21"/>
              </w:rPr>
              <w:t>+</w:t>
            </w:r>
          </w:p>
        </w:tc>
        <w:tc>
          <w:tcPr>
            <w:tcW w:w="4670" w:type="dxa"/>
          </w:tcPr>
          <w:p>
            <w:pPr>
              <w:pStyle w:val="P7"/>
              <w:tabs>
                <w:tab w:val="center" w:pos="4052" w:leader="none"/>
                <w:tab w:val="right" w:pos="9405" w:leader="none"/>
              </w:tabs>
              <w:spacing w:lineRule="auto" w:line="252" w:before="60" w:after="60"/>
              <w:ind w:firstLine="0" w:left="0" w:right="402"/>
              <w:rPr>
                <w:rFonts w:ascii="Arial Narrow" w:hAnsi="Arial Narrow"/>
                <w:sz w:val="21"/>
              </w:rPr>
            </w:pPr>
            <w:r>
              <w:rPr>
                <w:rFonts w:ascii="Arial Narrow" w:hAnsi="Arial Narrow"/>
                <w:sz w:val="21"/>
              </w:rPr>
              <w:t>Производне јединице које производе материјал за плетење</w:t>
            </w:r>
          </w:p>
        </w:tc>
      </w:tr>
      <w:tr>
        <w:tc>
          <w:tcPr>
            <w:tcW w:w="4440" w:type="dxa"/>
          </w:tcPr>
          <w:p>
            <w:pPr>
              <w:pStyle w:val="P7"/>
              <w:tabs>
                <w:tab w:val="center" w:pos="4702" w:leader="none"/>
                <w:tab w:val="right" w:pos="9405" w:leader="none"/>
              </w:tabs>
              <w:ind w:firstLine="0" w:left="0"/>
              <w:jc w:val="center"/>
              <w:rPr>
                <w:rFonts w:ascii="Arial Narrow" w:hAnsi="Arial Narrow"/>
                <w:sz w:val="21"/>
              </w:rPr>
            </w:pPr>
          </w:p>
        </w:tc>
        <w:tc>
          <w:tcPr>
            <w:tcW w:w="598" w:type="dxa"/>
            <w:vAlign w:val="center"/>
          </w:tcPr>
          <w:p>
            <w:pPr>
              <w:tabs>
                <w:tab w:val="center" w:pos="4702" w:leader="none"/>
                <w:tab w:val="right" w:pos="9405" w:leader="none"/>
              </w:tabs>
              <w:jc w:val="center"/>
              <w:rPr>
                <w:rFonts w:ascii="Arial" w:hAnsi="Arial"/>
                <w:sz w:val="21"/>
              </w:rPr>
            </w:pPr>
            <w:r>
              <w:rPr>
                <w:rFonts w:ascii="Arial Narrow" w:hAnsi="Arial Narrow"/>
                <w:sz w:val="21"/>
              </w:rPr>
              <w:t>+</w:t>
            </w:r>
          </w:p>
        </w:tc>
        <w:tc>
          <w:tcPr>
            <w:tcW w:w="4670" w:type="dxa"/>
          </w:tcPr>
          <w:p>
            <w:pPr>
              <w:pStyle w:val="P7"/>
              <w:tabs>
                <w:tab w:val="center" w:pos="4052" w:leader="none"/>
                <w:tab w:val="right" w:pos="9405" w:leader="none"/>
              </w:tabs>
              <w:spacing w:lineRule="auto" w:line="252" w:before="60" w:after="60"/>
              <w:ind w:firstLine="0" w:left="0" w:right="402"/>
              <w:rPr>
                <w:rFonts w:ascii="Arial Narrow" w:hAnsi="Arial Narrow"/>
                <w:sz w:val="21"/>
              </w:rPr>
            </w:pPr>
            <w:r>
              <w:rPr>
                <w:rFonts w:ascii="Arial Narrow" w:hAnsi="Arial Narrow"/>
                <w:sz w:val="21"/>
              </w:rPr>
              <w:t>Производне јединице које производе, у расадницима, божићна дрвца, воћна стабла, винову лозу и украсно биље</w:t>
            </w:r>
          </w:p>
        </w:tc>
      </w:tr>
      <w:tr>
        <w:tc>
          <w:tcPr>
            <w:tcW w:w="4440" w:type="dxa"/>
          </w:tcPr>
          <w:p>
            <w:pPr>
              <w:pStyle w:val="P7"/>
              <w:tabs>
                <w:tab w:val="center" w:pos="4702" w:leader="none"/>
                <w:tab w:val="right" w:pos="9405" w:leader="none"/>
              </w:tabs>
              <w:ind w:firstLine="0" w:left="0"/>
              <w:jc w:val="center"/>
              <w:rPr>
                <w:rFonts w:ascii="Arial Narrow" w:hAnsi="Arial Narrow"/>
                <w:sz w:val="21"/>
              </w:rPr>
            </w:pPr>
          </w:p>
        </w:tc>
        <w:tc>
          <w:tcPr>
            <w:tcW w:w="598" w:type="dxa"/>
            <w:vAlign w:val="center"/>
          </w:tcPr>
          <w:p>
            <w:pPr>
              <w:tabs>
                <w:tab w:val="center" w:pos="4702" w:leader="none"/>
                <w:tab w:val="right" w:pos="9405" w:leader="none"/>
              </w:tabs>
              <w:jc w:val="center"/>
              <w:rPr>
                <w:rFonts w:ascii="Arial Narrow" w:hAnsi="Arial Narrow"/>
                <w:sz w:val="21"/>
              </w:rPr>
            </w:pPr>
            <w:r>
              <w:rPr>
                <w:rFonts w:ascii="Arial Narrow" w:hAnsi="Arial Narrow"/>
                <w:sz w:val="21"/>
              </w:rPr>
              <w:t>-</w:t>
            </w:r>
          </w:p>
        </w:tc>
        <w:tc>
          <w:tcPr>
            <w:tcW w:w="4670" w:type="dxa"/>
          </w:tcPr>
          <w:p>
            <w:pPr>
              <w:pStyle w:val="P7"/>
              <w:tabs>
                <w:tab w:val="center" w:pos="4052" w:leader="none"/>
                <w:tab w:val="right" w:pos="9405" w:leader="none"/>
              </w:tabs>
              <w:spacing w:lineRule="auto" w:line="252" w:before="60" w:after="60"/>
              <w:ind w:firstLine="0" w:left="0" w:right="402"/>
              <w:rPr>
                <w:rFonts w:ascii="Arial Narrow" w:hAnsi="Arial Narrow"/>
                <w:sz w:val="21"/>
              </w:rPr>
            </w:pPr>
            <w:r>
              <w:rPr>
                <w:rFonts w:ascii="Arial Narrow" w:hAnsi="Arial Narrow"/>
                <w:sz w:val="21"/>
              </w:rPr>
              <w:t>Јединице које се баве производњом семена (у истраживачке сврхе, или издавање потврда о пореклу, квалитету и сл., односно цертификација семена)</w:t>
            </w:r>
          </w:p>
        </w:tc>
      </w:tr>
      <w:tr>
        <w:tc>
          <w:tcPr>
            <w:tcW w:w="4440" w:type="dxa"/>
          </w:tcPr>
          <w:p>
            <w:pPr>
              <w:pStyle w:val="P7"/>
              <w:tabs>
                <w:tab w:val="center" w:pos="4702" w:leader="none"/>
                <w:tab w:val="right" w:pos="9405" w:leader="none"/>
              </w:tabs>
              <w:ind w:firstLine="0" w:left="0"/>
              <w:jc w:val="center"/>
              <w:rPr>
                <w:rFonts w:ascii="Arial Narrow" w:hAnsi="Arial Narrow"/>
                <w:sz w:val="21"/>
              </w:rPr>
            </w:pPr>
          </w:p>
        </w:tc>
        <w:tc>
          <w:tcPr>
            <w:tcW w:w="598" w:type="dxa"/>
            <w:vAlign w:val="center"/>
          </w:tcPr>
          <w:p>
            <w:pPr>
              <w:tabs>
                <w:tab w:val="center" w:pos="4702" w:leader="none"/>
                <w:tab w:val="right" w:pos="9405" w:leader="none"/>
              </w:tabs>
              <w:jc w:val="center"/>
              <w:rPr>
                <w:rFonts w:ascii="Arial Narrow" w:hAnsi="Arial Narrow"/>
                <w:sz w:val="21"/>
              </w:rPr>
            </w:pPr>
            <w:r>
              <w:rPr>
                <w:rFonts w:ascii="Arial Narrow" w:hAnsi="Arial Narrow"/>
                <w:sz w:val="21"/>
              </w:rPr>
              <w:t>-</w:t>
            </w:r>
          </w:p>
        </w:tc>
        <w:tc>
          <w:tcPr>
            <w:tcW w:w="4670" w:type="dxa"/>
          </w:tcPr>
          <w:p>
            <w:pPr>
              <w:pStyle w:val="P7"/>
              <w:tabs>
                <w:tab w:val="center" w:pos="4052" w:leader="none"/>
                <w:tab w:val="right" w:pos="9405" w:leader="none"/>
              </w:tabs>
              <w:spacing w:lineRule="auto" w:line="252" w:before="60" w:after="60"/>
              <w:ind w:firstLine="0" w:left="0" w:right="402"/>
              <w:rPr>
                <w:rFonts w:ascii="Arial Narrow" w:hAnsi="Arial Narrow"/>
                <w:sz w:val="21"/>
              </w:rPr>
            </w:pPr>
            <w:r>
              <w:rPr>
                <w:rFonts w:ascii="Arial Narrow" w:hAnsi="Arial Narrow"/>
                <w:sz w:val="21"/>
              </w:rPr>
              <w:t>Производне јединице које пружају повезане пољопривредне услуге које нису пољопривредни рад по уговору (управљање системима за наводњавање, пројектовање, садња и одржавање приватних вртова, паркова и зелених површина за спортске терене и сл., као и орезивање дрвећа и живица)</w:t>
            </w:r>
          </w:p>
        </w:tc>
      </w:tr>
      <w:tr>
        <w:tc>
          <w:tcPr>
            <w:tcW w:w="4440" w:type="dxa"/>
          </w:tcPr>
          <w:p>
            <w:pPr>
              <w:pStyle w:val="P7"/>
              <w:tabs>
                <w:tab w:val="center" w:pos="4702" w:leader="none"/>
                <w:tab w:val="right" w:pos="9405" w:leader="none"/>
              </w:tabs>
              <w:ind w:firstLine="0" w:left="0"/>
              <w:jc w:val="center"/>
              <w:rPr>
                <w:rFonts w:ascii="Arial Narrow" w:hAnsi="Arial Narrow"/>
                <w:sz w:val="21"/>
              </w:rPr>
            </w:pPr>
          </w:p>
        </w:tc>
        <w:tc>
          <w:tcPr>
            <w:tcW w:w="598" w:type="dxa"/>
            <w:vAlign w:val="center"/>
          </w:tcPr>
          <w:p>
            <w:pPr>
              <w:tabs>
                <w:tab w:val="center" w:pos="4702" w:leader="none"/>
                <w:tab w:val="right" w:pos="9405" w:leader="none"/>
              </w:tabs>
              <w:jc w:val="center"/>
              <w:rPr>
                <w:rFonts w:ascii="Arial Narrow" w:hAnsi="Arial Narrow"/>
                <w:sz w:val="21"/>
              </w:rPr>
            </w:pPr>
            <w:r>
              <w:rPr>
                <w:rFonts w:ascii="Arial Narrow" w:hAnsi="Arial Narrow"/>
                <w:sz w:val="21"/>
              </w:rPr>
              <w:t>-</w:t>
            </w:r>
          </w:p>
        </w:tc>
        <w:tc>
          <w:tcPr>
            <w:tcW w:w="4670" w:type="dxa"/>
          </w:tcPr>
          <w:p>
            <w:pPr>
              <w:pStyle w:val="P7"/>
              <w:tabs>
                <w:tab w:val="center" w:pos="4052" w:leader="none"/>
                <w:tab w:val="right" w:pos="9405" w:leader="none"/>
              </w:tabs>
              <w:spacing w:lineRule="auto" w:line="252" w:before="60" w:after="60"/>
              <w:ind w:firstLine="0" w:left="0" w:right="402"/>
              <w:rPr>
                <w:rFonts w:ascii="Arial Narrow" w:hAnsi="Arial Narrow"/>
                <w:sz w:val="21"/>
              </w:rPr>
            </w:pPr>
            <w:r>
              <w:rPr>
                <w:rFonts w:ascii="Arial Narrow" w:hAnsi="Arial Narrow"/>
                <w:sz w:val="21"/>
              </w:rPr>
              <w:t>Одржавање јавних површина (вртова, паркова и сл.)</w:t>
            </w:r>
          </w:p>
        </w:tc>
      </w:tr>
    </w:tbl>
    <w:p>
      <w:pPr>
        <w:tabs>
          <w:tab w:val="left" w:pos="1134" w:leader="none"/>
        </w:tabs>
        <w:spacing w:before="720" w:after="360"/>
        <w:jc w:val="both"/>
        <w:rPr>
          <w:rFonts w:ascii="Arial Narrow" w:hAnsi="Arial Narrow"/>
          <w:b w:val="1"/>
          <w:sz w:val="22"/>
        </w:rPr>
      </w:pPr>
    </w:p>
    <w:p>
      <w:pPr>
        <w:tabs>
          <w:tab w:val="left" w:pos="1134" w:leader="none"/>
        </w:tabs>
        <w:spacing w:before="720" w:after="360"/>
        <w:jc w:val="both"/>
        <w:rPr>
          <w:rFonts w:ascii="Arial Narrow" w:hAnsi="Arial Narrow"/>
          <w:b w:val="1"/>
          <w:sz w:val="22"/>
        </w:rPr>
      </w:pPr>
    </w:p>
    <w:p>
      <w:pPr>
        <w:tabs>
          <w:tab w:val="left" w:pos="1134" w:leader="none"/>
        </w:tabs>
        <w:spacing w:before="720" w:after="360"/>
        <w:jc w:val="both"/>
        <w:rPr>
          <w:rFonts w:ascii="Arial Narrow" w:hAnsi="Arial Narrow"/>
          <w:b w:val="1"/>
          <w:sz w:val="22"/>
        </w:rPr>
      </w:pPr>
    </w:p>
    <w:p>
      <w:pPr>
        <w:tabs>
          <w:tab w:val="left" w:pos="1134" w:leader="none"/>
        </w:tabs>
        <w:spacing w:before="720" w:after="360"/>
        <w:jc w:val="both"/>
        <w:rPr>
          <w:rFonts w:ascii="Arial Narrow" w:hAnsi="Arial Narrow"/>
          <w:b w:val="1"/>
          <w:sz w:val="22"/>
        </w:rPr>
      </w:pPr>
    </w:p>
    <w:p>
      <w:pPr>
        <w:tabs>
          <w:tab w:val="left" w:pos="1134" w:leader="none"/>
        </w:tabs>
        <w:spacing w:before="720" w:after="360"/>
        <w:jc w:val="both"/>
        <w:rPr>
          <w:rFonts w:ascii="Arial Narrow" w:hAnsi="Arial Narrow"/>
          <w:b w:val="1"/>
          <w:sz w:val="2"/>
        </w:rPr>
      </w:pPr>
    </w:p>
    <w:p>
      <w:pPr>
        <w:tabs>
          <w:tab w:val="left" w:pos="1134" w:leader="none"/>
        </w:tabs>
        <w:spacing w:before="480" w:after="480"/>
        <w:jc w:val="both"/>
        <w:rPr>
          <w:rFonts w:ascii="Arial Narrow" w:hAnsi="Arial Narrow"/>
          <w:b w:val="1"/>
          <w:sz w:val="22"/>
        </w:rPr>
      </w:pPr>
      <w:r>
        <w:rPr>
          <w:rFonts w:ascii="Arial Narrow" w:hAnsi="Arial Narrow"/>
          <w:b w:val="1"/>
          <w:sz w:val="22"/>
        </w:rPr>
        <w:t>II</w:t>
      </w:r>
      <w:r>
        <w:rPr>
          <w:rFonts w:ascii="Arial Narrow" w:hAnsi="Arial Narrow"/>
          <w:b w:val="1"/>
          <w:sz w:val="22"/>
        </w:rPr>
        <w:t>.</w:t>
      </w:r>
      <w:r>
        <w:rPr>
          <w:rFonts w:ascii="Arial Narrow" w:hAnsi="Arial Narrow"/>
          <w:b w:val="1"/>
          <w:sz w:val="22"/>
        </w:rPr>
        <w:t xml:space="preserve"> </w:t>
      </w:r>
      <w:r>
        <w:rPr>
          <w:rFonts w:ascii="Arial Narrow" w:hAnsi="Arial Narrow"/>
          <w:b w:val="1"/>
          <w:sz w:val="22"/>
        </w:rPr>
        <w:t>С</w:t>
      </w:r>
      <w:r>
        <w:rPr>
          <w:rFonts w:ascii="Arial Narrow" w:hAnsi="Arial Narrow"/>
          <w:b w:val="1"/>
          <w:sz w:val="22"/>
        </w:rPr>
        <w:t>ПЕЦИФИЧНОСТ ОБРАЧУНА БДВ</w:t>
      </w:r>
      <w:r>
        <w:rPr>
          <w:rFonts w:ascii="Arial Narrow" w:hAnsi="Arial Narrow"/>
          <w:b w:val="1"/>
          <w:sz w:val="22"/>
        </w:rPr>
        <w:t>-А</w:t>
      </w:r>
      <w:r>
        <w:rPr>
          <w:rFonts w:ascii="Arial Narrow" w:hAnsi="Arial Narrow"/>
          <w:b w:val="1"/>
          <w:sz w:val="22"/>
        </w:rPr>
        <w:t xml:space="preserve"> ПОЉОПРИВРЕДЕ У СТАЛНИМ ЦЕНАМА</w:t>
      </w:r>
    </w:p>
    <w:p>
      <w:pPr>
        <w:spacing w:lineRule="auto" w:line="264" w:before="120"/>
        <w:ind w:firstLine="397"/>
        <w:jc w:val="both"/>
        <w:rPr>
          <w:rFonts w:ascii="Arial Narrow" w:hAnsi="Arial Narrow"/>
          <w:sz w:val="21"/>
        </w:rPr>
      </w:pPr>
      <w:r>
        <w:rPr>
          <w:rFonts w:ascii="Arial Narrow" w:hAnsi="Arial Narrow"/>
          <w:sz w:val="21"/>
        </w:rPr>
        <w:t>Обрачун БДВ-а пољопривреде у сталним ценама заснива се на принципима Система националних рачуна (</w:t>
      </w:r>
      <w:r>
        <w:rPr>
          <w:rFonts w:ascii="Arial Narrow" w:hAnsi="Arial Narrow"/>
          <w:i w:val="1"/>
          <w:sz w:val="21"/>
        </w:rPr>
        <w:t>System of National Accounts 2008</w:t>
      </w:r>
      <w:r>
        <w:rPr>
          <w:rFonts w:ascii="Arial Narrow" w:hAnsi="Arial Narrow"/>
          <w:sz w:val="21"/>
        </w:rPr>
        <w:t xml:space="preserve"> – SNA 2008) и Европског система рачуна (</w:t>
      </w:r>
      <w:r>
        <w:rPr>
          <w:rFonts w:ascii="Arial Narrow" w:hAnsi="Arial Narrow"/>
          <w:i w:val="1"/>
          <w:sz w:val="21"/>
        </w:rPr>
        <w:t>European System of Accounts 2010</w:t>
      </w:r>
      <w:r>
        <w:rPr>
          <w:rFonts w:ascii="Arial Narrow" w:hAnsi="Arial Narrow"/>
          <w:sz w:val="21"/>
        </w:rPr>
        <w:t xml:space="preserve"> – ESA 2010), као и на међународним стандардима и препорукама за обрачуне у сталним ценама датим у приручнику Евростата (</w:t>
      </w:r>
      <w:r>
        <w:rPr>
          <w:rFonts w:ascii="Arial Narrow" w:hAnsi="Arial Narrow"/>
          <w:i w:val="1"/>
          <w:sz w:val="21"/>
        </w:rPr>
        <w:t>Handbook on Price and Volume Measures in National Accounts</w:t>
      </w:r>
      <w:r>
        <w:rPr>
          <w:rFonts w:ascii="Arial Narrow" w:hAnsi="Arial Narrow"/>
          <w:sz w:val="21"/>
        </w:rPr>
        <w:t xml:space="preserve">).  </w:t>
      </w:r>
    </w:p>
    <w:p>
      <w:pPr>
        <w:spacing w:lineRule="auto" w:line="264" w:before="120"/>
        <w:ind w:firstLine="397"/>
        <w:jc w:val="both"/>
        <w:rPr>
          <w:rFonts w:ascii="Arial Narrow" w:hAnsi="Arial Narrow"/>
          <w:sz w:val="21"/>
        </w:rPr>
      </w:pPr>
      <w:r>
        <w:rPr>
          <w:rFonts w:ascii="Arial Narrow" w:hAnsi="Arial Narrow"/>
          <w:sz w:val="21"/>
        </w:rPr>
        <w:t>За сваки агрегат добара и услуга приказаних у рачунима мере нивоа цена и физичког обима морају се израдити тако да је:</w:t>
      </w:r>
    </w:p>
    <w:p>
      <w:pPr>
        <w:spacing w:lineRule="auto" w:line="264" w:before="120"/>
        <w:ind w:firstLine="397"/>
        <w:jc w:val="both"/>
        <w:rPr>
          <w:rFonts w:ascii="Arial Narrow" w:hAnsi="Arial Narrow"/>
          <w:b w:val="1"/>
          <w:sz w:val="21"/>
        </w:rPr>
      </w:pPr>
      <w:r>
        <w:rPr>
          <w:rFonts w:ascii="Arial Narrow" w:hAnsi="Arial Narrow"/>
          <w:b w:val="1"/>
          <w:sz w:val="21"/>
        </w:rPr>
        <w:t>индекс вредности = индекс цене x индекс обима</w:t>
      </w:r>
    </w:p>
    <w:p>
      <w:pPr>
        <w:spacing w:lineRule="auto" w:line="264" w:before="120"/>
        <w:ind w:firstLine="397"/>
        <w:jc w:val="both"/>
        <w:rPr>
          <w:rFonts w:ascii="Arial Narrow" w:hAnsi="Arial Narrow"/>
          <w:sz w:val="21"/>
        </w:rPr>
      </w:pPr>
      <w:r>
        <w:rPr>
          <w:rFonts w:ascii="Arial Narrow" w:hAnsi="Arial Narrow"/>
          <w:sz w:val="21"/>
        </w:rPr>
        <w:t>То значи да свака појединачна промена у вредности датог тока мора бити приписана или промени цене или промени обима, или њиховој комбинацији.</w:t>
      </w:r>
    </w:p>
    <w:p>
      <w:pPr>
        <w:spacing w:lineRule="auto" w:line="264" w:before="120"/>
        <w:ind w:firstLine="397"/>
        <w:jc w:val="both"/>
        <w:rPr>
          <w:rFonts w:ascii="Arial Narrow" w:hAnsi="Arial Narrow"/>
          <w:sz w:val="21"/>
        </w:rPr>
      </w:pPr>
      <w:r>
        <w:rPr>
          <w:rFonts w:ascii="Arial Narrow" w:hAnsi="Arial Narrow"/>
          <w:sz w:val="21"/>
        </w:rPr>
        <w:t>Систематско разврставање промена текуће вредности на компоненте „промене цена“ и „промене обима“ ограничено је на токове који приказују трансакције добара и услуга и на елементе на које се односи, а који служе вредновању ових трансакција (производња, међуфазна потрошња, потрошња основних фондова, БДВ, нето додата вредност, бруто инвестиције у основне фондове, промене у залихама, порези и субвенције на производе).</w:t>
      </w:r>
    </w:p>
    <w:p>
      <w:pPr>
        <w:spacing w:lineRule="auto" w:line="264" w:before="120"/>
        <w:ind w:firstLine="397"/>
        <w:jc w:val="both"/>
        <w:rPr>
          <w:rFonts w:ascii="Arial Narrow" w:hAnsi="Arial Narrow"/>
          <w:sz w:val="21"/>
        </w:rPr>
      </w:pPr>
      <w:r>
        <w:rPr>
          <w:rFonts w:ascii="Arial Narrow" w:hAnsi="Arial Narrow"/>
          <w:sz w:val="21"/>
        </w:rPr>
        <w:t>У складу са препорукама ESA 2010, у оквиру ЕАА, промене у обиму се мере коришћењем Ласперовог типа индекса, док се промене у цени мере преко Пашеовог типа индекса.</w:t>
      </w:r>
    </w:p>
    <w:p>
      <w:pPr>
        <w:spacing w:lineRule="auto" w:line="264" w:before="120"/>
        <w:ind w:firstLine="397"/>
        <w:jc w:val="both"/>
        <w:rPr>
          <w:rFonts w:ascii="Arial Narrow" w:hAnsi="Arial Narrow"/>
          <w:sz w:val="21"/>
        </w:rPr>
      </w:pPr>
      <w:r>
        <w:rPr>
          <w:rFonts w:ascii="Times New Roman" w:hAnsi="Times New Roman"/>
          <w:sz w:val="21"/>
        </w:rPr>
        <w:drawing>
          <wp:anchor xmlns:wp="http://schemas.openxmlformats.org/drawingml/2006/wordprocessingDrawing" simplePos="0" allowOverlap="0" behindDoc="0" layoutInCell="0" locked="0" relativeHeight="1" distL="114300" distR="114300">
            <wp:simplePos x="0" y="0"/>
            <wp:positionH relativeFrom="column">
              <wp:posOffset>1284605</wp:posOffset>
            </wp:positionH>
            <wp:positionV relativeFrom="paragraph">
              <wp:posOffset>422910</wp:posOffset>
            </wp:positionV>
            <wp:extent cx="2216150" cy="789305"/>
            <wp:wrapTopAndBottom/>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216150" cy="789305"/>
                    </a:xfrm>
                    <a:prstGeom prst="rect"/>
                  </pic:spPr>
                </pic:pic>
              </a:graphicData>
            </a:graphic>
          </wp:anchor>
        </w:drawing>
      </w:r>
      <w:r>
        <w:rPr>
          <w:rFonts w:ascii="Arial Narrow" w:hAnsi="Arial Narrow"/>
          <w:sz w:val="21"/>
        </w:rPr>
        <w:t>Ласперов индекс обима:</w:t>
      </w:r>
    </w:p>
    <w:p>
      <w:pPr>
        <w:spacing w:lineRule="auto" w:line="264" w:before="120"/>
        <w:ind w:firstLine="397"/>
        <w:jc w:val="both"/>
        <w:rPr>
          <w:rFonts w:ascii="Arial Narrow" w:hAnsi="Arial Narrow"/>
          <w:sz w:val="21"/>
        </w:rPr>
      </w:pPr>
      <w:r>
        <w:rPr>
          <w:rFonts w:ascii="Arial Narrow" w:hAnsi="Arial Narrow"/>
          <w:sz w:val="21"/>
        </w:rPr>
        <w:t>Пашеов индекс цена:</w:t>
      </w:r>
    </w:p>
    <w:p>
      <w:pPr>
        <w:spacing w:lineRule="auto" w:line="264" w:before="120"/>
        <w:ind w:firstLine="475"/>
        <w:jc w:val="both"/>
        <w:rPr>
          <w:rFonts w:ascii="Arial Narrow" w:hAnsi="Arial Narrow"/>
          <w:sz w:val="20"/>
        </w:rPr>
      </w:pPr>
      <w:r>
        <w:rPr>
          <w:rFonts w:ascii="Times New Roman" w:hAnsi="Times New Roman"/>
          <w:sz w:val="21"/>
        </w:rPr>
        <w:drawing>
          <wp:anchor xmlns:wp="http://schemas.openxmlformats.org/drawingml/2006/wordprocessingDrawing" simplePos="0" allowOverlap="0" behindDoc="0" layoutInCell="0" locked="0" relativeHeight="2" distL="114300" distR="114300">
            <wp:simplePos x="0" y="0"/>
            <wp:positionH relativeFrom="column">
              <wp:posOffset>1409700</wp:posOffset>
            </wp:positionH>
            <wp:positionV relativeFrom="paragraph">
              <wp:posOffset>244475</wp:posOffset>
            </wp:positionV>
            <wp:extent cx="1830070" cy="660400"/>
            <wp:wrapTopAndBottom/>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1830070" cy="660400"/>
                    </a:xfrm>
                    <a:prstGeom prst="rect"/>
                  </pic:spPr>
                </pic:pic>
              </a:graphicData>
            </a:graphic>
          </wp:anchor>
        </w:drawing>
      </w:r>
    </w:p>
    <w:p>
      <w:pPr>
        <w:spacing w:lineRule="auto" w:line="264" w:before="360" w:after="120"/>
        <w:ind w:firstLine="397"/>
        <w:jc w:val="both"/>
        <w:rPr>
          <w:rFonts w:ascii="Arial Narrow" w:hAnsi="Arial Narrow"/>
          <w:sz w:val="21"/>
        </w:rPr>
      </w:pPr>
      <w:r>
        <w:rPr>
          <w:rFonts w:ascii="Arial Narrow" w:hAnsi="Arial Narrow"/>
          <w:sz w:val="21"/>
        </w:rPr>
        <w:t>За сваки производ,</w:t>
      </w:r>
    </w:p>
    <w:p>
      <w:pPr>
        <w:numPr>
          <w:ilvl w:val="0"/>
          <w:numId w:val="1"/>
        </w:numPr>
        <w:spacing w:lineRule="auto" w:line="276"/>
        <w:jc w:val="both"/>
        <w:rPr>
          <w:rFonts w:ascii="Arial Narrow" w:hAnsi="Arial Narrow"/>
          <w:sz w:val="21"/>
        </w:rPr>
      </w:pPr>
      <w:r>
        <w:rPr>
          <w:rFonts w:ascii="Arial Narrow" w:hAnsi="Arial Narrow"/>
          <w:sz w:val="21"/>
        </w:rPr>
        <w:t>p</w:t>
      </w:r>
      <w:r>
        <w:rPr>
          <w:rFonts w:ascii="Arial Narrow" w:hAnsi="Arial Narrow"/>
          <w:sz w:val="21"/>
          <w:vertAlign w:val="subscript"/>
        </w:rPr>
        <w:t xml:space="preserve">0 </w:t>
      </w:r>
      <w:r>
        <w:rPr>
          <w:rFonts w:ascii="Arial Narrow" w:hAnsi="Arial Narrow"/>
          <w:sz w:val="21"/>
        </w:rPr>
        <w:t>: представља цену забележену у базној години 0</w:t>
      </w:r>
    </w:p>
    <w:p>
      <w:pPr>
        <w:numPr>
          <w:ilvl w:val="0"/>
          <w:numId w:val="1"/>
        </w:numPr>
        <w:spacing w:lineRule="auto" w:line="276"/>
        <w:ind w:hanging="357" w:left="839"/>
        <w:jc w:val="both"/>
        <w:rPr>
          <w:rFonts w:ascii="Arial Narrow" w:hAnsi="Arial Narrow"/>
          <w:sz w:val="21"/>
        </w:rPr>
      </w:pPr>
      <w:r>
        <w:rPr>
          <w:rFonts w:ascii="Arial Narrow" w:hAnsi="Arial Narrow"/>
          <w:sz w:val="21"/>
        </w:rPr>
        <w:t>p</w:t>
      </w:r>
      <w:r>
        <w:rPr>
          <w:rFonts w:ascii="Arial Narrow" w:hAnsi="Arial Narrow"/>
          <w:sz w:val="21"/>
          <w:vertAlign w:val="subscript"/>
        </w:rPr>
        <w:t xml:space="preserve">n </w:t>
      </w:r>
      <w:r>
        <w:rPr>
          <w:rFonts w:ascii="Arial Narrow" w:hAnsi="Arial Narrow"/>
          <w:sz w:val="21"/>
        </w:rPr>
        <w:t>: представља цену забележену у години n</w:t>
      </w:r>
    </w:p>
    <w:p>
      <w:pPr>
        <w:numPr>
          <w:ilvl w:val="0"/>
          <w:numId w:val="1"/>
        </w:numPr>
        <w:spacing w:lineRule="auto" w:line="276"/>
        <w:ind w:hanging="357" w:left="839"/>
        <w:jc w:val="both"/>
        <w:rPr>
          <w:rFonts w:ascii="Arial Narrow" w:hAnsi="Arial Narrow"/>
          <w:sz w:val="21"/>
        </w:rPr>
      </w:pPr>
      <w:r>
        <w:rPr>
          <w:rFonts w:ascii="Arial Narrow" w:hAnsi="Arial Narrow"/>
          <w:sz w:val="21"/>
        </w:rPr>
        <w:t>q</w:t>
      </w:r>
      <w:r>
        <w:rPr>
          <w:rFonts w:ascii="Arial Narrow" w:hAnsi="Arial Narrow"/>
          <w:sz w:val="21"/>
          <w:vertAlign w:val="subscript"/>
        </w:rPr>
        <w:t xml:space="preserve">0 </w:t>
      </w:r>
      <w:r>
        <w:rPr>
          <w:rFonts w:ascii="Arial Narrow" w:hAnsi="Arial Narrow"/>
          <w:sz w:val="21"/>
        </w:rPr>
        <w:t>: представља количину забележену у базној години 0</w:t>
      </w:r>
    </w:p>
    <w:p>
      <w:pPr>
        <w:numPr>
          <w:ilvl w:val="0"/>
          <w:numId w:val="1"/>
        </w:numPr>
        <w:spacing w:lineRule="auto" w:line="276"/>
        <w:ind w:hanging="357" w:left="839"/>
        <w:jc w:val="both"/>
        <w:rPr>
          <w:rFonts w:ascii="Arial Narrow" w:hAnsi="Arial Narrow"/>
          <w:sz w:val="21"/>
        </w:rPr>
      </w:pPr>
      <w:r>
        <w:rPr>
          <w:rFonts w:ascii="Arial Narrow" w:hAnsi="Arial Narrow"/>
          <w:sz w:val="21"/>
        </w:rPr>
        <w:t>q</w:t>
      </w:r>
      <w:r>
        <w:rPr>
          <w:rFonts w:ascii="Arial Narrow" w:hAnsi="Arial Narrow"/>
          <w:sz w:val="21"/>
          <w:vertAlign w:val="subscript"/>
        </w:rPr>
        <w:t xml:space="preserve">n </w:t>
      </w:r>
      <w:r>
        <w:rPr>
          <w:rFonts w:ascii="Arial Narrow" w:hAnsi="Arial Narrow"/>
          <w:sz w:val="21"/>
        </w:rPr>
        <w:t>: представља количину забележену у години n</w:t>
      </w:r>
    </w:p>
    <w:p>
      <w:pPr>
        <w:numPr>
          <w:ilvl w:val="0"/>
          <w:numId w:val="1"/>
        </w:numPr>
        <w:spacing w:lineRule="auto" w:line="276"/>
        <w:ind w:hanging="357" w:left="839"/>
        <w:jc w:val="both"/>
        <w:rPr>
          <w:rFonts w:ascii="Arial Narrow" w:hAnsi="Arial Narrow"/>
          <w:sz w:val="21"/>
        </w:rPr>
      </w:pPr>
      <w:r>
        <w:rPr>
          <w:rFonts w:ascii="Arial Narrow" w:hAnsi="Arial Narrow"/>
          <w:sz w:val="21"/>
        </w:rPr>
        <w:t>V</w:t>
      </w:r>
      <w:r>
        <w:rPr>
          <w:rFonts w:ascii="Arial Narrow" w:hAnsi="Arial Narrow"/>
          <w:sz w:val="21"/>
          <w:vertAlign w:val="subscript"/>
        </w:rPr>
        <w:t>o</w:t>
      </w:r>
      <w:r>
        <w:rPr>
          <w:rFonts w:ascii="Arial Narrow" w:hAnsi="Arial Narrow"/>
          <w:sz w:val="21"/>
        </w:rPr>
        <w:t xml:space="preserve"> : представља вредност забележену у базној години 0 (V</w:t>
      </w:r>
      <w:r>
        <w:rPr>
          <w:rFonts w:ascii="Arial Narrow" w:hAnsi="Arial Narrow"/>
          <w:sz w:val="21"/>
          <w:vertAlign w:val="subscript"/>
        </w:rPr>
        <w:t>o</w:t>
      </w:r>
      <w:r>
        <w:rPr>
          <w:rFonts w:ascii="Arial Narrow" w:hAnsi="Arial Narrow"/>
          <w:sz w:val="21"/>
        </w:rPr>
        <w:t xml:space="preserve"> = p</w:t>
      </w:r>
      <w:r>
        <w:rPr>
          <w:rFonts w:ascii="Arial Narrow" w:hAnsi="Arial Narrow"/>
          <w:sz w:val="21"/>
          <w:vertAlign w:val="subscript"/>
        </w:rPr>
        <w:t>0</w:t>
      </w:r>
      <w:r>
        <w:rPr>
          <w:rFonts w:ascii="Arial Narrow" w:hAnsi="Arial Narrow"/>
          <w:sz w:val="21"/>
        </w:rPr>
        <w:t>q</w:t>
      </w:r>
      <w:r>
        <w:rPr>
          <w:rFonts w:ascii="Arial Narrow" w:hAnsi="Arial Narrow"/>
          <w:sz w:val="21"/>
          <w:vertAlign w:val="subscript"/>
        </w:rPr>
        <w:t>o</w:t>
      </w:r>
      <w:r>
        <w:rPr>
          <w:rFonts w:ascii="Arial Narrow" w:hAnsi="Arial Narrow"/>
          <w:sz w:val="21"/>
        </w:rPr>
        <w:t>)</w:t>
      </w:r>
    </w:p>
    <w:p>
      <w:pPr>
        <w:spacing w:lineRule="auto" w:line="264" w:before="240"/>
        <w:ind w:firstLine="397"/>
        <w:jc w:val="both"/>
        <w:rPr>
          <w:rFonts w:ascii="Arial Narrow" w:hAnsi="Arial Narrow"/>
          <w:sz w:val="21"/>
        </w:rPr>
      </w:pPr>
      <w:r>
        <w:rPr>
          <w:rFonts w:ascii="Arial Narrow" w:hAnsi="Arial Narrow"/>
          <w:sz w:val="21"/>
        </w:rPr>
        <w:t>Промене у обиму се мере коришћењем Ласперових типова индекса, услед чега се промене у количинама (обиму) елементарних серија пондеришу преко вредности у базној години, док се промене у ценама мере коришћењем Пашеовог типа индекса, услед чега се промене у ценама елементарних серија пондеришу преко вредности у текућој години по ценама базне године.</w:t>
      </w:r>
    </w:p>
    <w:p>
      <w:pPr>
        <w:spacing w:lineRule="auto" w:line="264" w:before="120"/>
        <w:ind w:firstLine="397"/>
        <w:jc w:val="both"/>
        <w:rPr>
          <w:rFonts w:ascii="Arial Narrow" w:hAnsi="Arial Narrow"/>
          <w:sz w:val="21"/>
        </w:rPr>
      </w:pPr>
      <w:r>
        <w:rPr>
          <w:rFonts w:ascii="Arial Narrow" w:hAnsi="Arial Narrow"/>
          <w:sz w:val="21"/>
        </w:rPr>
        <w:t xml:space="preserve">Појам „базна година“ значи да је то година чије се вредности у текућим ценама користе као пондери за обрачуне у сталним ценама. </w:t>
      </w:r>
    </w:p>
    <w:p>
      <w:pPr>
        <w:spacing w:lineRule="auto" w:line="264" w:before="120"/>
        <w:ind w:firstLine="397"/>
        <w:jc w:val="both"/>
        <w:rPr>
          <w:rFonts w:ascii="Arial Narrow" w:hAnsi="Arial Narrow"/>
          <w:sz w:val="21"/>
        </w:rPr>
      </w:pPr>
      <w:r>
        <w:rPr>
          <w:rFonts w:ascii="Arial Narrow" w:hAnsi="Arial Narrow"/>
          <w:sz w:val="21"/>
        </w:rPr>
        <w:t>Обрачун БДВ-а пољопривреде у ценама претходне године подразумева да се свака претходна година третира као базна и да се пондери мењају сваке године. Овај приступ гарантује да су пондери ажурирани, чиме се избегавају проблеми везани за пондерацију производа који се више не производе и нових производа који су се појавили. Из тог разлога, економски рачуни пољопривреде мере промене у обиму користећи пондере из претходне године.</w:t>
      </w:r>
    </w:p>
    <w:p>
      <w:pPr>
        <w:spacing w:lineRule="auto" w:line="264" w:before="120"/>
        <w:ind w:firstLine="397"/>
        <w:jc w:val="both"/>
        <w:rPr>
          <w:rFonts w:ascii="Arial Narrow" w:hAnsi="Arial Narrow"/>
          <w:sz w:val="21"/>
        </w:rPr>
      </w:pPr>
      <w:r>
        <w:rPr>
          <w:rFonts w:ascii="Arial Narrow" w:hAnsi="Arial Narrow"/>
          <w:sz w:val="21"/>
        </w:rPr>
        <w:t xml:space="preserve">Будући да представља билансну ставку рачуна производње, додату вредност није могуће раздвојити, директно, на компоненту цене и компоненту обима. </w:t>
      </w:r>
    </w:p>
    <w:p>
      <w:pPr>
        <w:spacing w:lineRule="auto" w:line="264" w:before="120"/>
        <w:ind w:firstLine="397"/>
        <w:jc w:val="both"/>
        <w:rPr>
          <w:rFonts w:ascii="Arial Narrow" w:hAnsi="Arial Narrow"/>
          <w:sz w:val="21"/>
        </w:rPr>
      </w:pPr>
      <w:r>
        <w:rPr>
          <w:rFonts w:ascii="Arial Narrow" w:hAnsi="Arial Narrow"/>
          <w:sz w:val="21"/>
        </w:rPr>
        <w:t>Теоретски исправна метода за обрачун додате вредности у сталним ценама је коришћење „дупле дефлације“. С тим у вези, БДВ у ценама претходне године је дефинисана као разлика између аутпута израженог у ценама претходне године и међуфазне потрошње изражене у ценама претходне године.</w:t>
      </w:r>
    </w:p>
    <w:p>
      <w:pPr>
        <w:spacing w:lineRule="auto" w:line="264" w:before="120"/>
        <w:ind w:firstLine="397"/>
        <w:jc w:val="both"/>
        <w:rPr>
          <w:rFonts w:ascii="Arial Narrow" w:hAnsi="Arial Narrow"/>
          <w:sz w:val="21"/>
        </w:rPr>
      </w:pPr>
      <w:r>
        <w:rPr>
          <w:rFonts w:ascii="Arial Narrow" w:hAnsi="Arial Narrow"/>
          <w:sz w:val="21"/>
        </w:rPr>
        <w:t>Према овом методу обрачуна упоредиве су само две године које су исказане у истим ценама. Серија вредносних података обрачунатих у ценама претходне године не може се користити за израчунавање стопа реалног раста, јер подаци по годинама нису упоредиви (свака година вреднована је ценама претходне године). Да би се добила серија упоредивих података за обрачун стопа раста, примењује се метод уланчавања (</w:t>
      </w:r>
      <w:r>
        <w:rPr>
          <w:rFonts w:ascii="Arial Narrow" w:hAnsi="Arial Narrow"/>
          <w:i w:val="1"/>
          <w:sz w:val="21"/>
        </w:rPr>
        <w:t>chain-linking</w:t>
      </w:r>
      <w:r>
        <w:rPr>
          <w:rFonts w:ascii="Arial Narrow" w:hAnsi="Arial Narrow"/>
          <w:sz w:val="21"/>
        </w:rPr>
        <w:t xml:space="preserve">), којим се подаци своде на једну, одабрану референтну годину. Референтна година је година која се користи за презентацију временских серија података у сталним ценама. У серији индексних бројева то је година која има вредност 100. Једна од карактеристика метода уланчавања јесте та што се променом референтне године мењају апсолутне вредности, али стопе раста остају исте. Према препорукама Евростата, у овом тренутку као референтна користи се 2010. година. </w:t>
      </w:r>
    </w:p>
    <w:p>
      <w:pPr>
        <w:spacing w:before="240"/>
        <w:jc w:val="both"/>
        <w:rPr>
          <w:rFonts w:ascii="Arial Narrow" w:hAnsi="Arial Narrow"/>
          <w:b w:val="1"/>
          <w:sz w:val="21"/>
        </w:rPr>
      </w:pPr>
      <w:r>
        <w:rPr>
          <w:rFonts w:ascii="Arial Narrow" w:hAnsi="Arial Narrow"/>
          <w:b w:val="1"/>
          <w:sz w:val="21"/>
        </w:rPr>
        <w:t>Подела пореза и субвенција на производе на компоненте обима и цена</w:t>
      </w:r>
    </w:p>
    <w:p>
      <w:pPr>
        <w:spacing w:before="240"/>
        <w:ind w:firstLine="397"/>
        <w:jc w:val="both"/>
        <w:rPr>
          <w:rFonts w:ascii="Arial Narrow" w:hAnsi="Arial Narrow"/>
          <w:sz w:val="21"/>
        </w:rPr>
      </w:pPr>
      <w:r>
        <w:rPr>
          <w:rFonts w:ascii="Arial Narrow" w:hAnsi="Arial Narrow"/>
          <w:sz w:val="21"/>
        </w:rPr>
        <w:t>Индекс обима за субвенције (или порезе) на производе идентичан је индексу обима аутпута по произвођачкој цени за посматрани производ. У овом случају, индекс обима аутпута је идентичан без обзира на то да ли је изражен у произвођачкој или базној цени.</w:t>
      </w:r>
    </w:p>
    <w:p>
      <w:pPr>
        <w:spacing w:lineRule="auto" w:line="264" w:before="120"/>
        <w:jc w:val="both"/>
        <w:rPr>
          <w:rFonts w:ascii="Arial Narrow" w:hAnsi="Arial Narrow"/>
          <w:color w:val="D99594"/>
          <w:sz w:val="21"/>
        </w:rPr>
      </w:pPr>
    </w:p>
    <w:p>
      <w:pPr>
        <w:spacing w:lineRule="auto" w:line="264" w:before="120"/>
        <w:ind w:firstLine="397"/>
        <w:jc w:val="both"/>
        <w:rPr>
          <w:rFonts w:ascii="Arial Narrow" w:hAnsi="Arial Narrow"/>
          <w:color w:val="D99594"/>
          <w:sz w:val="21"/>
        </w:rPr>
      </w:pPr>
    </w:p>
    <w:p>
      <w:pPr>
        <w:tabs>
          <w:tab w:val="left" w:pos="1134" w:leader="none"/>
        </w:tabs>
        <w:spacing w:before="120" w:after="480"/>
        <w:jc w:val="both"/>
        <w:rPr>
          <w:rFonts w:ascii="Arial Narrow" w:hAnsi="Arial Narrow"/>
          <w:b w:val="1"/>
          <w:sz w:val="22"/>
        </w:rPr>
      </w:pPr>
      <w:r>
        <w:rPr>
          <w:rFonts w:ascii="Arial Narrow" w:hAnsi="Arial Narrow"/>
          <w:b w:val="1"/>
          <w:sz w:val="22"/>
        </w:rPr>
        <w:t>III</w:t>
      </w:r>
      <w:r>
        <w:rPr>
          <w:rFonts w:ascii="Arial Narrow" w:hAnsi="Arial Narrow"/>
          <w:b w:val="1"/>
          <w:sz w:val="22"/>
        </w:rPr>
        <w:t xml:space="preserve">. </w:t>
      </w:r>
      <w:r>
        <w:rPr>
          <w:rFonts w:ascii="Arial Narrow" w:hAnsi="Arial Narrow"/>
          <w:b w:val="1"/>
          <w:sz w:val="22"/>
        </w:rPr>
        <w:t>ОБРАЧУН</w:t>
      </w:r>
      <w:r>
        <w:rPr>
          <w:rFonts w:ascii="Arial Narrow" w:hAnsi="Arial Narrow"/>
          <w:b w:val="1"/>
          <w:sz w:val="22"/>
        </w:rPr>
        <w:t xml:space="preserve"> ЕКОНОМСКИХ РАЧУНА П</w:t>
      </w:r>
      <w:r>
        <w:rPr>
          <w:rFonts w:ascii="Arial Narrow" w:hAnsi="Arial Narrow"/>
          <w:b w:val="1"/>
          <w:sz w:val="22"/>
        </w:rPr>
        <w:t>ОЉОПРИВРЕДЕ У РЕПУБЛИЦИ СРБИЈИ</w:t>
      </w:r>
    </w:p>
    <w:p>
      <w:pPr>
        <w:pStyle w:val="P15"/>
        <w:numPr>
          <w:ilvl w:val="0"/>
          <w:numId w:val="10"/>
        </w:numPr>
        <w:tabs>
          <w:tab w:val="left" w:pos="993" w:leader="none"/>
        </w:tabs>
        <w:spacing w:before="360" w:after="240"/>
        <w:jc w:val="both"/>
        <w:rPr>
          <w:rFonts w:ascii="Arial Narrow" w:hAnsi="Arial Narrow"/>
          <w:b w:val="1"/>
          <w:vanish w:val="1"/>
          <w:sz w:val="22"/>
        </w:rPr>
      </w:pPr>
    </w:p>
    <w:p>
      <w:pPr>
        <w:numPr>
          <w:ilvl w:val="1"/>
          <w:numId w:val="11"/>
        </w:numPr>
        <w:tabs>
          <w:tab w:val="left" w:pos="993" w:leader="none"/>
        </w:tabs>
        <w:spacing w:before="360" w:after="240"/>
        <w:jc w:val="both"/>
        <w:rPr>
          <w:rFonts w:ascii="Arial Narrow" w:hAnsi="Arial Narrow"/>
          <w:b w:val="1"/>
          <w:sz w:val="22"/>
        </w:rPr>
      </w:pPr>
      <w:r>
        <w:rPr>
          <w:rFonts w:ascii="Arial Narrow" w:hAnsi="Arial Narrow"/>
          <w:b w:val="1"/>
          <w:sz w:val="22"/>
        </w:rPr>
        <w:t>Основне карактеристике</w:t>
      </w:r>
    </w:p>
    <w:p>
      <w:pPr>
        <w:spacing w:lineRule="auto" w:line="264" w:before="120"/>
        <w:ind w:firstLine="397"/>
        <w:jc w:val="both"/>
        <w:rPr>
          <w:rFonts w:ascii="Arial Narrow" w:hAnsi="Arial Narrow"/>
          <w:sz w:val="21"/>
        </w:rPr>
      </w:pPr>
      <w:r>
        <w:rPr>
          <w:rFonts w:ascii="Arial Narrow" w:hAnsi="Arial Narrow"/>
          <w:sz w:val="21"/>
        </w:rPr>
        <w:t>Обрачун економских рачуна пољопривреде у Републици Србији је урађен за период од 2007. до 2015. године и у потпуности прати концепте и правила који су дефинисани Уредбом (ЕЗ) број 138/2004 Европског парламента и Савета, од 5. децембра 2003. године, о економским рачунима пољопривреде у Унији, са изменама и допунама. Општи методолошки оквир за њихову израду чине Систем националних рачуна (</w:t>
      </w:r>
      <w:r>
        <w:rPr>
          <w:rFonts w:ascii="Arial Narrow" w:hAnsi="Arial Narrow"/>
          <w:i w:val="1"/>
          <w:sz w:val="21"/>
        </w:rPr>
        <w:t>System of National Accounts 2008</w:t>
      </w:r>
      <w:r>
        <w:rPr>
          <w:rFonts w:ascii="Arial Narrow" w:hAnsi="Arial Narrow"/>
          <w:sz w:val="21"/>
        </w:rPr>
        <w:t xml:space="preserve"> – SNA 2008) и Европски систем рачуна (</w:t>
      </w:r>
      <w:r>
        <w:rPr>
          <w:rFonts w:ascii="Arial Narrow" w:hAnsi="Arial Narrow"/>
          <w:i w:val="1"/>
          <w:sz w:val="21"/>
        </w:rPr>
        <w:t>European System of Accounts 2010</w:t>
      </w:r>
      <w:r>
        <w:rPr>
          <w:rFonts w:ascii="Arial Narrow" w:hAnsi="Arial Narrow"/>
          <w:sz w:val="21"/>
        </w:rPr>
        <w:t xml:space="preserve"> – ESA 2010).</w:t>
      </w:r>
    </w:p>
    <w:p>
      <w:pPr>
        <w:spacing w:lineRule="auto" w:line="264" w:before="120"/>
        <w:ind w:firstLine="397"/>
        <w:jc w:val="both"/>
        <w:rPr>
          <w:rFonts w:ascii="Arial Narrow" w:hAnsi="Arial Narrow"/>
          <w:sz w:val="21"/>
        </w:rPr>
      </w:pPr>
      <w:r>
        <w:rPr>
          <w:rFonts w:ascii="Arial Narrow" w:hAnsi="Arial Narrow"/>
          <w:sz w:val="21"/>
        </w:rPr>
        <w:t>У садашњем статистичком систему не постоје дефинисана посебна истраживања која су примарно намењена за прикупљање вредносних података неопходних за директно извођење агрегата економских рачуна пољопривреде, већ се користе индиректни подаци који се добијају из посебних истраживања у статистичком систему, намењених за праћење специфичних области економије или обележја (пољопривредна производња, индустрија, цене и индекси цена и сл.). Поред тога, у обрачуну су коришћени административни подаци, и то они који се односе на исплаћене субвенције у пољопривреди (подаци Министарства пољопривреде и заштите животне средине, Управе за аграрна плаћања и Министарства финансија).</w:t>
      </w:r>
    </w:p>
    <w:p>
      <w:pPr>
        <w:spacing w:lineRule="auto" w:line="264" w:before="120"/>
        <w:ind w:firstLine="397"/>
        <w:jc w:val="both"/>
        <w:rPr>
          <w:rFonts w:ascii="Arial Narrow" w:hAnsi="Arial Narrow"/>
          <w:sz w:val="21"/>
        </w:rPr>
      </w:pPr>
      <w:r>
        <w:rPr>
          <w:rFonts w:ascii="Arial Narrow" w:hAnsi="Arial Narrow"/>
          <w:sz w:val="21"/>
        </w:rPr>
        <w:t>У економским рачунима пољопривреде обухваћена је целокупна пољопривредна производња, како производња на породичним пољопривредним газдинствима, тако и производња коју обављају правна лица и предузетници у Републици Србији. </w:t>
      </w:r>
    </w:p>
    <w:p>
      <w:pPr>
        <w:spacing w:lineRule="auto" w:line="264" w:before="120"/>
        <w:ind w:firstLine="397"/>
        <w:jc w:val="both"/>
        <w:rPr>
          <w:rFonts w:ascii="Arial Narrow" w:hAnsi="Arial Narrow"/>
          <w:sz w:val="21"/>
        </w:rPr>
      </w:pPr>
      <w:r>
        <w:rPr>
          <w:rFonts w:ascii="Arial Narrow" w:hAnsi="Arial Narrow"/>
          <w:sz w:val="21"/>
        </w:rPr>
        <w:t>Основне карактеристике обрачуна су следеће:</w:t>
      </w:r>
    </w:p>
    <w:p>
      <w:pPr>
        <w:numPr>
          <w:ilvl w:val="0"/>
          <w:numId w:val="7"/>
        </w:numPr>
        <w:spacing w:lineRule="auto" w:line="264" w:before="120"/>
        <w:ind w:hanging="425" w:left="1276"/>
        <w:rPr>
          <w:rFonts w:ascii="Arial Narrow" w:hAnsi="Arial Narrow"/>
          <w:sz w:val="21"/>
        </w:rPr>
      </w:pPr>
      <w:r>
        <w:rPr>
          <w:rFonts w:ascii="Arial Narrow" w:hAnsi="Arial Narrow"/>
          <w:sz w:val="21"/>
        </w:rPr>
        <w:t xml:space="preserve">обрачун је изведен према Класификацији делатности (усаглашеној са међународном NACE, Rev.  2), за ниво области пољопривреде,</w:t>
      </w:r>
    </w:p>
    <w:p>
      <w:pPr>
        <w:numPr>
          <w:ilvl w:val="0"/>
          <w:numId w:val="7"/>
        </w:numPr>
        <w:spacing w:lineRule="auto" w:line="264"/>
        <w:ind w:hanging="425" w:left="1276"/>
        <w:jc w:val="both"/>
        <w:rPr>
          <w:rFonts w:ascii="Arial Narrow" w:hAnsi="Arial Narrow"/>
          <w:sz w:val="21"/>
        </w:rPr>
      </w:pPr>
      <w:r>
        <w:rPr>
          <w:rFonts w:ascii="Arial Narrow" w:hAnsi="Arial Narrow"/>
          <w:sz w:val="21"/>
        </w:rPr>
        <w:t>у текућим и сталним ценама,</w:t>
      </w:r>
    </w:p>
    <w:p>
      <w:pPr>
        <w:numPr>
          <w:ilvl w:val="0"/>
          <w:numId w:val="7"/>
        </w:numPr>
        <w:spacing w:lineRule="auto" w:line="264"/>
        <w:ind w:hanging="425" w:left="1276"/>
        <w:jc w:val="both"/>
        <w:rPr>
          <w:rFonts w:ascii="Arial Narrow" w:hAnsi="Arial Narrow"/>
          <w:sz w:val="21"/>
        </w:rPr>
      </w:pPr>
      <w:r>
        <w:rPr>
          <w:rFonts w:ascii="Arial Narrow" w:hAnsi="Arial Narrow"/>
          <w:sz w:val="21"/>
        </w:rPr>
        <w:t xml:space="preserve">обрачун у сталним ценама изведен је методом дупле дефлације (коришћена је директна, тзв. </w:t>
      </w:r>
      <w:r>
        <w:rPr>
          <w:rFonts w:ascii="Arial Narrow" w:hAnsi="Arial Narrow"/>
          <w:i w:val="1"/>
          <w:sz w:val="21"/>
        </w:rPr>
        <w:t>double</w:t>
      </w:r>
      <w:r>
        <w:rPr>
          <w:rFonts w:ascii="Arial Narrow" w:hAnsi="Arial Narrow"/>
          <w:sz w:val="21"/>
        </w:rPr>
        <w:t xml:space="preserve"> индикатор метода), и</w:t>
      </w:r>
    </w:p>
    <w:p>
      <w:pPr>
        <w:numPr>
          <w:ilvl w:val="0"/>
          <w:numId w:val="7"/>
        </w:numPr>
        <w:spacing w:lineRule="auto" w:line="264"/>
        <w:ind w:hanging="425" w:left="1276"/>
        <w:jc w:val="both"/>
        <w:rPr>
          <w:rFonts w:ascii="Arial Narrow" w:hAnsi="Arial Narrow"/>
          <w:sz w:val="21"/>
        </w:rPr>
      </w:pPr>
      <w:r>
        <w:rPr>
          <w:rFonts w:ascii="Arial Narrow" w:hAnsi="Arial Narrow"/>
          <w:sz w:val="21"/>
        </w:rPr>
        <w:t>година која се користи за презентацију временских серија података у сталним ценама, тј. референтна година је 2010.</w:t>
      </w:r>
    </w:p>
    <w:p>
      <w:pPr>
        <w:spacing w:lineRule="auto" w:line="264"/>
        <w:ind w:left="1276"/>
        <w:jc w:val="both"/>
        <w:rPr>
          <w:rFonts w:ascii="Arial Narrow" w:hAnsi="Arial Narrow"/>
          <w:sz w:val="21"/>
        </w:rPr>
      </w:pPr>
    </w:p>
    <w:p>
      <w:pPr>
        <w:numPr>
          <w:ilvl w:val="1"/>
          <w:numId w:val="11"/>
        </w:numPr>
        <w:tabs>
          <w:tab w:val="left" w:pos="993" w:leader="none"/>
        </w:tabs>
        <w:spacing w:before="360" w:after="240"/>
        <w:ind w:hanging="357" w:left="788"/>
        <w:jc w:val="both"/>
        <w:rPr>
          <w:rFonts w:ascii="Arial Narrow" w:hAnsi="Arial Narrow"/>
          <w:b w:val="1"/>
          <w:sz w:val="22"/>
        </w:rPr>
      </w:pPr>
      <w:r>
        <w:rPr>
          <w:rFonts w:ascii="Arial Narrow" w:hAnsi="Arial Narrow"/>
          <w:b w:val="1"/>
          <w:sz w:val="22"/>
        </w:rPr>
        <w:t>Извори података</w:t>
      </w:r>
    </w:p>
    <w:p>
      <w:pPr>
        <w:spacing w:before="60"/>
        <w:ind w:firstLine="397"/>
        <w:jc w:val="both"/>
        <w:rPr>
          <w:rFonts w:ascii="Arial Narrow" w:hAnsi="Arial Narrow"/>
          <w:sz w:val="21"/>
        </w:rPr>
      </w:pPr>
      <w:r>
        <w:rPr>
          <w:rFonts w:ascii="Arial Narrow" w:hAnsi="Arial Narrow"/>
          <w:sz w:val="21"/>
        </w:rPr>
        <w:t>Извори података за обрачун економских рачуна пољопривреде су разноврсни и покривају велики број показатеља у вези са пољопривредном производњом (производња, цене и сл.) у Републици Србији.</w:t>
      </w:r>
    </w:p>
    <w:p>
      <w:pPr>
        <w:spacing w:before="60"/>
        <w:ind w:firstLine="397"/>
        <w:jc w:val="both"/>
        <w:rPr>
          <w:rFonts w:ascii="Arial Narrow" w:hAnsi="Arial Narrow"/>
          <w:sz w:val="21"/>
        </w:rPr>
      </w:pPr>
      <w:r>
        <w:rPr>
          <w:rFonts w:ascii="Arial Narrow" w:hAnsi="Arial Narrow"/>
          <w:sz w:val="21"/>
        </w:rPr>
        <w:t>Стога, осим аналитичких процедура примењених на подацима из примарних статистика, у употреби су и алтернативне индиректне методе процене појединих елемената ЕАА за које нису расположиви директни статистички подаци, попут потрошње унутар јединица, међуфазне потрошње, потрошње основних фондова и др. Индиректне методе заснивају се на претпоставкама и примени биотехничких коефицијената у изради модела за процену.</w:t>
      </w:r>
    </w:p>
    <w:p>
      <w:pPr>
        <w:spacing w:before="60"/>
        <w:ind w:firstLine="397"/>
        <w:jc w:val="both"/>
        <w:rPr>
          <w:rFonts w:ascii="Arial Narrow" w:hAnsi="Arial Narrow"/>
          <w:sz w:val="21"/>
        </w:rPr>
      </w:pPr>
      <w:r>
        <w:rPr>
          <w:rFonts w:ascii="Arial Narrow" w:hAnsi="Arial Narrow"/>
          <w:sz w:val="21"/>
        </w:rPr>
        <w:t>Основни извори података коришћени у изради економских рачуна пољопривреде су:</w:t>
      </w:r>
    </w:p>
    <w:p>
      <w:pPr>
        <w:numPr>
          <w:ilvl w:val="0"/>
          <w:numId w:val="2"/>
        </w:numPr>
        <w:spacing w:before="60"/>
        <w:ind w:hanging="357" w:left="1196"/>
        <w:jc w:val="both"/>
        <w:rPr>
          <w:rFonts w:ascii="Arial Narrow" w:hAnsi="Arial Narrow"/>
          <w:sz w:val="21"/>
        </w:rPr>
      </w:pPr>
      <w:r>
        <w:rPr>
          <w:rFonts w:ascii="Arial Narrow" w:hAnsi="Arial Narrow"/>
          <w:sz w:val="21"/>
        </w:rPr>
        <w:t>статистичка истраживања, и</w:t>
      </w:r>
    </w:p>
    <w:p>
      <w:pPr>
        <w:numPr>
          <w:ilvl w:val="0"/>
          <w:numId w:val="2"/>
        </w:numPr>
        <w:spacing w:before="60"/>
        <w:ind w:left="1195"/>
        <w:jc w:val="both"/>
        <w:rPr>
          <w:rFonts w:ascii="Arial Narrow" w:hAnsi="Arial Narrow"/>
          <w:sz w:val="21"/>
        </w:rPr>
      </w:pPr>
      <w:r>
        <w:rPr>
          <w:rFonts w:ascii="Arial Narrow" w:hAnsi="Arial Narrow"/>
          <w:sz w:val="21"/>
        </w:rPr>
        <w:t>административни и остали извори.</w:t>
      </w:r>
    </w:p>
    <w:p>
      <w:pPr>
        <w:spacing w:before="60"/>
        <w:ind w:firstLine="397"/>
        <w:jc w:val="both"/>
        <w:rPr>
          <w:rFonts w:ascii="Arial Narrow" w:hAnsi="Arial Narrow"/>
          <w:sz w:val="21"/>
        </w:rPr>
      </w:pPr>
      <w:r>
        <w:rPr>
          <w:rFonts w:ascii="Arial Narrow" w:hAnsi="Arial Narrow"/>
          <w:sz w:val="21"/>
        </w:rPr>
        <w:t>У табели на следећој страни дат је приказ извора података, њихова употреба и улазне варијабле за обрачун аграгата економских рачуна пољопривреде, укључујући институције надлежне за обезбеђивање података.</w:t>
      </w:r>
    </w:p>
    <w:p>
      <w:pPr>
        <w:spacing w:before="240" w:after="120"/>
        <w:ind w:left="288"/>
        <w:jc w:val="both"/>
        <w:rPr>
          <w:rFonts w:ascii="Arial Narrow" w:hAnsi="Arial Narrow"/>
          <w:b w:val="1"/>
          <w:sz w:val="21"/>
        </w:rPr>
      </w:pPr>
      <w:r>
        <w:rPr>
          <w:rFonts w:ascii="Arial Narrow" w:hAnsi="Arial Narrow"/>
          <w:b w:val="1"/>
          <w:sz w:val="21"/>
        </w:rPr>
        <w:t>3</w:t>
      </w:r>
      <w:r>
        <w:rPr>
          <w:rFonts w:ascii="Arial Narrow" w:hAnsi="Arial Narrow"/>
          <w:b w:val="1"/>
          <w:sz w:val="21"/>
        </w:rPr>
        <w:t>.</w:t>
      </w:r>
      <w:r>
        <w:rPr>
          <w:rFonts w:ascii="Arial Narrow" w:hAnsi="Arial Narrow"/>
          <w:b w:val="1"/>
          <w:sz w:val="21"/>
        </w:rPr>
        <w:t>1.</w:t>
      </w:r>
      <w:r>
        <w:rPr>
          <w:rFonts w:ascii="Arial Narrow" w:hAnsi="Arial Narrow"/>
          <w:sz w:val="21"/>
        </w:rPr>
        <w:t xml:space="preserve"> </w:t>
      </w:r>
      <w:r>
        <w:rPr>
          <w:rFonts w:ascii="Arial Narrow" w:hAnsi="Arial Narrow"/>
          <w:b w:val="1"/>
          <w:sz w:val="21"/>
        </w:rPr>
        <w:t>Елементи ЕАА и најважнији извори података</w:t>
      </w:r>
    </w:p>
    <w:tbl>
      <w:tblPr>
        <w:tblStyle w:val="T2"/>
        <w:tblW w:w="9110" w:type="dxa"/>
        <w:jc w:val="center"/>
        <w:tblCellSpacing w:w="20" w:type="dxa"/>
        <w:tblBorders>
          <w:top w:val="single" w:sz="24" w:space="0" w:shadow="0" w:frame="0"/>
          <w:left w:val="single" w:sz="24" w:space="0" w:shadow="0" w:frame="0"/>
          <w:bottom w:val="single" w:sz="24" w:space="0" w:shadow="0" w:frame="0"/>
          <w:right w:val="single" w:sz="24" w:space="0" w:shadow="0" w:frame="0"/>
          <w:insideH w:val="single" w:sz="6" w:space="0" w:shadow="0" w:frame="0"/>
          <w:insideV w:val="single" w:sz="6" w:space="0" w:shadow="0" w:frame="0"/>
        </w:tblBorders>
        <w:tblLayout w:type="fixed"/>
      </w:tblPr>
      <w:tblGrid/>
      <w:tr>
        <w:trPr>
          <w:trHeight w:hRule="atLeast" w:val="227"/>
        </w:trPr>
        <w:tc>
          <w:tcPr>
            <w:tcW w:w="2374" w:type="dxa"/>
            <w:vAlign w:val="center"/>
          </w:tcPr>
          <w:p>
            <w:pPr>
              <w:spacing w:lineRule="auto" w:line="228"/>
              <w:jc w:val="center"/>
              <w:rPr>
                <w:rFonts w:ascii="Arial Narrow" w:hAnsi="Arial Narrow"/>
                <w:b w:val="1"/>
                <w:sz w:val="18"/>
              </w:rPr>
            </w:pPr>
            <w:r>
              <w:rPr>
                <w:rFonts w:ascii="Arial Narrow" w:hAnsi="Arial Narrow"/>
                <w:b w:val="1"/>
                <w:sz w:val="18"/>
              </w:rPr>
              <w:t>Извор података</w:t>
            </w:r>
          </w:p>
        </w:tc>
        <w:tc>
          <w:tcPr>
            <w:tcW w:w="1824" w:type="dxa"/>
            <w:vAlign w:val="center"/>
          </w:tcPr>
          <w:p>
            <w:pPr>
              <w:spacing w:lineRule="auto" w:line="228"/>
              <w:jc w:val="center"/>
              <w:rPr>
                <w:rFonts w:ascii="Arial Narrow" w:hAnsi="Arial Narrow"/>
                <w:b w:val="1"/>
                <w:sz w:val="18"/>
              </w:rPr>
            </w:pPr>
            <w:r>
              <w:rPr>
                <w:rFonts w:ascii="Arial Narrow" w:hAnsi="Arial Narrow"/>
                <w:b w:val="1"/>
                <w:sz w:val="18"/>
              </w:rPr>
              <w:t>Употреба за</w:t>
            </w:r>
          </w:p>
        </w:tc>
        <w:tc>
          <w:tcPr>
            <w:tcW w:w="3323" w:type="dxa"/>
            <w:vAlign w:val="center"/>
          </w:tcPr>
          <w:p>
            <w:pPr>
              <w:spacing w:lineRule="auto" w:line="228"/>
              <w:jc w:val="center"/>
              <w:rPr>
                <w:rFonts w:ascii="Arial Narrow" w:hAnsi="Arial Narrow"/>
                <w:b w:val="1"/>
                <w:sz w:val="18"/>
              </w:rPr>
            </w:pPr>
            <w:r>
              <w:rPr>
                <w:rFonts w:ascii="Arial Narrow" w:hAnsi="Arial Narrow"/>
                <w:b w:val="1"/>
                <w:sz w:val="18"/>
              </w:rPr>
              <w:t>Улазна варијабла за обрачун ЕАА</w:t>
            </w:r>
          </w:p>
        </w:tc>
        <w:tc>
          <w:tcPr>
            <w:tcW w:w="1389" w:type="dxa"/>
            <w:vAlign w:val="center"/>
          </w:tcPr>
          <w:p>
            <w:pPr>
              <w:spacing w:lineRule="auto" w:line="228"/>
              <w:jc w:val="center"/>
              <w:rPr>
                <w:rFonts w:ascii="Arial Narrow" w:hAnsi="Arial Narrow"/>
                <w:b w:val="1"/>
                <w:sz w:val="18"/>
              </w:rPr>
            </w:pPr>
            <w:r>
              <w:rPr>
                <w:rFonts w:ascii="Arial Narrow" w:hAnsi="Arial Narrow"/>
                <w:b w:val="1"/>
                <w:sz w:val="18"/>
              </w:rPr>
              <w:t>Надлежност</w:t>
            </w:r>
          </w:p>
        </w:tc>
      </w:tr>
      <w:tr>
        <w:trPr>
          <w:trHeight w:hRule="atLeast" w:val="170"/>
        </w:trPr>
        <w:tc>
          <w:tcPr>
            <w:tcW w:w="9030" w:type="dxa"/>
            <w:gridSpan w:val="4"/>
          </w:tcPr>
          <w:p>
            <w:pPr>
              <w:spacing w:lineRule="auto" w:line="228"/>
              <w:jc w:val="center"/>
              <w:rPr>
                <w:rFonts w:ascii="Arial Narrow" w:hAnsi="Arial Narrow"/>
                <w:sz w:val="18"/>
              </w:rPr>
            </w:pPr>
            <w:r>
              <w:rPr>
                <w:rFonts w:ascii="Arial Narrow" w:hAnsi="Arial Narrow"/>
                <w:sz w:val="18"/>
              </w:rPr>
              <w:t>Статистика пољопривреде</w:t>
            </w:r>
          </w:p>
        </w:tc>
      </w:tr>
      <w:tr>
        <w:trPr>
          <w:trHeight w:hRule="atLeast" w:val="468"/>
        </w:trPr>
        <w:tc>
          <w:tcPr>
            <w:tcW w:w="2374" w:type="dxa"/>
            <w:vAlign w:val="center"/>
          </w:tcPr>
          <w:p>
            <w:pPr>
              <w:spacing w:lineRule="auto" w:line="228"/>
              <w:rPr>
                <w:rFonts w:ascii="Arial Narrow" w:hAnsi="Arial Narrow"/>
                <w:sz w:val="18"/>
              </w:rPr>
            </w:pPr>
            <w:r>
              <w:rPr>
                <w:rFonts w:ascii="Arial Narrow" w:hAnsi="Arial Narrow"/>
                <w:sz w:val="18"/>
              </w:rPr>
              <w:t>Статистика биљне производње</w:t>
            </w:r>
          </w:p>
        </w:tc>
        <w:tc>
          <w:tcPr>
            <w:tcW w:w="1824" w:type="dxa"/>
            <w:vAlign w:val="center"/>
          </w:tcPr>
          <w:p>
            <w:pPr>
              <w:spacing w:lineRule="auto" w:line="228"/>
              <w:rPr>
                <w:rFonts w:ascii="Arial Narrow" w:hAnsi="Arial Narrow"/>
                <w:sz w:val="18"/>
              </w:rPr>
            </w:pPr>
            <w:r>
              <w:rPr>
                <w:rFonts w:ascii="Arial Narrow" w:hAnsi="Arial Narrow"/>
                <w:sz w:val="18"/>
              </w:rPr>
              <w:t>Аутпут</w:t>
            </w:r>
          </w:p>
        </w:tc>
        <w:tc>
          <w:tcPr>
            <w:tcW w:w="3323" w:type="dxa"/>
            <w:vAlign w:val="center"/>
          </w:tcPr>
          <w:p>
            <w:pPr>
              <w:spacing w:lineRule="auto" w:line="228"/>
              <w:ind w:right="-108"/>
              <w:rPr>
                <w:rFonts w:ascii="Arial Narrow" w:hAnsi="Arial Narrow"/>
                <w:sz w:val="18"/>
              </w:rPr>
            </w:pPr>
            <w:r>
              <w:rPr>
                <w:rFonts w:ascii="Arial Narrow" w:hAnsi="Arial Narrow"/>
                <w:sz w:val="18"/>
              </w:rPr>
              <w:t xml:space="preserve">Засејане површине, пожњевене површине, просечан принос, укупна производња </w:t>
            </w:r>
          </w:p>
        </w:tc>
        <w:tc>
          <w:tcPr>
            <w:tcW w:w="1389" w:type="dxa"/>
            <w:vAlign w:val="center"/>
          </w:tcPr>
          <w:p>
            <w:pPr>
              <w:spacing w:lineRule="auto" w:line="228"/>
              <w:jc w:val="center"/>
              <w:rPr>
                <w:rFonts w:ascii="Arial Narrow" w:hAnsi="Arial Narrow"/>
                <w:sz w:val="18"/>
              </w:rPr>
            </w:pPr>
            <w:r>
              <w:rPr>
                <w:rFonts w:ascii="Arial Narrow" w:hAnsi="Arial Narrow"/>
                <w:sz w:val="18"/>
              </w:rPr>
              <w:t>РЗС</w:t>
            </w:r>
          </w:p>
        </w:tc>
      </w:tr>
      <w:tr>
        <w:trPr>
          <w:trHeight w:hRule="atLeast" w:val="841"/>
        </w:trPr>
        <w:tc>
          <w:tcPr>
            <w:tcW w:w="2374" w:type="dxa"/>
            <w:vAlign w:val="center"/>
          </w:tcPr>
          <w:p>
            <w:pPr>
              <w:spacing w:lineRule="auto" w:line="228"/>
              <w:rPr>
                <w:rFonts w:ascii="Arial Narrow" w:hAnsi="Arial Narrow"/>
                <w:sz w:val="18"/>
              </w:rPr>
            </w:pPr>
            <w:r>
              <w:rPr>
                <w:rFonts w:ascii="Arial Narrow" w:hAnsi="Arial Narrow"/>
                <w:sz w:val="18"/>
              </w:rPr>
              <w:t>Анкете о пољопривредној производњи – сточарска производња</w:t>
            </w:r>
          </w:p>
        </w:tc>
        <w:tc>
          <w:tcPr>
            <w:tcW w:w="1824" w:type="dxa"/>
            <w:vAlign w:val="center"/>
          </w:tcPr>
          <w:p>
            <w:pPr>
              <w:spacing w:lineRule="auto" w:line="228"/>
              <w:rPr>
                <w:rFonts w:ascii="Arial Narrow" w:hAnsi="Arial Narrow"/>
                <w:sz w:val="18"/>
              </w:rPr>
            </w:pPr>
            <w:r>
              <w:rPr>
                <w:rFonts w:ascii="Arial Narrow" w:hAnsi="Arial Narrow"/>
                <w:sz w:val="18"/>
              </w:rPr>
              <w:t>Аутпут, међуфазна потрошња, бруто инвестиције у стоку</w:t>
            </w:r>
          </w:p>
        </w:tc>
        <w:tc>
          <w:tcPr>
            <w:tcW w:w="3323" w:type="dxa"/>
            <w:vAlign w:val="center"/>
          </w:tcPr>
          <w:p>
            <w:pPr>
              <w:spacing w:lineRule="auto" w:line="228"/>
              <w:ind w:right="-108"/>
              <w:rPr>
                <w:rFonts w:ascii="Arial Narrow" w:hAnsi="Arial Narrow"/>
                <w:sz w:val="18"/>
              </w:rPr>
            </w:pPr>
            <w:r>
              <w:rPr>
                <w:rFonts w:ascii="Arial Narrow" w:hAnsi="Arial Narrow"/>
                <w:sz w:val="18"/>
              </w:rPr>
              <w:t>Број стоке по врстама и категоријама, укључујући кошнице, биланс стоке по врстама, просечна маса грла, производња млека (кравље, овчије, козје), јаја, меда и вуне, утрошак сточне хране</w:t>
            </w:r>
          </w:p>
        </w:tc>
        <w:tc>
          <w:tcPr>
            <w:tcW w:w="1389" w:type="dxa"/>
            <w:vAlign w:val="center"/>
          </w:tcPr>
          <w:p>
            <w:pPr>
              <w:spacing w:lineRule="auto" w:line="228"/>
              <w:jc w:val="center"/>
              <w:rPr>
                <w:rFonts w:ascii="Arial Narrow" w:hAnsi="Arial Narrow"/>
                <w:sz w:val="18"/>
              </w:rPr>
            </w:pPr>
            <w:r>
              <w:rPr>
                <w:rFonts w:ascii="Arial Narrow" w:hAnsi="Arial Narrow"/>
                <w:sz w:val="18"/>
              </w:rPr>
              <w:t>РЗС</w:t>
            </w:r>
          </w:p>
        </w:tc>
      </w:tr>
      <w:tr>
        <w:trPr>
          <w:trHeight w:hRule="atLeast" w:val="696"/>
        </w:trPr>
        <w:tc>
          <w:tcPr>
            <w:tcW w:w="2374" w:type="dxa"/>
            <w:vAlign w:val="center"/>
          </w:tcPr>
          <w:p>
            <w:pPr>
              <w:spacing w:lineRule="auto" w:line="228"/>
              <w:rPr>
                <w:rFonts w:ascii="Arial Narrow" w:hAnsi="Arial Narrow"/>
                <w:sz w:val="18"/>
              </w:rPr>
            </w:pPr>
            <w:r>
              <w:rPr>
                <w:rFonts w:ascii="Arial Narrow" w:hAnsi="Arial Narrow"/>
                <w:sz w:val="18"/>
              </w:rPr>
              <w:t>Анкете о пољопривредној производњи – биљна производња</w:t>
            </w:r>
          </w:p>
        </w:tc>
        <w:tc>
          <w:tcPr>
            <w:tcW w:w="1824" w:type="dxa"/>
            <w:vAlign w:val="center"/>
          </w:tcPr>
          <w:p>
            <w:pPr>
              <w:spacing w:lineRule="auto" w:line="228"/>
              <w:rPr>
                <w:rFonts w:ascii="Arial Narrow" w:hAnsi="Arial Narrow"/>
                <w:sz w:val="18"/>
              </w:rPr>
            </w:pPr>
            <w:r>
              <w:rPr>
                <w:rFonts w:ascii="Arial Narrow" w:hAnsi="Arial Narrow"/>
                <w:sz w:val="18"/>
              </w:rPr>
              <w:t>Аутпут, међуфазна потрошња</w:t>
            </w:r>
          </w:p>
        </w:tc>
        <w:tc>
          <w:tcPr>
            <w:tcW w:w="3323" w:type="dxa"/>
            <w:vAlign w:val="center"/>
          </w:tcPr>
          <w:p>
            <w:pPr>
              <w:spacing w:lineRule="auto" w:line="228"/>
              <w:ind w:right="-108"/>
              <w:rPr>
                <w:rFonts w:ascii="Arial Narrow" w:hAnsi="Arial Narrow"/>
                <w:sz w:val="18"/>
              </w:rPr>
            </w:pPr>
            <w:r>
              <w:rPr>
                <w:rFonts w:ascii="Arial Narrow" w:hAnsi="Arial Narrow"/>
                <w:sz w:val="18"/>
              </w:rPr>
              <w:t xml:space="preserve">Пожњевене површине, просечан принос,  укупна производња, утрошак минералних ђубрива</w:t>
            </w:r>
          </w:p>
        </w:tc>
        <w:tc>
          <w:tcPr>
            <w:tcW w:w="1389" w:type="dxa"/>
            <w:vAlign w:val="center"/>
          </w:tcPr>
          <w:p>
            <w:pPr>
              <w:spacing w:lineRule="auto" w:line="228"/>
              <w:jc w:val="center"/>
              <w:rPr>
                <w:rFonts w:ascii="Arial Narrow" w:hAnsi="Arial Narrow"/>
                <w:sz w:val="18"/>
              </w:rPr>
            </w:pPr>
            <w:r>
              <w:rPr>
                <w:rFonts w:ascii="Arial Narrow" w:hAnsi="Arial Narrow"/>
                <w:sz w:val="18"/>
              </w:rPr>
              <w:t>РЗС</w:t>
            </w:r>
          </w:p>
        </w:tc>
      </w:tr>
      <w:tr>
        <w:trPr>
          <w:trHeight w:hRule="atLeast" w:val="681"/>
        </w:trPr>
        <w:tc>
          <w:tcPr>
            <w:tcW w:w="2374" w:type="dxa"/>
            <w:vAlign w:val="center"/>
          </w:tcPr>
          <w:p>
            <w:pPr>
              <w:spacing w:lineRule="auto" w:line="228"/>
              <w:rPr>
                <w:rFonts w:ascii="Arial Narrow" w:hAnsi="Arial Narrow"/>
                <w:sz w:val="18"/>
              </w:rPr>
            </w:pPr>
            <w:r>
              <w:rPr>
                <w:rFonts w:ascii="Arial Narrow" w:hAnsi="Arial Narrow"/>
                <w:sz w:val="18"/>
              </w:rPr>
              <w:t>Годишње истраживање о пољопривредним предузећима и земљорадничким задругама</w:t>
            </w:r>
          </w:p>
        </w:tc>
        <w:tc>
          <w:tcPr>
            <w:tcW w:w="1824" w:type="dxa"/>
            <w:vAlign w:val="center"/>
          </w:tcPr>
          <w:p>
            <w:pPr>
              <w:spacing w:lineRule="auto" w:line="228"/>
              <w:rPr>
                <w:rFonts w:ascii="Arial Narrow" w:hAnsi="Arial Narrow"/>
                <w:sz w:val="18"/>
              </w:rPr>
            </w:pPr>
            <w:r>
              <w:rPr>
                <w:rFonts w:ascii="Arial Narrow" w:hAnsi="Arial Narrow"/>
                <w:sz w:val="18"/>
              </w:rPr>
              <w:t>Аутпут, међуфазна потрошња</w:t>
            </w:r>
          </w:p>
        </w:tc>
        <w:tc>
          <w:tcPr>
            <w:tcW w:w="3323" w:type="dxa"/>
            <w:vAlign w:val="center"/>
          </w:tcPr>
          <w:p>
            <w:pPr>
              <w:spacing w:lineRule="auto" w:line="228"/>
              <w:ind w:right="-108"/>
              <w:rPr>
                <w:rFonts w:ascii="Arial Narrow" w:hAnsi="Arial Narrow"/>
                <w:sz w:val="18"/>
              </w:rPr>
            </w:pPr>
            <w:r>
              <w:rPr>
                <w:rFonts w:ascii="Arial Narrow" w:hAnsi="Arial Narrow"/>
                <w:sz w:val="18"/>
              </w:rPr>
              <w:t>Биланси пшенице и кукуруза, укупни трошкови пољопривредне производње</w:t>
            </w:r>
          </w:p>
        </w:tc>
        <w:tc>
          <w:tcPr>
            <w:tcW w:w="1389" w:type="dxa"/>
            <w:vAlign w:val="center"/>
          </w:tcPr>
          <w:p>
            <w:pPr>
              <w:spacing w:lineRule="auto" w:line="228"/>
              <w:jc w:val="center"/>
              <w:rPr>
                <w:rFonts w:ascii="Arial Narrow" w:hAnsi="Arial Narrow"/>
                <w:sz w:val="18"/>
              </w:rPr>
            </w:pPr>
            <w:r>
              <w:rPr>
                <w:rFonts w:ascii="Arial Narrow" w:hAnsi="Arial Narrow"/>
                <w:sz w:val="18"/>
              </w:rPr>
              <w:t>РЗС</w:t>
            </w:r>
          </w:p>
        </w:tc>
      </w:tr>
      <w:tr>
        <w:trPr>
          <w:trHeight w:hRule="atLeast" w:val="547"/>
        </w:trPr>
        <w:tc>
          <w:tcPr>
            <w:tcW w:w="2374" w:type="dxa"/>
            <w:vAlign w:val="center"/>
          </w:tcPr>
          <w:p>
            <w:pPr>
              <w:spacing w:lineRule="auto" w:line="228"/>
              <w:rPr>
                <w:rFonts w:ascii="Arial Narrow" w:hAnsi="Arial Narrow"/>
                <w:sz w:val="18"/>
              </w:rPr>
            </w:pPr>
            <w:r>
              <w:rPr>
                <w:rFonts w:ascii="Arial Narrow" w:hAnsi="Arial Narrow"/>
                <w:sz w:val="18"/>
              </w:rPr>
              <w:t>Статистика клања</w:t>
            </w:r>
          </w:p>
        </w:tc>
        <w:tc>
          <w:tcPr>
            <w:tcW w:w="1824" w:type="dxa"/>
            <w:vAlign w:val="center"/>
          </w:tcPr>
          <w:p>
            <w:pPr>
              <w:spacing w:lineRule="auto" w:line="228"/>
              <w:rPr>
                <w:rFonts w:ascii="Arial Narrow" w:hAnsi="Arial Narrow"/>
                <w:sz w:val="18"/>
              </w:rPr>
            </w:pPr>
            <w:r>
              <w:rPr>
                <w:rFonts w:ascii="Arial Narrow" w:hAnsi="Arial Narrow"/>
                <w:sz w:val="18"/>
              </w:rPr>
              <w:t>Аутпут, бруто инвестиције у стоку</w:t>
            </w:r>
          </w:p>
        </w:tc>
        <w:tc>
          <w:tcPr>
            <w:tcW w:w="3323" w:type="dxa"/>
            <w:vAlign w:val="center"/>
          </w:tcPr>
          <w:p>
            <w:pPr>
              <w:spacing w:lineRule="auto" w:line="228"/>
              <w:ind w:right="-108"/>
              <w:rPr>
                <w:rFonts w:ascii="Arial Narrow" w:hAnsi="Arial Narrow"/>
                <w:sz w:val="18"/>
              </w:rPr>
            </w:pPr>
            <w:r>
              <w:rPr>
                <w:rFonts w:ascii="Arial Narrow" w:hAnsi="Arial Narrow"/>
                <w:sz w:val="18"/>
              </w:rPr>
              <w:t>Број заклане стоке и маса (све регистроване кланице на територији Републике Србије)</w:t>
            </w:r>
          </w:p>
        </w:tc>
        <w:tc>
          <w:tcPr>
            <w:tcW w:w="1389" w:type="dxa"/>
            <w:vAlign w:val="center"/>
          </w:tcPr>
          <w:p>
            <w:pPr>
              <w:spacing w:lineRule="auto" w:line="228"/>
              <w:jc w:val="center"/>
              <w:rPr>
                <w:rFonts w:ascii="Arial Narrow" w:hAnsi="Arial Narrow"/>
                <w:sz w:val="18"/>
              </w:rPr>
            </w:pPr>
            <w:r>
              <w:rPr>
                <w:rFonts w:ascii="Arial Narrow" w:hAnsi="Arial Narrow"/>
                <w:sz w:val="18"/>
              </w:rPr>
              <w:t>РЗС</w:t>
            </w:r>
          </w:p>
        </w:tc>
      </w:tr>
      <w:tr>
        <w:trPr>
          <w:trHeight w:hRule="atLeast" w:val="762"/>
        </w:trPr>
        <w:tc>
          <w:tcPr>
            <w:tcW w:w="2374" w:type="dxa"/>
            <w:vAlign w:val="center"/>
          </w:tcPr>
          <w:p>
            <w:pPr>
              <w:spacing w:lineRule="auto" w:line="228"/>
              <w:ind w:right="-108"/>
              <w:rPr>
                <w:rFonts w:ascii="Arial Narrow" w:hAnsi="Arial Narrow"/>
                <w:sz w:val="18"/>
              </w:rPr>
            </w:pPr>
            <w:r>
              <w:rPr>
                <w:rFonts w:ascii="Arial Narrow" w:hAnsi="Arial Narrow"/>
                <w:sz w:val="18"/>
              </w:rPr>
              <w:t>Месечни извештаји</w:t>
            </w:r>
          </w:p>
          <w:p>
            <w:pPr>
              <w:spacing w:lineRule="auto" w:line="228"/>
              <w:ind w:right="-108"/>
              <w:rPr>
                <w:rFonts w:ascii="Arial Narrow" w:hAnsi="Arial Narrow"/>
                <w:sz w:val="18"/>
              </w:rPr>
            </w:pPr>
            <w:r>
              <w:rPr>
                <w:rFonts w:ascii="Arial Narrow" w:hAnsi="Arial Narrow"/>
                <w:sz w:val="18"/>
              </w:rPr>
              <w:t xml:space="preserve">о  откупу и продаји пољопривредних производа</w:t>
            </w:r>
          </w:p>
        </w:tc>
        <w:tc>
          <w:tcPr>
            <w:tcW w:w="1824" w:type="dxa"/>
            <w:vAlign w:val="center"/>
          </w:tcPr>
          <w:p>
            <w:pPr>
              <w:spacing w:lineRule="auto" w:line="228"/>
              <w:rPr>
                <w:rFonts w:ascii="Arial Narrow" w:hAnsi="Arial Narrow"/>
                <w:sz w:val="18"/>
              </w:rPr>
            </w:pPr>
            <w:r>
              <w:rPr>
                <w:rFonts w:ascii="Arial Narrow" w:hAnsi="Arial Narrow"/>
                <w:sz w:val="18"/>
              </w:rPr>
              <w:t>Аутпут, међуфазна потрошња</w:t>
            </w:r>
          </w:p>
        </w:tc>
        <w:tc>
          <w:tcPr>
            <w:tcW w:w="3323" w:type="dxa"/>
            <w:vAlign w:val="center"/>
          </w:tcPr>
          <w:p>
            <w:pPr>
              <w:spacing w:lineRule="auto" w:line="228"/>
              <w:ind w:right="-108"/>
              <w:rPr>
                <w:rFonts w:ascii="Arial Narrow" w:hAnsi="Arial Narrow"/>
                <w:sz w:val="18"/>
              </w:rPr>
            </w:pPr>
            <w:r>
              <w:rPr>
                <w:rFonts w:ascii="Arial Narrow" w:hAnsi="Arial Narrow"/>
                <w:sz w:val="18"/>
              </w:rPr>
              <w:t>Месечни подаци о продаји и откупу пољопривредних производа (количине и вредности)</w:t>
            </w:r>
          </w:p>
        </w:tc>
        <w:tc>
          <w:tcPr>
            <w:tcW w:w="1389" w:type="dxa"/>
            <w:vAlign w:val="center"/>
          </w:tcPr>
          <w:p>
            <w:pPr>
              <w:spacing w:lineRule="auto" w:line="228"/>
              <w:jc w:val="center"/>
              <w:rPr>
                <w:rFonts w:ascii="Arial Narrow" w:hAnsi="Arial Narrow"/>
                <w:sz w:val="18"/>
              </w:rPr>
            </w:pPr>
            <w:r>
              <w:rPr>
                <w:rFonts w:ascii="Arial Narrow" w:hAnsi="Arial Narrow"/>
                <w:sz w:val="18"/>
              </w:rPr>
              <w:t>РЗС</w:t>
            </w:r>
          </w:p>
        </w:tc>
      </w:tr>
      <w:tr>
        <w:trPr>
          <w:trHeight w:hRule="atLeast" w:val="880"/>
        </w:trPr>
        <w:tc>
          <w:tcPr>
            <w:tcW w:w="2374" w:type="dxa"/>
            <w:vAlign w:val="center"/>
          </w:tcPr>
          <w:p>
            <w:pPr>
              <w:spacing w:lineRule="auto" w:line="228"/>
              <w:rPr>
                <w:rFonts w:ascii="Arial Narrow" w:hAnsi="Arial Narrow"/>
                <w:sz w:val="18"/>
              </w:rPr>
            </w:pPr>
            <w:r>
              <w:rPr>
                <w:rFonts w:ascii="Arial Narrow" w:hAnsi="Arial Narrow"/>
                <w:sz w:val="18"/>
              </w:rPr>
              <w:t>Статистика цена у пољопривреди</w:t>
            </w:r>
          </w:p>
        </w:tc>
        <w:tc>
          <w:tcPr>
            <w:tcW w:w="1824" w:type="dxa"/>
            <w:vAlign w:val="center"/>
          </w:tcPr>
          <w:p>
            <w:pPr>
              <w:spacing w:lineRule="auto" w:line="228"/>
              <w:rPr>
                <w:rFonts w:ascii="Arial Narrow" w:hAnsi="Arial Narrow"/>
                <w:sz w:val="18"/>
              </w:rPr>
            </w:pPr>
            <w:r>
              <w:rPr>
                <w:rFonts w:ascii="Arial Narrow" w:hAnsi="Arial Narrow"/>
                <w:sz w:val="18"/>
              </w:rPr>
              <w:t>Аутпут, међуфазна потрошња, сталне цене</w:t>
            </w:r>
          </w:p>
        </w:tc>
        <w:tc>
          <w:tcPr>
            <w:tcW w:w="3323" w:type="dxa"/>
            <w:vAlign w:val="center"/>
          </w:tcPr>
          <w:p>
            <w:pPr>
              <w:spacing w:lineRule="auto" w:line="228"/>
              <w:ind w:right="-108"/>
              <w:rPr>
                <w:rFonts w:ascii="Arial Narrow" w:hAnsi="Arial Narrow"/>
                <w:sz w:val="18"/>
              </w:rPr>
            </w:pPr>
            <w:r>
              <w:rPr>
                <w:rFonts w:ascii="Arial Narrow" w:hAnsi="Arial Narrow"/>
                <w:sz w:val="18"/>
              </w:rPr>
              <w:t>Цене и индекси цена произвођача производа пољопривреде, цене и индекси цена материјала, средстава рада и услуга у пољопривреди</w:t>
            </w:r>
          </w:p>
        </w:tc>
        <w:tc>
          <w:tcPr>
            <w:tcW w:w="1389" w:type="dxa"/>
            <w:vAlign w:val="center"/>
          </w:tcPr>
          <w:p>
            <w:pPr>
              <w:spacing w:lineRule="auto" w:line="228"/>
              <w:jc w:val="center"/>
              <w:rPr>
                <w:rFonts w:ascii="Arial Narrow" w:hAnsi="Arial Narrow"/>
                <w:sz w:val="18"/>
              </w:rPr>
            </w:pPr>
            <w:r>
              <w:rPr>
                <w:rFonts w:ascii="Arial Narrow" w:hAnsi="Arial Narrow"/>
                <w:sz w:val="18"/>
              </w:rPr>
              <w:t>РЗС</w:t>
            </w:r>
          </w:p>
        </w:tc>
      </w:tr>
      <w:tr>
        <w:trPr>
          <w:trHeight w:hRule="atLeast" w:val="680"/>
        </w:trPr>
        <w:tc>
          <w:tcPr>
            <w:tcW w:w="2374" w:type="dxa"/>
            <w:vAlign w:val="center"/>
          </w:tcPr>
          <w:p>
            <w:pPr>
              <w:spacing w:lineRule="auto" w:line="228"/>
              <w:rPr>
                <w:rFonts w:ascii="Arial Narrow" w:hAnsi="Arial Narrow"/>
                <w:sz w:val="18"/>
              </w:rPr>
            </w:pPr>
            <w:r>
              <w:rPr>
                <w:rFonts w:ascii="Arial Narrow" w:hAnsi="Arial Narrow"/>
                <w:sz w:val="18"/>
              </w:rPr>
              <w:t>Резултати научних истраживања у области пољопривреде, биотехнички стандарди, експертске процене</w:t>
            </w:r>
          </w:p>
        </w:tc>
        <w:tc>
          <w:tcPr>
            <w:tcW w:w="1824" w:type="dxa"/>
            <w:vAlign w:val="center"/>
          </w:tcPr>
          <w:p>
            <w:pPr>
              <w:spacing w:lineRule="auto" w:line="228"/>
              <w:rPr>
                <w:rFonts w:ascii="Arial Narrow" w:hAnsi="Arial Narrow"/>
                <w:sz w:val="18"/>
              </w:rPr>
            </w:pPr>
            <w:r>
              <w:rPr>
                <w:rFonts w:ascii="Arial Narrow" w:hAnsi="Arial Narrow"/>
                <w:sz w:val="18"/>
              </w:rPr>
              <w:t xml:space="preserve">Аутпут, међуфазна потрошња, бруто инвестиције у стоку, </w:t>
            </w:r>
            <w:r>
              <w:rPr>
                <w:rFonts w:ascii="Arial Narrow" w:hAnsi="Arial Narrow"/>
                <w:i w:val="1"/>
                <w:sz w:val="18"/>
              </w:rPr>
              <w:t>missing prices</w:t>
            </w:r>
          </w:p>
        </w:tc>
        <w:tc>
          <w:tcPr>
            <w:tcW w:w="3323" w:type="dxa"/>
            <w:vAlign w:val="center"/>
          </w:tcPr>
          <w:p>
            <w:pPr>
              <w:spacing w:lineRule="auto" w:line="228"/>
              <w:ind w:right="-108"/>
              <w:rPr>
                <w:rFonts w:ascii="Arial Narrow" w:hAnsi="Arial Narrow"/>
                <w:sz w:val="18"/>
              </w:rPr>
            </w:pPr>
            <w:r>
              <w:rPr>
                <w:rFonts w:ascii="Arial Narrow" w:hAnsi="Arial Narrow"/>
                <w:sz w:val="18"/>
              </w:rPr>
              <w:t xml:space="preserve">Стандарди утрошка семена по ha засејане површине, рандман клања, проценат тељења   и сл. </w:t>
            </w:r>
          </w:p>
        </w:tc>
        <w:tc>
          <w:tcPr>
            <w:tcW w:w="1389" w:type="dxa"/>
            <w:vAlign w:val="center"/>
          </w:tcPr>
          <w:p>
            <w:pPr>
              <w:spacing w:lineRule="auto" w:line="228"/>
              <w:ind w:left="-108" w:right="-108"/>
              <w:jc w:val="center"/>
              <w:rPr>
                <w:rFonts w:ascii="Arial Narrow" w:hAnsi="Arial Narrow"/>
                <w:sz w:val="18"/>
              </w:rPr>
            </w:pPr>
            <w:r>
              <w:rPr>
                <w:rFonts w:ascii="Arial Narrow" w:hAnsi="Arial Narrow"/>
                <w:sz w:val="18"/>
              </w:rPr>
              <w:t>Пољопривредни факултет, ИПН, ПКС</w:t>
            </w:r>
          </w:p>
        </w:tc>
      </w:tr>
      <w:tr>
        <w:trPr>
          <w:trHeight w:hRule="atLeast" w:val="170"/>
        </w:trPr>
        <w:tc>
          <w:tcPr>
            <w:tcW w:w="9030" w:type="dxa"/>
            <w:gridSpan w:val="4"/>
            <w:vAlign w:val="center"/>
          </w:tcPr>
          <w:p>
            <w:pPr>
              <w:spacing w:lineRule="auto" w:line="228"/>
              <w:ind w:right="-108"/>
              <w:jc w:val="center"/>
              <w:rPr>
                <w:rFonts w:ascii="Arial Narrow" w:hAnsi="Arial Narrow"/>
                <w:sz w:val="18"/>
              </w:rPr>
            </w:pPr>
            <w:r>
              <w:rPr>
                <w:rFonts w:ascii="Arial Narrow" w:hAnsi="Arial Narrow"/>
                <w:sz w:val="18"/>
              </w:rPr>
              <w:t>Остали извори података</w:t>
            </w:r>
          </w:p>
        </w:tc>
      </w:tr>
      <w:tr>
        <w:trPr>
          <w:trHeight w:hRule="atLeast" w:val="479"/>
        </w:trPr>
        <w:tc>
          <w:tcPr>
            <w:tcW w:w="2374" w:type="dxa"/>
            <w:vAlign w:val="center"/>
          </w:tcPr>
          <w:p>
            <w:pPr>
              <w:spacing w:lineRule="auto" w:line="228"/>
              <w:rPr>
                <w:rFonts w:ascii="Arial Narrow" w:hAnsi="Arial Narrow"/>
                <w:sz w:val="18"/>
              </w:rPr>
            </w:pPr>
            <w:r>
              <w:rPr>
                <w:rFonts w:ascii="Arial Narrow" w:hAnsi="Arial Narrow"/>
                <w:sz w:val="18"/>
              </w:rPr>
              <w:t>Статистика спољне трговине</w:t>
            </w:r>
          </w:p>
        </w:tc>
        <w:tc>
          <w:tcPr>
            <w:tcW w:w="1824" w:type="dxa"/>
            <w:vAlign w:val="center"/>
          </w:tcPr>
          <w:p>
            <w:pPr>
              <w:spacing w:lineRule="auto" w:line="228"/>
              <w:rPr>
                <w:rFonts w:ascii="Arial Narrow" w:hAnsi="Arial Narrow"/>
                <w:sz w:val="18"/>
              </w:rPr>
            </w:pPr>
            <w:r>
              <w:rPr>
                <w:rFonts w:ascii="Arial Narrow" w:hAnsi="Arial Narrow"/>
                <w:sz w:val="18"/>
              </w:rPr>
              <w:t>Аутпут, међуфазна потрошња</w:t>
            </w:r>
          </w:p>
        </w:tc>
        <w:tc>
          <w:tcPr>
            <w:tcW w:w="3323" w:type="dxa"/>
            <w:vAlign w:val="center"/>
          </w:tcPr>
          <w:p>
            <w:pPr>
              <w:spacing w:lineRule="auto" w:line="228"/>
              <w:ind w:right="-108"/>
              <w:rPr>
                <w:rFonts w:ascii="Arial Narrow" w:hAnsi="Arial Narrow"/>
                <w:sz w:val="18"/>
              </w:rPr>
            </w:pPr>
            <w:r>
              <w:rPr>
                <w:rFonts w:ascii="Arial Narrow" w:hAnsi="Arial Narrow"/>
                <w:sz w:val="18"/>
              </w:rPr>
              <w:t>Извоз и увоз (количине и вредности)</w:t>
            </w:r>
          </w:p>
        </w:tc>
        <w:tc>
          <w:tcPr>
            <w:tcW w:w="1389" w:type="dxa"/>
            <w:vAlign w:val="center"/>
          </w:tcPr>
          <w:p>
            <w:pPr>
              <w:spacing w:lineRule="auto" w:line="228"/>
              <w:ind w:left="-108"/>
              <w:jc w:val="center"/>
              <w:rPr>
                <w:rFonts w:ascii="Arial Narrow" w:hAnsi="Arial Narrow"/>
                <w:sz w:val="18"/>
              </w:rPr>
            </w:pPr>
            <w:r>
              <w:rPr>
                <w:rFonts w:ascii="Arial Narrow" w:hAnsi="Arial Narrow"/>
                <w:sz w:val="18"/>
              </w:rPr>
              <w:t>РЗС</w:t>
            </w:r>
          </w:p>
        </w:tc>
      </w:tr>
      <w:tr>
        <w:trPr>
          <w:trHeight w:hRule="atLeast" w:val="457"/>
        </w:trPr>
        <w:tc>
          <w:tcPr>
            <w:tcW w:w="2374" w:type="dxa"/>
            <w:vAlign w:val="center"/>
          </w:tcPr>
          <w:p>
            <w:pPr>
              <w:spacing w:lineRule="auto" w:line="228"/>
              <w:rPr>
                <w:rFonts w:ascii="Arial Narrow" w:hAnsi="Arial Narrow"/>
                <w:sz w:val="18"/>
              </w:rPr>
            </w:pPr>
            <w:r>
              <w:rPr>
                <w:rFonts w:ascii="Arial Narrow" w:hAnsi="Arial Narrow"/>
                <w:sz w:val="18"/>
              </w:rPr>
              <w:t>Статистика индустрије</w:t>
            </w:r>
          </w:p>
        </w:tc>
        <w:tc>
          <w:tcPr>
            <w:tcW w:w="1824" w:type="dxa"/>
            <w:vAlign w:val="center"/>
          </w:tcPr>
          <w:p>
            <w:pPr>
              <w:spacing w:lineRule="auto" w:line="228"/>
              <w:rPr>
                <w:rFonts w:ascii="Arial Narrow" w:hAnsi="Arial Narrow"/>
                <w:sz w:val="18"/>
              </w:rPr>
            </w:pPr>
            <w:r>
              <w:rPr>
                <w:rFonts w:ascii="Arial Narrow" w:hAnsi="Arial Narrow"/>
                <w:sz w:val="18"/>
              </w:rPr>
              <w:t>Аутпут, међуфазна потрошња</w:t>
            </w:r>
          </w:p>
        </w:tc>
        <w:tc>
          <w:tcPr>
            <w:tcW w:w="3323" w:type="dxa"/>
            <w:vAlign w:val="center"/>
          </w:tcPr>
          <w:p>
            <w:pPr>
              <w:spacing w:lineRule="auto" w:line="228"/>
              <w:ind w:right="-108"/>
              <w:rPr>
                <w:rFonts w:ascii="Arial Narrow" w:hAnsi="Arial Narrow"/>
                <w:sz w:val="18"/>
              </w:rPr>
            </w:pPr>
            <w:r>
              <w:rPr>
                <w:rFonts w:ascii="Arial Narrow" w:hAnsi="Arial Narrow"/>
                <w:sz w:val="18"/>
              </w:rPr>
              <w:t>Индустријска производња (количине и вредности)</w:t>
            </w:r>
          </w:p>
        </w:tc>
        <w:tc>
          <w:tcPr>
            <w:tcW w:w="1389" w:type="dxa"/>
            <w:vAlign w:val="center"/>
          </w:tcPr>
          <w:p>
            <w:pPr>
              <w:spacing w:lineRule="auto" w:line="228"/>
              <w:ind w:left="-108"/>
              <w:jc w:val="center"/>
              <w:rPr>
                <w:rFonts w:ascii="Arial Narrow" w:hAnsi="Arial Narrow"/>
                <w:sz w:val="18"/>
              </w:rPr>
            </w:pPr>
            <w:r>
              <w:rPr>
                <w:rFonts w:ascii="Arial Narrow" w:hAnsi="Arial Narrow"/>
                <w:sz w:val="18"/>
              </w:rPr>
              <w:t>РЗС</w:t>
            </w:r>
          </w:p>
        </w:tc>
      </w:tr>
      <w:tr>
        <w:trPr>
          <w:trHeight w:hRule="atLeast" w:val="498"/>
        </w:trPr>
        <w:tc>
          <w:tcPr>
            <w:tcW w:w="2374" w:type="dxa"/>
            <w:vAlign w:val="center"/>
          </w:tcPr>
          <w:p>
            <w:pPr>
              <w:spacing w:lineRule="auto" w:line="228"/>
              <w:rPr>
                <w:rFonts w:ascii="Arial Narrow" w:hAnsi="Arial Narrow"/>
                <w:sz w:val="18"/>
              </w:rPr>
            </w:pPr>
            <w:r>
              <w:rPr>
                <w:rFonts w:ascii="Arial Narrow" w:hAnsi="Arial Narrow"/>
                <w:sz w:val="18"/>
              </w:rPr>
              <w:t>Индекси цена произвођача (PPI)</w:t>
            </w:r>
          </w:p>
        </w:tc>
        <w:tc>
          <w:tcPr>
            <w:tcW w:w="1824" w:type="dxa"/>
            <w:vAlign w:val="center"/>
          </w:tcPr>
          <w:p>
            <w:pPr>
              <w:spacing w:lineRule="auto" w:line="228"/>
              <w:rPr>
                <w:rFonts w:ascii="Arial Narrow" w:hAnsi="Arial Narrow"/>
                <w:sz w:val="18"/>
              </w:rPr>
            </w:pPr>
            <w:r>
              <w:rPr>
                <w:rFonts w:ascii="Arial Narrow" w:hAnsi="Arial Narrow"/>
                <w:sz w:val="18"/>
              </w:rPr>
              <w:t>Међуфазна потрошња у сталним ценама</w:t>
            </w:r>
          </w:p>
        </w:tc>
        <w:tc>
          <w:tcPr>
            <w:tcW w:w="3323" w:type="dxa"/>
            <w:vAlign w:val="center"/>
          </w:tcPr>
          <w:p>
            <w:pPr>
              <w:spacing w:lineRule="auto" w:line="228"/>
              <w:ind w:right="-108"/>
              <w:rPr>
                <w:rFonts w:ascii="Arial Narrow" w:hAnsi="Arial Narrow"/>
                <w:sz w:val="18"/>
              </w:rPr>
            </w:pPr>
            <w:r>
              <w:rPr>
                <w:rFonts w:ascii="Arial Narrow" w:hAnsi="Arial Narrow"/>
                <w:sz w:val="18"/>
              </w:rPr>
              <w:t>Индекси цена произвођача</w:t>
            </w:r>
          </w:p>
        </w:tc>
        <w:tc>
          <w:tcPr>
            <w:tcW w:w="1389" w:type="dxa"/>
            <w:vAlign w:val="center"/>
          </w:tcPr>
          <w:p>
            <w:pPr>
              <w:spacing w:lineRule="auto" w:line="228"/>
              <w:ind w:left="-108"/>
              <w:jc w:val="center"/>
              <w:rPr>
                <w:rFonts w:ascii="Arial Narrow" w:hAnsi="Arial Narrow"/>
                <w:sz w:val="18"/>
              </w:rPr>
            </w:pPr>
            <w:r>
              <w:rPr>
                <w:rFonts w:ascii="Arial Narrow" w:hAnsi="Arial Narrow"/>
                <w:sz w:val="18"/>
              </w:rPr>
              <w:t>РЗС</w:t>
            </w:r>
          </w:p>
        </w:tc>
      </w:tr>
      <w:tr>
        <w:trPr>
          <w:trHeight w:hRule="atLeast" w:val="549"/>
        </w:trPr>
        <w:tc>
          <w:tcPr>
            <w:tcW w:w="2374" w:type="dxa"/>
            <w:vAlign w:val="center"/>
          </w:tcPr>
          <w:p>
            <w:pPr>
              <w:spacing w:lineRule="auto" w:line="228"/>
              <w:rPr>
                <w:rFonts w:ascii="Arial Narrow" w:hAnsi="Arial Narrow"/>
                <w:sz w:val="18"/>
              </w:rPr>
            </w:pPr>
            <w:r>
              <w:rPr>
                <w:rFonts w:ascii="Arial Narrow" w:hAnsi="Arial Narrow"/>
                <w:sz w:val="18"/>
              </w:rPr>
              <w:t>Индекси потрошачких цена (CPI)</w:t>
            </w:r>
          </w:p>
        </w:tc>
        <w:tc>
          <w:tcPr>
            <w:tcW w:w="1824" w:type="dxa"/>
            <w:vAlign w:val="center"/>
          </w:tcPr>
          <w:p>
            <w:pPr>
              <w:spacing w:lineRule="auto" w:line="228"/>
              <w:rPr>
                <w:rFonts w:ascii="Arial Narrow" w:hAnsi="Arial Narrow"/>
                <w:sz w:val="18"/>
              </w:rPr>
            </w:pPr>
            <w:r>
              <w:rPr>
                <w:rFonts w:ascii="Arial Narrow" w:hAnsi="Arial Narrow"/>
                <w:sz w:val="18"/>
              </w:rPr>
              <w:t>Међуфазна потрошња у сталним ценама</w:t>
            </w:r>
          </w:p>
        </w:tc>
        <w:tc>
          <w:tcPr>
            <w:tcW w:w="3323" w:type="dxa"/>
            <w:vAlign w:val="center"/>
          </w:tcPr>
          <w:p>
            <w:pPr>
              <w:spacing w:lineRule="auto" w:line="228"/>
              <w:ind w:right="-108"/>
              <w:rPr>
                <w:rFonts w:ascii="Arial Narrow" w:hAnsi="Arial Narrow"/>
                <w:sz w:val="18"/>
              </w:rPr>
            </w:pPr>
            <w:r>
              <w:rPr>
                <w:rFonts w:ascii="Arial Narrow" w:hAnsi="Arial Narrow"/>
                <w:sz w:val="18"/>
              </w:rPr>
              <w:t>Индекси потрошачких цена</w:t>
            </w:r>
          </w:p>
        </w:tc>
        <w:tc>
          <w:tcPr>
            <w:tcW w:w="1389" w:type="dxa"/>
            <w:vAlign w:val="center"/>
          </w:tcPr>
          <w:p>
            <w:pPr>
              <w:spacing w:lineRule="auto" w:line="228"/>
              <w:ind w:left="-108"/>
              <w:jc w:val="center"/>
              <w:rPr>
                <w:rFonts w:ascii="Arial Narrow" w:hAnsi="Arial Narrow"/>
                <w:sz w:val="18"/>
              </w:rPr>
            </w:pPr>
            <w:r>
              <w:rPr>
                <w:rFonts w:ascii="Arial Narrow" w:hAnsi="Arial Narrow"/>
                <w:sz w:val="18"/>
              </w:rPr>
              <w:t>РЗС</w:t>
            </w:r>
          </w:p>
        </w:tc>
      </w:tr>
      <w:tr>
        <w:trPr>
          <w:trHeight w:hRule="atLeast" w:val="454"/>
        </w:trPr>
        <w:tc>
          <w:tcPr>
            <w:tcW w:w="2374" w:type="dxa"/>
            <w:vAlign w:val="center"/>
          </w:tcPr>
          <w:p>
            <w:pPr>
              <w:spacing w:lineRule="auto" w:line="228"/>
              <w:rPr>
                <w:rFonts w:ascii="Arial Narrow" w:hAnsi="Arial Narrow"/>
                <w:sz w:val="18"/>
              </w:rPr>
            </w:pPr>
            <w:r>
              <w:rPr>
                <w:rFonts w:ascii="Arial Narrow" w:hAnsi="Arial Narrow"/>
                <w:sz w:val="18"/>
              </w:rPr>
              <w:t>Субвенције у пољопривреди</w:t>
            </w:r>
          </w:p>
        </w:tc>
        <w:tc>
          <w:tcPr>
            <w:tcW w:w="1824" w:type="dxa"/>
            <w:vAlign w:val="center"/>
          </w:tcPr>
          <w:p>
            <w:pPr>
              <w:spacing w:lineRule="auto" w:line="228"/>
              <w:rPr>
                <w:rFonts w:ascii="Arial Narrow" w:hAnsi="Arial Narrow"/>
                <w:sz w:val="18"/>
              </w:rPr>
            </w:pPr>
            <w:r>
              <w:rPr>
                <w:rFonts w:ascii="Arial Narrow" w:hAnsi="Arial Narrow"/>
                <w:sz w:val="18"/>
              </w:rPr>
              <w:t>Базне цене, факторски доходак</w:t>
            </w:r>
          </w:p>
        </w:tc>
        <w:tc>
          <w:tcPr>
            <w:tcW w:w="3323" w:type="dxa"/>
            <w:vAlign w:val="center"/>
          </w:tcPr>
          <w:p>
            <w:pPr>
              <w:spacing w:lineRule="auto" w:line="228"/>
              <w:ind w:right="-108"/>
              <w:rPr>
                <w:rFonts w:ascii="Arial Narrow" w:hAnsi="Arial Narrow"/>
                <w:sz w:val="18"/>
              </w:rPr>
            </w:pPr>
            <w:r>
              <w:rPr>
                <w:rFonts w:ascii="Arial Narrow" w:hAnsi="Arial Narrow"/>
                <w:sz w:val="18"/>
              </w:rPr>
              <w:t>Субвенције на производе, остале субвенције на производњу, капитални трансфери</w:t>
            </w:r>
          </w:p>
        </w:tc>
        <w:tc>
          <w:tcPr>
            <w:tcW w:w="1389" w:type="dxa"/>
            <w:vAlign w:val="center"/>
          </w:tcPr>
          <w:p>
            <w:pPr>
              <w:spacing w:lineRule="auto" w:line="228"/>
              <w:jc w:val="center"/>
              <w:rPr>
                <w:rFonts w:ascii="Arial Narrow" w:hAnsi="Arial Narrow"/>
                <w:sz w:val="18"/>
              </w:rPr>
            </w:pPr>
            <w:r>
              <w:rPr>
                <w:rFonts w:ascii="Arial Narrow" w:hAnsi="Arial Narrow"/>
                <w:sz w:val="18"/>
              </w:rPr>
              <w:t xml:space="preserve">МПЗЖС, УАП,      МФ</w:t>
            </w:r>
          </w:p>
        </w:tc>
      </w:tr>
    </w:tbl>
    <w:p>
      <w:pPr>
        <w:numPr>
          <w:ilvl w:val="1"/>
          <w:numId w:val="11"/>
        </w:numPr>
        <w:tabs>
          <w:tab w:val="left" w:pos="993" w:leader="none"/>
        </w:tabs>
        <w:spacing w:before="480" w:after="240"/>
        <w:ind w:left="792"/>
        <w:jc w:val="both"/>
        <w:rPr>
          <w:rFonts w:ascii="Arial Narrow" w:hAnsi="Arial Narrow"/>
          <w:b w:val="1"/>
          <w:sz w:val="22"/>
        </w:rPr>
      </w:pPr>
      <w:r>
        <w:rPr>
          <w:rFonts w:ascii="Arial Narrow" w:hAnsi="Arial Narrow"/>
          <w:b w:val="1"/>
          <w:sz w:val="22"/>
        </w:rPr>
        <w:t>Начин обрачуна</w:t>
      </w:r>
    </w:p>
    <w:p>
      <w:pPr>
        <w:spacing w:lineRule="auto" w:line="264" w:before="120"/>
        <w:ind w:firstLine="397"/>
        <w:jc w:val="both"/>
        <w:rPr>
          <w:rFonts w:ascii="Arial Narrow" w:hAnsi="Arial Narrow"/>
          <w:sz w:val="21"/>
        </w:rPr>
      </w:pPr>
      <w:r>
        <w:rPr>
          <w:rFonts w:ascii="Arial Narrow" w:hAnsi="Arial Narrow"/>
          <w:sz w:val="21"/>
        </w:rPr>
        <w:t xml:space="preserve">У обрачуну вредности биљне производње користе се подаци о произведеним (пожетим) количинама усева. Ови подаци добијају се на основу процена површина и просечног приноса за сваки усев у оквиру статистике пољопривредне производње. Када је реч о обрачуну сточарства, користе се подаци о броју, маси, билансу и клању стоке и живине, као и подаци о производњи производа сточарства (млеко, јаја, вуна и др.). </w:t>
      </w:r>
    </w:p>
    <w:p>
      <w:pPr>
        <w:spacing w:lineRule="auto" w:line="264" w:before="120"/>
        <w:ind w:firstLine="397"/>
        <w:jc w:val="both"/>
        <w:rPr>
          <w:rFonts w:ascii="Arial Narrow" w:hAnsi="Arial Narrow"/>
          <w:sz w:val="21"/>
        </w:rPr>
      </w:pPr>
      <w:r>
        <w:rPr>
          <w:rFonts w:ascii="Arial Narrow" w:hAnsi="Arial Narrow"/>
          <w:sz w:val="21"/>
        </w:rPr>
        <w:t>За обрачун вредности производње (аутпута) користе се просечне цене произвођача производа пољопривреде.</w:t>
      </w:r>
    </w:p>
    <w:p>
      <w:pPr>
        <w:spacing w:lineRule="auto" w:line="264" w:before="120"/>
        <w:ind w:firstLine="397"/>
        <w:jc w:val="both"/>
        <w:rPr>
          <w:rFonts w:ascii="Arial Narrow" w:hAnsi="Arial Narrow"/>
          <w:sz w:val="21"/>
        </w:rPr>
      </w:pPr>
      <w:r>
        <w:rPr>
          <w:rFonts w:ascii="Arial Narrow" w:hAnsi="Arial Narrow"/>
          <w:sz w:val="21"/>
        </w:rPr>
        <w:t>Цене произвођача производа пољопривреде обрачунавају се на месечном и годишњем нивоу, на основу података о продаји производа из сопствене производње правних лица која се баве пољопривредном производњом (продајне цене) и података о откупу пољопривредних производа од породичних газдинстава, који врше овлашћене организације (откупне цене).</w:t>
      </w:r>
    </w:p>
    <w:p>
      <w:pPr>
        <w:spacing w:lineRule="auto" w:line="264" w:before="120"/>
        <w:ind w:firstLine="397"/>
        <w:jc w:val="both"/>
        <w:rPr>
          <w:rFonts w:ascii="Arial Narrow" w:hAnsi="Arial Narrow"/>
          <w:sz w:val="21"/>
        </w:rPr>
      </w:pPr>
      <w:r>
        <w:rPr>
          <w:rFonts w:ascii="Arial Narrow" w:hAnsi="Arial Narrow"/>
          <w:sz w:val="21"/>
        </w:rPr>
        <w:t>Обрачуном аутпута неодвојивих непољопривредних секундарних активности обухваћене су следеће активности:</w:t>
      </w:r>
    </w:p>
    <w:p>
      <w:pPr>
        <w:numPr>
          <w:ilvl w:val="0"/>
          <w:numId w:val="5"/>
        </w:numPr>
        <w:spacing w:lineRule="auto" w:line="264"/>
        <w:ind w:hanging="357" w:left="1145"/>
        <w:jc w:val="both"/>
        <w:rPr>
          <w:rFonts w:ascii="Arial Narrow" w:hAnsi="Arial Narrow"/>
          <w:sz w:val="21"/>
        </w:rPr>
      </w:pPr>
      <w:r>
        <w:rPr>
          <w:rFonts w:ascii="Arial Narrow" w:hAnsi="Arial Narrow"/>
          <w:sz w:val="21"/>
        </w:rPr>
        <w:t>прерада жита у брашно, прекрупу и др.,</w:t>
      </w:r>
    </w:p>
    <w:p>
      <w:pPr>
        <w:numPr>
          <w:ilvl w:val="0"/>
          <w:numId w:val="5"/>
        </w:numPr>
        <w:spacing w:lineRule="auto" w:line="264"/>
        <w:ind w:hanging="357" w:left="1145"/>
        <w:jc w:val="both"/>
        <w:rPr>
          <w:rFonts w:ascii="Arial Narrow" w:hAnsi="Arial Narrow"/>
          <w:sz w:val="21"/>
        </w:rPr>
      </w:pPr>
      <w:r>
        <w:rPr>
          <w:rFonts w:ascii="Arial Narrow" w:hAnsi="Arial Narrow"/>
          <w:sz w:val="21"/>
        </w:rPr>
        <w:t>прерада воћа и поврћа у сокове, ракију, џемове и др.,</w:t>
      </w:r>
    </w:p>
    <w:p>
      <w:pPr>
        <w:numPr>
          <w:ilvl w:val="0"/>
          <w:numId w:val="5"/>
        </w:numPr>
        <w:spacing w:lineRule="auto" w:line="264"/>
        <w:ind w:hanging="357" w:left="1145"/>
        <w:jc w:val="both"/>
        <w:rPr>
          <w:rFonts w:ascii="Arial Narrow" w:hAnsi="Arial Narrow"/>
          <w:sz w:val="21"/>
        </w:rPr>
      </w:pPr>
      <w:r>
        <w:rPr>
          <w:rFonts w:ascii="Arial Narrow" w:hAnsi="Arial Narrow"/>
          <w:sz w:val="21"/>
        </w:rPr>
        <w:t>прерада грожђа у суво грожђе, вино и др.,</w:t>
      </w:r>
    </w:p>
    <w:p>
      <w:pPr>
        <w:numPr>
          <w:ilvl w:val="0"/>
          <w:numId w:val="5"/>
        </w:numPr>
        <w:spacing w:lineRule="auto" w:line="264"/>
        <w:ind w:hanging="357" w:left="1145"/>
        <w:jc w:val="both"/>
        <w:rPr>
          <w:rFonts w:ascii="Arial Narrow" w:hAnsi="Arial Narrow"/>
          <w:sz w:val="21"/>
        </w:rPr>
      </w:pPr>
      <w:r>
        <w:rPr>
          <w:rFonts w:ascii="Arial Narrow" w:hAnsi="Arial Narrow"/>
          <w:sz w:val="21"/>
        </w:rPr>
        <w:t>прерада млека у сир, павлаку, јогурт и друге млечне производе,</w:t>
      </w:r>
    </w:p>
    <w:p>
      <w:pPr>
        <w:numPr>
          <w:ilvl w:val="0"/>
          <w:numId w:val="5"/>
        </w:numPr>
        <w:spacing w:lineRule="auto" w:line="264"/>
        <w:ind w:hanging="357" w:left="1145"/>
        <w:jc w:val="both"/>
        <w:rPr>
          <w:rFonts w:ascii="Arial Narrow" w:hAnsi="Arial Narrow"/>
          <w:sz w:val="21"/>
        </w:rPr>
      </w:pPr>
      <w:r>
        <w:rPr>
          <w:rFonts w:ascii="Arial Narrow" w:hAnsi="Arial Narrow"/>
          <w:sz w:val="21"/>
        </w:rPr>
        <w:t>прерада меса у месне прерађевине, и</w:t>
      </w:r>
    </w:p>
    <w:p>
      <w:pPr>
        <w:numPr>
          <w:ilvl w:val="0"/>
          <w:numId w:val="5"/>
        </w:numPr>
        <w:spacing w:lineRule="auto" w:line="264"/>
        <w:ind w:hanging="357" w:left="1145"/>
        <w:jc w:val="both"/>
        <w:rPr>
          <w:rFonts w:ascii="Arial Narrow" w:hAnsi="Arial Narrow"/>
          <w:sz w:val="21"/>
        </w:rPr>
      </w:pPr>
      <w:r>
        <w:rPr>
          <w:rFonts w:ascii="Arial Narrow" w:hAnsi="Arial Narrow"/>
          <w:sz w:val="21"/>
        </w:rPr>
        <w:t>пољопривредне услуге.</w:t>
      </w:r>
    </w:p>
    <w:p>
      <w:pPr>
        <w:spacing w:lineRule="auto" w:line="264" w:before="120"/>
        <w:ind w:firstLine="397"/>
        <w:jc w:val="both"/>
        <w:rPr>
          <w:rFonts w:ascii="Arial Narrow" w:hAnsi="Arial Narrow"/>
          <w:sz w:val="21"/>
        </w:rPr>
      </w:pPr>
      <w:r>
        <w:rPr>
          <w:rFonts w:ascii="Arial Narrow" w:hAnsi="Arial Narrow"/>
          <w:sz w:val="21"/>
        </w:rPr>
        <w:t xml:space="preserve">Међуфазном потрошњом обухваћени су утрошци следећих елемената у обављању пољопривредне производње: семе и садни материјал, енергија и мазива, ђубрива и друга средства за унапређење квалитета земљишта, средства за заштиту биља, ветеринарски трошкови, сточна хранива, одржавање материјала и опреме, одржавање објеката, пољопривредне услуге и остала добра и услуге (трошкови закупа објеката, опреме и машина без људства за потребе обављања пољопривредне производње, накнаде пољопривредним саветодавним стручњацима, претплате, накнаде за чланство у професионалним удружењима, коморама, куповина ситног инвентара, раднe одеће, резервних делова и опреме мале вредности, односно вредности мање од 500 евра по ценама 1995. године или са нормалним радним веком краћим од једне године и сл.). </w:t>
      </w:r>
    </w:p>
    <w:p>
      <w:pPr>
        <w:spacing w:lineRule="auto" w:line="264" w:before="120"/>
        <w:ind w:firstLine="397"/>
        <w:jc w:val="both"/>
        <w:rPr>
          <w:rFonts w:ascii="Arial Narrow" w:hAnsi="Arial Narrow"/>
          <w:sz w:val="21"/>
        </w:rPr>
      </w:pPr>
      <w:r>
        <w:rPr>
          <w:rFonts w:ascii="Arial Narrow" w:hAnsi="Arial Narrow"/>
          <w:sz w:val="21"/>
        </w:rPr>
        <w:t>Подаци неопходни за обрачун елемената међуфазне потрошње добијају се из неколико редовних истраживања које спроводи Републички завод за статистику, као што су Анкета о пољопривредним газдинствима, Годишње истраживање о пољопривредним предузећима и земљорадничким задругама, месечни извештаји о откупу и продаји пољопривредних производа (семе и садни материјал), Анкета о потрошњи домаћинстава, Годишње истраживање о индустријској производњи и др. Такође, у процени утрошака појединих елемената међуфазне потрошње, поред поменутих извора, користе се подаци спољне трговине, као и експертске процене о нормама утрошака (минерална ђубрива, семе, средства за заштиту биља, гориво и други енергенти и сл.).</w:t>
      </w:r>
    </w:p>
    <w:p>
      <w:pPr>
        <w:spacing w:lineRule="auto" w:line="264" w:before="120"/>
        <w:ind w:firstLine="397"/>
        <w:jc w:val="both"/>
        <w:rPr>
          <w:rFonts w:ascii="Arial Narrow" w:hAnsi="Arial Narrow"/>
          <w:sz w:val="21"/>
        </w:rPr>
      </w:pPr>
      <w:r>
        <w:rPr>
          <w:rFonts w:ascii="Arial Narrow" w:hAnsi="Arial Narrow"/>
          <w:sz w:val="21"/>
        </w:rPr>
        <w:t>Производи искоришћени за међуфазну потрошњу вреднују се по куповним ценама у моменту када улазе у процес производње.</w:t>
      </w:r>
    </w:p>
    <w:p>
      <w:pPr>
        <w:spacing w:lineRule="auto" w:line="264" w:before="120"/>
        <w:ind w:firstLine="397"/>
        <w:jc w:val="both"/>
        <w:rPr>
          <w:rFonts w:ascii="Arial Narrow" w:hAnsi="Arial Narrow"/>
          <w:sz w:val="21"/>
        </w:rPr>
      </w:pPr>
      <w:r>
        <w:rPr>
          <w:rFonts w:ascii="Arial Narrow" w:hAnsi="Arial Narrow"/>
          <w:sz w:val="21"/>
        </w:rPr>
        <w:t>Као билансна ставка аутпута и међуфазне потрошње добијен је БДВ пољопривреде. Одузимањем износа амортизације добијена је нето додата вредност пољопривреде. У овом тренутку, процена амортизације у пољопривреди заснива се на изради коефицијената корекције који се примењују на аутпут пољопривреде.</w:t>
      </w:r>
    </w:p>
    <w:p>
      <w:pPr>
        <w:spacing w:lineRule="auto" w:line="264" w:before="120"/>
        <w:ind w:firstLine="397"/>
        <w:jc w:val="both"/>
        <w:rPr>
          <w:rFonts w:ascii="Arial Narrow" w:hAnsi="Arial Narrow"/>
          <w:sz w:val="21"/>
        </w:rPr>
      </w:pPr>
      <w:r>
        <w:rPr>
          <w:rFonts w:ascii="Arial Narrow" w:hAnsi="Arial Narrow"/>
          <w:sz w:val="21"/>
        </w:rPr>
        <w:t>Обрачун субвениција у пољопривреди извршен је тако да је омогућено њихово разврставање према захтевима методологије економских рачуна пољопривреде. Будући да се начин праћења и бележења планираних и исплаћених субвенција у пољопривреди од стране Управе за аграрна плаћања и Министарства пољопривреде и заштите животне средине заснива на потпуно другачијој класификацији, неопходно је детаљно проучити садржину сваке од мера подршке у пољопривреди и потом извршити њену рекласификацију према захтевима ЕАА (подела на субвенције на производе и остале субвенције на производњу). У ову сврху коришћена je и методологија ОECD за процену подршке у пољопривреди</w:t>
      </w:r>
      <w:r>
        <w:rPr>
          <w:rStyle w:val="C6"/>
          <w:rFonts w:ascii="Times New Roman" w:hAnsi="Times New Roman"/>
          <w:b w:val="1"/>
          <w:sz w:val="21"/>
        </w:rPr>
        <w:footnoteReference w:id="1"/>
      </w:r>
      <w:r>
        <w:rPr>
          <w:rFonts w:ascii="Arial Narrow" w:hAnsi="Arial Narrow"/>
          <w:sz w:val="21"/>
        </w:rPr>
        <w:t>.</w:t>
      </w:r>
    </w:p>
    <w:p>
      <w:pPr>
        <w:spacing w:lineRule="auto" w:line="264" w:before="120"/>
        <w:ind w:firstLine="397"/>
        <w:jc w:val="both"/>
        <w:rPr>
          <w:rFonts w:ascii="Arial Narrow" w:hAnsi="Arial Narrow"/>
          <w:sz w:val="21"/>
        </w:rPr>
      </w:pPr>
    </w:p>
    <w:p>
      <w:pPr>
        <w:spacing w:lineRule="auto" w:line="264" w:before="120"/>
        <w:jc w:val="both"/>
        <w:rPr>
          <w:rFonts w:ascii="Arial Narrow" w:hAnsi="Arial Narrow"/>
          <w:sz w:val="2"/>
        </w:rPr>
      </w:pPr>
    </w:p>
    <w:p>
      <w:pPr>
        <w:spacing w:lineRule="auto" w:line="264" w:before="120"/>
        <w:jc w:val="both"/>
        <w:rPr>
          <w:rFonts w:ascii="Arial Narrow" w:hAnsi="Arial Narrow"/>
          <w:sz w:val="2"/>
        </w:rPr>
      </w:pPr>
    </w:p>
    <w:p>
      <w:pPr>
        <w:spacing w:before="480" w:after="480"/>
        <w:ind w:hanging="340" w:left="340"/>
        <w:jc w:val="both"/>
        <w:rPr>
          <w:rFonts w:ascii="Arial Narrow" w:hAnsi="Arial Narrow"/>
          <w:sz w:val="22"/>
        </w:rPr>
      </w:pPr>
      <w:r>
        <w:rPr>
          <w:rFonts w:ascii="Arial Narrow" w:hAnsi="Arial Narrow"/>
          <w:b w:val="1"/>
          <w:sz w:val="22"/>
        </w:rPr>
        <w:t>I</w:t>
      </w:r>
      <w:r>
        <w:rPr>
          <w:rFonts w:ascii="Arial Narrow" w:hAnsi="Arial Narrow"/>
          <w:b w:val="1"/>
          <w:sz w:val="22"/>
        </w:rPr>
        <w:t>V. КВАНТИТАТИВНИ ПРИКАЗ ОБРАЧУНА ЕКОНОМСКИХ РАЧУНА ПОЉОПРИВРЕДЕ У РЕПУБЛИЦИ СРБИЈИ</w:t>
      </w:r>
    </w:p>
    <w:p>
      <w:pPr>
        <w:spacing w:after="120"/>
        <w:ind w:firstLine="397"/>
        <w:jc w:val="both"/>
        <w:rPr>
          <w:rFonts w:ascii="Arial Narrow" w:hAnsi="Arial Narrow"/>
          <w:sz w:val="21"/>
        </w:rPr>
      </w:pPr>
      <w:r>
        <w:rPr>
          <w:rFonts w:ascii="Arial Narrow" w:hAnsi="Arial Narrow"/>
          <w:sz w:val="21"/>
        </w:rPr>
        <w:t>Приказани резултати обрачуна економских рачуна пољопривреде односе се на период од 2007. до 2015. године.</w:t>
      </w:r>
    </w:p>
    <w:p>
      <w:pPr>
        <w:spacing w:after="120"/>
        <w:ind w:firstLine="397"/>
        <w:jc w:val="both"/>
        <w:rPr>
          <w:rFonts w:ascii="Arial Narrow" w:hAnsi="Arial Narrow"/>
          <w:sz w:val="21"/>
        </w:rPr>
      </w:pPr>
      <w:r>
        <w:rPr>
          <w:rFonts w:ascii="Arial Narrow" w:hAnsi="Arial Narrow"/>
          <w:sz w:val="21"/>
        </w:rPr>
        <w:t>У посматраном периоду остварен је кумулативни раст БДВ-а пољопривреде од 13,4%, док је просечна годишња стопа раста износила 1,6%. Након оствареног реалног раста БДВ-а, од 9,9%, у 2008. години, дошло је до успоравања раста у 2009. (6,7%) и пада у 2010. години (-5,1%), након чега следи период раста од 4,4% у 2011. години. Највећи пад забележен је у 2012. години (-28,4%), док је у 2013. години забележен раст од 30,2%. У 2015. години остварен је пад БДВ-а пољопривреде од (-4,3%).</w:t>
      </w:r>
    </w:p>
    <w:p>
      <w:pPr>
        <w:spacing w:before="360" w:after="120"/>
        <w:jc w:val="center"/>
        <w:rPr>
          <w:rFonts w:ascii="Arial Narrow" w:hAnsi="Arial Narrow"/>
          <w:b w:val="1"/>
          <w:sz w:val="21"/>
        </w:rPr>
      </w:pPr>
      <w:r>
        <w:rPr>
          <w:rFonts w:ascii="Arial Narrow" w:hAnsi="Arial Narrow"/>
          <w:b w:val="1"/>
          <w:sz w:val="21"/>
        </w:rPr>
        <w:t>График</w:t>
      </w:r>
      <w:r>
        <w:rPr>
          <w:rFonts w:ascii="Arial Narrow" w:hAnsi="Arial Narrow"/>
          <w:b w:val="1"/>
          <w:sz w:val="21"/>
        </w:rPr>
        <w:t>он 4</w:t>
      </w:r>
      <w:r>
        <w:rPr>
          <w:rFonts w:ascii="Arial Narrow" w:hAnsi="Arial Narrow"/>
          <w:b w:val="1"/>
          <w:sz w:val="21"/>
        </w:rPr>
        <w:t>.1. Стопе раста БДВ-а пољопривреде, 2008–</w:t>
      </w:r>
      <w:r>
        <w:rPr>
          <w:rFonts w:ascii="Arial Narrow" w:hAnsi="Arial Narrow"/>
          <w:b w:val="1"/>
          <w:sz w:val="21"/>
        </w:rPr>
        <w:t>201</w:t>
      </w:r>
      <w:r>
        <w:rPr>
          <w:rFonts w:ascii="Arial Narrow" w:hAnsi="Arial Narrow"/>
          <w:b w:val="1"/>
          <w:sz w:val="21"/>
        </w:rPr>
        <w:t>5</w:t>
      </w:r>
      <w:r>
        <w:rPr>
          <w:rFonts w:ascii="Arial Narrow" w:hAnsi="Arial Narrow"/>
          <w:b w:val="1"/>
          <w:sz w:val="21"/>
        </w:rPr>
        <w:t>, %</w:t>
      </w:r>
    </w:p>
    <w:p>
      <w:pPr>
        <w:spacing w:after="120"/>
        <w:jc w:val="center"/>
        <w:rPr>
          <w:rFonts w:ascii="Arial Narrow" w:hAnsi="Arial Narrow"/>
          <w:sz w:val="20"/>
        </w:rPr>
      </w:pPr>
      <w:r>
        <w:drawing>
          <wp:inline xmlns:wp="http://schemas.openxmlformats.org/drawingml/2006/wordprocessingDrawing">
            <wp:extent cx="4572000" cy="237744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4572000" cy="2377440"/>
                    </a:xfrm>
                    <a:prstGeom prst="rect"/>
                    <a:noFill/>
                  </pic:spPr>
                </pic:pic>
              </a:graphicData>
            </a:graphic>
          </wp:inline>
        </w:drawing>
      </w:r>
    </w:p>
    <w:p>
      <w:pPr>
        <w:spacing w:before="360" w:after="240"/>
        <w:jc w:val="both"/>
        <w:rPr>
          <w:rFonts w:ascii="Arial Narrow" w:hAnsi="Arial Narrow"/>
          <w:b w:val="1"/>
          <w:sz w:val="21"/>
        </w:rPr>
      </w:pPr>
      <w:r>
        <w:rPr>
          <w:rFonts w:ascii="Arial Narrow" w:hAnsi="Arial Narrow"/>
          <w:b w:val="1"/>
          <w:sz w:val="21"/>
        </w:rPr>
        <w:t>Аутпут и међуфазна потрошња пољопривреде</w:t>
      </w:r>
    </w:p>
    <w:p>
      <w:pPr>
        <w:spacing w:before="120" w:after="120"/>
        <w:ind w:firstLine="397"/>
        <w:jc w:val="both"/>
        <w:rPr>
          <w:rFonts w:ascii="Arial Narrow" w:hAnsi="Arial Narrow"/>
          <w:sz w:val="21"/>
        </w:rPr>
      </w:pPr>
      <w:r>
        <w:rPr>
          <w:rFonts w:ascii="Arial Narrow" w:hAnsi="Arial Narrow"/>
          <w:sz w:val="21"/>
        </w:rPr>
        <w:t xml:space="preserve">У периоду од 2007. до 2015. године, међуфазна потрошња у пољопривреди просечно је чинила 58,2% вредности производње пољопривредe, при чему највеће учешће бележи у 2010. години (59,2%), док је у 2008. години забележено најниже учешће од 56,7%. </w:t>
      </w:r>
    </w:p>
    <w:p>
      <w:pPr>
        <w:spacing w:before="360" w:after="120"/>
        <w:jc w:val="center"/>
        <w:rPr>
          <w:rFonts w:ascii="Arial Narrow" w:hAnsi="Arial Narrow"/>
          <w:b w:val="1"/>
          <w:sz w:val="21"/>
        </w:rPr>
      </w:pPr>
      <w:r>
        <w:rPr>
          <w:rFonts w:ascii="Arial Narrow" w:hAnsi="Arial Narrow"/>
          <w:b w:val="1"/>
          <w:sz w:val="21"/>
        </w:rPr>
        <w:t>Графикон 4</w:t>
      </w:r>
      <w:r>
        <w:rPr>
          <w:rFonts w:ascii="Arial Narrow" w:hAnsi="Arial Narrow"/>
          <w:b w:val="1"/>
          <w:sz w:val="21"/>
        </w:rPr>
        <w:t>.2</w:t>
      </w:r>
      <w:r>
        <w:rPr>
          <w:rFonts w:ascii="Arial Narrow" w:hAnsi="Arial Narrow"/>
          <w:b w:val="1"/>
          <w:sz w:val="21"/>
        </w:rPr>
        <w:t>.</w:t>
      </w:r>
      <w:r>
        <w:rPr>
          <w:rFonts w:ascii="Arial Narrow" w:hAnsi="Arial Narrow"/>
          <w:b w:val="1"/>
          <w:sz w:val="21"/>
        </w:rPr>
        <w:t xml:space="preserve"> Аутпут и међуфазна потрошња у текућим ценама, 2007–</w:t>
      </w:r>
      <w:r>
        <w:rPr>
          <w:rFonts w:ascii="Arial Narrow" w:hAnsi="Arial Narrow"/>
          <w:b w:val="1"/>
          <w:sz w:val="21"/>
        </w:rPr>
        <w:t>201</w:t>
      </w:r>
      <w:r>
        <w:rPr>
          <w:rFonts w:ascii="Arial Narrow" w:hAnsi="Arial Narrow"/>
          <w:b w:val="1"/>
          <w:sz w:val="21"/>
        </w:rPr>
        <w:t>5</w:t>
      </w:r>
      <w:r>
        <w:rPr>
          <w:rFonts w:ascii="Arial Narrow" w:hAnsi="Arial Narrow"/>
          <w:b w:val="1"/>
          <w:sz w:val="21"/>
        </w:rPr>
        <w:t>, мил. РСД</w:t>
      </w:r>
    </w:p>
    <w:p>
      <w:pPr>
        <w:jc w:val="center"/>
        <w:rPr>
          <w:rFonts w:ascii="Arial Narrow" w:hAnsi="Arial Narrow"/>
          <w:b w:val="1"/>
          <w:sz w:val="20"/>
        </w:rPr>
      </w:pPr>
      <w:r>
        <w:drawing>
          <wp:inline xmlns:wp="http://schemas.openxmlformats.org/drawingml/2006/wordprocessingDrawing">
            <wp:extent cx="4291330" cy="2809875"/>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4291330" cy="2809875"/>
                    </a:xfrm>
                    <a:prstGeom prst="rect"/>
                    <a:noFill/>
                  </pic:spPr>
                </pic:pic>
              </a:graphicData>
            </a:graphic>
          </wp:inline>
        </w:drawing>
      </w:r>
    </w:p>
    <w:p>
      <w:pPr>
        <w:spacing w:after="120"/>
        <w:jc w:val="both"/>
        <w:rPr>
          <w:rFonts w:ascii="Arial Narrow" w:hAnsi="Arial Narrow"/>
          <w:sz w:val="21"/>
        </w:rPr>
      </w:pPr>
    </w:p>
    <w:p>
      <w:pPr>
        <w:spacing w:after="120"/>
        <w:jc w:val="center"/>
        <w:rPr>
          <w:rFonts w:ascii="Arial Narrow" w:hAnsi="Arial Narrow"/>
          <w:sz w:val="21"/>
        </w:rPr>
      </w:pPr>
    </w:p>
    <w:p>
      <w:pPr>
        <w:spacing w:after="120"/>
        <w:jc w:val="center"/>
        <w:rPr>
          <w:rFonts w:ascii="Arial Narrow" w:hAnsi="Arial Narrow"/>
          <w:sz w:val="21"/>
        </w:rPr>
      </w:pPr>
    </w:p>
    <w:p>
      <w:pPr>
        <w:spacing w:after="360"/>
        <w:jc w:val="both"/>
        <w:rPr>
          <w:rFonts w:ascii="Arial Narrow" w:hAnsi="Arial Narrow"/>
          <w:b w:val="1"/>
          <w:sz w:val="21"/>
        </w:rPr>
      </w:pPr>
      <w:r>
        <w:rPr>
          <w:rFonts w:ascii="Arial Narrow" w:hAnsi="Arial Narrow"/>
          <w:b w:val="1"/>
          <w:sz w:val="21"/>
        </w:rPr>
        <w:t>Структура аутпута пољопривреде</w:t>
      </w:r>
    </w:p>
    <w:p>
      <w:pPr>
        <w:spacing w:after="120"/>
        <w:ind w:firstLine="397"/>
        <w:jc w:val="both"/>
        <w:rPr>
          <w:rFonts w:ascii="Arial Narrow" w:hAnsi="Arial Narrow"/>
          <w:sz w:val="21"/>
        </w:rPr>
      </w:pPr>
      <w:r>
        <w:rPr>
          <w:rFonts w:ascii="Arial Narrow" w:hAnsi="Arial Narrow"/>
          <w:sz w:val="21"/>
        </w:rPr>
        <w:t>У периоду од 2007. до 2015. године, просечно учешће производње пољопривредних добара у укупној производњи пољопривредних добара и услуга износи 97,5%, док је учешће пољопривредних услуга 2,5%.</w:t>
      </w:r>
    </w:p>
    <w:p>
      <w:pPr>
        <w:spacing w:after="120"/>
        <w:ind w:firstLine="397"/>
        <w:jc w:val="both"/>
        <w:rPr>
          <w:rFonts w:ascii="Arial Narrow" w:hAnsi="Arial Narrow"/>
          <w:sz w:val="21"/>
        </w:rPr>
      </w:pPr>
      <w:r>
        <w:rPr>
          <w:rFonts w:ascii="Arial Narrow" w:hAnsi="Arial Narrow"/>
          <w:sz w:val="21"/>
        </w:rPr>
        <w:t>У истом периоду, просечно учешће аутпута сточарства у укупној производњи пољопривредних добара и услуга износило је 31,0%, док је учешће аутпута биљне производње 66,5%.</w:t>
      </w:r>
    </w:p>
    <w:p>
      <w:pPr>
        <w:spacing w:before="360" w:after="120"/>
        <w:jc w:val="center"/>
        <w:rPr>
          <w:rFonts w:ascii="Arial Narrow" w:hAnsi="Arial Narrow"/>
          <w:b w:val="1"/>
          <w:sz w:val="21"/>
        </w:rPr>
      </w:pPr>
      <w:r>
        <w:rPr>
          <w:rFonts w:ascii="Arial Narrow" w:hAnsi="Arial Narrow"/>
          <w:b w:val="1"/>
          <w:sz w:val="21"/>
        </w:rPr>
        <w:t>Графикон 4</w:t>
      </w:r>
      <w:r>
        <w:rPr>
          <w:rFonts w:ascii="Arial Narrow" w:hAnsi="Arial Narrow"/>
          <w:b w:val="1"/>
          <w:sz w:val="21"/>
        </w:rPr>
        <w:t>.3</w:t>
      </w:r>
      <w:r>
        <w:rPr>
          <w:rFonts w:ascii="Arial Narrow" w:hAnsi="Arial Narrow"/>
          <w:b w:val="1"/>
          <w:sz w:val="21"/>
        </w:rPr>
        <w:t xml:space="preserve">. </w:t>
      </w:r>
      <w:r>
        <w:rPr>
          <w:rFonts w:ascii="Arial Narrow" w:hAnsi="Arial Narrow"/>
          <w:b w:val="1"/>
          <w:sz w:val="21"/>
        </w:rPr>
        <w:t xml:space="preserve">Структура </w:t>
      </w:r>
      <w:r>
        <w:rPr>
          <w:rFonts w:ascii="Arial Narrow" w:hAnsi="Arial Narrow"/>
          <w:b w:val="1"/>
          <w:sz w:val="21"/>
        </w:rPr>
        <w:t>аутпута пољопривреде</w:t>
      </w:r>
      <w:r>
        <w:rPr>
          <w:rFonts w:ascii="Arial Narrow" w:hAnsi="Arial Narrow"/>
          <w:b w:val="1"/>
          <w:sz w:val="21"/>
        </w:rPr>
        <w:t xml:space="preserve"> у 201</w:t>
      </w:r>
      <w:r>
        <w:rPr>
          <w:rFonts w:ascii="Arial Narrow" w:hAnsi="Arial Narrow"/>
          <w:b w:val="1"/>
          <w:sz w:val="21"/>
        </w:rPr>
        <w:t>5</w:t>
      </w:r>
      <w:r>
        <w:rPr>
          <w:rFonts w:ascii="Arial Narrow" w:hAnsi="Arial Narrow"/>
          <w:b w:val="1"/>
          <w:sz w:val="21"/>
        </w:rPr>
        <w:t>. години</w:t>
      </w:r>
    </w:p>
    <w:p>
      <w:pPr>
        <w:spacing w:before="360" w:after="360"/>
        <w:jc w:val="center"/>
        <w:rPr>
          <w:rFonts w:ascii="Arial Narrow" w:hAnsi="Arial Narrow"/>
          <w:b w:val="1"/>
          <w:sz w:val="21"/>
        </w:rPr>
      </w:pPr>
      <w:r>
        <mc:AlternateContent>
          <mc:Choice Requires="wps">
            <w:drawing>
              <wp:anchor xmlns:wp="http://schemas.openxmlformats.org/drawingml/2006/wordprocessingDrawing" simplePos="0" allowOverlap="0" behindDoc="0" layoutInCell="1" locked="0" relativeHeight="3" distL="114300" distR="114300">
                <wp:simplePos x="0" y="0"/>
                <wp:positionH relativeFrom="column">
                  <wp:posOffset>2372995</wp:posOffset>
                </wp:positionH>
                <wp:positionV relativeFrom="paragraph">
                  <wp:posOffset>1264920</wp:posOffset>
                </wp:positionV>
                <wp:extent cx="1152525" cy="685800"/>
                <wp:wrapNone/>
                <wp:docPr id="5" name="Text Box 5"/>
                <a:graphic xmlns:a="http://schemas.openxmlformats.org/drawingml/2006/main">
                  <a:graphicData uri="http://schemas.microsoft.com/office/word/2010/wordprocessingShape">
                    <wps:wsp>
                      <wps:cNvSpPr/>
                      <wps:spPr>
                        <a:xfrm>
                          <a:off x="0" y="0"/>
                          <a:ext cx="1152525" cy="685800"/>
                        </a:xfrm>
                        <a:prstGeom prst="rect"/>
                      </wps:spPr>
                      <wps:txbx>
                        <w:txbxContent>
                          <w:p>
                            <w:pPr>
                              <w:pStyle w:val="P22"/>
                              <w:spacing w:before="0" w:after="0" w:beforeAutospacing="0" w:afterAutospacing="0"/>
                              <w:jc w:val="center"/>
                            </w:pPr>
                            <w:r>
                              <w:rPr>
                                <w:rFonts w:ascii="Arial Narrow" w:hAnsi="Arial Narrow"/>
                                <w:color w:val="000000"/>
                                <w:sz w:val="16"/>
                              </w:rPr>
                              <w:t xml:space="preserve">Производња пољопривредних добара и услуга </w:t>
                            </w:r>
                          </w:p>
                          <w:p>
                            <w:pPr>
                              <w:pStyle w:val="P22"/>
                              <w:spacing w:before="0" w:after="0" w:beforeAutospacing="0" w:afterAutospacing="0"/>
                              <w:jc w:val="center"/>
                            </w:pPr>
                            <w:r>
                              <w:rPr>
                                <w:rFonts w:ascii="Arial Narrow" w:hAnsi="Arial Narrow"/>
                                <w:b w:val="1"/>
                                <w:color w:val="000000"/>
                                <w:sz w:val="16"/>
                              </w:rPr>
                              <w:t xml:space="preserve">524 </w:t>
                            </w:r>
                            <w:r>
                              <w:rPr>
                                <w:rFonts w:ascii="Arial Narrow" w:hAnsi="Arial Narrow"/>
                                <w:b w:val="1"/>
                                <w:color w:val="000000"/>
                                <w:sz w:val="16"/>
                              </w:rPr>
                              <w:t xml:space="preserve">420,9 </w:t>
                            </w:r>
                            <w:r>
                              <w:rPr>
                                <w:rFonts w:ascii="Arial Narrow" w:hAnsi="Arial Narrow"/>
                                <w:b w:val="1"/>
                                <w:color w:val="000000"/>
                                <w:sz w:val="16"/>
                              </w:rPr>
                              <w:t>РСД</w:t>
                            </w:r>
                          </w:p>
                        </w:txbxContent>
                      </wps:txbx>
                      <wps:bodyPr>
                        <a:noAutofit/>
                      </wps:bodyPr>
                    </wps:wsp>
                  </a:graphicData>
                </a:graphic>
              </wp:anchor>
            </w:drawing>
          </mc:Choice>
          <mc:Fallback>
            <w:pict>
              <v:shapetype id="6" path="m,l,21600r21600,l21600,xe"/>
              <v:shape xmlns:o="urn:schemas-microsoft-com:office:office" type="#6" id="Text Box 5" style="position:absolute;width:90.75pt;height:54pt;z-index:3;mso-wrap-distance-left:9pt;mso-wrap-distance-top:0pt;mso-wrap-distance-right:9pt;mso-wrap-distance-bottom:0pt;margin-left:186.85pt;margin-top:99.6pt;mso-position-horizontal:absolute;mso-position-horizontal-relative:text;mso-position-vertical:absolute;mso-position-vertical-relative:text" stroked="f" o:allowincell="t">
                <v:textbox style="mso-fit-shape-to-text:f">
                  <w:txbxContent>
                    <w:p>
                      <w:pPr>
                        <w:pStyle w:val="P22"/>
                        <w:spacing w:before="0" w:after="0" w:beforeAutospacing="0" w:afterAutospacing="0"/>
                        <w:jc w:val="center"/>
                      </w:pPr>
                      <w:r>
                        <w:rPr>
                          <w:rFonts w:ascii="Arial Narrow" w:hAnsi="Arial Narrow"/>
                          <w:color w:val="000000"/>
                          <w:sz w:val="16"/>
                        </w:rPr>
                        <w:t xml:space="preserve">Производња пољопривредних добара и услуга </w:t>
                      </w:r>
                    </w:p>
                    <w:p>
                      <w:pPr>
                        <w:pStyle w:val="P22"/>
                        <w:spacing w:before="0" w:after="0" w:beforeAutospacing="0" w:afterAutospacing="0"/>
                        <w:jc w:val="center"/>
                      </w:pPr>
                      <w:r>
                        <w:rPr>
                          <w:rFonts w:ascii="Arial Narrow" w:hAnsi="Arial Narrow"/>
                          <w:b w:val="1"/>
                          <w:color w:val="000000"/>
                          <w:sz w:val="16"/>
                        </w:rPr>
                        <w:t xml:space="preserve">524 </w:t>
                      </w:r>
                      <w:r>
                        <w:rPr>
                          <w:rFonts w:ascii="Arial Narrow" w:hAnsi="Arial Narrow"/>
                          <w:b w:val="1"/>
                          <w:color w:val="000000"/>
                          <w:sz w:val="16"/>
                        </w:rPr>
                        <w:t xml:space="preserve">420,9 </w:t>
                      </w:r>
                      <w:r>
                        <w:rPr>
                          <w:rFonts w:ascii="Arial Narrow" w:hAnsi="Arial Narrow"/>
                          <w:b w:val="1"/>
                          <w:color w:val="000000"/>
                          <w:sz w:val="16"/>
                        </w:rPr>
                        <w:t>РСД</w:t>
                      </w:r>
                    </w:p>
                  </w:txbxContent>
                </v:textbox>
              </v:shape>
            </w:pict>
          </mc:Fallback>
        </mc:AlternateContent>
      </w:r>
      <w:r>
        <w:drawing>
          <wp:inline xmlns:wp="http://schemas.openxmlformats.org/drawingml/2006/wordprocessingDrawing">
            <wp:extent cx="4578350" cy="2700655"/>
            <wp:docPr id="7" name="Picture 7"/>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elimage5"/>
                    <a:stretch>
                      <a:fillRect/>
                    </a:stretch>
                  </pic:blipFill>
                  <pic:spPr>
                    <a:xfrm>
                      <a:off x="0" y="0"/>
                      <a:ext cx="4578350" cy="2700655"/>
                    </a:xfrm>
                    <a:prstGeom prst="rect"/>
                    <a:noFill/>
                  </pic:spPr>
                </pic:pic>
              </a:graphicData>
            </a:graphic>
          </wp:inline>
        </w:drawing>
      </w:r>
    </w:p>
    <w:p>
      <w:pPr>
        <w:spacing w:before="360" w:after="360"/>
        <w:jc w:val="both"/>
        <w:rPr>
          <w:rFonts w:ascii="Arial Narrow" w:hAnsi="Arial Narrow"/>
          <w:b w:val="1"/>
          <w:sz w:val="21"/>
        </w:rPr>
      </w:pPr>
      <w:r>
        <w:rPr>
          <w:rFonts w:ascii="Arial Narrow" w:hAnsi="Arial Narrow"/>
          <w:b w:val="1"/>
          <w:sz w:val="21"/>
        </w:rPr>
        <w:t>Вредност (аутпут) биљне производње</w:t>
      </w:r>
    </w:p>
    <w:p>
      <w:pPr>
        <w:spacing w:after="120"/>
        <w:ind w:firstLine="397"/>
        <w:jc w:val="both"/>
        <w:rPr>
          <w:rFonts w:ascii="Arial Narrow" w:hAnsi="Arial Narrow"/>
          <w:sz w:val="21"/>
        </w:rPr>
      </w:pPr>
      <w:r>
        <w:rPr>
          <w:rFonts w:ascii="Arial Narrow" w:hAnsi="Arial Narrow"/>
          <w:sz w:val="21"/>
        </w:rPr>
        <w:t>У периоду од 2007. до 2015. године, у структури вредности биљне производње просечно жита имају доминантно учешће (44,2%). Воћарска производња заступљена је са 15,0%. Следи производња индустријског биља, која учествује са 13,5%, док учешће производње поврћа и хортикултурних производа износи 9,5%. Затим, следи производња вина (8,1%) и производња крмног биља (5,4%). Најниже учешће имао је кромпир (4,1%).</w:t>
      </w:r>
    </w:p>
    <w:p>
      <w:pPr>
        <w:spacing w:after="120"/>
        <w:ind w:firstLine="397"/>
        <w:jc w:val="both"/>
        <w:rPr>
          <w:rFonts w:ascii="Arial Narrow" w:hAnsi="Arial Narrow"/>
          <w:sz w:val="21"/>
          <w:highlight w:val="red"/>
        </w:rPr>
      </w:pPr>
    </w:p>
    <w:p>
      <w:pPr>
        <w:spacing w:before="240" w:after="240"/>
        <w:jc w:val="center"/>
        <w:rPr>
          <w:rFonts w:ascii="Arial Narrow" w:hAnsi="Arial Narrow"/>
          <w:b w:val="1"/>
          <w:sz w:val="21"/>
        </w:rPr>
      </w:pPr>
      <w:r>
        <w:rPr>
          <w:rFonts w:ascii="Arial Narrow" w:hAnsi="Arial Narrow"/>
          <w:b w:val="1"/>
          <w:sz w:val="21"/>
        </w:rPr>
        <w:t>Графикон 4</w:t>
      </w:r>
      <w:r>
        <w:rPr>
          <w:rFonts w:ascii="Arial Narrow" w:hAnsi="Arial Narrow"/>
          <w:b w:val="1"/>
          <w:sz w:val="21"/>
        </w:rPr>
        <w:t>.4</w:t>
      </w:r>
      <w:r>
        <w:rPr>
          <w:rFonts w:ascii="Arial Narrow" w:hAnsi="Arial Narrow"/>
          <w:b w:val="1"/>
          <w:sz w:val="21"/>
        </w:rPr>
        <w:t xml:space="preserve">. </w:t>
      </w:r>
      <w:r>
        <w:rPr>
          <w:rFonts w:ascii="Arial Narrow" w:hAnsi="Arial Narrow"/>
          <w:b w:val="1"/>
          <w:sz w:val="21"/>
        </w:rPr>
        <w:t>Структура б</w:t>
      </w:r>
      <w:r>
        <w:rPr>
          <w:rFonts w:ascii="Arial Narrow" w:hAnsi="Arial Narrow"/>
          <w:b w:val="1"/>
          <w:sz w:val="21"/>
        </w:rPr>
        <w:t>иљне производње у 201</w:t>
      </w:r>
      <w:r>
        <w:rPr>
          <w:rFonts w:ascii="Arial Narrow" w:hAnsi="Arial Narrow"/>
          <w:b w:val="1"/>
          <w:sz w:val="21"/>
        </w:rPr>
        <w:t>5</w:t>
      </w:r>
      <w:r>
        <w:rPr>
          <w:rFonts w:ascii="Arial Narrow" w:hAnsi="Arial Narrow"/>
          <w:b w:val="1"/>
          <w:sz w:val="21"/>
        </w:rPr>
        <w:t>. години</w:t>
      </w:r>
    </w:p>
    <w:p>
      <w:pPr>
        <w:spacing w:after="240"/>
        <w:jc w:val="center"/>
        <w:rPr>
          <w:rFonts w:ascii="Arial Narrow" w:hAnsi="Arial Narrow"/>
          <w:b w:val="1"/>
          <w:sz w:val="21"/>
        </w:rPr>
      </w:pPr>
      <w:r>
        <w:drawing>
          <wp:inline xmlns:wp="http://schemas.openxmlformats.org/drawingml/2006/wordprocessingDrawing">
            <wp:extent cx="4572000" cy="2743200"/>
            <wp:docPr id="8" name="Picture 8"/>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elimage6"/>
                    <a:stretch>
                      <a:fillRect/>
                    </a:stretch>
                  </pic:blipFill>
                  <pic:spPr>
                    <a:xfrm>
                      <a:off x="0" y="0"/>
                      <a:ext cx="4572000" cy="2743200"/>
                    </a:xfrm>
                    <a:prstGeom prst="rect"/>
                    <a:noFill/>
                  </pic:spPr>
                </pic:pic>
              </a:graphicData>
            </a:graphic>
          </wp:inline>
        </w:drawing>
      </w:r>
    </w:p>
    <w:p>
      <w:pPr>
        <w:spacing w:after="240"/>
        <w:jc w:val="both"/>
        <w:rPr>
          <w:rFonts w:ascii="Arial Narrow" w:hAnsi="Arial Narrow"/>
          <w:b w:val="1"/>
          <w:sz w:val="21"/>
        </w:rPr>
      </w:pPr>
      <w:r>
        <w:rPr>
          <w:rFonts w:ascii="Arial Narrow" w:hAnsi="Arial Narrow"/>
          <w:b w:val="1"/>
          <w:sz w:val="21"/>
        </w:rPr>
        <w:t>Вредност (аутпут) сточарске производње</w:t>
      </w:r>
    </w:p>
    <w:p>
      <w:pPr>
        <w:spacing w:after="120"/>
        <w:ind w:firstLine="397"/>
        <w:jc w:val="both"/>
        <w:rPr>
          <w:rFonts w:ascii="Arial Narrow" w:hAnsi="Arial Narrow"/>
          <w:sz w:val="21"/>
        </w:rPr>
      </w:pPr>
      <w:r>
        <w:rPr>
          <w:rFonts w:ascii="Arial Narrow" w:hAnsi="Arial Narrow"/>
          <w:sz w:val="21"/>
        </w:rPr>
        <w:t xml:space="preserve">У периоду од 2007. до 2015. године, у структури вредности сточарске производње просечно узгој стоке учествује са 68,7%, а производи сточарства са 31,3%. </w:t>
      </w:r>
    </w:p>
    <w:p>
      <w:pPr>
        <w:spacing w:after="120"/>
        <w:ind w:firstLine="397"/>
        <w:jc w:val="both"/>
        <w:rPr>
          <w:rFonts w:ascii="Arial Narrow" w:hAnsi="Arial Narrow"/>
          <w:sz w:val="21"/>
        </w:rPr>
      </w:pPr>
      <w:r>
        <w:rPr>
          <w:rFonts w:ascii="Arial Narrow" w:hAnsi="Arial Narrow"/>
          <w:sz w:val="21"/>
        </w:rPr>
        <w:t>У узгоју стоке, просечно највеће учешће има узгој свиња (51,1%), а потом следи узгој говеда (28,1%). Узгој живине учествује са 12,5%, а узгој оваца и коза са 8,2%. Узгој коња учествује са 0,1%.</w:t>
      </w:r>
    </w:p>
    <w:p>
      <w:pPr>
        <w:spacing w:after="120"/>
        <w:ind w:firstLine="397"/>
        <w:jc w:val="both"/>
        <w:rPr>
          <w:rFonts w:ascii="Arial Narrow" w:hAnsi="Arial Narrow"/>
          <w:sz w:val="21"/>
        </w:rPr>
      </w:pPr>
      <w:r>
        <w:rPr>
          <w:rFonts w:ascii="Arial Narrow" w:hAnsi="Arial Narrow"/>
          <w:sz w:val="21"/>
        </w:rPr>
        <w:t>Најзначајнији производ сточарства је млеко. Просечно учешће млека у укупној вредности производа сточарства износи 70,8%.</w:t>
      </w:r>
    </w:p>
    <w:p>
      <w:pPr>
        <w:spacing w:before="240" w:after="240"/>
        <w:jc w:val="center"/>
        <w:rPr>
          <w:rFonts w:ascii="Arial Narrow" w:hAnsi="Arial Narrow"/>
          <w:b w:val="1"/>
          <w:sz w:val="21"/>
          <w:highlight w:val="yellow"/>
        </w:rPr>
      </w:pPr>
      <w:r>
        <w:rPr>
          <w:rFonts w:ascii="Arial Narrow" w:hAnsi="Arial Narrow"/>
          <w:b w:val="1"/>
          <w:sz w:val="21"/>
        </w:rPr>
        <w:t>Графикон 4</w:t>
      </w:r>
      <w:r>
        <w:rPr>
          <w:rFonts w:ascii="Arial Narrow" w:hAnsi="Arial Narrow"/>
          <w:b w:val="1"/>
          <w:sz w:val="21"/>
        </w:rPr>
        <w:t xml:space="preserve">.5. </w:t>
      </w:r>
      <w:r>
        <w:rPr>
          <w:rFonts w:ascii="Arial Narrow" w:hAnsi="Arial Narrow"/>
          <w:b w:val="1"/>
          <w:sz w:val="21"/>
        </w:rPr>
        <w:t>Структура сточарства у 201</w:t>
      </w:r>
      <w:r>
        <w:rPr>
          <w:rFonts w:ascii="Arial Narrow" w:hAnsi="Arial Narrow"/>
          <w:b w:val="1"/>
          <w:sz w:val="21"/>
        </w:rPr>
        <w:t>5</w:t>
      </w:r>
      <w:r>
        <w:rPr>
          <w:rFonts w:ascii="Arial Narrow" w:hAnsi="Arial Narrow"/>
          <w:b w:val="1"/>
          <w:sz w:val="21"/>
        </w:rPr>
        <w:t>. години</w:t>
      </w:r>
    </w:p>
    <w:p>
      <w:pPr>
        <w:spacing w:before="240" w:after="240"/>
        <w:jc w:val="center"/>
        <w:rPr>
          <w:rFonts w:ascii="Arial Narrow" w:hAnsi="Arial Narrow"/>
          <w:b w:val="1"/>
          <w:sz w:val="21"/>
        </w:rPr>
      </w:pPr>
      <w:r>
        <w:drawing>
          <wp:inline xmlns:wp="http://schemas.openxmlformats.org/drawingml/2006/wordprocessingDrawing">
            <wp:extent cx="4572000" cy="2743200"/>
            <wp:docPr id="9" name="Picture 9"/>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elimage7"/>
                    <a:stretch>
                      <a:fillRect/>
                    </a:stretch>
                  </pic:blipFill>
                  <pic:spPr>
                    <a:xfrm>
                      <a:off x="0" y="0"/>
                      <a:ext cx="4572000" cy="2743200"/>
                    </a:xfrm>
                    <a:prstGeom prst="rect"/>
                    <a:noFill/>
                  </pic:spPr>
                </pic:pic>
              </a:graphicData>
            </a:graphic>
          </wp:inline>
        </w:drawing>
      </w:r>
    </w:p>
    <w:p>
      <w:pPr>
        <w:spacing w:before="240" w:after="240"/>
        <w:jc w:val="both"/>
        <w:rPr>
          <w:rFonts w:ascii="Arial Narrow" w:hAnsi="Arial Narrow"/>
          <w:b w:val="1"/>
          <w:sz w:val="21"/>
        </w:rPr>
      </w:pPr>
    </w:p>
    <w:p>
      <w:pPr>
        <w:spacing w:before="240" w:after="240"/>
        <w:jc w:val="both"/>
        <w:rPr>
          <w:rFonts w:ascii="Arial Narrow" w:hAnsi="Arial Narrow"/>
          <w:b w:val="1"/>
          <w:sz w:val="21"/>
        </w:rPr>
      </w:pPr>
      <w:r>
        <w:rPr>
          <w:rFonts w:ascii="Arial Narrow" w:hAnsi="Arial Narrow"/>
          <w:b w:val="1"/>
          <w:sz w:val="21"/>
        </w:rPr>
        <w:t>Физички обим пољопривредне производње</w:t>
      </w:r>
    </w:p>
    <w:p>
      <w:pPr>
        <w:spacing w:after="120"/>
        <w:ind w:firstLine="397"/>
        <w:jc w:val="both"/>
        <w:rPr>
          <w:rFonts w:ascii="Arial Narrow" w:hAnsi="Arial Narrow"/>
          <w:sz w:val="21"/>
        </w:rPr>
      </w:pPr>
      <w:r>
        <w:rPr>
          <w:rFonts w:ascii="Arial Narrow" w:hAnsi="Arial Narrow"/>
          <w:sz w:val="21"/>
        </w:rPr>
        <w:t xml:space="preserve">Физички обим пољопривредне производње представља вредност производње исказану у ценама претходне године. Изражава се у произвођачким ценама како би се избегао утицај субвенција. </w:t>
      </w:r>
    </w:p>
    <w:p>
      <w:pPr>
        <w:spacing w:after="120"/>
        <w:ind w:firstLine="397"/>
        <w:jc w:val="both"/>
        <w:rPr>
          <w:rFonts w:ascii="Arial Narrow" w:hAnsi="Arial Narrow"/>
          <w:sz w:val="21"/>
        </w:rPr>
      </w:pPr>
      <w:r>
        <w:rPr>
          <w:rFonts w:ascii="Arial Narrow" w:hAnsi="Arial Narrow"/>
          <w:sz w:val="21"/>
        </w:rPr>
        <w:t xml:space="preserve">У посматраном периоду физички обим пољопривредне производње значајно варира, углавном услед неповољних климатских утицаја. </w:t>
      </w:r>
    </w:p>
    <w:p>
      <w:pPr>
        <w:spacing w:after="120"/>
        <w:ind w:firstLine="397"/>
        <w:jc w:val="both"/>
        <w:rPr>
          <w:rFonts w:ascii="Arial Narrow" w:hAnsi="Arial Narrow"/>
          <w:sz w:val="21"/>
        </w:rPr>
      </w:pPr>
      <w:r>
        <w:rPr>
          <w:rFonts w:ascii="Arial Narrow" w:hAnsi="Arial Narrow"/>
          <w:sz w:val="21"/>
        </w:rPr>
        <w:t>У 2008. години обим производње пољопривредних добара порастао је за 10,6%. Након тога следи период слабијег раста обима, да би у 2012. години пао за 17,2%. У 2013. години забележен је највећи раст у посматраном периоду (16,5%), да би у 2014. години био забележен слабији раст од 11,4%, а затим у 2015. години пад од 6,5%.</w:t>
      </w:r>
    </w:p>
    <w:p>
      <w:pPr>
        <w:spacing w:after="120"/>
        <w:ind w:firstLine="397"/>
        <w:jc w:val="both"/>
        <w:rPr>
          <w:rFonts w:ascii="Arial Narrow" w:hAnsi="Arial Narrow"/>
          <w:sz w:val="21"/>
        </w:rPr>
      </w:pPr>
      <w:r>
        <w:rPr>
          <w:rFonts w:ascii="Arial Narrow" w:hAnsi="Arial Narrow"/>
          <w:sz w:val="21"/>
        </w:rPr>
        <w:t>Оваква кретања резултат су високих осцилација у обиму биљне производње. Након раста у 2008. (18,6%) и 2009. години (9,5%), следи период пада, да би у 2012. години пао за 26,6%. Највећи раст забележен је у 2013. години (25,2%), да би у 2014. години био забележен слабији раст од 15,4%, а у 2015. пад од 13,4%.</w:t>
      </w:r>
    </w:p>
    <w:p>
      <w:pPr>
        <w:spacing w:after="120"/>
        <w:ind w:firstLine="397"/>
        <w:jc w:val="both"/>
        <w:rPr>
          <w:rFonts w:ascii="Arial Narrow" w:hAnsi="Arial Narrow"/>
          <w:sz w:val="21"/>
        </w:rPr>
      </w:pPr>
      <w:r>
        <w:rPr>
          <w:rFonts w:ascii="Arial Narrow" w:hAnsi="Arial Narrow"/>
          <w:sz w:val="21"/>
        </w:rPr>
        <w:t>У 2008. и 2009. години обим сточарске производње пао је за 6,3% и 7,5%, респективно. У наредне три године забележен је раст од 8,1%, 2,8% и 5,3%, док је у 2013. години обим сточарске производње пао за 0,3%. У 2014. години забележен је раст од 3,3%, а у 2015. години раст од 8,0%.</w:t>
      </w:r>
    </w:p>
    <w:p>
      <w:pPr>
        <w:spacing w:before="360" w:after="240"/>
        <w:jc w:val="both"/>
        <w:rPr>
          <w:rFonts w:ascii="Arial Narrow" w:hAnsi="Arial Narrow"/>
          <w:b w:val="1"/>
          <w:sz w:val="21"/>
        </w:rPr>
      </w:pPr>
    </w:p>
    <w:p>
      <w:pPr>
        <w:spacing w:before="360" w:after="240"/>
        <w:jc w:val="both"/>
        <w:rPr>
          <w:rFonts w:ascii="Arial Narrow" w:hAnsi="Arial Narrow"/>
          <w:b w:val="1"/>
          <w:sz w:val="21"/>
        </w:rPr>
      </w:pPr>
    </w:p>
    <w:p>
      <w:pPr>
        <w:spacing w:before="360" w:after="240"/>
        <w:jc w:val="both"/>
        <w:rPr>
          <w:rFonts w:ascii="Arial Narrow" w:hAnsi="Arial Narrow"/>
          <w:b w:val="1"/>
          <w:sz w:val="21"/>
        </w:rPr>
      </w:pPr>
    </w:p>
    <w:p>
      <w:pPr>
        <w:spacing w:before="360" w:after="240"/>
        <w:jc w:val="both"/>
        <w:rPr>
          <w:rFonts w:ascii="Arial Narrow" w:hAnsi="Arial Narrow"/>
          <w:b w:val="1"/>
          <w:sz w:val="2"/>
        </w:rPr>
      </w:pPr>
    </w:p>
    <w:p>
      <w:pPr>
        <w:spacing w:before="360" w:after="240"/>
        <w:jc w:val="both"/>
        <w:rPr>
          <w:rFonts w:ascii="Arial Narrow" w:hAnsi="Arial Narrow"/>
          <w:b w:val="1"/>
          <w:sz w:val="21"/>
        </w:rPr>
      </w:pPr>
      <w:r>
        <w:rPr>
          <w:rFonts w:ascii="Arial Narrow" w:hAnsi="Arial Narrow"/>
          <w:b w:val="1"/>
          <w:sz w:val="21"/>
        </w:rPr>
        <w:t>Структура употребе aутпута пољопривреде</w:t>
      </w:r>
    </w:p>
    <w:p>
      <w:pPr>
        <w:spacing w:after="120"/>
        <w:ind w:firstLine="397"/>
        <w:jc w:val="both"/>
        <w:rPr>
          <w:rFonts w:ascii="Arial Narrow" w:hAnsi="Arial Narrow"/>
          <w:sz w:val="21"/>
        </w:rPr>
      </w:pPr>
      <w:r>
        <w:rPr>
          <w:rFonts w:ascii="Arial Narrow" w:hAnsi="Arial Narrow"/>
          <w:sz w:val="21"/>
        </w:rPr>
        <w:t xml:space="preserve">Главни део пољопривредне производње намењен је продаји. Процена продаје са пољопривредних газдинстава у Републици Србији заснива се на употреби директних и индиректних извора података. Према методологији ЕАА, укупна продаја са газдинства обухвата продају другим пољопривредним газдинствима, продају јединицама изван пољопривреде и извоз. </w:t>
      </w:r>
    </w:p>
    <w:p>
      <w:pPr>
        <w:spacing w:after="120"/>
        <w:ind w:firstLine="397"/>
        <w:jc w:val="both"/>
        <w:rPr>
          <w:rFonts w:ascii="Arial Narrow" w:hAnsi="Arial Narrow"/>
          <w:sz w:val="21"/>
        </w:rPr>
      </w:pPr>
      <w:r>
        <w:rPr>
          <w:rFonts w:ascii="Arial Narrow" w:hAnsi="Arial Narrow"/>
          <w:sz w:val="21"/>
        </w:rPr>
        <w:t>У периоду од 2007. до 2015. године, укупна продаја са газдинстава чинила је у просеку 80,4% пољопривредне производње. У 2014. години удео укупне продаје са газдинстава у пољопривредној производњи износио је 79,2%, а у 2015. години 82,7%.</w:t>
      </w:r>
    </w:p>
    <w:p>
      <w:pPr>
        <w:spacing w:after="120"/>
        <w:ind w:firstLine="397"/>
        <w:jc w:val="both"/>
        <w:rPr>
          <w:rFonts w:ascii="Arial Narrow" w:hAnsi="Arial Narrow"/>
          <w:sz w:val="21"/>
        </w:rPr>
      </w:pPr>
      <w:r>
        <w:rPr>
          <w:rFonts w:ascii="Arial Narrow" w:hAnsi="Arial Narrow"/>
          <w:sz w:val="21"/>
        </w:rPr>
        <w:t>Потрошња унутар јединица кретала се између 8,4% и 11,2% у посматраном периоду. Потрошња унутар јединица обухвата производе који се производе и користе у оквиру различитих активности пољопривредне делатности на четворомесном нивоу NACE Rev. 2, попут производа биљне производње који се користе у исхрани стоке. Важно је истаћи да производи добијени и утрошени у оквиру исте активности на газдинствима нису обухваћени пољопривредном производњом у оквиру ЕАА. Типичан пример јесте семе утрошено за сетву, грожђе за производњу вина, маслине за производњу маслиновог уља, млеко искоришћено у исхрани телади и др. У 2014. години удео потрошње унутар јединица пољопривредних газдинстава износио је 10,9%, а у 2015. години 11,2%.</w:t>
      </w:r>
    </w:p>
    <w:p>
      <w:pPr>
        <w:spacing w:after="120"/>
        <w:ind w:firstLine="397"/>
        <w:jc w:val="both"/>
        <w:rPr>
          <w:rFonts w:ascii="Arial Narrow" w:hAnsi="Arial Narrow"/>
          <w:sz w:val="21"/>
        </w:rPr>
      </w:pPr>
      <w:r>
        <w:rPr>
          <w:rFonts w:ascii="Arial Narrow" w:hAnsi="Arial Narrow"/>
          <w:sz w:val="21"/>
        </w:rPr>
        <w:t>У просеку, 7,5% вредности пољопривредне производње газдинства је употребљено за сопствену потрошњу у периоду од 2007</w:t>
      </w:r>
      <w:r>
        <w:rPr>
          <w:rFonts w:ascii="Calibri" w:hAnsi="Calibri"/>
          <w:sz w:val="21"/>
        </w:rPr>
        <w:t xml:space="preserve"> до </w:t>
      </w:r>
      <w:r>
        <w:rPr>
          <w:rFonts w:ascii="Arial Narrow" w:hAnsi="Arial Narrow"/>
          <w:sz w:val="21"/>
        </w:rPr>
        <w:t xml:space="preserve">2015. године. Удео сопствене потрошње газдинстава у пољопривредној производњи у 2014. години износио је 5,2%, а у 2015. години 5,9%. У односу на претходну годину, ниво залиха у 2015. години смањен је за 8,7%. </w:t>
      </w:r>
    </w:p>
    <w:p>
      <w:pPr>
        <w:spacing w:after="120"/>
        <w:ind w:firstLine="397"/>
        <w:jc w:val="both"/>
        <w:rPr>
          <w:rFonts w:ascii="Arial Narrow" w:hAnsi="Arial Narrow"/>
          <w:sz w:val="21"/>
        </w:rPr>
      </w:pPr>
      <w:r>
        <w:rPr>
          <w:rFonts w:ascii="Arial Narrow" w:hAnsi="Arial Narrow"/>
          <w:sz w:val="21"/>
        </w:rPr>
        <w:t xml:space="preserve">Бруто инвестиције у основна средства за сопствени рачун чиниле су у просеку 2,4% вредности пољопривредне производње. У 2015. години, њихово учешће је смањено у поређењу са претходном годином. </w:t>
      </w:r>
    </w:p>
    <w:p>
      <w:pPr>
        <w:spacing w:before="240"/>
        <w:jc w:val="center"/>
        <w:rPr>
          <w:rFonts w:ascii="Arial Narrow" w:hAnsi="Arial Narrow"/>
          <w:b w:val="1"/>
          <w:sz w:val="21"/>
        </w:rPr>
      </w:pPr>
      <w:r>
        <w:rPr>
          <w:rFonts w:ascii="Arial Narrow" w:hAnsi="Arial Narrow"/>
          <w:b w:val="1"/>
          <w:sz w:val="21"/>
        </w:rPr>
        <w:t>Графикон 4</w:t>
      </w:r>
      <w:r>
        <w:rPr>
          <w:rFonts w:ascii="Arial Narrow" w:hAnsi="Arial Narrow"/>
          <w:b w:val="1"/>
          <w:sz w:val="21"/>
        </w:rPr>
        <w:t>.6. Структура употребе производа пољопривреде у</w:t>
      </w:r>
      <w:r>
        <w:rPr>
          <w:rFonts w:ascii="Arial Narrow" w:hAnsi="Arial Narrow"/>
          <w:b w:val="1"/>
          <w:sz w:val="21"/>
        </w:rPr>
        <w:t xml:space="preserve"> произвођачким ценама, 2007</w:t>
      </w:r>
      <w:r>
        <w:rPr>
          <w:rFonts w:ascii="Calibri" w:hAnsi="Calibri"/>
          <w:b w:val="1"/>
          <w:sz w:val="21"/>
        </w:rPr>
        <w:t>‒</w:t>
      </w:r>
      <w:r>
        <w:rPr>
          <w:rFonts w:ascii="Arial Narrow" w:hAnsi="Arial Narrow"/>
          <w:b w:val="1"/>
          <w:sz w:val="21"/>
        </w:rPr>
        <w:t>201</w:t>
      </w:r>
      <w:r>
        <w:rPr>
          <w:rFonts w:ascii="Arial Narrow" w:hAnsi="Arial Narrow"/>
          <w:b w:val="1"/>
          <w:sz w:val="21"/>
        </w:rPr>
        <w:t>5</w:t>
      </w:r>
      <w:r>
        <w:rPr>
          <w:rFonts w:ascii="Arial Narrow" w:hAnsi="Arial Narrow"/>
          <w:b w:val="1"/>
          <w:sz w:val="21"/>
        </w:rPr>
        <w:t>.</w:t>
      </w:r>
    </w:p>
    <w:p>
      <w:pPr>
        <w:spacing w:before="120" w:after="120"/>
        <w:jc w:val="center"/>
        <w:rPr>
          <w:sz w:val="21"/>
        </w:rPr>
      </w:pPr>
      <w:r>
        <w:drawing>
          <wp:inline xmlns:wp="http://schemas.openxmlformats.org/drawingml/2006/wordprocessingDrawing">
            <wp:extent cx="5169535" cy="3023870"/>
            <wp:docPr id="10" name="Picture 10"/>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elimage8"/>
                    <a:stretch>
                      <a:fillRect/>
                    </a:stretch>
                  </pic:blipFill>
                  <pic:spPr>
                    <a:xfrm>
                      <a:off x="0" y="0"/>
                      <a:ext cx="5169535" cy="3023870"/>
                    </a:xfrm>
                    <a:prstGeom prst="rect"/>
                    <a:noFill/>
                  </pic:spPr>
                </pic:pic>
              </a:graphicData>
            </a:graphic>
          </wp:inline>
        </w:drawing>
      </w:r>
    </w:p>
    <w:p>
      <w:pPr>
        <w:spacing w:before="360" w:after="240"/>
        <w:jc w:val="both"/>
        <w:rPr>
          <w:rFonts w:ascii="Arial Narrow" w:hAnsi="Arial Narrow"/>
          <w:b w:val="1"/>
          <w:sz w:val="21"/>
        </w:rPr>
      </w:pPr>
    </w:p>
    <w:p>
      <w:pPr>
        <w:spacing w:before="360" w:after="240"/>
        <w:jc w:val="both"/>
        <w:rPr>
          <w:rFonts w:ascii="Arial Narrow" w:hAnsi="Arial Narrow"/>
          <w:b w:val="1"/>
          <w:sz w:val="21"/>
        </w:rPr>
      </w:pPr>
      <w:r>
        <w:rPr>
          <w:rFonts w:ascii="Arial Narrow" w:hAnsi="Arial Narrow"/>
          <w:b w:val="1"/>
          <w:sz w:val="21"/>
        </w:rPr>
        <w:t>Међуфазна потрошња</w:t>
      </w:r>
      <w:r>
        <w:rPr>
          <w:rFonts w:ascii="Arial Narrow" w:hAnsi="Arial Narrow"/>
          <w:b w:val="1"/>
          <w:sz w:val="21"/>
        </w:rPr>
        <w:t xml:space="preserve"> </w:t>
      </w:r>
    </w:p>
    <w:p>
      <w:pPr>
        <w:jc w:val="both"/>
        <w:rPr>
          <w:rFonts w:ascii="Arial Narrow" w:hAnsi="Arial Narrow"/>
          <w:b w:val="1"/>
          <w:color w:val="000000"/>
          <w:sz w:val="18"/>
        </w:rPr>
      </w:pPr>
      <w:r>
        <w:rPr>
          <w:rFonts w:ascii="Arial Narrow" w:hAnsi="Arial Narrow"/>
          <w:sz w:val="21"/>
        </w:rPr>
        <w:t>Вредност међуфазне потрошње у 2015. години износила је</w:t>
      </w:r>
      <w:r>
        <w:rPr>
          <w:rFonts w:ascii="Arial Narrow" w:hAnsi="Arial Narrow"/>
          <w:b w:val="1"/>
          <w:color w:val="000000"/>
          <w:sz w:val="18"/>
        </w:rPr>
        <w:t xml:space="preserve"> </w:t>
      </w:r>
      <w:r>
        <w:rPr>
          <w:rFonts w:ascii="Arial Narrow" w:hAnsi="Arial Narrow"/>
          <w:sz w:val="21"/>
        </w:rPr>
        <w:t>339 787,0</w:t>
      </w:r>
      <w:r>
        <w:rPr>
          <w:rFonts w:ascii="Arial Narrow" w:hAnsi="Arial Narrow"/>
          <w:b w:val="1"/>
          <w:color w:val="000000"/>
          <w:sz w:val="18"/>
        </w:rPr>
        <w:t xml:space="preserve"> </w:t>
      </w:r>
      <w:r>
        <w:rPr>
          <w:rFonts w:ascii="Arial Narrow" w:hAnsi="Arial Narrow"/>
          <w:sz w:val="21"/>
        </w:rPr>
        <w:t>мил. РСД, што представља пад од 7,5% у односу на претходну годину. Реални ниво међуфазне потрошње бележи пад од 7,1%, док су цене инпута пале за 0,5%. Трошкови ђубрива и других средстава за унапређење квалитета земљишта, остала добра и услуге, средства за заштиту биља, одржавања материјала, одржавање објеката, пољопривредне услуге, семена и садног материјала и сточне хране бележе пад у односу на претходну годину, док су једино ветеринарски трошкови у благом порасту у односу на претходну годину.</w:t>
      </w:r>
    </w:p>
    <w:p>
      <w:pPr>
        <w:spacing w:before="240" w:after="120"/>
        <w:jc w:val="center"/>
        <w:rPr>
          <w:rFonts w:ascii="Arial Narrow" w:hAnsi="Arial Narrow"/>
          <w:b w:val="1"/>
          <w:sz w:val="21"/>
          <w:highlight w:val="red"/>
        </w:rPr>
      </w:pPr>
    </w:p>
    <w:p>
      <w:pPr>
        <w:spacing w:before="240" w:after="120"/>
        <w:jc w:val="center"/>
        <w:rPr>
          <w:rFonts w:ascii="Arial Narrow" w:hAnsi="Arial Narrow"/>
          <w:b w:val="1"/>
          <w:sz w:val="21"/>
          <w:highlight w:val="red"/>
        </w:rPr>
      </w:pPr>
    </w:p>
    <w:p>
      <w:pPr>
        <w:spacing w:before="240" w:after="120"/>
        <w:jc w:val="center"/>
        <w:rPr>
          <w:rFonts w:ascii="Arial Narrow" w:hAnsi="Arial Narrow"/>
          <w:b w:val="1"/>
          <w:sz w:val="21"/>
        </w:rPr>
      </w:pPr>
      <w:r>
        <w:rPr>
          <w:rFonts w:ascii="Arial Narrow" w:hAnsi="Arial Narrow"/>
          <w:b w:val="1"/>
          <w:sz w:val="21"/>
        </w:rPr>
        <w:t>Графикон 4</w:t>
      </w:r>
      <w:r>
        <w:rPr>
          <w:rFonts w:ascii="Arial Narrow" w:hAnsi="Arial Narrow"/>
          <w:b w:val="1"/>
          <w:sz w:val="21"/>
        </w:rPr>
        <w:t>.7</w:t>
      </w:r>
      <w:r>
        <w:rPr>
          <w:rFonts w:ascii="Arial Narrow" w:hAnsi="Arial Narrow"/>
          <w:b w:val="1"/>
          <w:sz w:val="21"/>
        </w:rPr>
        <w:t xml:space="preserve">. </w:t>
      </w:r>
      <w:r>
        <w:rPr>
          <w:rFonts w:ascii="Arial Narrow" w:hAnsi="Arial Narrow"/>
          <w:b w:val="1"/>
          <w:sz w:val="21"/>
        </w:rPr>
        <w:t>Међуфазна п</w:t>
      </w:r>
      <w:r>
        <w:rPr>
          <w:rFonts w:ascii="Arial Narrow" w:hAnsi="Arial Narrow"/>
          <w:b w:val="1"/>
          <w:sz w:val="21"/>
        </w:rPr>
        <w:t>отрошња по елементима, 2007</w:t>
      </w:r>
      <w:r>
        <w:rPr>
          <w:rFonts w:ascii="Calibri" w:hAnsi="Calibri"/>
          <w:b w:val="1"/>
          <w:sz w:val="21"/>
        </w:rPr>
        <w:t>‒</w:t>
      </w:r>
      <w:r>
        <w:rPr>
          <w:rFonts w:ascii="Arial Narrow" w:hAnsi="Arial Narrow"/>
          <w:b w:val="1"/>
          <w:sz w:val="21"/>
        </w:rPr>
        <w:t>201</w:t>
      </w:r>
      <w:r>
        <w:rPr>
          <w:rFonts w:ascii="Arial Narrow" w:hAnsi="Arial Narrow"/>
          <w:b w:val="1"/>
          <w:sz w:val="21"/>
        </w:rPr>
        <w:t>5</w:t>
      </w:r>
      <w:r>
        <w:rPr>
          <w:rFonts w:ascii="Arial Narrow" w:hAnsi="Arial Narrow"/>
          <w:b w:val="1"/>
          <w:sz w:val="21"/>
        </w:rPr>
        <w:t>, мил. РСД</w:t>
      </w:r>
    </w:p>
    <w:p>
      <w:pPr>
        <w:spacing w:before="240" w:after="120"/>
        <w:jc w:val="center"/>
        <w:rPr>
          <w:rFonts w:ascii="Arial Narrow" w:hAnsi="Arial Narrow"/>
          <w:b w:val="1"/>
          <w:sz w:val="21"/>
        </w:rPr>
      </w:pPr>
      <w:r>
        <w:drawing>
          <wp:inline xmlns:wp="http://schemas.openxmlformats.org/drawingml/2006/wordprocessingDrawing">
            <wp:extent cx="5943600" cy="3090545"/>
            <wp:docPr id="11" name="Picture 11"/>
            <a:graphic xmlns:a="http://schemas.openxmlformats.org/drawingml/2006/main">
              <a:graphicData uri="http://schemas.openxmlformats.org/drawingml/2006/picture">
                <pic:pic xmlns:pic="http://schemas.openxmlformats.org/drawingml/2006/picture">
                  <pic:nvPicPr>
                    <pic:cNvPr id="11" name="Picture 11"/>
                    <pic:cNvPicPr/>
                  </pic:nvPicPr>
                  <pic:blipFill>
                    <a:blip xmlns:r="http://schemas.openxmlformats.org/officeDocument/2006/relationships" r:embed="Relimage9"/>
                    <a:stretch>
                      <a:fillRect/>
                    </a:stretch>
                  </pic:blipFill>
                  <pic:spPr>
                    <a:xfrm>
                      <a:off x="0" y="0"/>
                      <a:ext cx="5943600" cy="3090545"/>
                    </a:xfrm>
                    <a:prstGeom prst="rect"/>
                    <a:noFill/>
                  </pic:spPr>
                </pic:pic>
              </a:graphicData>
            </a:graphic>
          </wp:inline>
        </w:drawing>
      </w:r>
    </w:p>
    <w:p>
      <w:pPr>
        <w:spacing w:after="120"/>
        <w:jc w:val="center"/>
        <w:rPr>
          <w:rFonts w:ascii="Arial Narrow" w:hAnsi="Arial Narrow"/>
          <w:sz w:val="21"/>
        </w:rPr>
      </w:pPr>
    </w:p>
    <w:p>
      <w:pPr>
        <w:spacing w:after="120"/>
        <w:ind w:firstLine="397"/>
        <w:jc w:val="both"/>
        <w:rPr>
          <w:rFonts w:ascii="Arial Narrow" w:hAnsi="Arial Narrow"/>
          <w:sz w:val="21"/>
        </w:rPr>
      </w:pPr>
      <w:r>
        <w:rPr>
          <w:rFonts w:ascii="Arial Narrow" w:hAnsi="Arial Narrow"/>
          <w:sz w:val="21"/>
        </w:rPr>
        <w:t>У периоду од 2007. до 2015. године, у структури укупних трошкова газдинстава највеће просечно учешће имају трошкови сточне хране (35,6%), а потом трошкови осталих добара и услуга (13,6%) и енергије и мазива (11,0%). Ђубрива и друга средства за унапређење квалитета земљишта учествују у просеку са 10,6%, док семе и садни материјал учествују у просеку са 8,6%. Најниже учешће имају трошкови одржавања објеката (1,6%).</w:t>
      </w: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rPr>
          <w:rFonts w:ascii="Arial Narrow" w:hAnsi="Arial Narrow"/>
          <w:sz w:val="21"/>
        </w:rPr>
      </w:pPr>
      <w:r>
        <w:rPr>
          <w:rFonts w:ascii="Arial Narrow" w:hAnsi="Arial Narrow"/>
          <w:b w:val="1"/>
          <w:sz w:val="21"/>
        </w:rPr>
        <w:t>Табела 1.</w:t>
      </w:r>
      <w:r>
        <w:rPr>
          <w:rFonts w:ascii="Arial Narrow" w:hAnsi="Arial Narrow"/>
          <w:sz w:val="21"/>
        </w:rPr>
        <w:t xml:space="preserve"> </w:t>
      </w:r>
      <w:r>
        <w:rPr>
          <w:rFonts w:ascii="Arial Narrow" w:hAnsi="Arial Narrow"/>
          <w:b w:val="1"/>
          <w:sz w:val="21"/>
        </w:rPr>
        <w:t>Економски рачуни пољопривреде, Република Србија</w:t>
      </w:r>
    </w:p>
    <w:tbl>
      <w:tblPr>
        <w:tblStyle w:val="T2"/>
        <w:tblW w:w="9836" w:type="dxa"/>
        <w:jc w:val="center"/>
        <w:tblInd w:w="96" w:type="dxa"/>
        <w:tblLayout w:type="fixed"/>
        <w:tblCellMar>
          <w:left w:w="28" w:type="dxa"/>
          <w:right w:w="28" w:type="dxa"/>
        </w:tblCellMar>
      </w:tblPr>
      <w:tblGrid/>
      <w:tr>
        <w:trPr>
          <w:wAfter w:w="0" w:type="dxa"/>
          <w:trHeight w:hRule="atLeast" w:val="312"/>
        </w:trPr>
        <w:tc>
          <w:tcPr>
            <w:tcW w:w="2438" w:type="dxa"/>
            <w:tcBorders>
              <w:top w:val="single" w:sz="4" w:space="0" w:shadow="0" w:frame="0"/>
              <w:left w:val="none" w:sz="0" w:space="0" w:shadow="0" w:frame="0"/>
              <w:bottom w:val="single" w:sz="4" w:space="0" w:shadow="0" w:frame="0"/>
              <w:right w:val="single" w:sz="4" w:space="0" w:shadow="0" w:frame="0"/>
            </w:tcBorders>
            <w:vAlign w:val="center"/>
          </w:tcPr>
          <w:p>
            <w:pPr>
              <w:jc w:val="center"/>
              <w:rPr>
                <w:rFonts w:ascii="Arial Narrow" w:hAnsi="Arial Narrow"/>
                <w:color w:val="000000"/>
                <w:sz w:val="18"/>
              </w:rPr>
            </w:pPr>
          </w:p>
        </w:tc>
        <w:tc>
          <w:tcPr>
            <w:tcW w:w="822" w:type="dxa"/>
            <w:tcBorders>
              <w:top w:val="single" w:sz="4" w:space="0" w:shadow="0" w:frame="0"/>
              <w:left w:val="single" w:sz="4" w:space="0" w:shadow="0" w:frame="0"/>
              <w:bottom w:val="single" w:sz="4" w:space="0" w:shadow="0" w:frame="0"/>
              <w:right w:val="single" w:sz="4" w:space="0" w:shadow="0" w:frame="0"/>
            </w:tcBorders>
            <w:shd w:val="nil" w:color="auto" w:fill="auto"/>
            <w:vAlign w:val="center"/>
          </w:tcPr>
          <w:p>
            <w:pPr>
              <w:ind w:left="-108" w:right="-22"/>
              <w:jc w:val="center"/>
              <w:rPr>
                <w:rFonts w:ascii="Arial Narrow" w:hAnsi="Arial Narrow"/>
                <w:color w:val="000000"/>
                <w:sz w:val="18"/>
              </w:rPr>
            </w:pPr>
            <w:r>
              <w:rPr>
                <w:rFonts w:ascii="Arial Narrow" w:hAnsi="Arial Narrow"/>
                <w:color w:val="000000"/>
                <w:sz w:val="18"/>
              </w:rPr>
              <w:t>2007</w:t>
            </w:r>
          </w:p>
        </w:tc>
        <w:tc>
          <w:tcPr>
            <w:tcW w:w="822" w:type="dxa"/>
            <w:tcBorders>
              <w:top w:val="single" w:sz="4" w:space="0" w:shadow="0" w:frame="0"/>
              <w:left w:val="single" w:sz="4" w:space="0" w:shadow="0" w:frame="0"/>
              <w:bottom w:val="single" w:sz="4" w:space="0" w:shadow="0" w:frame="0"/>
              <w:right w:val="single" w:sz="4" w:space="0" w:shadow="0" w:frame="0"/>
            </w:tcBorders>
            <w:vAlign w:val="center"/>
          </w:tcPr>
          <w:p>
            <w:pPr>
              <w:ind w:left="-108"/>
              <w:jc w:val="center"/>
              <w:rPr>
                <w:rFonts w:ascii="Arial Narrow" w:hAnsi="Arial Narrow"/>
                <w:color w:val="000000"/>
                <w:sz w:val="18"/>
              </w:rPr>
            </w:pPr>
            <w:r>
              <w:rPr>
                <w:rFonts w:ascii="Arial Narrow" w:hAnsi="Arial Narrow"/>
                <w:color w:val="000000"/>
                <w:sz w:val="18"/>
              </w:rPr>
              <w:t>2008</w:t>
            </w:r>
          </w:p>
        </w:tc>
        <w:tc>
          <w:tcPr>
            <w:tcW w:w="822" w:type="dxa"/>
            <w:tcBorders>
              <w:top w:val="single" w:sz="4" w:space="0" w:shadow="0" w:frame="0"/>
              <w:left w:val="none" w:sz="0" w:space="0" w:shadow="0" w:frame="0"/>
              <w:bottom w:val="single" w:sz="4" w:space="0" w:shadow="0" w:frame="0"/>
              <w:right w:val="single" w:sz="4" w:space="0" w:shadow="0" w:frame="0"/>
            </w:tcBorders>
            <w:vAlign w:val="center"/>
          </w:tcPr>
          <w:p>
            <w:pPr>
              <w:ind w:left="-108" w:right="-157"/>
              <w:jc w:val="center"/>
              <w:rPr>
                <w:rFonts w:ascii="Arial Narrow" w:hAnsi="Arial Narrow"/>
                <w:color w:val="000000"/>
                <w:sz w:val="18"/>
              </w:rPr>
            </w:pPr>
            <w:r>
              <w:rPr>
                <w:rFonts w:ascii="Arial Narrow" w:hAnsi="Arial Narrow"/>
                <w:color w:val="000000"/>
                <w:sz w:val="18"/>
              </w:rPr>
              <w:t>2009</w:t>
            </w:r>
          </w:p>
        </w:tc>
        <w:tc>
          <w:tcPr>
            <w:tcW w:w="822" w:type="dxa"/>
            <w:tcBorders>
              <w:top w:val="single" w:sz="4" w:space="0" w:shadow="0" w:frame="0"/>
              <w:left w:val="none" w:sz="0" w:space="0" w:shadow="0" w:frame="0"/>
              <w:bottom w:val="single" w:sz="4" w:space="0" w:shadow="0" w:frame="0"/>
              <w:right w:val="single" w:sz="4" w:space="0" w:shadow="0" w:frame="0"/>
            </w:tcBorders>
            <w:vAlign w:val="center"/>
          </w:tcPr>
          <w:p>
            <w:pPr>
              <w:ind w:right="-45"/>
              <w:jc w:val="center"/>
              <w:rPr>
                <w:rFonts w:ascii="Arial Narrow" w:hAnsi="Arial Narrow"/>
                <w:color w:val="000000"/>
                <w:sz w:val="18"/>
              </w:rPr>
            </w:pPr>
            <w:r>
              <w:rPr>
                <w:rFonts w:ascii="Arial Narrow" w:hAnsi="Arial Narrow"/>
                <w:color w:val="000000"/>
                <w:sz w:val="18"/>
              </w:rPr>
              <w:t>2010</w:t>
            </w:r>
          </w:p>
        </w:tc>
        <w:tc>
          <w:tcPr>
            <w:tcW w:w="822" w:type="dxa"/>
            <w:tcBorders>
              <w:top w:val="single" w:sz="4" w:space="0" w:shadow="0" w:frame="0"/>
              <w:left w:val="none" w:sz="0" w:space="0" w:shadow="0" w:frame="0"/>
              <w:bottom w:val="single" w:sz="4" w:space="0" w:shadow="0" w:frame="0"/>
              <w:right w:val="single" w:sz="4" w:space="0" w:shadow="0" w:frame="0"/>
            </w:tcBorders>
            <w:vAlign w:val="center"/>
          </w:tcPr>
          <w:p>
            <w:pPr>
              <w:ind w:left="-108"/>
              <w:jc w:val="center"/>
              <w:rPr>
                <w:rFonts w:ascii="Arial Narrow" w:hAnsi="Arial Narrow"/>
                <w:color w:val="000000"/>
                <w:sz w:val="18"/>
              </w:rPr>
            </w:pPr>
            <w:r>
              <w:rPr>
                <w:rFonts w:ascii="Arial Narrow" w:hAnsi="Arial Narrow"/>
                <w:color w:val="000000"/>
                <w:sz w:val="18"/>
              </w:rPr>
              <w:t>2011</w:t>
            </w:r>
          </w:p>
        </w:tc>
        <w:tc>
          <w:tcPr>
            <w:tcW w:w="822" w:type="dxa"/>
            <w:tcBorders>
              <w:top w:val="single" w:sz="4" w:space="0" w:shadow="0" w:frame="0"/>
              <w:left w:val="none" w:sz="0" w:space="0" w:shadow="0" w:frame="0"/>
              <w:bottom w:val="single" w:sz="4" w:space="0" w:shadow="0" w:frame="0"/>
              <w:right w:val="single" w:sz="4" w:space="0" w:shadow="0" w:frame="0"/>
            </w:tcBorders>
            <w:vAlign w:val="center"/>
          </w:tcPr>
          <w:p>
            <w:pPr>
              <w:ind w:left="-108"/>
              <w:jc w:val="center"/>
              <w:rPr>
                <w:rFonts w:ascii="Arial Narrow" w:hAnsi="Arial Narrow"/>
                <w:color w:val="000000"/>
                <w:sz w:val="18"/>
              </w:rPr>
            </w:pPr>
            <w:r>
              <w:rPr>
                <w:rFonts w:ascii="Arial Narrow" w:hAnsi="Arial Narrow"/>
                <w:color w:val="000000"/>
                <w:sz w:val="18"/>
              </w:rPr>
              <w:t>2012</w:t>
            </w:r>
          </w:p>
        </w:tc>
        <w:tc>
          <w:tcPr>
            <w:tcW w:w="822" w:type="dxa"/>
            <w:tcBorders>
              <w:top w:val="single" w:sz="4" w:space="0" w:shadow="0" w:frame="0"/>
              <w:left w:val="none" w:sz="0" w:space="0" w:shadow="0" w:frame="0"/>
              <w:bottom w:val="single" w:sz="4" w:space="0" w:shadow="0" w:frame="0"/>
              <w:right w:val="single" w:sz="4" w:space="0" w:shadow="0" w:frame="0"/>
            </w:tcBorders>
            <w:vAlign w:val="center"/>
          </w:tcPr>
          <w:p>
            <w:pPr>
              <w:ind w:left="-108" w:right="-115"/>
              <w:jc w:val="center"/>
              <w:rPr>
                <w:rFonts w:ascii="Arial Narrow" w:hAnsi="Arial Narrow"/>
                <w:color w:val="000000"/>
                <w:sz w:val="18"/>
              </w:rPr>
            </w:pPr>
            <w:r>
              <w:rPr>
                <w:rFonts w:ascii="Arial Narrow" w:hAnsi="Arial Narrow"/>
                <w:color w:val="000000"/>
                <w:sz w:val="18"/>
              </w:rPr>
              <w:t>2013</w:t>
            </w:r>
          </w:p>
        </w:tc>
        <w:tc>
          <w:tcPr>
            <w:tcW w:w="822" w:type="dxa"/>
            <w:tcBorders>
              <w:top w:val="single" w:sz="4" w:space="0" w:shadow="0" w:frame="0"/>
              <w:left w:val="single" w:sz="4" w:space="0" w:shadow="0" w:frame="0"/>
              <w:bottom w:val="single" w:sz="4" w:space="0" w:shadow="0" w:frame="0"/>
              <w:right w:val="none" w:sz="0" w:space="0" w:shadow="0" w:frame="0"/>
            </w:tcBorders>
            <w:vAlign w:val="center"/>
          </w:tcPr>
          <w:p>
            <w:pPr>
              <w:ind w:left="-101" w:right="-108"/>
              <w:jc w:val="center"/>
              <w:rPr>
                <w:rFonts w:ascii="Arial Narrow" w:hAnsi="Arial Narrow"/>
                <w:color w:val="000000"/>
                <w:sz w:val="18"/>
              </w:rPr>
            </w:pPr>
            <w:r>
              <w:rPr>
                <w:rFonts w:ascii="Arial Narrow" w:hAnsi="Arial Narrow"/>
                <w:color w:val="000000"/>
                <w:sz w:val="18"/>
              </w:rPr>
              <w:t>2014</w:t>
            </w:r>
          </w:p>
        </w:tc>
        <w:tc>
          <w:tcPr>
            <w:tcW w:w="822" w:type="dxa"/>
            <w:tcBorders>
              <w:top w:val="single" w:sz="4" w:space="0" w:shadow="0" w:frame="0"/>
              <w:left w:val="single" w:sz="4" w:space="0" w:shadow="0" w:frame="0"/>
              <w:bottom w:val="single" w:sz="4" w:space="0" w:shadow="0" w:frame="0"/>
              <w:right w:val="none" w:sz="0" w:space="0" w:shadow="0" w:frame="0"/>
            </w:tcBorders>
            <w:vAlign w:val="center"/>
          </w:tcPr>
          <w:p>
            <w:pPr>
              <w:ind w:left="-101" w:right="-108"/>
              <w:jc w:val="center"/>
              <w:rPr>
                <w:rFonts w:ascii="Arial Narrow" w:hAnsi="Arial Narrow"/>
                <w:color w:val="000000"/>
                <w:sz w:val="18"/>
              </w:rPr>
            </w:pPr>
            <w:r>
              <w:rPr>
                <w:rFonts w:ascii="Arial Narrow" w:hAnsi="Arial Narrow"/>
                <w:color w:val="000000"/>
                <w:sz w:val="18"/>
              </w:rPr>
              <w:t>2015</w:t>
            </w:r>
          </w:p>
        </w:tc>
      </w:tr>
      <w:tr>
        <w:trPr>
          <w:wAfter w:w="0" w:type="dxa"/>
          <w:trHeight w:hRule="atLeast" w:val="312"/>
        </w:trPr>
        <w:tc>
          <w:tcPr>
            <w:tcW w:w="2438" w:type="dxa"/>
            <w:tcBorders>
              <w:top w:val="single" w:sz="4" w:space="0" w:shadow="0" w:frame="0"/>
              <w:left w:val="none" w:sz="0" w:space="0" w:shadow="0" w:frame="0"/>
              <w:bottom w:val="single" w:sz="4" w:space="0" w:shadow="0" w:frame="0"/>
              <w:right w:val="single" w:sz="4" w:space="0" w:shadow="0" w:frame="0"/>
            </w:tcBorders>
            <w:vAlign w:val="center"/>
          </w:tcPr>
          <w:p>
            <w:pPr>
              <w:jc w:val="center"/>
              <w:rPr>
                <w:rFonts w:ascii="Arial Narrow" w:hAnsi="Arial Narrow"/>
                <w:color w:val="000000"/>
                <w:sz w:val="18"/>
              </w:rPr>
            </w:pPr>
          </w:p>
        </w:tc>
        <w:tc>
          <w:tcPr>
            <w:tcW w:w="7398" w:type="dxa"/>
            <w:gridSpan w:val="9"/>
            <w:tcBorders>
              <w:top w:val="single" w:sz="4" w:space="0" w:shadow="0" w:frame="0"/>
              <w:left w:val="single" w:sz="4" w:space="0" w:shadow="0" w:frame="0"/>
              <w:bottom w:val="single" w:sz="4" w:space="0" w:shadow="0" w:frame="0"/>
            </w:tcBorders>
          </w:tcPr>
          <w:p>
            <w:pPr>
              <w:tabs>
                <w:tab w:val="left" w:pos="1848" w:leader="none"/>
              </w:tabs>
              <w:spacing w:before="60"/>
              <w:jc w:val="center"/>
              <w:rPr>
                <w:rFonts w:ascii="Arial Narrow" w:hAnsi="Arial Narrow"/>
                <w:b w:val="1"/>
                <w:color w:val="000000"/>
                <w:sz w:val="18"/>
              </w:rPr>
            </w:pPr>
            <w:r>
              <w:rPr>
                <w:rFonts w:ascii="Arial Narrow" w:hAnsi="Arial Narrow"/>
                <w:b w:val="1"/>
                <w:color w:val="000000"/>
                <w:sz w:val="18"/>
              </w:rPr>
              <w:t>Текуће цене, мил. РСД</w:t>
            </w:r>
          </w:p>
        </w:tc>
      </w:tr>
      <w:tr>
        <w:trPr>
          <w:wAfter w:w="0" w:type="dxa"/>
          <w:trHeight w:hRule="atLeast" w:val="144"/>
        </w:trPr>
        <w:tc>
          <w:tcPr>
            <w:tcW w:w="2438" w:type="dxa"/>
            <w:tcBorders>
              <w:top w:val="single" w:sz="4" w:space="0" w:shadow="0" w:frame="0"/>
              <w:left w:val="none" w:sz="0" w:space="0" w:shadow="0" w:frame="0"/>
              <w:bottom w:val="none" w:sz="0" w:space="0" w:shadow="0" w:frame="0"/>
              <w:right w:val="single" w:sz="4" w:space="0" w:shadow="0" w:frame="0"/>
            </w:tcBorders>
            <w:vAlign w:val="center"/>
          </w:tcPr>
          <w:p>
            <w:pPr>
              <w:jc w:val="center"/>
              <w:rPr>
                <w:rFonts w:ascii="Arial Narrow" w:hAnsi="Arial Narrow"/>
                <w:color w:val="000000"/>
                <w:sz w:val="18"/>
              </w:rPr>
            </w:pPr>
          </w:p>
        </w:tc>
        <w:tc>
          <w:tcPr>
            <w:tcW w:w="822" w:type="dxa"/>
            <w:tcBorders>
              <w:top w:val="single" w:sz="4" w:space="0" w:shadow="0" w:frame="0"/>
              <w:left w:val="single" w:sz="4" w:space="0" w:shadow="0" w:frame="0"/>
              <w:bottom w:val="none" w:sz="0" w:space="0" w:shadow="0" w:frame="0"/>
            </w:tcBorders>
            <w:shd w:val="nil" w:color="auto" w:fill="auto"/>
          </w:tcPr>
          <w:p>
            <w:pPr>
              <w:ind w:left="-108" w:right="-22"/>
              <w:jc w:val="center"/>
              <w:rPr>
                <w:rFonts w:ascii="Arial Narrow" w:hAnsi="Arial Narrow"/>
                <w:color w:val="000000"/>
                <w:sz w:val="18"/>
              </w:rPr>
            </w:pPr>
          </w:p>
        </w:tc>
        <w:tc>
          <w:tcPr>
            <w:tcW w:w="822" w:type="dxa"/>
            <w:tcBorders>
              <w:top w:val="single" w:sz="4" w:space="0" w:shadow="0" w:frame="0"/>
              <w:left w:val="none" w:sz="0" w:space="0" w:shadow="0" w:frame="0"/>
              <w:bottom w:val="none" w:sz="0" w:space="0" w:shadow="0" w:frame="0"/>
              <w:right w:val="none" w:sz="0" w:space="0" w:shadow="0" w:frame="0"/>
            </w:tcBorders>
            <w:vAlign w:val="center"/>
          </w:tcPr>
          <w:p>
            <w:pPr>
              <w:ind w:left="-108"/>
              <w:jc w:val="center"/>
              <w:rPr>
                <w:rFonts w:ascii="Arial Narrow" w:hAnsi="Arial Narrow"/>
                <w:color w:val="000000"/>
                <w:sz w:val="18"/>
              </w:rPr>
            </w:pPr>
          </w:p>
        </w:tc>
        <w:tc>
          <w:tcPr>
            <w:tcW w:w="822" w:type="dxa"/>
            <w:tcBorders>
              <w:top w:val="single" w:sz="4" w:space="0" w:shadow="0" w:frame="0"/>
              <w:left w:val="none" w:sz="0" w:space="0" w:shadow="0" w:frame="0"/>
              <w:bottom w:val="none" w:sz="0" w:space="0" w:shadow="0" w:frame="0"/>
              <w:right w:val="none" w:sz="0" w:space="0" w:shadow="0" w:frame="0"/>
            </w:tcBorders>
            <w:vAlign w:val="center"/>
          </w:tcPr>
          <w:p>
            <w:pPr>
              <w:ind w:left="-108"/>
              <w:jc w:val="center"/>
              <w:rPr>
                <w:rFonts w:ascii="Arial Narrow" w:hAnsi="Arial Narrow"/>
                <w:color w:val="000000"/>
                <w:sz w:val="18"/>
              </w:rPr>
            </w:pPr>
          </w:p>
        </w:tc>
        <w:tc>
          <w:tcPr>
            <w:tcW w:w="822" w:type="dxa"/>
            <w:tcBorders>
              <w:top w:val="single" w:sz="4" w:space="0" w:shadow="0" w:frame="0"/>
              <w:left w:val="none" w:sz="0" w:space="0" w:shadow="0" w:frame="0"/>
              <w:bottom w:val="none" w:sz="0" w:space="0" w:shadow="0" w:frame="0"/>
              <w:right w:val="none" w:sz="0" w:space="0" w:shadow="0" w:frame="0"/>
            </w:tcBorders>
            <w:vAlign w:val="center"/>
          </w:tcPr>
          <w:p>
            <w:pPr>
              <w:ind w:right="-45"/>
              <w:jc w:val="center"/>
              <w:rPr>
                <w:rFonts w:ascii="Arial Narrow" w:hAnsi="Arial Narrow"/>
                <w:color w:val="000000"/>
                <w:sz w:val="18"/>
              </w:rPr>
            </w:pPr>
          </w:p>
        </w:tc>
        <w:tc>
          <w:tcPr>
            <w:tcW w:w="822" w:type="dxa"/>
            <w:tcBorders>
              <w:top w:val="single" w:sz="4" w:space="0" w:shadow="0" w:frame="0"/>
              <w:left w:val="none" w:sz="0" w:space="0" w:shadow="0" w:frame="0"/>
              <w:bottom w:val="none" w:sz="0" w:space="0" w:shadow="0" w:frame="0"/>
              <w:right w:val="none" w:sz="0" w:space="0" w:shadow="0" w:frame="0"/>
            </w:tcBorders>
            <w:vAlign w:val="center"/>
          </w:tcPr>
          <w:p>
            <w:pPr>
              <w:ind w:left="-108"/>
              <w:jc w:val="center"/>
              <w:rPr>
                <w:rFonts w:ascii="Arial Narrow" w:hAnsi="Arial Narrow"/>
                <w:color w:val="000000"/>
                <w:sz w:val="18"/>
              </w:rPr>
            </w:pPr>
          </w:p>
        </w:tc>
        <w:tc>
          <w:tcPr>
            <w:tcW w:w="822" w:type="dxa"/>
            <w:tcBorders>
              <w:top w:val="single" w:sz="4" w:space="0" w:shadow="0" w:frame="0"/>
              <w:left w:val="none" w:sz="0" w:space="0" w:shadow="0" w:frame="0"/>
              <w:bottom w:val="none" w:sz="0" w:space="0" w:shadow="0" w:frame="0"/>
              <w:right w:val="none" w:sz="0" w:space="0" w:shadow="0" w:frame="0"/>
            </w:tcBorders>
            <w:vAlign w:val="center"/>
          </w:tcPr>
          <w:p>
            <w:pPr>
              <w:ind w:left="-108"/>
              <w:jc w:val="center"/>
              <w:rPr>
                <w:rFonts w:ascii="Arial Narrow" w:hAnsi="Arial Narrow"/>
                <w:color w:val="000000"/>
                <w:sz w:val="18"/>
              </w:rPr>
            </w:pPr>
          </w:p>
        </w:tc>
        <w:tc>
          <w:tcPr>
            <w:tcW w:w="822" w:type="dxa"/>
            <w:tcBorders>
              <w:top w:val="single" w:sz="4" w:space="0" w:shadow="0" w:frame="0"/>
              <w:left w:val="none" w:sz="0" w:space="0" w:shadow="0" w:frame="0"/>
              <w:bottom w:val="none" w:sz="0" w:space="0" w:shadow="0" w:frame="0"/>
              <w:right w:val="none" w:sz="0" w:space="0" w:shadow="0" w:frame="0"/>
            </w:tcBorders>
            <w:vAlign w:val="center"/>
          </w:tcPr>
          <w:p>
            <w:pPr>
              <w:ind w:left="-108"/>
              <w:jc w:val="center"/>
              <w:rPr>
                <w:rFonts w:ascii="Arial Narrow" w:hAnsi="Arial Narrow"/>
                <w:color w:val="000000"/>
                <w:sz w:val="18"/>
              </w:rPr>
            </w:pPr>
          </w:p>
        </w:tc>
        <w:tc>
          <w:tcPr>
            <w:tcW w:w="822" w:type="dxa"/>
            <w:tcBorders>
              <w:top w:val="single" w:sz="4" w:space="0" w:shadow="0" w:frame="0"/>
              <w:left w:val="none" w:sz="0" w:space="0" w:shadow="0" w:frame="0"/>
              <w:bottom w:val="none" w:sz="0" w:space="0" w:shadow="0" w:frame="0"/>
              <w:right w:val="none" w:sz="0" w:space="0" w:shadow="0" w:frame="0"/>
            </w:tcBorders>
          </w:tcPr>
          <w:p>
            <w:pPr>
              <w:ind w:left="-101" w:right="-108"/>
              <w:jc w:val="center"/>
              <w:rPr>
                <w:rFonts w:ascii="Arial Narrow" w:hAnsi="Arial Narrow"/>
                <w:color w:val="000000"/>
                <w:sz w:val="18"/>
              </w:rPr>
            </w:pPr>
          </w:p>
        </w:tc>
        <w:tc>
          <w:tcPr>
            <w:tcW w:w="822" w:type="dxa"/>
            <w:tcBorders>
              <w:top w:val="single" w:sz="4" w:space="0" w:shadow="0" w:frame="0"/>
              <w:left w:val="none" w:sz="0" w:space="0" w:shadow="0" w:frame="0"/>
              <w:bottom w:val="none" w:sz="0" w:space="0" w:shadow="0" w:frame="0"/>
              <w:right w:val="none" w:sz="0" w:space="0" w:shadow="0" w:frame="0"/>
            </w:tcBorders>
          </w:tcPr>
          <w:p>
            <w:pPr>
              <w:ind w:left="-101" w:right="-108"/>
              <w:jc w:val="center"/>
              <w:rPr>
                <w:rFonts w:ascii="Arial Narrow" w:hAnsi="Arial Narrow"/>
                <w:color w:val="000000"/>
                <w:sz w:val="18"/>
              </w:rPr>
            </w:pPr>
          </w:p>
        </w:tc>
      </w:tr>
      <w:tr>
        <w:trPr>
          <w:wAfter w:w="0" w:type="dxa"/>
          <w:trHeight w:hRule="atLeast" w:val="312"/>
        </w:trPr>
        <w:tc>
          <w:tcPr>
            <w:tcW w:w="2438" w:type="dxa"/>
            <w:tcBorders>
              <w:top w:val="none" w:sz="0" w:space="0" w:shadow="0" w:frame="0"/>
              <w:left w:val="none" w:sz="0" w:space="0" w:shadow="0" w:frame="0"/>
              <w:bottom w:val="none" w:sz="0" w:space="0" w:shadow="0" w:frame="0"/>
              <w:right w:val="single" w:sz="4" w:space="0" w:shadow="0" w:frame="0"/>
            </w:tcBorders>
            <w:vAlign w:val="center"/>
          </w:tcPr>
          <w:p>
            <w:pPr>
              <w:rPr>
                <w:rFonts w:ascii="Arial Narrow" w:hAnsi="Arial Narrow"/>
                <w:color w:val="000000"/>
                <w:sz w:val="18"/>
              </w:rPr>
            </w:pPr>
            <w:r>
              <w:rPr>
                <w:rFonts w:ascii="Arial Narrow" w:hAnsi="Arial Narrow"/>
                <w:color w:val="000000"/>
                <w:sz w:val="18"/>
              </w:rPr>
              <w:t>Вредност производње (аутпут) у базним ценама</w:t>
            </w:r>
          </w:p>
        </w:tc>
        <w:tc>
          <w:tcPr>
            <w:tcW w:w="822" w:type="dxa"/>
            <w:tcBorders>
              <w:top w:val="none" w:sz="0" w:space="0" w:shadow="0" w:frame="0"/>
              <w:left w:val="single" w:sz="4" w:space="0" w:shadow="0" w:frame="0"/>
              <w:bottom w:val="none" w:sz="0" w:space="0" w:shadow="0" w:frame="0"/>
            </w:tcBorders>
            <w:shd w:val="nil" w:color="auto" w:fill="auto"/>
            <w:vAlign w:val="center"/>
          </w:tcPr>
          <w:p>
            <w:pPr>
              <w:jc w:val="right"/>
              <w:rPr>
                <w:rFonts w:ascii="Arial Narrow" w:hAnsi="Arial Narrow"/>
                <w:color w:val="000000"/>
                <w:sz w:val="18"/>
              </w:rPr>
            </w:pPr>
            <w:r>
              <w:rPr>
                <w:rFonts w:ascii="Arial Narrow" w:hAnsi="Arial Narrow"/>
                <w:color w:val="000000"/>
                <w:sz w:val="18"/>
              </w:rPr>
              <w:t>360 864,3</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450 024,5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439 815,6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498 776,4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564 117,8</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542 919,5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599 637,5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624 424,9</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577 636,0</w:t>
            </w:r>
          </w:p>
        </w:tc>
      </w:tr>
      <w:tr>
        <w:trPr>
          <w:wAfter w:w="0" w:type="dxa"/>
          <w:trHeight w:hRule="atLeast" w:val="312"/>
        </w:trPr>
        <w:tc>
          <w:tcPr>
            <w:tcW w:w="2438" w:type="dxa"/>
            <w:tcBorders>
              <w:top w:val="none" w:sz="0" w:space="0" w:shadow="0" w:frame="0"/>
              <w:left w:val="none" w:sz="0" w:space="0" w:shadow="0" w:frame="0"/>
              <w:bottom w:val="none" w:sz="0" w:space="0" w:shadow="0" w:frame="0"/>
              <w:right w:val="single" w:sz="4" w:space="0" w:shadow="0" w:frame="0"/>
            </w:tcBorders>
            <w:vAlign w:val="center"/>
          </w:tcPr>
          <w:p>
            <w:pPr>
              <w:rPr>
                <w:rFonts w:ascii="Arial Narrow" w:hAnsi="Arial Narrow"/>
                <w:color w:val="000000"/>
                <w:sz w:val="18"/>
              </w:rPr>
            </w:pPr>
            <w:r>
              <w:rPr>
                <w:rFonts w:ascii="Arial Narrow" w:hAnsi="Arial Narrow"/>
                <w:color w:val="000000"/>
                <w:sz w:val="18"/>
              </w:rPr>
              <w:t>Међуфазна потрошња</w:t>
            </w:r>
          </w:p>
        </w:tc>
        <w:tc>
          <w:tcPr>
            <w:tcW w:w="822" w:type="dxa"/>
            <w:tcBorders>
              <w:top w:val="none" w:sz="0" w:space="0" w:shadow="0" w:frame="0"/>
              <w:left w:val="single" w:sz="4" w:space="0" w:shadow="0" w:frame="0"/>
              <w:bottom w:val="none" w:sz="0" w:space="0" w:shadow="0" w:frame="0"/>
            </w:tcBorders>
            <w:shd w:val="nil" w:color="auto" w:fill="auto"/>
            <w:vAlign w:val="center"/>
          </w:tcPr>
          <w:p>
            <w:pPr>
              <w:jc w:val="right"/>
              <w:rPr>
                <w:rFonts w:ascii="Arial Narrow" w:hAnsi="Arial Narrow"/>
                <w:color w:val="000000"/>
                <w:sz w:val="18"/>
              </w:rPr>
            </w:pPr>
            <w:r>
              <w:rPr>
                <w:rFonts w:ascii="Arial Narrow" w:hAnsi="Arial Narrow"/>
                <w:color w:val="000000"/>
                <w:sz w:val="18"/>
              </w:rPr>
              <w:t>212 139,2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255 060,0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258 117,4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295 276,6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322 353,7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313 514,6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349 334,0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367 327,2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339 787,0</w:t>
            </w:r>
          </w:p>
        </w:tc>
      </w:tr>
      <w:tr>
        <w:trPr>
          <w:wAfter w:w="0" w:type="dxa"/>
          <w:trHeight w:hRule="atLeast" w:val="312"/>
        </w:trPr>
        <w:tc>
          <w:tcPr>
            <w:tcW w:w="2438" w:type="dxa"/>
            <w:tcBorders>
              <w:top w:val="none" w:sz="0" w:space="0" w:shadow="0" w:frame="0"/>
              <w:left w:val="none" w:sz="0" w:space="0" w:shadow="0" w:frame="0"/>
              <w:bottom w:val="none" w:sz="0" w:space="0" w:shadow="0" w:frame="0"/>
              <w:right w:val="single" w:sz="4" w:space="0" w:shadow="0" w:frame="0"/>
            </w:tcBorders>
            <w:vAlign w:val="center"/>
          </w:tcPr>
          <w:p>
            <w:pPr>
              <w:rPr>
                <w:rFonts w:ascii="Arial Narrow" w:hAnsi="Arial Narrow"/>
                <w:b w:val="1"/>
                <w:color w:val="000000"/>
                <w:sz w:val="18"/>
              </w:rPr>
            </w:pPr>
            <w:r>
              <w:rPr>
                <w:rFonts w:ascii="Arial Narrow" w:hAnsi="Arial Narrow"/>
                <w:b w:val="1"/>
                <w:color w:val="000000"/>
                <w:sz w:val="18"/>
              </w:rPr>
              <w:t>Бруто додата вредност</w:t>
            </w:r>
          </w:p>
        </w:tc>
        <w:tc>
          <w:tcPr>
            <w:tcW w:w="822" w:type="dxa"/>
            <w:tcBorders>
              <w:top w:val="none" w:sz="0" w:space="0" w:shadow="0" w:frame="0"/>
              <w:left w:val="single" w:sz="4" w:space="0" w:shadow="0" w:frame="0"/>
              <w:bottom w:val="none" w:sz="0" w:space="0" w:shadow="0" w:frame="0"/>
            </w:tcBorders>
            <w:shd w:val="nil" w:color="auto" w:fill="auto"/>
            <w:vAlign w:val="center"/>
          </w:tcPr>
          <w:p>
            <w:pPr>
              <w:jc w:val="right"/>
              <w:rPr>
                <w:rFonts w:ascii="Arial Narrow" w:hAnsi="Arial Narrow"/>
                <w:b w:val="1"/>
                <w:color w:val="000000"/>
                <w:sz w:val="18"/>
              </w:rPr>
            </w:pPr>
            <w:r>
              <w:rPr>
                <w:rFonts w:ascii="Arial Narrow" w:hAnsi="Arial Narrow"/>
                <w:b w:val="1"/>
                <w:color w:val="000000"/>
                <w:sz w:val="18"/>
              </w:rPr>
              <w:t>148 725,1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194 964,4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181 698,2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203 499,7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241 764,1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229 404,9</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250 303,5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257 097,7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237 84</w:t>
            </w:r>
            <w:r>
              <w:rPr>
                <w:rFonts w:ascii="Arial Narrow" w:hAnsi="Arial Narrow"/>
                <w:b w:val="1"/>
                <w:color w:val="000000"/>
                <w:sz w:val="18"/>
              </w:rPr>
              <w:t>9,</w:t>
            </w:r>
            <w:r>
              <w:rPr>
                <w:rFonts w:ascii="Arial Narrow" w:hAnsi="Arial Narrow"/>
                <w:b w:val="1"/>
                <w:color w:val="000000"/>
                <w:sz w:val="18"/>
              </w:rPr>
              <w:t>1</w:t>
            </w:r>
          </w:p>
        </w:tc>
      </w:tr>
      <w:tr>
        <w:trPr>
          <w:wAfter w:w="0" w:type="dxa"/>
          <w:trHeight w:hRule="atLeast" w:val="312"/>
        </w:trPr>
        <w:tc>
          <w:tcPr>
            <w:tcW w:w="2438" w:type="dxa"/>
            <w:tcBorders>
              <w:top w:val="none" w:sz="0" w:space="0" w:shadow="0" w:frame="0"/>
              <w:left w:val="none" w:sz="0" w:space="0" w:shadow="0" w:frame="0"/>
              <w:bottom w:val="none" w:sz="0" w:space="0" w:shadow="0" w:frame="0"/>
              <w:right w:val="single" w:sz="4" w:space="0" w:shadow="0" w:frame="0"/>
            </w:tcBorders>
            <w:vAlign w:val="center"/>
          </w:tcPr>
          <w:p>
            <w:pPr>
              <w:rPr>
                <w:rFonts w:ascii="Arial Narrow" w:hAnsi="Arial Narrow"/>
                <w:color w:val="000000"/>
                <w:sz w:val="18"/>
              </w:rPr>
            </w:pPr>
            <w:r>
              <w:rPr>
                <w:rFonts w:ascii="Arial Narrow" w:hAnsi="Arial Narrow"/>
                <w:color w:val="000000"/>
                <w:sz w:val="18"/>
              </w:rPr>
              <w:t>Факторски доходак</w:t>
            </w:r>
          </w:p>
        </w:tc>
        <w:tc>
          <w:tcPr>
            <w:tcW w:w="822" w:type="dxa"/>
            <w:tcBorders>
              <w:top w:val="none" w:sz="0" w:space="0" w:shadow="0" w:frame="0"/>
              <w:left w:val="single" w:sz="4" w:space="0" w:shadow="0" w:frame="0"/>
              <w:bottom w:val="none" w:sz="0" w:space="0" w:shadow="0" w:frame="0"/>
            </w:tcBorders>
            <w:shd w:val="nil" w:color="auto" w:fill="auto"/>
            <w:vAlign w:val="center"/>
          </w:tcPr>
          <w:p>
            <w:pPr>
              <w:jc w:val="right"/>
              <w:rPr>
                <w:rFonts w:ascii="Arial Narrow" w:hAnsi="Arial Narrow"/>
                <w:color w:val="000000"/>
                <w:sz w:val="18"/>
              </w:rPr>
            </w:pPr>
            <w:r>
              <w:rPr>
                <w:rFonts w:ascii="Arial Narrow" w:hAnsi="Arial Narrow"/>
                <w:color w:val="000000"/>
                <w:sz w:val="18"/>
              </w:rPr>
              <w:t>131 753,0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187 355,7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164 618,0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186 000,4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211 492,4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207 113,6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225 786,7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236 170,6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215 637,5</w:t>
            </w:r>
          </w:p>
        </w:tc>
      </w:tr>
      <w:tr>
        <w:trPr>
          <w:wAfter w:w="0" w:type="dxa"/>
          <w:trHeight w:hRule="atLeast" w:val="312"/>
        </w:trPr>
        <w:tc>
          <w:tcPr>
            <w:tcW w:w="2438" w:type="dxa"/>
            <w:tcBorders>
              <w:top w:val="none" w:sz="0" w:space="0" w:shadow="0" w:frame="0"/>
              <w:left w:val="none" w:sz="0" w:space="0" w:shadow="0" w:frame="0"/>
              <w:bottom w:val="none" w:sz="0" w:space="0" w:shadow="0" w:frame="0"/>
              <w:right w:val="single" w:sz="4" w:space="0" w:shadow="0" w:frame="0"/>
            </w:tcBorders>
            <w:vAlign w:val="bottom"/>
          </w:tcPr>
          <w:p>
            <w:pPr>
              <w:rPr>
                <w:rFonts w:ascii="Arial Narrow" w:hAnsi="Arial Narrow"/>
                <w:b w:val="1"/>
                <w:color w:val="000000"/>
                <w:sz w:val="18"/>
              </w:rPr>
            </w:pPr>
            <w:r>
              <w:rPr>
                <w:rFonts w:ascii="Arial Narrow" w:hAnsi="Arial Narrow"/>
                <w:b w:val="1"/>
                <w:color w:val="000000"/>
                <w:sz w:val="18"/>
              </w:rPr>
              <w:t>Учешће БДВ</w:t>
            </w:r>
            <w:r>
              <w:rPr>
                <w:rFonts w:ascii="Arial Narrow" w:hAnsi="Arial Narrow"/>
                <w:b w:val="1"/>
                <w:color w:val="000000"/>
                <w:sz w:val="18"/>
              </w:rPr>
              <w:t>-а</w:t>
            </w:r>
            <w:r>
              <w:rPr>
                <w:rFonts w:ascii="Arial Narrow" w:hAnsi="Arial Narrow"/>
                <w:b w:val="1"/>
                <w:color w:val="000000"/>
                <w:sz w:val="18"/>
              </w:rPr>
              <w:t xml:space="preserve"> пољопривреде (ЕАА) у БДП</w:t>
            </w:r>
            <w:r>
              <w:rPr>
                <w:rFonts w:ascii="Arial Narrow" w:hAnsi="Arial Narrow"/>
                <w:b w:val="1"/>
                <w:color w:val="000000"/>
                <w:sz w:val="18"/>
              </w:rPr>
              <w:t>-у</w:t>
            </w:r>
            <w:r>
              <w:rPr>
                <w:rFonts w:ascii="Arial Narrow" w:hAnsi="Arial Narrow"/>
                <w:b w:val="1"/>
                <w:color w:val="000000"/>
                <w:sz w:val="18"/>
              </w:rPr>
              <w:t>, %</w:t>
            </w:r>
          </w:p>
        </w:tc>
        <w:tc>
          <w:tcPr>
            <w:tcW w:w="822" w:type="dxa"/>
            <w:tcBorders>
              <w:top w:val="none" w:sz="0" w:space="0" w:shadow="0" w:frame="0"/>
              <w:left w:val="single" w:sz="4" w:space="0" w:shadow="0" w:frame="0"/>
              <w:bottom w:val="none" w:sz="0" w:space="0" w:shadow="0" w:frame="0"/>
            </w:tcBorders>
            <w:shd w:val="nil" w:color="auto" w:fill="auto"/>
            <w:vAlign w:val="center"/>
          </w:tcPr>
          <w:p>
            <w:pPr>
              <w:jc w:val="right"/>
              <w:rPr>
                <w:rFonts w:ascii="Arial Narrow" w:hAnsi="Arial Narrow"/>
                <w:b w:val="1"/>
                <w:color w:val="000000"/>
                <w:sz w:val="18"/>
              </w:rPr>
            </w:pPr>
            <w:r>
              <w:rPr>
                <w:rFonts w:ascii="Arial Narrow" w:hAnsi="Arial Narrow"/>
                <w:b w:val="1"/>
                <w:color w:val="000000"/>
                <w:sz w:val="18"/>
              </w:rPr>
              <w:t>6,3</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7,1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6,3</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6,6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7,1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6,4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6,5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6,6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center"/>
              <w:rPr>
                <w:rFonts w:ascii="Arial Narrow" w:hAnsi="Arial Narrow"/>
                <w:b w:val="1"/>
                <w:color w:val="000000"/>
                <w:sz w:val="18"/>
              </w:rPr>
            </w:pPr>
            <w:r>
              <w:rPr>
                <w:rFonts w:ascii="Arial Narrow" w:hAnsi="Arial Narrow"/>
                <w:b w:val="1"/>
                <w:color w:val="000000"/>
                <w:sz w:val="18"/>
              </w:rPr>
              <w:t xml:space="preserve">            </w:t>
            </w:r>
            <w:r>
              <w:rPr>
                <w:rFonts w:ascii="Arial Narrow" w:hAnsi="Arial Narrow"/>
                <w:b w:val="1"/>
                <w:color w:val="000000"/>
                <w:sz w:val="18"/>
              </w:rPr>
              <w:t>6,0</w:t>
            </w:r>
            <w:r>
              <w:rPr>
                <w:rStyle w:val="C6"/>
                <w:rFonts w:ascii="Times New Roman" w:hAnsi="Times New Roman"/>
                <w:b w:val="1"/>
                <w:color w:val="000000"/>
                <w:sz w:val="18"/>
              </w:rPr>
              <w:footnoteReference w:id="2"/>
            </w:r>
          </w:p>
        </w:tc>
      </w:tr>
      <w:tr>
        <w:trPr>
          <w:wAfter w:w="0" w:type="dxa"/>
          <w:trHeight w:hRule="atLeast" w:val="144"/>
        </w:trPr>
        <w:tc>
          <w:tcPr>
            <w:tcW w:w="2438" w:type="dxa"/>
            <w:tcBorders>
              <w:top w:val="none" w:sz="0" w:space="0" w:shadow="0" w:frame="0"/>
              <w:left w:val="none" w:sz="0" w:space="0" w:shadow="0" w:frame="0"/>
              <w:bottom w:val="single" w:sz="4" w:space="0" w:shadow="0" w:frame="0"/>
              <w:right w:val="single" w:sz="4" w:space="0" w:shadow="0" w:frame="0"/>
            </w:tcBorders>
            <w:vAlign w:val="bottom"/>
          </w:tcPr>
          <w:p>
            <w:pPr>
              <w:rPr>
                <w:rFonts w:ascii="Arial Narrow" w:hAnsi="Arial Narrow"/>
                <w:b w:val="1"/>
                <w:color w:val="000000"/>
                <w:sz w:val="18"/>
              </w:rPr>
            </w:pPr>
          </w:p>
        </w:tc>
        <w:tc>
          <w:tcPr>
            <w:tcW w:w="822" w:type="dxa"/>
            <w:tcBorders>
              <w:top w:val="none" w:sz="0" w:space="0" w:shadow="0" w:frame="0"/>
              <w:left w:val="single" w:sz="4" w:space="0" w:shadow="0" w:frame="0"/>
              <w:bottom w:val="single" w:sz="4" w:space="0" w:shadow="0" w:frame="0"/>
            </w:tcBorders>
            <w:shd w:val="nil" w:color="auto" w:fill="auto"/>
          </w:tcPr>
          <w:p>
            <w:pPr>
              <w:ind w:left="-108" w:right="-22"/>
              <w:rPr>
                <w:rFonts w:ascii="Arial Narrow" w:hAnsi="Arial Narrow"/>
                <w:b w:val="1"/>
                <w:color w:val="000000"/>
                <w:sz w:val="18"/>
              </w:rPr>
            </w:pPr>
          </w:p>
        </w:tc>
        <w:tc>
          <w:tcPr>
            <w:tcW w:w="822" w:type="dxa"/>
            <w:tcBorders>
              <w:top w:val="none" w:sz="0" w:space="0" w:shadow="0" w:frame="0"/>
              <w:left w:val="none" w:sz="0" w:space="0" w:shadow="0" w:frame="0"/>
              <w:bottom w:val="single" w:sz="4" w:space="0" w:shadow="0" w:frame="0"/>
              <w:right w:val="none" w:sz="0" w:space="0" w:shadow="0" w:frame="0"/>
            </w:tcBorders>
            <w:vAlign w:val="bottom"/>
          </w:tcPr>
          <w:p>
            <w:pPr>
              <w:ind w:left="-108"/>
              <w:rPr>
                <w:rFonts w:ascii="Arial Narrow" w:hAnsi="Arial Narrow"/>
                <w:b w:val="1"/>
                <w:color w:val="000000"/>
                <w:sz w:val="18"/>
              </w:rPr>
            </w:pPr>
          </w:p>
        </w:tc>
        <w:tc>
          <w:tcPr>
            <w:tcW w:w="822" w:type="dxa"/>
            <w:tcBorders>
              <w:top w:val="none" w:sz="0" w:space="0" w:shadow="0" w:frame="0"/>
              <w:left w:val="none" w:sz="0" w:space="0" w:shadow="0" w:frame="0"/>
              <w:bottom w:val="single" w:sz="4" w:space="0" w:shadow="0" w:frame="0"/>
              <w:right w:val="none" w:sz="0" w:space="0" w:shadow="0" w:frame="0"/>
            </w:tcBorders>
            <w:vAlign w:val="bottom"/>
          </w:tcPr>
          <w:p>
            <w:pPr>
              <w:ind w:left="-108"/>
              <w:rPr>
                <w:rFonts w:ascii="Arial Narrow" w:hAnsi="Arial Narrow"/>
                <w:b w:val="1"/>
                <w:color w:val="000000"/>
                <w:sz w:val="18"/>
              </w:rPr>
            </w:pPr>
          </w:p>
        </w:tc>
        <w:tc>
          <w:tcPr>
            <w:tcW w:w="822" w:type="dxa"/>
            <w:tcBorders>
              <w:top w:val="none" w:sz="0" w:space="0" w:shadow="0" w:frame="0"/>
              <w:left w:val="none" w:sz="0" w:space="0" w:shadow="0" w:frame="0"/>
              <w:bottom w:val="single" w:sz="4" w:space="0" w:shadow="0" w:frame="0"/>
              <w:right w:val="none" w:sz="0" w:space="0" w:shadow="0" w:frame="0"/>
            </w:tcBorders>
            <w:vAlign w:val="bottom"/>
          </w:tcPr>
          <w:p>
            <w:pPr>
              <w:ind w:right="-45"/>
              <w:rPr>
                <w:rFonts w:ascii="Arial Narrow" w:hAnsi="Arial Narrow"/>
                <w:b w:val="1"/>
                <w:color w:val="000000"/>
                <w:sz w:val="18"/>
              </w:rPr>
            </w:pPr>
          </w:p>
        </w:tc>
        <w:tc>
          <w:tcPr>
            <w:tcW w:w="822" w:type="dxa"/>
            <w:tcBorders>
              <w:top w:val="none" w:sz="0" w:space="0" w:shadow="0" w:frame="0"/>
              <w:left w:val="none" w:sz="0" w:space="0" w:shadow="0" w:frame="0"/>
              <w:bottom w:val="single" w:sz="4" w:space="0" w:shadow="0" w:frame="0"/>
              <w:right w:val="none" w:sz="0" w:space="0" w:shadow="0" w:frame="0"/>
            </w:tcBorders>
            <w:vAlign w:val="bottom"/>
          </w:tcPr>
          <w:p>
            <w:pPr>
              <w:ind w:left="-108"/>
              <w:rPr>
                <w:rFonts w:ascii="Arial Narrow" w:hAnsi="Arial Narrow"/>
                <w:b w:val="1"/>
                <w:color w:val="000000"/>
                <w:sz w:val="18"/>
              </w:rPr>
            </w:pPr>
          </w:p>
        </w:tc>
        <w:tc>
          <w:tcPr>
            <w:tcW w:w="822" w:type="dxa"/>
            <w:tcBorders>
              <w:top w:val="none" w:sz="0" w:space="0" w:shadow="0" w:frame="0"/>
              <w:left w:val="none" w:sz="0" w:space="0" w:shadow="0" w:frame="0"/>
              <w:bottom w:val="single" w:sz="4" w:space="0" w:shadow="0" w:frame="0"/>
              <w:right w:val="none" w:sz="0" w:space="0" w:shadow="0" w:frame="0"/>
            </w:tcBorders>
            <w:vAlign w:val="bottom"/>
          </w:tcPr>
          <w:p>
            <w:pPr>
              <w:ind w:left="-108"/>
              <w:rPr>
                <w:rFonts w:ascii="Arial Narrow" w:hAnsi="Arial Narrow"/>
                <w:b w:val="1"/>
                <w:color w:val="000000"/>
                <w:sz w:val="18"/>
              </w:rPr>
            </w:pPr>
          </w:p>
        </w:tc>
        <w:tc>
          <w:tcPr>
            <w:tcW w:w="822" w:type="dxa"/>
            <w:tcBorders>
              <w:top w:val="none" w:sz="0" w:space="0" w:shadow="0" w:frame="0"/>
              <w:left w:val="none" w:sz="0" w:space="0" w:shadow="0" w:frame="0"/>
              <w:bottom w:val="single" w:sz="4" w:space="0" w:shadow="0" w:frame="0"/>
              <w:right w:val="none" w:sz="0" w:space="0" w:shadow="0" w:frame="0"/>
            </w:tcBorders>
            <w:vAlign w:val="bottom"/>
          </w:tcPr>
          <w:p>
            <w:pPr>
              <w:ind w:left="-108"/>
              <w:rPr>
                <w:rFonts w:ascii="Arial Narrow" w:hAnsi="Arial Narrow"/>
                <w:b w:val="1"/>
                <w:color w:val="000000"/>
                <w:sz w:val="18"/>
              </w:rPr>
            </w:pPr>
          </w:p>
        </w:tc>
        <w:tc>
          <w:tcPr>
            <w:tcW w:w="822" w:type="dxa"/>
            <w:tcBorders>
              <w:top w:val="none" w:sz="0" w:space="0" w:shadow="0" w:frame="0"/>
              <w:left w:val="none" w:sz="0" w:space="0" w:shadow="0" w:frame="0"/>
              <w:bottom w:val="single" w:sz="4" w:space="0" w:shadow="0" w:frame="0"/>
              <w:right w:val="none" w:sz="0" w:space="0" w:shadow="0" w:frame="0"/>
            </w:tcBorders>
            <w:vAlign w:val="bottom"/>
          </w:tcPr>
          <w:p>
            <w:pPr>
              <w:ind w:left="-101" w:right="-108"/>
              <w:rPr>
                <w:rFonts w:ascii="Arial Narrow" w:hAnsi="Arial Narrow"/>
                <w:b w:val="1"/>
                <w:color w:val="000000"/>
                <w:sz w:val="18"/>
              </w:rPr>
            </w:pPr>
          </w:p>
        </w:tc>
        <w:tc>
          <w:tcPr>
            <w:tcW w:w="822" w:type="dxa"/>
            <w:tcBorders>
              <w:top w:val="none" w:sz="0" w:space="0" w:shadow="0" w:frame="0"/>
              <w:left w:val="none" w:sz="0" w:space="0" w:shadow="0" w:frame="0"/>
              <w:bottom w:val="single" w:sz="4" w:space="0" w:shadow="0" w:frame="0"/>
              <w:right w:val="none" w:sz="0" w:space="0" w:shadow="0" w:frame="0"/>
            </w:tcBorders>
          </w:tcPr>
          <w:p>
            <w:pPr>
              <w:ind w:left="-101" w:right="-108"/>
              <w:rPr>
                <w:rFonts w:ascii="Arial Narrow" w:hAnsi="Arial Narrow"/>
                <w:b w:val="1"/>
                <w:color w:val="000000"/>
                <w:sz w:val="18"/>
              </w:rPr>
            </w:pPr>
          </w:p>
        </w:tc>
      </w:tr>
      <w:tr>
        <w:trPr>
          <w:wAfter w:w="0" w:type="dxa"/>
          <w:trHeight w:hRule="exact" w:val="312"/>
        </w:trPr>
        <w:tc>
          <w:tcPr>
            <w:tcW w:w="2438" w:type="dxa"/>
            <w:tcBorders>
              <w:top w:val="single" w:sz="4" w:space="0" w:shadow="0" w:frame="0"/>
              <w:left w:val="none" w:sz="0" w:space="0" w:shadow="0" w:frame="0"/>
              <w:bottom w:val="single" w:sz="4" w:space="0" w:shadow="0" w:frame="0"/>
              <w:right w:val="single" w:sz="4" w:space="0" w:shadow="0" w:frame="0"/>
            </w:tcBorders>
            <w:vAlign w:val="center"/>
          </w:tcPr>
          <w:p>
            <w:pPr>
              <w:jc w:val="center"/>
              <w:rPr>
                <w:rFonts w:ascii="Arial Narrow" w:hAnsi="Arial Narrow"/>
                <w:color w:val="000000"/>
                <w:sz w:val="18"/>
              </w:rPr>
            </w:pPr>
          </w:p>
        </w:tc>
        <w:tc>
          <w:tcPr>
            <w:tcW w:w="7398" w:type="dxa"/>
            <w:gridSpan w:val="9"/>
            <w:tcBorders>
              <w:top w:val="single" w:sz="4" w:space="0" w:shadow="0" w:frame="0"/>
              <w:left w:val="single" w:sz="4" w:space="0" w:shadow="0" w:frame="0"/>
              <w:bottom w:val="single" w:sz="4" w:space="0" w:shadow="0" w:frame="0"/>
            </w:tcBorders>
            <w:vAlign w:val="center"/>
          </w:tcPr>
          <w:p>
            <w:pPr>
              <w:ind w:left="-101" w:right="-108"/>
              <w:jc w:val="center"/>
              <w:rPr>
                <w:rFonts w:ascii="Arial Narrow" w:hAnsi="Arial Narrow"/>
                <w:b w:val="1"/>
                <w:color w:val="000000"/>
                <w:sz w:val="18"/>
              </w:rPr>
            </w:pPr>
            <w:r>
              <w:rPr>
                <w:rFonts w:ascii="Arial Narrow" w:hAnsi="Arial Narrow"/>
                <w:b w:val="1"/>
                <w:color w:val="000000"/>
                <w:sz w:val="18"/>
              </w:rPr>
              <w:t>Сталне цене (</w:t>
            </w:r>
            <w:r>
              <w:rPr>
                <w:rFonts w:ascii="Arial Narrow" w:hAnsi="Arial Narrow"/>
                <w:b w:val="1"/>
                <w:color w:val="000000"/>
                <w:sz w:val="18"/>
              </w:rPr>
              <w:t>цене</w:t>
            </w:r>
            <w:r>
              <w:rPr>
                <w:rFonts w:ascii="Arial Narrow" w:hAnsi="Arial Narrow"/>
                <w:b w:val="1"/>
                <w:color w:val="000000"/>
                <w:sz w:val="18"/>
              </w:rPr>
              <w:t xml:space="preserve"> претходн</w:t>
            </w:r>
            <w:r>
              <w:rPr>
                <w:rFonts w:ascii="Arial Narrow" w:hAnsi="Arial Narrow"/>
                <w:b w:val="1"/>
                <w:color w:val="000000"/>
                <w:sz w:val="18"/>
              </w:rPr>
              <w:t>е</w:t>
            </w:r>
            <w:r>
              <w:rPr>
                <w:rFonts w:ascii="Arial Narrow" w:hAnsi="Arial Narrow"/>
                <w:b w:val="1"/>
                <w:color w:val="000000"/>
                <w:sz w:val="18"/>
              </w:rPr>
              <w:t xml:space="preserve"> годин</w:t>
            </w:r>
            <w:r>
              <w:rPr>
                <w:rFonts w:ascii="Arial Narrow" w:hAnsi="Arial Narrow"/>
                <w:b w:val="1"/>
                <w:color w:val="000000"/>
                <w:sz w:val="18"/>
              </w:rPr>
              <w:t>е</w:t>
            </w:r>
            <w:r>
              <w:rPr>
                <w:rFonts w:ascii="Arial Narrow" w:hAnsi="Arial Narrow"/>
                <w:b w:val="1"/>
                <w:color w:val="000000"/>
                <w:sz w:val="18"/>
              </w:rPr>
              <w:t>), мил. РСД</w:t>
            </w:r>
          </w:p>
        </w:tc>
      </w:tr>
      <w:tr>
        <w:trPr>
          <w:wAfter w:w="0" w:type="dxa"/>
          <w:trHeight w:hRule="atLeast" w:val="144"/>
        </w:trPr>
        <w:tc>
          <w:tcPr>
            <w:tcW w:w="2438" w:type="dxa"/>
            <w:tcBorders>
              <w:top w:val="single" w:sz="4" w:space="0" w:shadow="0" w:frame="0"/>
              <w:left w:val="none" w:sz="0" w:space="0" w:shadow="0" w:frame="0"/>
              <w:bottom w:val="none" w:sz="0" w:space="0" w:shadow="0" w:frame="0"/>
              <w:right w:val="single" w:sz="4" w:space="0" w:shadow="0" w:frame="0"/>
            </w:tcBorders>
            <w:vAlign w:val="center"/>
          </w:tcPr>
          <w:p>
            <w:pPr>
              <w:jc w:val="center"/>
              <w:rPr>
                <w:rFonts w:ascii="Arial Narrow" w:hAnsi="Arial Narrow"/>
                <w:color w:val="000000"/>
                <w:sz w:val="18"/>
              </w:rPr>
            </w:pPr>
          </w:p>
        </w:tc>
        <w:tc>
          <w:tcPr>
            <w:tcW w:w="822" w:type="dxa"/>
            <w:tcBorders>
              <w:top w:val="single" w:sz="4" w:space="0" w:shadow="0" w:frame="0"/>
              <w:left w:val="single" w:sz="4" w:space="0" w:shadow="0" w:frame="0"/>
              <w:bottom w:val="none" w:sz="0" w:space="0" w:shadow="0" w:frame="0"/>
            </w:tcBorders>
            <w:shd w:val="nil" w:color="auto" w:fill="auto"/>
          </w:tcPr>
          <w:p>
            <w:pPr>
              <w:ind w:left="-108" w:right="-22"/>
              <w:jc w:val="center"/>
              <w:rPr>
                <w:rFonts w:ascii="Arial Narrow" w:hAnsi="Arial Narrow"/>
                <w:color w:val="000000"/>
                <w:sz w:val="18"/>
              </w:rPr>
            </w:pPr>
          </w:p>
        </w:tc>
        <w:tc>
          <w:tcPr>
            <w:tcW w:w="822" w:type="dxa"/>
            <w:tcBorders>
              <w:top w:val="single" w:sz="4" w:space="0" w:shadow="0" w:frame="0"/>
              <w:left w:val="none" w:sz="0" w:space="0" w:shadow="0" w:frame="0"/>
              <w:bottom w:val="none" w:sz="0" w:space="0" w:shadow="0" w:frame="0"/>
              <w:right w:val="none" w:sz="0" w:space="0" w:shadow="0" w:frame="0"/>
            </w:tcBorders>
            <w:vAlign w:val="center"/>
          </w:tcPr>
          <w:p>
            <w:pPr>
              <w:ind w:left="-108"/>
              <w:jc w:val="center"/>
              <w:rPr>
                <w:rFonts w:ascii="Arial Narrow" w:hAnsi="Arial Narrow"/>
                <w:color w:val="000000"/>
                <w:sz w:val="18"/>
              </w:rPr>
            </w:pPr>
          </w:p>
        </w:tc>
        <w:tc>
          <w:tcPr>
            <w:tcW w:w="822" w:type="dxa"/>
            <w:tcBorders>
              <w:top w:val="single" w:sz="4" w:space="0" w:shadow="0" w:frame="0"/>
              <w:left w:val="none" w:sz="0" w:space="0" w:shadow="0" w:frame="0"/>
              <w:bottom w:val="none" w:sz="0" w:space="0" w:shadow="0" w:frame="0"/>
              <w:right w:val="none" w:sz="0" w:space="0" w:shadow="0" w:frame="0"/>
            </w:tcBorders>
            <w:vAlign w:val="center"/>
          </w:tcPr>
          <w:p>
            <w:pPr>
              <w:ind w:left="-108"/>
              <w:jc w:val="center"/>
              <w:rPr>
                <w:rFonts w:ascii="Arial Narrow" w:hAnsi="Arial Narrow"/>
                <w:color w:val="000000"/>
                <w:sz w:val="18"/>
              </w:rPr>
            </w:pPr>
          </w:p>
        </w:tc>
        <w:tc>
          <w:tcPr>
            <w:tcW w:w="822" w:type="dxa"/>
            <w:tcBorders>
              <w:top w:val="single" w:sz="4" w:space="0" w:shadow="0" w:frame="0"/>
              <w:left w:val="none" w:sz="0" w:space="0" w:shadow="0" w:frame="0"/>
              <w:bottom w:val="none" w:sz="0" w:space="0" w:shadow="0" w:frame="0"/>
              <w:right w:val="none" w:sz="0" w:space="0" w:shadow="0" w:frame="0"/>
            </w:tcBorders>
            <w:vAlign w:val="center"/>
          </w:tcPr>
          <w:p>
            <w:pPr>
              <w:ind w:right="-45"/>
              <w:jc w:val="center"/>
              <w:rPr>
                <w:rFonts w:ascii="Arial Narrow" w:hAnsi="Arial Narrow"/>
                <w:color w:val="000000"/>
                <w:sz w:val="18"/>
              </w:rPr>
            </w:pPr>
          </w:p>
        </w:tc>
        <w:tc>
          <w:tcPr>
            <w:tcW w:w="822" w:type="dxa"/>
            <w:tcBorders>
              <w:top w:val="single" w:sz="4" w:space="0" w:shadow="0" w:frame="0"/>
              <w:left w:val="none" w:sz="0" w:space="0" w:shadow="0" w:frame="0"/>
              <w:bottom w:val="none" w:sz="0" w:space="0" w:shadow="0" w:frame="0"/>
              <w:right w:val="none" w:sz="0" w:space="0" w:shadow="0" w:frame="0"/>
            </w:tcBorders>
            <w:vAlign w:val="center"/>
          </w:tcPr>
          <w:p>
            <w:pPr>
              <w:ind w:left="-108"/>
              <w:jc w:val="center"/>
              <w:rPr>
                <w:rFonts w:ascii="Arial Narrow" w:hAnsi="Arial Narrow"/>
                <w:color w:val="000000"/>
                <w:sz w:val="18"/>
              </w:rPr>
            </w:pPr>
          </w:p>
        </w:tc>
        <w:tc>
          <w:tcPr>
            <w:tcW w:w="822" w:type="dxa"/>
            <w:tcBorders>
              <w:top w:val="single" w:sz="4" w:space="0" w:shadow="0" w:frame="0"/>
              <w:left w:val="none" w:sz="0" w:space="0" w:shadow="0" w:frame="0"/>
              <w:bottom w:val="none" w:sz="0" w:space="0" w:shadow="0" w:frame="0"/>
              <w:right w:val="none" w:sz="0" w:space="0" w:shadow="0" w:frame="0"/>
            </w:tcBorders>
            <w:vAlign w:val="center"/>
          </w:tcPr>
          <w:p>
            <w:pPr>
              <w:ind w:left="-108"/>
              <w:jc w:val="center"/>
              <w:rPr>
                <w:rFonts w:ascii="Arial Narrow" w:hAnsi="Arial Narrow"/>
                <w:color w:val="000000"/>
                <w:sz w:val="18"/>
              </w:rPr>
            </w:pPr>
          </w:p>
        </w:tc>
        <w:tc>
          <w:tcPr>
            <w:tcW w:w="822" w:type="dxa"/>
            <w:tcBorders>
              <w:top w:val="single" w:sz="4" w:space="0" w:shadow="0" w:frame="0"/>
              <w:left w:val="none" w:sz="0" w:space="0" w:shadow="0" w:frame="0"/>
              <w:bottom w:val="none" w:sz="0" w:space="0" w:shadow="0" w:frame="0"/>
              <w:right w:val="none" w:sz="0" w:space="0" w:shadow="0" w:frame="0"/>
            </w:tcBorders>
            <w:vAlign w:val="center"/>
          </w:tcPr>
          <w:p>
            <w:pPr>
              <w:ind w:left="-108"/>
              <w:jc w:val="center"/>
              <w:rPr>
                <w:rFonts w:ascii="Arial Narrow" w:hAnsi="Arial Narrow"/>
                <w:color w:val="000000"/>
                <w:sz w:val="18"/>
              </w:rPr>
            </w:pPr>
          </w:p>
        </w:tc>
        <w:tc>
          <w:tcPr>
            <w:tcW w:w="822" w:type="dxa"/>
            <w:tcBorders>
              <w:top w:val="single" w:sz="4" w:space="0" w:shadow="0" w:frame="0"/>
              <w:left w:val="none" w:sz="0" w:space="0" w:shadow="0" w:frame="0"/>
              <w:bottom w:val="none" w:sz="0" w:space="0" w:shadow="0" w:frame="0"/>
              <w:right w:val="none" w:sz="0" w:space="0" w:shadow="0" w:frame="0"/>
            </w:tcBorders>
            <w:vAlign w:val="center"/>
          </w:tcPr>
          <w:p>
            <w:pPr>
              <w:ind w:left="-101" w:right="-108"/>
              <w:jc w:val="center"/>
              <w:rPr>
                <w:rFonts w:ascii="Arial Narrow" w:hAnsi="Arial Narrow"/>
                <w:color w:val="000000"/>
                <w:sz w:val="18"/>
              </w:rPr>
            </w:pPr>
          </w:p>
        </w:tc>
        <w:tc>
          <w:tcPr>
            <w:tcW w:w="822" w:type="dxa"/>
            <w:tcBorders>
              <w:top w:val="single" w:sz="4" w:space="0" w:shadow="0" w:frame="0"/>
              <w:left w:val="none" w:sz="0" w:space="0" w:shadow="0" w:frame="0"/>
              <w:bottom w:val="none" w:sz="0" w:space="0" w:shadow="0" w:frame="0"/>
              <w:right w:val="none" w:sz="0" w:space="0" w:shadow="0" w:frame="0"/>
            </w:tcBorders>
          </w:tcPr>
          <w:p>
            <w:pPr>
              <w:ind w:left="-101" w:right="-108"/>
              <w:jc w:val="center"/>
              <w:rPr>
                <w:rFonts w:ascii="Arial Narrow" w:hAnsi="Arial Narrow"/>
                <w:color w:val="000000"/>
                <w:sz w:val="18"/>
              </w:rPr>
            </w:pPr>
          </w:p>
        </w:tc>
      </w:tr>
      <w:tr>
        <w:trPr>
          <w:wAfter w:w="0" w:type="dxa"/>
          <w:trHeight w:hRule="atLeast" w:val="312"/>
        </w:trPr>
        <w:tc>
          <w:tcPr>
            <w:tcW w:w="2438" w:type="dxa"/>
            <w:tcBorders>
              <w:top w:val="none" w:sz="0" w:space="0" w:shadow="0" w:frame="0"/>
              <w:left w:val="none" w:sz="0" w:space="0" w:shadow="0" w:frame="0"/>
              <w:bottom w:val="none" w:sz="0" w:space="0" w:shadow="0" w:frame="0"/>
              <w:right w:val="single" w:sz="4" w:space="0" w:shadow="0" w:frame="0"/>
            </w:tcBorders>
            <w:vAlign w:val="center"/>
          </w:tcPr>
          <w:p>
            <w:pPr>
              <w:rPr>
                <w:rFonts w:ascii="Arial Narrow" w:hAnsi="Arial Narrow"/>
                <w:color w:val="000000"/>
                <w:sz w:val="18"/>
              </w:rPr>
            </w:pPr>
            <w:r>
              <w:rPr>
                <w:rFonts w:ascii="Arial Narrow" w:hAnsi="Arial Narrow"/>
                <w:color w:val="000000"/>
                <w:sz w:val="18"/>
              </w:rPr>
              <w:t>Вредност производње (аутпут) у базним ценама</w:t>
            </w:r>
          </w:p>
        </w:tc>
        <w:tc>
          <w:tcPr>
            <w:tcW w:w="822" w:type="dxa"/>
            <w:tcBorders>
              <w:top w:val="none" w:sz="0" w:space="0" w:shadow="0" w:frame="0"/>
              <w:left w:val="single" w:sz="4" w:space="0" w:shadow="0" w:frame="0"/>
              <w:bottom w:val="none" w:sz="0" w:space="0" w:shadow="0" w:frame="0"/>
            </w:tcBorders>
            <w:shd w:val="nil" w:color="auto" w:fill="auto"/>
            <w:vAlign w:val="center"/>
          </w:tcPr>
          <w:p>
            <w:pPr>
              <w:jc w:val="right"/>
              <w:rPr>
                <w:rFonts w:ascii="Arial Narrow" w:hAnsi="Arial Narrow"/>
                <w:color w:val="000000"/>
                <w:sz w:val="18"/>
              </w:rPr>
            </w:pPr>
            <w:r>
              <w:rPr>
                <w:rFonts w:ascii="Arial Narrow" w:hAnsi="Arial Narrow"/>
                <w:color w:val="000000"/>
                <w:sz w:val="18"/>
              </w:rPr>
              <w:t>...</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394 619,3</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467 404,6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446 113,8</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505 305,7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tabs>
                <w:tab w:val="left" w:pos="715" w:leader="none"/>
              </w:tabs>
              <w:jc w:val="right"/>
              <w:rPr>
                <w:rFonts w:ascii="Arial Narrow" w:hAnsi="Arial Narrow"/>
                <w:color w:val="000000"/>
                <w:sz w:val="18"/>
              </w:rPr>
            </w:pPr>
            <w:r>
              <w:rPr>
                <w:rFonts w:ascii="Arial Narrow" w:hAnsi="Arial Narrow"/>
                <w:color w:val="000000"/>
                <w:sz w:val="18"/>
              </w:rPr>
              <w:t>469 587,6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635 612,7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655 891,3</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587 485,3</w:t>
            </w:r>
          </w:p>
        </w:tc>
      </w:tr>
      <w:tr>
        <w:trPr>
          <w:wAfter w:w="0" w:type="dxa"/>
          <w:trHeight w:hRule="atLeast" w:val="312"/>
        </w:trPr>
        <w:tc>
          <w:tcPr>
            <w:tcW w:w="2438" w:type="dxa"/>
            <w:tcBorders>
              <w:top w:val="none" w:sz="0" w:space="0" w:shadow="0" w:frame="0"/>
              <w:left w:val="none" w:sz="0" w:space="0" w:shadow="0" w:frame="0"/>
              <w:bottom w:val="none" w:sz="0" w:space="0" w:shadow="0" w:frame="0"/>
              <w:right w:val="single" w:sz="4" w:space="0" w:shadow="0" w:frame="0"/>
            </w:tcBorders>
            <w:vAlign w:val="center"/>
          </w:tcPr>
          <w:p>
            <w:pPr>
              <w:rPr>
                <w:rFonts w:ascii="Arial Narrow" w:hAnsi="Arial Narrow"/>
                <w:color w:val="000000"/>
                <w:sz w:val="18"/>
              </w:rPr>
            </w:pPr>
            <w:r>
              <w:rPr>
                <w:rFonts w:ascii="Arial Narrow" w:hAnsi="Arial Narrow"/>
                <w:color w:val="000000"/>
                <w:sz w:val="18"/>
              </w:rPr>
              <w:t>Међуфазна потрошња</w:t>
            </w:r>
          </w:p>
        </w:tc>
        <w:tc>
          <w:tcPr>
            <w:tcW w:w="822" w:type="dxa"/>
            <w:tcBorders>
              <w:top w:val="none" w:sz="0" w:space="0" w:shadow="0" w:frame="0"/>
              <w:left w:val="single" w:sz="4" w:space="0" w:shadow="0" w:frame="0"/>
              <w:bottom w:val="none" w:sz="0" w:space="0" w:shadow="0" w:frame="0"/>
            </w:tcBorders>
            <w:shd w:val="nil" w:color="auto" w:fill="auto"/>
            <w:vAlign w:val="center"/>
          </w:tcPr>
          <w:p>
            <w:pPr>
              <w:jc w:val="right"/>
              <w:rPr>
                <w:rFonts w:ascii="Arial Narrow" w:hAnsi="Arial Narrow"/>
                <w:color w:val="000000"/>
                <w:sz w:val="18"/>
              </w:rPr>
            </w:pPr>
            <w:r>
              <w:rPr>
                <w:rFonts w:ascii="Arial Narrow" w:hAnsi="Arial Narrow"/>
                <w:color w:val="000000"/>
                <w:sz w:val="18"/>
              </w:rPr>
              <w:t>...</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231 225,0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259 373,4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273 716,0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292 802,2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tabs>
                <w:tab w:val="left" w:pos="715" w:leader="none"/>
              </w:tabs>
              <w:jc w:val="right"/>
              <w:rPr>
                <w:rFonts w:ascii="Arial Narrow" w:hAnsi="Arial Narrow"/>
                <w:color w:val="000000"/>
                <w:sz w:val="18"/>
              </w:rPr>
            </w:pPr>
            <w:r>
              <w:rPr>
                <w:rFonts w:ascii="Arial Narrow" w:hAnsi="Arial Narrow"/>
                <w:color w:val="000000"/>
                <w:sz w:val="18"/>
              </w:rPr>
              <w:t>296 447,9</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336 963,8</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382 131,1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341 361,6</w:t>
            </w:r>
          </w:p>
        </w:tc>
      </w:tr>
      <w:tr>
        <w:trPr>
          <w:wAfter w:w="0" w:type="dxa"/>
          <w:trHeight w:hRule="atLeast" w:val="312"/>
        </w:trPr>
        <w:tc>
          <w:tcPr>
            <w:tcW w:w="2438" w:type="dxa"/>
            <w:tcBorders>
              <w:top w:val="none" w:sz="0" w:space="0" w:shadow="0" w:frame="0"/>
              <w:left w:val="none" w:sz="0" w:space="0" w:shadow="0" w:frame="0"/>
              <w:bottom w:val="none" w:sz="0" w:space="0" w:shadow="0" w:frame="0"/>
              <w:right w:val="single" w:sz="4" w:space="0" w:shadow="0" w:frame="0"/>
            </w:tcBorders>
            <w:vAlign w:val="center"/>
          </w:tcPr>
          <w:p>
            <w:pPr>
              <w:rPr>
                <w:rFonts w:ascii="Arial Narrow" w:hAnsi="Arial Narrow"/>
                <w:b w:val="1"/>
                <w:color w:val="000000"/>
                <w:sz w:val="18"/>
              </w:rPr>
            </w:pPr>
            <w:r>
              <w:rPr>
                <w:rFonts w:ascii="Arial Narrow" w:hAnsi="Arial Narrow"/>
                <w:b w:val="1"/>
                <w:color w:val="000000"/>
                <w:sz w:val="18"/>
              </w:rPr>
              <w:t>Бруто додата вредност</w:t>
            </w:r>
          </w:p>
        </w:tc>
        <w:tc>
          <w:tcPr>
            <w:tcW w:w="822" w:type="dxa"/>
            <w:tcBorders>
              <w:top w:val="none" w:sz="0" w:space="0" w:shadow="0" w:frame="0"/>
              <w:left w:val="single" w:sz="4" w:space="0" w:shadow="0" w:frame="0"/>
              <w:bottom w:val="none" w:sz="0" w:space="0" w:shadow="0" w:frame="0"/>
            </w:tcBorders>
            <w:shd w:val="nil" w:color="auto" w:fill="auto"/>
            <w:vAlign w:val="center"/>
          </w:tcPr>
          <w:p>
            <w:pPr>
              <w:jc w:val="right"/>
              <w:rPr>
                <w:rFonts w:ascii="Arial Narrow" w:hAnsi="Arial Narrow"/>
                <w:b w:val="1"/>
                <w:color w:val="000000"/>
                <w:sz w:val="18"/>
              </w:rPr>
            </w:pPr>
            <w:r>
              <w:rPr>
                <w:rFonts w:ascii="Arial Narrow" w:hAnsi="Arial Narrow"/>
                <w:b w:val="1"/>
                <w:color w:val="000000"/>
                <w:sz w:val="18"/>
              </w:rPr>
              <w:t>...</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163 394,3</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208 031,2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172 397,8</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212 503,5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tabs>
                <w:tab w:val="left" w:pos="715" w:leader="none"/>
              </w:tabs>
              <w:jc w:val="right"/>
              <w:rPr>
                <w:rFonts w:ascii="Arial Narrow" w:hAnsi="Arial Narrow"/>
                <w:b w:val="1"/>
                <w:color w:val="000000"/>
                <w:sz w:val="18"/>
              </w:rPr>
            </w:pPr>
            <w:r>
              <w:rPr>
                <w:rFonts w:ascii="Arial Narrow" w:hAnsi="Arial Narrow"/>
                <w:b w:val="1"/>
                <w:color w:val="000000"/>
                <w:sz w:val="18"/>
              </w:rPr>
              <w:t>173 139,7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298 649,0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273 760,2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246 123,7</w:t>
            </w:r>
          </w:p>
        </w:tc>
      </w:tr>
      <w:tr>
        <w:trPr>
          <w:wAfter w:w="0" w:type="dxa"/>
          <w:trHeight w:hRule="atLeast" w:val="312"/>
        </w:trPr>
        <w:tc>
          <w:tcPr>
            <w:tcW w:w="2438" w:type="dxa"/>
            <w:tcBorders>
              <w:top w:val="none" w:sz="0" w:space="0" w:shadow="0" w:frame="0"/>
              <w:left w:val="none" w:sz="0" w:space="0" w:shadow="0" w:frame="0"/>
              <w:bottom w:val="single" w:sz="4" w:space="0" w:shadow="0" w:frame="0"/>
              <w:right w:val="single" w:sz="4" w:space="0" w:shadow="0" w:frame="0"/>
            </w:tcBorders>
            <w:vAlign w:val="center"/>
          </w:tcPr>
          <w:p>
            <w:pPr>
              <w:rPr>
                <w:rFonts w:ascii="Arial Narrow" w:hAnsi="Arial Narrow"/>
                <w:color w:val="000000"/>
                <w:sz w:val="18"/>
              </w:rPr>
            </w:pPr>
          </w:p>
        </w:tc>
        <w:tc>
          <w:tcPr>
            <w:tcW w:w="822" w:type="dxa"/>
            <w:tcBorders>
              <w:top w:val="none" w:sz="0" w:space="0" w:shadow="0" w:frame="0"/>
              <w:left w:val="single" w:sz="4" w:space="0" w:shadow="0" w:frame="0"/>
              <w:bottom w:val="single" w:sz="4" w:space="0" w:shadow="0" w:frame="0"/>
            </w:tcBorders>
            <w:shd w:val="nil" w:color="auto" w:fill="auto"/>
            <w:vAlign w:val="center"/>
          </w:tcPr>
          <w:p>
            <w:pPr>
              <w:ind w:left="-108" w:right="-22"/>
              <w:jc w:val="right"/>
              <w:rPr>
                <w:rFonts w:ascii="Arial Narrow" w:hAnsi="Arial Narrow"/>
                <w:color w:val="000000"/>
                <w:sz w:val="18"/>
              </w:rPr>
            </w:pPr>
          </w:p>
        </w:tc>
        <w:tc>
          <w:tcPr>
            <w:tcW w:w="822" w:type="dxa"/>
            <w:tcBorders>
              <w:top w:val="none" w:sz="0" w:space="0" w:shadow="0" w:frame="0"/>
              <w:left w:val="none" w:sz="0" w:space="0" w:shadow="0" w:frame="0"/>
              <w:bottom w:val="single" w:sz="4" w:space="0" w:shadow="0" w:frame="0"/>
              <w:right w:val="none" w:sz="0" w:space="0" w:shadow="0" w:frame="0"/>
            </w:tcBorders>
            <w:vAlign w:val="center"/>
          </w:tcPr>
          <w:p>
            <w:pPr>
              <w:ind w:left="-108"/>
              <w:jc w:val="right"/>
              <w:rPr>
                <w:rFonts w:ascii="Arial Narrow" w:hAnsi="Arial Narrow"/>
                <w:color w:val="000000"/>
                <w:sz w:val="18"/>
              </w:rPr>
            </w:pPr>
          </w:p>
        </w:tc>
        <w:tc>
          <w:tcPr>
            <w:tcW w:w="822" w:type="dxa"/>
            <w:tcBorders>
              <w:top w:val="none" w:sz="0" w:space="0" w:shadow="0" w:frame="0"/>
              <w:left w:val="none" w:sz="0" w:space="0" w:shadow="0" w:frame="0"/>
              <w:bottom w:val="single" w:sz="4" w:space="0" w:shadow="0" w:frame="0"/>
              <w:right w:val="none" w:sz="0" w:space="0" w:shadow="0" w:frame="0"/>
            </w:tcBorders>
            <w:vAlign w:val="center"/>
          </w:tcPr>
          <w:p>
            <w:pPr>
              <w:ind w:left="-108"/>
              <w:jc w:val="right"/>
              <w:rPr>
                <w:rFonts w:ascii="Arial Narrow" w:hAnsi="Arial Narrow"/>
                <w:color w:val="000000"/>
                <w:sz w:val="18"/>
              </w:rPr>
            </w:pPr>
          </w:p>
        </w:tc>
        <w:tc>
          <w:tcPr>
            <w:tcW w:w="822" w:type="dxa"/>
            <w:tcBorders>
              <w:top w:val="none" w:sz="0" w:space="0" w:shadow="0" w:frame="0"/>
              <w:left w:val="none" w:sz="0" w:space="0" w:shadow="0" w:frame="0"/>
              <w:bottom w:val="single" w:sz="4" w:space="0" w:shadow="0" w:frame="0"/>
              <w:right w:val="none" w:sz="0" w:space="0" w:shadow="0" w:frame="0"/>
            </w:tcBorders>
            <w:vAlign w:val="center"/>
          </w:tcPr>
          <w:p>
            <w:pPr>
              <w:ind w:right="-45"/>
              <w:jc w:val="right"/>
              <w:rPr>
                <w:rFonts w:ascii="Arial Narrow" w:hAnsi="Arial Narrow"/>
                <w:color w:val="000000"/>
                <w:sz w:val="18"/>
              </w:rPr>
            </w:pPr>
          </w:p>
        </w:tc>
        <w:tc>
          <w:tcPr>
            <w:tcW w:w="822" w:type="dxa"/>
            <w:tcBorders>
              <w:top w:val="none" w:sz="0" w:space="0" w:shadow="0" w:frame="0"/>
              <w:left w:val="none" w:sz="0" w:space="0" w:shadow="0" w:frame="0"/>
              <w:bottom w:val="single" w:sz="4" w:space="0" w:shadow="0" w:frame="0"/>
              <w:right w:val="none" w:sz="0" w:space="0" w:shadow="0" w:frame="0"/>
            </w:tcBorders>
            <w:vAlign w:val="center"/>
          </w:tcPr>
          <w:p>
            <w:pPr>
              <w:ind w:left="-108"/>
              <w:jc w:val="right"/>
              <w:rPr>
                <w:rFonts w:ascii="Arial Narrow" w:hAnsi="Arial Narrow"/>
                <w:color w:val="000000"/>
                <w:sz w:val="18"/>
              </w:rPr>
            </w:pPr>
          </w:p>
        </w:tc>
        <w:tc>
          <w:tcPr>
            <w:tcW w:w="822" w:type="dxa"/>
            <w:tcBorders>
              <w:top w:val="none" w:sz="0" w:space="0" w:shadow="0" w:frame="0"/>
              <w:left w:val="none" w:sz="0" w:space="0" w:shadow="0" w:frame="0"/>
              <w:bottom w:val="single" w:sz="4" w:space="0" w:shadow="0" w:frame="0"/>
              <w:right w:val="none" w:sz="0" w:space="0" w:shadow="0" w:frame="0"/>
            </w:tcBorders>
            <w:vAlign w:val="center"/>
          </w:tcPr>
          <w:p>
            <w:pPr>
              <w:ind w:left="-108"/>
              <w:jc w:val="right"/>
              <w:rPr>
                <w:rFonts w:ascii="Arial Narrow" w:hAnsi="Arial Narrow"/>
                <w:color w:val="000000"/>
                <w:sz w:val="18"/>
              </w:rPr>
            </w:pPr>
          </w:p>
        </w:tc>
        <w:tc>
          <w:tcPr>
            <w:tcW w:w="822" w:type="dxa"/>
            <w:tcBorders>
              <w:top w:val="none" w:sz="0" w:space="0" w:shadow="0" w:frame="0"/>
              <w:left w:val="none" w:sz="0" w:space="0" w:shadow="0" w:frame="0"/>
              <w:bottom w:val="single" w:sz="4" w:space="0" w:shadow="0" w:frame="0"/>
              <w:right w:val="none" w:sz="0" w:space="0" w:shadow="0" w:frame="0"/>
            </w:tcBorders>
            <w:vAlign w:val="center"/>
          </w:tcPr>
          <w:p>
            <w:pPr>
              <w:ind w:left="-108"/>
              <w:jc w:val="right"/>
              <w:rPr>
                <w:rFonts w:ascii="Arial Narrow" w:hAnsi="Arial Narrow"/>
                <w:color w:val="000000"/>
                <w:sz w:val="18"/>
              </w:rPr>
            </w:pPr>
          </w:p>
        </w:tc>
        <w:tc>
          <w:tcPr>
            <w:tcW w:w="822" w:type="dxa"/>
            <w:tcBorders>
              <w:top w:val="none" w:sz="0" w:space="0" w:shadow="0" w:frame="0"/>
              <w:left w:val="none" w:sz="0" w:space="0" w:shadow="0" w:frame="0"/>
              <w:bottom w:val="single" w:sz="4" w:space="0" w:shadow="0" w:frame="0"/>
              <w:right w:val="none" w:sz="0" w:space="0" w:shadow="0" w:frame="0"/>
            </w:tcBorders>
            <w:vAlign w:val="center"/>
          </w:tcPr>
          <w:p>
            <w:pPr>
              <w:ind w:left="-101" w:right="-108"/>
              <w:jc w:val="right"/>
              <w:rPr>
                <w:rFonts w:ascii="Arial Narrow" w:hAnsi="Arial Narrow"/>
                <w:color w:val="000000"/>
                <w:sz w:val="18"/>
              </w:rPr>
            </w:pPr>
          </w:p>
        </w:tc>
        <w:tc>
          <w:tcPr>
            <w:tcW w:w="822" w:type="dxa"/>
            <w:tcBorders>
              <w:top w:val="none" w:sz="0" w:space="0" w:shadow="0" w:frame="0"/>
              <w:left w:val="none" w:sz="0" w:space="0" w:shadow="0" w:frame="0"/>
              <w:bottom w:val="single" w:sz="4" w:space="0" w:shadow="0" w:frame="0"/>
              <w:right w:val="none" w:sz="0" w:space="0" w:shadow="0" w:frame="0"/>
            </w:tcBorders>
          </w:tcPr>
          <w:p>
            <w:pPr>
              <w:ind w:left="-101" w:right="-108"/>
              <w:jc w:val="right"/>
              <w:rPr>
                <w:rFonts w:ascii="Arial Narrow" w:hAnsi="Arial Narrow"/>
                <w:color w:val="000000"/>
                <w:sz w:val="18"/>
              </w:rPr>
            </w:pPr>
          </w:p>
        </w:tc>
      </w:tr>
      <w:tr>
        <w:trPr>
          <w:wAfter w:w="0" w:type="dxa"/>
          <w:trHeight w:hRule="exact" w:val="312"/>
        </w:trPr>
        <w:tc>
          <w:tcPr>
            <w:tcW w:w="2438" w:type="dxa"/>
            <w:tcBorders>
              <w:top w:val="single" w:sz="4" w:space="0" w:shadow="0" w:frame="0"/>
              <w:left w:val="none" w:sz="0" w:space="0" w:shadow="0" w:frame="0"/>
              <w:bottom w:val="none" w:sz="0" w:space="0" w:shadow="0" w:frame="0"/>
              <w:right w:val="single" w:sz="4" w:space="0" w:shadow="0" w:frame="0"/>
            </w:tcBorders>
            <w:vAlign w:val="center"/>
          </w:tcPr>
          <w:p>
            <w:pPr>
              <w:rPr>
                <w:rFonts w:ascii="Arial Narrow" w:hAnsi="Arial Narrow"/>
                <w:color w:val="000000"/>
                <w:sz w:val="18"/>
              </w:rPr>
            </w:pPr>
          </w:p>
        </w:tc>
        <w:tc>
          <w:tcPr>
            <w:tcW w:w="7398" w:type="dxa"/>
            <w:gridSpan w:val="9"/>
            <w:tcBorders>
              <w:top w:val="single" w:sz="4" w:space="0" w:shadow="0" w:frame="0"/>
              <w:left w:val="single" w:sz="4" w:space="0" w:shadow="0" w:frame="0"/>
              <w:bottom w:val="none" w:sz="0" w:space="0" w:shadow="0" w:frame="0"/>
            </w:tcBorders>
            <w:vAlign w:val="center"/>
          </w:tcPr>
          <w:p>
            <w:pPr>
              <w:ind w:left="-101" w:right="-108"/>
              <w:jc w:val="center"/>
              <w:rPr>
                <w:rFonts w:ascii="Arial Narrow" w:hAnsi="Arial Narrow"/>
                <w:b w:val="1"/>
                <w:color w:val="000000"/>
                <w:sz w:val="18"/>
              </w:rPr>
            </w:pPr>
            <w:r>
              <w:rPr>
                <w:rFonts w:ascii="Arial Narrow" w:hAnsi="Arial Narrow"/>
                <w:b w:val="1"/>
                <w:color w:val="000000"/>
                <w:sz w:val="18"/>
              </w:rPr>
              <w:t>Уланчане мере обима, референтна 2010. година, мил. РСД</w:t>
            </w:r>
          </w:p>
        </w:tc>
      </w:tr>
      <w:tr>
        <w:trPr>
          <w:wAfter w:w="0" w:type="dxa"/>
          <w:trHeight w:hRule="atLeast" w:val="144"/>
        </w:trPr>
        <w:tc>
          <w:tcPr>
            <w:tcW w:w="2438" w:type="dxa"/>
            <w:tcBorders>
              <w:top w:val="single" w:sz="4" w:space="0" w:shadow="0" w:frame="0"/>
              <w:left w:val="none" w:sz="0" w:space="0" w:shadow="0" w:frame="0"/>
              <w:bottom w:val="none" w:sz="0" w:space="0" w:shadow="0" w:frame="0"/>
              <w:right w:val="single" w:sz="4" w:space="0" w:shadow="0" w:frame="0"/>
            </w:tcBorders>
            <w:vAlign w:val="bottom"/>
          </w:tcPr>
          <w:p>
            <w:pPr>
              <w:rPr>
                <w:rFonts w:ascii="Arial Narrow" w:hAnsi="Arial Narrow"/>
                <w:color w:val="000000"/>
                <w:sz w:val="18"/>
              </w:rPr>
            </w:pPr>
          </w:p>
        </w:tc>
        <w:tc>
          <w:tcPr>
            <w:tcW w:w="822" w:type="dxa"/>
            <w:tcBorders>
              <w:top w:val="single" w:sz="4" w:space="0" w:shadow="0" w:frame="0"/>
              <w:left w:val="single" w:sz="4" w:space="0" w:shadow="0" w:frame="0"/>
              <w:bottom w:val="none" w:sz="0" w:space="0" w:shadow="0" w:frame="0"/>
            </w:tcBorders>
            <w:shd w:val="nil" w:color="auto" w:fill="auto"/>
          </w:tcPr>
          <w:p>
            <w:pPr>
              <w:ind w:left="-108" w:right="-22"/>
              <w:rPr>
                <w:rFonts w:ascii="Arial Narrow" w:hAnsi="Arial Narrow"/>
                <w:color w:val="000000"/>
                <w:sz w:val="18"/>
              </w:rPr>
            </w:pPr>
          </w:p>
        </w:tc>
        <w:tc>
          <w:tcPr>
            <w:tcW w:w="822" w:type="dxa"/>
            <w:tcBorders>
              <w:top w:val="single" w:sz="4" w:space="0" w:shadow="0" w:frame="0"/>
              <w:left w:val="none" w:sz="0" w:space="0" w:shadow="0" w:frame="0"/>
              <w:bottom w:val="none" w:sz="0" w:space="0" w:shadow="0" w:frame="0"/>
              <w:right w:val="none" w:sz="0" w:space="0" w:shadow="0" w:frame="0"/>
            </w:tcBorders>
            <w:vAlign w:val="bottom"/>
          </w:tcPr>
          <w:p>
            <w:pPr>
              <w:ind w:left="-108"/>
              <w:rPr>
                <w:rFonts w:ascii="Arial Narrow" w:hAnsi="Arial Narrow"/>
                <w:color w:val="000000"/>
                <w:sz w:val="18"/>
              </w:rPr>
            </w:pPr>
          </w:p>
        </w:tc>
        <w:tc>
          <w:tcPr>
            <w:tcW w:w="822" w:type="dxa"/>
            <w:tcBorders>
              <w:top w:val="single" w:sz="4" w:space="0" w:shadow="0" w:frame="0"/>
              <w:left w:val="none" w:sz="0" w:space="0" w:shadow="0" w:frame="0"/>
              <w:bottom w:val="none" w:sz="0" w:space="0" w:shadow="0" w:frame="0"/>
              <w:right w:val="none" w:sz="0" w:space="0" w:shadow="0" w:frame="0"/>
            </w:tcBorders>
            <w:vAlign w:val="bottom"/>
          </w:tcPr>
          <w:p>
            <w:pPr>
              <w:ind w:left="-108"/>
              <w:rPr>
                <w:rFonts w:ascii="Arial Narrow" w:hAnsi="Arial Narrow"/>
                <w:color w:val="000000"/>
                <w:sz w:val="18"/>
              </w:rPr>
            </w:pPr>
          </w:p>
        </w:tc>
        <w:tc>
          <w:tcPr>
            <w:tcW w:w="822" w:type="dxa"/>
            <w:tcBorders>
              <w:top w:val="single" w:sz="4" w:space="0" w:shadow="0" w:frame="0"/>
              <w:left w:val="none" w:sz="0" w:space="0" w:shadow="0" w:frame="0"/>
              <w:bottom w:val="none" w:sz="0" w:space="0" w:shadow="0" w:frame="0"/>
              <w:right w:val="none" w:sz="0" w:space="0" w:shadow="0" w:frame="0"/>
            </w:tcBorders>
            <w:vAlign w:val="bottom"/>
          </w:tcPr>
          <w:p>
            <w:pPr>
              <w:ind w:right="-45"/>
              <w:rPr>
                <w:rFonts w:ascii="Arial Narrow" w:hAnsi="Arial Narrow"/>
                <w:color w:val="000000"/>
                <w:sz w:val="18"/>
              </w:rPr>
            </w:pPr>
          </w:p>
        </w:tc>
        <w:tc>
          <w:tcPr>
            <w:tcW w:w="822" w:type="dxa"/>
            <w:tcBorders>
              <w:top w:val="single" w:sz="4" w:space="0" w:shadow="0" w:frame="0"/>
              <w:left w:val="none" w:sz="0" w:space="0" w:shadow="0" w:frame="0"/>
              <w:bottom w:val="none" w:sz="0" w:space="0" w:shadow="0" w:frame="0"/>
              <w:right w:val="none" w:sz="0" w:space="0" w:shadow="0" w:frame="0"/>
            </w:tcBorders>
            <w:vAlign w:val="bottom"/>
          </w:tcPr>
          <w:p>
            <w:pPr>
              <w:ind w:left="-108"/>
              <w:rPr>
                <w:rFonts w:ascii="Arial Narrow" w:hAnsi="Arial Narrow"/>
                <w:color w:val="000000"/>
                <w:sz w:val="18"/>
              </w:rPr>
            </w:pPr>
          </w:p>
        </w:tc>
        <w:tc>
          <w:tcPr>
            <w:tcW w:w="822" w:type="dxa"/>
            <w:tcBorders>
              <w:top w:val="single" w:sz="4" w:space="0" w:shadow="0" w:frame="0"/>
              <w:left w:val="none" w:sz="0" w:space="0" w:shadow="0" w:frame="0"/>
              <w:bottom w:val="none" w:sz="0" w:space="0" w:shadow="0" w:frame="0"/>
              <w:right w:val="none" w:sz="0" w:space="0" w:shadow="0" w:frame="0"/>
            </w:tcBorders>
            <w:vAlign w:val="bottom"/>
          </w:tcPr>
          <w:p>
            <w:pPr>
              <w:ind w:left="-108"/>
              <w:rPr>
                <w:rFonts w:ascii="Arial Narrow" w:hAnsi="Arial Narrow"/>
                <w:color w:val="000000"/>
                <w:sz w:val="18"/>
              </w:rPr>
            </w:pPr>
          </w:p>
        </w:tc>
        <w:tc>
          <w:tcPr>
            <w:tcW w:w="822" w:type="dxa"/>
            <w:tcBorders>
              <w:top w:val="single" w:sz="4" w:space="0" w:shadow="0" w:frame="0"/>
              <w:left w:val="none" w:sz="0" w:space="0" w:shadow="0" w:frame="0"/>
              <w:bottom w:val="none" w:sz="0" w:space="0" w:shadow="0" w:frame="0"/>
              <w:right w:val="none" w:sz="0" w:space="0" w:shadow="0" w:frame="0"/>
            </w:tcBorders>
            <w:vAlign w:val="bottom"/>
          </w:tcPr>
          <w:p>
            <w:pPr>
              <w:ind w:left="-108"/>
              <w:rPr>
                <w:rFonts w:ascii="Arial Narrow" w:hAnsi="Arial Narrow"/>
                <w:color w:val="000000"/>
                <w:sz w:val="18"/>
              </w:rPr>
            </w:pPr>
          </w:p>
        </w:tc>
        <w:tc>
          <w:tcPr>
            <w:tcW w:w="822" w:type="dxa"/>
            <w:tcBorders>
              <w:top w:val="single" w:sz="4" w:space="0" w:shadow="0" w:frame="0"/>
              <w:left w:val="none" w:sz="0" w:space="0" w:shadow="0" w:frame="0"/>
              <w:bottom w:val="none" w:sz="0" w:space="0" w:shadow="0" w:frame="0"/>
              <w:right w:val="none" w:sz="0" w:space="0" w:shadow="0" w:frame="0"/>
            </w:tcBorders>
            <w:vAlign w:val="bottom"/>
          </w:tcPr>
          <w:p>
            <w:pPr>
              <w:ind w:left="-101" w:right="-108"/>
              <w:rPr>
                <w:rFonts w:ascii="Arial Narrow" w:hAnsi="Arial Narrow"/>
                <w:color w:val="000000"/>
                <w:sz w:val="18"/>
              </w:rPr>
            </w:pPr>
          </w:p>
        </w:tc>
        <w:tc>
          <w:tcPr>
            <w:tcW w:w="822" w:type="dxa"/>
            <w:tcBorders>
              <w:top w:val="single" w:sz="4" w:space="0" w:shadow="0" w:frame="0"/>
              <w:left w:val="none" w:sz="0" w:space="0" w:shadow="0" w:frame="0"/>
              <w:bottom w:val="none" w:sz="0" w:space="0" w:shadow="0" w:frame="0"/>
              <w:right w:val="none" w:sz="0" w:space="0" w:shadow="0" w:frame="0"/>
            </w:tcBorders>
          </w:tcPr>
          <w:p>
            <w:pPr>
              <w:ind w:left="-101" w:right="-108"/>
              <w:rPr>
                <w:rFonts w:ascii="Arial Narrow" w:hAnsi="Arial Narrow"/>
                <w:color w:val="000000"/>
                <w:sz w:val="18"/>
              </w:rPr>
            </w:pPr>
          </w:p>
        </w:tc>
      </w:tr>
      <w:tr>
        <w:trPr>
          <w:wAfter w:w="0" w:type="dxa"/>
          <w:trHeight w:hRule="exact" w:val="454"/>
        </w:trPr>
        <w:tc>
          <w:tcPr>
            <w:tcW w:w="2438" w:type="dxa"/>
            <w:tcBorders>
              <w:top w:val="none" w:sz="0" w:space="0" w:shadow="0" w:frame="0"/>
              <w:left w:val="none" w:sz="0" w:space="0" w:shadow="0" w:frame="0"/>
              <w:bottom w:val="none" w:sz="0" w:space="0" w:shadow="0" w:frame="0"/>
              <w:right w:val="single" w:sz="4" w:space="0" w:shadow="0" w:frame="0"/>
            </w:tcBorders>
            <w:vAlign w:val="center"/>
          </w:tcPr>
          <w:p>
            <w:pPr>
              <w:rPr>
                <w:rFonts w:ascii="Arial Narrow" w:hAnsi="Arial Narrow"/>
                <w:color w:val="000000"/>
                <w:sz w:val="18"/>
              </w:rPr>
            </w:pPr>
            <w:r>
              <w:rPr>
                <w:rFonts w:ascii="Arial Narrow" w:hAnsi="Arial Narrow"/>
                <w:color w:val="000000"/>
                <w:sz w:val="18"/>
              </w:rPr>
              <w:t>Вредност производње (аутпут) у базним ценама</w:t>
            </w:r>
          </w:p>
        </w:tc>
        <w:tc>
          <w:tcPr>
            <w:tcW w:w="822" w:type="dxa"/>
            <w:tcBorders>
              <w:top w:val="none" w:sz="0" w:space="0" w:shadow="0" w:frame="0"/>
              <w:left w:val="single" w:sz="4" w:space="0" w:shadow="0" w:frame="0"/>
              <w:bottom w:val="none" w:sz="0" w:space="0" w:shadow="0" w:frame="0"/>
            </w:tcBorders>
            <w:shd w:val="nil" w:color="auto" w:fill="auto"/>
            <w:vAlign w:val="center"/>
          </w:tcPr>
          <w:p>
            <w:pPr>
              <w:jc w:val="right"/>
              <w:rPr>
                <w:rFonts w:ascii="Arial Narrow" w:hAnsi="Arial Narrow"/>
                <w:color w:val="000000"/>
                <w:sz w:val="18"/>
              </w:rPr>
            </w:pPr>
            <w:r>
              <w:rPr>
                <w:rFonts w:ascii="Arial Narrow" w:hAnsi="Arial Narrow"/>
                <w:color w:val="000000"/>
                <w:sz w:val="18"/>
              </w:rPr>
              <w:t>432 951,8</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473 449,9</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491 734,7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498 776,4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505 305,7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420 630,7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492 445,4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538 643,2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506 778,3</w:t>
            </w:r>
          </w:p>
        </w:tc>
      </w:tr>
      <w:tr>
        <w:trPr>
          <w:wAfter w:w="0" w:type="dxa"/>
          <w:trHeight w:hRule="exact" w:val="340"/>
        </w:trPr>
        <w:tc>
          <w:tcPr>
            <w:tcW w:w="2438" w:type="dxa"/>
            <w:tcBorders>
              <w:top w:val="none" w:sz="0" w:space="0" w:shadow="0" w:frame="0"/>
              <w:left w:val="none" w:sz="0" w:space="0" w:shadow="0" w:frame="0"/>
              <w:bottom w:val="none" w:sz="0" w:space="0" w:shadow="0" w:frame="0"/>
              <w:right w:val="single" w:sz="4" w:space="0" w:shadow="0" w:frame="0"/>
            </w:tcBorders>
            <w:vAlign w:val="center"/>
          </w:tcPr>
          <w:p>
            <w:pPr>
              <w:rPr>
                <w:rFonts w:ascii="Arial Narrow" w:hAnsi="Arial Narrow"/>
                <w:color w:val="000000"/>
                <w:sz w:val="18"/>
              </w:rPr>
            </w:pPr>
            <w:r>
              <w:rPr>
                <w:rFonts w:ascii="Arial Narrow" w:hAnsi="Arial Narrow"/>
                <w:color w:val="000000"/>
                <w:sz w:val="18"/>
              </w:rPr>
              <w:t xml:space="preserve">Међуфазна потрошња </w:t>
            </w:r>
          </w:p>
        </w:tc>
        <w:tc>
          <w:tcPr>
            <w:tcW w:w="822" w:type="dxa"/>
            <w:tcBorders>
              <w:top w:val="none" w:sz="0" w:space="0" w:shadow="0" w:frame="0"/>
              <w:left w:val="single" w:sz="4" w:space="0" w:shadow="0" w:frame="0"/>
              <w:bottom w:val="none" w:sz="0" w:space="0" w:shadow="0" w:frame="0"/>
            </w:tcBorders>
            <w:shd w:val="nil" w:color="auto" w:fill="auto"/>
            <w:vAlign w:val="center"/>
          </w:tcPr>
          <w:p>
            <w:pPr>
              <w:jc w:val="right"/>
              <w:rPr>
                <w:rFonts w:ascii="Arial Narrow" w:hAnsi="Arial Narrow"/>
                <w:color w:val="000000"/>
                <w:sz w:val="18"/>
              </w:rPr>
            </w:pPr>
            <w:r>
              <w:rPr>
                <w:rFonts w:ascii="Arial Narrow" w:hAnsi="Arial Narrow"/>
                <w:color w:val="000000"/>
                <w:sz w:val="18"/>
              </w:rPr>
              <w:t>251 217,3</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273 818,8</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278 449,4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295 276,6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292 802,2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269 271,2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289 411,1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316 582,3</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294 203,8</w:t>
            </w:r>
          </w:p>
        </w:tc>
      </w:tr>
      <w:tr>
        <w:trPr>
          <w:wAfter w:w="0" w:type="dxa"/>
          <w:trHeight w:hRule="exact" w:val="340"/>
        </w:trPr>
        <w:tc>
          <w:tcPr>
            <w:tcW w:w="2438" w:type="dxa"/>
            <w:tcBorders>
              <w:top w:val="none" w:sz="0" w:space="0" w:shadow="0" w:frame="0"/>
              <w:left w:val="none" w:sz="0" w:space="0" w:shadow="0" w:frame="0"/>
              <w:bottom w:val="none" w:sz="0" w:space="0" w:shadow="0" w:frame="0"/>
              <w:right w:val="single" w:sz="4" w:space="0" w:shadow="0" w:frame="0"/>
            </w:tcBorders>
            <w:vAlign w:val="center"/>
          </w:tcPr>
          <w:p>
            <w:pPr>
              <w:rPr>
                <w:rFonts w:ascii="Arial Narrow" w:hAnsi="Arial Narrow"/>
                <w:color w:val="000000"/>
                <w:sz w:val="18"/>
              </w:rPr>
            </w:pPr>
            <w:r>
              <w:rPr>
                <w:rFonts w:ascii="Arial Narrow" w:hAnsi="Arial Narrow"/>
                <w:b w:val="1"/>
                <w:color w:val="000000"/>
                <w:sz w:val="18"/>
              </w:rPr>
              <w:t>Бруто додата вредност</w:t>
            </w:r>
          </w:p>
        </w:tc>
        <w:tc>
          <w:tcPr>
            <w:tcW w:w="822" w:type="dxa"/>
            <w:tcBorders>
              <w:top w:val="none" w:sz="0" w:space="0" w:shadow="0" w:frame="0"/>
              <w:left w:val="single" w:sz="4" w:space="0" w:shadow="0" w:frame="0"/>
            </w:tcBorders>
            <w:shd w:val="nil" w:color="auto" w:fill="auto"/>
            <w:vAlign w:val="center"/>
          </w:tcPr>
          <w:p>
            <w:pPr>
              <w:jc w:val="right"/>
              <w:rPr>
                <w:rFonts w:ascii="Arial Narrow" w:hAnsi="Arial Narrow"/>
                <w:b w:val="1"/>
                <w:color w:val="000000"/>
                <w:sz w:val="18"/>
              </w:rPr>
            </w:pPr>
            <w:r>
              <w:rPr>
                <w:rFonts w:ascii="Arial Narrow" w:hAnsi="Arial Narrow"/>
                <w:b w:val="1"/>
                <w:color w:val="000000"/>
                <w:sz w:val="18"/>
              </w:rPr>
              <w:t>182 960,3</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201 006,2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214 477,9</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203 499,7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212 503,5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152 184,7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198 120,5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216 687,0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207 438,0</w:t>
            </w:r>
          </w:p>
        </w:tc>
      </w:tr>
      <w:tr>
        <w:trPr>
          <w:wAfter w:w="0" w:type="dxa"/>
          <w:trHeight w:hRule="atLeast" w:val="144"/>
        </w:trPr>
        <w:tc>
          <w:tcPr>
            <w:tcW w:w="2438" w:type="dxa"/>
            <w:tcBorders>
              <w:top w:val="none" w:sz="0" w:space="0" w:shadow="0" w:frame="0"/>
              <w:left w:val="none" w:sz="0" w:space="0" w:shadow="0" w:frame="0"/>
              <w:bottom w:val="none" w:sz="0" w:space="0" w:shadow="0" w:frame="0"/>
              <w:right w:val="single" w:sz="4" w:space="0" w:shadow="0" w:frame="0"/>
            </w:tcBorders>
            <w:vAlign w:val="center"/>
          </w:tcPr>
          <w:p>
            <w:pPr>
              <w:rPr>
                <w:rFonts w:ascii="Arial Narrow" w:hAnsi="Arial Narrow"/>
                <w:b w:val="1"/>
                <w:color w:val="000000"/>
                <w:sz w:val="18"/>
              </w:rPr>
            </w:pPr>
            <w:r>
              <w:rPr>
                <w:rFonts w:ascii="Arial Narrow" w:hAnsi="Arial Narrow"/>
                <w:b w:val="1"/>
                <w:color w:val="000000"/>
                <w:sz w:val="18"/>
              </w:rPr>
              <w:t>Стопа реалног раста БДВ-a пољопривреде (%)</w:t>
            </w:r>
          </w:p>
        </w:tc>
        <w:tc>
          <w:tcPr>
            <w:tcW w:w="822" w:type="dxa"/>
            <w:tcBorders>
              <w:top w:val="none" w:sz="0" w:space="0" w:shadow="0" w:frame="0"/>
              <w:left w:val="single" w:sz="4" w:space="0" w:shadow="0" w:frame="0"/>
            </w:tcBorders>
            <w:shd w:val="nil" w:color="auto" w:fill="auto"/>
            <w:vAlign w:val="center"/>
          </w:tcPr>
          <w:p>
            <w:pPr>
              <w:jc w:val="right"/>
              <w:rPr>
                <w:rFonts w:ascii="Arial Narrow" w:hAnsi="Arial Narrow"/>
                <w:b w:val="1"/>
                <w:color w:val="000000"/>
                <w:sz w:val="18"/>
              </w:rPr>
            </w:pPr>
            <w:r>
              <w:rPr>
                <w:rFonts w:ascii="Arial Narrow" w:hAnsi="Arial Narrow"/>
                <w:b w:val="1"/>
                <w:color w:val="000000"/>
                <w:sz w:val="18"/>
              </w:rPr>
              <w:t>...</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9,9</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6,7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-5,1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4,4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-28,4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30,2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9,4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-4,3</w:t>
            </w:r>
          </w:p>
        </w:tc>
      </w:tr>
      <w:tr>
        <w:trPr>
          <w:wAfter w:w="0" w:type="dxa"/>
          <w:trHeight w:hRule="atLeast" w:val="144"/>
        </w:trPr>
        <w:tc>
          <w:tcPr>
            <w:tcW w:w="2438" w:type="dxa"/>
            <w:tcBorders>
              <w:top w:val="none" w:sz="0" w:space="0" w:shadow="0" w:frame="0"/>
              <w:left w:val="none" w:sz="0" w:space="0" w:shadow="0" w:frame="0"/>
              <w:bottom w:val="single" w:sz="4" w:space="0" w:shadow="0" w:frame="0"/>
              <w:right w:val="single" w:sz="4" w:space="0" w:shadow="0" w:frame="0"/>
            </w:tcBorders>
            <w:vAlign w:val="bottom"/>
          </w:tcPr>
          <w:p>
            <w:pPr>
              <w:rPr>
                <w:rFonts w:ascii="Arial Narrow" w:hAnsi="Arial Narrow"/>
                <w:color w:val="000000"/>
                <w:sz w:val="18"/>
              </w:rPr>
            </w:pPr>
          </w:p>
        </w:tc>
        <w:tc>
          <w:tcPr>
            <w:tcW w:w="822" w:type="dxa"/>
            <w:tcBorders>
              <w:top w:val="none" w:sz="0" w:space="0" w:shadow="0" w:frame="0"/>
              <w:left w:val="single" w:sz="4" w:space="0" w:shadow="0" w:frame="0"/>
              <w:bottom w:val="single" w:sz="4" w:space="0" w:shadow="0" w:frame="0"/>
            </w:tcBorders>
            <w:shd w:val="nil" w:color="auto" w:fill="auto"/>
          </w:tcPr>
          <w:p>
            <w:pPr>
              <w:ind w:left="-108" w:right="-22"/>
              <w:rPr>
                <w:rFonts w:ascii="Arial Narrow" w:hAnsi="Arial Narrow"/>
                <w:color w:val="000000"/>
                <w:sz w:val="18"/>
              </w:rPr>
            </w:pPr>
          </w:p>
        </w:tc>
        <w:tc>
          <w:tcPr>
            <w:tcW w:w="822" w:type="dxa"/>
            <w:tcBorders>
              <w:top w:val="none" w:sz="0" w:space="0" w:shadow="0" w:frame="0"/>
              <w:left w:val="none" w:sz="0" w:space="0" w:shadow="0" w:frame="0"/>
              <w:bottom w:val="single" w:sz="4" w:space="0" w:shadow="0" w:frame="0"/>
              <w:right w:val="none" w:sz="0" w:space="0" w:shadow="0" w:frame="0"/>
            </w:tcBorders>
            <w:vAlign w:val="bottom"/>
          </w:tcPr>
          <w:p>
            <w:pPr>
              <w:ind w:left="-108"/>
              <w:rPr>
                <w:rFonts w:ascii="Arial Narrow" w:hAnsi="Arial Narrow"/>
                <w:color w:val="000000"/>
                <w:sz w:val="18"/>
              </w:rPr>
            </w:pPr>
          </w:p>
        </w:tc>
        <w:tc>
          <w:tcPr>
            <w:tcW w:w="822" w:type="dxa"/>
            <w:tcBorders>
              <w:top w:val="none" w:sz="0" w:space="0" w:shadow="0" w:frame="0"/>
              <w:left w:val="none" w:sz="0" w:space="0" w:shadow="0" w:frame="0"/>
              <w:bottom w:val="single" w:sz="4" w:space="0" w:shadow="0" w:frame="0"/>
              <w:right w:val="none" w:sz="0" w:space="0" w:shadow="0" w:frame="0"/>
            </w:tcBorders>
            <w:vAlign w:val="bottom"/>
          </w:tcPr>
          <w:p>
            <w:pPr>
              <w:ind w:left="-108"/>
              <w:rPr>
                <w:rFonts w:ascii="Arial Narrow" w:hAnsi="Arial Narrow"/>
                <w:color w:val="000000"/>
                <w:sz w:val="18"/>
              </w:rPr>
            </w:pPr>
          </w:p>
        </w:tc>
        <w:tc>
          <w:tcPr>
            <w:tcW w:w="822" w:type="dxa"/>
            <w:tcBorders>
              <w:top w:val="none" w:sz="0" w:space="0" w:shadow="0" w:frame="0"/>
              <w:left w:val="none" w:sz="0" w:space="0" w:shadow="0" w:frame="0"/>
              <w:bottom w:val="single" w:sz="4" w:space="0" w:shadow="0" w:frame="0"/>
              <w:right w:val="none" w:sz="0" w:space="0" w:shadow="0" w:frame="0"/>
            </w:tcBorders>
            <w:vAlign w:val="bottom"/>
          </w:tcPr>
          <w:p>
            <w:pPr>
              <w:ind w:right="-45"/>
              <w:rPr>
                <w:rFonts w:ascii="Arial Narrow" w:hAnsi="Arial Narrow"/>
                <w:color w:val="000000"/>
                <w:sz w:val="18"/>
              </w:rPr>
            </w:pPr>
          </w:p>
        </w:tc>
        <w:tc>
          <w:tcPr>
            <w:tcW w:w="822" w:type="dxa"/>
            <w:tcBorders>
              <w:top w:val="none" w:sz="0" w:space="0" w:shadow="0" w:frame="0"/>
              <w:left w:val="none" w:sz="0" w:space="0" w:shadow="0" w:frame="0"/>
              <w:bottom w:val="single" w:sz="4" w:space="0" w:shadow="0" w:frame="0"/>
              <w:right w:val="none" w:sz="0" w:space="0" w:shadow="0" w:frame="0"/>
            </w:tcBorders>
            <w:vAlign w:val="bottom"/>
          </w:tcPr>
          <w:p>
            <w:pPr>
              <w:ind w:left="-108"/>
              <w:rPr>
                <w:rFonts w:ascii="Arial Narrow" w:hAnsi="Arial Narrow"/>
                <w:color w:val="000000"/>
                <w:sz w:val="18"/>
              </w:rPr>
            </w:pPr>
          </w:p>
        </w:tc>
        <w:tc>
          <w:tcPr>
            <w:tcW w:w="822" w:type="dxa"/>
            <w:tcBorders>
              <w:top w:val="none" w:sz="0" w:space="0" w:shadow="0" w:frame="0"/>
              <w:left w:val="none" w:sz="0" w:space="0" w:shadow="0" w:frame="0"/>
              <w:bottom w:val="single" w:sz="4" w:space="0" w:shadow="0" w:frame="0"/>
              <w:right w:val="none" w:sz="0" w:space="0" w:shadow="0" w:frame="0"/>
            </w:tcBorders>
            <w:vAlign w:val="bottom"/>
          </w:tcPr>
          <w:p>
            <w:pPr>
              <w:ind w:left="-108"/>
              <w:rPr>
                <w:rFonts w:ascii="Arial Narrow" w:hAnsi="Arial Narrow"/>
                <w:color w:val="000000"/>
                <w:sz w:val="18"/>
              </w:rPr>
            </w:pPr>
          </w:p>
        </w:tc>
        <w:tc>
          <w:tcPr>
            <w:tcW w:w="822" w:type="dxa"/>
            <w:tcBorders>
              <w:top w:val="none" w:sz="0" w:space="0" w:shadow="0" w:frame="0"/>
              <w:left w:val="none" w:sz="0" w:space="0" w:shadow="0" w:frame="0"/>
              <w:bottom w:val="single" w:sz="4" w:space="0" w:shadow="0" w:frame="0"/>
              <w:right w:val="none" w:sz="0" w:space="0" w:shadow="0" w:frame="0"/>
            </w:tcBorders>
            <w:vAlign w:val="bottom"/>
          </w:tcPr>
          <w:p>
            <w:pPr>
              <w:ind w:left="-108"/>
              <w:rPr>
                <w:rFonts w:ascii="Arial Narrow" w:hAnsi="Arial Narrow"/>
                <w:color w:val="000000"/>
                <w:sz w:val="18"/>
              </w:rPr>
            </w:pPr>
          </w:p>
        </w:tc>
        <w:tc>
          <w:tcPr>
            <w:tcW w:w="822" w:type="dxa"/>
            <w:tcBorders>
              <w:top w:val="none" w:sz="0" w:space="0" w:shadow="0" w:frame="0"/>
              <w:left w:val="none" w:sz="0" w:space="0" w:shadow="0" w:frame="0"/>
              <w:bottom w:val="single" w:sz="4" w:space="0" w:shadow="0" w:frame="0"/>
              <w:right w:val="none" w:sz="0" w:space="0" w:shadow="0" w:frame="0"/>
            </w:tcBorders>
          </w:tcPr>
          <w:p>
            <w:pPr>
              <w:ind w:left="-101" w:right="-108"/>
              <w:rPr>
                <w:rFonts w:ascii="Arial Narrow" w:hAnsi="Arial Narrow"/>
                <w:color w:val="000000"/>
                <w:sz w:val="18"/>
              </w:rPr>
            </w:pPr>
          </w:p>
        </w:tc>
        <w:tc>
          <w:tcPr>
            <w:tcW w:w="822" w:type="dxa"/>
            <w:tcBorders>
              <w:top w:val="none" w:sz="0" w:space="0" w:shadow="0" w:frame="0"/>
              <w:left w:val="none" w:sz="0" w:space="0" w:shadow="0" w:frame="0"/>
              <w:bottom w:val="single" w:sz="4" w:space="0" w:shadow="0" w:frame="0"/>
              <w:right w:val="none" w:sz="0" w:space="0" w:shadow="0" w:frame="0"/>
            </w:tcBorders>
          </w:tcPr>
          <w:p>
            <w:pPr>
              <w:ind w:left="-101" w:right="-108"/>
              <w:rPr>
                <w:rFonts w:ascii="Arial Narrow" w:hAnsi="Arial Narrow"/>
                <w:color w:val="000000"/>
                <w:sz w:val="18"/>
              </w:rPr>
            </w:pPr>
          </w:p>
        </w:tc>
      </w:tr>
    </w:tbl>
    <w:p>
      <w:pPr>
        <w:spacing w:before="720"/>
        <w:jc w:val="center"/>
        <w:rPr>
          <w:rFonts w:ascii="Arial Narrow" w:hAnsi="Arial Narrow"/>
          <w:b w:val="1"/>
          <w:sz w:val="21"/>
        </w:rPr>
      </w:pPr>
      <w:r>
        <w:rPr>
          <w:rFonts w:ascii="Arial Narrow" w:hAnsi="Arial Narrow"/>
          <w:b w:val="1"/>
          <w:sz w:val="21"/>
        </w:rPr>
        <w:t>Учешће БДВ</w:t>
      </w:r>
      <w:r>
        <w:rPr>
          <w:rFonts w:ascii="Arial Narrow" w:hAnsi="Arial Narrow"/>
          <w:b w:val="1"/>
          <w:sz w:val="21"/>
        </w:rPr>
        <w:t>-а</w:t>
      </w:r>
      <w:r>
        <w:rPr>
          <w:rFonts w:ascii="Arial Narrow" w:hAnsi="Arial Narrow"/>
          <w:b w:val="1"/>
          <w:sz w:val="21"/>
        </w:rPr>
        <w:t xml:space="preserve"> пољ</w:t>
      </w:r>
      <w:r>
        <w:rPr>
          <w:rFonts w:ascii="Arial Narrow" w:hAnsi="Arial Narrow"/>
          <w:b w:val="1"/>
          <w:sz w:val="21"/>
        </w:rPr>
        <w:t>опривреде (ЕАА) у БДП</w:t>
      </w:r>
      <w:r>
        <w:rPr>
          <w:rFonts w:ascii="Arial Narrow" w:hAnsi="Arial Narrow"/>
          <w:b w:val="1"/>
          <w:sz w:val="21"/>
        </w:rPr>
        <w:t>-у</w:t>
      </w:r>
      <w:r>
        <w:rPr>
          <w:rFonts w:ascii="Arial Narrow" w:hAnsi="Arial Narrow"/>
          <w:b w:val="1"/>
          <w:sz w:val="21"/>
        </w:rPr>
        <w:t>, 2007</w:t>
      </w:r>
      <w:r>
        <w:rPr>
          <w:rFonts w:ascii="Calibri" w:hAnsi="Calibri"/>
          <w:b w:val="1"/>
          <w:sz w:val="21"/>
        </w:rPr>
        <w:t>‒</w:t>
      </w:r>
      <w:r>
        <w:rPr>
          <w:rFonts w:ascii="Arial Narrow" w:hAnsi="Arial Narrow"/>
          <w:b w:val="1"/>
          <w:sz w:val="21"/>
        </w:rPr>
        <w:t>201</w:t>
      </w:r>
      <w:r>
        <w:rPr>
          <w:rFonts w:ascii="Arial Narrow" w:hAnsi="Arial Narrow"/>
          <w:b w:val="1"/>
          <w:sz w:val="21"/>
        </w:rPr>
        <w:t>5</w:t>
      </w:r>
      <w:r>
        <w:rPr>
          <w:rFonts w:ascii="Arial Narrow" w:hAnsi="Arial Narrow"/>
          <w:b w:val="1"/>
          <w:sz w:val="21"/>
        </w:rPr>
        <w:t>.</w:t>
      </w:r>
    </w:p>
    <w:p>
      <w:pPr>
        <w:spacing w:before="120" w:after="120"/>
        <w:jc w:val="center"/>
        <w:rPr>
          <w:rFonts w:ascii="Arial Narrow" w:hAnsi="Arial Narrow"/>
        </w:rPr>
      </w:pPr>
      <w:r>
        <w:drawing>
          <wp:inline xmlns:wp="http://schemas.openxmlformats.org/drawingml/2006/wordprocessingDrawing">
            <wp:extent cx="5206365" cy="3188335"/>
            <wp:docPr id="12" name="Picture 12"/>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elimage10"/>
                    <a:stretch>
                      <a:fillRect/>
                    </a:stretch>
                  </pic:blipFill>
                  <pic:spPr>
                    <a:xfrm>
                      <a:off x="0" y="0"/>
                      <a:ext cx="5206365" cy="3188335"/>
                    </a:xfrm>
                    <a:prstGeom prst="rect"/>
                    <a:noFill/>
                  </pic:spPr>
                </pic:pic>
              </a:graphicData>
            </a:graphic>
          </wp:inline>
        </w:drawing>
      </w:r>
    </w:p>
    <w:p>
      <w:pPr>
        <w:spacing w:after="120"/>
        <w:rPr>
          <w:rFonts w:ascii="Tahoma" w:hAnsi="Tahoma"/>
          <w:b w:val="1"/>
          <w:sz w:val="20"/>
        </w:rPr>
      </w:pPr>
    </w:p>
    <w:p>
      <w:pPr>
        <w:spacing w:after="120"/>
        <w:rPr>
          <w:rFonts w:ascii="Arial Narrow" w:hAnsi="Arial Narrow"/>
          <w:b w:val="1"/>
          <w:sz w:val="21"/>
        </w:rPr>
      </w:pPr>
    </w:p>
    <w:p>
      <w:pPr>
        <w:spacing w:after="120"/>
        <w:rPr>
          <w:rFonts w:ascii="Arial Narrow" w:hAnsi="Arial Narrow"/>
          <w:sz w:val="21"/>
        </w:rPr>
      </w:pPr>
      <w:r>
        <w:rPr>
          <w:rFonts w:ascii="Arial Narrow" w:hAnsi="Arial Narrow"/>
          <w:b w:val="1"/>
          <w:sz w:val="21"/>
        </w:rPr>
        <w:t>Табела 2.</w:t>
      </w:r>
      <w:r>
        <w:rPr>
          <w:rFonts w:ascii="Arial Narrow" w:hAnsi="Arial Narrow"/>
          <w:sz w:val="21"/>
        </w:rPr>
        <w:t xml:space="preserve"> </w:t>
      </w:r>
      <w:r>
        <w:rPr>
          <w:rFonts w:ascii="Arial Narrow" w:hAnsi="Arial Narrow"/>
          <w:b w:val="1"/>
          <w:sz w:val="21"/>
        </w:rPr>
        <w:t>Производња п</w:t>
      </w:r>
      <w:r>
        <w:rPr>
          <w:rFonts w:ascii="Arial Narrow" w:hAnsi="Arial Narrow"/>
          <w:b w:val="1"/>
          <w:sz w:val="21"/>
        </w:rPr>
        <w:t xml:space="preserve">ољопривредних добара и услуга, </w:t>
      </w:r>
      <w:r>
        <w:rPr>
          <w:rFonts w:ascii="Arial Narrow" w:hAnsi="Arial Narrow"/>
          <w:b w:val="1"/>
          <w:sz w:val="21"/>
        </w:rPr>
        <w:t xml:space="preserve">текуће </w:t>
      </w:r>
      <w:r>
        <w:rPr>
          <w:rFonts w:ascii="Arial Narrow" w:hAnsi="Arial Narrow"/>
          <w:b w:val="1"/>
          <w:sz w:val="21"/>
        </w:rPr>
        <w:t>цене</w:t>
      </w:r>
      <w:r>
        <w:rPr>
          <w:rFonts w:ascii="Arial Narrow" w:hAnsi="Arial Narrow"/>
          <w:b w:val="1"/>
          <w:sz w:val="21"/>
        </w:rPr>
        <w:t>, Република Србија</w:t>
      </w:r>
    </w:p>
    <w:tbl>
      <w:tblPr>
        <w:tblStyle w:val="T2"/>
        <w:tblW w:w="0" w:type="auto"/>
        <w:jc w:val="center"/>
        <w:tblLayout w:type="fixed"/>
        <w:tblCellMar>
          <w:left w:w="28" w:type="dxa"/>
          <w:right w:w="28" w:type="dxa"/>
        </w:tblCellMar>
      </w:tblPr>
      <w:tblGrid/>
      <w:tr>
        <w:trPr>
          <w:wAfter w:w="0" w:type="dxa"/>
          <w:trHeight w:hRule="atLeast" w:val="746"/>
        </w:trPr>
        <w:tc>
          <w:tcPr>
            <w:tcW w:w="2438" w:type="dxa"/>
            <w:tcBorders>
              <w:top w:val="single" w:sz="8" w:space="0" w:shadow="0" w:frame="0"/>
              <w:left w:val="none" w:sz="0" w:space="0" w:shadow="0" w:frame="0"/>
              <w:bottom w:val="single" w:sz="4" w:space="0" w:shadow="0" w:frame="0"/>
              <w:right w:val="single" w:sz="4" w:space="0" w:shadow="0" w:frame="0"/>
            </w:tcBorders>
            <w:vAlign w:val="center"/>
          </w:tcPr>
          <w:p>
            <w:pPr>
              <w:jc w:val="center"/>
              <w:rPr>
                <w:rFonts w:ascii="Arial Narrow" w:hAnsi="Arial Narrow"/>
                <w:sz w:val="18"/>
              </w:rPr>
            </w:pPr>
            <w:r>
              <w:rPr>
                <w:rFonts w:ascii="Arial Narrow" w:hAnsi="Arial Narrow"/>
                <w:sz w:val="18"/>
              </w:rPr>
              <w:t>Опис</w:t>
            </w:r>
          </w:p>
        </w:tc>
        <w:tc>
          <w:tcPr>
            <w:tcW w:w="822" w:type="dxa"/>
            <w:tcBorders>
              <w:top w:val="single" w:sz="8" w:space="0" w:shadow="0" w:frame="0"/>
              <w:left w:val="single" w:sz="4" w:space="0" w:shadow="0" w:frame="0"/>
              <w:bottom w:val="single" w:sz="4" w:space="0" w:shadow="0" w:frame="0"/>
              <w:right w:val="single" w:sz="4" w:space="0" w:shadow="0" w:frame="0"/>
            </w:tcBorders>
            <w:shd w:val="nil" w:color="auto" w:fill="auto"/>
            <w:vAlign w:val="center"/>
          </w:tcPr>
          <w:p>
            <w:pPr>
              <w:jc w:val="center"/>
              <w:rPr>
                <w:rFonts w:ascii="Arial Narrow" w:hAnsi="Arial Narrow"/>
                <w:sz w:val="18"/>
              </w:rPr>
            </w:pPr>
            <w:r>
              <w:rPr>
                <w:rFonts w:ascii="Arial Narrow" w:hAnsi="Arial Narrow"/>
                <w:color w:val="000000"/>
                <w:sz w:val="18"/>
              </w:rPr>
              <w:t>2007</w:t>
            </w:r>
          </w:p>
        </w:tc>
        <w:tc>
          <w:tcPr>
            <w:tcW w:w="822" w:type="dxa"/>
            <w:tcBorders>
              <w:top w:val="single" w:sz="8" w:space="0" w:shadow="0" w:frame="0"/>
              <w:left w:val="single" w:sz="4" w:space="0" w:shadow="0" w:frame="0"/>
              <w:bottom w:val="single" w:sz="4" w:space="0" w:shadow="0" w:frame="0"/>
              <w:right w:val="single" w:sz="4" w:space="0" w:shadow="0" w:frame="0"/>
            </w:tcBorders>
            <w:vAlign w:val="center"/>
          </w:tcPr>
          <w:p>
            <w:pPr>
              <w:jc w:val="center"/>
              <w:rPr>
                <w:rFonts w:ascii="Arial Narrow" w:hAnsi="Arial Narrow"/>
                <w:color w:val="000000"/>
                <w:sz w:val="18"/>
              </w:rPr>
            </w:pPr>
            <w:r>
              <w:rPr>
                <w:rFonts w:ascii="Arial Narrow" w:hAnsi="Arial Narrow"/>
                <w:color w:val="000000"/>
                <w:sz w:val="18"/>
              </w:rPr>
              <w:t>2008</w:t>
            </w:r>
          </w:p>
        </w:tc>
        <w:tc>
          <w:tcPr>
            <w:tcW w:w="822" w:type="dxa"/>
            <w:tcBorders>
              <w:top w:val="single" w:sz="8" w:space="0" w:shadow="0" w:frame="0"/>
              <w:left w:val="none" w:sz="0" w:space="0" w:shadow="0" w:frame="0"/>
              <w:bottom w:val="single" w:sz="4" w:space="0" w:shadow="0" w:frame="0"/>
              <w:right w:val="single" w:sz="4" w:space="0" w:shadow="0" w:frame="0"/>
            </w:tcBorders>
            <w:vAlign w:val="center"/>
          </w:tcPr>
          <w:p>
            <w:pPr>
              <w:jc w:val="center"/>
              <w:rPr>
                <w:rFonts w:ascii="Arial Narrow" w:hAnsi="Arial Narrow"/>
                <w:color w:val="000000"/>
                <w:sz w:val="18"/>
              </w:rPr>
            </w:pPr>
            <w:r>
              <w:rPr>
                <w:rFonts w:ascii="Arial Narrow" w:hAnsi="Arial Narrow"/>
                <w:color w:val="000000"/>
                <w:sz w:val="18"/>
              </w:rPr>
              <w:t>2009</w:t>
            </w:r>
          </w:p>
        </w:tc>
        <w:tc>
          <w:tcPr>
            <w:tcW w:w="822" w:type="dxa"/>
            <w:tcBorders>
              <w:top w:val="single" w:sz="8" w:space="0" w:shadow="0" w:frame="0"/>
              <w:left w:val="none" w:sz="0" w:space="0" w:shadow="0" w:frame="0"/>
              <w:bottom w:val="single" w:sz="4" w:space="0" w:shadow="0" w:frame="0"/>
              <w:right w:val="single" w:sz="4" w:space="0" w:shadow="0" w:frame="0"/>
            </w:tcBorders>
            <w:vAlign w:val="center"/>
          </w:tcPr>
          <w:p>
            <w:pPr>
              <w:jc w:val="center"/>
              <w:rPr>
                <w:rFonts w:ascii="Arial Narrow" w:hAnsi="Arial Narrow"/>
                <w:color w:val="000000"/>
                <w:sz w:val="18"/>
              </w:rPr>
            </w:pPr>
            <w:r>
              <w:rPr>
                <w:rFonts w:ascii="Arial Narrow" w:hAnsi="Arial Narrow"/>
                <w:color w:val="000000"/>
                <w:sz w:val="18"/>
              </w:rPr>
              <w:t>2010</w:t>
            </w:r>
          </w:p>
        </w:tc>
        <w:tc>
          <w:tcPr>
            <w:tcW w:w="822" w:type="dxa"/>
            <w:tcBorders>
              <w:top w:val="single" w:sz="8" w:space="0" w:shadow="0" w:frame="0"/>
              <w:left w:val="none" w:sz="0" w:space="0" w:shadow="0" w:frame="0"/>
              <w:bottom w:val="single" w:sz="4" w:space="0" w:shadow="0" w:frame="0"/>
              <w:right w:val="single" w:sz="4" w:space="0" w:shadow="0" w:frame="0"/>
            </w:tcBorders>
            <w:vAlign w:val="center"/>
          </w:tcPr>
          <w:p>
            <w:pPr>
              <w:jc w:val="center"/>
              <w:rPr>
                <w:rFonts w:ascii="Arial Narrow" w:hAnsi="Arial Narrow"/>
                <w:color w:val="000000"/>
                <w:sz w:val="18"/>
              </w:rPr>
            </w:pPr>
            <w:r>
              <w:rPr>
                <w:rFonts w:ascii="Arial Narrow" w:hAnsi="Arial Narrow"/>
                <w:color w:val="000000"/>
                <w:sz w:val="18"/>
              </w:rPr>
              <w:t>2011</w:t>
            </w:r>
          </w:p>
        </w:tc>
        <w:tc>
          <w:tcPr>
            <w:tcW w:w="822" w:type="dxa"/>
            <w:tcBorders>
              <w:top w:val="single" w:sz="8" w:space="0" w:shadow="0" w:frame="0"/>
              <w:left w:val="none" w:sz="0" w:space="0" w:shadow="0" w:frame="0"/>
              <w:bottom w:val="single" w:sz="4" w:space="0" w:shadow="0" w:frame="0"/>
              <w:right w:val="single" w:sz="4" w:space="0" w:shadow="0" w:frame="0"/>
            </w:tcBorders>
            <w:vAlign w:val="center"/>
          </w:tcPr>
          <w:p>
            <w:pPr>
              <w:jc w:val="center"/>
              <w:rPr>
                <w:rFonts w:ascii="Arial Narrow" w:hAnsi="Arial Narrow"/>
                <w:color w:val="000000"/>
                <w:sz w:val="18"/>
              </w:rPr>
            </w:pPr>
            <w:r>
              <w:rPr>
                <w:rFonts w:ascii="Arial Narrow" w:hAnsi="Arial Narrow"/>
                <w:color w:val="000000"/>
                <w:sz w:val="18"/>
              </w:rPr>
              <w:t>2012</w:t>
            </w:r>
          </w:p>
        </w:tc>
        <w:tc>
          <w:tcPr>
            <w:tcW w:w="822" w:type="dxa"/>
            <w:tcBorders>
              <w:top w:val="single" w:sz="8" w:space="0" w:shadow="0" w:frame="0"/>
              <w:left w:val="none" w:sz="0" w:space="0" w:shadow="0" w:frame="0"/>
              <w:bottom w:val="single" w:sz="8" w:space="0" w:shadow="0" w:frame="0"/>
              <w:right w:val="single" w:sz="8" w:space="0" w:shadow="0" w:frame="0"/>
            </w:tcBorders>
            <w:vAlign w:val="center"/>
          </w:tcPr>
          <w:p>
            <w:pPr>
              <w:jc w:val="center"/>
              <w:rPr>
                <w:rFonts w:ascii="Arial Narrow" w:hAnsi="Arial Narrow"/>
                <w:color w:val="000000"/>
                <w:sz w:val="18"/>
              </w:rPr>
            </w:pPr>
            <w:r>
              <w:rPr>
                <w:rFonts w:ascii="Arial Narrow" w:hAnsi="Arial Narrow"/>
                <w:color w:val="000000"/>
                <w:sz w:val="18"/>
              </w:rPr>
              <w:t>2013</w:t>
            </w:r>
          </w:p>
        </w:tc>
        <w:tc>
          <w:tcPr>
            <w:tcW w:w="822" w:type="dxa"/>
            <w:tcBorders>
              <w:top w:val="single" w:sz="8" w:space="0" w:shadow="0" w:frame="0"/>
              <w:left w:val="single" w:sz="8" w:space="0" w:shadow="0" w:frame="0"/>
              <w:bottom w:val="single" w:sz="8" w:space="0" w:shadow="0" w:frame="0"/>
              <w:right w:val="none" w:sz="0" w:space="0" w:shadow="0" w:frame="0"/>
            </w:tcBorders>
            <w:vAlign w:val="center"/>
          </w:tcPr>
          <w:p>
            <w:pPr>
              <w:jc w:val="center"/>
              <w:rPr>
                <w:rFonts w:ascii="Arial Narrow" w:hAnsi="Arial Narrow"/>
                <w:color w:val="000000"/>
                <w:sz w:val="18"/>
              </w:rPr>
            </w:pPr>
            <w:r>
              <w:rPr>
                <w:rFonts w:ascii="Arial Narrow" w:hAnsi="Arial Narrow"/>
                <w:color w:val="000000"/>
                <w:sz w:val="18"/>
              </w:rPr>
              <w:t>2014</w:t>
            </w:r>
          </w:p>
        </w:tc>
        <w:tc>
          <w:tcPr>
            <w:tcW w:w="822" w:type="dxa"/>
            <w:tcBorders>
              <w:top w:val="single" w:sz="8" w:space="0" w:shadow="0" w:frame="0"/>
              <w:left w:val="single" w:sz="8" w:space="0" w:shadow="0" w:frame="0"/>
              <w:bottom w:val="single" w:sz="8" w:space="0" w:shadow="0" w:frame="0"/>
              <w:right w:val="none" w:sz="0" w:space="0" w:shadow="0" w:frame="0"/>
            </w:tcBorders>
            <w:vAlign w:val="center"/>
          </w:tcPr>
          <w:p>
            <w:pPr>
              <w:jc w:val="center"/>
              <w:rPr>
                <w:rFonts w:ascii="Arial Narrow" w:hAnsi="Arial Narrow"/>
                <w:color w:val="000000"/>
                <w:sz w:val="18"/>
              </w:rPr>
            </w:pPr>
            <w:r>
              <w:rPr>
                <w:rFonts w:ascii="Arial Narrow" w:hAnsi="Arial Narrow"/>
                <w:color w:val="000000"/>
                <w:sz w:val="18"/>
              </w:rPr>
              <w:t>2015</w:t>
            </w:r>
          </w:p>
        </w:tc>
      </w:tr>
      <w:tr>
        <w:trPr>
          <w:wAfter w:w="0" w:type="dxa"/>
          <w:trHeight w:hRule="atLeast" w:val="20"/>
        </w:trPr>
        <w:tc>
          <w:tcPr>
            <w:tcW w:w="2438" w:type="dxa"/>
            <w:tcBorders>
              <w:top w:val="none" w:sz="0" w:space="0" w:shadow="0" w:frame="0"/>
              <w:left w:val="none" w:sz="0" w:space="0" w:shadow="0" w:frame="0"/>
              <w:bottom w:val="none" w:sz="0" w:space="0" w:shadow="0" w:frame="0"/>
              <w:right w:val="single" w:sz="4" w:space="0" w:shadow="0" w:frame="0"/>
            </w:tcBorders>
            <w:vAlign w:val="center"/>
          </w:tcPr>
          <w:p>
            <w:pPr>
              <w:spacing w:before="120" w:after="60"/>
              <w:rPr>
                <w:rFonts w:ascii="Arial Narrow" w:hAnsi="Arial Narrow"/>
                <w:b w:val="1"/>
                <w:sz w:val="18"/>
              </w:rPr>
            </w:pPr>
          </w:p>
        </w:tc>
        <w:tc>
          <w:tcPr>
            <w:tcW w:w="7398" w:type="dxa"/>
            <w:gridSpan w:val="9"/>
            <w:tcBorders>
              <w:top w:val="none" w:sz="0" w:space="0" w:shadow="0" w:frame="0"/>
              <w:left w:val="single" w:sz="4" w:space="0" w:shadow="0" w:frame="0"/>
              <w:bottom w:val="none" w:sz="0" w:space="0" w:shadow="0" w:frame="0"/>
            </w:tcBorders>
            <w:vAlign w:val="center"/>
          </w:tcPr>
          <w:p>
            <w:pPr>
              <w:spacing w:before="120" w:after="60"/>
              <w:jc w:val="center"/>
              <w:rPr>
                <w:rFonts w:ascii="Arial Narrow" w:hAnsi="Arial Narrow"/>
                <w:sz w:val="18"/>
              </w:rPr>
            </w:pPr>
            <w:r>
              <w:rPr>
                <w:rFonts w:ascii="Arial Narrow" w:hAnsi="Arial Narrow"/>
                <w:sz w:val="18"/>
              </w:rPr>
              <w:t>Mил. РСД</w:t>
            </w:r>
          </w:p>
        </w:tc>
      </w:tr>
      <w:tr>
        <w:trPr>
          <w:wAfter w:w="0" w:type="dxa"/>
          <w:trHeight w:hRule="atLeast" w:val="492"/>
        </w:trPr>
        <w:tc>
          <w:tcPr>
            <w:tcW w:w="2438" w:type="dxa"/>
            <w:tcBorders>
              <w:top w:val="none" w:sz="0" w:space="0" w:shadow="0" w:frame="0"/>
              <w:left w:val="none" w:sz="0" w:space="0" w:shadow="0" w:frame="0"/>
              <w:bottom w:val="none" w:sz="0" w:space="0" w:shadow="0" w:frame="0"/>
              <w:right w:val="single" w:sz="4" w:space="0" w:shadow="0" w:frame="0"/>
            </w:tcBorders>
            <w:vAlign w:val="center"/>
          </w:tcPr>
          <w:p>
            <w:pPr>
              <w:rPr>
                <w:rFonts w:ascii="Arial Narrow" w:hAnsi="Arial Narrow"/>
                <w:b w:val="1"/>
                <w:sz w:val="18"/>
              </w:rPr>
            </w:pPr>
            <w:r>
              <w:rPr>
                <w:rFonts w:ascii="Arial Narrow" w:hAnsi="Arial Narrow"/>
                <w:b w:val="1"/>
                <w:sz w:val="18"/>
              </w:rPr>
              <w:t>Производња пољопривредних добара и услуга</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57"/>
              <w:jc w:val="right"/>
              <w:rPr>
                <w:rFonts w:ascii="Arial Narrow" w:hAnsi="Arial Narrow"/>
                <w:b w:val="1"/>
                <w:color w:val="000000"/>
                <w:sz w:val="18"/>
              </w:rPr>
            </w:pPr>
            <w:r>
              <w:rPr>
                <w:rFonts w:ascii="Arial Narrow" w:hAnsi="Arial Narrow"/>
                <w:b w:val="1"/>
                <w:color w:val="000000"/>
                <w:sz w:val="18"/>
              </w:rPr>
              <w:t>330 173,8</w:t>
            </w:r>
          </w:p>
        </w:tc>
        <w:tc>
          <w:tcPr>
            <w:tcW w:w="822"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417 831,7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407 850,6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466 810,9</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519 959,5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502 684,2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544 441,5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569 387,0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524 420,9</w:t>
            </w:r>
          </w:p>
        </w:tc>
      </w:tr>
      <w:tr>
        <w:trPr>
          <w:wAfter w:w="0" w:type="dxa"/>
          <w:trHeight w:hRule="atLeast" w:val="456"/>
        </w:trPr>
        <w:tc>
          <w:tcPr>
            <w:tcW w:w="2438" w:type="dxa"/>
            <w:tcBorders>
              <w:top w:val="none" w:sz="0" w:space="0" w:shadow="0" w:frame="0"/>
              <w:left w:val="none" w:sz="0" w:space="0" w:shadow="0" w:frame="0"/>
              <w:bottom w:val="none" w:sz="0" w:space="0" w:shadow="0" w:frame="0"/>
              <w:right w:val="single" w:sz="4" w:space="0" w:shadow="0" w:frame="0"/>
            </w:tcBorders>
            <w:vAlign w:val="center"/>
          </w:tcPr>
          <w:p>
            <w:pPr>
              <w:ind w:left="192"/>
              <w:rPr>
                <w:rFonts w:ascii="Arial Narrow" w:hAnsi="Arial Narrow"/>
                <w:b w:val="1"/>
                <w:sz w:val="18"/>
              </w:rPr>
            </w:pPr>
            <w:r>
              <w:rPr>
                <w:rFonts w:ascii="Arial Narrow" w:hAnsi="Arial Narrow"/>
                <w:b w:val="1"/>
                <w:sz w:val="18"/>
              </w:rPr>
              <w:t>Производња пољопривредних добара</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57"/>
              <w:jc w:val="right"/>
              <w:rPr>
                <w:rFonts w:ascii="Arial Narrow" w:hAnsi="Arial Narrow"/>
                <w:b w:val="1"/>
                <w:color w:val="000000"/>
                <w:sz w:val="18"/>
              </w:rPr>
            </w:pPr>
            <w:r>
              <w:rPr>
                <w:rFonts w:ascii="Arial Narrow" w:hAnsi="Arial Narrow"/>
                <w:b w:val="1"/>
                <w:color w:val="000000"/>
                <w:sz w:val="18"/>
              </w:rPr>
              <w:t>320 755,9</w:t>
            </w:r>
          </w:p>
        </w:tc>
        <w:tc>
          <w:tcPr>
            <w:tcW w:w="822"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407 406,0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396 220,7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455 752,7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509 125,4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491 597,1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531 469,0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554 638,8</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510 778,4</w:t>
            </w:r>
          </w:p>
        </w:tc>
      </w:tr>
      <w:tr>
        <w:trPr>
          <w:wAfter w:w="0" w:type="dxa"/>
          <w:trHeight w:hRule="atLeast" w:val="276"/>
        </w:trPr>
        <w:tc>
          <w:tcPr>
            <w:tcW w:w="2438" w:type="dxa"/>
            <w:tcBorders>
              <w:top w:val="none" w:sz="0" w:space="0" w:shadow="0" w:frame="0"/>
              <w:left w:val="none" w:sz="0" w:space="0" w:shadow="0" w:frame="0"/>
              <w:bottom w:val="none" w:sz="0" w:space="0" w:shadow="0" w:frame="0"/>
              <w:right w:val="single" w:sz="4" w:space="0" w:shadow="0" w:frame="0"/>
            </w:tcBorders>
            <w:vAlign w:val="center"/>
          </w:tcPr>
          <w:p>
            <w:pPr>
              <w:ind w:firstLine="360"/>
              <w:rPr>
                <w:rFonts w:ascii="Arial Narrow" w:hAnsi="Arial Narrow"/>
                <w:sz w:val="18"/>
              </w:rPr>
            </w:pPr>
            <w:r>
              <w:rPr>
                <w:rFonts w:ascii="Arial Narrow" w:hAnsi="Arial Narrow"/>
                <w:sz w:val="18"/>
              </w:rPr>
              <w:t>Биљна производња</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57"/>
              <w:jc w:val="right"/>
              <w:rPr>
                <w:rFonts w:ascii="Arial Narrow" w:hAnsi="Arial Narrow"/>
                <w:color w:val="000000"/>
                <w:sz w:val="18"/>
              </w:rPr>
            </w:pPr>
            <w:r>
              <w:rPr>
                <w:rFonts w:ascii="Arial Narrow" w:hAnsi="Arial Narrow"/>
                <w:color w:val="000000"/>
                <w:sz w:val="18"/>
              </w:rPr>
              <w:t>217 273,6</w:t>
            </w:r>
          </w:p>
        </w:tc>
        <w:tc>
          <w:tcPr>
            <w:tcW w:w="822"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278 825,0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265 101,3</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328 980,8</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359 103,1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324 451,0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358 223,2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376 110,4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341 732,7</w:t>
            </w:r>
          </w:p>
        </w:tc>
      </w:tr>
      <w:tr>
        <w:trPr>
          <w:wAfter w:w="0" w:type="dxa"/>
          <w:trHeight w:hRule="atLeast" w:val="276"/>
        </w:trPr>
        <w:tc>
          <w:tcPr>
            <w:tcW w:w="2438" w:type="dxa"/>
            <w:tcBorders>
              <w:top w:val="none" w:sz="0" w:space="0" w:shadow="0" w:frame="0"/>
              <w:left w:val="none" w:sz="0" w:space="0" w:shadow="0" w:frame="0"/>
              <w:bottom w:val="none" w:sz="0" w:space="0" w:shadow="0" w:frame="0"/>
              <w:right w:val="single" w:sz="4" w:space="0" w:shadow="0" w:frame="0"/>
            </w:tcBorders>
            <w:vAlign w:val="center"/>
          </w:tcPr>
          <w:p>
            <w:pPr>
              <w:ind w:left="476"/>
              <w:rPr>
                <w:rFonts w:ascii="Arial Narrow" w:hAnsi="Arial Narrow"/>
                <w:sz w:val="18"/>
              </w:rPr>
            </w:pPr>
            <w:r>
              <w:rPr>
                <w:rFonts w:ascii="Arial Narrow" w:hAnsi="Arial Narrow"/>
                <w:sz w:val="18"/>
              </w:rPr>
              <w:t>Жита (укључујући семе)</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57"/>
              <w:jc w:val="right"/>
              <w:rPr>
                <w:rFonts w:ascii="Arial Narrow" w:hAnsi="Arial Narrow"/>
                <w:color w:val="000000"/>
                <w:sz w:val="18"/>
              </w:rPr>
            </w:pPr>
            <w:r>
              <w:rPr>
                <w:rFonts w:ascii="Arial Narrow" w:hAnsi="Arial Narrow"/>
                <w:color w:val="000000"/>
                <w:sz w:val="18"/>
              </w:rPr>
              <w:t>90 749,4</w:t>
            </w:r>
          </w:p>
        </w:tc>
        <w:tc>
          <w:tcPr>
            <w:tcW w:w="822"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134 574,8</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110 383,8</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146 732,7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175 221,3</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138 324,7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157 155,0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171 318,6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139 565,4</w:t>
            </w:r>
          </w:p>
        </w:tc>
      </w:tr>
      <w:tr>
        <w:trPr>
          <w:wAfter w:w="0" w:type="dxa"/>
          <w:trHeight w:hRule="atLeast" w:val="276"/>
        </w:trPr>
        <w:tc>
          <w:tcPr>
            <w:tcW w:w="2438" w:type="dxa"/>
            <w:tcBorders>
              <w:top w:val="none" w:sz="0" w:space="0" w:shadow="0" w:frame="0"/>
              <w:left w:val="none" w:sz="0" w:space="0" w:shadow="0" w:frame="0"/>
              <w:bottom w:val="none" w:sz="0" w:space="0" w:shadow="0" w:frame="0"/>
              <w:right w:val="single" w:sz="4" w:space="0" w:shadow="0" w:frame="0"/>
            </w:tcBorders>
            <w:vAlign w:val="center"/>
          </w:tcPr>
          <w:p>
            <w:pPr>
              <w:ind w:left="476"/>
              <w:rPr>
                <w:rFonts w:ascii="Arial Narrow" w:hAnsi="Arial Narrow"/>
                <w:sz w:val="18"/>
              </w:rPr>
            </w:pPr>
            <w:r>
              <w:rPr>
                <w:rFonts w:ascii="Arial Narrow" w:hAnsi="Arial Narrow"/>
                <w:sz w:val="18"/>
              </w:rPr>
              <w:t>Индустријско биље</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57"/>
              <w:jc w:val="right"/>
              <w:rPr>
                <w:rFonts w:ascii="Arial Narrow" w:hAnsi="Arial Narrow"/>
                <w:color w:val="000000"/>
                <w:sz w:val="18"/>
              </w:rPr>
            </w:pPr>
            <w:r>
              <w:rPr>
                <w:rFonts w:ascii="Arial Narrow" w:hAnsi="Arial Narrow"/>
                <w:color w:val="000000"/>
                <w:sz w:val="18"/>
              </w:rPr>
              <w:t>26 548,8</w:t>
            </w:r>
          </w:p>
        </w:tc>
        <w:tc>
          <w:tcPr>
            <w:tcW w:w="822"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32 308,6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30 737,3</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44 618,9</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46 655,3</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52 805,6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51 487,0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54 392,7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48 500,6</w:t>
            </w:r>
          </w:p>
        </w:tc>
      </w:tr>
      <w:tr>
        <w:trPr>
          <w:wAfter w:w="0" w:type="dxa"/>
          <w:trHeight w:hRule="atLeast" w:val="276"/>
        </w:trPr>
        <w:tc>
          <w:tcPr>
            <w:tcW w:w="2438" w:type="dxa"/>
            <w:tcBorders>
              <w:top w:val="none" w:sz="0" w:space="0" w:shadow="0" w:frame="0"/>
              <w:left w:val="none" w:sz="0" w:space="0" w:shadow="0" w:frame="0"/>
              <w:bottom w:val="none" w:sz="0" w:space="0" w:shadow="0" w:frame="0"/>
              <w:right w:val="single" w:sz="4" w:space="0" w:shadow="0" w:frame="0"/>
            </w:tcBorders>
            <w:vAlign w:val="center"/>
          </w:tcPr>
          <w:p>
            <w:pPr>
              <w:ind w:left="476"/>
              <w:rPr>
                <w:rFonts w:ascii="Arial Narrow" w:hAnsi="Arial Narrow"/>
                <w:sz w:val="18"/>
              </w:rPr>
            </w:pPr>
            <w:r>
              <w:rPr>
                <w:rFonts w:ascii="Arial Narrow" w:hAnsi="Arial Narrow"/>
                <w:sz w:val="18"/>
              </w:rPr>
              <w:t>Крмно биље</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57"/>
              <w:jc w:val="right"/>
              <w:rPr>
                <w:rFonts w:ascii="Arial Narrow" w:hAnsi="Arial Narrow"/>
                <w:color w:val="000000"/>
                <w:sz w:val="18"/>
              </w:rPr>
            </w:pPr>
            <w:r>
              <w:rPr>
                <w:rFonts w:ascii="Arial Narrow" w:hAnsi="Arial Narrow"/>
                <w:color w:val="000000"/>
                <w:sz w:val="18"/>
              </w:rPr>
              <w:t>12 760,6</w:t>
            </w:r>
          </w:p>
        </w:tc>
        <w:tc>
          <w:tcPr>
            <w:tcW w:w="822"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14 146,6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14 585,7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17 601,0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17 183,5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18 693,3</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16 626,0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23 688,2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17 553,2</w:t>
            </w:r>
          </w:p>
        </w:tc>
      </w:tr>
      <w:tr>
        <w:trPr>
          <w:wAfter w:w="0" w:type="dxa"/>
          <w:trHeight w:hRule="atLeast" w:val="516"/>
        </w:trPr>
        <w:tc>
          <w:tcPr>
            <w:tcW w:w="2438" w:type="dxa"/>
            <w:tcBorders>
              <w:top w:val="none" w:sz="0" w:space="0" w:shadow="0" w:frame="0"/>
              <w:left w:val="none" w:sz="0" w:space="0" w:shadow="0" w:frame="0"/>
              <w:bottom w:val="none" w:sz="0" w:space="0" w:shadow="0" w:frame="0"/>
              <w:right w:val="single" w:sz="4" w:space="0" w:shadow="0" w:frame="0"/>
            </w:tcBorders>
            <w:vAlign w:val="center"/>
          </w:tcPr>
          <w:p>
            <w:pPr>
              <w:ind w:left="476"/>
              <w:rPr>
                <w:rFonts w:ascii="Arial Narrow" w:hAnsi="Arial Narrow"/>
                <w:sz w:val="18"/>
              </w:rPr>
            </w:pPr>
            <w:r>
              <w:rPr>
                <w:rFonts w:ascii="Arial Narrow" w:hAnsi="Arial Narrow"/>
                <w:sz w:val="18"/>
              </w:rPr>
              <w:t>Поврће и производи хортикултуре</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57"/>
              <w:jc w:val="right"/>
              <w:rPr>
                <w:rFonts w:ascii="Arial Narrow" w:hAnsi="Arial Narrow"/>
                <w:color w:val="000000"/>
                <w:sz w:val="18"/>
              </w:rPr>
            </w:pPr>
            <w:r>
              <w:rPr>
                <w:rFonts w:ascii="Arial Narrow" w:hAnsi="Arial Narrow"/>
                <w:color w:val="000000"/>
                <w:sz w:val="18"/>
              </w:rPr>
              <w:t>22 585,0</w:t>
            </w:r>
          </w:p>
        </w:tc>
        <w:tc>
          <w:tcPr>
            <w:tcW w:w="822"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24 878,5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28 753,3</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42 902,7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27 246,3</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28 985,5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27 374,7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28 813,2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36 977,3</w:t>
            </w:r>
          </w:p>
        </w:tc>
      </w:tr>
      <w:tr>
        <w:trPr>
          <w:wAfter w:w="0" w:type="dxa"/>
          <w:trHeight w:hRule="atLeast" w:val="276"/>
        </w:trPr>
        <w:tc>
          <w:tcPr>
            <w:tcW w:w="2438" w:type="dxa"/>
            <w:tcBorders>
              <w:top w:val="none" w:sz="0" w:space="0" w:shadow="0" w:frame="0"/>
              <w:left w:val="none" w:sz="0" w:space="0" w:shadow="0" w:frame="0"/>
              <w:bottom w:val="none" w:sz="0" w:space="0" w:shadow="0" w:frame="0"/>
              <w:right w:val="single" w:sz="4" w:space="0" w:shadow="0" w:frame="0"/>
            </w:tcBorders>
            <w:vAlign w:val="center"/>
          </w:tcPr>
          <w:p>
            <w:pPr>
              <w:tabs>
                <w:tab w:val="left" w:pos="1131" w:leader="none"/>
              </w:tabs>
              <w:ind w:left="476"/>
              <w:rPr>
                <w:rFonts w:ascii="Arial Narrow" w:hAnsi="Arial Narrow"/>
                <w:sz w:val="18"/>
              </w:rPr>
            </w:pPr>
            <w:r>
              <w:rPr>
                <w:rFonts w:ascii="Arial Narrow" w:hAnsi="Arial Narrow"/>
                <w:sz w:val="18"/>
              </w:rPr>
              <w:t>Кромпир (укључујући семе)</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57"/>
              <w:jc w:val="right"/>
              <w:rPr>
                <w:rFonts w:ascii="Arial Narrow" w:hAnsi="Arial Narrow"/>
                <w:color w:val="000000"/>
                <w:sz w:val="18"/>
              </w:rPr>
            </w:pPr>
            <w:r>
              <w:rPr>
                <w:rFonts w:ascii="Arial Narrow" w:hAnsi="Arial Narrow"/>
                <w:color w:val="000000"/>
                <w:sz w:val="18"/>
              </w:rPr>
              <w:t>8 317,8</w:t>
            </w:r>
          </w:p>
        </w:tc>
        <w:tc>
          <w:tcPr>
            <w:tcW w:w="822"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8 313,5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9 746,6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17 695,1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17 870,0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12 342,0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19 102,0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13 024,7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12 631,1</w:t>
            </w:r>
          </w:p>
        </w:tc>
      </w:tr>
      <w:tr>
        <w:trPr>
          <w:wAfter w:w="0" w:type="dxa"/>
          <w:trHeight w:hRule="atLeast" w:val="276"/>
        </w:trPr>
        <w:tc>
          <w:tcPr>
            <w:tcW w:w="2438" w:type="dxa"/>
            <w:tcBorders>
              <w:top w:val="none" w:sz="0" w:space="0" w:shadow="0" w:frame="0"/>
              <w:left w:val="none" w:sz="0" w:space="0" w:shadow="0" w:frame="0"/>
              <w:bottom w:val="none" w:sz="0" w:space="0" w:shadow="0" w:frame="0"/>
              <w:right w:val="single" w:sz="4" w:space="0" w:shadow="0" w:frame="0"/>
            </w:tcBorders>
            <w:vAlign w:val="center"/>
          </w:tcPr>
          <w:p>
            <w:pPr>
              <w:tabs>
                <w:tab w:val="left" w:pos="1131" w:leader="none"/>
              </w:tabs>
              <w:ind w:left="476"/>
              <w:rPr>
                <w:rFonts w:ascii="Arial Narrow" w:hAnsi="Arial Narrow"/>
                <w:sz w:val="18"/>
              </w:rPr>
            </w:pPr>
            <w:r>
              <w:rPr>
                <w:rFonts w:ascii="Arial Narrow" w:hAnsi="Arial Narrow"/>
                <w:sz w:val="18"/>
              </w:rPr>
              <w:t>Воће</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57"/>
              <w:jc w:val="right"/>
              <w:rPr>
                <w:rFonts w:ascii="Arial Narrow" w:hAnsi="Arial Narrow"/>
                <w:color w:val="000000"/>
                <w:sz w:val="18"/>
              </w:rPr>
            </w:pPr>
            <w:r>
              <w:rPr>
                <w:rFonts w:ascii="Arial Narrow" w:hAnsi="Arial Narrow"/>
                <w:color w:val="000000"/>
                <w:sz w:val="18"/>
              </w:rPr>
              <w:t>33 929,0</w:t>
            </w:r>
          </w:p>
        </w:tc>
        <w:tc>
          <w:tcPr>
            <w:tcW w:w="822"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39 323,6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37 040,3</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41 159,2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50 859,5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53 932,0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58 404,4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49 699,7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63 115,1</w:t>
            </w:r>
          </w:p>
        </w:tc>
      </w:tr>
      <w:tr>
        <w:trPr>
          <w:wAfter w:w="0" w:type="dxa"/>
          <w:trHeight w:hRule="atLeast" w:val="276"/>
        </w:trPr>
        <w:tc>
          <w:tcPr>
            <w:tcW w:w="2438" w:type="dxa"/>
            <w:tcBorders>
              <w:top w:val="none" w:sz="0" w:space="0" w:shadow="0" w:frame="0"/>
              <w:left w:val="none" w:sz="0" w:space="0" w:shadow="0" w:frame="0"/>
              <w:bottom w:val="none" w:sz="0" w:space="0" w:shadow="0" w:frame="0"/>
              <w:right w:val="single" w:sz="4" w:space="0" w:shadow="0" w:frame="0"/>
            </w:tcBorders>
            <w:vAlign w:val="center"/>
          </w:tcPr>
          <w:p>
            <w:pPr>
              <w:tabs>
                <w:tab w:val="left" w:pos="1131" w:leader="none"/>
              </w:tabs>
              <w:ind w:left="476"/>
              <w:rPr>
                <w:rFonts w:ascii="Arial Narrow" w:hAnsi="Arial Narrow"/>
                <w:sz w:val="18"/>
              </w:rPr>
            </w:pPr>
            <w:r>
              <w:rPr>
                <w:rFonts w:ascii="Arial Narrow" w:hAnsi="Arial Narrow"/>
                <w:sz w:val="18"/>
              </w:rPr>
              <w:t>Вино</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57"/>
              <w:jc w:val="right"/>
              <w:rPr>
                <w:rFonts w:ascii="Arial Narrow" w:hAnsi="Arial Narrow"/>
                <w:color w:val="000000"/>
                <w:sz w:val="18"/>
              </w:rPr>
            </w:pPr>
            <w:r>
              <w:rPr>
                <w:rFonts w:ascii="Arial Narrow" w:hAnsi="Arial Narrow"/>
                <w:color w:val="000000"/>
                <w:sz w:val="18"/>
              </w:rPr>
              <w:t>21 795,8</w:t>
            </w:r>
          </w:p>
        </w:tc>
        <w:tc>
          <w:tcPr>
            <w:tcW w:w="822"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24 758,2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33 316,3</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17 872,6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23 712,7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18 925,0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27 534,5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34 621,3</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22 794,7</w:t>
            </w:r>
          </w:p>
        </w:tc>
      </w:tr>
      <w:tr>
        <w:trPr>
          <w:wAfter w:w="0" w:type="dxa"/>
          <w:trHeight w:hRule="atLeast" w:val="276"/>
        </w:trPr>
        <w:tc>
          <w:tcPr>
            <w:tcW w:w="2438" w:type="dxa"/>
            <w:tcBorders>
              <w:top w:val="none" w:sz="0" w:space="0" w:shadow="0" w:frame="0"/>
              <w:left w:val="none" w:sz="0" w:space="0" w:shadow="0" w:frame="0"/>
              <w:bottom w:val="none" w:sz="0" w:space="0" w:shadow="0" w:frame="0"/>
              <w:right w:val="single" w:sz="4" w:space="0" w:shadow="0" w:frame="0"/>
            </w:tcBorders>
            <w:vAlign w:val="center"/>
          </w:tcPr>
          <w:p>
            <w:pPr>
              <w:tabs>
                <w:tab w:val="left" w:pos="1131" w:leader="none"/>
              </w:tabs>
              <w:ind w:left="476"/>
              <w:rPr>
                <w:rFonts w:ascii="Arial Narrow" w:hAnsi="Arial Narrow"/>
                <w:sz w:val="18"/>
              </w:rPr>
            </w:pPr>
            <w:r>
              <w:rPr>
                <w:rFonts w:ascii="Arial Narrow" w:hAnsi="Arial Narrow"/>
                <w:sz w:val="18"/>
              </w:rPr>
              <w:t>Маслиново уље</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57"/>
              <w:jc w:val="right"/>
              <w:rPr>
                <w:rFonts w:ascii="Arial Narrow" w:hAnsi="Arial Narrow"/>
                <w:color w:val="000000"/>
                <w:sz w:val="18"/>
              </w:rPr>
            </w:pPr>
            <w:r>
              <w:rPr>
                <w:rFonts w:ascii="Arial Narrow" w:hAnsi="Arial Narrow"/>
                <w:color w:val="000000"/>
                <w:sz w:val="18"/>
              </w:rPr>
              <w:t>-</w:t>
            </w:r>
          </w:p>
        </w:tc>
        <w:tc>
          <w:tcPr>
            <w:tcW w:w="822"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w:t>
            </w:r>
          </w:p>
        </w:tc>
      </w:tr>
      <w:tr>
        <w:trPr>
          <w:wAfter w:w="0" w:type="dxa"/>
          <w:trHeight w:hRule="atLeast" w:val="276"/>
        </w:trPr>
        <w:tc>
          <w:tcPr>
            <w:tcW w:w="2438" w:type="dxa"/>
            <w:tcBorders>
              <w:top w:val="none" w:sz="0" w:space="0" w:shadow="0" w:frame="0"/>
              <w:left w:val="none" w:sz="0" w:space="0" w:shadow="0" w:frame="0"/>
              <w:bottom w:val="none" w:sz="0" w:space="0" w:shadow="0" w:frame="0"/>
              <w:right w:val="single" w:sz="4" w:space="0" w:shadow="0" w:frame="0"/>
            </w:tcBorders>
            <w:vAlign w:val="center"/>
          </w:tcPr>
          <w:p>
            <w:pPr>
              <w:tabs>
                <w:tab w:val="left" w:pos="1131" w:leader="none"/>
              </w:tabs>
              <w:ind w:left="476"/>
              <w:rPr>
                <w:rFonts w:ascii="Arial Narrow" w:hAnsi="Arial Narrow"/>
                <w:sz w:val="18"/>
              </w:rPr>
            </w:pPr>
            <w:r>
              <w:rPr>
                <w:rFonts w:ascii="Arial Narrow" w:hAnsi="Arial Narrow"/>
                <w:sz w:val="18"/>
              </w:rPr>
              <w:t>Остали биљни производи</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57"/>
              <w:jc w:val="right"/>
              <w:rPr>
                <w:rFonts w:ascii="Arial Narrow" w:hAnsi="Arial Narrow"/>
                <w:color w:val="000000"/>
                <w:sz w:val="18"/>
              </w:rPr>
            </w:pPr>
            <w:r>
              <w:rPr>
                <w:rFonts w:ascii="Arial Narrow" w:hAnsi="Arial Narrow"/>
                <w:color w:val="000000"/>
                <w:sz w:val="18"/>
              </w:rPr>
              <w:t>587,2</w:t>
            </w:r>
          </w:p>
        </w:tc>
        <w:tc>
          <w:tcPr>
            <w:tcW w:w="822"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521,3</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538,0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398,6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354,5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442,9</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539,6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552,0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 xml:space="preserve"> 595,3</w:t>
            </w:r>
          </w:p>
        </w:tc>
      </w:tr>
      <w:tr>
        <w:trPr>
          <w:wAfter w:w="0" w:type="dxa"/>
          <w:trHeight w:hRule="atLeast" w:val="276"/>
        </w:trPr>
        <w:tc>
          <w:tcPr>
            <w:tcW w:w="2438" w:type="dxa"/>
            <w:tcBorders>
              <w:top w:val="none" w:sz="0" w:space="0" w:shadow="0" w:frame="0"/>
              <w:left w:val="none" w:sz="0" w:space="0" w:shadow="0" w:frame="0"/>
              <w:bottom w:val="none" w:sz="0" w:space="0" w:shadow="0" w:frame="0"/>
              <w:right w:val="single" w:sz="4" w:space="0" w:shadow="0" w:frame="0"/>
            </w:tcBorders>
            <w:vAlign w:val="center"/>
          </w:tcPr>
          <w:p>
            <w:pPr>
              <w:ind w:firstLine="360"/>
              <w:rPr>
                <w:rFonts w:ascii="Arial Narrow" w:hAnsi="Arial Narrow"/>
                <w:sz w:val="18"/>
              </w:rPr>
            </w:pPr>
            <w:r>
              <w:rPr>
                <w:rFonts w:ascii="Arial Narrow" w:hAnsi="Arial Narrow"/>
                <w:sz w:val="18"/>
              </w:rPr>
              <w:t>Сточарска производња</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57"/>
              <w:jc w:val="right"/>
              <w:rPr>
                <w:rFonts w:ascii="Arial Narrow" w:hAnsi="Arial Narrow"/>
                <w:color w:val="000000"/>
                <w:sz w:val="18"/>
              </w:rPr>
            </w:pPr>
            <w:r>
              <w:rPr>
                <w:rFonts w:ascii="Arial Narrow" w:hAnsi="Arial Narrow"/>
                <w:color w:val="000000"/>
                <w:sz w:val="18"/>
              </w:rPr>
              <w:t>103 482,3</w:t>
            </w:r>
          </w:p>
        </w:tc>
        <w:tc>
          <w:tcPr>
            <w:tcW w:w="822"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128 581,0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131 119,4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126 771,9</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150 022,3</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167 146,1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173 245,8</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178 528,4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169 045,7</w:t>
            </w:r>
          </w:p>
        </w:tc>
      </w:tr>
      <w:tr>
        <w:trPr>
          <w:wAfter w:w="0" w:type="dxa"/>
          <w:trHeight w:hRule="atLeast" w:val="276"/>
        </w:trPr>
        <w:tc>
          <w:tcPr>
            <w:tcW w:w="2438" w:type="dxa"/>
            <w:tcBorders>
              <w:top w:val="none" w:sz="0" w:space="0" w:shadow="0" w:frame="0"/>
              <w:left w:val="none" w:sz="0" w:space="0" w:shadow="0" w:frame="0"/>
              <w:bottom w:val="none" w:sz="0" w:space="0" w:shadow="0" w:frame="0"/>
              <w:right w:val="single" w:sz="4" w:space="0" w:shadow="0" w:frame="0"/>
            </w:tcBorders>
            <w:vAlign w:val="center"/>
          </w:tcPr>
          <w:p>
            <w:pPr>
              <w:ind w:left="476" w:right="-45"/>
              <w:rPr>
                <w:rFonts w:ascii="Arial Narrow" w:hAnsi="Arial Narrow"/>
                <w:sz w:val="18"/>
              </w:rPr>
            </w:pPr>
            <w:r>
              <w:rPr>
                <w:rFonts w:ascii="Arial Narrow" w:hAnsi="Arial Narrow"/>
                <w:sz w:val="18"/>
              </w:rPr>
              <w:t>Стока</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57"/>
              <w:jc w:val="right"/>
              <w:rPr>
                <w:rFonts w:ascii="Arial Narrow" w:hAnsi="Arial Narrow"/>
                <w:color w:val="000000"/>
                <w:sz w:val="18"/>
              </w:rPr>
            </w:pPr>
            <w:r>
              <w:rPr>
                <w:rFonts w:ascii="Arial Narrow" w:hAnsi="Arial Narrow"/>
                <w:color w:val="000000"/>
                <w:sz w:val="18"/>
              </w:rPr>
              <w:t>69 000,6</w:t>
            </w:r>
          </w:p>
        </w:tc>
        <w:tc>
          <w:tcPr>
            <w:tcW w:w="822"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87 759,4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95 853,4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89 606,0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102 774,2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113 462,5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118 892,8</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123 133,0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111 012,3</w:t>
            </w:r>
          </w:p>
        </w:tc>
      </w:tr>
      <w:tr>
        <w:trPr>
          <w:wAfter w:w="0" w:type="dxa"/>
          <w:trHeight w:hRule="atLeast" w:val="276"/>
        </w:trPr>
        <w:tc>
          <w:tcPr>
            <w:tcW w:w="2438" w:type="dxa"/>
            <w:tcBorders>
              <w:top w:val="none" w:sz="0" w:space="0" w:shadow="0" w:frame="0"/>
              <w:left w:val="none" w:sz="0" w:space="0" w:shadow="0" w:frame="0"/>
              <w:bottom w:val="none" w:sz="0" w:space="0" w:shadow="0" w:frame="0"/>
              <w:right w:val="single" w:sz="4" w:space="0" w:shadow="0" w:frame="0"/>
            </w:tcBorders>
            <w:vAlign w:val="center"/>
          </w:tcPr>
          <w:p>
            <w:pPr>
              <w:ind w:left="618"/>
              <w:rPr>
                <w:rFonts w:ascii="Arial Narrow" w:hAnsi="Arial Narrow"/>
                <w:sz w:val="18"/>
              </w:rPr>
            </w:pPr>
            <w:r>
              <w:rPr>
                <w:rFonts w:ascii="Arial Narrow" w:hAnsi="Arial Narrow"/>
                <w:sz w:val="18"/>
              </w:rPr>
              <w:t>Говеда</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57"/>
              <w:jc w:val="right"/>
              <w:rPr>
                <w:rFonts w:ascii="Arial Narrow" w:hAnsi="Arial Narrow"/>
                <w:color w:val="000000"/>
                <w:sz w:val="18"/>
              </w:rPr>
            </w:pPr>
            <w:r>
              <w:rPr>
                <w:rFonts w:ascii="Arial Narrow" w:hAnsi="Arial Narrow"/>
                <w:color w:val="000000"/>
                <w:sz w:val="18"/>
              </w:rPr>
              <w:t>21 439,1</w:t>
            </w:r>
          </w:p>
        </w:tc>
        <w:tc>
          <w:tcPr>
            <w:tcW w:w="822"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24 735,7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26 669,9</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24 797,0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29 058,9</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31 377,2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32 406,8</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32 114,4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31 703,4</w:t>
            </w:r>
          </w:p>
        </w:tc>
      </w:tr>
      <w:tr>
        <w:trPr>
          <w:wAfter w:w="0" w:type="dxa"/>
          <w:trHeight w:hRule="atLeast" w:val="276"/>
        </w:trPr>
        <w:tc>
          <w:tcPr>
            <w:tcW w:w="2438" w:type="dxa"/>
            <w:tcBorders>
              <w:top w:val="none" w:sz="0" w:space="0" w:shadow="0" w:frame="0"/>
              <w:left w:val="none" w:sz="0" w:space="0" w:shadow="0" w:frame="0"/>
              <w:bottom w:val="none" w:sz="0" w:space="0" w:shadow="0" w:frame="0"/>
              <w:right w:val="single" w:sz="4" w:space="0" w:shadow="0" w:frame="0"/>
            </w:tcBorders>
            <w:vAlign w:val="center"/>
          </w:tcPr>
          <w:p>
            <w:pPr>
              <w:ind w:left="618"/>
              <w:rPr>
                <w:rFonts w:ascii="Arial Narrow" w:hAnsi="Arial Narrow"/>
                <w:sz w:val="18"/>
              </w:rPr>
            </w:pPr>
            <w:r>
              <w:rPr>
                <w:rFonts w:ascii="Arial Narrow" w:hAnsi="Arial Narrow"/>
                <w:sz w:val="18"/>
              </w:rPr>
              <w:t>Свиње</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57"/>
              <w:jc w:val="right"/>
              <w:rPr>
                <w:rFonts w:ascii="Arial Narrow" w:hAnsi="Arial Narrow"/>
                <w:color w:val="000000"/>
                <w:sz w:val="18"/>
              </w:rPr>
            </w:pPr>
            <w:r>
              <w:rPr>
                <w:rFonts w:ascii="Arial Narrow" w:hAnsi="Arial Narrow"/>
                <w:color w:val="000000"/>
                <w:sz w:val="18"/>
              </w:rPr>
              <w:t>32 955,3</w:t>
            </w:r>
          </w:p>
        </w:tc>
        <w:tc>
          <w:tcPr>
            <w:tcW w:w="822"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46 733,9</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51 192,4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45 392,2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48 768,0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58 641,6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60 982,8</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65 764,6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57 097,8</w:t>
            </w:r>
          </w:p>
        </w:tc>
      </w:tr>
      <w:tr>
        <w:trPr>
          <w:wAfter w:w="0" w:type="dxa"/>
          <w:trHeight w:hRule="atLeast" w:val="276"/>
        </w:trPr>
        <w:tc>
          <w:tcPr>
            <w:tcW w:w="2438" w:type="dxa"/>
            <w:tcBorders>
              <w:top w:val="none" w:sz="0" w:space="0" w:shadow="0" w:frame="0"/>
              <w:left w:val="none" w:sz="0" w:space="0" w:shadow="0" w:frame="0"/>
              <w:bottom w:val="none" w:sz="0" w:space="0" w:shadow="0" w:frame="0"/>
              <w:right w:val="single" w:sz="4" w:space="0" w:shadow="0" w:frame="0"/>
            </w:tcBorders>
            <w:vAlign w:val="center"/>
          </w:tcPr>
          <w:p>
            <w:pPr>
              <w:ind w:left="618"/>
              <w:rPr>
                <w:rFonts w:ascii="Arial Narrow" w:hAnsi="Arial Narrow"/>
                <w:sz w:val="18"/>
              </w:rPr>
            </w:pPr>
            <w:r>
              <w:rPr>
                <w:rFonts w:ascii="Arial Narrow" w:hAnsi="Arial Narrow"/>
                <w:sz w:val="18"/>
              </w:rPr>
              <w:t>Коњи</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57"/>
              <w:jc w:val="right"/>
              <w:rPr>
                <w:rFonts w:ascii="Arial Narrow" w:hAnsi="Arial Narrow"/>
                <w:color w:val="000000"/>
                <w:sz w:val="18"/>
              </w:rPr>
            </w:pPr>
            <w:r>
              <w:rPr>
                <w:rFonts w:ascii="Arial Narrow" w:hAnsi="Arial Narrow"/>
                <w:color w:val="000000"/>
                <w:sz w:val="18"/>
              </w:rPr>
              <w:t>128,5</w:t>
            </w:r>
          </w:p>
        </w:tc>
        <w:tc>
          <w:tcPr>
            <w:tcW w:w="822"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117,7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105,3</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61,4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60,9</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377,2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203,2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151,3</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 xml:space="preserve"> 77,3</w:t>
            </w:r>
          </w:p>
        </w:tc>
      </w:tr>
      <w:tr>
        <w:trPr>
          <w:wAfter w:w="0" w:type="dxa"/>
          <w:trHeight w:hRule="atLeast" w:val="276"/>
        </w:trPr>
        <w:tc>
          <w:tcPr>
            <w:tcW w:w="2438" w:type="dxa"/>
            <w:tcBorders>
              <w:top w:val="none" w:sz="0" w:space="0" w:shadow="0" w:frame="0"/>
              <w:left w:val="none" w:sz="0" w:space="0" w:shadow="0" w:frame="0"/>
              <w:bottom w:val="none" w:sz="0" w:space="0" w:shadow="0" w:frame="0"/>
              <w:right w:val="single" w:sz="4" w:space="0" w:shadow="0" w:frame="0"/>
            </w:tcBorders>
            <w:vAlign w:val="center"/>
          </w:tcPr>
          <w:p>
            <w:pPr>
              <w:ind w:left="618"/>
              <w:rPr>
                <w:rFonts w:ascii="Arial Narrow" w:hAnsi="Arial Narrow"/>
                <w:sz w:val="18"/>
              </w:rPr>
            </w:pPr>
            <w:r>
              <w:rPr>
                <w:rFonts w:ascii="Arial Narrow" w:hAnsi="Arial Narrow"/>
                <w:sz w:val="18"/>
              </w:rPr>
              <w:t>Овце и козе</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57"/>
              <w:jc w:val="right"/>
              <w:rPr>
                <w:rFonts w:ascii="Arial Narrow" w:hAnsi="Arial Narrow"/>
                <w:color w:val="000000"/>
                <w:sz w:val="18"/>
              </w:rPr>
            </w:pPr>
            <w:r>
              <w:rPr>
                <w:rFonts w:ascii="Arial Narrow" w:hAnsi="Arial Narrow"/>
                <w:color w:val="000000"/>
                <w:sz w:val="18"/>
              </w:rPr>
              <w:t>6 523,7</w:t>
            </w:r>
          </w:p>
        </w:tc>
        <w:tc>
          <w:tcPr>
            <w:tcW w:w="822"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6 771,0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7 362,5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8 516,4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9 314,9</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7 800,5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8 121,4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10 107,9</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8 971,1</w:t>
            </w:r>
          </w:p>
        </w:tc>
      </w:tr>
      <w:tr>
        <w:trPr>
          <w:wAfter w:w="0" w:type="dxa"/>
          <w:trHeight w:hRule="atLeast" w:val="276"/>
        </w:trPr>
        <w:tc>
          <w:tcPr>
            <w:tcW w:w="2438" w:type="dxa"/>
            <w:tcBorders>
              <w:top w:val="none" w:sz="0" w:space="0" w:shadow="0" w:frame="0"/>
              <w:left w:val="none" w:sz="0" w:space="0" w:shadow="0" w:frame="0"/>
              <w:bottom w:val="none" w:sz="0" w:space="0" w:shadow="0" w:frame="0"/>
              <w:right w:val="single" w:sz="4" w:space="0" w:shadow="0" w:frame="0"/>
            </w:tcBorders>
            <w:vAlign w:val="center"/>
          </w:tcPr>
          <w:p>
            <w:pPr>
              <w:ind w:left="618"/>
              <w:rPr>
                <w:rFonts w:ascii="Arial Narrow" w:hAnsi="Arial Narrow"/>
                <w:sz w:val="18"/>
              </w:rPr>
            </w:pPr>
            <w:r>
              <w:rPr>
                <w:rFonts w:ascii="Arial Narrow" w:hAnsi="Arial Narrow"/>
                <w:sz w:val="18"/>
              </w:rPr>
              <w:t>Живина</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57"/>
              <w:jc w:val="right"/>
              <w:rPr>
                <w:rFonts w:ascii="Arial Narrow" w:hAnsi="Arial Narrow"/>
                <w:color w:val="000000"/>
                <w:sz w:val="18"/>
              </w:rPr>
            </w:pPr>
            <w:r>
              <w:rPr>
                <w:rFonts w:ascii="Arial Narrow" w:hAnsi="Arial Narrow"/>
                <w:color w:val="000000"/>
                <w:sz w:val="18"/>
              </w:rPr>
              <w:t>7 954,0</w:t>
            </w:r>
          </w:p>
        </w:tc>
        <w:tc>
          <w:tcPr>
            <w:tcW w:w="822"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9 401,1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10 523,2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10 838,9</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15 571,5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15 266,1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17 178,6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14 994,7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13 162,7</w:t>
            </w:r>
          </w:p>
        </w:tc>
      </w:tr>
      <w:tr>
        <w:trPr>
          <w:wAfter w:w="0" w:type="dxa"/>
          <w:trHeight w:hRule="atLeast" w:val="276"/>
        </w:trPr>
        <w:tc>
          <w:tcPr>
            <w:tcW w:w="2438" w:type="dxa"/>
            <w:tcBorders>
              <w:top w:val="none" w:sz="0" w:space="0" w:shadow="0" w:frame="0"/>
              <w:left w:val="none" w:sz="0" w:space="0" w:shadow="0" w:frame="0"/>
              <w:bottom w:val="none" w:sz="0" w:space="0" w:shadow="0" w:frame="0"/>
              <w:right w:val="single" w:sz="4" w:space="0" w:shadow="0" w:frame="0"/>
            </w:tcBorders>
            <w:vAlign w:val="center"/>
          </w:tcPr>
          <w:p>
            <w:pPr>
              <w:ind w:left="618"/>
              <w:rPr>
                <w:rFonts w:ascii="Arial Narrow" w:hAnsi="Arial Narrow"/>
                <w:sz w:val="18"/>
              </w:rPr>
            </w:pPr>
            <w:r>
              <w:rPr>
                <w:rFonts w:ascii="Arial Narrow" w:hAnsi="Arial Narrow"/>
                <w:sz w:val="18"/>
              </w:rPr>
              <w:t>Остала стока</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57"/>
              <w:jc w:val="right"/>
              <w:rPr>
                <w:rFonts w:ascii="Arial Narrow" w:hAnsi="Arial Narrow"/>
                <w:color w:val="000000"/>
                <w:sz w:val="18"/>
              </w:rPr>
            </w:pPr>
            <w:r>
              <w:rPr>
                <w:rFonts w:ascii="Arial Narrow" w:hAnsi="Arial Narrow"/>
                <w:color w:val="000000"/>
                <w:sz w:val="18"/>
              </w:rPr>
              <w:t>…</w:t>
            </w:r>
          </w:p>
        </w:tc>
        <w:tc>
          <w:tcPr>
            <w:tcW w:w="822"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w:t>
            </w:r>
          </w:p>
        </w:tc>
      </w:tr>
      <w:tr>
        <w:trPr>
          <w:wAfter w:w="0" w:type="dxa"/>
          <w:trHeight w:hRule="atLeast" w:val="276"/>
        </w:trPr>
        <w:tc>
          <w:tcPr>
            <w:tcW w:w="2438" w:type="dxa"/>
            <w:tcBorders>
              <w:top w:val="none" w:sz="0" w:space="0" w:shadow="0" w:frame="0"/>
              <w:left w:val="none" w:sz="0" w:space="0" w:shadow="0" w:frame="0"/>
              <w:bottom w:val="none" w:sz="0" w:space="0" w:shadow="0" w:frame="0"/>
              <w:right w:val="single" w:sz="4" w:space="0" w:shadow="0" w:frame="0"/>
            </w:tcBorders>
            <w:vAlign w:val="center"/>
          </w:tcPr>
          <w:p>
            <w:pPr>
              <w:ind w:left="476" w:right="-45"/>
              <w:rPr>
                <w:rFonts w:ascii="Arial Narrow" w:hAnsi="Arial Narrow"/>
                <w:sz w:val="18"/>
              </w:rPr>
            </w:pPr>
            <w:r>
              <w:rPr>
                <w:rFonts w:ascii="Arial Narrow" w:hAnsi="Arial Narrow"/>
                <w:sz w:val="18"/>
              </w:rPr>
              <w:t>Производња производа сточарства</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57"/>
              <w:jc w:val="right"/>
              <w:rPr>
                <w:rFonts w:ascii="Arial Narrow" w:hAnsi="Arial Narrow"/>
                <w:color w:val="000000"/>
                <w:sz w:val="18"/>
              </w:rPr>
            </w:pPr>
            <w:r>
              <w:rPr>
                <w:rFonts w:ascii="Arial Narrow" w:hAnsi="Arial Narrow"/>
                <w:color w:val="000000"/>
                <w:sz w:val="18"/>
              </w:rPr>
              <w:t>34 481,7</w:t>
            </w:r>
          </w:p>
        </w:tc>
        <w:tc>
          <w:tcPr>
            <w:tcW w:w="822"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40 821,7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35 266,0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37 165,9</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47 248,1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53 683,5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54 353,0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55 395,5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58 033,4</w:t>
            </w:r>
          </w:p>
        </w:tc>
      </w:tr>
      <w:tr>
        <w:trPr>
          <w:wAfter w:w="0" w:type="dxa"/>
          <w:trHeight w:hRule="atLeast" w:val="276"/>
        </w:trPr>
        <w:tc>
          <w:tcPr>
            <w:tcW w:w="2438" w:type="dxa"/>
            <w:tcBorders>
              <w:top w:val="none" w:sz="0" w:space="0" w:shadow="0" w:frame="0"/>
              <w:left w:val="none" w:sz="0" w:space="0" w:shadow="0" w:frame="0"/>
              <w:bottom w:val="none" w:sz="0" w:space="0" w:shadow="0" w:frame="0"/>
              <w:right w:val="single" w:sz="4" w:space="0" w:shadow="0" w:frame="0"/>
            </w:tcBorders>
            <w:vAlign w:val="center"/>
          </w:tcPr>
          <w:p>
            <w:pPr>
              <w:ind w:left="618"/>
              <w:rPr>
                <w:rFonts w:ascii="Arial Narrow" w:hAnsi="Arial Narrow"/>
                <w:sz w:val="18"/>
              </w:rPr>
            </w:pPr>
            <w:r>
              <w:rPr>
                <w:rFonts w:ascii="Arial Narrow" w:hAnsi="Arial Narrow"/>
                <w:sz w:val="18"/>
              </w:rPr>
              <w:t>Млеко</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57"/>
              <w:jc w:val="right"/>
              <w:rPr>
                <w:rFonts w:ascii="Arial Narrow" w:hAnsi="Arial Narrow"/>
                <w:color w:val="000000"/>
                <w:sz w:val="18"/>
              </w:rPr>
            </w:pPr>
            <w:r>
              <w:rPr>
                <w:rFonts w:ascii="Arial Narrow" w:hAnsi="Arial Narrow"/>
                <w:color w:val="000000"/>
                <w:sz w:val="18"/>
              </w:rPr>
              <w:t>25 352,1</w:t>
            </w:r>
          </w:p>
        </w:tc>
        <w:tc>
          <w:tcPr>
            <w:tcW w:w="822"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30 397,0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25 480,0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26 942,5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34 212,1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36 776,5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38 017,9</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38 459,0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37 309,9</w:t>
            </w:r>
          </w:p>
        </w:tc>
      </w:tr>
      <w:tr>
        <w:trPr>
          <w:wAfter w:w="0" w:type="dxa"/>
          <w:trHeight w:hRule="atLeast" w:val="276"/>
        </w:trPr>
        <w:tc>
          <w:tcPr>
            <w:tcW w:w="2438" w:type="dxa"/>
            <w:tcBorders>
              <w:top w:val="none" w:sz="0" w:space="0" w:shadow="0" w:frame="0"/>
              <w:left w:val="none" w:sz="0" w:space="0" w:shadow="0" w:frame="0"/>
              <w:bottom w:val="none" w:sz="0" w:space="0" w:shadow="0" w:frame="0"/>
              <w:right w:val="single" w:sz="4" w:space="0" w:shadow="0" w:frame="0"/>
            </w:tcBorders>
            <w:vAlign w:val="center"/>
          </w:tcPr>
          <w:p>
            <w:pPr>
              <w:ind w:left="618"/>
              <w:rPr>
                <w:rFonts w:ascii="Arial Narrow" w:hAnsi="Arial Narrow"/>
                <w:sz w:val="18"/>
              </w:rPr>
            </w:pPr>
            <w:r>
              <w:rPr>
                <w:rFonts w:ascii="Arial Narrow" w:hAnsi="Arial Narrow"/>
                <w:sz w:val="18"/>
              </w:rPr>
              <w:t>Јаја</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57"/>
              <w:jc w:val="right"/>
              <w:rPr>
                <w:rFonts w:ascii="Arial Narrow" w:hAnsi="Arial Narrow"/>
                <w:color w:val="000000"/>
                <w:sz w:val="18"/>
              </w:rPr>
            </w:pPr>
            <w:r>
              <w:rPr>
                <w:rFonts w:ascii="Arial Narrow" w:hAnsi="Arial Narrow"/>
                <w:color w:val="000000"/>
                <w:sz w:val="18"/>
              </w:rPr>
              <w:t>8 287,9</w:t>
            </w:r>
          </w:p>
        </w:tc>
        <w:tc>
          <w:tcPr>
            <w:tcW w:w="822"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9 703,9</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8 649,2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8 608,4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10 809,9</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14 678,0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13 395,1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14 970,9</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15 507,4</w:t>
            </w:r>
          </w:p>
        </w:tc>
      </w:tr>
      <w:tr>
        <w:trPr>
          <w:wAfter w:w="0" w:type="dxa"/>
          <w:trHeight w:hRule="atLeast" w:val="276"/>
        </w:trPr>
        <w:tc>
          <w:tcPr>
            <w:tcW w:w="2438" w:type="dxa"/>
            <w:tcBorders>
              <w:top w:val="none" w:sz="0" w:space="0" w:shadow="0" w:frame="0"/>
              <w:left w:val="none" w:sz="0" w:space="0" w:shadow="0" w:frame="0"/>
              <w:bottom w:val="none" w:sz="0" w:space="0" w:shadow="0" w:frame="0"/>
              <w:right w:val="single" w:sz="4" w:space="0" w:shadow="0" w:frame="0"/>
            </w:tcBorders>
            <w:vAlign w:val="center"/>
          </w:tcPr>
          <w:p>
            <w:pPr>
              <w:ind w:left="618"/>
              <w:rPr>
                <w:rFonts w:ascii="Arial Narrow" w:hAnsi="Arial Narrow"/>
                <w:sz w:val="18"/>
              </w:rPr>
            </w:pPr>
            <w:r>
              <w:rPr>
                <w:rFonts w:ascii="Arial Narrow" w:hAnsi="Arial Narrow"/>
                <w:sz w:val="18"/>
              </w:rPr>
              <w:t>Остали производи сточарства</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57"/>
              <w:jc w:val="right"/>
              <w:rPr>
                <w:rFonts w:ascii="Arial Narrow" w:hAnsi="Arial Narrow"/>
                <w:color w:val="000000"/>
                <w:sz w:val="18"/>
              </w:rPr>
            </w:pPr>
            <w:r>
              <w:rPr>
                <w:rFonts w:ascii="Arial Narrow" w:hAnsi="Arial Narrow"/>
                <w:color w:val="000000"/>
                <w:sz w:val="18"/>
              </w:rPr>
              <w:t>841,7</w:t>
            </w:r>
          </w:p>
        </w:tc>
        <w:tc>
          <w:tcPr>
            <w:tcW w:w="822"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720,7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1 136,8</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1 615,0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2 226,1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2 229,0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2 940,0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1 965,6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5 216,1</w:t>
            </w:r>
          </w:p>
        </w:tc>
      </w:tr>
      <w:tr>
        <w:trPr>
          <w:wAfter w:w="0" w:type="dxa"/>
          <w:trHeight w:hRule="atLeast" w:val="347"/>
        </w:trPr>
        <w:tc>
          <w:tcPr>
            <w:tcW w:w="2438" w:type="dxa"/>
            <w:tcBorders>
              <w:top w:val="none" w:sz="0" w:space="0" w:shadow="0" w:frame="0"/>
              <w:left w:val="none" w:sz="0" w:space="0" w:shadow="0" w:frame="0"/>
              <w:bottom w:val="single" w:sz="4" w:space="0" w:shadow="0" w:frame="0"/>
              <w:right w:val="single" w:sz="4" w:space="0" w:shadow="0" w:frame="0"/>
            </w:tcBorders>
            <w:vAlign w:val="center"/>
          </w:tcPr>
          <w:p>
            <w:pPr>
              <w:ind w:firstLine="181"/>
              <w:rPr>
                <w:rFonts w:ascii="Arial Narrow" w:hAnsi="Arial Narrow"/>
                <w:b w:val="1"/>
                <w:sz w:val="18"/>
              </w:rPr>
            </w:pPr>
            <w:r>
              <w:rPr>
                <w:rFonts w:ascii="Arial Narrow" w:hAnsi="Arial Narrow"/>
                <w:b w:val="1"/>
                <w:sz w:val="18"/>
              </w:rPr>
              <w:t>Пољопривредне услуге</w:t>
            </w:r>
          </w:p>
        </w:tc>
        <w:tc>
          <w:tcPr>
            <w:tcW w:w="822" w:type="dxa"/>
            <w:tcBorders>
              <w:top w:val="none" w:sz="0" w:space="0" w:shadow="0" w:frame="0"/>
              <w:left w:val="single" w:sz="4" w:space="0" w:shadow="0" w:frame="0"/>
              <w:bottom w:val="single" w:sz="4" w:space="0" w:shadow="0" w:frame="0"/>
            </w:tcBorders>
            <w:shd w:val="nil" w:color="auto" w:fill="auto"/>
            <w:vAlign w:val="center"/>
          </w:tcPr>
          <w:p>
            <w:pPr>
              <w:ind w:right="57"/>
              <w:jc w:val="right"/>
              <w:rPr>
                <w:rFonts w:ascii="Arial Narrow" w:hAnsi="Arial Narrow"/>
                <w:b w:val="1"/>
                <w:color w:val="000000"/>
                <w:sz w:val="18"/>
              </w:rPr>
            </w:pPr>
            <w:r>
              <w:rPr>
                <w:rFonts w:ascii="Arial Narrow" w:hAnsi="Arial Narrow"/>
                <w:b w:val="1"/>
                <w:color w:val="000000"/>
                <w:sz w:val="18"/>
              </w:rPr>
              <w:t>9 417,8</w:t>
            </w:r>
          </w:p>
        </w:tc>
        <w:tc>
          <w:tcPr>
            <w:tcW w:w="822" w:type="dxa"/>
            <w:tcBorders>
              <w:top w:val="none" w:sz="0" w:space="0" w:shadow="0" w:frame="0"/>
              <w:bottom w:val="single" w:sz="4"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10 425,7</w:t>
            </w:r>
          </w:p>
        </w:tc>
        <w:tc>
          <w:tcPr>
            <w:tcW w:w="822" w:type="dxa"/>
            <w:tcBorders>
              <w:top w:val="none" w:sz="0" w:space="0" w:shadow="0" w:frame="0"/>
              <w:left w:val="none" w:sz="0" w:space="0" w:shadow="0" w:frame="0"/>
              <w:bottom w:val="single" w:sz="4"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11 629,9</w:t>
            </w:r>
          </w:p>
        </w:tc>
        <w:tc>
          <w:tcPr>
            <w:tcW w:w="822" w:type="dxa"/>
            <w:tcBorders>
              <w:top w:val="none" w:sz="0" w:space="0" w:shadow="0" w:frame="0"/>
              <w:left w:val="none" w:sz="0" w:space="0" w:shadow="0" w:frame="0"/>
              <w:bottom w:val="single" w:sz="4"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11 058,2</w:t>
            </w:r>
          </w:p>
        </w:tc>
        <w:tc>
          <w:tcPr>
            <w:tcW w:w="822" w:type="dxa"/>
            <w:tcBorders>
              <w:top w:val="none" w:sz="0" w:space="0" w:shadow="0" w:frame="0"/>
              <w:left w:val="none" w:sz="0" w:space="0" w:shadow="0" w:frame="0"/>
              <w:bottom w:val="single" w:sz="4"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10 834,1</w:t>
            </w:r>
          </w:p>
        </w:tc>
        <w:tc>
          <w:tcPr>
            <w:tcW w:w="822" w:type="dxa"/>
            <w:tcBorders>
              <w:top w:val="none" w:sz="0" w:space="0" w:shadow="0" w:frame="0"/>
              <w:left w:val="none" w:sz="0" w:space="0" w:shadow="0" w:frame="0"/>
              <w:bottom w:val="single" w:sz="4"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11 087,1</w:t>
            </w:r>
          </w:p>
        </w:tc>
        <w:tc>
          <w:tcPr>
            <w:tcW w:w="822" w:type="dxa"/>
            <w:tcBorders>
              <w:top w:val="none" w:sz="0" w:space="0" w:shadow="0" w:frame="0"/>
              <w:left w:val="none" w:sz="0" w:space="0" w:shadow="0" w:frame="0"/>
              <w:bottom w:val="single" w:sz="4"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12 972,5</w:t>
            </w:r>
          </w:p>
        </w:tc>
        <w:tc>
          <w:tcPr>
            <w:tcW w:w="822" w:type="dxa"/>
            <w:tcBorders>
              <w:top w:val="none" w:sz="0" w:space="0" w:shadow="0" w:frame="0"/>
              <w:left w:val="none" w:sz="0" w:space="0" w:shadow="0" w:frame="0"/>
              <w:bottom w:val="single" w:sz="4"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14 748,2</w:t>
            </w:r>
          </w:p>
        </w:tc>
        <w:tc>
          <w:tcPr>
            <w:tcW w:w="822" w:type="dxa"/>
            <w:tcBorders>
              <w:top w:val="none" w:sz="0" w:space="0" w:shadow="0" w:frame="0"/>
              <w:left w:val="none" w:sz="0" w:space="0" w:shadow="0" w:frame="0"/>
              <w:bottom w:val="single" w:sz="4"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13 642,5</w:t>
            </w:r>
          </w:p>
        </w:tc>
      </w:tr>
    </w:tbl>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ind w:hanging="794" w:left="794"/>
        <w:rPr>
          <w:rFonts w:ascii="Arial Narrow" w:hAnsi="Arial Narrow"/>
          <w:b w:val="1"/>
          <w:sz w:val="21"/>
        </w:rPr>
      </w:pPr>
      <w:r>
        <w:rPr>
          <w:rFonts w:ascii="Arial Narrow" w:hAnsi="Arial Narrow"/>
          <w:b w:val="1"/>
          <w:sz w:val="21"/>
        </w:rPr>
        <w:t>Табела 2. Производња пољопривр</w:t>
      </w:r>
      <w:r>
        <w:rPr>
          <w:rFonts w:ascii="Arial Narrow" w:hAnsi="Arial Narrow"/>
          <w:b w:val="1"/>
          <w:sz w:val="21"/>
        </w:rPr>
        <w:t xml:space="preserve">едних добара и услуга, </w:t>
      </w:r>
      <w:r>
        <w:rPr>
          <w:rFonts w:ascii="Arial Narrow" w:hAnsi="Arial Narrow"/>
          <w:b w:val="1"/>
          <w:sz w:val="21"/>
        </w:rPr>
        <w:t xml:space="preserve">текуће </w:t>
      </w:r>
      <w:r>
        <w:rPr>
          <w:rFonts w:ascii="Arial Narrow" w:hAnsi="Arial Narrow"/>
          <w:b w:val="1"/>
          <w:sz w:val="21"/>
        </w:rPr>
        <w:t>цене</w:t>
      </w:r>
      <w:r>
        <w:rPr>
          <w:rFonts w:ascii="Arial Narrow" w:hAnsi="Arial Narrow"/>
          <w:b w:val="1"/>
          <w:sz w:val="21"/>
        </w:rPr>
        <w:t xml:space="preserve">, Република Србија </w:t>
      </w:r>
      <w:r>
        <w:rPr>
          <w:rFonts w:ascii="Arial Narrow" w:hAnsi="Arial Narrow"/>
          <w:sz w:val="21"/>
        </w:rPr>
        <w:t>(наставак)</w:t>
      </w:r>
    </w:p>
    <w:tbl>
      <w:tblPr>
        <w:tblStyle w:val="T2"/>
        <w:tblW w:w="0" w:type="auto"/>
        <w:jc w:val="center"/>
        <w:tblLayout w:type="fixed"/>
        <w:tblCellMar>
          <w:left w:w="28" w:type="dxa"/>
          <w:right w:w="28" w:type="dxa"/>
        </w:tblCellMar>
      </w:tblPr>
      <w:tblGrid/>
      <w:tr>
        <w:trPr>
          <w:wAfter w:w="0" w:type="dxa"/>
          <w:trHeight w:hRule="atLeast" w:val="746"/>
        </w:trPr>
        <w:tc>
          <w:tcPr>
            <w:tcW w:w="2438" w:type="dxa"/>
            <w:tcBorders>
              <w:top w:val="single" w:sz="8" w:space="0" w:shadow="0" w:frame="0"/>
              <w:left w:val="none" w:sz="0" w:space="0" w:shadow="0" w:frame="0"/>
              <w:bottom w:val="single" w:sz="4" w:space="0" w:shadow="0" w:frame="0"/>
              <w:right w:val="single" w:sz="4" w:space="0" w:shadow="0" w:frame="0"/>
            </w:tcBorders>
            <w:vAlign w:val="center"/>
          </w:tcPr>
          <w:p>
            <w:pPr>
              <w:jc w:val="center"/>
              <w:rPr>
                <w:rFonts w:ascii="Arial Narrow" w:hAnsi="Arial Narrow"/>
                <w:sz w:val="18"/>
              </w:rPr>
            </w:pPr>
            <w:r>
              <w:rPr>
                <w:rFonts w:ascii="Arial Narrow" w:hAnsi="Arial Narrow"/>
                <w:sz w:val="18"/>
              </w:rPr>
              <w:t>Опис</w:t>
            </w:r>
          </w:p>
        </w:tc>
        <w:tc>
          <w:tcPr>
            <w:tcW w:w="822" w:type="dxa"/>
            <w:tcBorders>
              <w:top w:val="single" w:sz="8" w:space="0" w:shadow="0" w:frame="0"/>
              <w:left w:val="single" w:sz="4" w:space="0" w:shadow="0" w:frame="0"/>
              <w:bottom w:val="single" w:sz="4" w:space="0" w:shadow="0" w:frame="0"/>
              <w:right w:val="single" w:sz="4" w:space="0" w:shadow="0" w:frame="0"/>
            </w:tcBorders>
            <w:shd w:val="nil" w:color="auto" w:fill="auto"/>
            <w:vAlign w:val="center"/>
          </w:tcPr>
          <w:p>
            <w:pPr>
              <w:jc w:val="center"/>
              <w:rPr>
                <w:rFonts w:ascii="Arial Narrow" w:hAnsi="Arial Narrow"/>
                <w:sz w:val="18"/>
              </w:rPr>
            </w:pPr>
            <w:r>
              <w:rPr>
                <w:rFonts w:ascii="Arial Narrow" w:hAnsi="Arial Narrow"/>
                <w:color w:val="000000"/>
                <w:sz w:val="18"/>
              </w:rPr>
              <w:t>2007</w:t>
            </w:r>
          </w:p>
        </w:tc>
        <w:tc>
          <w:tcPr>
            <w:tcW w:w="822" w:type="dxa"/>
            <w:tcBorders>
              <w:top w:val="single" w:sz="8" w:space="0" w:shadow="0" w:frame="0"/>
              <w:left w:val="single" w:sz="4" w:space="0" w:shadow="0" w:frame="0"/>
              <w:bottom w:val="single" w:sz="4" w:space="0" w:shadow="0" w:frame="0"/>
              <w:right w:val="single" w:sz="4" w:space="0" w:shadow="0" w:frame="0"/>
            </w:tcBorders>
            <w:vAlign w:val="center"/>
          </w:tcPr>
          <w:p>
            <w:pPr>
              <w:jc w:val="center"/>
              <w:rPr>
                <w:rFonts w:ascii="Arial Narrow" w:hAnsi="Arial Narrow"/>
                <w:color w:val="000000"/>
                <w:sz w:val="18"/>
              </w:rPr>
            </w:pPr>
            <w:r>
              <w:rPr>
                <w:rFonts w:ascii="Arial Narrow" w:hAnsi="Arial Narrow"/>
                <w:color w:val="000000"/>
                <w:sz w:val="18"/>
              </w:rPr>
              <w:t>2008</w:t>
            </w:r>
          </w:p>
        </w:tc>
        <w:tc>
          <w:tcPr>
            <w:tcW w:w="822" w:type="dxa"/>
            <w:tcBorders>
              <w:top w:val="single" w:sz="8" w:space="0" w:shadow="0" w:frame="0"/>
              <w:left w:val="none" w:sz="0" w:space="0" w:shadow="0" w:frame="0"/>
              <w:bottom w:val="single" w:sz="4" w:space="0" w:shadow="0" w:frame="0"/>
              <w:right w:val="single" w:sz="4" w:space="0" w:shadow="0" w:frame="0"/>
            </w:tcBorders>
            <w:vAlign w:val="center"/>
          </w:tcPr>
          <w:p>
            <w:pPr>
              <w:jc w:val="center"/>
              <w:rPr>
                <w:rFonts w:ascii="Arial Narrow" w:hAnsi="Arial Narrow"/>
                <w:color w:val="000000"/>
                <w:sz w:val="18"/>
              </w:rPr>
            </w:pPr>
            <w:r>
              <w:rPr>
                <w:rFonts w:ascii="Arial Narrow" w:hAnsi="Arial Narrow"/>
                <w:color w:val="000000"/>
                <w:sz w:val="18"/>
              </w:rPr>
              <w:t>2009</w:t>
            </w:r>
          </w:p>
        </w:tc>
        <w:tc>
          <w:tcPr>
            <w:tcW w:w="822" w:type="dxa"/>
            <w:tcBorders>
              <w:top w:val="single" w:sz="8" w:space="0" w:shadow="0" w:frame="0"/>
              <w:left w:val="none" w:sz="0" w:space="0" w:shadow="0" w:frame="0"/>
              <w:bottom w:val="single" w:sz="4" w:space="0" w:shadow="0" w:frame="0"/>
              <w:right w:val="single" w:sz="4" w:space="0" w:shadow="0" w:frame="0"/>
            </w:tcBorders>
            <w:vAlign w:val="center"/>
          </w:tcPr>
          <w:p>
            <w:pPr>
              <w:jc w:val="center"/>
              <w:rPr>
                <w:rFonts w:ascii="Arial Narrow" w:hAnsi="Arial Narrow"/>
                <w:color w:val="000000"/>
                <w:sz w:val="18"/>
              </w:rPr>
            </w:pPr>
            <w:r>
              <w:rPr>
                <w:rFonts w:ascii="Arial Narrow" w:hAnsi="Arial Narrow"/>
                <w:color w:val="000000"/>
                <w:sz w:val="18"/>
              </w:rPr>
              <w:t>2010</w:t>
            </w:r>
          </w:p>
        </w:tc>
        <w:tc>
          <w:tcPr>
            <w:tcW w:w="822" w:type="dxa"/>
            <w:tcBorders>
              <w:top w:val="single" w:sz="8" w:space="0" w:shadow="0" w:frame="0"/>
              <w:left w:val="none" w:sz="0" w:space="0" w:shadow="0" w:frame="0"/>
              <w:bottom w:val="single" w:sz="4" w:space="0" w:shadow="0" w:frame="0"/>
              <w:right w:val="single" w:sz="4" w:space="0" w:shadow="0" w:frame="0"/>
            </w:tcBorders>
            <w:vAlign w:val="center"/>
          </w:tcPr>
          <w:p>
            <w:pPr>
              <w:jc w:val="center"/>
              <w:rPr>
                <w:rFonts w:ascii="Arial Narrow" w:hAnsi="Arial Narrow"/>
                <w:color w:val="000000"/>
                <w:sz w:val="18"/>
              </w:rPr>
            </w:pPr>
            <w:r>
              <w:rPr>
                <w:rFonts w:ascii="Arial Narrow" w:hAnsi="Arial Narrow"/>
                <w:color w:val="000000"/>
                <w:sz w:val="18"/>
              </w:rPr>
              <w:t>2011</w:t>
            </w:r>
          </w:p>
        </w:tc>
        <w:tc>
          <w:tcPr>
            <w:tcW w:w="822" w:type="dxa"/>
            <w:tcBorders>
              <w:top w:val="single" w:sz="8" w:space="0" w:shadow="0" w:frame="0"/>
              <w:left w:val="none" w:sz="0" w:space="0" w:shadow="0" w:frame="0"/>
              <w:bottom w:val="single" w:sz="4" w:space="0" w:shadow="0" w:frame="0"/>
              <w:right w:val="single" w:sz="4" w:space="0" w:shadow="0" w:frame="0"/>
            </w:tcBorders>
            <w:vAlign w:val="center"/>
          </w:tcPr>
          <w:p>
            <w:pPr>
              <w:jc w:val="center"/>
              <w:rPr>
                <w:rFonts w:ascii="Arial Narrow" w:hAnsi="Arial Narrow"/>
                <w:color w:val="000000"/>
                <w:sz w:val="18"/>
              </w:rPr>
            </w:pPr>
            <w:r>
              <w:rPr>
                <w:rFonts w:ascii="Arial Narrow" w:hAnsi="Arial Narrow"/>
                <w:color w:val="000000"/>
                <w:sz w:val="18"/>
              </w:rPr>
              <w:t>2012</w:t>
            </w:r>
          </w:p>
        </w:tc>
        <w:tc>
          <w:tcPr>
            <w:tcW w:w="822" w:type="dxa"/>
            <w:tcBorders>
              <w:top w:val="single" w:sz="8" w:space="0" w:shadow="0" w:frame="0"/>
              <w:left w:val="none" w:sz="0" w:space="0" w:shadow="0" w:frame="0"/>
              <w:bottom w:val="single" w:sz="4" w:space="0" w:shadow="0" w:frame="0"/>
              <w:right w:val="single" w:sz="8" w:space="0" w:shadow="0" w:frame="0"/>
            </w:tcBorders>
            <w:vAlign w:val="center"/>
          </w:tcPr>
          <w:p>
            <w:pPr>
              <w:jc w:val="center"/>
              <w:rPr>
                <w:rFonts w:ascii="Arial Narrow" w:hAnsi="Arial Narrow"/>
                <w:color w:val="000000"/>
                <w:sz w:val="18"/>
              </w:rPr>
            </w:pPr>
            <w:r>
              <w:rPr>
                <w:rFonts w:ascii="Arial Narrow" w:hAnsi="Arial Narrow"/>
                <w:color w:val="000000"/>
                <w:sz w:val="18"/>
              </w:rPr>
              <w:t>2013</w:t>
            </w:r>
          </w:p>
        </w:tc>
        <w:tc>
          <w:tcPr>
            <w:tcW w:w="822" w:type="dxa"/>
            <w:tcBorders>
              <w:top w:val="single" w:sz="8" w:space="0" w:shadow="0" w:frame="0"/>
              <w:left w:val="single" w:sz="8" w:space="0" w:shadow="0" w:frame="0"/>
              <w:bottom w:val="single" w:sz="8" w:space="0" w:shadow="0" w:frame="0"/>
              <w:right w:val="none" w:sz="0" w:space="0" w:shadow="0" w:frame="0"/>
            </w:tcBorders>
            <w:vAlign w:val="center"/>
          </w:tcPr>
          <w:p>
            <w:pPr>
              <w:jc w:val="center"/>
              <w:rPr>
                <w:rFonts w:ascii="Arial Narrow" w:hAnsi="Arial Narrow"/>
                <w:color w:val="000000"/>
                <w:sz w:val="18"/>
              </w:rPr>
            </w:pPr>
            <w:r>
              <w:rPr>
                <w:rFonts w:ascii="Arial Narrow" w:hAnsi="Arial Narrow"/>
                <w:color w:val="000000"/>
                <w:sz w:val="18"/>
              </w:rPr>
              <w:t>2014</w:t>
            </w:r>
          </w:p>
        </w:tc>
        <w:tc>
          <w:tcPr>
            <w:tcW w:w="822" w:type="dxa"/>
            <w:tcBorders>
              <w:top w:val="single" w:sz="8" w:space="0" w:shadow="0" w:frame="0"/>
              <w:left w:val="single" w:sz="8" w:space="0" w:shadow="0" w:frame="0"/>
              <w:bottom w:val="single" w:sz="8" w:space="0" w:shadow="0" w:frame="0"/>
              <w:right w:val="none" w:sz="0" w:space="0" w:shadow="0" w:frame="0"/>
            </w:tcBorders>
            <w:vAlign w:val="center"/>
          </w:tcPr>
          <w:p>
            <w:pPr>
              <w:jc w:val="center"/>
              <w:rPr>
                <w:rFonts w:ascii="Arial Narrow" w:hAnsi="Arial Narrow"/>
                <w:color w:val="000000"/>
                <w:sz w:val="18"/>
              </w:rPr>
            </w:pPr>
            <w:r>
              <w:rPr>
                <w:rFonts w:ascii="Arial Narrow" w:hAnsi="Arial Narrow"/>
                <w:color w:val="000000"/>
                <w:sz w:val="18"/>
              </w:rPr>
              <w:t>2015</w:t>
            </w:r>
          </w:p>
        </w:tc>
      </w:tr>
      <w:tr>
        <w:trPr>
          <w:wAfter w:w="0" w:type="dxa"/>
          <w:trHeight w:hRule="atLeast" w:val="20"/>
        </w:trPr>
        <w:tc>
          <w:tcPr>
            <w:tcW w:w="2438" w:type="dxa"/>
            <w:tcBorders>
              <w:top w:val="none" w:sz="0" w:space="0" w:shadow="0" w:frame="0"/>
              <w:left w:val="none" w:sz="0" w:space="0" w:shadow="0" w:frame="0"/>
              <w:bottom w:val="none" w:sz="0" w:space="0" w:shadow="0" w:frame="0"/>
              <w:right w:val="single" w:sz="4" w:space="0" w:shadow="0" w:frame="0"/>
            </w:tcBorders>
            <w:vAlign w:val="center"/>
          </w:tcPr>
          <w:p>
            <w:pPr>
              <w:spacing w:before="120" w:after="60"/>
              <w:rPr>
                <w:rFonts w:ascii="Arial Narrow" w:hAnsi="Arial Narrow"/>
                <w:b w:val="1"/>
                <w:sz w:val="18"/>
              </w:rPr>
            </w:pPr>
          </w:p>
        </w:tc>
        <w:tc>
          <w:tcPr>
            <w:tcW w:w="7398" w:type="dxa"/>
            <w:gridSpan w:val="9"/>
            <w:tcBorders>
              <w:top w:val="none" w:sz="0" w:space="0" w:shadow="0" w:frame="0"/>
              <w:left w:val="single" w:sz="4" w:space="0" w:shadow="0" w:frame="0"/>
              <w:bottom w:val="none" w:sz="0" w:space="0" w:shadow="0" w:frame="0"/>
            </w:tcBorders>
            <w:vAlign w:val="center"/>
          </w:tcPr>
          <w:p>
            <w:pPr>
              <w:spacing w:before="120" w:after="60"/>
              <w:jc w:val="center"/>
              <w:rPr>
                <w:rFonts w:ascii="Arial Narrow" w:hAnsi="Arial Narrow"/>
                <w:sz w:val="18"/>
              </w:rPr>
            </w:pPr>
            <w:r>
              <w:rPr>
                <w:rFonts w:ascii="Arial Narrow" w:hAnsi="Arial Narrow"/>
                <w:sz w:val="18"/>
              </w:rPr>
              <w:t>Структура (%)</w:t>
            </w:r>
          </w:p>
        </w:tc>
      </w:tr>
      <w:tr>
        <w:trPr>
          <w:wAfter w:w="0" w:type="dxa"/>
          <w:trHeight w:hRule="atLeast" w:val="492"/>
        </w:trPr>
        <w:tc>
          <w:tcPr>
            <w:tcW w:w="2438" w:type="dxa"/>
            <w:tcBorders>
              <w:top w:val="none" w:sz="0" w:space="0" w:shadow="0" w:frame="0"/>
              <w:left w:val="none" w:sz="0" w:space="0" w:shadow="0" w:frame="0"/>
              <w:bottom w:val="none" w:sz="0" w:space="0" w:shadow="0" w:frame="0"/>
              <w:right w:val="single" w:sz="4" w:space="0" w:shadow="0" w:frame="0"/>
            </w:tcBorders>
            <w:vAlign w:val="center"/>
          </w:tcPr>
          <w:p>
            <w:pPr>
              <w:rPr>
                <w:rFonts w:ascii="Arial Narrow" w:hAnsi="Arial Narrow"/>
                <w:b w:val="1"/>
                <w:sz w:val="18"/>
              </w:rPr>
            </w:pPr>
            <w:r>
              <w:rPr>
                <w:rFonts w:ascii="Arial Narrow" w:hAnsi="Arial Narrow"/>
                <w:b w:val="1"/>
                <w:sz w:val="18"/>
              </w:rPr>
              <w:t>Производња пољопривредних добара и услуга</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113"/>
              <w:jc w:val="right"/>
              <w:rPr>
                <w:rFonts w:ascii="Arial Narrow" w:hAnsi="Arial Narrow"/>
                <w:b w:val="1"/>
                <w:color w:val="000000"/>
                <w:sz w:val="18"/>
              </w:rPr>
            </w:pPr>
            <w:r>
              <w:rPr>
                <w:rFonts w:ascii="Arial Narrow" w:hAnsi="Arial Narrow"/>
                <w:b w:val="1"/>
                <w:color w:val="000000"/>
                <w:sz w:val="18"/>
              </w:rPr>
              <w:t>100,0</w:t>
            </w:r>
          </w:p>
        </w:tc>
        <w:tc>
          <w:tcPr>
            <w:tcW w:w="822"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100,0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100,0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100,0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100,0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100,0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100,0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100,0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100,0</w:t>
            </w:r>
          </w:p>
        </w:tc>
      </w:tr>
      <w:tr>
        <w:trPr>
          <w:wAfter w:w="0" w:type="dxa"/>
          <w:trHeight w:hRule="atLeast" w:val="456"/>
        </w:trPr>
        <w:tc>
          <w:tcPr>
            <w:tcW w:w="2438" w:type="dxa"/>
            <w:tcBorders>
              <w:top w:val="none" w:sz="0" w:space="0" w:shadow="0" w:frame="0"/>
              <w:left w:val="none" w:sz="0" w:space="0" w:shadow="0" w:frame="0"/>
              <w:bottom w:val="none" w:sz="0" w:space="0" w:shadow="0" w:frame="0"/>
              <w:right w:val="single" w:sz="4" w:space="0" w:shadow="0" w:frame="0"/>
            </w:tcBorders>
            <w:vAlign w:val="center"/>
          </w:tcPr>
          <w:p>
            <w:pPr>
              <w:ind w:left="192"/>
              <w:rPr>
                <w:rFonts w:ascii="Arial Narrow" w:hAnsi="Arial Narrow"/>
                <w:b w:val="1"/>
                <w:sz w:val="18"/>
              </w:rPr>
            </w:pPr>
            <w:r>
              <w:rPr>
                <w:rFonts w:ascii="Arial Narrow" w:hAnsi="Arial Narrow"/>
                <w:b w:val="1"/>
                <w:sz w:val="18"/>
              </w:rPr>
              <w:t>Производња пољопривредних добара</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113"/>
              <w:jc w:val="right"/>
              <w:rPr>
                <w:rFonts w:ascii="Arial Narrow" w:hAnsi="Arial Narrow"/>
                <w:b w:val="1"/>
                <w:color w:val="000000"/>
                <w:sz w:val="18"/>
              </w:rPr>
            </w:pPr>
            <w:r>
              <w:rPr>
                <w:rFonts w:ascii="Arial Narrow" w:hAnsi="Arial Narrow"/>
                <w:b w:val="1"/>
                <w:color w:val="000000"/>
                <w:sz w:val="18"/>
              </w:rPr>
              <w:t>97,1</w:t>
            </w:r>
          </w:p>
        </w:tc>
        <w:tc>
          <w:tcPr>
            <w:tcW w:w="822"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97,5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97,1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97,6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97,9</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97,8</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97,6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97,4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97,4</w:t>
            </w:r>
          </w:p>
        </w:tc>
      </w:tr>
      <w:tr>
        <w:trPr>
          <w:wAfter w:w="0" w:type="dxa"/>
          <w:trHeight w:hRule="atLeast" w:val="276"/>
        </w:trPr>
        <w:tc>
          <w:tcPr>
            <w:tcW w:w="2438" w:type="dxa"/>
            <w:tcBorders>
              <w:top w:val="none" w:sz="0" w:space="0" w:shadow="0" w:frame="0"/>
              <w:left w:val="none" w:sz="0" w:space="0" w:shadow="0" w:frame="0"/>
              <w:bottom w:val="none" w:sz="0" w:space="0" w:shadow="0" w:frame="0"/>
              <w:right w:val="single" w:sz="4" w:space="0" w:shadow="0" w:frame="0"/>
            </w:tcBorders>
            <w:vAlign w:val="center"/>
          </w:tcPr>
          <w:p>
            <w:pPr>
              <w:ind w:firstLine="360"/>
              <w:rPr>
                <w:rFonts w:ascii="Arial Narrow" w:hAnsi="Arial Narrow"/>
                <w:sz w:val="18"/>
              </w:rPr>
            </w:pPr>
            <w:r>
              <w:rPr>
                <w:rFonts w:ascii="Arial Narrow" w:hAnsi="Arial Narrow"/>
                <w:sz w:val="18"/>
              </w:rPr>
              <w:t>Биљна производња</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113"/>
              <w:jc w:val="right"/>
              <w:rPr>
                <w:rFonts w:ascii="Arial Narrow" w:hAnsi="Arial Narrow"/>
                <w:color w:val="000000"/>
                <w:sz w:val="18"/>
              </w:rPr>
            </w:pPr>
            <w:r>
              <w:rPr>
                <w:rFonts w:ascii="Arial Narrow" w:hAnsi="Arial Narrow"/>
                <w:color w:val="000000"/>
                <w:sz w:val="18"/>
              </w:rPr>
              <w:t>65,8</w:t>
            </w:r>
          </w:p>
        </w:tc>
        <w:tc>
          <w:tcPr>
            <w:tcW w:w="822"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66,7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65,0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70,5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69,1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64,5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65,8</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66,1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65,2</w:t>
            </w:r>
          </w:p>
        </w:tc>
      </w:tr>
      <w:tr>
        <w:trPr>
          <w:wAfter w:w="0" w:type="dxa"/>
          <w:trHeight w:hRule="atLeast" w:val="276"/>
        </w:trPr>
        <w:tc>
          <w:tcPr>
            <w:tcW w:w="2438" w:type="dxa"/>
            <w:tcBorders>
              <w:top w:val="none" w:sz="0" w:space="0" w:shadow="0" w:frame="0"/>
              <w:left w:val="none" w:sz="0" w:space="0" w:shadow="0" w:frame="0"/>
              <w:bottom w:val="none" w:sz="0" w:space="0" w:shadow="0" w:frame="0"/>
              <w:right w:val="single" w:sz="4" w:space="0" w:shadow="0" w:frame="0"/>
            </w:tcBorders>
            <w:vAlign w:val="center"/>
          </w:tcPr>
          <w:p>
            <w:pPr>
              <w:ind w:left="476"/>
              <w:rPr>
                <w:rFonts w:ascii="Arial Narrow" w:hAnsi="Arial Narrow"/>
                <w:sz w:val="18"/>
              </w:rPr>
            </w:pPr>
            <w:r>
              <w:rPr>
                <w:rFonts w:ascii="Arial Narrow" w:hAnsi="Arial Narrow"/>
                <w:sz w:val="18"/>
              </w:rPr>
              <w:t>Жита (укључујући семе)</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113"/>
              <w:jc w:val="right"/>
              <w:rPr>
                <w:rFonts w:ascii="Arial Narrow" w:hAnsi="Arial Narrow"/>
                <w:color w:val="000000"/>
                <w:sz w:val="18"/>
              </w:rPr>
            </w:pPr>
            <w:r>
              <w:rPr>
                <w:rFonts w:ascii="Arial Narrow" w:hAnsi="Arial Narrow"/>
                <w:color w:val="000000"/>
                <w:sz w:val="18"/>
              </w:rPr>
              <w:t>27,5</w:t>
            </w:r>
          </w:p>
        </w:tc>
        <w:tc>
          <w:tcPr>
            <w:tcW w:w="822"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32,2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27,1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31,4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33,7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27,5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28,9</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30,1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26,6</w:t>
            </w:r>
          </w:p>
        </w:tc>
      </w:tr>
      <w:tr>
        <w:trPr>
          <w:wAfter w:w="0" w:type="dxa"/>
          <w:trHeight w:hRule="atLeast" w:val="276"/>
        </w:trPr>
        <w:tc>
          <w:tcPr>
            <w:tcW w:w="2438" w:type="dxa"/>
            <w:tcBorders>
              <w:top w:val="none" w:sz="0" w:space="0" w:shadow="0" w:frame="0"/>
              <w:left w:val="none" w:sz="0" w:space="0" w:shadow="0" w:frame="0"/>
              <w:bottom w:val="none" w:sz="0" w:space="0" w:shadow="0" w:frame="0"/>
              <w:right w:val="single" w:sz="4" w:space="0" w:shadow="0" w:frame="0"/>
            </w:tcBorders>
            <w:vAlign w:val="center"/>
          </w:tcPr>
          <w:p>
            <w:pPr>
              <w:ind w:left="476"/>
              <w:rPr>
                <w:rFonts w:ascii="Arial Narrow" w:hAnsi="Arial Narrow"/>
                <w:sz w:val="18"/>
              </w:rPr>
            </w:pPr>
            <w:r>
              <w:rPr>
                <w:rFonts w:ascii="Arial Narrow" w:hAnsi="Arial Narrow"/>
                <w:sz w:val="18"/>
              </w:rPr>
              <w:t>Индустријско биље</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113"/>
              <w:jc w:val="right"/>
              <w:rPr>
                <w:rFonts w:ascii="Arial Narrow" w:hAnsi="Arial Narrow"/>
                <w:color w:val="000000"/>
                <w:sz w:val="18"/>
              </w:rPr>
            </w:pPr>
            <w:r>
              <w:rPr>
                <w:rFonts w:ascii="Arial Narrow" w:hAnsi="Arial Narrow"/>
                <w:color w:val="000000"/>
                <w:sz w:val="18"/>
              </w:rPr>
              <w:t>8,0</w:t>
            </w:r>
          </w:p>
        </w:tc>
        <w:tc>
          <w:tcPr>
            <w:tcW w:w="822"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7,7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7,5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9,6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9,0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10,5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9,5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9,6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9,2</w:t>
            </w:r>
          </w:p>
        </w:tc>
      </w:tr>
      <w:tr>
        <w:trPr>
          <w:wAfter w:w="0" w:type="dxa"/>
          <w:trHeight w:hRule="atLeast" w:val="276"/>
        </w:trPr>
        <w:tc>
          <w:tcPr>
            <w:tcW w:w="2438" w:type="dxa"/>
            <w:tcBorders>
              <w:top w:val="none" w:sz="0" w:space="0" w:shadow="0" w:frame="0"/>
              <w:left w:val="none" w:sz="0" w:space="0" w:shadow="0" w:frame="0"/>
              <w:bottom w:val="none" w:sz="0" w:space="0" w:shadow="0" w:frame="0"/>
              <w:right w:val="single" w:sz="4" w:space="0" w:shadow="0" w:frame="0"/>
            </w:tcBorders>
            <w:vAlign w:val="center"/>
          </w:tcPr>
          <w:p>
            <w:pPr>
              <w:ind w:left="476"/>
              <w:rPr>
                <w:rFonts w:ascii="Arial Narrow" w:hAnsi="Arial Narrow"/>
                <w:sz w:val="18"/>
              </w:rPr>
            </w:pPr>
            <w:r>
              <w:rPr>
                <w:rFonts w:ascii="Arial Narrow" w:hAnsi="Arial Narrow"/>
                <w:sz w:val="18"/>
              </w:rPr>
              <w:t>Крмно биље</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113"/>
              <w:jc w:val="right"/>
              <w:rPr>
                <w:rFonts w:ascii="Arial Narrow" w:hAnsi="Arial Narrow"/>
                <w:color w:val="000000"/>
                <w:sz w:val="18"/>
              </w:rPr>
            </w:pPr>
            <w:r>
              <w:rPr>
                <w:rFonts w:ascii="Arial Narrow" w:hAnsi="Arial Narrow"/>
                <w:color w:val="000000"/>
                <w:sz w:val="18"/>
              </w:rPr>
              <w:t>3,9</w:t>
            </w:r>
          </w:p>
        </w:tc>
        <w:tc>
          <w:tcPr>
            <w:tcW w:w="822"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3,8</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3,3</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4,2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3,3</w:t>
            </w:r>
          </w:p>
        </w:tc>
      </w:tr>
      <w:tr>
        <w:trPr>
          <w:wAfter w:w="0" w:type="dxa"/>
          <w:trHeight w:hRule="atLeast" w:val="516"/>
        </w:trPr>
        <w:tc>
          <w:tcPr>
            <w:tcW w:w="2438" w:type="dxa"/>
            <w:tcBorders>
              <w:top w:val="none" w:sz="0" w:space="0" w:shadow="0" w:frame="0"/>
              <w:left w:val="none" w:sz="0" w:space="0" w:shadow="0" w:frame="0"/>
              <w:bottom w:val="none" w:sz="0" w:space="0" w:shadow="0" w:frame="0"/>
              <w:right w:val="single" w:sz="4" w:space="0" w:shadow="0" w:frame="0"/>
            </w:tcBorders>
            <w:vAlign w:val="center"/>
          </w:tcPr>
          <w:p>
            <w:pPr>
              <w:ind w:left="476"/>
              <w:rPr>
                <w:rFonts w:ascii="Arial Narrow" w:hAnsi="Arial Narrow"/>
                <w:sz w:val="18"/>
              </w:rPr>
            </w:pPr>
            <w:r>
              <w:rPr>
                <w:rFonts w:ascii="Arial Narrow" w:hAnsi="Arial Narrow"/>
                <w:sz w:val="18"/>
              </w:rPr>
              <w:t>Поврће и производи хортикултуре</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113"/>
              <w:jc w:val="right"/>
              <w:rPr>
                <w:rFonts w:ascii="Arial Narrow" w:hAnsi="Arial Narrow"/>
                <w:color w:val="000000"/>
                <w:sz w:val="18"/>
              </w:rPr>
            </w:pPr>
            <w:r>
              <w:rPr>
                <w:rFonts w:ascii="Arial Narrow" w:hAnsi="Arial Narrow"/>
                <w:color w:val="000000"/>
                <w:sz w:val="18"/>
              </w:rPr>
              <w:t>6,8</w:t>
            </w:r>
          </w:p>
        </w:tc>
        <w:tc>
          <w:tcPr>
            <w:tcW w:w="822"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6,0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7,0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9,2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5,2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5,8</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5,0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5,1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7,1</w:t>
            </w:r>
          </w:p>
        </w:tc>
      </w:tr>
      <w:tr>
        <w:trPr>
          <w:wAfter w:w="0" w:type="dxa"/>
          <w:trHeight w:hRule="atLeast" w:val="276"/>
        </w:trPr>
        <w:tc>
          <w:tcPr>
            <w:tcW w:w="2438" w:type="dxa"/>
            <w:tcBorders>
              <w:top w:val="none" w:sz="0" w:space="0" w:shadow="0" w:frame="0"/>
              <w:left w:val="none" w:sz="0" w:space="0" w:shadow="0" w:frame="0"/>
              <w:bottom w:val="none" w:sz="0" w:space="0" w:shadow="0" w:frame="0"/>
              <w:right w:val="single" w:sz="4" w:space="0" w:shadow="0" w:frame="0"/>
            </w:tcBorders>
            <w:vAlign w:val="center"/>
          </w:tcPr>
          <w:p>
            <w:pPr>
              <w:tabs>
                <w:tab w:val="left" w:pos="1131" w:leader="none"/>
              </w:tabs>
              <w:ind w:left="476"/>
              <w:rPr>
                <w:rFonts w:ascii="Arial Narrow" w:hAnsi="Arial Narrow"/>
                <w:sz w:val="18"/>
              </w:rPr>
            </w:pPr>
            <w:r>
              <w:rPr>
                <w:rFonts w:ascii="Arial Narrow" w:hAnsi="Arial Narrow"/>
                <w:sz w:val="18"/>
              </w:rPr>
              <w:t>Кромпир (укључујући семе)</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113"/>
              <w:jc w:val="right"/>
              <w:rPr>
                <w:rFonts w:ascii="Arial Narrow" w:hAnsi="Arial Narrow"/>
                <w:color w:val="000000"/>
                <w:sz w:val="18"/>
              </w:rPr>
            </w:pPr>
            <w:r>
              <w:rPr>
                <w:rFonts w:ascii="Arial Narrow" w:hAnsi="Arial Narrow"/>
                <w:color w:val="000000"/>
                <w:sz w:val="18"/>
              </w:rPr>
              <w:t>2,5</w:t>
            </w:r>
          </w:p>
        </w:tc>
        <w:tc>
          <w:tcPr>
            <w:tcW w:w="822"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3,8</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2,3</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2,4</w:t>
            </w:r>
          </w:p>
        </w:tc>
      </w:tr>
      <w:tr>
        <w:trPr>
          <w:wAfter w:w="0" w:type="dxa"/>
          <w:trHeight w:hRule="atLeast" w:val="276"/>
        </w:trPr>
        <w:tc>
          <w:tcPr>
            <w:tcW w:w="2438" w:type="dxa"/>
            <w:tcBorders>
              <w:top w:val="none" w:sz="0" w:space="0" w:shadow="0" w:frame="0"/>
              <w:left w:val="none" w:sz="0" w:space="0" w:shadow="0" w:frame="0"/>
              <w:bottom w:val="none" w:sz="0" w:space="0" w:shadow="0" w:frame="0"/>
              <w:right w:val="single" w:sz="4" w:space="0" w:shadow="0" w:frame="0"/>
            </w:tcBorders>
            <w:vAlign w:val="center"/>
          </w:tcPr>
          <w:p>
            <w:pPr>
              <w:tabs>
                <w:tab w:val="left" w:pos="1131" w:leader="none"/>
              </w:tabs>
              <w:ind w:left="476"/>
              <w:rPr>
                <w:rFonts w:ascii="Arial Narrow" w:hAnsi="Arial Narrow"/>
                <w:sz w:val="18"/>
              </w:rPr>
            </w:pPr>
            <w:r>
              <w:rPr>
                <w:rFonts w:ascii="Arial Narrow" w:hAnsi="Arial Narrow"/>
                <w:sz w:val="18"/>
              </w:rPr>
              <w:t>Воће</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113"/>
              <w:jc w:val="right"/>
              <w:rPr>
                <w:rFonts w:ascii="Arial Narrow" w:hAnsi="Arial Narrow"/>
                <w:color w:val="000000"/>
                <w:sz w:val="18"/>
              </w:rPr>
            </w:pPr>
            <w:r>
              <w:rPr>
                <w:rFonts w:ascii="Arial Narrow" w:hAnsi="Arial Narrow"/>
                <w:color w:val="000000"/>
                <w:sz w:val="18"/>
              </w:rPr>
              <w:t>10,3</w:t>
            </w:r>
          </w:p>
        </w:tc>
        <w:tc>
          <w:tcPr>
            <w:tcW w:w="822"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9,4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9,1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8,8</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9,8</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10,7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10,7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8,7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12,0</w:t>
            </w:r>
          </w:p>
        </w:tc>
      </w:tr>
      <w:tr>
        <w:trPr>
          <w:wAfter w:w="0" w:type="dxa"/>
          <w:trHeight w:hRule="atLeast" w:val="276"/>
        </w:trPr>
        <w:tc>
          <w:tcPr>
            <w:tcW w:w="2438" w:type="dxa"/>
            <w:tcBorders>
              <w:top w:val="none" w:sz="0" w:space="0" w:shadow="0" w:frame="0"/>
              <w:left w:val="none" w:sz="0" w:space="0" w:shadow="0" w:frame="0"/>
              <w:bottom w:val="none" w:sz="0" w:space="0" w:shadow="0" w:frame="0"/>
              <w:right w:val="single" w:sz="4" w:space="0" w:shadow="0" w:frame="0"/>
            </w:tcBorders>
            <w:vAlign w:val="center"/>
          </w:tcPr>
          <w:p>
            <w:pPr>
              <w:tabs>
                <w:tab w:val="left" w:pos="1131" w:leader="none"/>
              </w:tabs>
              <w:ind w:left="476"/>
              <w:rPr>
                <w:rFonts w:ascii="Arial Narrow" w:hAnsi="Arial Narrow"/>
                <w:sz w:val="18"/>
              </w:rPr>
            </w:pPr>
            <w:r>
              <w:rPr>
                <w:rFonts w:ascii="Arial Narrow" w:hAnsi="Arial Narrow"/>
                <w:sz w:val="18"/>
              </w:rPr>
              <w:t>Вино</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113"/>
              <w:jc w:val="right"/>
              <w:rPr>
                <w:rFonts w:ascii="Arial Narrow" w:hAnsi="Arial Narrow"/>
                <w:color w:val="000000"/>
                <w:sz w:val="18"/>
              </w:rPr>
            </w:pPr>
            <w:r>
              <w:rPr>
                <w:rFonts w:ascii="Arial Narrow" w:hAnsi="Arial Narrow"/>
                <w:color w:val="000000"/>
                <w:sz w:val="18"/>
              </w:rPr>
              <w:t>6,6</w:t>
            </w:r>
          </w:p>
        </w:tc>
        <w:tc>
          <w:tcPr>
            <w:tcW w:w="822"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5,9</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8,2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3,8</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4,6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3,8</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5,1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6,1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4,3</w:t>
            </w:r>
          </w:p>
        </w:tc>
      </w:tr>
      <w:tr>
        <w:trPr>
          <w:wAfter w:w="0" w:type="dxa"/>
          <w:trHeight w:hRule="atLeast" w:val="276"/>
        </w:trPr>
        <w:tc>
          <w:tcPr>
            <w:tcW w:w="2438" w:type="dxa"/>
            <w:tcBorders>
              <w:top w:val="none" w:sz="0" w:space="0" w:shadow="0" w:frame="0"/>
              <w:left w:val="none" w:sz="0" w:space="0" w:shadow="0" w:frame="0"/>
              <w:bottom w:val="none" w:sz="0" w:space="0" w:shadow="0" w:frame="0"/>
              <w:right w:val="single" w:sz="4" w:space="0" w:shadow="0" w:frame="0"/>
            </w:tcBorders>
            <w:vAlign w:val="center"/>
          </w:tcPr>
          <w:p>
            <w:pPr>
              <w:tabs>
                <w:tab w:val="left" w:pos="1131" w:leader="none"/>
              </w:tabs>
              <w:ind w:left="476"/>
              <w:rPr>
                <w:rFonts w:ascii="Arial Narrow" w:hAnsi="Arial Narrow"/>
                <w:sz w:val="18"/>
              </w:rPr>
            </w:pPr>
            <w:r>
              <w:rPr>
                <w:rFonts w:ascii="Arial Narrow" w:hAnsi="Arial Narrow"/>
                <w:sz w:val="18"/>
              </w:rPr>
              <w:t>Маслиново уље</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113"/>
              <w:jc w:val="right"/>
              <w:rPr>
                <w:rFonts w:ascii="Arial Narrow" w:hAnsi="Arial Narrow"/>
                <w:color w:val="000000"/>
                <w:sz w:val="18"/>
              </w:rPr>
            </w:pPr>
            <w:r>
              <w:rPr>
                <w:rFonts w:ascii="Arial Narrow" w:hAnsi="Arial Narrow"/>
                <w:color w:val="000000"/>
                <w:sz w:val="18"/>
              </w:rPr>
              <w:t>-</w:t>
            </w:r>
          </w:p>
        </w:tc>
        <w:tc>
          <w:tcPr>
            <w:tcW w:w="822"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w:t>
            </w:r>
          </w:p>
        </w:tc>
      </w:tr>
      <w:tr>
        <w:trPr>
          <w:wAfter w:w="0" w:type="dxa"/>
          <w:trHeight w:hRule="atLeast" w:val="276"/>
        </w:trPr>
        <w:tc>
          <w:tcPr>
            <w:tcW w:w="2438" w:type="dxa"/>
            <w:tcBorders>
              <w:top w:val="none" w:sz="0" w:space="0" w:shadow="0" w:frame="0"/>
              <w:left w:val="none" w:sz="0" w:space="0" w:shadow="0" w:frame="0"/>
              <w:bottom w:val="none" w:sz="0" w:space="0" w:shadow="0" w:frame="0"/>
              <w:right w:val="single" w:sz="4" w:space="0" w:shadow="0" w:frame="0"/>
            </w:tcBorders>
            <w:vAlign w:val="center"/>
          </w:tcPr>
          <w:p>
            <w:pPr>
              <w:tabs>
                <w:tab w:val="left" w:pos="1131" w:leader="none"/>
              </w:tabs>
              <w:ind w:left="476"/>
              <w:rPr>
                <w:rFonts w:ascii="Arial Narrow" w:hAnsi="Arial Narrow"/>
                <w:sz w:val="18"/>
              </w:rPr>
            </w:pPr>
            <w:r>
              <w:rPr>
                <w:rFonts w:ascii="Arial Narrow" w:hAnsi="Arial Narrow"/>
                <w:sz w:val="18"/>
              </w:rPr>
              <w:t>Остали биљни производи</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113"/>
              <w:jc w:val="right"/>
              <w:rPr>
                <w:rFonts w:ascii="Arial Narrow" w:hAnsi="Arial Narrow"/>
                <w:color w:val="000000"/>
                <w:sz w:val="18"/>
              </w:rPr>
            </w:pPr>
            <w:r>
              <w:rPr>
                <w:rFonts w:ascii="Arial Narrow" w:hAnsi="Arial Narrow"/>
                <w:color w:val="000000"/>
                <w:sz w:val="18"/>
              </w:rPr>
              <w:t>0,2</w:t>
            </w:r>
          </w:p>
        </w:tc>
        <w:tc>
          <w:tcPr>
            <w:tcW w:w="822"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0,1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0,1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0,1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0,1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0,1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0,1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0,1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0,1</w:t>
            </w:r>
          </w:p>
        </w:tc>
      </w:tr>
      <w:tr>
        <w:trPr>
          <w:wAfter w:w="0" w:type="dxa"/>
          <w:trHeight w:hRule="atLeast" w:val="276"/>
        </w:trPr>
        <w:tc>
          <w:tcPr>
            <w:tcW w:w="2438" w:type="dxa"/>
            <w:tcBorders>
              <w:top w:val="none" w:sz="0" w:space="0" w:shadow="0" w:frame="0"/>
              <w:left w:val="none" w:sz="0" w:space="0" w:shadow="0" w:frame="0"/>
              <w:bottom w:val="none" w:sz="0" w:space="0" w:shadow="0" w:frame="0"/>
              <w:right w:val="single" w:sz="4" w:space="0" w:shadow="0" w:frame="0"/>
            </w:tcBorders>
            <w:vAlign w:val="center"/>
          </w:tcPr>
          <w:p>
            <w:pPr>
              <w:ind w:firstLine="360"/>
              <w:rPr>
                <w:rFonts w:ascii="Arial Narrow" w:hAnsi="Arial Narrow"/>
                <w:sz w:val="18"/>
              </w:rPr>
            </w:pPr>
            <w:r>
              <w:rPr>
                <w:rFonts w:ascii="Arial Narrow" w:hAnsi="Arial Narrow"/>
                <w:sz w:val="18"/>
              </w:rPr>
              <w:t>Сточарска производња</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113"/>
              <w:jc w:val="right"/>
              <w:rPr>
                <w:rFonts w:ascii="Arial Narrow" w:hAnsi="Arial Narrow"/>
                <w:color w:val="000000"/>
                <w:sz w:val="18"/>
              </w:rPr>
            </w:pPr>
            <w:r>
              <w:rPr>
                <w:rFonts w:ascii="Arial Narrow" w:hAnsi="Arial Narrow"/>
                <w:color w:val="000000"/>
                <w:sz w:val="18"/>
              </w:rPr>
              <w:t>31,3</w:t>
            </w:r>
          </w:p>
        </w:tc>
        <w:tc>
          <w:tcPr>
            <w:tcW w:w="822"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30,8</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32,1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27,2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28,9</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33,3</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31,8</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31,4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32,2</w:t>
            </w:r>
          </w:p>
        </w:tc>
      </w:tr>
      <w:tr>
        <w:trPr>
          <w:wAfter w:w="0" w:type="dxa"/>
          <w:trHeight w:hRule="atLeast" w:val="276"/>
        </w:trPr>
        <w:tc>
          <w:tcPr>
            <w:tcW w:w="2438" w:type="dxa"/>
            <w:tcBorders>
              <w:top w:val="none" w:sz="0" w:space="0" w:shadow="0" w:frame="0"/>
              <w:left w:val="none" w:sz="0" w:space="0" w:shadow="0" w:frame="0"/>
              <w:bottom w:val="none" w:sz="0" w:space="0" w:shadow="0" w:frame="0"/>
              <w:right w:val="single" w:sz="4" w:space="0" w:shadow="0" w:frame="0"/>
            </w:tcBorders>
            <w:vAlign w:val="center"/>
          </w:tcPr>
          <w:p>
            <w:pPr>
              <w:ind w:left="476" w:right="-45"/>
              <w:rPr>
                <w:rFonts w:ascii="Arial Narrow" w:hAnsi="Arial Narrow"/>
                <w:sz w:val="18"/>
              </w:rPr>
            </w:pPr>
            <w:r>
              <w:rPr>
                <w:rFonts w:ascii="Arial Narrow" w:hAnsi="Arial Narrow"/>
                <w:sz w:val="18"/>
              </w:rPr>
              <w:t>Стока</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113"/>
              <w:jc w:val="right"/>
              <w:rPr>
                <w:rFonts w:ascii="Arial Narrow" w:hAnsi="Arial Narrow"/>
                <w:color w:val="000000"/>
                <w:sz w:val="18"/>
              </w:rPr>
            </w:pPr>
            <w:r>
              <w:rPr>
                <w:rFonts w:ascii="Arial Narrow" w:hAnsi="Arial Narrow"/>
                <w:color w:val="000000"/>
                <w:sz w:val="18"/>
              </w:rPr>
              <w:t>20,9</w:t>
            </w:r>
          </w:p>
        </w:tc>
        <w:tc>
          <w:tcPr>
            <w:tcW w:w="822"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21,0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23,5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19,2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19,8</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22,6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21,8</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21,6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21,2</w:t>
            </w:r>
          </w:p>
        </w:tc>
      </w:tr>
      <w:tr>
        <w:trPr>
          <w:wAfter w:w="0" w:type="dxa"/>
          <w:trHeight w:hRule="atLeast" w:val="276"/>
        </w:trPr>
        <w:tc>
          <w:tcPr>
            <w:tcW w:w="2438" w:type="dxa"/>
            <w:tcBorders>
              <w:top w:val="none" w:sz="0" w:space="0" w:shadow="0" w:frame="0"/>
              <w:left w:val="none" w:sz="0" w:space="0" w:shadow="0" w:frame="0"/>
              <w:bottom w:val="none" w:sz="0" w:space="0" w:shadow="0" w:frame="0"/>
              <w:right w:val="single" w:sz="4" w:space="0" w:shadow="0" w:frame="0"/>
            </w:tcBorders>
            <w:vAlign w:val="center"/>
          </w:tcPr>
          <w:p>
            <w:pPr>
              <w:ind w:left="618"/>
              <w:rPr>
                <w:rFonts w:ascii="Arial Narrow" w:hAnsi="Arial Narrow"/>
                <w:sz w:val="18"/>
              </w:rPr>
            </w:pPr>
            <w:r>
              <w:rPr>
                <w:rFonts w:ascii="Arial Narrow" w:hAnsi="Arial Narrow"/>
                <w:sz w:val="18"/>
              </w:rPr>
              <w:t>Говеда</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113"/>
              <w:jc w:val="right"/>
              <w:rPr>
                <w:rFonts w:ascii="Arial Narrow" w:hAnsi="Arial Narrow"/>
                <w:color w:val="000000"/>
                <w:sz w:val="18"/>
              </w:rPr>
            </w:pPr>
            <w:r>
              <w:rPr>
                <w:rFonts w:ascii="Arial Narrow" w:hAnsi="Arial Narrow"/>
                <w:color w:val="000000"/>
                <w:sz w:val="18"/>
              </w:rPr>
              <w:t>6,5</w:t>
            </w:r>
          </w:p>
        </w:tc>
        <w:tc>
          <w:tcPr>
            <w:tcW w:w="822"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5,9</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6,5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5,3</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5,6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6,2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6,0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5,6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6,0</w:t>
            </w:r>
          </w:p>
        </w:tc>
      </w:tr>
      <w:tr>
        <w:trPr>
          <w:wAfter w:w="0" w:type="dxa"/>
          <w:trHeight w:hRule="atLeast" w:val="276"/>
        </w:trPr>
        <w:tc>
          <w:tcPr>
            <w:tcW w:w="2438" w:type="dxa"/>
            <w:tcBorders>
              <w:top w:val="none" w:sz="0" w:space="0" w:shadow="0" w:frame="0"/>
              <w:left w:val="none" w:sz="0" w:space="0" w:shadow="0" w:frame="0"/>
              <w:bottom w:val="none" w:sz="0" w:space="0" w:shadow="0" w:frame="0"/>
              <w:right w:val="single" w:sz="4" w:space="0" w:shadow="0" w:frame="0"/>
            </w:tcBorders>
            <w:vAlign w:val="center"/>
          </w:tcPr>
          <w:p>
            <w:pPr>
              <w:ind w:left="618"/>
              <w:rPr>
                <w:rFonts w:ascii="Arial Narrow" w:hAnsi="Arial Narrow"/>
                <w:sz w:val="18"/>
              </w:rPr>
            </w:pPr>
            <w:r>
              <w:rPr>
                <w:rFonts w:ascii="Arial Narrow" w:hAnsi="Arial Narrow"/>
                <w:sz w:val="18"/>
              </w:rPr>
              <w:t>Свиње</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113"/>
              <w:jc w:val="right"/>
              <w:rPr>
                <w:rFonts w:ascii="Arial Narrow" w:hAnsi="Arial Narrow"/>
                <w:color w:val="000000"/>
                <w:sz w:val="18"/>
              </w:rPr>
            </w:pPr>
            <w:r>
              <w:rPr>
                <w:rFonts w:ascii="Arial Narrow" w:hAnsi="Arial Narrow"/>
                <w:color w:val="000000"/>
                <w:sz w:val="18"/>
              </w:rPr>
              <w:t>10,0</w:t>
            </w:r>
          </w:p>
        </w:tc>
        <w:tc>
          <w:tcPr>
            <w:tcW w:w="822"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11,2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12,6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9,7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9,4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11,7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11,2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11,6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10,9</w:t>
            </w:r>
          </w:p>
        </w:tc>
      </w:tr>
      <w:tr>
        <w:trPr>
          <w:wAfter w:w="0" w:type="dxa"/>
          <w:trHeight w:hRule="atLeast" w:val="276"/>
        </w:trPr>
        <w:tc>
          <w:tcPr>
            <w:tcW w:w="2438" w:type="dxa"/>
            <w:tcBorders>
              <w:top w:val="none" w:sz="0" w:space="0" w:shadow="0" w:frame="0"/>
              <w:left w:val="none" w:sz="0" w:space="0" w:shadow="0" w:frame="0"/>
              <w:bottom w:val="none" w:sz="0" w:space="0" w:shadow="0" w:frame="0"/>
              <w:right w:val="single" w:sz="4" w:space="0" w:shadow="0" w:frame="0"/>
            </w:tcBorders>
            <w:vAlign w:val="center"/>
          </w:tcPr>
          <w:p>
            <w:pPr>
              <w:ind w:left="618"/>
              <w:rPr>
                <w:rFonts w:ascii="Arial Narrow" w:hAnsi="Arial Narrow"/>
                <w:sz w:val="18"/>
              </w:rPr>
            </w:pPr>
            <w:r>
              <w:rPr>
                <w:rFonts w:ascii="Arial Narrow" w:hAnsi="Arial Narrow"/>
                <w:sz w:val="18"/>
              </w:rPr>
              <w:t>Коњи</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113"/>
              <w:jc w:val="right"/>
              <w:rPr>
                <w:rFonts w:ascii="Arial Narrow" w:hAnsi="Arial Narrow"/>
                <w:color w:val="000000"/>
                <w:sz w:val="18"/>
              </w:rPr>
            </w:pPr>
            <w:r>
              <w:rPr>
                <w:rFonts w:ascii="Arial Narrow" w:hAnsi="Arial Narrow"/>
                <w:color w:val="000000"/>
                <w:sz w:val="18"/>
              </w:rPr>
              <w:t>0,0</w:t>
            </w:r>
          </w:p>
        </w:tc>
        <w:tc>
          <w:tcPr>
            <w:tcW w:w="822"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0,0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0,0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0,0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0,0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0,1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0,0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0,0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0,0</w:t>
            </w:r>
          </w:p>
        </w:tc>
      </w:tr>
      <w:tr>
        <w:trPr>
          <w:wAfter w:w="0" w:type="dxa"/>
          <w:trHeight w:hRule="atLeast" w:val="276"/>
        </w:trPr>
        <w:tc>
          <w:tcPr>
            <w:tcW w:w="2438" w:type="dxa"/>
            <w:tcBorders>
              <w:top w:val="none" w:sz="0" w:space="0" w:shadow="0" w:frame="0"/>
              <w:left w:val="none" w:sz="0" w:space="0" w:shadow="0" w:frame="0"/>
              <w:bottom w:val="none" w:sz="0" w:space="0" w:shadow="0" w:frame="0"/>
              <w:right w:val="single" w:sz="4" w:space="0" w:shadow="0" w:frame="0"/>
            </w:tcBorders>
            <w:vAlign w:val="center"/>
          </w:tcPr>
          <w:p>
            <w:pPr>
              <w:ind w:left="618"/>
              <w:rPr>
                <w:rFonts w:ascii="Arial Narrow" w:hAnsi="Arial Narrow"/>
                <w:sz w:val="18"/>
              </w:rPr>
            </w:pPr>
            <w:r>
              <w:rPr>
                <w:rFonts w:ascii="Arial Narrow" w:hAnsi="Arial Narrow"/>
                <w:sz w:val="18"/>
              </w:rPr>
              <w:t>Овце и козе</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113"/>
              <w:jc w:val="right"/>
              <w:rPr>
                <w:rFonts w:ascii="Arial Narrow" w:hAnsi="Arial Narrow"/>
                <w:color w:val="000000"/>
                <w:sz w:val="18"/>
              </w:rPr>
            </w:pPr>
            <w:r>
              <w:rPr>
                <w:rFonts w:ascii="Arial Narrow" w:hAnsi="Arial Narrow"/>
                <w:color w:val="000000"/>
                <w:sz w:val="18"/>
              </w:rPr>
              <w:t>2,0</w:t>
            </w:r>
          </w:p>
        </w:tc>
        <w:tc>
          <w:tcPr>
            <w:tcW w:w="822"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1,8</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1,8</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1,8</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1,8</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1,7</w:t>
            </w:r>
          </w:p>
        </w:tc>
      </w:tr>
      <w:tr>
        <w:trPr>
          <w:wAfter w:w="0" w:type="dxa"/>
          <w:trHeight w:hRule="atLeast" w:val="276"/>
        </w:trPr>
        <w:tc>
          <w:tcPr>
            <w:tcW w:w="2438" w:type="dxa"/>
            <w:tcBorders>
              <w:top w:val="none" w:sz="0" w:space="0" w:shadow="0" w:frame="0"/>
              <w:left w:val="none" w:sz="0" w:space="0" w:shadow="0" w:frame="0"/>
              <w:bottom w:val="none" w:sz="0" w:space="0" w:shadow="0" w:frame="0"/>
              <w:right w:val="single" w:sz="4" w:space="0" w:shadow="0" w:frame="0"/>
            </w:tcBorders>
            <w:vAlign w:val="center"/>
          </w:tcPr>
          <w:p>
            <w:pPr>
              <w:ind w:left="618"/>
              <w:rPr>
                <w:rFonts w:ascii="Arial Narrow" w:hAnsi="Arial Narrow"/>
                <w:sz w:val="18"/>
              </w:rPr>
            </w:pPr>
            <w:r>
              <w:rPr>
                <w:rFonts w:ascii="Arial Narrow" w:hAnsi="Arial Narrow"/>
                <w:sz w:val="18"/>
              </w:rPr>
              <w:t>Живина</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113"/>
              <w:jc w:val="right"/>
              <w:rPr>
                <w:rFonts w:ascii="Arial Narrow" w:hAnsi="Arial Narrow"/>
                <w:color w:val="000000"/>
                <w:sz w:val="18"/>
              </w:rPr>
            </w:pPr>
            <w:r>
              <w:rPr>
                <w:rFonts w:ascii="Arial Narrow" w:hAnsi="Arial Narrow"/>
                <w:color w:val="000000"/>
                <w:sz w:val="18"/>
              </w:rPr>
              <w:t>2,4</w:t>
            </w:r>
          </w:p>
        </w:tc>
        <w:tc>
          <w:tcPr>
            <w:tcW w:w="822"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2,3</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2,5</w:t>
            </w:r>
          </w:p>
        </w:tc>
      </w:tr>
      <w:tr>
        <w:trPr>
          <w:wAfter w:w="0" w:type="dxa"/>
          <w:trHeight w:hRule="atLeast" w:val="276"/>
        </w:trPr>
        <w:tc>
          <w:tcPr>
            <w:tcW w:w="2438" w:type="dxa"/>
            <w:tcBorders>
              <w:top w:val="none" w:sz="0" w:space="0" w:shadow="0" w:frame="0"/>
              <w:left w:val="none" w:sz="0" w:space="0" w:shadow="0" w:frame="0"/>
              <w:bottom w:val="none" w:sz="0" w:space="0" w:shadow="0" w:frame="0"/>
              <w:right w:val="single" w:sz="4" w:space="0" w:shadow="0" w:frame="0"/>
            </w:tcBorders>
            <w:vAlign w:val="center"/>
          </w:tcPr>
          <w:p>
            <w:pPr>
              <w:ind w:left="618"/>
              <w:rPr>
                <w:rFonts w:ascii="Arial Narrow" w:hAnsi="Arial Narrow"/>
                <w:sz w:val="18"/>
              </w:rPr>
            </w:pPr>
            <w:r>
              <w:rPr>
                <w:rFonts w:ascii="Arial Narrow" w:hAnsi="Arial Narrow"/>
                <w:sz w:val="18"/>
              </w:rPr>
              <w:t>Остала стока</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113"/>
              <w:jc w:val="right"/>
              <w:rPr>
                <w:rFonts w:ascii="Arial Narrow" w:hAnsi="Arial Narrow"/>
                <w:color w:val="000000"/>
                <w:sz w:val="18"/>
              </w:rPr>
            </w:pPr>
            <w:r>
              <w:rPr>
                <w:rFonts w:ascii="Arial Narrow" w:hAnsi="Arial Narrow"/>
                <w:color w:val="000000"/>
                <w:sz w:val="18"/>
              </w:rPr>
              <w:t>…</w:t>
            </w:r>
          </w:p>
        </w:tc>
        <w:tc>
          <w:tcPr>
            <w:tcW w:w="822"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w:t>
            </w:r>
          </w:p>
        </w:tc>
      </w:tr>
      <w:tr>
        <w:trPr>
          <w:wAfter w:w="0" w:type="dxa"/>
          <w:trHeight w:hRule="atLeast" w:val="276"/>
        </w:trPr>
        <w:tc>
          <w:tcPr>
            <w:tcW w:w="2438" w:type="dxa"/>
            <w:tcBorders>
              <w:top w:val="none" w:sz="0" w:space="0" w:shadow="0" w:frame="0"/>
              <w:left w:val="none" w:sz="0" w:space="0" w:shadow="0" w:frame="0"/>
              <w:bottom w:val="none" w:sz="0" w:space="0" w:shadow="0" w:frame="0"/>
              <w:right w:val="single" w:sz="4" w:space="0" w:shadow="0" w:frame="0"/>
            </w:tcBorders>
            <w:vAlign w:val="center"/>
          </w:tcPr>
          <w:p>
            <w:pPr>
              <w:ind w:left="476" w:right="-45"/>
              <w:rPr>
                <w:rFonts w:ascii="Arial Narrow" w:hAnsi="Arial Narrow"/>
                <w:sz w:val="18"/>
              </w:rPr>
            </w:pPr>
            <w:r>
              <w:rPr>
                <w:rFonts w:ascii="Arial Narrow" w:hAnsi="Arial Narrow"/>
                <w:sz w:val="18"/>
              </w:rPr>
              <w:t>Производња производа сточарства</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113"/>
              <w:jc w:val="right"/>
              <w:rPr>
                <w:rFonts w:ascii="Arial Narrow" w:hAnsi="Arial Narrow"/>
                <w:color w:val="000000"/>
                <w:sz w:val="18"/>
              </w:rPr>
            </w:pPr>
            <w:r>
              <w:rPr>
                <w:rFonts w:ascii="Arial Narrow" w:hAnsi="Arial Narrow"/>
                <w:color w:val="000000"/>
                <w:sz w:val="18"/>
              </w:rPr>
              <w:t>10,4</w:t>
            </w:r>
          </w:p>
        </w:tc>
        <w:tc>
          <w:tcPr>
            <w:tcW w:w="822"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9,8</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8,6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8,0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9,1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10,7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10,0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9,7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11,1</w:t>
            </w:r>
          </w:p>
        </w:tc>
      </w:tr>
      <w:tr>
        <w:trPr>
          <w:wAfter w:w="0" w:type="dxa"/>
          <w:trHeight w:hRule="atLeast" w:val="276"/>
        </w:trPr>
        <w:tc>
          <w:tcPr>
            <w:tcW w:w="2438" w:type="dxa"/>
            <w:tcBorders>
              <w:top w:val="none" w:sz="0" w:space="0" w:shadow="0" w:frame="0"/>
              <w:left w:val="none" w:sz="0" w:space="0" w:shadow="0" w:frame="0"/>
              <w:bottom w:val="none" w:sz="0" w:space="0" w:shadow="0" w:frame="0"/>
              <w:right w:val="single" w:sz="4" w:space="0" w:shadow="0" w:frame="0"/>
            </w:tcBorders>
            <w:vAlign w:val="center"/>
          </w:tcPr>
          <w:p>
            <w:pPr>
              <w:ind w:left="618"/>
              <w:rPr>
                <w:rFonts w:ascii="Arial Narrow" w:hAnsi="Arial Narrow"/>
                <w:sz w:val="18"/>
              </w:rPr>
            </w:pPr>
            <w:r>
              <w:rPr>
                <w:rFonts w:ascii="Arial Narrow" w:hAnsi="Arial Narrow"/>
                <w:sz w:val="18"/>
              </w:rPr>
              <w:t>Млеко</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113"/>
              <w:jc w:val="right"/>
              <w:rPr>
                <w:rFonts w:ascii="Arial Narrow" w:hAnsi="Arial Narrow"/>
                <w:color w:val="000000"/>
                <w:sz w:val="18"/>
              </w:rPr>
            </w:pPr>
            <w:r>
              <w:rPr>
                <w:rFonts w:ascii="Arial Narrow" w:hAnsi="Arial Narrow"/>
                <w:color w:val="000000"/>
                <w:sz w:val="18"/>
              </w:rPr>
              <w:t>7,7</w:t>
            </w:r>
          </w:p>
        </w:tc>
        <w:tc>
          <w:tcPr>
            <w:tcW w:w="822"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7,3</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6,2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5,8</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6,6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7,3</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7,0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6,8</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7,1</w:t>
            </w:r>
          </w:p>
        </w:tc>
      </w:tr>
      <w:tr>
        <w:trPr>
          <w:wAfter w:w="0" w:type="dxa"/>
          <w:trHeight w:hRule="atLeast" w:val="276"/>
        </w:trPr>
        <w:tc>
          <w:tcPr>
            <w:tcW w:w="2438" w:type="dxa"/>
            <w:tcBorders>
              <w:top w:val="none" w:sz="0" w:space="0" w:shadow="0" w:frame="0"/>
              <w:left w:val="none" w:sz="0" w:space="0" w:shadow="0" w:frame="0"/>
              <w:bottom w:val="none" w:sz="0" w:space="0" w:shadow="0" w:frame="0"/>
              <w:right w:val="single" w:sz="4" w:space="0" w:shadow="0" w:frame="0"/>
            </w:tcBorders>
            <w:vAlign w:val="center"/>
          </w:tcPr>
          <w:p>
            <w:pPr>
              <w:ind w:left="618"/>
              <w:rPr>
                <w:rFonts w:ascii="Arial Narrow" w:hAnsi="Arial Narrow"/>
                <w:sz w:val="18"/>
              </w:rPr>
            </w:pPr>
            <w:r>
              <w:rPr>
                <w:rFonts w:ascii="Arial Narrow" w:hAnsi="Arial Narrow"/>
                <w:sz w:val="18"/>
              </w:rPr>
              <w:t>Јаја</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113"/>
              <w:jc w:val="right"/>
              <w:rPr>
                <w:rFonts w:ascii="Arial Narrow" w:hAnsi="Arial Narrow"/>
                <w:color w:val="000000"/>
                <w:sz w:val="18"/>
              </w:rPr>
            </w:pPr>
            <w:r>
              <w:rPr>
                <w:rFonts w:ascii="Arial Narrow" w:hAnsi="Arial Narrow"/>
                <w:color w:val="000000"/>
                <w:sz w:val="18"/>
              </w:rPr>
              <w:t>2,5</w:t>
            </w:r>
          </w:p>
        </w:tc>
        <w:tc>
          <w:tcPr>
            <w:tcW w:w="822"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2,3</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1,8</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2,9</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3,0</w:t>
            </w:r>
          </w:p>
        </w:tc>
      </w:tr>
      <w:tr>
        <w:trPr>
          <w:wAfter w:w="0" w:type="dxa"/>
          <w:trHeight w:hRule="atLeast" w:val="276"/>
        </w:trPr>
        <w:tc>
          <w:tcPr>
            <w:tcW w:w="2438" w:type="dxa"/>
            <w:tcBorders>
              <w:top w:val="none" w:sz="0" w:space="0" w:shadow="0" w:frame="0"/>
              <w:left w:val="none" w:sz="0" w:space="0" w:shadow="0" w:frame="0"/>
              <w:bottom w:val="none" w:sz="0" w:space="0" w:shadow="0" w:frame="0"/>
              <w:right w:val="single" w:sz="4" w:space="0" w:shadow="0" w:frame="0"/>
            </w:tcBorders>
            <w:vAlign w:val="center"/>
          </w:tcPr>
          <w:p>
            <w:pPr>
              <w:ind w:left="618"/>
              <w:rPr>
                <w:rFonts w:ascii="Arial Narrow" w:hAnsi="Arial Narrow"/>
                <w:sz w:val="18"/>
              </w:rPr>
            </w:pPr>
            <w:r>
              <w:rPr>
                <w:rFonts w:ascii="Arial Narrow" w:hAnsi="Arial Narrow"/>
                <w:sz w:val="18"/>
              </w:rPr>
              <w:t>Остали производи сточарства</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113"/>
              <w:jc w:val="right"/>
              <w:rPr>
                <w:rFonts w:ascii="Arial Narrow" w:hAnsi="Arial Narrow"/>
                <w:color w:val="000000"/>
                <w:sz w:val="18"/>
              </w:rPr>
            </w:pPr>
            <w:r>
              <w:rPr>
                <w:rFonts w:ascii="Arial Narrow" w:hAnsi="Arial Narrow"/>
                <w:color w:val="000000"/>
                <w:sz w:val="18"/>
              </w:rPr>
              <w:t>0,3</w:t>
            </w:r>
          </w:p>
        </w:tc>
        <w:tc>
          <w:tcPr>
            <w:tcW w:w="822"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0,2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0,3</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0,3</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0,4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0,4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0,5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0,3</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1,0</w:t>
            </w:r>
          </w:p>
        </w:tc>
      </w:tr>
      <w:tr>
        <w:trPr>
          <w:wAfter w:w="0" w:type="dxa"/>
          <w:trHeight w:hRule="atLeast" w:val="347"/>
        </w:trPr>
        <w:tc>
          <w:tcPr>
            <w:tcW w:w="2438" w:type="dxa"/>
            <w:tcBorders>
              <w:top w:val="none" w:sz="0" w:space="0" w:shadow="0" w:frame="0"/>
              <w:left w:val="none" w:sz="0" w:space="0" w:shadow="0" w:frame="0"/>
              <w:bottom w:val="single" w:sz="4" w:space="0" w:shadow="0" w:frame="0"/>
              <w:right w:val="single" w:sz="4" w:space="0" w:shadow="0" w:frame="0"/>
            </w:tcBorders>
            <w:vAlign w:val="center"/>
          </w:tcPr>
          <w:p>
            <w:pPr>
              <w:ind w:firstLine="181"/>
              <w:rPr>
                <w:rFonts w:ascii="Arial Narrow" w:hAnsi="Arial Narrow"/>
                <w:b w:val="1"/>
                <w:sz w:val="18"/>
              </w:rPr>
            </w:pPr>
            <w:r>
              <w:rPr>
                <w:rFonts w:ascii="Arial Narrow" w:hAnsi="Arial Narrow"/>
                <w:b w:val="1"/>
                <w:sz w:val="18"/>
              </w:rPr>
              <w:t>Пољопривредне услуге</w:t>
            </w:r>
          </w:p>
        </w:tc>
        <w:tc>
          <w:tcPr>
            <w:tcW w:w="822" w:type="dxa"/>
            <w:tcBorders>
              <w:top w:val="none" w:sz="0" w:space="0" w:shadow="0" w:frame="0"/>
              <w:left w:val="single" w:sz="4" w:space="0" w:shadow="0" w:frame="0"/>
              <w:bottom w:val="single" w:sz="4" w:space="0" w:shadow="0" w:frame="0"/>
            </w:tcBorders>
            <w:shd w:val="nil" w:color="auto" w:fill="auto"/>
            <w:vAlign w:val="center"/>
          </w:tcPr>
          <w:p>
            <w:pPr>
              <w:ind w:right="113"/>
              <w:jc w:val="right"/>
              <w:rPr>
                <w:rFonts w:ascii="Arial Narrow" w:hAnsi="Arial Narrow"/>
                <w:b w:val="1"/>
                <w:color w:val="000000"/>
                <w:sz w:val="18"/>
              </w:rPr>
            </w:pPr>
            <w:r>
              <w:rPr>
                <w:rFonts w:ascii="Arial Narrow" w:hAnsi="Arial Narrow"/>
                <w:b w:val="1"/>
                <w:color w:val="000000"/>
                <w:sz w:val="18"/>
              </w:rPr>
              <w:t>2,9</w:t>
            </w:r>
          </w:p>
        </w:tc>
        <w:tc>
          <w:tcPr>
            <w:tcW w:w="822" w:type="dxa"/>
            <w:tcBorders>
              <w:top w:val="none" w:sz="0" w:space="0" w:shadow="0" w:frame="0"/>
              <w:bottom w:val="single" w:sz="4"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2,5</w:t>
            </w:r>
          </w:p>
        </w:tc>
        <w:tc>
          <w:tcPr>
            <w:tcW w:w="822" w:type="dxa"/>
            <w:tcBorders>
              <w:top w:val="none" w:sz="0" w:space="0" w:shadow="0" w:frame="0"/>
              <w:left w:val="none" w:sz="0" w:space="0" w:shadow="0" w:frame="0"/>
              <w:bottom w:val="single" w:sz="4"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2,9</w:t>
            </w:r>
          </w:p>
        </w:tc>
        <w:tc>
          <w:tcPr>
            <w:tcW w:w="822" w:type="dxa"/>
            <w:tcBorders>
              <w:top w:val="none" w:sz="0" w:space="0" w:shadow="0" w:frame="0"/>
              <w:left w:val="none" w:sz="0" w:space="0" w:shadow="0" w:frame="0"/>
              <w:bottom w:val="single" w:sz="4"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2,4</w:t>
            </w:r>
          </w:p>
        </w:tc>
        <w:tc>
          <w:tcPr>
            <w:tcW w:w="822" w:type="dxa"/>
            <w:tcBorders>
              <w:top w:val="none" w:sz="0" w:space="0" w:shadow="0" w:frame="0"/>
              <w:left w:val="none" w:sz="0" w:space="0" w:shadow="0" w:frame="0"/>
              <w:bottom w:val="single" w:sz="4"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2,1</w:t>
            </w:r>
          </w:p>
        </w:tc>
        <w:tc>
          <w:tcPr>
            <w:tcW w:w="822" w:type="dxa"/>
            <w:tcBorders>
              <w:top w:val="none" w:sz="0" w:space="0" w:shadow="0" w:frame="0"/>
              <w:left w:val="none" w:sz="0" w:space="0" w:shadow="0" w:frame="0"/>
              <w:bottom w:val="single" w:sz="4"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2,2</w:t>
            </w:r>
          </w:p>
        </w:tc>
        <w:tc>
          <w:tcPr>
            <w:tcW w:w="822" w:type="dxa"/>
            <w:tcBorders>
              <w:top w:val="none" w:sz="0" w:space="0" w:shadow="0" w:frame="0"/>
              <w:left w:val="none" w:sz="0" w:space="0" w:shadow="0" w:frame="0"/>
              <w:bottom w:val="single" w:sz="4"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2,4</w:t>
            </w:r>
          </w:p>
        </w:tc>
        <w:tc>
          <w:tcPr>
            <w:tcW w:w="822" w:type="dxa"/>
            <w:tcBorders>
              <w:top w:val="none" w:sz="0" w:space="0" w:shadow="0" w:frame="0"/>
              <w:left w:val="none" w:sz="0" w:space="0" w:shadow="0" w:frame="0"/>
              <w:bottom w:val="single" w:sz="4"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2,6</w:t>
            </w:r>
          </w:p>
        </w:tc>
        <w:tc>
          <w:tcPr>
            <w:tcW w:w="822" w:type="dxa"/>
            <w:tcBorders>
              <w:top w:val="none" w:sz="0" w:space="0" w:shadow="0" w:frame="0"/>
              <w:left w:val="none" w:sz="0" w:space="0" w:shadow="0" w:frame="0"/>
              <w:bottom w:val="single" w:sz="4"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2,6</w:t>
            </w:r>
          </w:p>
        </w:tc>
      </w:tr>
    </w:tbl>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ind w:hanging="794" w:left="794"/>
        <w:rPr>
          <w:rFonts w:ascii="Arial Narrow" w:hAnsi="Arial Narrow"/>
          <w:b w:val="1"/>
          <w:sz w:val="21"/>
        </w:rPr>
      </w:pPr>
      <w:r>
        <w:rPr>
          <w:rFonts w:ascii="Arial Narrow" w:hAnsi="Arial Narrow"/>
          <w:b w:val="1"/>
          <w:sz w:val="21"/>
        </w:rPr>
        <w:t>Табела 3. Производња пољопривредних добара и услуга</w:t>
      </w:r>
      <w:r>
        <w:rPr>
          <w:rFonts w:ascii="Arial Narrow" w:hAnsi="Arial Narrow"/>
          <w:b w:val="1"/>
          <w:sz w:val="21"/>
        </w:rPr>
        <w:t xml:space="preserve">,  цене</w:t>
      </w:r>
      <w:r>
        <w:rPr>
          <w:rFonts w:ascii="Arial Narrow" w:hAnsi="Arial Narrow"/>
          <w:b w:val="1"/>
          <w:sz w:val="21"/>
        </w:rPr>
        <w:t xml:space="preserve"> претходне годинe, Република Србија</w:t>
      </w:r>
    </w:p>
    <w:tbl>
      <w:tblPr>
        <w:tblStyle w:val="T2"/>
        <w:tblW w:w="9867" w:type="dxa"/>
        <w:jc w:val="center"/>
        <w:tblLayout w:type="fixed"/>
        <w:tblCellMar>
          <w:left w:w="28" w:type="dxa"/>
          <w:right w:w="28" w:type="dxa"/>
        </w:tblCellMar>
      </w:tblPr>
      <w:tblGrid/>
      <w:tr>
        <w:trPr>
          <w:wAfter w:w="0" w:type="dxa"/>
          <w:trHeight w:hRule="atLeast" w:val="746"/>
        </w:trPr>
        <w:tc>
          <w:tcPr>
            <w:tcW w:w="2835" w:type="dxa"/>
            <w:tcBorders>
              <w:top w:val="single" w:sz="8" w:space="0" w:shadow="0" w:frame="0"/>
              <w:left w:val="none" w:sz="0" w:space="0" w:shadow="0" w:frame="0"/>
              <w:bottom w:val="single" w:sz="4" w:space="0" w:shadow="0" w:frame="0"/>
              <w:right w:val="single" w:sz="4" w:space="0" w:shadow="0" w:frame="0"/>
            </w:tcBorders>
            <w:vAlign w:val="center"/>
          </w:tcPr>
          <w:p>
            <w:pPr>
              <w:jc w:val="center"/>
              <w:rPr>
                <w:rFonts w:ascii="Arial Narrow" w:hAnsi="Arial Narrow"/>
                <w:sz w:val="18"/>
              </w:rPr>
            </w:pPr>
            <w:r>
              <w:rPr>
                <w:rFonts w:ascii="Arial Narrow" w:hAnsi="Arial Narrow"/>
                <w:sz w:val="18"/>
              </w:rPr>
              <w:t>Опис</w:t>
            </w:r>
          </w:p>
        </w:tc>
        <w:tc>
          <w:tcPr>
            <w:tcW w:w="879" w:type="dxa"/>
            <w:tcBorders>
              <w:top w:val="single" w:sz="8" w:space="0" w:shadow="0" w:frame="0"/>
              <w:left w:val="single" w:sz="4" w:space="0" w:shadow="0" w:frame="0"/>
              <w:bottom w:val="single" w:sz="4" w:space="0" w:shadow="0" w:frame="0"/>
              <w:right w:val="single" w:sz="4" w:space="0" w:shadow="0" w:frame="0"/>
            </w:tcBorders>
            <w:vAlign w:val="center"/>
          </w:tcPr>
          <w:p>
            <w:pPr>
              <w:jc w:val="center"/>
              <w:rPr>
                <w:rFonts w:ascii="Arial Narrow" w:hAnsi="Arial Narrow"/>
                <w:color w:val="000000"/>
                <w:sz w:val="18"/>
              </w:rPr>
            </w:pPr>
            <w:r>
              <w:rPr>
                <w:rFonts w:ascii="Arial Narrow" w:hAnsi="Arial Narrow"/>
                <w:color w:val="000000"/>
                <w:sz w:val="18"/>
              </w:rPr>
              <w:t>2008</w:t>
            </w:r>
          </w:p>
        </w:tc>
        <w:tc>
          <w:tcPr>
            <w:tcW w:w="879" w:type="dxa"/>
            <w:tcBorders>
              <w:top w:val="single" w:sz="8" w:space="0" w:shadow="0" w:frame="0"/>
              <w:left w:val="none" w:sz="0" w:space="0" w:shadow="0" w:frame="0"/>
              <w:bottom w:val="single" w:sz="4" w:space="0" w:shadow="0" w:frame="0"/>
              <w:right w:val="single" w:sz="4" w:space="0" w:shadow="0" w:frame="0"/>
            </w:tcBorders>
            <w:vAlign w:val="center"/>
          </w:tcPr>
          <w:p>
            <w:pPr>
              <w:jc w:val="center"/>
              <w:rPr>
                <w:rFonts w:ascii="Arial Narrow" w:hAnsi="Arial Narrow"/>
                <w:color w:val="000000"/>
                <w:sz w:val="18"/>
              </w:rPr>
            </w:pPr>
            <w:r>
              <w:rPr>
                <w:rFonts w:ascii="Arial Narrow" w:hAnsi="Arial Narrow"/>
                <w:color w:val="000000"/>
                <w:sz w:val="18"/>
              </w:rPr>
              <w:t>2009</w:t>
            </w:r>
          </w:p>
        </w:tc>
        <w:tc>
          <w:tcPr>
            <w:tcW w:w="879" w:type="dxa"/>
            <w:tcBorders>
              <w:top w:val="single" w:sz="8" w:space="0" w:shadow="0" w:frame="0"/>
              <w:left w:val="none" w:sz="0" w:space="0" w:shadow="0" w:frame="0"/>
              <w:bottom w:val="single" w:sz="4" w:space="0" w:shadow="0" w:frame="0"/>
              <w:right w:val="single" w:sz="4" w:space="0" w:shadow="0" w:frame="0"/>
            </w:tcBorders>
            <w:vAlign w:val="center"/>
          </w:tcPr>
          <w:p>
            <w:pPr>
              <w:jc w:val="center"/>
              <w:rPr>
                <w:rFonts w:ascii="Arial Narrow" w:hAnsi="Arial Narrow"/>
                <w:color w:val="000000"/>
                <w:sz w:val="18"/>
              </w:rPr>
            </w:pPr>
            <w:r>
              <w:rPr>
                <w:rFonts w:ascii="Arial Narrow" w:hAnsi="Arial Narrow"/>
                <w:color w:val="000000"/>
                <w:sz w:val="18"/>
              </w:rPr>
              <w:t>2010</w:t>
            </w:r>
          </w:p>
        </w:tc>
        <w:tc>
          <w:tcPr>
            <w:tcW w:w="879" w:type="dxa"/>
            <w:tcBorders>
              <w:top w:val="single" w:sz="8" w:space="0" w:shadow="0" w:frame="0"/>
              <w:left w:val="none" w:sz="0" w:space="0" w:shadow="0" w:frame="0"/>
              <w:bottom w:val="single" w:sz="4" w:space="0" w:shadow="0" w:frame="0"/>
              <w:right w:val="single" w:sz="4" w:space="0" w:shadow="0" w:frame="0"/>
            </w:tcBorders>
            <w:vAlign w:val="center"/>
          </w:tcPr>
          <w:p>
            <w:pPr>
              <w:jc w:val="center"/>
              <w:rPr>
                <w:rFonts w:ascii="Arial Narrow" w:hAnsi="Arial Narrow"/>
                <w:color w:val="000000"/>
                <w:sz w:val="18"/>
              </w:rPr>
            </w:pPr>
            <w:r>
              <w:rPr>
                <w:rFonts w:ascii="Arial Narrow" w:hAnsi="Arial Narrow"/>
                <w:color w:val="000000"/>
                <w:sz w:val="18"/>
              </w:rPr>
              <w:t>2011</w:t>
            </w:r>
          </w:p>
        </w:tc>
        <w:tc>
          <w:tcPr>
            <w:tcW w:w="879" w:type="dxa"/>
            <w:tcBorders>
              <w:top w:val="single" w:sz="8" w:space="0" w:shadow="0" w:frame="0"/>
              <w:left w:val="none" w:sz="0" w:space="0" w:shadow="0" w:frame="0"/>
              <w:bottom w:val="single" w:sz="4" w:space="0" w:shadow="0" w:frame="0"/>
              <w:right w:val="single" w:sz="4" w:space="0" w:shadow="0" w:frame="0"/>
            </w:tcBorders>
            <w:vAlign w:val="center"/>
          </w:tcPr>
          <w:p>
            <w:pPr>
              <w:jc w:val="center"/>
              <w:rPr>
                <w:rFonts w:ascii="Arial Narrow" w:hAnsi="Arial Narrow"/>
                <w:color w:val="000000"/>
                <w:sz w:val="18"/>
              </w:rPr>
            </w:pPr>
            <w:r>
              <w:rPr>
                <w:rFonts w:ascii="Arial Narrow" w:hAnsi="Arial Narrow"/>
                <w:color w:val="000000"/>
                <w:sz w:val="18"/>
              </w:rPr>
              <w:t>2012</w:t>
            </w:r>
          </w:p>
        </w:tc>
        <w:tc>
          <w:tcPr>
            <w:tcW w:w="879" w:type="dxa"/>
            <w:tcBorders>
              <w:top w:val="single" w:sz="8" w:space="0" w:shadow="0" w:frame="0"/>
              <w:left w:val="none" w:sz="0" w:space="0" w:shadow="0" w:frame="0"/>
              <w:bottom w:val="single" w:sz="4" w:space="0" w:shadow="0" w:frame="0"/>
              <w:right w:val="single" w:sz="8" w:space="0" w:shadow="0" w:frame="0"/>
            </w:tcBorders>
            <w:vAlign w:val="center"/>
          </w:tcPr>
          <w:p>
            <w:pPr>
              <w:jc w:val="center"/>
              <w:rPr>
                <w:rFonts w:ascii="Arial Narrow" w:hAnsi="Arial Narrow"/>
                <w:color w:val="000000"/>
                <w:sz w:val="18"/>
              </w:rPr>
            </w:pPr>
            <w:r>
              <w:rPr>
                <w:rFonts w:ascii="Arial Narrow" w:hAnsi="Arial Narrow"/>
                <w:color w:val="000000"/>
                <w:sz w:val="18"/>
              </w:rPr>
              <w:t>2013</w:t>
            </w:r>
          </w:p>
        </w:tc>
        <w:tc>
          <w:tcPr>
            <w:tcW w:w="879" w:type="dxa"/>
            <w:tcBorders>
              <w:top w:val="single" w:sz="8" w:space="0" w:shadow="0" w:frame="0"/>
              <w:left w:val="single" w:sz="8" w:space="0" w:shadow="0" w:frame="0"/>
              <w:bottom w:val="single" w:sz="4" w:space="0" w:shadow="0" w:frame="0"/>
              <w:right w:val="none" w:sz="0" w:space="0" w:shadow="0" w:frame="0"/>
            </w:tcBorders>
            <w:vAlign w:val="center"/>
          </w:tcPr>
          <w:p>
            <w:pPr>
              <w:jc w:val="center"/>
              <w:rPr>
                <w:rFonts w:ascii="Arial Narrow" w:hAnsi="Arial Narrow"/>
                <w:color w:val="000000"/>
                <w:sz w:val="18"/>
              </w:rPr>
            </w:pPr>
            <w:r>
              <w:rPr>
                <w:rFonts w:ascii="Arial Narrow" w:hAnsi="Arial Narrow"/>
                <w:color w:val="000000"/>
                <w:sz w:val="18"/>
              </w:rPr>
              <w:t>2014</w:t>
            </w:r>
          </w:p>
        </w:tc>
        <w:tc>
          <w:tcPr>
            <w:tcW w:w="879" w:type="dxa"/>
            <w:tcBorders>
              <w:top w:val="single" w:sz="8" w:space="0" w:shadow="0" w:frame="0"/>
              <w:left w:val="single" w:sz="8" w:space="0" w:shadow="0" w:frame="0"/>
              <w:bottom w:val="single" w:sz="4" w:space="0" w:shadow="0" w:frame="0"/>
              <w:right w:val="none" w:sz="0" w:space="0" w:shadow="0" w:frame="0"/>
            </w:tcBorders>
            <w:vAlign w:val="center"/>
          </w:tcPr>
          <w:p>
            <w:pPr>
              <w:jc w:val="center"/>
              <w:rPr>
                <w:rFonts w:ascii="Arial Narrow" w:hAnsi="Arial Narrow"/>
                <w:color w:val="000000"/>
                <w:sz w:val="18"/>
              </w:rPr>
            </w:pPr>
            <w:r>
              <w:rPr>
                <w:rFonts w:ascii="Arial Narrow" w:hAnsi="Arial Narrow"/>
                <w:color w:val="000000"/>
                <w:sz w:val="18"/>
              </w:rPr>
              <w:t>2015</w:t>
            </w:r>
          </w:p>
        </w:tc>
      </w:tr>
      <w:tr>
        <w:trPr>
          <w:wAfter w:w="0" w:type="dxa"/>
          <w:trHeight w:hRule="atLeast" w:val="20"/>
        </w:trPr>
        <w:tc>
          <w:tcPr>
            <w:tcW w:w="2835" w:type="dxa"/>
            <w:tcBorders>
              <w:top w:val="none" w:sz="0" w:space="0" w:shadow="0" w:frame="0"/>
              <w:left w:val="none" w:sz="0" w:space="0" w:shadow="0" w:frame="0"/>
              <w:bottom w:val="none" w:sz="0" w:space="0" w:shadow="0" w:frame="0"/>
              <w:right w:val="single" w:sz="4" w:space="0" w:shadow="0" w:frame="0"/>
            </w:tcBorders>
            <w:vAlign w:val="center"/>
          </w:tcPr>
          <w:p>
            <w:pPr>
              <w:spacing w:before="120" w:after="60"/>
              <w:jc w:val="center"/>
              <w:rPr>
                <w:rFonts w:ascii="Arial Narrow" w:hAnsi="Arial Narrow"/>
                <w:b w:val="1"/>
                <w:sz w:val="18"/>
              </w:rPr>
            </w:pPr>
          </w:p>
        </w:tc>
        <w:tc>
          <w:tcPr>
            <w:tcW w:w="6153" w:type="dxa"/>
            <w:gridSpan w:val="7"/>
            <w:tcBorders>
              <w:top w:val="none" w:sz="0" w:space="0" w:shadow="0" w:frame="0"/>
              <w:bottom w:val="none" w:sz="0" w:space="0" w:shadow="0" w:frame="0"/>
              <w:right w:val="none" w:sz="0" w:space="0" w:shadow="0" w:frame="0"/>
            </w:tcBorders>
            <w:vAlign w:val="center"/>
          </w:tcPr>
          <w:p>
            <w:pPr>
              <w:spacing w:before="120" w:after="60"/>
              <w:ind w:right="113"/>
              <w:jc w:val="center"/>
              <w:rPr>
                <w:rFonts w:ascii="Arial Narrow" w:hAnsi="Arial Narrow"/>
                <w:sz w:val="18"/>
              </w:rPr>
            </w:pPr>
            <w:r>
              <w:rPr>
                <w:rFonts w:ascii="Arial Narrow" w:hAnsi="Arial Narrow"/>
                <w:sz w:val="18"/>
              </w:rPr>
              <w:t>Mил. РСД</w:t>
            </w:r>
          </w:p>
        </w:tc>
        <w:tc>
          <w:tcPr>
            <w:tcW w:w="879" w:type="dxa"/>
            <w:tcBorders>
              <w:top w:val="none" w:sz="0" w:space="0" w:shadow="0" w:frame="0"/>
              <w:bottom w:val="none" w:sz="0" w:space="0" w:shadow="0" w:frame="0"/>
              <w:right w:val="none" w:sz="0" w:space="0" w:shadow="0" w:frame="0"/>
            </w:tcBorders>
          </w:tcPr>
          <w:p>
            <w:pPr>
              <w:spacing w:before="120" w:after="60"/>
              <w:ind w:right="113"/>
              <w:jc w:val="center"/>
              <w:rPr>
                <w:rFonts w:ascii="Arial Narrow" w:hAnsi="Arial Narrow"/>
                <w:sz w:val="18"/>
              </w:rPr>
            </w:pPr>
          </w:p>
        </w:tc>
      </w:tr>
      <w:tr>
        <w:trPr>
          <w:wAfter w:w="0" w:type="dxa"/>
          <w:trHeight w:hRule="atLeast" w:val="492"/>
        </w:trPr>
        <w:tc>
          <w:tcPr>
            <w:tcW w:w="2835" w:type="dxa"/>
            <w:tcBorders>
              <w:top w:val="none" w:sz="0" w:space="0" w:shadow="0" w:frame="0"/>
              <w:left w:val="none" w:sz="0" w:space="0" w:shadow="0" w:frame="0"/>
              <w:bottom w:val="none" w:sz="0" w:space="0" w:shadow="0" w:frame="0"/>
              <w:right w:val="single" w:sz="4" w:space="0" w:shadow="0" w:frame="0"/>
            </w:tcBorders>
            <w:vAlign w:val="center"/>
          </w:tcPr>
          <w:p>
            <w:pPr>
              <w:rPr>
                <w:rFonts w:ascii="Arial Narrow" w:hAnsi="Arial Narrow"/>
                <w:b w:val="1"/>
                <w:sz w:val="18"/>
              </w:rPr>
            </w:pPr>
            <w:r>
              <w:rPr>
                <w:rFonts w:ascii="Arial Narrow" w:hAnsi="Arial Narrow"/>
                <w:b w:val="1"/>
                <w:sz w:val="18"/>
              </w:rPr>
              <w:t>Производња пољопривредних добара и услуга</w:t>
            </w:r>
          </w:p>
        </w:tc>
        <w:tc>
          <w:tcPr>
            <w:tcW w:w="879"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365 091,6</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434 989,8</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415 373,7</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469 848,8</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430 486,6</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585 592,9</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606 771,8</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532 511,6</w:t>
            </w:r>
          </w:p>
        </w:tc>
      </w:tr>
      <w:tr>
        <w:trPr>
          <w:wAfter w:w="0" w:type="dxa"/>
          <w:trHeight w:hRule="atLeast" w:val="456"/>
        </w:trPr>
        <w:tc>
          <w:tcPr>
            <w:tcW w:w="2835" w:type="dxa"/>
            <w:tcBorders>
              <w:top w:val="none" w:sz="0" w:space="0" w:shadow="0" w:frame="0"/>
              <w:left w:val="none" w:sz="0" w:space="0" w:shadow="0" w:frame="0"/>
              <w:bottom w:val="none" w:sz="0" w:space="0" w:shadow="0" w:frame="0"/>
              <w:right w:val="single" w:sz="4" w:space="0" w:shadow="0" w:frame="0"/>
            </w:tcBorders>
            <w:vAlign w:val="center"/>
          </w:tcPr>
          <w:p>
            <w:pPr>
              <w:ind w:left="192"/>
              <w:rPr>
                <w:rFonts w:ascii="Arial Narrow" w:hAnsi="Arial Narrow"/>
                <w:b w:val="1"/>
                <w:sz w:val="18"/>
              </w:rPr>
            </w:pPr>
            <w:r>
              <w:rPr>
                <w:rFonts w:ascii="Arial Narrow" w:hAnsi="Arial Narrow"/>
                <w:b w:val="1"/>
                <w:sz w:val="18"/>
              </w:rPr>
              <w:t>Производња пољопривредних добара</w:t>
            </w:r>
          </w:p>
        </w:tc>
        <w:tc>
          <w:tcPr>
            <w:tcW w:w="879"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354 677,7</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424 136,0</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403 529,2</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458 718,7</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421 516,8</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572 677,2</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592 314,1</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518 721,0</w:t>
            </w:r>
          </w:p>
        </w:tc>
      </w:tr>
      <w:tr>
        <w:trPr>
          <w:wAfter w:w="0" w:type="dxa"/>
          <w:trHeight w:hRule="atLeast" w:val="276"/>
        </w:trPr>
        <w:tc>
          <w:tcPr>
            <w:tcW w:w="2835" w:type="dxa"/>
            <w:tcBorders>
              <w:top w:val="none" w:sz="0" w:space="0" w:shadow="0" w:frame="0"/>
              <w:left w:val="none" w:sz="0" w:space="0" w:shadow="0" w:frame="0"/>
              <w:bottom w:val="none" w:sz="0" w:space="0" w:shadow="0" w:frame="0"/>
              <w:right w:val="single" w:sz="4" w:space="0" w:shadow="0" w:frame="0"/>
            </w:tcBorders>
            <w:vAlign w:val="center"/>
          </w:tcPr>
          <w:p>
            <w:pPr>
              <w:ind w:firstLine="360"/>
              <w:rPr>
                <w:rFonts w:ascii="Arial Narrow" w:hAnsi="Arial Narrow"/>
                <w:sz w:val="18"/>
              </w:rPr>
            </w:pPr>
            <w:r>
              <w:rPr>
                <w:rFonts w:ascii="Arial Narrow" w:hAnsi="Arial Narrow"/>
                <w:sz w:val="18"/>
              </w:rPr>
              <w:t>Биљна производња</w:t>
            </w:r>
          </w:p>
        </w:tc>
        <w:tc>
          <w:tcPr>
            <w:tcW w:w="879"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257 719,1</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305 206,0</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261 832,3</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328 426,3</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263 565,1</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406 063,3</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413 304,1</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325 883,5</w:t>
            </w:r>
          </w:p>
        </w:tc>
      </w:tr>
      <w:tr>
        <w:trPr>
          <w:wAfter w:w="0" w:type="dxa"/>
          <w:trHeight w:hRule="atLeast" w:val="276"/>
        </w:trPr>
        <w:tc>
          <w:tcPr>
            <w:tcW w:w="2835" w:type="dxa"/>
            <w:tcBorders>
              <w:top w:val="none" w:sz="0" w:space="0" w:shadow="0" w:frame="0"/>
              <w:left w:val="none" w:sz="0" w:space="0" w:shadow="0" w:frame="0"/>
              <w:bottom w:val="none" w:sz="0" w:space="0" w:shadow="0" w:frame="0"/>
              <w:right w:val="single" w:sz="4" w:space="0" w:shadow="0" w:frame="0"/>
            </w:tcBorders>
            <w:vAlign w:val="center"/>
          </w:tcPr>
          <w:p>
            <w:pPr>
              <w:ind w:left="476"/>
              <w:rPr>
                <w:rFonts w:ascii="Arial Narrow" w:hAnsi="Arial Narrow"/>
                <w:sz w:val="18"/>
              </w:rPr>
            </w:pPr>
            <w:r>
              <w:rPr>
                <w:rFonts w:ascii="Arial Narrow" w:hAnsi="Arial Narrow"/>
                <w:sz w:val="18"/>
              </w:rPr>
              <w:t>Жита (укључујући семе)</w:t>
            </w:r>
          </w:p>
        </w:tc>
        <w:tc>
          <w:tcPr>
            <w:tcW w:w="879"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122 951,2</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143 078,2</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119 123,4</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144 178,4</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121 304,2</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179 468,4</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198 072,2</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136 964,8</w:t>
            </w:r>
          </w:p>
        </w:tc>
      </w:tr>
      <w:tr>
        <w:trPr>
          <w:wAfter w:w="0" w:type="dxa"/>
          <w:trHeight w:hRule="atLeast" w:val="276"/>
        </w:trPr>
        <w:tc>
          <w:tcPr>
            <w:tcW w:w="2835" w:type="dxa"/>
            <w:tcBorders>
              <w:top w:val="none" w:sz="0" w:space="0" w:shadow="0" w:frame="0"/>
              <w:left w:val="none" w:sz="0" w:space="0" w:shadow="0" w:frame="0"/>
              <w:bottom w:val="none" w:sz="0" w:space="0" w:shadow="0" w:frame="0"/>
              <w:right w:val="single" w:sz="4" w:space="0" w:shadow="0" w:frame="0"/>
            </w:tcBorders>
            <w:vAlign w:val="center"/>
          </w:tcPr>
          <w:p>
            <w:pPr>
              <w:ind w:left="476"/>
              <w:rPr>
                <w:rFonts w:ascii="Arial Narrow" w:hAnsi="Arial Narrow"/>
                <w:sz w:val="18"/>
              </w:rPr>
            </w:pPr>
            <w:r>
              <w:rPr>
                <w:rFonts w:ascii="Arial Narrow" w:hAnsi="Arial Narrow"/>
                <w:sz w:val="18"/>
              </w:rPr>
              <w:t>Индустријско биље</w:t>
            </w:r>
          </w:p>
        </w:tc>
        <w:tc>
          <w:tcPr>
            <w:tcW w:w="879"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30 064,9</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32 201,5</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36 048,7</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42 955,4</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35 052,2</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70 087,1</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60 248,7</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44 755,3</w:t>
            </w:r>
          </w:p>
        </w:tc>
      </w:tr>
      <w:tr>
        <w:trPr>
          <w:wAfter w:w="0" w:type="dxa"/>
          <w:trHeight w:hRule="atLeast" w:val="276"/>
        </w:trPr>
        <w:tc>
          <w:tcPr>
            <w:tcW w:w="2835" w:type="dxa"/>
            <w:tcBorders>
              <w:top w:val="none" w:sz="0" w:space="0" w:shadow="0" w:frame="0"/>
              <w:left w:val="none" w:sz="0" w:space="0" w:shadow="0" w:frame="0"/>
              <w:bottom w:val="none" w:sz="0" w:space="0" w:shadow="0" w:frame="0"/>
              <w:right w:val="single" w:sz="4" w:space="0" w:shadow="0" w:frame="0"/>
            </w:tcBorders>
            <w:vAlign w:val="center"/>
          </w:tcPr>
          <w:p>
            <w:pPr>
              <w:ind w:left="476"/>
              <w:rPr>
                <w:rFonts w:ascii="Arial Narrow" w:hAnsi="Arial Narrow"/>
                <w:sz w:val="18"/>
              </w:rPr>
            </w:pPr>
            <w:r>
              <w:rPr>
                <w:rFonts w:ascii="Arial Narrow" w:hAnsi="Arial Narrow"/>
                <w:sz w:val="18"/>
              </w:rPr>
              <w:t>Крмно биље</w:t>
            </w:r>
          </w:p>
        </w:tc>
        <w:tc>
          <w:tcPr>
            <w:tcW w:w="879"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13 055,4</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16 274,8</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15 897,3</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16 133,1</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13 532,5</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19 158,2</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19 897,7</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21 143,1</w:t>
            </w:r>
          </w:p>
        </w:tc>
      </w:tr>
      <w:tr>
        <w:trPr>
          <w:wAfter w:w="0" w:type="dxa"/>
          <w:trHeight w:hRule="atLeast" w:val="516"/>
        </w:trPr>
        <w:tc>
          <w:tcPr>
            <w:tcW w:w="2835" w:type="dxa"/>
            <w:tcBorders>
              <w:top w:val="none" w:sz="0" w:space="0" w:shadow="0" w:frame="0"/>
              <w:left w:val="none" w:sz="0" w:space="0" w:shadow="0" w:frame="0"/>
              <w:bottom w:val="none" w:sz="0" w:space="0" w:shadow="0" w:frame="0"/>
              <w:right w:val="single" w:sz="4" w:space="0" w:shadow="0" w:frame="0"/>
            </w:tcBorders>
            <w:vAlign w:val="center"/>
          </w:tcPr>
          <w:p>
            <w:pPr>
              <w:ind w:left="476"/>
              <w:rPr>
                <w:rFonts w:ascii="Arial Narrow" w:hAnsi="Arial Narrow"/>
                <w:sz w:val="18"/>
              </w:rPr>
            </w:pPr>
            <w:r>
              <w:rPr>
                <w:rFonts w:ascii="Arial Narrow" w:hAnsi="Arial Narrow"/>
                <w:sz w:val="18"/>
              </w:rPr>
              <w:t>Поврће и производи хортикултуре</w:t>
            </w:r>
          </w:p>
        </w:tc>
        <w:tc>
          <w:tcPr>
            <w:tcW w:w="879"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25 908,7</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25 395,2</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28 782,4</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42 038,3</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23 553,5</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34 306,9</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22 861,5</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33 626,1</w:t>
            </w:r>
          </w:p>
        </w:tc>
      </w:tr>
      <w:tr>
        <w:trPr>
          <w:wAfter w:w="0" w:type="dxa"/>
          <w:trHeight w:hRule="atLeast" w:val="276"/>
        </w:trPr>
        <w:tc>
          <w:tcPr>
            <w:tcW w:w="2835" w:type="dxa"/>
            <w:tcBorders>
              <w:top w:val="none" w:sz="0" w:space="0" w:shadow="0" w:frame="0"/>
              <w:left w:val="none" w:sz="0" w:space="0" w:shadow="0" w:frame="0"/>
              <w:bottom w:val="none" w:sz="0" w:space="0" w:shadow="0" w:frame="0"/>
              <w:right w:val="single" w:sz="4" w:space="0" w:shadow="0" w:frame="0"/>
            </w:tcBorders>
            <w:vAlign w:val="center"/>
          </w:tcPr>
          <w:p>
            <w:pPr>
              <w:tabs>
                <w:tab w:val="left" w:pos="1131" w:leader="none"/>
              </w:tabs>
              <w:ind w:left="476"/>
              <w:rPr>
                <w:rFonts w:ascii="Arial Narrow" w:hAnsi="Arial Narrow"/>
                <w:sz w:val="18"/>
              </w:rPr>
            </w:pPr>
            <w:r>
              <w:rPr>
                <w:rFonts w:ascii="Arial Narrow" w:hAnsi="Arial Narrow"/>
                <w:sz w:val="18"/>
              </w:rPr>
              <w:t>Кромпир (укључујући семе)</w:t>
            </w:r>
          </w:p>
        </w:tc>
        <w:tc>
          <w:tcPr>
            <w:tcW w:w="879"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9 126,2</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9 092,4</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9 895,6</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17 608,9</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11 565,8</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13 171,3</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18 627,3</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12 194,4</w:t>
            </w:r>
          </w:p>
        </w:tc>
      </w:tr>
      <w:tr>
        <w:trPr>
          <w:wAfter w:w="0" w:type="dxa"/>
          <w:trHeight w:hRule="atLeast" w:val="276"/>
        </w:trPr>
        <w:tc>
          <w:tcPr>
            <w:tcW w:w="2835" w:type="dxa"/>
            <w:tcBorders>
              <w:top w:val="none" w:sz="0" w:space="0" w:shadow="0" w:frame="0"/>
              <w:left w:val="none" w:sz="0" w:space="0" w:shadow="0" w:frame="0"/>
              <w:bottom w:val="none" w:sz="0" w:space="0" w:shadow="0" w:frame="0"/>
              <w:right w:val="single" w:sz="4" w:space="0" w:shadow="0" w:frame="0"/>
            </w:tcBorders>
            <w:vAlign w:val="center"/>
          </w:tcPr>
          <w:p>
            <w:pPr>
              <w:tabs>
                <w:tab w:val="left" w:pos="1131" w:leader="none"/>
              </w:tabs>
              <w:ind w:left="476"/>
              <w:rPr>
                <w:rFonts w:ascii="Arial Narrow" w:hAnsi="Arial Narrow"/>
                <w:sz w:val="18"/>
              </w:rPr>
            </w:pPr>
            <w:r>
              <w:rPr>
                <w:rFonts w:ascii="Arial Narrow" w:hAnsi="Arial Narrow"/>
                <w:sz w:val="18"/>
              </w:rPr>
              <w:t>Воће</w:t>
            </w:r>
          </w:p>
        </w:tc>
        <w:tc>
          <w:tcPr>
            <w:tcW w:w="879"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32 085,7</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46 074,4</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30 923,5</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46 164,9</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39 202,0</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67 612,7</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55 431,2</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49 275,1</w:t>
            </w:r>
          </w:p>
        </w:tc>
      </w:tr>
      <w:tr>
        <w:trPr>
          <w:wAfter w:w="0" w:type="dxa"/>
          <w:trHeight w:hRule="atLeast" w:val="276"/>
        </w:trPr>
        <w:tc>
          <w:tcPr>
            <w:tcW w:w="2835" w:type="dxa"/>
            <w:tcBorders>
              <w:top w:val="none" w:sz="0" w:space="0" w:shadow="0" w:frame="0"/>
              <w:left w:val="none" w:sz="0" w:space="0" w:shadow="0" w:frame="0"/>
              <w:bottom w:val="none" w:sz="0" w:space="0" w:shadow="0" w:frame="0"/>
              <w:right w:val="single" w:sz="4" w:space="0" w:shadow="0" w:frame="0"/>
            </w:tcBorders>
            <w:vAlign w:val="center"/>
          </w:tcPr>
          <w:p>
            <w:pPr>
              <w:tabs>
                <w:tab w:val="left" w:pos="1131" w:leader="none"/>
              </w:tabs>
              <w:ind w:left="476"/>
              <w:rPr>
                <w:rFonts w:ascii="Arial Narrow" w:hAnsi="Arial Narrow"/>
                <w:sz w:val="18"/>
              </w:rPr>
            </w:pPr>
            <w:r>
              <w:rPr>
                <w:rFonts w:ascii="Arial Narrow" w:hAnsi="Arial Narrow"/>
                <w:sz w:val="18"/>
              </w:rPr>
              <w:t>Вино</w:t>
            </w:r>
          </w:p>
        </w:tc>
        <w:tc>
          <w:tcPr>
            <w:tcW w:w="879"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23 955,4</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32 541,4</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20 819,2</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18 993,7</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18 960,0</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21 752,3</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37 560,2</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27 360,9</w:t>
            </w:r>
          </w:p>
        </w:tc>
      </w:tr>
      <w:tr>
        <w:trPr>
          <w:wAfter w:w="0" w:type="dxa"/>
          <w:trHeight w:hRule="atLeast" w:val="276"/>
        </w:trPr>
        <w:tc>
          <w:tcPr>
            <w:tcW w:w="2835" w:type="dxa"/>
            <w:tcBorders>
              <w:top w:val="none" w:sz="0" w:space="0" w:shadow="0" w:frame="0"/>
              <w:left w:val="none" w:sz="0" w:space="0" w:shadow="0" w:frame="0"/>
              <w:bottom w:val="none" w:sz="0" w:space="0" w:shadow="0" w:frame="0"/>
              <w:right w:val="single" w:sz="4" w:space="0" w:shadow="0" w:frame="0"/>
            </w:tcBorders>
            <w:vAlign w:val="center"/>
          </w:tcPr>
          <w:p>
            <w:pPr>
              <w:tabs>
                <w:tab w:val="left" w:pos="1131" w:leader="none"/>
              </w:tabs>
              <w:ind w:left="476"/>
              <w:rPr>
                <w:rFonts w:ascii="Arial Narrow" w:hAnsi="Arial Narrow"/>
                <w:sz w:val="18"/>
              </w:rPr>
            </w:pPr>
            <w:r>
              <w:rPr>
                <w:rFonts w:ascii="Arial Narrow" w:hAnsi="Arial Narrow"/>
                <w:sz w:val="18"/>
              </w:rPr>
              <w:t>Маслиново уље</w:t>
            </w:r>
          </w:p>
        </w:tc>
        <w:tc>
          <w:tcPr>
            <w:tcW w:w="879"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w:t>
            </w:r>
          </w:p>
        </w:tc>
      </w:tr>
      <w:tr>
        <w:trPr>
          <w:wAfter w:w="0" w:type="dxa"/>
          <w:trHeight w:hRule="atLeast" w:val="276"/>
        </w:trPr>
        <w:tc>
          <w:tcPr>
            <w:tcW w:w="2835" w:type="dxa"/>
            <w:tcBorders>
              <w:top w:val="none" w:sz="0" w:space="0" w:shadow="0" w:frame="0"/>
              <w:left w:val="none" w:sz="0" w:space="0" w:shadow="0" w:frame="0"/>
              <w:bottom w:val="none" w:sz="0" w:space="0" w:shadow="0" w:frame="0"/>
              <w:right w:val="single" w:sz="4" w:space="0" w:shadow="0" w:frame="0"/>
            </w:tcBorders>
            <w:vAlign w:val="center"/>
          </w:tcPr>
          <w:p>
            <w:pPr>
              <w:tabs>
                <w:tab w:val="left" w:pos="1131" w:leader="none"/>
              </w:tabs>
              <w:ind w:left="476"/>
              <w:rPr>
                <w:rFonts w:ascii="Arial Narrow" w:hAnsi="Arial Narrow"/>
                <w:sz w:val="18"/>
              </w:rPr>
            </w:pPr>
            <w:r>
              <w:rPr>
                <w:rFonts w:ascii="Arial Narrow" w:hAnsi="Arial Narrow"/>
                <w:sz w:val="18"/>
              </w:rPr>
              <w:t>Остали биљни производи</w:t>
            </w:r>
          </w:p>
        </w:tc>
        <w:tc>
          <w:tcPr>
            <w:tcW w:w="879"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571,6</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548,0</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342,3</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353,4</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395,0</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506,3</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605,2</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 xml:space="preserve"> 563,9</w:t>
            </w:r>
          </w:p>
        </w:tc>
      </w:tr>
      <w:tr>
        <w:trPr>
          <w:wAfter w:w="0" w:type="dxa"/>
          <w:trHeight w:hRule="atLeast" w:val="276"/>
        </w:trPr>
        <w:tc>
          <w:tcPr>
            <w:tcW w:w="2835" w:type="dxa"/>
            <w:tcBorders>
              <w:top w:val="none" w:sz="0" w:space="0" w:shadow="0" w:frame="0"/>
              <w:left w:val="none" w:sz="0" w:space="0" w:shadow="0" w:frame="0"/>
              <w:bottom w:val="none" w:sz="0" w:space="0" w:shadow="0" w:frame="0"/>
              <w:right w:val="single" w:sz="4" w:space="0" w:shadow="0" w:frame="0"/>
            </w:tcBorders>
            <w:vAlign w:val="center"/>
          </w:tcPr>
          <w:p>
            <w:pPr>
              <w:ind w:firstLine="360"/>
              <w:rPr>
                <w:rFonts w:ascii="Arial Narrow" w:hAnsi="Arial Narrow"/>
                <w:sz w:val="18"/>
              </w:rPr>
            </w:pPr>
            <w:r>
              <w:rPr>
                <w:rFonts w:ascii="Arial Narrow" w:hAnsi="Arial Narrow"/>
                <w:sz w:val="18"/>
              </w:rPr>
              <w:t>Сточарска производња</w:t>
            </w:r>
          </w:p>
        </w:tc>
        <w:tc>
          <w:tcPr>
            <w:tcW w:w="879"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96 958,7</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118 930,0</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141 696,9</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130 292,4</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157 951,7</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166 613,9</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179 010,1</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192 837,4</w:t>
            </w:r>
          </w:p>
        </w:tc>
      </w:tr>
      <w:tr>
        <w:trPr>
          <w:wAfter w:w="0" w:type="dxa"/>
          <w:trHeight w:hRule="atLeast" w:val="276"/>
        </w:trPr>
        <w:tc>
          <w:tcPr>
            <w:tcW w:w="2835" w:type="dxa"/>
            <w:tcBorders>
              <w:top w:val="none" w:sz="0" w:space="0" w:shadow="0" w:frame="0"/>
              <w:left w:val="none" w:sz="0" w:space="0" w:shadow="0" w:frame="0"/>
              <w:bottom w:val="none" w:sz="0" w:space="0" w:shadow="0" w:frame="0"/>
              <w:right w:val="single" w:sz="4" w:space="0" w:shadow="0" w:frame="0"/>
            </w:tcBorders>
            <w:vAlign w:val="center"/>
          </w:tcPr>
          <w:p>
            <w:pPr>
              <w:ind w:left="476" w:right="-45"/>
              <w:rPr>
                <w:rFonts w:ascii="Arial Narrow" w:hAnsi="Arial Narrow"/>
                <w:sz w:val="18"/>
              </w:rPr>
            </w:pPr>
            <w:r>
              <w:rPr>
                <w:rFonts w:ascii="Arial Narrow" w:hAnsi="Arial Narrow"/>
                <w:sz w:val="18"/>
              </w:rPr>
              <w:t>Стока</w:t>
            </w:r>
          </w:p>
        </w:tc>
        <w:tc>
          <w:tcPr>
            <w:tcW w:w="879"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65 627,8</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80 882,3</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104 958,9</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92 174,4</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108 834,9</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114 635,0</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123 991,7</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133 376,3</w:t>
            </w:r>
          </w:p>
        </w:tc>
      </w:tr>
      <w:tr>
        <w:trPr>
          <w:wAfter w:w="0" w:type="dxa"/>
          <w:trHeight w:hRule="atLeast" w:val="276"/>
        </w:trPr>
        <w:tc>
          <w:tcPr>
            <w:tcW w:w="2835" w:type="dxa"/>
            <w:tcBorders>
              <w:top w:val="none" w:sz="0" w:space="0" w:shadow="0" w:frame="0"/>
              <w:left w:val="none" w:sz="0" w:space="0" w:shadow="0" w:frame="0"/>
              <w:bottom w:val="none" w:sz="0" w:space="0" w:shadow="0" w:frame="0"/>
              <w:right w:val="single" w:sz="4" w:space="0" w:shadow="0" w:frame="0"/>
            </w:tcBorders>
            <w:vAlign w:val="center"/>
          </w:tcPr>
          <w:p>
            <w:pPr>
              <w:ind w:left="618"/>
              <w:rPr>
                <w:rFonts w:ascii="Arial Narrow" w:hAnsi="Arial Narrow"/>
                <w:sz w:val="18"/>
              </w:rPr>
            </w:pPr>
            <w:r>
              <w:rPr>
                <w:rFonts w:ascii="Arial Narrow" w:hAnsi="Arial Narrow"/>
                <w:sz w:val="18"/>
              </w:rPr>
              <w:t>Говеда</w:t>
            </w:r>
          </w:p>
        </w:tc>
        <w:tc>
          <w:tcPr>
            <w:tcW w:w="879"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21 735,4</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21 577,4</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26 958,0</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26 938,9</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29 706,7</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30 321,4</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29 718,4</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36 165,9</w:t>
            </w:r>
          </w:p>
        </w:tc>
      </w:tr>
      <w:tr>
        <w:trPr>
          <w:wAfter w:w="0" w:type="dxa"/>
          <w:trHeight w:hRule="atLeast" w:val="276"/>
        </w:trPr>
        <w:tc>
          <w:tcPr>
            <w:tcW w:w="2835" w:type="dxa"/>
            <w:tcBorders>
              <w:top w:val="none" w:sz="0" w:space="0" w:shadow="0" w:frame="0"/>
              <w:left w:val="none" w:sz="0" w:space="0" w:shadow="0" w:frame="0"/>
              <w:bottom w:val="none" w:sz="0" w:space="0" w:shadow="0" w:frame="0"/>
              <w:right w:val="single" w:sz="4" w:space="0" w:shadow="0" w:frame="0"/>
            </w:tcBorders>
            <w:vAlign w:val="center"/>
          </w:tcPr>
          <w:p>
            <w:pPr>
              <w:ind w:left="618"/>
              <w:rPr>
                <w:rFonts w:ascii="Arial Narrow" w:hAnsi="Arial Narrow"/>
                <w:sz w:val="18"/>
              </w:rPr>
            </w:pPr>
            <w:r>
              <w:rPr>
                <w:rFonts w:ascii="Arial Narrow" w:hAnsi="Arial Narrow"/>
                <w:sz w:val="18"/>
              </w:rPr>
              <w:t>Свиње</w:t>
            </w:r>
          </w:p>
        </w:tc>
        <w:tc>
          <w:tcPr>
            <w:tcW w:w="879"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28 225,1</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42 686,4</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59 445,1</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43 794,7</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44 640,0</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61 281,5</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68 615,9</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71 148,4</w:t>
            </w:r>
          </w:p>
        </w:tc>
      </w:tr>
      <w:tr>
        <w:trPr>
          <w:wAfter w:w="0" w:type="dxa"/>
          <w:trHeight w:hRule="atLeast" w:val="276"/>
        </w:trPr>
        <w:tc>
          <w:tcPr>
            <w:tcW w:w="2835" w:type="dxa"/>
            <w:tcBorders>
              <w:top w:val="none" w:sz="0" w:space="0" w:shadow="0" w:frame="0"/>
              <w:left w:val="none" w:sz="0" w:space="0" w:shadow="0" w:frame="0"/>
              <w:bottom w:val="none" w:sz="0" w:space="0" w:shadow="0" w:frame="0"/>
              <w:right w:val="single" w:sz="4" w:space="0" w:shadow="0" w:frame="0"/>
            </w:tcBorders>
            <w:vAlign w:val="center"/>
          </w:tcPr>
          <w:p>
            <w:pPr>
              <w:ind w:left="618"/>
              <w:rPr>
                <w:rFonts w:ascii="Arial Narrow" w:hAnsi="Arial Narrow"/>
                <w:sz w:val="18"/>
              </w:rPr>
            </w:pPr>
            <w:r>
              <w:rPr>
                <w:rFonts w:ascii="Arial Narrow" w:hAnsi="Arial Narrow"/>
                <w:sz w:val="18"/>
              </w:rPr>
              <w:t>Коњи</w:t>
            </w:r>
          </w:p>
        </w:tc>
        <w:tc>
          <w:tcPr>
            <w:tcW w:w="879"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84,3</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114,6</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72,4</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45,1</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424,0</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162,4</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160,5</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 xml:space="preserve"> 68,7</w:t>
            </w:r>
          </w:p>
        </w:tc>
      </w:tr>
      <w:tr>
        <w:trPr>
          <w:wAfter w:w="0" w:type="dxa"/>
          <w:trHeight w:hRule="atLeast" w:val="276"/>
        </w:trPr>
        <w:tc>
          <w:tcPr>
            <w:tcW w:w="2835" w:type="dxa"/>
            <w:tcBorders>
              <w:top w:val="none" w:sz="0" w:space="0" w:shadow="0" w:frame="0"/>
              <w:left w:val="none" w:sz="0" w:space="0" w:shadow="0" w:frame="0"/>
              <w:bottom w:val="none" w:sz="0" w:space="0" w:shadow="0" w:frame="0"/>
              <w:right w:val="single" w:sz="4" w:space="0" w:shadow="0" w:frame="0"/>
            </w:tcBorders>
            <w:vAlign w:val="center"/>
          </w:tcPr>
          <w:p>
            <w:pPr>
              <w:ind w:left="618"/>
              <w:rPr>
                <w:rFonts w:ascii="Arial Narrow" w:hAnsi="Arial Narrow"/>
                <w:sz w:val="18"/>
              </w:rPr>
            </w:pPr>
            <w:r>
              <w:rPr>
                <w:rFonts w:ascii="Arial Narrow" w:hAnsi="Arial Narrow"/>
                <w:sz w:val="18"/>
              </w:rPr>
              <w:t>Овце и козе</w:t>
            </w:r>
          </w:p>
        </w:tc>
        <w:tc>
          <w:tcPr>
            <w:tcW w:w="879"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6 818,4</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6 279,6</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7 680,6</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8 542,1</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20 005,0</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7 439,0</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8 997,3</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11 841,7</w:t>
            </w:r>
          </w:p>
        </w:tc>
      </w:tr>
      <w:tr>
        <w:trPr>
          <w:wAfter w:w="0" w:type="dxa"/>
          <w:trHeight w:hRule="atLeast" w:val="276"/>
        </w:trPr>
        <w:tc>
          <w:tcPr>
            <w:tcW w:w="2835" w:type="dxa"/>
            <w:tcBorders>
              <w:top w:val="none" w:sz="0" w:space="0" w:shadow="0" w:frame="0"/>
              <w:left w:val="none" w:sz="0" w:space="0" w:shadow="0" w:frame="0"/>
              <w:bottom w:val="none" w:sz="0" w:space="0" w:shadow="0" w:frame="0"/>
              <w:right w:val="single" w:sz="4" w:space="0" w:shadow="0" w:frame="0"/>
            </w:tcBorders>
            <w:vAlign w:val="center"/>
          </w:tcPr>
          <w:p>
            <w:pPr>
              <w:ind w:left="618"/>
              <w:rPr>
                <w:rFonts w:ascii="Arial Narrow" w:hAnsi="Arial Narrow"/>
                <w:sz w:val="18"/>
              </w:rPr>
            </w:pPr>
            <w:r>
              <w:rPr>
                <w:rFonts w:ascii="Arial Narrow" w:hAnsi="Arial Narrow"/>
                <w:sz w:val="18"/>
              </w:rPr>
              <w:t>Живина</w:t>
            </w:r>
          </w:p>
        </w:tc>
        <w:tc>
          <w:tcPr>
            <w:tcW w:w="879"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8 764,5</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10 224,3</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10 802,8</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12 853,5</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14 059,2</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15 430,8</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16 499,6</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14 151,5</w:t>
            </w:r>
          </w:p>
        </w:tc>
      </w:tr>
      <w:tr>
        <w:trPr>
          <w:wAfter w:w="0" w:type="dxa"/>
          <w:trHeight w:hRule="atLeast" w:val="276"/>
        </w:trPr>
        <w:tc>
          <w:tcPr>
            <w:tcW w:w="2835" w:type="dxa"/>
            <w:tcBorders>
              <w:top w:val="none" w:sz="0" w:space="0" w:shadow="0" w:frame="0"/>
              <w:left w:val="none" w:sz="0" w:space="0" w:shadow="0" w:frame="0"/>
              <w:bottom w:val="none" w:sz="0" w:space="0" w:shadow="0" w:frame="0"/>
              <w:right w:val="single" w:sz="4" w:space="0" w:shadow="0" w:frame="0"/>
            </w:tcBorders>
            <w:vAlign w:val="center"/>
          </w:tcPr>
          <w:p>
            <w:pPr>
              <w:ind w:left="618"/>
              <w:rPr>
                <w:rFonts w:ascii="Arial Narrow" w:hAnsi="Arial Narrow"/>
                <w:sz w:val="18"/>
              </w:rPr>
            </w:pPr>
            <w:r>
              <w:rPr>
                <w:rFonts w:ascii="Arial Narrow" w:hAnsi="Arial Narrow"/>
                <w:sz w:val="18"/>
              </w:rPr>
              <w:t>Остала стока</w:t>
            </w:r>
          </w:p>
        </w:tc>
        <w:tc>
          <w:tcPr>
            <w:tcW w:w="879"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w:t>
            </w:r>
          </w:p>
        </w:tc>
      </w:tr>
      <w:tr>
        <w:trPr>
          <w:wAfter w:w="0" w:type="dxa"/>
          <w:trHeight w:hRule="atLeast" w:val="276"/>
        </w:trPr>
        <w:tc>
          <w:tcPr>
            <w:tcW w:w="2835" w:type="dxa"/>
            <w:tcBorders>
              <w:top w:val="none" w:sz="0" w:space="0" w:shadow="0" w:frame="0"/>
              <w:left w:val="none" w:sz="0" w:space="0" w:shadow="0" w:frame="0"/>
              <w:bottom w:val="none" w:sz="0" w:space="0" w:shadow="0" w:frame="0"/>
              <w:right w:val="single" w:sz="4" w:space="0" w:shadow="0" w:frame="0"/>
            </w:tcBorders>
            <w:vAlign w:val="center"/>
          </w:tcPr>
          <w:p>
            <w:pPr>
              <w:ind w:left="476" w:right="-45"/>
              <w:rPr>
                <w:rFonts w:ascii="Arial Narrow" w:hAnsi="Arial Narrow"/>
                <w:sz w:val="18"/>
              </w:rPr>
            </w:pPr>
            <w:r>
              <w:rPr>
                <w:rFonts w:ascii="Arial Narrow" w:hAnsi="Arial Narrow"/>
                <w:sz w:val="18"/>
              </w:rPr>
              <w:t>Производња производа сточарства</w:t>
            </w:r>
          </w:p>
        </w:tc>
        <w:tc>
          <w:tcPr>
            <w:tcW w:w="879"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31 330,9</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38 047,7</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36 738,0</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38 118,0</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49 116,8</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51 978,8</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55 018,4</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59 461,2</w:t>
            </w:r>
          </w:p>
        </w:tc>
      </w:tr>
      <w:tr>
        <w:trPr>
          <w:wAfter w:w="0" w:type="dxa"/>
          <w:trHeight w:hRule="atLeast" w:val="276"/>
        </w:trPr>
        <w:tc>
          <w:tcPr>
            <w:tcW w:w="2835" w:type="dxa"/>
            <w:tcBorders>
              <w:top w:val="none" w:sz="0" w:space="0" w:shadow="0" w:frame="0"/>
              <w:left w:val="none" w:sz="0" w:space="0" w:shadow="0" w:frame="0"/>
              <w:bottom w:val="none" w:sz="0" w:space="0" w:shadow="0" w:frame="0"/>
              <w:right w:val="single" w:sz="4" w:space="0" w:shadow="0" w:frame="0"/>
            </w:tcBorders>
            <w:vAlign w:val="center"/>
          </w:tcPr>
          <w:p>
            <w:pPr>
              <w:ind w:left="618"/>
              <w:rPr>
                <w:rFonts w:ascii="Arial Narrow" w:hAnsi="Arial Narrow"/>
                <w:sz w:val="18"/>
              </w:rPr>
            </w:pPr>
            <w:r>
              <w:rPr>
                <w:rFonts w:ascii="Arial Narrow" w:hAnsi="Arial Narrow"/>
                <w:sz w:val="18"/>
              </w:rPr>
              <w:t>Млеко</w:t>
            </w:r>
          </w:p>
        </w:tc>
        <w:tc>
          <w:tcPr>
            <w:tcW w:w="879"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23 597,3</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28 414,6</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25 296,9</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27 790,9</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34 584,1</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35 125,2</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38 840,1</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38 383,8</w:t>
            </w:r>
          </w:p>
        </w:tc>
      </w:tr>
      <w:tr>
        <w:trPr>
          <w:wAfter w:w="0" w:type="dxa"/>
          <w:trHeight w:hRule="atLeast" w:val="276"/>
        </w:trPr>
        <w:tc>
          <w:tcPr>
            <w:tcW w:w="2835" w:type="dxa"/>
            <w:tcBorders>
              <w:top w:val="none" w:sz="0" w:space="0" w:shadow="0" w:frame="0"/>
              <w:left w:val="none" w:sz="0" w:space="0" w:shadow="0" w:frame="0"/>
              <w:bottom w:val="none" w:sz="0" w:space="0" w:shadow="0" w:frame="0"/>
              <w:right w:val="single" w:sz="4" w:space="0" w:shadow="0" w:frame="0"/>
            </w:tcBorders>
            <w:vAlign w:val="center"/>
          </w:tcPr>
          <w:p>
            <w:pPr>
              <w:ind w:left="618"/>
              <w:rPr>
                <w:rFonts w:ascii="Arial Narrow" w:hAnsi="Arial Narrow"/>
                <w:sz w:val="18"/>
              </w:rPr>
            </w:pPr>
            <w:r>
              <w:rPr>
                <w:rFonts w:ascii="Arial Narrow" w:hAnsi="Arial Narrow"/>
                <w:sz w:val="18"/>
              </w:rPr>
              <w:t>Јаја</w:t>
            </w:r>
          </w:p>
        </w:tc>
        <w:tc>
          <w:tcPr>
            <w:tcW w:w="879"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7 101,0</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8 487,4</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10 272,8</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8 741,3</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12 299,7</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14 097,7</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14 435,7</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16 412,3</w:t>
            </w:r>
          </w:p>
        </w:tc>
      </w:tr>
      <w:tr>
        <w:trPr>
          <w:wAfter w:w="0" w:type="dxa"/>
          <w:trHeight w:hRule="atLeast" w:val="276"/>
        </w:trPr>
        <w:tc>
          <w:tcPr>
            <w:tcW w:w="2835" w:type="dxa"/>
            <w:tcBorders>
              <w:top w:val="none" w:sz="0" w:space="0" w:shadow="0" w:frame="0"/>
              <w:left w:val="none" w:sz="0" w:space="0" w:shadow="0" w:frame="0"/>
              <w:bottom w:val="none" w:sz="0" w:space="0" w:shadow="0" w:frame="0"/>
              <w:right w:val="single" w:sz="4" w:space="0" w:shadow="0" w:frame="0"/>
            </w:tcBorders>
            <w:vAlign w:val="center"/>
          </w:tcPr>
          <w:p>
            <w:pPr>
              <w:ind w:left="618"/>
              <w:rPr>
                <w:rFonts w:ascii="Arial Narrow" w:hAnsi="Arial Narrow"/>
                <w:sz w:val="18"/>
              </w:rPr>
            </w:pPr>
            <w:r>
              <w:rPr>
                <w:rFonts w:ascii="Arial Narrow" w:hAnsi="Arial Narrow"/>
                <w:sz w:val="18"/>
              </w:rPr>
              <w:t>Остали производи сточарства</w:t>
            </w:r>
          </w:p>
        </w:tc>
        <w:tc>
          <w:tcPr>
            <w:tcW w:w="879" w:type="dxa"/>
            <w:tcBorders>
              <w:top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632,6</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1 145,7</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1 168,2</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1 585,9</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2 233,0</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2 755,9</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1 742,5</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8"/>
              </w:rPr>
            </w:pPr>
            <w:r>
              <w:rPr>
                <w:rFonts w:ascii="Arial Narrow" w:hAnsi="Arial Narrow"/>
                <w:color w:val="000000"/>
                <w:sz w:val="18"/>
              </w:rPr>
              <w:t>4 665,1</w:t>
            </w:r>
          </w:p>
        </w:tc>
      </w:tr>
      <w:tr>
        <w:trPr>
          <w:wAfter w:w="0" w:type="dxa"/>
          <w:trHeight w:hRule="atLeast" w:val="347"/>
        </w:trPr>
        <w:tc>
          <w:tcPr>
            <w:tcW w:w="2835" w:type="dxa"/>
            <w:tcBorders>
              <w:top w:val="none" w:sz="0" w:space="0" w:shadow="0" w:frame="0"/>
              <w:left w:val="none" w:sz="0" w:space="0" w:shadow="0" w:frame="0"/>
              <w:bottom w:val="single" w:sz="4" w:space="0" w:shadow="0" w:frame="0"/>
              <w:right w:val="single" w:sz="4" w:space="0" w:shadow="0" w:frame="0"/>
            </w:tcBorders>
            <w:vAlign w:val="center"/>
          </w:tcPr>
          <w:p>
            <w:pPr>
              <w:ind w:firstLine="181"/>
              <w:rPr>
                <w:rFonts w:ascii="Arial Narrow" w:hAnsi="Arial Narrow"/>
                <w:b w:val="1"/>
                <w:sz w:val="18"/>
              </w:rPr>
            </w:pPr>
            <w:r>
              <w:rPr>
                <w:rFonts w:ascii="Arial Narrow" w:hAnsi="Arial Narrow"/>
                <w:b w:val="1"/>
                <w:sz w:val="18"/>
              </w:rPr>
              <w:t>Пољопривредне услуге</w:t>
            </w:r>
          </w:p>
        </w:tc>
        <w:tc>
          <w:tcPr>
            <w:tcW w:w="879" w:type="dxa"/>
            <w:tcBorders>
              <w:top w:val="none" w:sz="0" w:space="0" w:shadow="0" w:frame="0"/>
              <w:bottom w:val="single" w:sz="4"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10 413,8</w:t>
            </w:r>
          </w:p>
        </w:tc>
        <w:tc>
          <w:tcPr>
            <w:tcW w:w="879" w:type="dxa"/>
            <w:tcBorders>
              <w:top w:val="none" w:sz="0" w:space="0" w:shadow="0" w:frame="0"/>
              <w:left w:val="none" w:sz="0" w:space="0" w:shadow="0" w:frame="0"/>
              <w:bottom w:val="single" w:sz="4"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10 853,8</w:t>
            </w:r>
          </w:p>
        </w:tc>
        <w:tc>
          <w:tcPr>
            <w:tcW w:w="879" w:type="dxa"/>
            <w:tcBorders>
              <w:top w:val="none" w:sz="0" w:space="0" w:shadow="0" w:frame="0"/>
              <w:left w:val="none" w:sz="0" w:space="0" w:shadow="0" w:frame="0"/>
              <w:bottom w:val="single" w:sz="4"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11 844,4</w:t>
            </w:r>
          </w:p>
        </w:tc>
        <w:tc>
          <w:tcPr>
            <w:tcW w:w="879" w:type="dxa"/>
            <w:tcBorders>
              <w:top w:val="none" w:sz="0" w:space="0" w:shadow="0" w:frame="0"/>
              <w:left w:val="none" w:sz="0" w:space="0" w:shadow="0" w:frame="0"/>
              <w:bottom w:val="single" w:sz="4"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11 130,2</w:t>
            </w:r>
          </w:p>
        </w:tc>
        <w:tc>
          <w:tcPr>
            <w:tcW w:w="879" w:type="dxa"/>
            <w:tcBorders>
              <w:top w:val="none" w:sz="0" w:space="0" w:shadow="0" w:frame="0"/>
              <w:left w:val="none" w:sz="0" w:space="0" w:shadow="0" w:frame="0"/>
              <w:bottom w:val="single" w:sz="4"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8 969,8</w:t>
            </w:r>
          </w:p>
        </w:tc>
        <w:tc>
          <w:tcPr>
            <w:tcW w:w="879" w:type="dxa"/>
            <w:tcBorders>
              <w:top w:val="none" w:sz="0" w:space="0" w:shadow="0" w:frame="0"/>
              <w:left w:val="none" w:sz="0" w:space="0" w:shadow="0" w:frame="0"/>
              <w:bottom w:val="single" w:sz="4"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12 915,7</w:t>
            </w:r>
          </w:p>
        </w:tc>
        <w:tc>
          <w:tcPr>
            <w:tcW w:w="879" w:type="dxa"/>
            <w:tcBorders>
              <w:top w:val="none" w:sz="0" w:space="0" w:shadow="0" w:frame="0"/>
              <w:left w:val="none" w:sz="0" w:space="0" w:shadow="0" w:frame="0"/>
              <w:bottom w:val="single" w:sz="4"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14 457,7</w:t>
            </w:r>
          </w:p>
        </w:tc>
        <w:tc>
          <w:tcPr>
            <w:tcW w:w="879" w:type="dxa"/>
            <w:tcBorders>
              <w:top w:val="none" w:sz="0" w:space="0" w:shadow="0" w:frame="0"/>
              <w:left w:val="none" w:sz="0" w:space="0" w:shadow="0" w:frame="0"/>
              <w:bottom w:val="single" w:sz="4" w:space="0" w:shadow="0" w:frame="0"/>
              <w:right w:val="none" w:sz="0" w:space="0" w:shadow="0" w:frame="0"/>
            </w:tcBorders>
            <w:vAlign w:val="center"/>
          </w:tcPr>
          <w:p>
            <w:pPr>
              <w:ind w:right="57"/>
              <w:jc w:val="right"/>
              <w:rPr>
                <w:rFonts w:ascii="Arial Narrow" w:hAnsi="Arial Narrow"/>
                <w:b w:val="1"/>
                <w:color w:val="000000"/>
                <w:sz w:val="18"/>
              </w:rPr>
            </w:pPr>
            <w:r>
              <w:rPr>
                <w:rFonts w:ascii="Arial Narrow" w:hAnsi="Arial Narrow"/>
                <w:b w:val="1"/>
                <w:color w:val="000000"/>
                <w:sz w:val="18"/>
              </w:rPr>
              <w:t>13 790,6</w:t>
            </w:r>
          </w:p>
        </w:tc>
      </w:tr>
    </w:tbl>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ind w:hanging="794" w:left="794"/>
        <w:rPr>
          <w:rFonts w:ascii="Arial Narrow" w:hAnsi="Arial Narrow"/>
          <w:sz w:val="21"/>
        </w:rPr>
      </w:pPr>
      <w:r>
        <w:rPr>
          <w:rFonts w:ascii="Arial Narrow" w:hAnsi="Arial Narrow"/>
          <w:b w:val="1"/>
          <w:sz w:val="21"/>
        </w:rPr>
        <w:t>Табела 3. Производња</w:t>
      </w:r>
      <w:r>
        <w:rPr>
          <w:rFonts w:ascii="Arial Narrow" w:hAnsi="Arial Narrow"/>
          <w:b w:val="1"/>
          <w:sz w:val="21"/>
        </w:rPr>
        <w:t xml:space="preserve"> пољопривредних добара и услуга, </w:t>
      </w:r>
      <w:r>
        <w:rPr>
          <w:rFonts w:ascii="Arial Narrow" w:hAnsi="Arial Narrow"/>
          <w:b w:val="1"/>
          <w:sz w:val="21"/>
        </w:rPr>
        <w:t>цен</w:t>
      </w:r>
      <w:r>
        <w:rPr>
          <w:rFonts w:ascii="Arial Narrow" w:hAnsi="Arial Narrow"/>
          <w:b w:val="1"/>
          <w:sz w:val="21"/>
        </w:rPr>
        <w:t>е</w:t>
      </w:r>
      <w:r>
        <w:rPr>
          <w:rFonts w:ascii="Arial Narrow" w:hAnsi="Arial Narrow"/>
          <w:b w:val="1"/>
          <w:sz w:val="21"/>
        </w:rPr>
        <w:t xml:space="preserve"> претходне годинe, Република Србија </w:t>
      </w:r>
      <w:r>
        <w:rPr>
          <w:rFonts w:ascii="Arial Narrow" w:hAnsi="Arial Narrow"/>
          <w:sz w:val="21"/>
        </w:rPr>
        <w:t>(наставак)</w:t>
      </w:r>
    </w:p>
    <w:tbl>
      <w:tblPr>
        <w:tblStyle w:val="T2"/>
        <w:tblW w:w="9867" w:type="dxa"/>
        <w:jc w:val="center"/>
        <w:tblLayout w:type="fixed"/>
        <w:tblCellMar>
          <w:left w:w="28" w:type="dxa"/>
          <w:right w:w="28" w:type="dxa"/>
        </w:tblCellMar>
      </w:tblPr>
      <w:tblGrid/>
      <w:tr>
        <w:trPr>
          <w:wAfter w:w="0" w:type="dxa"/>
          <w:trHeight w:hRule="atLeast" w:val="746"/>
        </w:trPr>
        <w:tc>
          <w:tcPr>
            <w:tcW w:w="2835" w:type="dxa"/>
            <w:tcBorders>
              <w:top w:val="single" w:sz="8" w:space="0" w:shadow="0" w:frame="0"/>
              <w:left w:val="none" w:sz="0" w:space="0" w:shadow="0" w:frame="0"/>
              <w:bottom w:val="single" w:sz="4" w:space="0" w:shadow="0" w:frame="0"/>
              <w:right w:val="single" w:sz="4" w:space="0" w:shadow="0" w:frame="0"/>
            </w:tcBorders>
            <w:vAlign w:val="center"/>
          </w:tcPr>
          <w:p>
            <w:pPr>
              <w:jc w:val="center"/>
              <w:rPr>
                <w:rFonts w:ascii="Arial Narrow" w:hAnsi="Arial Narrow"/>
                <w:sz w:val="18"/>
              </w:rPr>
            </w:pPr>
            <w:r>
              <w:rPr>
                <w:rFonts w:ascii="Arial Narrow" w:hAnsi="Arial Narrow"/>
                <w:sz w:val="18"/>
              </w:rPr>
              <w:t>Опис</w:t>
            </w:r>
          </w:p>
        </w:tc>
        <w:tc>
          <w:tcPr>
            <w:tcW w:w="879" w:type="dxa"/>
            <w:tcBorders>
              <w:top w:val="single" w:sz="8" w:space="0" w:shadow="0" w:frame="0"/>
              <w:left w:val="single" w:sz="4" w:space="0" w:shadow="0" w:frame="0"/>
              <w:bottom w:val="single" w:sz="4" w:space="0" w:shadow="0" w:frame="0"/>
              <w:right w:val="single" w:sz="4" w:space="0" w:shadow="0" w:frame="0"/>
            </w:tcBorders>
            <w:vAlign w:val="center"/>
          </w:tcPr>
          <w:p>
            <w:pPr>
              <w:jc w:val="center"/>
              <w:rPr>
                <w:rFonts w:ascii="Arial Narrow" w:hAnsi="Arial Narrow"/>
                <w:color w:val="000000"/>
                <w:sz w:val="18"/>
              </w:rPr>
            </w:pPr>
            <w:r>
              <w:rPr>
                <w:rFonts w:ascii="Arial Narrow" w:hAnsi="Arial Narrow"/>
                <w:color w:val="000000"/>
                <w:sz w:val="18"/>
              </w:rPr>
              <w:t>2008</w:t>
            </w:r>
          </w:p>
        </w:tc>
        <w:tc>
          <w:tcPr>
            <w:tcW w:w="879" w:type="dxa"/>
            <w:tcBorders>
              <w:top w:val="single" w:sz="8" w:space="0" w:shadow="0" w:frame="0"/>
              <w:left w:val="none" w:sz="0" w:space="0" w:shadow="0" w:frame="0"/>
              <w:bottom w:val="single" w:sz="4" w:space="0" w:shadow="0" w:frame="0"/>
              <w:right w:val="single" w:sz="4" w:space="0" w:shadow="0" w:frame="0"/>
            </w:tcBorders>
            <w:vAlign w:val="center"/>
          </w:tcPr>
          <w:p>
            <w:pPr>
              <w:jc w:val="center"/>
              <w:rPr>
                <w:rFonts w:ascii="Arial Narrow" w:hAnsi="Arial Narrow"/>
                <w:color w:val="000000"/>
                <w:sz w:val="18"/>
              </w:rPr>
            </w:pPr>
            <w:r>
              <w:rPr>
                <w:rFonts w:ascii="Arial Narrow" w:hAnsi="Arial Narrow"/>
                <w:color w:val="000000"/>
                <w:sz w:val="18"/>
              </w:rPr>
              <w:t>2009</w:t>
            </w:r>
          </w:p>
        </w:tc>
        <w:tc>
          <w:tcPr>
            <w:tcW w:w="879" w:type="dxa"/>
            <w:tcBorders>
              <w:top w:val="single" w:sz="8" w:space="0" w:shadow="0" w:frame="0"/>
              <w:left w:val="none" w:sz="0" w:space="0" w:shadow="0" w:frame="0"/>
              <w:bottom w:val="single" w:sz="4" w:space="0" w:shadow="0" w:frame="0"/>
              <w:right w:val="single" w:sz="4" w:space="0" w:shadow="0" w:frame="0"/>
            </w:tcBorders>
            <w:vAlign w:val="center"/>
          </w:tcPr>
          <w:p>
            <w:pPr>
              <w:jc w:val="center"/>
              <w:rPr>
                <w:rFonts w:ascii="Arial Narrow" w:hAnsi="Arial Narrow"/>
                <w:color w:val="000000"/>
                <w:sz w:val="18"/>
              </w:rPr>
            </w:pPr>
            <w:r>
              <w:rPr>
                <w:rFonts w:ascii="Arial Narrow" w:hAnsi="Arial Narrow"/>
                <w:color w:val="000000"/>
                <w:sz w:val="18"/>
              </w:rPr>
              <w:t>2010</w:t>
            </w:r>
          </w:p>
        </w:tc>
        <w:tc>
          <w:tcPr>
            <w:tcW w:w="879" w:type="dxa"/>
            <w:tcBorders>
              <w:top w:val="single" w:sz="8" w:space="0" w:shadow="0" w:frame="0"/>
              <w:left w:val="none" w:sz="0" w:space="0" w:shadow="0" w:frame="0"/>
              <w:bottom w:val="single" w:sz="4" w:space="0" w:shadow="0" w:frame="0"/>
              <w:right w:val="single" w:sz="4" w:space="0" w:shadow="0" w:frame="0"/>
            </w:tcBorders>
            <w:vAlign w:val="center"/>
          </w:tcPr>
          <w:p>
            <w:pPr>
              <w:jc w:val="center"/>
              <w:rPr>
                <w:rFonts w:ascii="Arial Narrow" w:hAnsi="Arial Narrow"/>
                <w:color w:val="000000"/>
                <w:sz w:val="18"/>
              </w:rPr>
            </w:pPr>
            <w:r>
              <w:rPr>
                <w:rFonts w:ascii="Arial Narrow" w:hAnsi="Arial Narrow"/>
                <w:color w:val="000000"/>
                <w:sz w:val="18"/>
              </w:rPr>
              <w:t>2011</w:t>
            </w:r>
          </w:p>
        </w:tc>
        <w:tc>
          <w:tcPr>
            <w:tcW w:w="879" w:type="dxa"/>
            <w:tcBorders>
              <w:top w:val="single" w:sz="8" w:space="0" w:shadow="0" w:frame="0"/>
              <w:left w:val="none" w:sz="0" w:space="0" w:shadow="0" w:frame="0"/>
              <w:bottom w:val="single" w:sz="4" w:space="0" w:shadow="0" w:frame="0"/>
              <w:right w:val="single" w:sz="4" w:space="0" w:shadow="0" w:frame="0"/>
            </w:tcBorders>
            <w:vAlign w:val="center"/>
          </w:tcPr>
          <w:p>
            <w:pPr>
              <w:jc w:val="center"/>
              <w:rPr>
                <w:rFonts w:ascii="Arial Narrow" w:hAnsi="Arial Narrow"/>
                <w:color w:val="000000"/>
                <w:sz w:val="18"/>
              </w:rPr>
            </w:pPr>
            <w:r>
              <w:rPr>
                <w:rFonts w:ascii="Arial Narrow" w:hAnsi="Arial Narrow"/>
                <w:color w:val="000000"/>
                <w:sz w:val="18"/>
              </w:rPr>
              <w:t>2012</w:t>
            </w:r>
          </w:p>
        </w:tc>
        <w:tc>
          <w:tcPr>
            <w:tcW w:w="879" w:type="dxa"/>
            <w:tcBorders>
              <w:top w:val="single" w:sz="8" w:space="0" w:shadow="0" w:frame="0"/>
              <w:left w:val="none" w:sz="0" w:space="0" w:shadow="0" w:frame="0"/>
              <w:bottom w:val="single" w:sz="4" w:space="0" w:shadow="0" w:frame="0"/>
              <w:right w:val="single" w:sz="8" w:space="0" w:shadow="0" w:frame="0"/>
            </w:tcBorders>
            <w:vAlign w:val="center"/>
          </w:tcPr>
          <w:p>
            <w:pPr>
              <w:jc w:val="center"/>
              <w:rPr>
                <w:rFonts w:ascii="Arial Narrow" w:hAnsi="Arial Narrow"/>
                <w:color w:val="000000"/>
                <w:sz w:val="18"/>
              </w:rPr>
            </w:pPr>
            <w:r>
              <w:rPr>
                <w:rFonts w:ascii="Arial Narrow" w:hAnsi="Arial Narrow"/>
                <w:color w:val="000000"/>
                <w:sz w:val="18"/>
              </w:rPr>
              <w:t>2013</w:t>
            </w:r>
          </w:p>
        </w:tc>
        <w:tc>
          <w:tcPr>
            <w:tcW w:w="879" w:type="dxa"/>
            <w:tcBorders>
              <w:top w:val="single" w:sz="8" w:space="0" w:shadow="0" w:frame="0"/>
              <w:left w:val="single" w:sz="8" w:space="0" w:shadow="0" w:frame="0"/>
              <w:bottom w:val="single" w:sz="4" w:space="0" w:shadow="0" w:frame="0"/>
              <w:right w:val="none" w:sz="0" w:space="0" w:shadow="0" w:frame="0"/>
            </w:tcBorders>
            <w:vAlign w:val="center"/>
          </w:tcPr>
          <w:p>
            <w:pPr>
              <w:jc w:val="center"/>
              <w:rPr>
                <w:rFonts w:ascii="Arial Narrow" w:hAnsi="Arial Narrow"/>
                <w:color w:val="000000"/>
                <w:sz w:val="18"/>
              </w:rPr>
            </w:pPr>
            <w:r>
              <w:rPr>
                <w:rFonts w:ascii="Arial Narrow" w:hAnsi="Arial Narrow"/>
                <w:color w:val="000000"/>
                <w:sz w:val="18"/>
              </w:rPr>
              <w:t>2014</w:t>
            </w:r>
          </w:p>
        </w:tc>
        <w:tc>
          <w:tcPr>
            <w:tcW w:w="879" w:type="dxa"/>
            <w:tcBorders>
              <w:top w:val="single" w:sz="8" w:space="0" w:shadow="0" w:frame="0"/>
              <w:left w:val="single" w:sz="8" w:space="0" w:shadow="0" w:frame="0"/>
              <w:bottom w:val="single" w:sz="4" w:space="0" w:shadow="0" w:frame="0"/>
              <w:right w:val="none" w:sz="0" w:space="0" w:shadow="0" w:frame="0"/>
            </w:tcBorders>
            <w:vAlign w:val="center"/>
          </w:tcPr>
          <w:p>
            <w:pPr>
              <w:jc w:val="center"/>
              <w:rPr>
                <w:rFonts w:ascii="Arial Narrow" w:hAnsi="Arial Narrow"/>
                <w:color w:val="000000"/>
                <w:sz w:val="18"/>
              </w:rPr>
            </w:pPr>
            <w:r>
              <w:rPr>
                <w:rFonts w:ascii="Arial Narrow" w:hAnsi="Arial Narrow"/>
                <w:color w:val="000000"/>
                <w:sz w:val="18"/>
              </w:rPr>
              <w:t>2015</w:t>
            </w:r>
          </w:p>
        </w:tc>
      </w:tr>
      <w:tr>
        <w:trPr>
          <w:wAfter w:w="0" w:type="dxa"/>
          <w:trHeight w:hRule="atLeast" w:val="20"/>
        </w:trPr>
        <w:tc>
          <w:tcPr>
            <w:tcW w:w="2835" w:type="dxa"/>
            <w:tcBorders>
              <w:top w:val="none" w:sz="0" w:space="0" w:shadow="0" w:frame="0"/>
              <w:left w:val="none" w:sz="0" w:space="0" w:shadow="0" w:frame="0"/>
              <w:bottom w:val="none" w:sz="0" w:space="0" w:shadow="0" w:frame="0"/>
              <w:right w:val="single" w:sz="4" w:space="0" w:shadow="0" w:frame="0"/>
            </w:tcBorders>
            <w:vAlign w:val="center"/>
          </w:tcPr>
          <w:p>
            <w:pPr>
              <w:spacing w:before="120" w:after="60"/>
              <w:jc w:val="center"/>
              <w:rPr>
                <w:rFonts w:ascii="Arial Narrow" w:hAnsi="Arial Narrow"/>
                <w:b w:val="1"/>
                <w:sz w:val="18"/>
              </w:rPr>
            </w:pPr>
          </w:p>
        </w:tc>
        <w:tc>
          <w:tcPr>
            <w:tcW w:w="5274" w:type="dxa"/>
            <w:gridSpan w:val="6"/>
            <w:tcBorders>
              <w:top w:val="none" w:sz="0" w:space="0" w:shadow="0" w:frame="0"/>
              <w:bottom w:val="none" w:sz="0" w:space="0" w:shadow="0" w:frame="0"/>
              <w:right w:val="none" w:sz="0" w:space="0" w:shadow="0" w:frame="0"/>
            </w:tcBorders>
            <w:vAlign w:val="center"/>
          </w:tcPr>
          <w:p>
            <w:pPr>
              <w:spacing w:before="120" w:after="60"/>
              <w:ind w:right="113"/>
              <w:jc w:val="center"/>
              <w:rPr>
                <w:rFonts w:ascii="Arial Narrow" w:hAnsi="Arial Narrow"/>
                <w:b w:val="1"/>
                <w:color w:val="000000"/>
                <w:sz w:val="18"/>
              </w:rPr>
            </w:pPr>
            <w:r>
              <w:rPr>
                <w:rFonts w:ascii="Arial Narrow" w:hAnsi="Arial Narrow"/>
                <w:sz w:val="18"/>
              </w:rPr>
              <w:t>Промена према претходној години</w:t>
            </w:r>
          </w:p>
        </w:tc>
        <w:tc>
          <w:tcPr>
            <w:tcW w:w="879" w:type="dxa"/>
            <w:tcBorders>
              <w:top w:val="none" w:sz="0" w:space="0" w:shadow="0" w:frame="0"/>
              <w:bottom w:val="none" w:sz="0" w:space="0" w:shadow="0" w:frame="0"/>
              <w:right w:val="none" w:sz="0" w:space="0" w:shadow="0" w:frame="0"/>
            </w:tcBorders>
          </w:tcPr>
          <w:p>
            <w:pPr>
              <w:spacing w:before="120" w:after="60"/>
              <w:ind w:right="113"/>
              <w:jc w:val="center"/>
              <w:rPr>
                <w:rFonts w:ascii="Arial Narrow" w:hAnsi="Arial Narrow"/>
                <w:sz w:val="18"/>
              </w:rPr>
            </w:pPr>
          </w:p>
        </w:tc>
        <w:tc>
          <w:tcPr>
            <w:tcW w:w="879" w:type="dxa"/>
            <w:tcBorders>
              <w:top w:val="none" w:sz="0" w:space="0" w:shadow="0" w:frame="0"/>
              <w:bottom w:val="none" w:sz="0" w:space="0" w:shadow="0" w:frame="0"/>
              <w:right w:val="none" w:sz="0" w:space="0" w:shadow="0" w:frame="0"/>
            </w:tcBorders>
          </w:tcPr>
          <w:p>
            <w:pPr>
              <w:spacing w:before="120" w:after="60"/>
              <w:ind w:right="113"/>
              <w:jc w:val="center"/>
              <w:rPr>
                <w:rFonts w:ascii="Arial Narrow" w:hAnsi="Arial Narrow"/>
                <w:sz w:val="18"/>
              </w:rPr>
            </w:pPr>
          </w:p>
        </w:tc>
      </w:tr>
      <w:tr>
        <w:trPr>
          <w:wAfter w:w="0" w:type="dxa"/>
          <w:trHeight w:hRule="atLeast" w:val="492"/>
        </w:trPr>
        <w:tc>
          <w:tcPr>
            <w:tcW w:w="2835" w:type="dxa"/>
            <w:tcBorders>
              <w:top w:val="none" w:sz="0" w:space="0" w:shadow="0" w:frame="0"/>
              <w:left w:val="none" w:sz="0" w:space="0" w:shadow="0" w:frame="0"/>
              <w:bottom w:val="none" w:sz="0" w:space="0" w:shadow="0" w:frame="0"/>
              <w:right w:val="single" w:sz="4" w:space="0" w:shadow="0" w:frame="0"/>
            </w:tcBorders>
            <w:vAlign w:val="center"/>
          </w:tcPr>
          <w:p>
            <w:pPr>
              <w:rPr>
                <w:rFonts w:ascii="Arial Narrow" w:hAnsi="Arial Narrow"/>
                <w:b w:val="1"/>
                <w:sz w:val="18"/>
              </w:rPr>
            </w:pPr>
            <w:r>
              <w:rPr>
                <w:rFonts w:ascii="Arial Narrow" w:hAnsi="Arial Narrow"/>
                <w:b w:val="1"/>
                <w:sz w:val="18"/>
              </w:rPr>
              <w:t>Производња пољопривредних добара и услуга</w:t>
            </w:r>
          </w:p>
        </w:tc>
        <w:tc>
          <w:tcPr>
            <w:tcW w:w="879"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10,6</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4,1</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1,8</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0,7</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-17,2</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16,5</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11,4</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-6,5</w:t>
            </w:r>
          </w:p>
        </w:tc>
      </w:tr>
      <w:tr>
        <w:trPr>
          <w:wAfter w:w="0" w:type="dxa"/>
          <w:trHeight w:hRule="atLeast" w:val="456"/>
        </w:trPr>
        <w:tc>
          <w:tcPr>
            <w:tcW w:w="2835" w:type="dxa"/>
            <w:tcBorders>
              <w:top w:val="none" w:sz="0" w:space="0" w:shadow="0" w:frame="0"/>
              <w:left w:val="none" w:sz="0" w:space="0" w:shadow="0" w:frame="0"/>
              <w:bottom w:val="none" w:sz="0" w:space="0" w:shadow="0" w:frame="0"/>
              <w:right w:val="single" w:sz="4" w:space="0" w:shadow="0" w:frame="0"/>
            </w:tcBorders>
            <w:vAlign w:val="center"/>
          </w:tcPr>
          <w:p>
            <w:pPr>
              <w:ind w:left="192"/>
              <w:rPr>
                <w:rFonts w:ascii="Arial Narrow" w:hAnsi="Arial Narrow"/>
                <w:b w:val="1"/>
                <w:sz w:val="18"/>
              </w:rPr>
            </w:pPr>
            <w:r>
              <w:rPr>
                <w:rFonts w:ascii="Arial Narrow" w:hAnsi="Arial Narrow"/>
                <w:b w:val="1"/>
                <w:sz w:val="18"/>
              </w:rPr>
              <w:t>Производња пољопривредних добара</w:t>
            </w:r>
          </w:p>
        </w:tc>
        <w:tc>
          <w:tcPr>
            <w:tcW w:w="879"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10,6</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4,1</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1,8</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0,7</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-17,2</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16,5</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11,4</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-6,5</w:t>
            </w:r>
          </w:p>
        </w:tc>
      </w:tr>
      <w:tr>
        <w:trPr>
          <w:wAfter w:w="0" w:type="dxa"/>
          <w:trHeight w:hRule="atLeast" w:val="276"/>
        </w:trPr>
        <w:tc>
          <w:tcPr>
            <w:tcW w:w="2835" w:type="dxa"/>
            <w:tcBorders>
              <w:top w:val="none" w:sz="0" w:space="0" w:shadow="0" w:frame="0"/>
              <w:left w:val="none" w:sz="0" w:space="0" w:shadow="0" w:frame="0"/>
              <w:bottom w:val="none" w:sz="0" w:space="0" w:shadow="0" w:frame="0"/>
              <w:right w:val="single" w:sz="4" w:space="0" w:shadow="0" w:frame="0"/>
            </w:tcBorders>
            <w:vAlign w:val="center"/>
          </w:tcPr>
          <w:p>
            <w:pPr>
              <w:ind w:firstLine="360"/>
              <w:rPr>
                <w:rFonts w:ascii="Arial Narrow" w:hAnsi="Arial Narrow"/>
                <w:sz w:val="18"/>
              </w:rPr>
            </w:pPr>
            <w:r>
              <w:rPr>
                <w:rFonts w:ascii="Arial Narrow" w:hAnsi="Arial Narrow"/>
                <w:sz w:val="18"/>
              </w:rPr>
              <w:t>Биљна производња</w:t>
            </w:r>
          </w:p>
        </w:tc>
        <w:tc>
          <w:tcPr>
            <w:tcW w:w="879"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18,6</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9,5</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-1,2</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-0,2</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-26,6</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25,2</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15,4</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-13,4</w:t>
            </w:r>
          </w:p>
        </w:tc>
      </w:tr>
      <w:tr>
        <w:trPr>
          <w:wAfter w:w="0" w:type="dxa"/>
          <w:trHeight w:hRule="atLeast" w:val="276"/>
        </w:trPr>
        <w:tc>
          <w:tcPr>
            <w:tcW w:w="2835" w:type="dxa"/>
            <w:tcBorders>
              <w:top w:val="none" w:sz="0" w:space="0" w:shadow="0" w:frame="0"/>
              <w:left w:val="none" w:sz="0" w:space="0" w:shadow="0" w:frame="0"/>
              <w:bottom w:val="none" w:sz="0" w:space="0" w:shadow="0" w:frame="0"/>
              <w:right w:val="single" w:sz="4" w:space="0" w:shadow="0" w:frame="0"/>
            </w:tcBorders>
            <w:vAlign w:val="center"/>
          </w:tcPr>
          <w:p>
            <w:pPr>
              <w:ind w:left="476"/>
              <w:rPr>
                <w:rFonts w:ascii="Arial Narrow" w:hAnsi="Arial Narrow"/>
                <w:sz w:val="18"/>
              </w:rPr>
            </w:pPr>
            <w:r>
              <w:rPr>
                <w:rFonts w:ascii="Arial Narrow" w:hAnsi="Arial Narrow"/>
                <w:sz w:val="18"/>
              </w:rPr>
              <w:t>Жита (укључујући семе)</w:t>
            </w:r>
          </w:p>
        </w:tc>
        <w:tc>
          <w:tcPr>
            <w:tcW w:w="879"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35,5</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6,3</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7,9</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-1,7</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-30,8</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29,7</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26,0</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-20,1</w:t>
            </w:r>
          </w:p>
        </w:tc>
      </w:tr>
      <w:tr>
        <w:trPr>
          <w:wAfter w:w="0" w:type="dxa"/>
          <w:trHeight w:hRule="atLeast" w:val="276"/>
        </w:trPr>
        <w:tc>
          <w:tcPr>
            <w:tcW w:w="2835" w:type="dxa"/>
            <w:tcBorders>
              <w:top w:val="none" w:sz="0" w:space="0" w:shadow="0" w:frame="0"/>
              <w:left w:val="none" w:sz="0" w:space="0" w:shadow="0" w:frame="0"/>
              <w:bottom w:val="none" w:sz="0" w:space="0" w:shadow="0" w:frame="0"/>
              <w:right w:val="single" w:sz="4" w:space="0" w:shadow="0" w:frame="0"/>
            </w:tcBorders>
            <w:vAlign w:val="center"/>
          </w:tcPr>
          <w:p>
            <w:pPr>
              <w:ind w:left="476"/>
              <w:rPr>
                <w:rFonts w:ascii="Arial Narrow" w:hAnsi="Arial Narrow"/>
                <w:sz w:val="18"/>
              </w:rPr>
            </w:pPr>
            <w:r>
              <w:rPr>
                <w:rFonts w:ascii="Arial Narrow" w:hAnsi="Arial Narrow"/>
                <w:sz w:val="18"/>
              </w:rPr>
              <w:t>Индустријско биље</w:t>
            </w:r>
          </w:p>
        </w:tc>
        <w:tc>
          <w:tcPr>
            <w:tcW w:w="879"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13,2</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-0,3</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17,3</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-3,7</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-24,9</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32,7</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17,0</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-17,7</w:t>
            </w:r>
          </w:p>
        </w:tc>
      </w:tr>
      <w:tr>
        <w:trPr>
          <w:wAfter w:w="0" w:type="dxa"/>
          <w:trHeight w:hRule="atLeast" w:val="276"/>
        </w:trPr>
        <w:tc>
          <w:tcPr>
            <w:tcW w:w="2835" w:type="dxa"/>
            <w:tcBorders>
              <w:top w:val="none" w:sz="0" w:space="0" w:shadow="0" w:frame="0"/>
              <w:left w:val="none" w:sz="0" w:space="0" w:shadow="0" w:frame="0"/>
              <w:bottom w:val="none" w:sz="0" w:space="0" w:shadow="0" w:frame="0"/>
              <w:right w:val="single" w:sz="4" w:space="0" w:shadow="0" w:frame="0"/>
            </w:tcBorders>
            <w:vAlign w:val="center"/>
          </w:tcPr>
          <w:p>
            <w:pPr>
              <w:ind w:left="476"/>
              <w:rPr>
                <w:rFonts w:ascii="Arial Narrow" w:hAnsi="Arial Narrow"/>
                <w:sz w:val="18"/>
              </w:rPr>
            </w:pPr>
            <w:r>
              <w:rPr>
                <w:rFonts w:ascii="Arial Narrow" w:hAnsi="Arial Narrow"/>
                <w:sz w:val="18"/>
              </w:rPr>
              <w:t>Крмно биље</w:t>
            </w:r>
          </w:p>
        </w:tc>
        <w:tc>
          <w:tcPr>
            <w:tcW w:w="879"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2,3</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15,0</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9,0</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-8,3</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-21,2</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2,5</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19,7</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-10,7</w:t>
            </w:r>
          </w:p>
        </w:tc>
      </w:tr>
      <w:tr>
        <w:trPr>
          <w:wAfter w:w="0" w:type="dxa"/>
          <w:trHeight w:hRule="atLeast" w:val="516"/>
        </w:trPr>
        <w:tc>
          <w:tcPr>
            <w:tcW w:w="2835" w:type="dxa"/>
            <w:tcBorders>
              <w:top w:val="none" w:sz="0" w:space="0" w:shadow="0" w:frame="0"/>
              <w:left w:val="none" w:sz="0" w:space="0" w:shadow="0" w:frame="0"/>
              <w:bottom w:val="none" w:sz="0" w:space="0" w:shadow="0" w:frame="0"/>
              <w:right w:val="single" w:sz="4" w:space="0" w:shadow="0" w:frame="0"/>
            </w:tcBorders>
            <w:vAlign w:val="center"/>
          </w:tcPr>
          <w:p>
            <w:pPr>
              <w:ind w:left="476"/>
              <w:rPr>
                <w:rFonts w:ascii="Arial Narrow" w:hAnsi="Arial Narrow"/>
                <w:sz w:val="18"/>
              </w:rPr>
            </w:pPr>
            <w:r>
              <w:rPr>
                <w:rFonts w:ascii="Arial Narrow" w:hAnsi="Arial Narrow"/>
                <w:sz w:val="18"/>
              </w:rPr>
              <w:t>Поврће и производи хортикултуре</w:t>
            </w:r>
          </w:p>
        </w:tc>
        <w:tc>
          <w:tcPr>
            <w:tcW w:w="879"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14,7</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2,1</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0,1</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-2,0</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-13,6</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18,4</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-16,5</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16,7</w:t>
            </w:r>
          </w:p>
        </w:tc>
      </w:tr>
      <w:tr>
        <w:trPr>
          <w:wAfter w:w="0" w:type="dxa"/>
          <w:trHeight w:hRule="atLeast" w:val="276"/>
        </w:trPr>
        <w:tc>
          <w:tcPr>
            <w:tcW w:w="2835" w:type="dxa"/>
            <w:tcBorders>
              <w:top w:val="none" w:sz="0" w:space="0" w:shadow="0" w:frame="0"/>
              <w:left w:val="none" w:sz="0" w:space="0" w:shadow="0" w:frame="0"/>
              <w:bottom w:val="none" w:sz="0" w:space="0" w:shadow="0" w:frame="0"/>
              <w:right w:val="single" w:sz="4" w:space="0" w:shadow="0" w:frame="0"/>
            </w:tcBorders>
            <w:vAlign w:val="center"/>
          </w:tcPr>
          <w:p>
            <w:pPr>
              <w:tabs>
                <w:tab w:val="left" w:pos="1131" w:leader="none"/>
              </w:tabs>
              <w:ind w:left="476"/>
              <w:rPr>
                <w:rFonts w:ascii="Arial Narrow" w:hAnsi="Arial Narrow"/>
                <w:sz w:val="18"/>
              </w:rPr>
            </w:pPr>
            <w:r>
              <w:rPr>
                <w:rFonts w:ascii="Arial Narrow" w:hAnsi="Arial Narrow"/>
                <w:sz w:val="18"/>
              </w:rPr>
              <w:t>Кромпир (укључујући семе)</w:t>
            </w:r>
          </w:p>
        </w:tc>
        <w:tc>
          <w:tcPr>
            <w:tcW w:w="879"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9,7</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9,4</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1,5</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-0,5</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-35,3</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6,7</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-2,5</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-6,4</w:t>
            </w:r>
          </w:p>
        </w:tc>
      </w:tr>
      <w:tr>
        <w:trPr>
          <w:wAfter w:w="0" w:type="dxa"/>
          <w:trHeight w:hRule="atLeast" w:val="276"/>
        </w:trPr>
        <w:tc>
          <w:tcPr>
            <w:tcW w:w="2835" w:type="dxa"/>
            <w:tcBorders>
              <w:top w:val="none" w:sz="0" w:space="0" w:shadow="0" w:frame="0"/>
              <w:left w:val="none" w:sz="0" w:space="0" w:shadow="0" w:frame="0"/>
              <w:bottom w:val="none" w:sz="0" w:space="0" w:shadow="0" w:frame="0"/>
              <w:right w:val="single" w:sz="4" w:space="0" w:shadow="0" w:frame="0"/>
            </w:tcBorders>
            <w:vAlign w:val="center"/>
          </w:tcPr>
          <w:p>
            <w:pPr>
              <w:tabs>
                <w:tab w:val="left" w:pos="1131" w:leader="none"/>
              </w:tabs>
              <w:ind w:left="476"/>
              <w:rPr>
                <w:rFonts w:ascii="Arial Narrow" w:hAnsi="Arial Narrow"/>
                <w:sz w:val="18"/>
              </w:rPr>
            </w:pPr>
            <w:r>
              <w:rPr>
                <w:rFonts w:ascii="Arial Narrow" w:hAnsi="Arial Narrow"/>
                <w:sz w:val="18"/>
              </w:rPr>
              <w:t>Воће</w:t>
            </w:r>
          </w:p>
        </w:tc>
        <w:tc>
          <w:tcPr>
            <w:tcW w:w="879"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-5,4</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17,2</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-16,5</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12,2</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-22,9</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25,4</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-5,1</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-0,9</w:t>
            </w:r>
          </w:p>
        </w:tc>
      </w:tr>
      <w:tr>
        <w:trPr>
          <w:wAfter w:w="0" w:type="dxa"/>
          <w:trHeight w:hRule="atLeast" w:val="276"/>
        </w:trPr>
        <w:tc>
          <w:tcPr>
            <w:tcW w:w="2835" w:type="dxa"/>
            <w:tcBorders>
              <w:top w:val="none" w:sz="0" w:space="0" w:shadow="0" w:frame="0"/>
              <w:left w:val="none" w:sz="0" w:space="0" w:shadow="0" w:frame="0"/>
              <w:bottom w:val="none" w:sz="0" w:space="0" w:shadow="0" w:frame="0"/>
              <w:right w:val="single" w:sz="4" w:space="0" w:shadow="0" w:frame="0"/>
            </w:tcBorders>
            <w:vAlign w:val="center"/>
          </w:tcPr>
          <w:p>
            <w:pPr>
              <w:tabs>
                <w:tab w:val="left" w:pos="1131" w:leader="none"/>
              </w:tabs>
              <w:ind w:left="476"/>
              <w:rPr>
                <w:rFonts w:ascii="Arial Narrow" w:hAnsi="Arial Narrow"/>
                <w:sz w:val="18"/>
              </w:rPr>
            </w:pPr>
            <w:r>
              <w:rPr>
                <w:rFonts w:ascii="Arial Narrow" w:hAnsi="Arial Narrow"/>
                <w:sz w:val="18"/>
              </w:rPr>
              <w:t>Вино</w:t>
            </w:r>
          </w:p>
        </w:tc>
        <w:tc>
          <w:tcPr>
            <w:tcW w:w="879"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9,9</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31,4</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-37,5</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6,3</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-20,0</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14,9</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36,4</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-21,0</w:t>
            </w:r>
          </w:p>
        </w:tc>
      </w:tr>
      <w:tr>
        <w:trPr>
          <w:wAfter w:w="0" w:type="dxa"/>
          <w:trHeight w:hRule="atLeast" w:val="276"/>
        </w:trPr>
        <w:tc>
          <w:tcPr>
            <w:tcW w:w="2835" w:type="dxa"/>
            <w:tcBorders>
              <w:top w:val="none" w:sz="0" w:space="0" w:shadow="0" w:frame="0"/>
              <w:left w:val="none" w:sz="0" w:space="0" w:shadow="0" w:frame="0"/>
              <w:bottom w:val="none" w:sz="0" w:space="0" w:shadow="0" w:frame="0"/>
              <w:right w:val="single" w:sz="4" w:space="0" w:shadow="0" w:frame="0"/>
            </w:tcBorders>
            <w:vAlign w:val="center"/>
          </w:tcPr>
          <w:p>
            <w:pPr>
              <w:tabs>
                <w:tab w:val="left" w:pos="1131" w:leader="none"/>
              </w:tabs>
              <w:ind w:left="476"/>
              <w:rPr>
                <w:rFonts w:ascii="Arial Narrow" w:hAnsi="Arial Narrow"/>
                <w:sz w:val="18"/>
              </w:rPr>
            </w:pPr>
            <w:r>
              <w:rPr>
                <w:rFonts w:ascii="Arial Narrow" w:hAnsi="Arial Narrow"/>
                <w:sz w:val="18"/>
              </w:rPr>
              <w:t>Маслиново уље</w:t>
            </w:r>
          </w:p>
        </w:tc>
        <w:tc>
          <w:tcPr>
            <w:tcW w:w="879"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w:t>
            </w:r>
          </w:p>
        </w:tc>
      </w:tr>
      <w:tr>
        <w:trPr>
          <w:wAfter w:w="0" w:type="dxa"/>
          <w:trHeight w:hRule="atLeast" w:val="276"/>
        </w:trPr>
        <w:tc>
          <w:tcPr>
            <w:tcW w:w="2835" w:type="dxa"/>
            <w:tcBorders>
              <w:top w:val="none" w:sz="0" w:space="0" w:shadow="0" w:frame="0"/>
              <w:left w:val="none" w:sz="0" w:space="0" w:shadow="0" w:frame="0"/>
              <w:bottom w:val="none" w:sz="0" w:space="0" w:shadow="0" w:frame="0"/>
              <w:right w:val="single" w:sz="4" w:space="0" w:shadow="0" w:frame="0"/>
            </w:tcBorders>
            <w:vAlign w:val="center"/>
          </w:tcPr>
          <w:p>
            <w:pPr>
              <w:tabs>
                <w:tab w:val="left" w:pos="1131" w:leader="none"/>
              </w:tabs>
              <w:ind w:left="476"/>
              <w:rPr>
                <w:rFonts w:ascii="Arial Narrow" w:hAnsi="Arial Narrow"/>
                <w:sz w:val="18"/>
              </w:rPr>
            </w:pPr>
            <w:r>
              <w:rPr>
                <w:rFonts w:ascii="Arial Narrow" w:hAnsi="Arial Narrow"/>
                <w:sz w:val="18"/>
              </w:rPr>
              <w:t>Остали биљни производи</w:t>
            </w:r>
          </w:p>
        </w:tc>
        <w:tc>
          <w:tcPr>
            <w:tcW w:w="879"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-2,7</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5,1</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-36,4</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-11,3</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11,4</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14,3</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12,1</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2,2</w:t>
            </w:r>
          </w:p>
        </w:tc>
      </w:tr>
      <w:tr>
        <w:trPr>
          <w:wAfter w:w="0" w:type="dxa"/>
          <w:trHeight w:hRule="atLeast" w:val="276"/>
        </w:trPr>
        <w:tc>
          <w:tcPr>
            <w:tcW w:w="2835" w:type="dxa"/>
            <w:tcBorders>
              <w:top w:val="none" w:sz="0" w:space="0" w:shadow="0" w:frame="0"/>
              <w:left w:val="none" w:sz="0" w:space="0" w:shadow="0" w:frame="0"/>
              <w:bottom w:val="none" w:sz="0" w:space="0" w:shadow="0" w:frame="0"/>
              <w:right w:val="single" w:sz="4" w:space="0" w:shadow="0" w:frame="0"/>
            </w:tcBorders>
            <w:vAlign w:val="center"/>
          </w:tcPr>
          <w:p>
            <w:pPr>
              <w:ind w:firstLine="360"/>
              <w:rPr>
                <w:rFonts w:ascii="Arial Narrow" w:hAnsi="Arial Narrow"/>
                <w:sz w:val="18"/>
              </w:rPr>
            </w:pPr>
            <w:r>
              <w:rPr>
                <w:rFonts w:ascii="Arial Narrow" w:hAnsi="Arial Narrow"/>
                <w:sz w:val="18"/>
              </w:rPr>
              <w:t>Сточарска производња</w:t>
            </w:r>
          </w:p>
        </w:tc>
        <w:tc>
          <w:tcPr>
            <w:tcW w:w="879"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-6,3</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-7,5</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8,1</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2,8</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5,3</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-0,3</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3,3</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8,0</w:t>
            </w:r>
          </w:p>
        </w:tc>
      </w:tr>
      <w:tr>
        <w:trPr>
          <w:wAfter w:w="0" w:type="dxa"/>
          <w:trHeight w:hRule="atLeast" w:val="276"/>
        </w:trPr>
        <w:tc>
          <w:tcPr>
            <w:tcW w:w="2835" w:type="dxa"/>
            <w:tcBorders>
              <w:top w:val="none" w:sz="0" w:space="0" w:shadow="0" w:frame="0"/>
              <w:left w:val="none" w:sz="0" w:space="0" w:shadow="0" w:frame="0"/>
              <w:bottom w:val="none" w:sz="0" w:space="0" w:shadow="0" w:frame="0"/>
              <w:right w:val="single" w:sz="4" w:space="0" w:shadow="0" w:frame="0"/>
            </w:tcBorders>
            <w:vAlign w:val="center"/>
          </w:tcPr>
          <w:p>
            <w:pPr>
              <w:ind w:left="476" w:right="-45"/>
              <w:rPr>
                <w:rFonts w:ascii="Arial Narrow" w:hAnsi="Arial Narrow"/>
                <w:sz w:val="18"/>
              </w:rPr>
            </w:pPr>
            <w:r>
              <w:rPr>
                <w:rFonts w:ascii="Arial Narrow" w:hAnsi="Arial Narrow"/>
                <w:sz w:val="18"/>
              </w:rPr>
              <w:t>Стока</w:t>
            </w:r>
          </w:p>
        </w:tc>
        <w:tc>
          <w:tcPr>
            <w:tcW w:w="879"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-4,9</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-7,8</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9,5</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2,9</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5,9</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1,0</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4,3</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8,3</w:t>
            </w:r>
          </w:p>
        </w:tc>
      </w:tr>
      <w:tr>
        <w:trPr>
          <w:wAfter w:w="0" w:type="dxa"/>
          <w:trHeight w:hRule="atLeast" w:val="276"/>
        </w:trPr>
        <w:tc>
          <w:tcPr>
            <w:tcW w:w="2835" w:type="dxa"/>
            <w:tcBorders>
              <w:top w:val="none" w:sz="0" w:space="0" w:shadow="0" w:frame="0"/>
              <w:left w:val="none" w:sz="0" w:space="0" w:shadow="0" w:frame="0"/>
              <w:bottom w:val="none" w:sz="0" w:space="0" w:shadow="0" w:frame="0"/>
              <w:right w:val="single" w:sz="4" w:space="0" w:shadow="0" w:frame="0"/>
            </w:tcBorders>
            <w:vAlign w:val="center"/>
          </w:tcPr>
          <w:p>
            <w:pPr>
              <w:ind w:left="618"/>
              <w:rPr>
                <w:rFonts w:ascii="Arial Narrow" w:hAnsi="Arial Narrow"/>
                <w:sz w:val="18"/>
              </w:rPr>
            </w:pPr>
            <w:r>
              <w:rPr>
                <w:rFonts w:ascii="Arial Narrow" w:hAnsi="Arial Narrow"/>
                <w:sz w:val="18"/>
              </w:rPr>
              <w:t>Говеда</w:t>
            </w:r>
          </w:p>
        </w:tc>
        <w:tc>
          <w:tcPr>
            <w:tcW w:w="879"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1,4</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-12,8</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1,1</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8,6</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2,2</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-3,4</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-8,3</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12,6</w:t>
            </w:r>
          </w:p>
        </w:tc>
      </w:tr>
      <w:tr>
        <w:trPr>
          <w:wAfter w:w="0" w:type="dxa"/>
          <w:trHeight w:hRule="atLeast" w:val="276"/>
        </w:trPr>
        <w:tc>
          <w:tcPr>
            <w:tcW w:w="2835" w:type="dxa"/>
            <w:tcBorders>
              <w:top w:val="none" w:sz="0" w:space="0" w:shadow="0" w:frame="0"/>
              <w:left w:val="none" w:sz="0" w:space="0" w:shadow="0" w:frame="0"/>
              <w:bottom w:val="none" w:sz="0" w:space="0" w:shadow="0" w:frame="0"/>
              <w:right w:val="single" w:sz="4" w:space="0" w:shadow="0" w:frame="0"/>
            </w:tcBorders>
            <w:vAlign w:val="center"/>
          </w:tcPr>
          <w:p>
            <w:pPr>
              <w:ind w:left="618"/>
              <w:rPr>
                <w:rFonts w:ascii="Arial Narrow" w:hAnsi="Arial Narrow"/>
                <w:sz w:val="18"/>
              </w:rPr>
            </w:pPr>
            <w:r>
              <w:rPr>
                <w:rFonts w:ascii="Arial Narrow" w:hAnsi="Arial Narrow"/>
                <w:sz w:val="18"/>
              </w:rPr>
              <w:t>Свиње</w:t>
            </w:r>
          </w:p>
        </w:tc>
        <w:tc>
          <w:tcPr>
            <w:tcW w:w="879"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-14,4</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-8,7</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16,1</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-3,5</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-8,5</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4,5</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12,5</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8,2</w:t>
            </w:r>
          </w:p>
        </w:tc>
      </w:tr>
      <w:tr>
        <w:trPr>
          <w:wAfter w:w="0" w:type="dxa"/>
          <w:trHeight w:hRule="atLeast" w:val="276"/>
        </w:trPr>
        <w:tc>
          <w:tcPr>
            <w:tcW w:w="2835" w:type="dxa"/>
            <w:tcBorders>
              <w:top w:val="none" w:sz="0" w:space="0" w:shadow="0" w:frame="0"/>
              <w:left w:val="none" w:sz="0" w:space="0" w:shadow="0" w:frame="0"/>
              <w:bottom w:val="none" w:sz="0" w:space="0" w:shadow="0" w:frame="0"/>
              <w:right w:val="single" w:sz="4" w:space="0" w:shadow="0" w:frame="0"/>
            </w:tcBorders>
            <w:vAlign w:val="center"/>
          </w:tcPr>
          <w:p>
            <w:pPr>
              <w:ind w:left="618"/>
              <w:rPr>
                <w:rFonts w:ascii="Arial Narrow" w:hAnsi="Arial Narrow"/>
                <w:sz w:val="18"/>
              </w:rPr>
            </w:pPr>
            <w:r>
              <w:rPr>
                <w:rFonts w:ascii="Arial Narrow" w:hAnsi="Arial Narrow"/>
                <w:sz w:val="18"/>
              </w:rPr>
              <w:t>Коњи</w:t>
            </w:r>
          </w:p>
        </w:tc>
        <w:tc>
          <w:tcPr>
            <w:tcW w:w="879"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-34,4</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-2,7</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-31,3</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-26,5</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595,6</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-56,9</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-21,0</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-54,6</w:t>
            </w:r>
          </w:p>
        </w:tc>
      </w:tr>
      <w:tr>
        <w:trPr>
          <w:wAfter w:w="0" w:type="dxa"/>
          <w:trHeight w:hRule="atLeast" w:val="276"/>
        </w:trPr>
        <w:tc>
          <w:tcPr>
            <w:tcW w:w="2835" w:type="dxa"/>
            <w:tcBorders>
              <w:top w:val="none" w:sz="0" w:space="0" w:shadow="0" w:frame="0"/>
              <w:left w:val="none" w:sz="0" w:space="0" w:shadow="0" w:frame="0"/>
              <w:bottom w:val="none" w:sz="0" w:space="0" w:shadow="0" w:frame="0"/>
              <w:right w:val="single" w:sz="4" w:space="0" w:shadow="0" w:frame="0"/>
            </w:tcBorders>
            <w:vAlign w:val="center"/>
          </w:tcPr>
          <w:p>
            <w:pPr>
              <w:ind w:left="618"/>
              <w:rPr>
                <w:rFonts w:ascii="Arial Narrow" w:hAnsi="Arial Narrow"/>
                <w:sz w:val="18"/>
              </w:rPr>
            </w:pPr>
            <w:r>
              <w:rPr>
                <w:rFonts w:ascii="Arial Narrow" w:hAnsi="Arial Narrow"/>
                <w:sz w:val="18"/>
              </w:rPr>
              <w:t>Овце и козе</w:t>
            </w:r>
          </w:p>
        </w:tc>
        <w:tc>
          <w:tcPr>
            <w:tcW w:w="879"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4,5</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-7,3</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4,3</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0,3</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114,8</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-4,6</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10,8</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17,2</w:t>
            </w:r>
          </w:p>
        </w:tc>
      </w:tr>
      <w:tr>
        <w:trPr>
          <w:wAfter w:w="0" w:type="dxa"/>
          <w:trHeight w:hRule="atLeast" w:val="276"/>
        </w:trPr>
        <w:tc>
          <w:tcPr>
            <w:tcW w:w="2835" w:type="dxa"/>
            <w:tcBorders>
              <w:top w:val="none" w:sz="0" w:space="0" w:shadow="0" w:frame="0"/>
              <w:left w:val="none" w:sz="0" w:space="0" w:shadow="0" w:frame="0"/>
              <w:bottom w:val="none" w:sz="0" w:space="0" w:shadow="0" w:frame="0"/>
              <w:right w:val="single" w:sz="4" w:space="0" w:shadow="0" w:frame="0"/>
            </w:tcBorders>
            <w:vAlign w:val="center"/>
          </w:tcPr>
          <w:p>
            <w:pPr>
              <w:ind w:left="618"/>
              <w:rPr>
                <w:rFonts w:ascii="Arial Narrow" w:hAnsi="Arial Narrow"/>
                <w:sz w:val="18"/>
              </w:rPr>
            </w:pPr>
            <w:r>
              <w:rPr>
                <w:rFonts w:ascii="Arial Narrow" w:hAnsi="Arial Narrow"/>
                <w:sz w:val="18"/>
              </w:rPr>
              <w:t>Живина</w:t>
            </w:r>
          </w:p>
        </w:tc>
        <w:tc>
          <w:tcPr>
            <w:tcW w:w="879"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10,2</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8,8</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2,7</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18,6</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-9,7</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1,1</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-4,0</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-5,6</w:t>
            </w:r>
          </w:p>
        </w:tc>
      </w:tr>
      <w:tr>
        <w:trPr>
          <w:wAfter w:w="0" w:type="dxa"/>
          <w:trHeight w:hRule="atLeast" w:val="276"/>
        </w:trPr>
        <w:tc>
          <w:tcPr>
            <w:tcW w:w="2835" w:type="dxa"/>
            <w:tcBorders>
              <w:top w:val="none" w:sz="0" w:space="0" w:shadow="0" w:frame="0"/>
              <w:left w:val="none" w:sz="0" w:space="0" w:shadow="0" w:frame="0"/>
              <w:bottom w:val="none" w:sz="0" w:space="0" w:shadow="0" w:frame="0"/>
              <w:right w:val="single" w:sz="4" w:space="0" w:shadow="0" w:frame="0"/>
            </w:tcBorders>
            <w:vAlign w:val="center"/>
          </w:tcPr>
          <w:p>
            <w:pPr>
              <w:ind w:left="618"/>
              <w:rPr>
                <w:rFonts w:ascii="Arial Narrow" w:hAnsi="Arial Narrow"/>
                <w:sz w:val="18"/>
              </w:rPr>
            </w:pPr>
            <w:r>
              <w:rPr>
                <w:rFonts w:ascii="Arial Narrow" w:hAnsi="Arial Narrow"/>
                <w:sz w:val="18"/>
              </w:rPr>
              <w:t>Остала стока</w:t>
            </w:r>
          </w:p>
        </w:tc>
        <w:tc>
          <w:tcPr>
            <w:tcW w:w="879"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w:t>
            </w:r>
          </w:p>
        </w:tc>
      </w:tr>
      <w:tr>
        <w:trPr>
          <w:wAfter w:w="0" w:type="dxa"/>
          <w:trHeight w:hRule="atLeast" w:val="276"/>
        </w:trPr>
        <w:tc>
          <w:tcPr>
            <w:tcW w:w="2835" w:type="dxa"/>
            <w:tcBorders>
              <w:top w:val="none" w:sz="0" w:space="0" w:shadow="0" w:frame="0"/>
              <w:left w:val="none" w:sz="0" w:space="0" w:shadow="0" w:frame="0"/>
              <w:bottom w:val="none" w:sz="0" w:space="0" w:shadow="0" w:frame="0"/>
              <w:right w:val="single" w:sz="4" w:space="0" w:shadow="0" w:frame="0"/>
            </w:tcBorders>
            <w:vAlign w:val="center"/>
          </w:tcPr>
          <w:p>
            <w:pPr>
              <w:ind w:left="476" w:right="-45"/>
              <w:rPr>
                <w:rFonts w:ascii="Arial Narrow" w:hAnsi="Arial Narrow"/>
                <w:sz w:val="18"/>
              </w:rPr>
            </w:pPr>
            <w:r>
              <w:rPr>
                <w:rFonts w:ascii="Arial Narrow" w:hAnsi="Arial Narrow"/>
                <w:sz w:val="18"/>
              </w:rPr>
              <w:t>Производња производа сточарства</w:t>
            </w:r>
          </w:p>
        </w:tc>
        <w:tc>
          <w:tcPr>
            <w:tcW w:w="879"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-9,1</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-6,8</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4,2</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2,6</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4,0</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-3,2</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1,2</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7,3</w:t>
            </w:r>
          </w:p>
        </w:tc>
      </w:tr>
      <w:tr>
        <w:trPr>
          <w:wAfter w:w="0" w:type="dxa"/>
          <w:trHeight w:hRule="atLeast" w:val="276"/>
        </w:trPr>
        <w:tc>
          <w:tcPr>
            <w:tcW w:w="2835" w:type="dxa"/>
            <w:tcBorders>
              <w:top w:val="none" w:sz="0" w:space="0" w:shadow="0" w:frame="0"/>
              <w:left w:val="none" w:sz="0" w:space="0" w:shadow="0" w:frame="0"/>
              <w:bottom w:val="none" w:sz="0" w:space="0" w:shadow="0" w:frame="0"/>
              <w:right w:val="single" w:sz="4" w:space="0" w:shadow="0" w:frame="0"/>
            </w:tcBorders>
            <w:vAlign w:val="center"/>
          </w:tcPr>
          <w:p>
            <w:pPr>
              <w:ind w:left="618"/>
              <w:rPr>
                <w:rFonts w:ascii="Arial Narrow" w:hAnsi="Arial Narrow"/>
                <w:sz w:val="18"/>
              </w:rPr>
            </w:pPr>
            <w:r>
              <w:rPr>
                <w:rFonts w:ascii="Arial Narrow" w:hAnsi="Arial Narrow"/>
                <w:sz w:val="18"/>
              </w:rPr>
              <w:t>Млеко</w:t>
            </w:r>
          </w:p>
        </w:tc>
        <w:tc>
          <w:tcPr>
            <w:tcW w:w="879"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-6,9</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-6,5</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-0,7</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3,1</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1,1</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-4,5</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2,2</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-0,2</w:t>
            </w:r>
          </w:p>
        </w:tc>
      </w:tr>
      <w:tr>
        <w:trPr>
          <w:wAfter w:w="0" w:type="dxa"/>
          <w:trHeight w:hRule="atLeast" w:val="276"/>
        </w:trPr>
        <w:tc>
          <w:tcPr>
            <w:tcW w:w="2835" w:type="dxa"/>
            <w:tcBorders>
              <w:top w:val="none" w:sz="0" w:space="0" w:shadow="0" w:frame="0"/>
              <w:left w:val="none" w:sz="0" w:space="0" w:shadow="0" w:frame="0"/>
              <w:bottom w:val="none" w:sz="0" w:space="0" w:shadow="0" w:frame="0"/>
              <w:right w:val="single" w:sz="4" w:space="0" w:shadow="0" w:frame="0"/>
            </w:tcBorders>
            <w:vAlign w:val="center"/>
          </w:tcPr>
          <w:p>
            <w:pPr>
              <w:ind w:left="618"/>
              <w:rPr>
                <w:rFonts w:ascii="Arial Narrow" w:hAnsi="Arial Narrow"/>
                <w:sz w:val="18"/>
              </w:rPr>
            </w:pPr>
            <w:r>
              <w:rPr>
                <w:rFonts w:ascii="Arial Narrow" w:hAnsi="Arial Narrow"/>
                <w:sz w:val="18"/>
              </w:rPr>
              <w:t>Јаја</w:t>
            </w:r>
          </w:p>
        </w:tc>
        <w:tc>
          <w:tcPr>
            <w:tcW w:w="879"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-14,3</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-12,5</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18,8</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1,5</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13,8</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-4,0</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7,8</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9,6</w:t>
            </w:r>
          </w:p>
        </w:tc>
      </w:tr>
      <w:tr>
        <w:trPr>
          <w:wAfter w:w="0" w:type="dxa"/>
          <w:trHeight w:hRule="atLeast" w:val="276"/>
        </w:trPr>
        <w:tc>
          <w:tcPr>
            <w:tcW w:w="2835" w:type="dxa"/>
            <w:tcBorders>
              <w:top w:val="none" w:sz="0" w:space="0" w:shadow="0" w:frame="0"/>
              <w:left w:val="none" w:sz="0" w:space="0" w:shadow="0" w:frame="0"/>
              <w:bottom w:val="none" w:sz="0" w:space="0" w:shadow="0" w:frame="0"/>
              <w:right w:val="single" w:sz="4" w:space="0" w:shadow="0" w:frame="0"/>
            </w:tcBorders>
            <w:vAlign w:val="center"/>
          </w:tcPr>
          <w:p>
            <w:pPr>
              <w:ind w:left="618"/>
              <w:rPr>
                <w:rFonts w:ascii="Arial Narrow" w:hAnsi="Arial Narrow"/>
                <w:sz w:val="18"/>
              </w:rPr>
            </w:pPr>
            <w:r>
              <w:rPr>
                <w:rFonts w:ascii="Arial Narrow" w:hAnsi="Arial Narrow"/>
                <w:sz w:val="18"/>
              </w:rPr>
              <w:t>Остали производи сточарства</w:t>
            </w:r>
          </w:p>
        </w:tc>
        <w:tc>
          <w:tcPr>
            <w:tcW w:w="879"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-24,8</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59,0</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2,8</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-1,8</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0,3</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23,6</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-40,7</w:t>
            </w:r>
          </w:p>
        </w:tc>
        <w:tc>
          <w:tcPr>
            <w:tcW w:w="879"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137,3</w:t>
            </w:r>
          </w:p>
        </w:tc>
      </w:tr>
      <w:tr>
        <w:trPr>
          <w:wAfter w:w="0" w:type="dxa"/>
          <w:trHeight w:hRule="atLeast" w:val="347"/>
        </w:trPr>
        <w:tc>
          <w:tcPr>
            <w:tcW w:w="2835" w:type="dxa"/>
            <w:tcBorders>
              <w:top w:val="none" w:sz="0" w:space="0" w:shadow="0" w:frame="0"/>
              <w:left w:val="none" w:sz="0" w:space="0" w:shadow="0" w:frame="0"/>
              <w:bottom w:val="single" w:sz="4" w:space="0" w:shadow="0" w:frame="0"/>
              <w:right w:val="single" w:sz="4" w:space="0" w:shadow="0" w:frame="0"/>
            </w:tcBorders>
            <w:vAlign w:val="center"/>
          </w:tcPr>
          <w:p>
            <w:pPr>
              <w:ind w:firstLine="181"/>
              <w:rPr>
                <w:rFonts w:ascii="Arial Narrow" w:hAnsi="Arial Narrow"/>
                <w:b w:val="1"/>
                <w:sz w:val="18"/>
              </w:rPr>
            </w:pPr>
            <w:r>
              <w:rPr>
                <w:rFonts w:ascii="Arial Narrow" w:hAnsi="Arial Narrow"/>
                <w:b w:val="1"/>
                <w:sz w:val="18"/>
              </w:rPr>
              <w:t>Пољопривредне услуге</w:t>
            </w:r>
          </w:p>
        </w:tc>
        <w:tc>
          <w:tcPr>
            <w:tcW w:w="879" w:type="dxa"/>
            <w:tcBorders>
              <w:top w:val="none" w:sz="0" w:space="0" w:shadow="0" w:frame="0"/>
              <w:bottom w:val="single" w:sz="4"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10,6</w:t>
            </w:r>
          </w:p>
        </w:tc>
        <w:tc>
          <w:tcPr>
            <w:tcW w:w="879" w:type="dxa"/>
            <w:tcBorders>
              <w:top w:val="none" w:sz="0" w:space="0" w:shadow="0" w:frame="0"/>
              <w:left w:val="none" w:sz="0" w:space="0" w:shadow="0" w:frame="0"/>
              <w:bottom w:val="single" w:sz="4"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4,1</w:t>
            </w:r>
          </w:p>
        </w:tc>
        <w:tc>
          <w:tcPr>
            <w:tcW w:w="879" w:type="dxa"/>
            <w:tcBorders>
              <w:top w:val="none" w:sz="0" w:space="0" w:shadow="0" w:frame="0"/>
              <w:left w:val="none" w:sz="0" w:space="0" w:shadow="0" w:frame="0"/>
              <w:bottom w:val="single" w:sz="4"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1,8</w:t>
            </w:r>
          </w:p>
        </w:tc>
        <w:tc>
          <w:tcPr>
            <w:tcW w:w="879" w:type="dxa"/>
            <w:tcBorders>
              <w:top w:val="none" w:sz="0" w:space="0" w:shadow="0" w:frame="0"/>
              <w:left w:val="none" w:sz="0" w:space="0" w:shadow="0" w:frame="0"/>
              <w:bottom w:val="single" w:sz="4"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0,7</w:t>
            </w:r>
          </w:p>
        </w:tc>
        <w:tc>
          <w:tcPr>
            <w:tcW w:w="879" w:type="dxa"/>
            <w:tcBorders>
              <w:top w:val="none" w:sz="0" w:space="0" w:shadow="0" w:frame="0"/>
              <w:left w:val="none" w:sz="0" w:space="0" w:shadow="0" w:frame="0"/>
              <w:bottom w:val="single" w:sz="4"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-17,2</w:t>
            </w:r>
          </w:p>
        </w:tc>
        <w:tc>
          <w:tcPr>
            <w:tcW w:w="879" w:type="dxa"/>
            <w:tcBorders>
              <w:top w:val="none" w:sz="0" w:space="0" w:shadow="0" w:frame="0"/>
              <w:left w:val="none" w:sz="0" w:space="0" w:shadow="0" w:frame="0"/>
              <w:bottom w:val="single" w:sz="4"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16,5</w:t>
            </w:r>
          </w:p>
        </w:tc>
        <w:tc>
          <w:tcPr>
            <w:tcW w:w="879" w:type="dxa"/>
            <w:tcBorders>
              <w:top w:val="none" w:sz="0" w:space="0" w:shadow="0" w:frame="0"/>
              <w:left w:val="none" w:sz="0" w:space="0" w:shadow="0" w:frame="0"/>
              <w:bottom w:val="single" w:sz="4"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11,4</w:t>
            </w:r>
          </w:p>
        </w:tc>
        <w:tc>
          <w:tcPr>
            <w:tcW w:w="879" w:type="dxa"/>
            <w:tcBorders>
              <w:top w:val="none" w:sz="0" w:space="0" w:shadow="0" w:frame="0"/>
              <w:left w:val="none" w:sz="0" w:space="0" w:shadow="0" w:frame="0"/>
              <w:bottom w:val="single" w:sz="4"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-6,5</w:t>
            </w:r>
          </w:p>
        </w:tc>
      </w:tr>
    </w:tbl>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Arial Narrow" w:hAnsi="Arial Narrow"/>
          <w:sz w:val="21"/>
        </w:rPr>
      </w:pPr>
      <w:r>
        <w:rPr>
          <w:rFonts w:ascii="Arial Narrow" w:hAnsi="Arial Narrow"/>
          <w:b w:val="1"/>
          <w:sz w:val="21"/>
        </w:rPr>
        <w:t>Табела 4.</w:t>
      </w:r>
      <w:r>
        <w:rPr>
          <w:rFonts w:ascii="Arial Narrow" w:hAnsi="Arial Narrow"/>
          <w:sz w:val="21"/>
        </w:rPr>
        <w:t xml:space="preserve"> </w:t>
      </w:r>
      <w:r>
        <w:rPr>
          <w:rFonts w:ascii="Arial Narrow" w:hAnsi="Arial Narrow"/>
          <w:b w:val="1"/>
          <w:sz w:val="21"/>
        </w:rPr>
        <w:t>Ме</w:t>
      </w:r>
      <w:r>
        <w:rPr>
          <w:rFonts w:ascii="Arial Narrow" w:hAnsi="Arial Narrow"/>
          <w:b w:val="1"/>
          <w:sz w:val="21"/>
        </w:rPr>
        <w:t xml:space="preserve">ђуфазна потрошња у пољопривреди, </w:t>
      </w:r>
      <w:r>
        <w:rPr>
          <w:rFonts w:ascii="Arial Narrow" w:hAnsi="Arial Narrow"/>
          <w:b w:val="1"/>
          <w:sz w:val="21"/>
        </w:rPr>
        <w:t xml:space="preserve">текуће </w:t>
      </w:r>
      <w:r>
        <w:rPr>
          <w:rFonts w:ascii="Arial Narrow" w:hAnsi="Arial Narrow"/>
          <w:b w:val="1"/>
          <w:sz w:val="21"/>
        </w:rPr>
        <w:t>цене</w:t>
      </w:r>
      <w:r>
        <w:rPr>
          <w:rFonts w:ascii="Arial Narrow" w:hAnsi="Arial Narrow"/>
          <w:b w:val="1"/>
          <w:sz w:val="21"/>
        </w:rPr>
        <w:t>, Република Србија</w:t>
      </w:r>
    </w:p>
    <w:tbl>
      <w:tblPr>
        <w:tblStyle w:val="T2"/>
        <w:tblW w:w="0" w:type="auto"/>
        <w:jc w:val="center"/>
        <w:tblLayout w:type="fixed"/>
        <w:tblCellMar>
          <w:left w:w="28" w:type="dxa"/>
          <w:right w:w="28" w:type="dxa"/>
        </w:tblCellMar>
      </w:tblPr>
      <w:tblGrid/>
      <w:tr>
        <w:trPr>
          <w:wAfter w:w="0" w:type="dxa"/>
          <w:trHeight w:hRule="atLeast" w:val="746"/>
        </w:trPr>
        <w:tc>
          <w:tcPr>
            <w:tcW w:w="2438" w:type="dxa"/>
            <w:tcBorders>
              <w:top w:val="single" w:sz="8" w:space="0" w:shadow="0" w:frame="0"/>
              <w:left w:val="none" w:sz="0" w:space="0" w:shadow="0" w:frame="0"/>
              <w:bottom w:val="single" w:sz="4" w:space="0" w:shadow="0" w:frame="0"/>
              <w:right w:val="single" w:sz="4" w:space="0" w:shadow="0" w:frame="0"/>
            </w:tcBorders>
            <w:vAlign w:val="center"/>
          </w:tcPr>
          <w:p>
            <w:pPr>
              <w:jc w:val="center"/>
              <w:rPr>
                <w:rFonts w:ascii="Arial Narrow" w:hAnsi="Arial Narrow"/>
                <w:sz w:val="18"/>
              </w:rPr>
            </w:pPr>
            <w:r>
              <w:rPr>
                <w:rFonts w:ascii="Arial Narrow" w:hAnsi="Arial Narrow"/>
                <w:sz w:val="18"/>
              </w:rPr>
              <w:t>Опис</w:t>
            </w:r>
          </w:p>
        </w:tc>
        <w:tc>
          <w:tcPr>
            <w:tcW w:w="822" w:type="dxa"/>
            <w:tcBorders>
              <w:top w:val="single" w:sz="8" w:space="0" w:shadow="0" w:frame="0"/>
              <w:left w:val="single" w:sz="4" w:space="0" w:shadow="0" w:frame="0"/>
              <w:bottom w:val="single" w:sz="4" w:space="0" w:shadow="0" w:frame="0"/>
              <w:right w:val="single" w:sz="4" w:space="0" w:shadow="0" w:frame="0"/>
            </w:tcBorders>
            <w:shd w:val="nil" w:color="auto" w:fill="auto"/>
            <w:vAlign w:val="center"/>
          </w:tcPr>
          <w:p>
            <w:pPr>
              <w:jc w:val="center"/>
              <w:rPr>
                <w:rFonts w:ascii="Arial Narrow" w:hAnsi="Arial Narrow"/>
                <w:sz w:val="18"/>
              </w:rPr>
            </w:pPr>
            <w:r>
              <w:rPr>
                <w:rFonts w:ascii="Arial Narrow" w:hAnsi="Arial Narrow"/>
                <w:color w:val="000000"/>
                <w:sz w:val="18"/>
              </w:rPr>
              <w:t>2007</w:t>
            </w:r>
          </w:p>
        </w:tc>
        <w:tc>
          <w:tcPr>
            <w:tcW w:w="822" w:type="dxa"/>
            <w:tcBorders>
              <w:top w:val="single" w:sz="8" w:space="0" w:shadow="0" w:frame="0"/>
              <w:left w:val="single" w:sz="4" w:space="0" w:shadow="0" w:frame="0"/>
              <w:bottom w:val="single" w:sz="4" w:space="0" w:shadow="0" w:frame="0"/>
              <w:right w:val="single" w:sz="4" w:space="0" w:shadow="0" w:frame="0"/>
            </w:tcBorders>
            <w:vAlign w:val="center"/>
          </w:tcPr>
          <w:p>
            <w:pPr>
              <w:jc w:val="center"/>
              <w:rPr>
                <w:rFonts w:ascii="Arial Narrow" w:hAnsi="Arial Narrow"/>
                <w:color w:val="000000"/>
                <w:sz w:val="18"/>
              </w:rPr>
            </w:pPr>
            <w:r>
              <w:rPr>
                <w:rFonts w:ascii="Arial Narrow" w:hAnsi="Arial Narrow"/>
                <w:color w:val="000000"/>
                <w:sz w:val="18"/>
              </w:rPr>
              <w:t>2008</w:t>
            </w:r>
          </w:p>
        </w:tc>
        <w:tc>
          <w:tcPr>
            <w:tcW w:w="822" w:type="dxa"/>
            <w:tcBorders>
              <w:top w:val="single" w:sz="8" w:space="0" w:shadow="0" w:frame="0"/>
              <w:left w:val="none" w:sz="0" w:space="0" w:shadow="0" w:frame="0"/>
              <w:bottom w:val="single" w:sz="4" w:space="0" w:shadow="0" w:frame="0"/>
              <w:right w:val="single" w:sz="4" w:space="0" w:shadow="0" w:frame="0"/>
            </w:tcBorders>
            <w:vAlign w:val="center"/>
          </w:tcPr>
          <w:p>
            <w:pPr>
              <w:jc w:val="center"/>
              <w:rPr>
                <w:rFonts w:ascii="Arial Narrow" w:hAnsi="Arial Narrow"/>
                <w:color w:val="000000"/>
                <w:sz w:val="18"/>
              </w:rPr>
            </w:pPr>
            <w:r>
              <w:rPr>
                <w:rFonts w:ascii="Arial Narrow" w:hAnsi="Arial Narrow"/>
                <w:color w:val="000000"/>
                <w:sz w:val="18"/>
              </w:rPr>
              <w:t>2009</w:t>
            </w:r>
          </w:p>
        </w:tc>
        <w:tc>
          <w:tcPr>
            <w:tcW w:w="822" w:type="dxa"/>
            <w:tcBorders>
              <w:top w:val="single" w:sz="8" w:space="0" w:shadow="0" w:frame="0"/>
              <w:left w:val="none" w:sz="0" w:space="0" w:shadow="0" w:frame="0"/>
              <w:bottom w:val="single" w:sz="4" w:space="0" w:shadow="0" w:frame="0"/>
              <w:right w:val="single" w:sz="4" w:space="0" w:shadow="0" w:frame="0"/>
            </w:tcBorders>
            <w:vAlign w:val="center"/>
          </w:tcPr>
          <w:p>
            <w:pPr>
              <w:jc w:val="center"/>
              <w:rPr>
                <w:rFonts w:ascii="Arial Narrow" w:hAnsi="Arial Narrow"/>
                <w:color w:val="000000"/>
                <w:sz w:val="18"/>
              </w:rPr>
            </w:pPr>
            <w:r>
              <w:rPr>
                <w:rFonts w:ascii="Arial Narrow" w:hAnsi="Arial Narrow"/>
                <w:color w:val="000000"/>
                <w:sz w:val="18"/>
              </w:rPr>
              <w:t>2010</w:t>
            </w:r>
          </w:p>
        </w:tc>
        <w:tc>
          <w:tcPr>
            <w:tcW w:w="822" w:type="dxa"/>
            <w:tcBorders>
              <w:top w:val="single" w:sz="8" w:space="0" w:shadow="0" w:frame="0"/>
              <w:left w:val="none" w:sz="0" w:space="0" w:shadow="0" w:frame="0"/>
              <w:bottom w:val="single" w:sz="4" w:space="0" w:shadow="0" w:frame="0"/>
              <w:right w:val="single" w:sz="4" w:space="0" w:shadow="0" w:frame="0"/>
            </w:tcBorders>
            <w:vAlign w:val="center"/>
          </w:tcPr>
          <w:p>
            <w:pPr>
              <w:jc w:val="center"/>
              <w:rPr>
                <w:rFonts w:ascii="Arial Narrow" w:hAnsi="Arial Narrow"/>
                <w:color w:val="000000"/>
                <w:sz w:val="18"/>
              </w:rPr>
            </w:pPr>
            <w:r>
              <w:rPr>
                <w:rFonts w:ascii="Arial Narrow" w:hAnsi="Arial Narrow"/>
                <w:color w:val="000000"/>
                <w:sz w:val="18"/>
              </w:rPr>
              <w:t>2011</w:t>
            </w:r>
          </w:p>
        </w:tc>
        <w:tc>
          <w:tcPr>
            <w:tcW w:w="822" w:type="dxa"/>
            <w:tcBorders>
              <w:top w:val="single" w:sz="8" w:space="0" w:shadow="0" w:frame="0"/>
              <w:left w:val="none" w:sz="0" w:space="0" w:shadow="0" w:frame="0"/>
              <w:bottom w:val="single" w:sz="4" w:space="0" w:shadow="0" w:frame="0"/>
              <w:right w:val="single" w:sz="4" w:space="0" w:shadow="0" w:frame="0"/>
            </w:tcBorders>
            <w:vAlign w:val="center"/>
          </w:tcPr>
          <w:p>
            <w:pPr>
              <w:jc w:val="center"/>
              <w:rPr>
                <w:rFonts w:ascii="Arial Narrow" w:hAnsi="Arial Narrow"/>
                <w:color w:val="000000"/>
                <w:sz w:val="18"/>
              </w:rPr>
            </w:pPr>
            <w:r>
              <w:rPr>
                <w:rFonts w:ascii="Arial Narrow" w:hAnsi="Arial Narrow"/>
                <w:color w:val="000000"/>
                <w:sz w:val="18"/>
              </w:rPr>
              <w:t>2012</w:t>
            </w:r>
          </w:p>
        </w:tc>
        <w:tc>
          <w:tcPr>
            <w:tcW w:w="822" w:type="dxa"/>
            <w:tcBorders>
              <w:top w:val="single" w:sz="8" w:space="0" w:shadow="0" w:frame="0"/>
              <w:left w:val="none" w:sz="0" w:space="0" w:shadow="0" w:frame="0"/>
              <w:bottom w:val="single" w:sz="8" w:space="0" w:shadow="0" w:frame="0"/>
              <w:right w:val="single" w:sz="8" w:space="0" w:shadow="0" w:frame="0"/>
            </w:tcBorders>
            <w:vAlign w:val="center"/>
          </w:tcPr>
          <w:p>
            <w:pPr>
              <w:jc w:val="center"/>
              <w:rPr>
                <w:rFonts w:ascii="Arial Narrow" w:hAnsi="Arial Narrow"/>
                <w:color w:val="000000"/>
                <w:sz w:val="18"/>
              </w:rPr>
            </w:pPr>
            <w:r>
              <w:rPr>
                <w:rFonts w:ascii="Arial Narrow" w:hAnsi="Arial Narrow"/>
                <w:color w:val="000000"/>
                <w:sz w:val="18"/>
              </w:rPr>
              <w:t>2013</w:t>
            </w:r>
          </w:p>
        </w:tc>
        <w:tc>
          <w:tcPr>
            <w:tcW w:w="822" w:type="dxa"/>
            <w:tcBorders>
              <w:top w:val="single" w:sz="8" w:space="0" w:shadow="0" w:frame="0"/>
              <w:left w:val="single" w:sz="8" w:space="0" w:shadow="0" w:frame="0"/>
              <w:bottom w:val="single" w:sz="8" w:space="0" w:shadow="0" w:frame="0"/>
              <w:right w:val="none" w:sz="0" w:space="0" w:shadow="0" w:frame="0"/>
            </w:tcBorders>
            <w:vAlign w:val="center"/>
          </w:tcPr>
          <w:p>
            <w:pPr>
              <w:jc w:val="center"/>
              <w:rPr>
                <w:rFonts w:ascii="Arial Narrow" w:hAnsi="Arial Narrow"/>
                <w:color w:val="000000"/>
                <w:sz w:val="18"/>
              </w:rPr>
            </w:pPr>
            <w:r>
              <w:rPr>
                <w:rFonts w:ascii="Arial Narrow" w:hAnsi="Arial Narrow"/>
                <w:color w:val="000000"/>
                <w:sz w:val="18"/>
              </w:rPr>
              <w:t>2014</w:t>
            </w:r>
          </w:p>
        </w:tc>
        <w:tc>
          <w:tcPr>
            <w:tcW w:w="822" w:type="dxa"/>
            <w:tcBorders>
              <w:top w:val="single" w:sz="8" w:space="0" w:shadow="0" w:frame="0"/>
              <w:left w:val="single" w:sz="8" w:space="0" w:shadow="0" w:frame="0"/>
              <w:bottom w:val="single" w:sz="8" w:space="0" w:shadow="0" w:frame="0"/>
              <w:right w:val="none" w:sz="0" w:space="0" w:shadow="0" w:frame="0"/>
            </w:tcBorders>
            <w:vAlign w:val="center"/>
          </w:tcPr>
          <w:p>
            <w:pPr>
              <w:jc w:val="center"/>
              <w:rPr>
                <w:rFonts w:ascii="Arial Narrow" w:hAnsi="Arial Narrow"/>
                <w:color w:val="000000"/>
                <w:sz w:val="18"/>
              </w:rPr>
            </w:pPr>
            <w:r>
              <w:rPr>
                <w:rFonts w:ascii="Arial Narrow" w:hAnsi="Arial Narrow"/>
                <w:color w:val="000000"/>
                <w:sz w:val="18"/>
              </w:rPr>
              <w:t>2015</w:t>
            </w:r>
          </w:p>
        </w:tc>
      </w:tr>
      <w:tr>
        <w:trPr>
          <w:wAfter w:w="0" w:type="dxa"/>
          <w:trHeight w:hRule="atLeast" w:val="20"/>
        </w:trPr>
        <w:tc>
          <w:tcPr>
            <w:tcW w:w="2438" w:type="dxa"/>
            <w:tcBorders>
              <w:top w:val="none" w:sz="0" w:space="0" w:shadow="0" w:frame="0"/>
              <w:left w:val="none" w:sz="0" w:space="0" w:shadow="0" w:frame="0"/>
              <w:bottom w:val="none" w:sz="0" w:space="0" w:shadow="0" w:frame="0"/>
              <w:right w:val="single" w:sz="4" w:space="0" w:shadow="0" w:frame="0"/>
            </w:tcBorders>
            <w:vAlign w:val="center"/>
          </w:tcPr>
          <w:p>
            <w:pPr>
              <w:spacing w:before="120" w:after="60"/>
              <w:rPr>
                <w:rFonts w:ascii="Arial Narrow" w:hAnsi="Arial Narrow"/>
                <w:b w:val="1"/>
                <w:sz w:val="18"/>
              </w:rPr>
            </w:pPr>
          </w:p>
        </w:tc>
        <w:tc>
          <w:tcPr>
            <w:tcW w:w="7398" w:type="dxa"/>
            <w:gridSpan w:val="9"/>
            <w:tcBorders>
              <w:top w:val="none" w:sz="0" w:space="0" w:shadow="0" w:frame="0"/>
              <w:left w:val="single" w:sz="4" w:space="0" w:shadow="0" w:frame="0"/>
              <w:bottom w:val="none" w:sz="0" w:space="0" w:shadow="0" w:frame="0"/>
            </w:tcBorders>
            <w:vAlign w:val="center"/>
          </w:tcPr>
          <w:p>
            <w:pPr>
              <w:spacing w:before="120" w:after="60"/>
              <w:jc w:val="center"/>
              <w:rPr>
                <w:rFonts w:ascii="Arial Narrow" w:hAnsi="Arial Narrow"/>
                <w:sz w:val="18"/>
              </w:rPr>
            </w:pPr>
            <w:r>
              <w:rPr>
                <w:rFonts w:ascii="Arial Narrow" w:hAnsi="Arial Narrow"/>
                <w:sz w:val="18"/>
              </w:rPr>
              <w:t>Mил. РСД</w:t>
            </w:r>
          </w:p>
        </w:tc>
      </w:tr>
      <w:tr>
        <w:trPr>
          <w:wAfter w:w="0" w:type="dxa"/>
          <w:trHeight w:hRule="atLeast" w:val="20"/>
        </w:trPr>
        <w:tc>
          <w:tcPr>
            <w:tcW w:w="2438" w:type="dxa"/>
            <w:tcBorders>
              <w:top w:val="none" w:sz="0" w:space="0" w:shadow="0" w:frame="0"/>
              <w:left w:val="none" w:sz="0" w:space="0" w:shadow="0" w:frame="0"/>
              <w:bottom w:val="none" w:sz="0" w:space="0" w:shadow="0" w:frame="0"/>
              <w:right w:val="single" w:sz="4" w:space="0" w:shadow="0" w:frame="0"/>
            </w:tcBorders>
            <w:vAlign w:val="center"/>
          </w:tcPr>
          <w:p>
            <w:pPr>
              <w:spacing w:before="40" w:after="40"/>
              <w:rPr>
                <w:rFonts w:ascii="Arial Narrow" w:hAnsi="Arial Narrow"/>
                <w:b w:val="1"/>
                <w:color w:val="000000"/>
                <w:sz w:val="18"/>
              </w:rPr>
            </w:pPr>
            <w:r>
              <w:rPr>
                <w:rFonts w:ascii="Arial Narrow" w:hAnsi="Arial Narrow"/>
                <w:b w:val="1"/>
                <w:color w:val="000000"/>
                <w:sz w:val="18"/>
              </w:rPr>
              <w:t>Међуфазна потрошња</w:t>
            </w:r>
          </w:p>
        </w:tc>
        <w:tc>
          <w:tcPr>
            <w:tcW w:w="822" w:type="dxa"/>
            <w:tcBorders>
              <w:top w:val="none" w:sz="0" w:space="0" w:shadow="0" w:frame="0"/>
              <w:left w:val="single" w:sz="4" w:space="0" w:shadow="0" w:frame="0"/>
              <w:bottom w:val="none" w:sz="0" w:space="0" w:shadow="0" w:frame="0"/>
            </w:tcBorders>
            <w:shd w:val="nil" w:color="auto" w:fill="auto"/>
            <w:vAlign w:val="center"/>
          </w:tcPr>
          <w:p>
            <w:pPr>
              <w:jc w:val="right"/>
              <w:rPr>
                <w:rFonts w:ascii="Arial Narrow" w:hAnsi="Arial Narrow"/>
                <w:b w:val="1"/>
                <w:color w:val="000000"/>
                <w:sz w:val="18"/>
              </w:rPr>
            </w:pPr>
            <w:r>
              <w:rPr>
                <w:rFonts w:ascii="Arial Narrow" w:hAnsi="Arial Narrow"/>
                <w:b w:val="1"/>
                <w:color w:val="000000"/>
                <w:sz w:val="18"/>
              </w:rPr>
              <w:t>212 139,2</w:t>
            </w:r>
          </w:p>
        </w:tc>
        <w:tc>
          <w:tcPr>
            <w:tcW w:w="822" w:type="dxa"/>
            <w:tcBorders>
              <w:top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255 060,0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258 117,4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295 276,6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322 353,7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313 514,6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349 334,0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367 327,2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b w:val="1"/>
                <w:color w:val="000000"/>
                <w:sz w:val="18"/>
              </w:rPr>
            </w:pPr>
            <w:r>
              <w:rPr>
                <w:rFonts w:ascii="Arial Narrow" w:hAnsi="Arial Narrow"/>
                <w:b w:val="1"/>
                <w:color w:val="000000"/>
                <w:sz w:val="18"/>
              </w:rPr>
              <w:t>339 787,0</w:t>
            </w:r>
          </w:p>
        </w:tc>
      </w:tr>
      <w:tr>
        <w:trPr>
          <w:wAfter w:w="0" w:type="dxa"/>
          <w:trHeight w:hRule="atLeast" w:val="20"/>
        </w:trPr>
        <w:tc>
          <w:tcPr>
            <w:tcW w:w="2438" w:type="dxa"/>
            <w:tcBorders>
              <w:top w:val="none" w:sz="0" w:space="0" w:shadow="0" w:frame="0"/>
              <w:left w:val="none" w:sz="0" w:space="0" w:shadow="0" w:frame="0"/>
              <w:bottom w:val="none" w:sz="0" w:space="0" w:shadow="0" w:frame="0"/>
              <w:right w:val="single" w:sz="4" w:space="0" w:shadow="0" w:frame="0"/>
            </w:tcBorders>
            <w:vAlign w:val="center"/>
          </w:tcPr>
          <w:p>
            <w:pPr>
              <w:spacing w:before="40" w:after="40"/>
              <w:rPr>
                <w:rFonts w:ascii="Arial Narrow" w:hAnsi="Arial Narrow"/>
                <w:color w:val="000000"/>
                <w:sz w:val="18"/>
              </w:rPr>
            </w:pPr>
            <w:r>
              <w:rPr>
                <w:rFonts w:ascii="Arial Narrow" w:hAnsi="Arial Narrow"/>
                <w:color w:val="000000"/>
                <w:sz w:val="18"/>
              </w:rPr>
              <w:t>Семе и садни материјал</w:t>
            </w:r>
          </w:p>
        </w:tc>
        <w:tc>
          <w:tcPr>
            <w:tcW w:w="822" w:type="dxa"/>
            <w:tcBorders>
              <w:top w:val="none" w:sz="0" w:space="0" w:shadow="0" w:frame="0"/>
              <w:left w:val="single" w:sz="4" w:space="0" w:shadow="0" w:frame="0"/>
              <w:bottom w:val="none" w:sz="0" w:space="0" w:shadow="0" w:frame="0"/>
            </w:tcBorders>
            <w:shd w:val="nil" w:color="auto" w:fill="auto"/>
            <w:vAlign w:val="center"/>
          </w:tcPr>
          <w:p>
            <w:pPr>
              <w:jc w:val="right"/>
              <w:rPr>
                <w:rFonts w:ascii="Arial Narrow" w:hAnsi="Arial Narrow"/>
                <w:color w:val="000000"/>
                <w:sz w:val="18"/>
              </w:rPr>
            </w:pPr>
            <w:r>
              <w:rPr>
                <w:rFonts w:ascii="Arial Narrow" w:hAnsi="Arial Narrow"/>
                <w:color w:val="000000"/>
                <w:sz w:val="18"/>
              </w:rPr>
              <w:t>16 127,0</w:t>
            </w:r>
          </w:p>
        </w:tc>
        <w:tc>
          <w:tcPr>
            <w:tcW w:w="822" w:type="dxa"/>
            <w:tcBorders>
              <w:top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23 499,9</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19 382,9</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27 226,0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26 126,3</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22 550,2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33 544,0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35 271,7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32 627,2</w:t>
            </w:r>
          </w:p>
        </w:tc>
      </w:tr>
      <w:tr>
        <w:trPr>
          <w:wAfter w:w="0" w:type="dxa"/>
          <w:trHeight w:hRule="atLeast" w:val="20"/>
        </w:trPr>
        <w:tc>
          <w:tcPr>
            <w:tcW w:w="2438" w:type="dxa"/>
            <w:tcBorders>
              <w:top w:val="none" w:sz="0" w:space="0" w:shadow="0" w:frame="0"/>
              <w:left w:val="none" w:sz="0" w:space="0" w:shadow="0" w:frame="0"/>
              <w:bottom w:val="none" w:sz="0" w:space="0" w:shadow="0" w:frame="0"/>
              <w:right w:val="single" w:sz="4" w:space="0" w:shadow="0" w:frame="0"/>
            </w:tcBorders>
            <w:vAlign w:val="center"/>
          </w:tcPr>
          <w:p>
            <w:pPr>
              <w:spacing w:before="40" w:after="40"/>
              <w:rPr>
                <w:rFonts w:ascii="Arial Narrow" w:hAnsi="Arial Narrow"/>
                <w:color w:val="000000"/>
                <w:sz w:val="18"/>
              </w:rPr>
            </w:pPr>
            <w:r>
              <w:rPr>
                <w:rFonts w:ascii="Arial Narrow" w:hAnsi="Arial Narrow"/>
                <w:color w:val="000000"/>
                <w:sz w:val="18"/>
              </w:rPr>
              <w:t>Енергија и мазива</w:t>
            </w:r>
          </w:p>
        </w:tc>
        <w:tc>
          <w:tcPr>
            <w:tcW w:w="822" w:type="dxa"/>
            <w:tcBorders>
              <w:top w:val="none" w:sz="0" w:space="0" w:shadow="0" w:frame="0"/>
              <w:left w:val="single" w:sz="4" w:space="0" w:shadow="0" w:frame="0"/>
              <w:bottom w:val="none" w:sz="0" w:space="0" w:shadow="0" w:frame="0"/>
            </w:tcBorders>
            <w:shd w:val="nil" w:color="auto" w:fill="auto"/>
            <w:vAlign w:val="center"/>
          </w:tcPr>
          <w:p>
            <w:pPr>
              <w:jc w:val="right"/>
              <w:rPr>
                <w:rFonts w:ascii="Arial Narrow" w:hAnsi="Arial Narrow"/>
                <w:color w:val="000000"/>
                <w:sz w:val="18"/>
              </w:rPr>
            </w:pPr>
            <w:r>
              <w:rPr>
                <w:rFonts w:ascii="Arial Narrow" w:hAnsi="Arial Narrow"/>
                <w:color w:val="000000"/>
                <w:sz w:val="18"/>
              </w:rPr>
              <w:t>16 353,1</w:t>
            </w:r>
          </w:p>
        </w:tc>
        <w:tc>
          <w:tcPr>
            <w:tcW w:w="822" w:type="dxa"/>
            <w:tcBorders>
              <w:top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24 756,7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31 808,3</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42 747,3</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44 588,5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40 295,7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32 554,5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33 409,2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31 681,1</w:t>
            </w:r>
          </w:p>
        </w:tc>
      </w:tr>
      <w:tr>
        <w:trPr>
          <w:wAfter w:w="0" w:type="dxa"/>
          <w:trHeight w:hRule="atLeast" w:val="20"/>
        </w:trPr>
        <w:tc>
          <w:tcPr>
            <w:tcW w:w="2438" w:type="dxa"/>
            <w:tcBorders>
              <w:top w:val="none" w:sz="0" w:space="0" w:shadow="0" w:frame="0"/>
              <w:left w:val="none" w:sz="0" w:space="0" w:shadow="0" w:frame="0"/>
              <w:bottom w:val="none" w:sz="0" w:space="0" w:shadow="0" w:frame="0"/>
              <w:right w:val="single" w:sz="4" w:space="0" w:shadow="0" w:frame="0"/>
            </w:tcBorders>
            <w:vAlign w:val="center"/>
          </w:tcPr>
          <w:p>
            <w:pPr>
              <w:spacing w:before="40" w:after="40"/>
              <w:rPr>
                <w:rFonts w:ascii="Arial Narrow" w:hAnsi="Arial Narrow"/>
                <w:color w:val="000000"/>
                <w:sz w:val="18"/>
              </w:rPr>
            </w:pPr>
            <w:r>
              <w:rPr>
                <w:rFonts w:ascii="Arial Narrow" w:hAnsi="Arial Narrow"/>
                <w:color w:val="000000"/>
                <w:sz w:val="18"/>
              </w:rPr>
              <w:t>Ђубрива и друга средства за унапређење квалитета земљишта</w:t>
            </w:r>
          </w:p>
        </w:tc>
        <w:tc>
          <w:tcPr>
            <w:tcW w:w="822" w:type="dxa"/>
            <w:tcBorders>
              <w:top w:val="none" w:sz="0" w:space="0" w:shadow="0" w:frame="0"/>
              <w:left w:val="single" w:sz="4" w:space="0" w:shadow="0" w:frame="0"/>
              <w:bottom w:val="none" w:sz="0" w:space="0" w:shadow="0" w:frame="0"/>
            </w:tcBorders>
            <w:shd w:val="nil" w:color="auto" w:fill="auto"/>
            <w:vAlign w:val="center"/>
          </w:tcPr>
          <w:p>
            <w:pPr>
              <w:jc w:val="right"/>
              <w:rPr>
                <w:rFonts w:ascii="Arial Narrow" w:hAnsi="Arial Narrow"/>
                <w:color w:val="000000"/>
                <w:sz w:val="18"/>
              </w:rPr>
            </w:pPr>
            <w:r>
              <w:rPr>
                <w:rFonts w:ascii="Arial Narrow" w:hAnsi="Arial Narrow"/>
                <w:color w:val="000000"/>
                <w:sz w:val="18"/>
              </w:rPr>
              <w:t>20 339,7</w:t>
            </w:r>
          </w:p>
        </w:tc>
        <w:tc>
          <w:tcPr>
            <w:tcW w:w="822" w:type="dxa"/>
            <w:tcBorders>
              <w:top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28 041,2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22 495,6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25 277,1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30 650,4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34 396,3</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43 436,5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45 673,8</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40 436,3</w:t>
            </w:r>
          </w:p>
        </w:tc>
      </w:tr>
      <w:tr>
        <w:trPr>
          <w:wAfter w:w="0" w:type="dxa"/>
          <w:trHeight w:hRule="atLeast" w:val="20"/>
        </w:trPr>
        <w:tc>
          <w:tcPr>
            <w:tcW w:w="2438" w:type="dxa"/>
            <w:tcBorders>
              <w:top w:val="none" w:sz="0" w:space="0" w:shadow="0" w:frame="0"/>
              <w:left w:val="none" w:sz="0" w:space="0" w:shadow="0" w:frame="0"/>
              <w:bottom w:val="none" w:sz="0" w:space="0" w:shadow="0" w:frame="0"/>
              <w:right w:val="single" w:sz="4" w:space="0" w:shadow="0" w:frame="0"/>
            </w:tcBorders>
            <w:vAlign w:val="center"/>
          </w:tcPr>
          <w:p>
            <w:pPr>
              <w:spacing w:before="40" w:after="40"/>
              <w:rPr>
                <w:rFonts w:ascii="Arial Narrow" w:hAnsi="Arial Narrow"/>
                <w:color w:val="000000"/>
                <w:sz w:val="18"/>
              </w:rPr>
            </w:pPr>
            <w:r>
              <w:rPr>
                <w:rFonts w:ascii="Arial Narrow" w:hAnsi="Arial Narrow"/>
                <w:color w:val="000000"/>
                <w:sz w:val="18"/>
              </w:rPr>
              <w:t>Средства за заштиту биља</w:t>
            </w:r>
          </w:p>
        </w:tc>
        <w:tc>
          <w:tcPr>
            <w:tcW w:w="822" w:type="dxa"/>
            <w:tcBorders>
              <w:top w:val="none" w:sz="0" w:space="0" w:shadow="0" w:frame="0"/>
              <w:left w:val="single" w:sz="4" w:space="0" w:shadow="0" w:frame="0"/>
              <w:bottom w:val="none" w:sz="0" w:space="0" w:shadow="0" w:frame="0"/>
            </w:tcBorders>
            <w:shd w:val="nil" w:color="auto" w:fill="auto"/>
            <w:vAlign w:val="center"/>
          </w:tcPr>
          <w:p>
            <w:pPr>
              <w:jc w:val="right"/>
              <w:rPr>
                <w:rFonts w:ascii="Arial Narrow" w:hAnsi="Arial Narrow"/>
                <w:color w:val="000000"/>
                <w:sz w:val="18"/>
              </w:rPr>
            </w:pPr>
            <w:r>
              <w:rPr>
                <w:rFonts w:ascii="Arial Narrow" w:hAnsi="Arial Narrow"/>
                <w:color w:val="000000"/>
                <w:sz w:val="18"/>
              </w:rPr>
              <w:t>10 064,2</w:t>
            </w:r>
          </w:p>
        </w:tc>
        <w:tc>
          <w:tcPr>
            <w:tcW w:w="822" w:type="dxa"/>
            <w:tcBorders>
              <w:top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10 815,7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8 844,9</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11 357,9</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19 579,5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19 577,3</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21 595,1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22 937,6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21 372,4</w:t>
            </w:r>
          </w:p>
        </w:tc>
      </w:tr>
      <w:tr>
        <w:trPr>
          <w:wAfter w:w="0" w:type="dxa"/>
          <w:trHeight w:hRule="atLeast" w:val="20"/>
        </w:trPr>
        <w:tc>
          <w:tcPr>
            <w:tcW w:w="2438" w:type="dxa"/>
            <w:tcBorders>
              <w:top w:val="none" w:sz="0" w:space="0" w:shadow="0" w:frame="0"/>
              <w:left w:val="none" w:sz="0" w:space="0" w:shadow="0" w:frame="0"/>
              <w:bottom w:val="none" w:sz="0" w:space="0" w:shadow="0" w:frame="0"/>
              <w:right w:val="single" w:sz="4" w:space="0" w:shadow="0" w:frame="0"/>
            </w:tcBorders>
            <w:vAlign w:val="center"/>
          </w:tcPr>
          <w:p>
            <w:pPr>
              <w:spacing w:before="40" w:after="40"/>
              <w:rPr>
                <w:rFonts w:ascii="Arial Narrow" w:hAnsi="Arial Narrow"/>
                <w:color w:val="000000"/>
                <w:sz w:val="18"/>
              </w:rPr>
            </w:pPr>
            <w:r>
              <w:rPr>
                <w:rFonts w:ascii="Arial Narrow" w:hAnsi="Arial Narrow"/>
                <w:color w:val="000000"/>
                <w:sz w:val="18"/>
              </w:rPr>
              <w:t>Ветеринарски трошкови</w:t>
            </w:r>
          </w:p>
        </w:tc>
        <w:tc>
          <w:tcPr>
            <w:tcW w:w="822" w:type="dxa"/>
            <w:tcBorders>
              <w:top w:val="none" w:sz="0" w:space="0" w:shadow="0" w:frame="0"/>
              <w:left w:val="single" w:sz="4" w:space="0" w:shadow="0" w:frame="0"/>
              <w:bottom w:val="none" w:sz="0" w:space="0" w:shadow="0" w:frame="0"/>
            </w:tcBorders>
            <w:shd w:val="nil" w:color="auto" w:fill="auto"/>
            <w:vAlign w:val="center"/>
          </w:tcPr>
          <w:p>
            <w:pPr>
              <w:jc w:val="right"/>
              <w:rPr>
                <w:rFonts w:ascii="Arial Narrow" w:hAnsi="Arial Narrow"/>
                <w:color w:val="000000"/>
                <w:sz w:val="18"/>
              </w:rPr>
            </w:pPr>
            <w:r>
              <w:rPr>
                <w:rFonts w:ascii="Arial Narrow" w:hAnsi="Arial Narrow"/>
                <w:color w:val="000000"/>
                <w:sz w:val="18"/>
              </w:rPr>
              <w:t>7 474,9</w:t>
            </w:r>
          </w:p>
        </w:tc>
        <w:tc>
          <w:tcPr>
            <w:tcW w:w="822" w:type="dxa"/>
            <w:tcBorders>
              <w:top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9 151,9</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10 569,0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11 115,0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11 302,4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12 151,6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12 508,6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13 360,7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12 359,0</w:t>
            </w:r>
          </w:p>
        </w:tc>
      </w:tr>
      <w:tr>
        <w:trPr>
          <w:wAfter w:w="0" w:type="dxa"/>
          <w:trHeight w:hRule="atLeast" w:val="20"/>
        </w:trPr>
        <w:tc>
          <w:tcPr>
            <w:tcW w:w="2438" w:type="dxa"/>
            <w:tcBorders>
              <w:top w:val="none" w:sz="0" w:space="0" w:shadow="0" w:frame="0"/>
              <w:left w:val="none" w:sz="0" w:space="0" w:shadow="0" w:frame="0"/>
              <w:bottom w:val="none" w:sz="0" w:space="0" w:shadow="0" w:frame="0"/>
              <w:right w:val="single" w:sz="4" w:space="0" w:shadow="0" w:frame="0"/>
            </w:tcBorders>
            <w:vAlign w:val="center"/>
          </w:tcPr>
          <w:p>
            <w:pPr>
              <w:spacing w:before="40" w:after="40"/>
              <w:rPr>
                <w:rFonts w:ascii="Arial Narrow" w:hAnsi="Arial Narrow"/>
                <w:color w:val="000000"/>
                <w:sz w:val="18"/>
              </w:rPr>
            </w:pPr>
            <w:r>
              <w:rPr>
                <w:rFonts w:ascii="Arial Narrow" w:hAnsi="Arial Narrow"/>
                <w:color w:val="000000"/>
                <w:sz w:val="18"/>
              </w:rPr>
              <w:t>Сточна храна</w:t>
            </w:r>
          </w:p>
        </w:tc>
        <w:tc>
          <w:tcPr>
            <w:tcW w:w="822" w:type="dxa"/>
            <w:tcBorders>
              <w:top w:val="none" w:sz="0" w:space="0" w:shadow="0" w:frame="0"/>
              <w:left w:val="single" w:sz="4" w:space="0" w:shadow="0" w:frame="0"/>
              <w:bottom w:val="none" w:sz="0" w:space="0" w:shadow="0" w:frame="0"/>
            </w:tcBorders>
            <w:shd w:val="nil" w:color="auto" w:fill="auto"/>
            <w:vAlign w:val="center"/>
          </w:tcPr>
          <w:p>
            <w:pPr>
              <w:jc w:val="right"/>
              <w:rPr>
                <w:rFonts w:ascii="Arial Narrow" w:hAnsi="Arial Narrow"/>
                <w:color w:val="000000"/>
                <w:sz w:val="18"/>
              </w:rPr>
            </w:pPr>
            <w:r>
              <w:rPr>
                <w:rFonts w:ascii="Arial Narrow" w:hAnsi="Arial Narrow"/>
                <w:color w:val="000000"/>
                <w:sz w:val="18"/>
              </w:rPr>
              <w:t>87 446,8</w:t>
            </w:r>
          </w:p>
        </w:tc>
        <w:tc>
          <w:tcPr>
            <w:tcW w:w="822" w:type="dxa"/>
            <w:tcBorders>
              <w:top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91 084,0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91 969,1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101 024,5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111 356,2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109 341,2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120 676,5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127 297,7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117 753,6</w:t>
            </w:r>
          </w:p>
        </w:tc>
      </w:tr>
      <w:tr>
        <w:trPr>
          <w:wAfter w:w="0" w:type="dxa"/>
          <w:trHeight w:hRule="atLeast" w:val="20"/>
        </w:trPr>
        <w:tc>
          <w:tcPr>
            <w:tcW w:w="2438" w:type="dxa"/>
            <w:tcBorders>
              <w:top w:val="none" w:sz="0" w:space="0" w:shadow="0" w:frame="0"/>
              <w:left w:val="none" w:sz="0" w:space="0" w:shadow="0" w:frame="0"/>
              <w:bottom w:val="none" w:sz="0" w:space="0" w:shadow="0" w:frame="0"/>
              <w:right w:val="single" w:sz="4" w:space="0" w:shadow="0" w:frame="0"/>
            </w:tcBorders>
            <w:vAlign w:val="center"/>
          </w:tcPr>
          <w:p>
            <w:pPr>
              <w:spacing w:before="40" w:after="40"/>
              <w:rPr>
                <w:rFonts w:ascii="Arial Narrow" w:hAnsi="Arial Narrow"/>
                <w:color w:val="000000"/>
                <w:sz w:val="18"/>
              </w:rPr>
            </w:pPr>
            <w:r>
              <w:rPr>
                <w:rFonts w:ascii="Arial Narrow" w:hAnsi="Arial Narrow"/>
                <w:color w:val="000000"/>
                <w:sz w:val="18"/>
              </w:rPr>
              <w:t>Одржавање материјала</w:t>
            </w:r>
          </w:p>
        </w:tc>
        <w:tc>
          <w:tcPr>
            <w:tcW w:w="822" w:type="dxa"/>
            <w:tcBorders>
              <w:top w:val="none" w:sz="0" w:space="0" w:shadow="0" w:frame="0"/>
              <w:left w:val="single" w:sz="4" w:space="0" w:shadow="0" w:frame="0"/>
              <w:bottom w:val="none" w:sz="0" w:space="0" w:shadow="0" w:frame="0"/>
            </w:tcBorders>
            <w:shd w:val="nil" w:color="auto" w:fill="auto"/>
            <w:vAlign w:val="center"/>
          </w:tcPr>
          <w:p>
            <w:pPr>
              <w:jc w:val="right"/>
              <w:rPr>
                <w:rFonts w:ascii="Arial Narrow" w:hAnsi="Arial Narrow"/>
                <w:color w:val="000000"/>
                <w:sz w:val="18"/>
              </w:rPr>
            </w:pPr>
            <w:r>
              <w:rPr>
                <w:rFonts w:ascii="Arial Narrow" w:hAnsi="Arial Narrow"/>
                <w:color w:val="000000"/>
                <w:sz w:val="18"/>
              </w:rPr>
              <w:t>12 524,8</w:t>
            </w:r>
          </w:p>
        </w:tc>
        <w:tc>
          <w:tcPr>
            <w:tcW w:w="822" w:type="dxa"/>
            <w:tcBorders>
              <w:top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16 224,4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16 661,7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17 845,2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20 916,6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18 012,5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20 050,1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23 045,4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21 317,6</w:t>
            </w:r>
          </w:p>
        </w:tc>
      </w:tr>
      <w:tr>
        <w:trPr>
          <w:wAfter w:w="0" w:type="dxa"/>
          <w:trHeight w:hRule="atLeast" w:val="20"/>
        </w:trPr>
        <w:tc>
          <w:tcPr>
            <w:tcW w:w="2438" w:type="dxa"/>
            <w:tcBorders>
              <w:top w:val="none" w:sz="0" w:space="0" w:shadow="0" w:frame="0"/>
              <w:left w:val="none" w:sz="0" w:space="0" w:shadow="0" w:frame="0"/>
              <w:bottom w:val="none" w:sz="0" w:space="0" w:shadow="0" w:frame="0"/>
              <w:right w:val="single" w:sz="4" w:space="0" w:shadow="0" w:frame="0"/>
            </w:tcBorders>
            <w:vAlign w:val="center"/>
          </w:tcPr>
          <w:p>
            <w:pPr>
              <w:spacing w:before="40" w:after="40"/>
              <w:rPr>
                <w:rFonts w:ascii="Arial Narrow" w:hAnsi="Arial Narrow"/>
                <w:color w:val="000000"/>
                <w:sz w:val="18"/>
              </w:rPr>
            </w:pPr>
            <w:r>
              <w:rPr>
                <w:rFonts w:ascii="Arial Narrow" w:hAnsi="Arial Narrow"/>
                <w:color w:val="000000"/>
                <w:sz w:val="18"/>
              </w:rPr>
              <w:t>Одржавање објеката</w:t>
            </w:r>
          </w:p>
        </w:tc>
        <w:tc>
          <w:tcPr>
            <w:tcW w:w="822" w:type="dxa"/>
            <w:tcBorders>
              <w:top w:val="none" w:sz="0" w:space="0" w:shadow="0" w:frame="0"/>
              <w:left w:val="single" w:sz="4" w:space="0" w:shadow="0" w:frame="0"/>
              <w:bottom w:val="none" w:sz="0" w:space="0" w:shadow="0" w:frame="0"/>
            </w:tcBorders>
            <w:shd w:val="nil" w:color="auto" w:fill="auto"/>
            <w:vAlign w:val="center"/>
          </w:tcPr>
          <w:p>
            <w:pPr>
              <w:jc w:val="right"/>
              <w:rPr>
                <w:rFonts w:ascii="Arial Narrow" w:hAnsi="Arial Narrow"/>
                <w:color w:val="000000"/>
                <w:sz w:val="18"/>
              </w:rPr>
            </w:pPr>
            <w:r>
              <w:rPr>
                <w:rFonts w:ascii="Arial Narrow" w:hAnsi="Arial Narrow"/>
                <w:color w:val="000000"/>
                <w:sz w:val="18"/>
              </w:rPr>
              <w:t>4 106,9</w:t>
            </w:r>
          </w:p>
        </w:tc>
        <w:tc>
          <w:tcPr>
            <w:tcW w:w="822" w:type="dxa"/>
            <w:tcBorders>
              <w:top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3 983,8</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3 915,4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4 477,9</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5 132,4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5 257,0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5 316,8</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5 684,7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5 258,5</w:t>
            </w:r>
          </w:p>
        </w:tc>
      </w:tr>
      <w:tr>
        <w:trPr>
          <w:wAfter w:w="0" w:type="dxa"/>
          <w:trHeight w:hRule="atLeast" w:val="20"/>
        </w:trPr>
        <w:tc>
          <w:tcPr>
            <w:tcW w:w="2438" w:type="dxa"/>
            <w:tcBorders>
              <w:top w:val="none" w:sz="0" w:space="0" w:shadow="0" w:frame="0"/>
              <w:left w:val="none" w:sz="0" w:space="0" w:shadow="0" w:frame="0"/>
              <w:bottom w:val="none" w:sz="0" w:space="0" w:shadow="0" w:frame="0"/>
              <w:right w:val="single" w:sz="4" w:space="0" w:shadow="0" w:frame="0"/>
            </w:tcBorders>
            <w:vAlign w:val="center"/>
          </w:tcPr>
          <w:p>
            <w:pPr>
              <w:spacing w:before="40" w:after="40"/>
              <w:rPr>
                <w:rFonts w:ascii="Arial Narrow" w:hAnsi="Arial Narrow"/>
                <w:color w:val="000000"/>
                <w:sz w:val="18"/>
              </w:rPr>
            </w:pPr>
            <w:r>
              <w:rPr>
                <w:rFonts w:ascii="Arial Narrow" w:hAnsi="Arial Narrow"/>
                <w:color w:val="000000"/>
                <w:sz w:val="18"/>
              </w:rPr>
              <w:t>Пољопривредне услуге</w:t>
            </w:r>
          </w:p>
        </w:tc>
        <w:tc>
          <w:tcPr>
            <w:tcW w:w="822" w:type="dxa"/>
            <w:tcBorders>
              <w:top w:val="none" w:sz="0" w:space="0" w:shadow="0" w:frame="0"/>
              <w:left w:val="single" w:sz="4" w:space="0" w:shadow="0" w:frame="0"/>
              <w:bottom w:val="none" w:sz="0" w:space="0" w:shadow="0" w:frame="0"/>
            </w:tcBorders>
            <w:shd w:val="nil" w:color="auto" w:fill="auto"/>
            <w:vAlign w:val="center"/>
          </w:tcPr>
          <w:p>
            <w:pPr>
              <w:jc w:val="right"/>
              <w:rPr>
                <w:rFonts w:ascii="Arial Narrow" w:hAnsi="Arial Narrow"/>
                <w:color w:val="000000"/>
                <w:sz w:val="18"/>
              </w:rPr>
            </w:pPr>
            <w:r>
              <w:rPr>
                <w:rFonts w:ascii="Arial Narrow" w:hAnsi="Arial Narrow"/>
                <w:color w:val="000000"/>
                <w:sz w:val="18"/>
              </w:rPr>
              <w:t>9 417,8</w:t>
            </w:r>
          </w:p>
        </w:tc>
        <w:tc>
          <w:tcPr>
            <w:tcW w:w="822" w:type="dxa"/>
            <w:tcBorders>
              <w:top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10 425,7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11 629,9</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11 058,2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10 834,1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11 986,8</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12 972,5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14 748,2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13 642,5</w:t>
            </w:r>
          </w:p>
        </w:tc>
      </w:tr>
      <w:tr>
        <w:trPr>
          <w:wAfter w:w="0" w:type="dxa"/>
          <w:trHeight w:hRule="atLeast" w:val="20"/>
        </w:trPr>
        <w:tc>
          <w:tcPr>
            <w:tcW w:w="2438" w:type="dxa"/>
            <w:tcBorders>
              <w:top w:val="none" w:sz="0" w:space="0" w:shadow="0" w:frame="0"/>
              <w:left w:val="none" w:sz="0" w:space="0" w:shadow="0" w:frame="0"/>
              <w:bottom w:val="none" w:sz="0" w:space="0" w:shadow="0" w:frame="0"/>
              <w:right w:val="single" w:sz="4" w:space="0" w:shadow="0" w:frame="0"/>
            </w:tcBorders>
            <w:vAlign w:val="center"/>
          </w:tcPr>
          <w:p>
            <w:pPr>
              <w:spacing w:before="40" w:after="40"/>
              <w:rPr>
                <w:rFonts w:ascii="Arial Narrow" w:hAnsi="Arial Narrow"/>
                <w:color w:val="000000"/>
                <w:sz w:val="18"/>
              </w:rPr>
            </w:pPr>
            <w:r>
              <w:rPr>
                <w:rFonts w:ascii="Arial Narrow" w:hAnsi="Arial Narrow"/>
                <w:color w:val="000000"/>
                <w:sz w:val="18"/>
              </w:rPr>
              <w:t>Остала добра и услуге</w:t>
            </w:r>
          </w:p>
        </w:tc>
        <w:tc>
          <w:tcPr>
            <w:tcW w:w="822" w:type="dxa"/>
            <w:tcBorders>
              <w:top w:val="none" w:sz="0" w:space="0" w:shadow="0" w:frame="0"/>
              <w:left w:val="single" w:sz="4" w:space="0" w:shadow="0" w:frame="0"/>
              <w:bottom w:val="none" w:sz="0" w:space="0" w:shadow="0" w:frame="0"/>
            </w:tcBorders>
            <w:shd w:val="nil" w:color="auto" w:fill="auto"/>
            <w:vAlign w:val="center"/>
          </w:tcPr>
          <w:p>
            <w:pPr>
              <w:jc w:val="right"/>
              <w:rPr>
                <w:rFonts w:ascii="Arial Narrow" w:hAnsi="Arial Narrow"/>
                <w:color w:val="000000"/>
                <w:sz w:val="18"/>
              </w:rPr>
            </w:pPr>
            <w:r>
              <w:rPr>
                <w:rFonts w:ascii="Arial Narrow" w:hAnsi="Arial Narrow"/>
                <w:color w:val="000000"/>
                <w:sz w:val="18"/>
              </w:rPr>
              <w:t>28 283,8</w:t>
            </w:r>
          </w:p>
        </w:tc>
        <w:tc>
          <w:tcPr>
            <w:tcW w:w="822" w:type="dxa"/>
            <w:tcBorders>
              <w:top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37 076,8</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40 840,7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43 147,5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41 867,2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39 946,0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46 679,4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45 898,2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jc w:val="right"/>
              <w:rPr>
                <w:rFonts w:ascii="Arial Narrow" w:hAnsi="Arial Narrow"/>
                <w:color w:val="000000"/>
                <w:sz w:val="18"/>
              </w:rPr>
            </w:pPr>
            <w:r>
              <w:rPr>
                <w:rFonts w:ascii="Arial Narrow" w:hAnsi="Arial Narrow"/>
                <w:color w:val="000000"/>
                <w:sz w:val="18"/>
              </w:rPr>
              <w:t>43 338,8</w:t>
            </w:r>
          </w:p>
        </w:tc>
      </w:tr>
      <w:tr>
        <w:trPr>
          <w:wAfter w:w="0" w:type="dxa"/>
          <w:trHeight w:hRule="atLeast" w:val="276"/>
        </w:trPr>
        <w:tc>
          <w:tcPr>
            <w:tcW w:w="2438" w:type="dxa"/>
            <w:tcBorders>
              <w:top w:val="none" w:sz="0" w:space="0" w:shadow="0" w:frame="0"/>
              <w:left w:val="none" w:sz="0" w:space="0" w:shadow="0" w:frame="0"/>
              <w:bottom w:val="none" w:sz="0" w:space="0" w:shadow="0" w:frame="0"/>
              <w:right w:val="single" w:sz="4" w:space="0" w:shadow="0" w:frame="0"/>
            </w:tcBorders>
            <w:vAlign w:val="center"/>
          </w:tcPr>
          <w:p>
            <w:pPr>
              <w:tabs>
                <w:tab w:val="left" w:pos="1131" w:leader="none"/>
              </w:tabs>
              <w:spacing w:before="120" w:after="60"/>
              <w:ind w:left="476"/>
              <w:jc w:val="center"/>
              <w:rPr>
                <w:rFonts w:ascii="Arial Narrow" w:hAnsi="Arial Narrow"/>
                <w:sz w:val="18"/>
              </w:rPr>
            </w:pPr>
          </w:p>
        </w:tc>
        <w:tc>
          <w:tcPr>
            <w:tcW w:w="7398" w:type="dxa"/>
            <w:gridSpan w:val="9"/>
            <w:tcBorders>
              <w:top w:val="none" w:sz="0" w:space="0" w:shadow="0" w:frame="0"/>
              <w:left w:val="single" w:sz="4" w:space="0" w:shadow="0" w:frame="0"/>
              <w:bottom w:val="none" w:sz="0" w:space="0" w:shadow="0" w:frame="0"/>
            </w:tcBorders>
            <w:vAlign w:val="center"/>
          </w:tcPr>
          <w:p>
            <w:pPr>
              <w:spacing w:before="120" w:after="60"/>
              <w:ind w:right="113"/>
              <w:jc w:val="center"/>
              <w:rPr>
                <w:rFonts w:ascii="Arial Narrow" w:hAnsi="Arial Narrow"/>
                <w:sz w:val="18"/>
              </w:rPr>
            </w:pPr>
            <w:r>
              <w:rPr>
                <w:rFonts w:ascii="Arial Narrow" w:hAnsi="Arial Narrow"/>
                <w:sz w:val="18"/>
              </w:rPr>
              <w:t>Структура (%)</w:t>
            </w:r>
          </w:p>
        </w:tc>
      </w:tr>
      <w:tr>
        <w:trPr>
          <w:wAfter w:w="0" w:type="dxa"/>
          <w:trHeight w:hRule="atLeast" w:val="20"/>
        </w:trPr>
        <w:tc>
          <w:tcPr>
            <w:tcW w:w="2438" w:type="dxa"/>
            <w:tcBorders>
              <w:top w:val="none" w:sz="0" w:space="0" w:shadow="0" w:frame="0"/>
              <w:left w:val="none" w:sz="0" w:space="0" w:shadow="0" w:frame="0"/>
              <w:bottom w:val="none" w:sz="0" w:space="0" w:shadow="0" w:frame="0"/>
              <w:right w:val="single" w:sz="4" w:space="0" w:shadow="0" w:frame="0"/>
            </w:tcBorders>
            <w:vAlign w:val="center"/>
          </w:tcPr>
          <w:p>
            <w:pPr>
              <w:spacing w:before="40" w:after="40"/>
              <w:rPr>
                <w:rFonts w:ascii="Arial Narrow" w:hAnsi="Arial Narrow"/>
                <w:b w:val="1"/>
                <w:color w:val="000000"/>
                <w:sz w:val="18"/>
              </w:rPr>
            </w:pPr>
            <w:r>
              <w:rPr>
                <w:rFonts w:ascii="Arial Narrow" w:hAnsi="Arial Narrow"/>
                <w:b w:val="1"/>
                <w:color w:val="000000"/>
                <w:sz w:val="18"/>
              </w:rPr>
              <w:t>Међуфазна потрошња</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113"/>
              <w:jc w:val="right"/>
              <w:rPr>
                <w:rFonts w:ascii="Arial Narrow" w:hAnsi="Arial Narrow"/>
                <w:b w:val="1"/>
                <w:color w:val="000000"/>
                <w:sz w:val="18"/>
              </w:rPr>
            </w:pPr>
            <w:r>
              <w:rPr>
                <w:rFonts w:ascii="Arial Narrow" w:hAnsi="Arial Narrow"/>
                <w:b w:val="1"/>
                <w:color w:val="000000"/>
                <w:sz w:val="18"/>
              </w:rPr>
              <w:t>100,0</w:t>
            </w:r>
          </w:p>
        </w:tc>
        <w:tc>
          <w:tcPr>
            <w:tcW w:w="822"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100,0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100,0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100,0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100,0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100,0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100,0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100,0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100,0</w:t>
            </w:r>
          </w:p>
        </w:tc>
      </w:tr>
      <w:tr>
        <w:trPr>
          <w:wAfter w:w="0" w:type="dxa"/>
          <w:trHeight w:hRule="atLeast" w:val="20"/>
        </w:trPr>
        <w:tc>
          <w:tcPr>
            <w:tcW w:w="2438" w:type="dxa"/>
            <w:tcBorders>
              <w:top w:val="none" w:sz="0" w:space="0" w:shadow="0" w:frame="0"/>
              <w:left w:val="none" w:sz="0" w:space="0" w:shadow="0" w:frame="0"/>
              <w:bottom w:val="none" w:sz="0" w:space="0" w:shadow="0" w:frame="0"/>
              <w:right w:val="single" w:sz="4" w:space="0" w:shadow="0" w:frame="0"/>
            </w:tcBorders>
            <w:vAlign w:val="center"/>
          </w:tcPr>
          <w:p>
            <w:pPr>
              <w:spacing w:before="40" w:after="40"/>
              <w:rPr>
                <w:rFonts w:ascii="Arial Narrow" w:hAnsi="Arial Narrow"/>
                <w:color w:val="000000"/>
                <w:sz w:val="18"/>
              </w:rPr>
            </w:pPr>
            <w:r>
              <w:rPr>
                <w:rFonts w:ascii="Arial Narrow" w:hAnsi="Arial Narrow"/>
                <w:color w:val="000000"/>
                <w:sz w:val="18"/>
              </w:rPr>
              <w:t>Семе и садни материјал</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113"/>
              <w:jc w:val="right"/>
              <w:rPr>
                <w:rFonts w:ascii="Arial Narrow" w:hAnsi="Arial Narrow"/>
                <w:color w:val="000000"/>
                <w:sz w:val="18"/>
              </w:rPr>
            </w:pPr>
            <w:r>
              <w:rPr>
                <w:rFonts w:ascii="Arial Narrow" w:hAnsi="Arial Narrow"/>
                <w:color w:val="000000"/>
                <w:sz w:val="18"/>
              </w:rPr>
              <w:t>7,6</w:t>
            </w:r>
          </w:p>
        </w:tc>
        <w:tc>
          <w:tcPr>
            <w:tcW w:w="822"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9,2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7,5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9,2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8,1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7,2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9,6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9,6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9,6</w:t>
            </w:r>
          </w:p>
        </w:tc>
      </w:tr>
      <w:tr>
        <w:trPr>
          <w:wAfter w:w="0" w:type="dxa"/>
          <w:trHeight w:hRule="atLeast" w:val="20"/>
        </w:trPr>
        <w:tc>
          <w:tcPr>
            <w:tcW w:w="2438" w:type="dxa"/>
            <w:tcBorders>
              <w:top w:val="none" w:sz="0" w:space="0" w:shadow="0" w:frame="0"/>
              <w:left w:val="none" w:sz="0" w:space="0" w:shadow="0" w:frame="0"/>
              <w:bottom w:val="none" w:sz="0" w:space="0" w:shadow="0" w:frame="0"/>
              <w:right w:val="single" w:sz="4" w:space="0" w:shadow="0" w:frame="0"/>
            </w:tcBorders>
            <w:vAlign w:val="center"/>
          </w:tcPr>
          <w:p>
            <w:pPr>
              <w:spacing w:before="40" w:after="40"/>
              <w:rPr>
                <w:rFonts w:ascii="Arial Narrow" w:hAnsi="Arial Narrow"/>
                <w:color w:val="000000"/>
                <w:sz w:val="18"/>
              </w:rPr>
            </w:pPr>
            <w:r>
              <w:rPr>
                <w:rFonts w:ascii="Arial Narrow" w:hAnsi="Arial Narrow"/>
                <w:color w:val="000000"/>
                <w:sz w:val="18"/>
              </w:rPr>
              <w:t>Енергија и мазива</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113"/>
              <w:jc w:val="right"/>
              <w:rPr>
                <w:rFonts w:ascii="Arial Narrow" w:hAnsi="Arial Narrow"/>
                <w:color w:val="000000"/>
                <w:sz w:val="18"/>
              </w:rPr>
            </w:pPr>
            <w:r>
              <w:rPr>
                <w:rFonts w:ascii="Arial Narrow" w:hAnsi="Arial Narrow"/>
                <w:color w:val="000000"/>
                <w:sz w:val="18"/>
              </w:rPr>
              <w:t>7,7</w:t>
            </w:r>
          </w:p>
        </w:tc>
        <w:tc>
          <w:tcPr>
            <w:tcW w:w="822"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9,7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12,3</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14,5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13,8</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12,9</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9,3</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9,1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9,3</w:t>
            </w:r>
          </w:p>
        </w:tc>
      </w:tr>
      <w:tr>
        <w:trPr>
          <w:wAfter w:w="0" w:type="dxa"/>
          <w:trHeight w:hRule="atLeast" w:val="20"/>
        </w:trPr>
        <w:tc>
          <w:tcPr>
            <w:tcW w:w="2438" w:type="dxa"/>
            <w:tcBorders>
              <w:top w:val="none" w:sz="0" w:space="0" w:shadow="0" w:frame="0"/>
              <w:left w:val="none" w:sz="0" w:space="0" w:shadow="0" w:frame="0"/>
              <w:bottom w:val="none" w:sz="0" w:space="0" w:shadow="0" w:frame="0"/>
              <w:right w:val="single" w:sz="4" w:space="0" w:shadow="0" w:frame="0"/>
            </w:tcBorders>
            <w:vAlign w:val="center"/>
          </w:tcPr>
          <w:p>
            <w:pPr>
              <w:spacing w:before="40" w:after="40"/>
              <w:rPr>
                <w:rFonts w:ascii="Arial Narrow" w:hAnsi="Arial Narrow"/>
                <w:color w:val="000000"/>
                <w:sz w:val="18"/>
              </w:rPr>
            </w:pPr>
            <w:r>
              <w:rPr>
                <w:rFonts w:ascii="Arial Narrow" w:hAnsi="Arial Narrow"/>
                <w:color w:val="000000"/>
                <w:sz w:val="18"/>
              </w:rPr>
              <w:t>Ђубрива и друга средства за унапређење квалитета земљишта</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113"/>
              <w:jc w:val="right"/>
              <w:rPr>
                <w:rFonts w:ascii="Arial Narrow" w:hAnsi="Arial Narrow"/>
                <w:color w:val="000000"/>
                <w:sz w:val="18"/>
              </w:rPr>
            </w:pPr>
            <w:r>
              <w:rPr>
                <w:rFonts w:ascii="Arial Narrow" w:hAnsi="Arial Narrow"/>
                <w:color w:val="000000"/>
                <w:sz w:val="18"/>
              </w:rPr>
              <w:t>9,6</w:t>
            </w:r>
          </w:p>
        </w:tc>
        <w:tc>
          <w:tcPr>
            <w:tcW w:w="822"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11,0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8,7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8,6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9,5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11,0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12,4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12,4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11,9</w:t>
            </w:r>
          </w:p>
        </w:tc>
      </w:tr>
      <w:tr>
        <w:trPr>
          <w:wAfter w:w="0" w:type="dxa"/>
          <w:trHeight w:hRule="atLeast" w:val="20"/>
        </w:trPr>
        <w:tc>
          <w:tcPr>
            <w:tcW w:w="2438" w:type="dxa"/>
            <w:tcBorders>
              <w:top w:val="none" w:sz="0" w:space="0" w:shadow="0" w:frame="0"/>
              <w:left w:val="none" w:sz="0" w:space="0" w:shadow="0" w:frame="0"/>
              <w:bottom w:val="none" w:sz="0" w:space="0" w:shadow="0" w:frame="0"/>
              <w:right w:val="single" w:sz="4" w:space="0" w:shadow="0" w:frame="0"/>
            </w:tcBorders>
            <w:vAlign w:val="center"/>
          </w:tcPr>
          <w:p>
            <w:pPr>
              <w:spacing w:before="40" w:after="40"/>
              <w:rPr>
                <w:rFonts w:ascii="Arial Narrow" w:hAnsi="Arial Narrow"/>
                <w:color w:val="000000"/>
                <w:sz w:val="18"/>
              </w:rPr>
            </w:pPr>
            <w:r>
              <w:rPr>
                <w:rFonts w:ascii="Arial Narrow" w:hAnsi="Arial Narrow"/>
                <w:color w:val="000000"/>
                <w:sz w:val="18"/>
              </w:rPr>
              <w:t>Средства за заштиту биља</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113"/>
              <w:jc w:val="right"/>
              <w:rPr>
                <w:rFonts w:ascii="Arial Narrow" w:hAnsi="Arial Narrow"/>
                <w:color w:val="000000"/>
                <w:sz w:val="18"/>
              </w:rPr>
            </w:pPr>
            <w:r>
              <w:rPr>
                <w:rFonts w:ascii="Arial Narrow" w:hAnsi="Arial Narrow"/>
                <w:color w:val="000000"/>
                <w:sz w:val="18"/>
              </w:rPr>
              <w:t>4,7</w:t>
            </w:r>
          </w:p>
        </w:tc>
        <w:tc>
          <w:tcPr>
            <w:tcW w:w="822"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4,2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3,8</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6,1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6,2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6,2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6,2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6,3</w:t>
            </w:r>
          </w:p>
        </w:tc>
      </w:tr>
      <w:tr>
        <w:trPr>
          <w:wAfter w:w="0" w:type="dxa"/>
          <w:trHeight w:hRule="atLeast" w:val="20"/>
        </w:trPr>
        <w:tc>
          <w:tcPr>
            <w:tcW w:w="2438" w:type="dxa"/>
            <w:tcBorders>
              <w:top w:val="none" w:sz="0" w:space="0" w:shadow="0" w:frame="0"/>
              <w:left w:val="none" w:sz="0" w:space="0" w:shadow="0" w:frame="0"/>
              <w:bottom w:val="none" w:sz="0" w:space="0" w:shadow="0" w:frame="0"/>
              <w:right w:val="single" w:sz="4" w:space="0" w:shadow="0" w:frame="0"/>
            </w:tcBorders>
            <w:vAlign w:val="center"/>
          </w:tcPr>
          <w:p>
            <w:pPr>
              <w:spacing w:before="40" w:after="40"/>
              <w:rPr>
                <w:rFonts w:ascii="Arial Narrow" w:hAnsi="Arial Narrow"/>
                <w:color w:val="000000"/>
                <w:sz w:val="18"/>
              </w:rPr>
            </w:pPr>
            <w:r>
              <w:rPr>
                <w:rFonts w:ascii="Arial Narrow" w:hAnsi="Arial Narrow"/>
                <w:color w:val="000000"/>
                <w:sz w:val="18"/>
              </w:rPr>
              <w:t>Ветеринарски трошкови</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113"/>
              <w:jc w:val="right"/>
              <w:rPr>
                <w:rFonts w:ascii="Arial Narrow" w:hAnsi="Arial Narrow"/>
                <w:color w:val="000000"/>
                <w:sz w:val="18"/>
              </w:rPr>
            </w:pPr>
            <w:r>
              <w:rPr>
                <w:rFonts w:ascii="Arial Narrow" w:hAnsi="Arial Narrow"/>
                <w:color w:val="000000"/>
                <w:sz w:val="18"/>
              </w:rPr>
              <w:t>3,5</w:t>
            </w:r>
          </w:p>
        </w:tc>
        <w:tc>
          <w:tcPr>
            <w:tcW w:w="822"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4,1</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3,8</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3,9</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3,6</w:t>
            </w:r>
          </w:p>
        </w:tc>
      </w:tr>
      <w:tr>
        <w:trPr>
          <w:wAfter w:w="0" w:type="dxa"/>
          <w:trHeight w:hRule="atLeast" w:val="20"/>
        </w:trPr>
        <w:tc>
          <w:tcPr>
            <w:tcW w:w="2438" w:type="dxa"/>
            <w:tcBorders>
              <w:top w:val="none" w:sz="0" w:space="0" w:shadow="0" w:frame="0"/>
              <w:left w:val="none" w:sz="0" w:space="0" w:shadow="0" w:frame="0"/>
              <w:bottom w:val="none" w:sz="0" w:space="0" w:shadow="0" w:frame="0"/>
              <w:right w:val="single" w:sz="4" w:space="0" w:shadow="0" w:frame="0"/>
            </w:tcBorders>
            <w:vAlign w:val="center"/>
          </w:tcPr>
          <w:p>
            <w:pPr>
              <w:spacing w:before="40" w:after="40"/>
              <w:rPr>
                <w:rFonts w:ascii="Arial Narrow" w:hAnsi="Arial Narrow"/>
                <w:color w:val="000000"/>
                <w:sz w:val="18"/>
              </w:rPr>
            </w:pPr>
            <w:r>
              <w:rPr>
                <w:rFonts w:ascii="Arial Narrow" w:hAnsi="Arial Narrow"/>
                <w:color w:val="000000"/>
                <w:sz w:val="18"/>
              </w:rPr>
              <w:t>Сточна храна</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113"/>
              <w:jc w:val="right"/>
              <w:rPr>
                <w:rFonts w:ascii="Arial Narrow" w:hAnsi="Arial Narrow"/>
                <w:color w:val="000000"/>
                <w:sz w:val="18"/>
              </w:rPr>
            </w:pPr>
            <w:r>
              <w:rPr>
                <w:rFonts w:ascii="Arial Narrow" w:hAnsi="Arial Narrow"/>
                <w:color w:val="000000"/>
                <w:sz w:val="18"/>
              </w:rPr>
              <w:t>41,2</w:t>
            </w:r>
          </w:p>
        </w:tc>
        <w:tc>
          <w:tcPr>
            <w:tcW w:w="822"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35,7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35,6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34,2</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34,5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34,9</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34,5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34,7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34,7</w:t>
            </w:r>
          </w:p>
        </w:tc>
      </w:tr>
      <w:tr>
        <w:trPr>
          <w:wAfter w:w="0" w:type="dxa"/>
          <w:trHeight w:hRule="atLeast" w:val="20"/>
        </w:trPr>
        <w:tc>
          <w:tcPr>
            <w:tcW w:w="2438" w:type="dxa"/>
            <w:tcBorders>
              <w:top w:val="none" w:sz="0" w:space="0" w:shadow="0" w:frame="0"/>
              <w:left w:val="none" w:sz="0" w:space="0" w:shadow="0" w:frame="0"/>
              <w:bottom w:val="none" w:sz="0" w:space="0" w:shadow="0" w:frame="0"/>
              <w:right w:val="single" w:sz="4" w:space="0" w:shadow="0" w:frame="0"/>
            </w:tcBorders>
            <w:vAlign w:val="center"/>
          </w:tcPr>
          <w:p>
            <w:pPr>
              <w:spacing w:before="40" w:after="40"/>
              <w:rPr>
                <w:rFonts w:ascii="Arial Narrow" w:hAnsi="Arial Narrow"/>
                <w:color w:val="000000"/>
                <w:sz w:val="18"/>
              </w:rPr>
            </w:pPr>
            <w:r>
              <w:rPr>
                <w:rFonts w:ascii="Arial Narrow" w:hAnsi="Arial Narrow"/>
                <w:color w:val="000000"/>
                <w:sz w:val="18"/>
              </w:rPr>
              <w:t>Одржавање материјала</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113"/>
              <w:jc w:val="right"/>
              <w:rPr>
                <w:rFonts w:ascii="Arial Narrow" w:hAnsi="Arial Narrow"/>
                <w:color w:val="000000"/>
                <w:sz w:val="18"/>
              </w:rPr>
            </w:pPr>
            <w:r>
              <w:rPr>
                <w:rFonts w:ascii="Arial Narrow" w:hAnsi="Arial Narrow"/>
                <w:color w:val="000000"/>
                <w:sz w:val="18"/>
              </w:rPr>
              <w:t>5,9</w:t>
            </w:r>
          </w:p>
        </w:tc>
        <w:tc>
          <w:tcPr>
            <w:tcW w:w="822"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6,4</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6,5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6,0</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6,5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5,7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5,7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6,3</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6,3</w:t>
            </w:r>
          </w:p>
        </w:tc>
      </w:tr>
      <w:tr>
        <w:trPr>
          <w:wAfter w:w="0" w:type="dxa"/>
          <w:trHeight w:hRule="atLeast" w:val="20"/>
        </w:trPr>
        <w:tc>
          <w:tcPr>
            <w:tcW w:w="2438" w:type="dxa"/>
            <w:tcBorders>
              <w:top w:val="none" w:sz="0" w:space="0" w:shadow="0" w:frame="0"/>
              <w:left w:val="none" w:sz="0" w:space="0" w:shadow="0" w:frame="0"/>
              <w:bottom w:val="none" w:sz="0" w:space="0" w:shadow="0" w:frame="0"/>
              <w:right w:val="single" w:sz="4" w:space="0" w:shadow="0" w:frame="0"/>
            </w:tcBorders>
            <w:vAlign w:val="center"/>
          </w:tcPr>
          <w:p>
            <w:pPr>
              <w:spacing w:before="40" w:after="40"/>
              <w:rPr>
                <w:rFonts w:ascii="Arial Narrow" w:hAnsi="Arial Narrow"/>
                <w:color w:val="000000"/>
                <w:sz w:val="18"/>
              </w:rPr>
            </w:pPr>
            <w:r>
              <w:rPr>
                <w:rFonts w:ascii="Arial Narrow" w:hAnsi="Arial Narrow"/>
                <w:color w:val="000000"/>
                <w:sz w:val="18"/>
              </w:rPr>
              <w:t>Одржавање објеката</w:t>
            </w:r>
          </w:p>
        </w:tc>
        <w:tc>
          <w:tcPr>
            <w:tcW w:w="822" w:type="dxa"/>
            <w:tcBorders>
              <w:top w:val="none" w:sz="0" w:space="0" w:shadow="0" w:frame="0"/>
              <w:left w:val="single" w:sz="4" w:space="0" w:shadow="0" w:frame="0"/>
              <w:bottom w:val="none" w:sz="0" w:space="0" w:shadow="0" w:frame="0"/>
            </w:tcBorders>
            <w:shd w:val="nil" w:color="auto" w:fill="auto"/>
            <w:vAlign w:val="center"/>
          </w:tcPr>
          <w:p>
            <w:pPr>
              <w:ind w:right="113"/>
              <w:jc w:val="right"/>
              <w:rPr>
                <w:rFonts w:ascii="Arial Narrow" w:hAnsi="Arial Narrow"/>
                <w:color w:val="000000"/>
                <w:sz w:val="18"/>
              </w:rPr>
            </w:pPr>
            <w:r>
              <w:rPr>
                <w:rFonts w:ascii="Arial Narrow" w:hAnsi="Arial Narrow"/>
                <w:color w:val="000000"/>
                <w:sz w:val="18"/>
              </w:rPr>
              <w:t>1,9</w:t>
            </w:r>
          </w:p>
        </w:tc>
        <w:tc>
          <w:tcPr>
            <w:tcW w:w="822"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1,6</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1,7</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1,5</w:t>
            </w:r>
          </w:p>
        </w:tc>
        <w:tc>
          <w:tcPr>
            <w:tcW w:w="822"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1,5</w:t>
            </w:r>
          </w:p>
        </w:tc>
      </w:tr>
      <w:tr>
        <w:trPr>
          <w:wAfter w:w="0" w:type="dxa"/>
          <w:trHeight w:hRule="atLeast" w:val="20"/>
        </w:trPr>
        <w:tc>
          <w:tcPr>
            <w:tcW w:w="2438" w:type="dxa"/>
            <w:tcBorders>
              <w:top w:val="none" w:sz="0" w:space="0" w:shadow="0" w:frame="0"/>
              <w:left w:val="none" w:sz="0" w:space="0" w:shadow="0" w:frame="0"/>
              <w:right w:val="single" w:sz="4" w:space="0" w:shadow="0" w:frame="0"/>
            </w:tcBorders>
            <w:vAlign w:val="center"/>
          </w:tcPr>
          <w:p>
            <w:pPr>
              <w:spacing w:before="40" w:after="40"/>
              <w:rPr>
                <w:rFonts w:ascii="Arial Narrow" w:hAnsi="Arial Narrow"/>
                <w:color w:val="000000"/>
                <w:sz w:val="18"/>
              </w:rPr>
            </w:pPr>
            <w:r>
              <w:rPr>
                <w:rFonts w:ascii="Arial Narrow" w:hAnsi="Arial Narrow"/>
                <w:color w:val="000000"/>
                <w:sz w:val="18"/>
              </w:rPr>
              <w:t>Пољопривредне услуге</w:t>
            </w:r>
          </w:p>
        </w:tc>
        <w:tc>
          <w:tcPr>
            <w:tcW w:w="822" w:type="dxa"/>
            <w:tcBorders>
              <w:top w:val="none" w:sz="0" w:space="0" w:shadow="0" w:frame="0"/>
              <w:left w:val="single" w:sz="4" w:space="0" w:shadow="0" w:frame="0"/>
            </w:tcBorders>
            <w:shd w:val="nil" w:color="auto" w:fill="auto"/>
            <w:vAlign w:val="center"/>
          </w:tcPr>
          <w:p>
            <w:pPr>
              <w:ind w:right="113"/>
              <w:jc w:val="right"/>
              <w:rPr>
                <w:rFonts w:ascii="Arial Narrow" w:hAnsi="Arial Narrow"/>
                <w:color w:val="000000"/>
                <w:sz w:val="18"/>
              </w:rPr>
            </w:pPr>
            <w:r>
              <w:rPr>
                <w:rFonts w:ascii="Arial Narrow" w:hAnsi="Arial Narrow"/>
                <w:color w:val="000000"/>
                <w:sz w:val="18"/>
              </w:rPr>
              <w:t>4,4</w:t>
            </w:r>
          </w:p>
        </w:tc>
        <w:tc>
          <w:tcPr>
            <w:tcW w:w="822" w:type="dxa"/>
            <w:tcBorders>
              <w:top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4,1</w:t>
            </w:r>
          </w:p>
        </w:tc>
        <w:tc>
          <w:tcPr>
            <w:tcW w:w="822" w:type="dxa"/>
            <w:tcBorders>
              <w:top w:val="none" w:sz="0" w:space="0" w:shadow="0" w:frame="0"/>
              <w:left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4,5</w:t>
            </w:r>
          </w:p>
        </w:tc>
        <w:tc>
          <w:tcPr>
            <w:tcW w:w="822" w:type="dxa"/>
            <w:tcBorders>
              <w:top w:val="none" w:sz="0" w:space="0" w:shadow="0" w:frame="0"/>
              <w:left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3,7</w:t>
            </w:r>
          </w:p>
        </w:tc>
        <w:tc>
          <w:tcPr>
            <w:tcW w:w="822" w:type="dxa"/>
            <w:tcBorders>
              <w:top w:val="none" w:sz="0" w:space="0" w:shadow="0" w:frame="0"/>
              <w:left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3,4</w:t>
            </w:r>
          </w:p>
        </w:tc>
        <w:tc>
          <w:tcPr>
            <w:tcW w:w="822" w:type="dxa"/>
            <w:tcBorders>
              <w:top w:val="none" w:sz="0" w:space="0" w:shadow="0" w:frame="0"/>
              <w:left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3,8</w:t>
            </w:r>
          </w:p>
        </w:tc>
        <w:tc>
          <w:tcPr>
            <w:tcW w:w="822" w:type="dxa"/>
            <w:tcBorders>
              <w:top w:val="none" w:sz="0" w:space="0" w:shadow="0" w:frame="0"/>
              <w:left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3,7</w:t>
            </w:r>
          </w:p>
        </w:tc>
        <w:tc>
          <w:tcPr>
            <w:tcW w:w="822" w:type="dxa"/>
            <w:tcBorders>
              <w:top w:val="none" w:sz="0" w:space="0" w:shadow="0" w:frame="0"/>
              <w:left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4,0</w:t>
            </w:r>
          </w:p>
        </w:tc>
        <w:tc>
          <w:tcPr>
            <w:tcW w:w="822" w:type="dxa"/>
            <w:tcBorders>
              <w:top w:val="none" w:sz="0" w:space="0" w:shadow="0" w:frame="0"/>
              <w:left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4,0</w:t>
            </w:r>
          </w:p>
        </w:tc>
      </w:tr>
      <w:tr>
        <w:trPr>
          <w:wAfter w:w="0" w:type="dxa"/>
          <w:trHeight w:hRule="atLeast" w:val="20"/>
        </w:trPr>
        <w:tc>
          <w:tcPr>
            <w:tcW w:w="2438" w:type="dxa"/>
            <w:tcBorders>
              <w:top w:val="none" w:sz="0" w:space="0" w:shadow="0" w:frame="0"/>
              <w:left w:val="none" w:sz="0" w:space="0" w:shadow="0" w:frame="0"/>
              <w:bottom w:val="single" w:sz="4" w:space="0" w:shadow="0" w:frame="0"/>
              <w:right w:val="single" w:sz="4" w:space="0" w:shadow="0" w:frame="0"/>
            </w:tcBorders>
            <w:vAlign w:val="center"/>
          </w:tcPr>
          <w:p>
            <w:pPr>
              <w:spacing w:before="40" w:after="40"/>
              <w:rPr>
                <w:rFonts w:ascii="Arial Narrow" w:hAnsi="Arial Narrow"/>
                <w:color w:val="000000"/>
                <w:sz w:val="18"/>
              </w:rPr>
            </w:pPr>
            <w:r>
              <w:rPr>
                <w:rFonts w:ascii="Arial Narrow" w:hAnsi="Arial Narrow"/>
                <w:color w:val="000000"/>
                <w:sz w:val="18"/>
              </w:rPr>
              <w:t>Остала добра и услуге</w:t>
            </w:r>
          </w:p>
        </w:tc>
        <w:tc>
          <w:tcPr>
            <w:tcW w:w="822" w:type="dxa"/>
            <w:tcBorders>
              <w:top w:val="none" w:sz="0" w:space="0" w:shadow="0" w:frame="0"/>
              <w:left w:val="single" w:sz="4" w:space="0" w:shadow="0" w:frame="0"/>
              <w:bottom w:val="single" w:sz="4" w:space="0" w:shadow="0" w:frame="0"/>
            </w:tcBorders>
            <w:shd w:val="nil" w:color="auto" w:fill="auto"/>
            <w:vAlign w:val="center"/>
          </w:tcPr>
          <w:p>
            <w:pPr>
              <w:ind w:right="113"/>
              <w:jc w:val="right"/>
              <w:rPr>
                <w:rFonts w:ascii="Arial Narrow" w:hAnsi="Arial Narrow"/>
                <w:color w:val="000000"/>
                <w:sz w:val="18"/>
              </w:rPr>
            </w:pPr>
            <w:r>
              <w:rPr>
                <w:rFonts w:ascii="Arial Narrow" w:hAnsi="Arial Narrow"/>
                <w:color w:val="000000"/>
                <w:sz w:val="18"/>
              </w:rPr>
              <w:t>13,3</w:t>
            </w:r>
          </w:p>
        </w:tc>
        <w:tc>
          <w:tcPr>
            <w:tcW w:w="822" w:type="dxa"/>
            <w:tcBorders>
              <w:top w:val="none" w:sz="0" w:space="0" w:shadow="0" w:frame="0"/>
              <w:bottom w:val="single" w:sz="4"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14,5</w:t>
            </w:r>
          </w:p>
        </w:tc>
        <w:tc>
          <w:tcPr>
            <w:tcW w:w="822" w:type="dxa"/>
            <w:tcBorders>
              <w:top w:val="none" w:sz="0" w:space="0" w:shadow="0" w:frame="0"/>
              <w:left w:val="none" w:sz="0" w:space="0" w:shadow="0" w:frame="0"/>
              <w:bottom w:val="single" w:sz="4"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15,8</w:t>
            </w:r>
          </w:p>
        </w:tc>
        <w:tc>
          <w:tcPr>
            <w:tcW w:w="822" w:type="dxa"/>
            <w:tcBorders>
              <w:top w:val="none" w:sz="0" w:space="0" w:shadow="0" w:frame="0"/>
              <w:left w:val="none" w:sz="0" w:space="0" w:shadow="0" w:frame="0"/>
              <w:bottom w:val="single" w:sz="4"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14,6</w:t>
            </w:r>
          </w:p>
        </w:tc>
        <w:tc>
          <w:tcPr>
            <w:tcW w:w="822" w:type="dxa"/>
            <w:tcBorders>
              <w:top w:val="none" w:sz="0" w:space="0" w:shadow="0" w:frame="0"/>
              <w:left w:val="none" w:sz="0" w:space="0" w:shadow="0" w:frame="0"/>
              <w:bottom w:val="single" w:sz="4"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13,0</w:t>
            </w:r>
          </w:p>
        </w:tc>
        <w:tc>
          <w:tcPr>
            <w:tcW w:w="822" w:type="dxa"/>
            <w:tcBorders>
              <w:top w:val="none" w:sz="0" w:space="0" w:shadow="0" w:frame="0"/>
              <w:left w:val="none" w:sz="0" w:space="0" w:shadow="0" w:frame="0"/>
              <w:bottom w:val="single" w:sz="4"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12,7</w:t>
            </w:r>
          </w:p>
        </w:tc>
        <w:tc>
          <w:tcPr>
            <w:tcW w:w="822" w:type="dxa"/>
            <w:tcBorders>
              <w:top w:val="none" w:sz="0" w:space="0" w:shadow="0" w:frame="0"/>
              <w:left w:val="none" w:sz="0" w:space="0" w:shadow="0" w:frame="0"/>
              <w:bottom w:val="single" w:sz="4"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13,4</w:t>
            </w:r>
          </w:p>
        </w:tc>
        <w:tc>
          <w:tcPr>
            <w:tcW w:w="822" w:type="dxa"/>
            <w:tcBorders>
              <w:top w:val="none" w:sz="0" w:space="0" w:shadow="0" w:frame="0"/>
              <w:left w:val="none" w:sz="0" w:space="0" w:shadow="0" w:frame="0"/>
              <w:bottom w:val="single" w:sz="4"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12,5</w:t>
            </w:r>
          </w:p>
        </w:tc>
        <w:tc>
          <w:tcPr>
            <w:tcW w:w="822" w:type="dxa"/>
            <w:tcBorders>
              <w:top w:val="none" w:sz="0" w:space="0" w:shadow="0" w:frame="0"/>
              <w:left w:val="none" w:sz="0" w:space="0" w:shadow="0" w:frame="0"/>
              <w:bottom w:val="single" w:sz="4"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12,8</w:t>
            </w:r>
          </w:p>
        </w:tc>
      </w:tr>
    </w:tbl>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Arial Narrow" w:hAnsi="Arial Narrow"/>
          <w:sz w:val="21"/>
        </w:rPr>
      </w:pPr>
      <w:r>
        <w:rPr>
          <w:rFonts w:ascii="Arial Narrow" w:hAnsi="Arial Narrow"/>
          <w:b w:val="1"/>
          <w:sz w:val="21"/>
        </w:rPr>
        <w:t>Табела 5.</w:t>
      </w:r>
      <w:r>
        <w:rPr>
          <w:rFonts w:ascii="Arial Narrow" w:hAnsi="Arial Narrow"/>
          <w:sz w:val="21"/>
        </w:rPr>
        <w:t xml:space="preserve"> </w:t>
      </w:r>
      <w:r>
        <w:rPr>
          <w:rFonts w:ascii="Arial Narrow" w:hAnsi="Arial Narrow"/>
          <w:b w:val="1"/>
          <w:sz w:val="21"/>
        </w:rPr>
        <w:t>Међуфазна потрошња у пољо</w:t>
      </w:r>
      <w:r>
        <w:rPr>
          <w:rFonts w:ascii="Arial Narrow" w:hAnsi="Arial Narrow"/>
          <w:b w:val="1"/>
          <w:sz w:val="21"/>
        </w:rPr>
        <w:t xml:space="preserve">привреди, </w:t>
      </w:r>
      <w:r>
        <w:rPr>
          <w:rFonts w:ascii="Arial Narrow" w:hAnsi="Arial Narrow"/>
          <w:b w:val="1"/>
          <w:sz w:val="21"/>
        </w:rPr>
        <w:t>цен</w:t>
      </w:r>
      <w:r>
        <w:rPr>
          <w:rFonts w:ascii="Arial Narrow" w:hAnsi="Arial Narrow"/>
          <w:b w:val="1"/>
          <w:sz w:val="21"/>
        </w:rPr>
        <w:t>е</w:t>
      </w:r>
      <w:r>
        <w:rPr>
          <w:rFonts w:ascii="Arial Narrow" w:hAnsi="Arial Narrow"/>
          <w:b w:val="1"/>
          <w:sz w:val="21"/>
        </w:rPr>
        <w:t xml:space="preserve"> претходне године, Република Србија</w:t>
      </w:r>
    </w:p>
    <w:tbl>
      <w:tblPr>
        <w:tblStyle w:val="T2"/>
        <w:tblW w:w="0" w:type="auto"/>
        <w:jc w:val="center"/>
        <w:tblLayout w:type="fixed"/>
        <w:tblCellMar>
          <w:left w:w="28" w:type="dxa"/>
          <w:right w:w="28" w:type="dxa"/>
        </w:tblCellMar>
      </w:tblPr>
      <w:tblGrid/>
      <w:tr>
        <w:trPr>
          <w:wAfter w:w="0" w:type="dxa"/>
          <w:trHeight w:hRule="atLeast" w:val="746"/>
        </w:trPr>
        <w:tc>
          <w:tcPr>
            <w:tcW w:w="3061" w:type="dxa"/>
            <w:tcBorders>
              <w:top w:val="single" w:sz="8" w:space="0" w:shadow="0" w:frame="0"/>
              <w:left w:val="none" w:sz="0" w:space="0" w:shadow="0" w:frame="0"/>
              <w:bottom w:val="single" w:sz="4" w:space="0" w:shadow="0" w:frame="0"/>
              <w:right w:val="single" w:sz="4" w:space="0" w:shadow="0" w:frame="0"/>
            </w:tcBorders>
            <w:vAlign w:val="center"/>
          </w:tcPr>
          <w:p>
            <w:pPr>
              <w:jc w:val="center"/>
              <w:rPr>
                <w:rFonts w:ascii="Arial Narrow" w:hAnsi="Arial Narrow"/>
                <w:sz w:val="18"/>
              </w:rPr>
            </w:pPr>
            <w:r>
              <w:rPr>
                <w:rFonts w:ascii="Arial Narrow" w:hAnsi="Arial Narrow"/>
                <w:sz w:val="18"/>
              </w:rPr>
              <w:t>Опис</w:t>
            </w:r>
          </w:p>
        </w:tc>
        <w:tc>
          <w:tcPr>
            <w:tcW w:w="851" w:type="dxa"/>
            <w:tcBorders>
              <w:top w:val="single" w:sz="8" w:space="0" w:shadow="0" w:frame="0"/>
              <w:left w:val="single" w:sz="4" w:space="0" w:shadow="0" w:frame="0"/>
              <w:bottom w:val="single" w:sz="4" w:space="0" w:shadow="0" w:frame="0"/>
              <w:right w:val="single" w:sz="4" w:space="0" w:shadow="0" w:frame="0"/>
            </w:tcBorders>
            <w:vAlign w:val="center"/>
          </w:tcPr>
          <w:p>
            <w:pPr>
              <w:jc w:val="center"/>
              <w:rPr>
                <w:rFonts w:ascii="Arial Narrow" w:hAnsi="Arial Narrow"/>
                <w:color w:val="000000"/>
                <w:sz w:val="18"/>
              </w:rPr>
            </w:pPr>
            <w:r>
              <w:rPr>
                <w:rFonts w:ascii="Arial Narrow" w:hAnsi="Arial Narrow"/>
                <w:color w:val="000000"/>
                <w:sz w:val="18"/>
              </w:rPr>
              <w:t>2008</w:t>
            </w:r>
          </w:p>
        </w:tc>
        <w:tc>
          <w:tcPr>
            <w:tcW w:w="851" w:type="dxa"/>
            <w:tcBorders>
              <w:top w:val="single" w:sz="8" w:space="0" w:shadow="0" w:frame="0"/>
              <w:left w:val="none" w:sz="0" w:space="0" w:shadow="0" w:frame="0"/>
              <w:bottom w:val="single" w:sz="4" w:space="0" w:shadow="0" w:frame="0"/>
              <w:right w:val="single" w:sz="4" w:space="0" w:shadow="0" w:frame="0"/>
            </w:tcBorders>
            <w:vAlign w:val="center"/>
          </w:tcPr>
          <w:p>
            <w:pPr>
              <w:jc w:val="center"/>
              <w:rPr>
                <w:rFonts w:ascii="Arial Narrow" w:hAnsi="Arial Narrow"/>
                <w:color w:val="000000"/>
                <w:sz w:val="18"/>
              </w:rPr>
            </w:pPr>
            <w:r>
              <w:rPr>
                <w:rFonts w:ascii="Arial Narrow" w:hAnsi="Arial Narrow"/>
                <w:color w:val="000000"/>
                <w:sz w:val="18"/>
              </w:rPr>
              <w:t>2009</w:t>
            </w:r>
          </w:p>
        </w:tc>
        <w:tc>
          <w:tcPr>
            <w:tcW w:w="851" w:type="dxa"/>
            <w:tcBorders>
              <w:top w:val="single" w:sz="8" w:space="0" w:shadow="0" w:frame="0"/>
              <w:left w:val="none" w:sz="0" w:space="0" w:shadow="0" w:frame="0"/>
              <w:bottom w:val="single" w:sz="4" w:space="0" w:shadow="0" w:frame="0"/>
              <w:right w:val="single" w:sz="4" w:space="0" w:shadow="0" w:frame="0"/>
            </w:tcBorders>
            <w:vAlign w:val="center"/>
          </w:tcPr>
          <w:p>
            <w:pPr>
              <w:jc w:val="center"/>
              <w:rPr>
                <w:rFonts w:ascii="Arial Narrow" w:hAnsi="Arial Narrow"/>
                <w:color w:val="000000"/>
                <w:sz w:val="18"/>
              </w:rPr>
            </w:pPr>
            <w:r>
              <w:rPr>
                <w:rFonts w:ascii="Arial Narrow" w:hAnsi="Arial Narrow"/>
                <w:color w:val="000000"/>
                <w:sz w:val="18"/>
              </w:rPr>
              <w:t>2010</w:t>
            </w:r>
          </w:p>
        </w:tc>
        <w:tc>
          <w:tcPr>
            <w:tcW w:w="851" w:type="dxa"/>
            <w:tcBorders>
              <w:top w:val="single" w:sz="8" w:space="0" w:shadow="0" w:frame="0"/>
              <w:left w:val="none" w:sz="0" w:space="0" w:shadow="0" w:frame="0"/>
              <w:bottom w:val="single" w:sz="4" w:space="0" w:shadow="0" w:frame="0"/>
              <w:right w:val="single" w:sz="4" w:space="0" w:shadow="0" w:frame="0"/>
            </w:tcBorders>
            <w:vAlign w:val="center"/>
          </w:tcPr>
          <w:p>
            <w:pPr>
              <w:jc w:val="center"/>
              <w:rPr>
                <w:rFonts w:ascii="Arial Narrow" w:hAnsi="Arial Narrow"/>
                <w:color w:val="000000"/>
                <w:sz w:val="18"/>
              </w:rPr>
            </w:pPr>
            <w:r>
              <w:rPr>
                <w:rFonts w:ascii="Arial Narrow" w:hAnsi="Arial Narrow"/>
                <w:color w:val="000000"/>
                <w:sz w:val="18"/>
              </w:rPr>
              <w:t>2011</w:t>
            </w:r>
          </w:p>
        </w:tc>
        <w:tc>
          <w:tcPr>
            <w:tcW w:w="851" w:type="dxa"/>
            <w:tcBorders>
              <w:top w:val="single" w:sz="8" w:space="0" w:shadow="0" w:frame="0"/>
              <w:left w:val="none" w:sz="0" w:space="0" w:shadow="0" w:frame="0"/>
              <w:bottom w:val="single" w:sz="4" w:space="0" w:shadow="0" w:frame="0"/>
              <w:right w:val="single" w:sz="4" w:space="0" w:shadow="0" w:frame="0"/>
            </w:tcBorders>
            <w:vAlign w:val="center"/>
          </w:tcPr>
          <w:p>
            <w:pPr>
              <w:jc w:val="center"/>
              <w:rPr>
                <w:rFonts w:ascii="Arial Narrow" w:hAnsi="Arial Narrow"/>
                <w:color w:val="000000"/>
                <w:sz w:val="18"/>
              </w:rPr>
            </w:pPr>
            <w:r>
              <w:rPr>
                <w:rFonts w:ascii="Arial Narrow" w:hAnsi="Arial Narrow"/>
                <w:color w:val="000000"/>
                <w:sz w:val="18"/>
              </w:rPr>
              <w:t>2012</w:t>
            </w:r>
          </w:p>
        </w:tc>
        <w:tc>
          <w:tcPr>
            <w:tcW w:w="851" w:type="dxa"/>
            <w:tcBorders>
              <w:top w:val="single" w:sz="8" w:space="0" w:shadow="0" w:frame="0"/>
              <w:left w:val="none" w:sz="0" w:space="0" w:shadow="0" w:frame="0"/>
              <w:bottom w:val="single" w:sz="4" w:space="0" w:shadow="0" w:frame="0"/>
              <w:right w:val="single" w:sz="8" w:space="0" w:shadow="0" w:frame="0"/>
            </w:tcBorders>
            <w:vAlign w:val="center"/>
          </w:tcPr>
          <w:p>
            <w:pPr>
              <w:jc w:val="center"/>
              <w:rPr>
                <w:rFonts w:ascii="Arial Narrow" w:hAnsi="Arial Narrow"/>
                <w:color w:val="000000"/>
                <w:sz w:val="18"/>
              </w:rPr>
            </w:pPr>
            <w:r>
              <w:rPr>
                <w:rFonts w:ascii="Arial Narrow" w:hAnsi="Arial Narrow"/>
                <w:color w:val="000000"/>
                <w:sz w:val="18"/>
              </w:rPr>
              <w:t>2013</w:t>
            </w:r>
          </w:p>
        </w:tc>
        <w:tc>
          <w:tcPr>
            <w:tcW w:w="851" w:type="dxa"/>
            <w:tcBorders>
              <w:top w:val="single" w:sz="8" w:space="0" w:shadow="0" w:frame="0"/>
              <w:left w:val="single" w:sz="8" w:space="0" w:shadow="0" w:frame="0"/>
              <w:bottom w:val="single" w:sz="4" w:space="0" w:shadow="0" w:frame="0"/>
              <w:right w:val="none" w:sz="0" w:space="0" w:shadow="0" w:frame="0"/>
            </w:tcBorders>
            <w:vAlign w:val="center"/>
          </w:tcPr>
          <w:p>
            <w:pPr>
              <w:jc w:val="center"/>
              <w:rPr>
                <w:rFonts w:ascii="Arial Narrow" w:hAnsi="Arial Narrow"/>
                <w:color w:val="000000"/>
                <w:sz w:val="18"/>
              </w:rPr>
            </w:pPr>
            <w:r>
              <w:rPr>
                <w:rFonts w:ascii="Arial Narrow" w:hAnsi="Arial Narrow"/>
                <w:color w:val="000000"/>
                <w:sz w:val="18"/>
              </w:rPr>
              <w:t>2014</w:t>
            </w:r>
          </w:p>
        </w:tc>
        <w:tc>
          <w:tcPr>
            <w:tcW w:w="851" w:type="dxa"/>
            <w:tcBorders>
              <w:top w:val="single" w:sz="8" w:space="0" w:shadow="0" w:frame="0"/>
              <w:left w:val="single" w:sz="8" w:space="0" w:shadow="0" w:frame="0"/>
              <w:bottom w:val="single" w:sz="4" w:space="0" w:shadow="0" w:frame="0"/>
              <w:right w:val="none" w:sz="0" w:space="0" w:shadow="0" w:frame="0"/>
            </w:tcBorders>
            <w:vAlign w:val="center"/>
          </w:tcPr>
          <w:p>
            <w:pPr>
              <w:jc w:val="center"/>
              <w:rPr>
                <w:rFonts w:ascii="Arial Narrow" w:hAnsi="Arial Narrow"/>
                <w:color w:val="000000"/>
                <w:sz w:val="18"/>
              </w:rPr>
            </w:pPr>
            <w:r>
              <w:rPr>
                <w:rFonts w:ascii="Arial Narrow" w:hAnsi="Arial Narrow"/>
                <w:color w:val="000000"/>
                <w:sz w:val="18"/>
              </w:rPr>
              <w:t>2015</w:t>
            </w:r>
          </w:p>
        </w:tc>
      </w:tr>
      <w:tr>
        <w:trPr>
          <w:wAfter w:w="0" w:type="dxa"/>
          <w:trHeight w:hRule="atLeast" w:val="20"/>
        </w:trPr>
        <w:tc>
          <w:tcPr>
            <w:tcW w:w="3061" w:type="dxa"/>
            <w:tcBorders>
              <w:top w:val="none" w:sz="0" w:space="0" w:shadow="0" w:frame="0"/>
              <w:left w:val="none" w:sz="0" w:space="0" w:shadow="0" w:frame="0"/>
              <w:bottom w:val="none" w:sz="0" w:space="0" w:shadow="0" w:frame="0"/>
              <w:right w:val="single" w:sz="4" w:space="0" w:shadow="0" w:frame="0"/>
            </w:tcBorders>
            <w:vAlign w:val="center"/>
          </w:tcPr>
          <w:p>
            <w:pPr>
              <w:spacing w:before="40" w:after="40"/>
              <w:rPr>
                <w:rFonts w:ascii="Arial Narrow" w:hAnsi="Arial Narrow"/>
                <w:b w:val="1"/>
                <w:color w:val="000000"/>
                <w:sz w:val="18"/>
              </w:rPr>
            </w:pPr>
          </w:p>
        </w:tc>
        <w:tc>
          <w:tcPr>
            <w:tcW w:w="5957" w:type="dxa"/>
            <w:gridSpan w:val="7"/>
            <w:tcBorders>
              <w:top w:val="none" w:sz="0" w:space="0" w:shadow="0" w:frame="0"/>
              <w:bottom w:val="none" w:sz="0" w:space="0" w:shadow="0" w:frame="0"/>
              <w:right w:val="none" w:sz="0" w:space="0" w:shadow="0" w:frame="0"/>
            </w:tcBorders>
            <w:vAlign w:val="center"/>
          </w:tcPr>
          <w:p>
            <w:pPr>
              <w:spacing w:before="120" w:after="60"/>
              <w:ind w:right="57"/>
              <w:jc w:val="center"/>
              <w:rPr>
                <w:rFonts w:ascii="Arial Narrow" w:hAnsi="Arial Narrow"/>
                <w:sz w:val="18"/>
              </w:rPr>
            </w:pPr>
            <w:r>
              <w:rPr>
                <w:rFonts w:ascii="Arial Narrow" w:hAnsi="Arial Narrow"/>
                <w:sz w:val="18"/>
              </w:rPr>
              <w:t>Mил. РСД</w:t>
            </w:r>
          </w:p>
        </w:tc>
        <w:tc>
          <w:tcPr>
            <w:tcW w:w="851" w:type="dxa"/>
            <w:tcBorders>
              <w:top w:val="none" w:sz="0" w:space="0" w:shadow="0" w:frame="0"/>
              <w:bottom w:val="none" w:sz="0" w:space="0" w:shadow="0" w:frame="0"/>
              <w:right w:val="none" w:sz="0" w:space="0" w:shadow="0" w:frame="0"/>
            </w:tcBorders>
          </w:tcPr>
          <w:p>
            <w:pPr>
              <w:spacing w:before="120" w:after="60"/>
              <w:ind w:right="57"/>
              <w:jc w:val="center"/>
              <w:rPr>
                <w:rFonts w:ascii="Arial Narrow" w:hAnsi="Arial Narrow"/>
                <w:sz w:val="18"/>
              </w:rPr>
            </w:pPr>
          </w:p>
        </w:tc>
      </w:tr>
      <w:tr>
        <w:trPr>
          <w:wAfter w:w="0" w:type="dxa"/>
          <w:trHeight w:hRule="atLeast" w:val="20"/>
        </w:trPr>
        <w:tc>
          <w:tcPr>
            <w:tcW w:w="3061" w:type="dxa"/>
            <w:tcBorders>
              <w:top w:val="none" w:sz="0" w:space="0" w:shadow="0" w:frame="0"/>
              <w:left w:val="none" w:sz="0" w:space="0" w:shadow="0" w:frame="0"/>
              <w:bottom w:val="none" w:sz="0" w:space="0" w:shadow="0" w:frame="0"/>
              <w:right w:val="single" w:sz="4" w:space="0" w:shadow="0" w:frame="0"/>
            </w:tcBorders>
            <w:vAlign w:val="center"/>
          </w:tcPr>
          <w:p>
            <w:pPr>
              <w:spacing w:before="40" w:after="40"/>
              <w:rPr>
                <w:rFonts w:ascii="Arial Narrow" w:hAnsi="Arial Narrow"/>
                <w:b w:val="1"/>
                <w:color w:val="000000"/>
                <w:sz w:val="18"/>
              </w:rPr>
            </w:pPr>
            <w:r>
              <w:rPr>
                <w:rFonts w:ascii="Arial Narrow" w:hAnsi="Arial Narrow"/>
                <w:b w:val="1"/>
                <w:color w:val="000000"/>
                <w:sz w:val="18"/>
              </w:rPr>
              <w:t>Међуфазна потрошња</w:t>
            </w:r>
          </w:p>
        </w:tc>
        <w:tc>
          <w:tcPr>
            <w:tcW w:w="851"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231 225,0</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259 373,4</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273 716,0</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292 802,2</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296 447,9</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336 963,8</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382 131,1</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341 361,6</w:t>
            </w:r>
          </w:p>
        </w:tc>
      </w:tr>
      <w:tr>
        <w:trPr>
          <w:wAfter w:w="0" w:type="dxa"/>
          <w:trHeight w:hRule="atLeast" w:val="20"/>
        </w:trPr>
        <w:tc>
          <w:tcPr>
            <w:tcW w:w="3061" w:type="dxa"/>
            <w:tcBorders>
              <w:top w:val="none" w:sz="0" w:space="0" w:shadow="0" w:frame="0"/>
              <w:left w:val="none" w:sz="0" w:space="0" w:shadow="0" w:frame="0"/>
              <w:bottom w:val="none" w:sz="0" w:space="0" w:shadow="0" w:frame="0"/>
              <w:right w:val="single" w:sz="4" w:space="0" w:shadow="0" w:frame="0"/>
            </w:tcBorders>
            <w:vAlign w:val="center"/>
          </w:tcPr>
          <w:p>
            <w:pPr>
              <w:spacing w:before="40" w:after="40"/>
              <w:rPr>
                <w:rFonts w:ascii="Arial Narrow" w:hAnsi="Arial Narrow"/>
                <w:color w:val="000000"/>
                <w:sz w:val="18"/>
              </w:rPr>
            </w:pPr>
            <w:r>
              <w:rPr>
                <w:rFonts w:ascii="Arial Narrow" w:hAnsi="Arial Narrow"/>
                <w:color w:val="000000"/>
                <w:sz w:val="18"/>
              </w:rPr>
              <w:t>Семе и садни материјал</w:t>
            </w:r>
          </w:p>
        </w:tc>
        <w:tc>
          <w:tcPr>
            <w:tcW w:w="851"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16 724,2</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23 449,5</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21 156,5</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23 077,0</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26 460,9</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31 271,1</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38 242,8</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33 037,6</w:t>
            </w:r>
          </w:p>
        </w:tc>
      </w:tr>
      <w:tr>
        <w:trPr>
          <w:wAfter w:w="0" w:type="dxa"/>
          <w:trHeight w:hRule="atLeast" w:val="20"/>
        </w:trPr>
        <w:tc>
          <w:tcPr>
            <w:tcW w:w="3061" w:type="dxa"/>
            <w:tcBorders>
              <w:top w:val="none" w:sz="0" w:space="0" w:shadow="0" w:frame="0"/>
              <w:left w:val="none" w:sz="0" w:space="0" w:shadow="0" w:frame="0"/>
              <w:bottom w:val="none" w:sz="0" w:space="0" w:shadow="0" w:frame="0"/>
              <w:right w:val="single" w:sz="4" w:space="0" w:shadow="0" w:frame="0"/>
            </w:tcBorders>
            <w:vAlign w:val="center"/>
          </w:tcPr>
          <w:p>
            <w:pPr>
              <w:spacing w:before="40" w:after="40"/>
              <w:rPr>
                <w:rFonts w:ascii="Arial Narrow" w:hAnsi="Arial Narrow"/>
                <w:color w:val="000000"/>
                <w:sz w:val="18"/>
              </w:rPr>
            </w:pPr>
            <w:r>
              <w:rPr>
                <w:rFonts w:ascii="Arial Narrow" w:hAnsi="Arial Narrow"/>
                <w:color w:val="000000"/>
                <w:sz w:val="18"/>
              </w:rPr>
              <w:t>Енергија и мазива</w:t>
            </w:r>
          </w:p>
        </w:tc>
        <w:tc>
          <w:tcPr>
            <w:tcW w:w="851"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24 523,9</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29 080,5</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41 952,3</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42 890,1</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35 417,2</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31 929,5</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32 710,6</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33 388,0</w:t>
            </w:r>
          </w:p>
        </w:tc>
      </w:tr>
      <w:tr>
        <w:trPr>
          <w:wAfter w:w="0" w:type="dxa"/>
          <w:trHeight w:hRule="atLeast" w:val="20"/>
        </w:trPr>
        <w:tc>
          <w:tcPr>
            <w:tcW w:w="3061" w:type="dxa"/>
            <w:tcBorders>
              <w:top w:val="none" w:sz="0" w:space="0" w:shadow="0" w:frame="0"/>
              <w:left w:val="none" w:sz="0" w:space="0" w:shadow="0" w:frame="0"/>
              <w:bottom w:val="none" w:sz="0" w:space="0" w:shadow="0" w:frame="0"/>
              <w:right w:val="single" w:sz="4" w:space="0" w:shadow="0" w:frame="0"/>
            </w:tcBorders>
            <w:vAlign w:val="center"/>
          </w:tcPr>
          <w:p>
            <w:pPr>
              <w:spacing w:before="40" w:after="40"/>
              <w:rPr>
                <w:rFonts w:ascii="Arial Narrow" w:hAnsi="Arial Narrow"/>
                <w:color w:val="000000"/>
                <w:sz w:val="18"/>
              </w:rPr>
            </w:pPr>
            <w:r>
              <w:rPr>
                <w:rFonts w:ascii="Arial Narrow" w:hAnsi="Arial Narrow"/>
                <w:color w:val="000000"/>
                <w:sz w:val="18"/>
              </w:rPr>
              <w:t>Ђубрива и друга средства за унапређење квалитета земљишта</w:t>
            </w:r>
          </w:p>
        </w:tc>
        <w:tc>
          <w:tcPr>
            <w:tcW w:w="851"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20 659,7</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27 521,0</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22 715,6</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25 319,6</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29 984,5</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48 688,0</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50 314,9</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37 530,0</w:t>
            </w:r>
          </w:p>
        </w:tc>
      </w:tr>
      <w:tr>
        <w:trPr>
          <w:wAfter w:w="0" w:type="dxa"/>
          <w:trHeight w:hRule="atLeast" w:val="20"/>
        </w:trPr>
        <w:tc>
          <w:tcPr>
            <w:tcW w:w="3061" w:type="dxa"/>
            <w:tcBorders>
              <w:top w:val="none" w:sz="0" w:space="0" w:shadow="0" w:frame="0"/>
              <w:left w:val="none" w:sz="0" w:space="0" w:shadow="0" w:frame="0"/>
              <w:bottom w:val="none" w:sz="0" w:space="0" w:shadow="0" w:frame="0"/>
              <w:right w:val="single" w:sz="4" w:space="0" w:shadow="0" w:frame="0"/>
            </w:tcBorders>
            <w:vAlign w:val="center"/>
          </w:tcPr>
          <w:p>
            <w:pPr>
              <w:spacing w:before="40" w:after="40"/>
              <w:rPr>
                <w:rFonts w:ascii="Arial Narrow" w:hAnsi="Arial Narrow"/>
                <w:color w:val="000000"/>
                <w:sz w:val="18"/>
              </w:rPr>
            </w:pPr>
            <w:r>
              <w:rPr>
                <w:rFonts w:ascii="Arial Narrow" w:hAnsi="Arial Narrow"/>
                <w:color w:val="000000"/>
                <w:sz w:val="18"/>
              </w:rPr>
              <w:t>Средства за заштиту биља</w:t>
            </w:r>
          </w:p>
        </w:tc>
        <w:tc>
          <w:tcPr>
            <w:tcW w:w="851"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10 222,6</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10 615,0</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8 931,4</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11 377,0</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19 154,1</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19 117,1</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21 926,3</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20 067,3</w:t>
            </w:r>
          </w:p>
        </w:tc>
      </w:tr>
      <w:tr>
        <w:trPr>
          <w:wAfter w:w="0" w:type="dxa"/>
          <w:trHeight w:hRule="atLeast" w:val="20"/>
        </w:trPr>
        <w:tc>
          <w:tcPr>
            <w:tcW w:w="3061" w:type="dxa"/>
            <w:tcBorders>
              <w:top w:val="none" w:sz="0" w:space="0" w:shadow="0" w:frame="0"/>
              <w:left w:val="none" w:sz="0" w:space="0" w:shadow="0" w:frame="0"/>
              <w:bottom w:val="none" w:sz="0" w:space="0" w:shadow="0" w:frame="0"/>
              <w:right w:val="single" w:sz="4" w:space="0" w:shadow="0" w:frame="0"/>
            </w:tcBorders>
            <w:vAlign w:val="center"/>
          </w:tcPr>
          <w:p>
            <w:pPr>
              <w:spacing w:before="40" w:after="40"/>
              <w:rPr>
                <w:rFonts w:ascii="Arial Narrow" w:hAnsi="Arial Narrow"/>
                <w:color w:val="000000"/>
                <w:sz w:val="18"/>
              </w:rPr>
            </w:pPr>
            <w:r>
              <w:rPr>
                <w:rFonts w:ascii="Arial Narrow" w:hAnsi="Arial Narrow"/>
                <w:color w:val="000000"/>
                <w:sz w:val="18"/>
              </w:rPr>
              <w:t>Ветеринарски трошкови</w:t>
            </w:r>
          </w:p>
        </w:tc>
        <w:tc>
          <w:tcPr>
            <w:tcW w:w="851"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7 297,3</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8 979,7</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10 677,2</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11 262,9</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10 863,1</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12 414,5</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12 794,9</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13 536,8</w:t>
            </w:r>
          </w:p>
        </w:tc>
      </w:tr>
      <w:tr>
        <w:trPr>
          <w:wAfter w:w="0" w:type="dxa"/>
          <w:trHeight w:hRule="atLeast" w:val="20"/>
        </w:trPr>
        <w:tc>
          <w:tcPr>
            <w:tcW w:w="3061" w:type="dxa"/>
            <w:tcBorders>
              <w:top w:val="none" w:sz="0" w:space="0" w:shadow="0" w:frame="0"/>
              <w:left w:val="none" w:sz="0" w:space="0" w:shadow="0" w:frame="0"/>
              <w:bottom w:val="none" w:sz="0" w:space="0" w:shadow="0" w:frame="0"/>
              <w:right w:val="single" w:sz="4" w:space="0" w:shadow="0" w:frame="0"/>
            </w:tcBorders>
            <w:vAlign w:val="center"/>
          </w:tcPr>
          <w:p>
            <w:pPr>
              <w:spacing w:before="40" w:after="40"/>
              <w:rPr>
                <w:rFonts w:ascii="Arial Narrow" w:hAnsi="Arial Narrow"/>
                <w:color w:val="000000"/>
                <w:sz w:val="18"/>
              </w:rPr>
            </w:pPr>
            <w:r>
              <w:rPr>
                <w:rFonts w:ascii="Arial Narrow" w:hAnsi="Arial Narrow"/>
                <w:color w:val="000000"/>
                <w:sz w:val="18"/>
              </w:rPr>
              <w:t>Сточна храна</w:t>
            </w:r>
          </w:p>
        </w:tc>
        <w:tc>
          <w:tcPr>
            <w:tcW w:w="851"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85 368,5</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89 370,6</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92 910,0</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102 369,2</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107 028,0</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114 235,1</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138 490,8</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124 437,3</w:t>
            </w:r>
          </w:p>
        </w:tc>
      </w:tr>
      <w:tr>
        <w:trPr>
          <w:wAfter w:w="0" w:type="dxa"/>
          <w:trHeight w:hRule="atLeast" w:val="20"/>
        </w:trPr>
        <w:tc>
          <w:tcPr>
            <w:tcW w:w="3061" w:type="dxa"/>
            <w:tcBorders>
              <w:top w:val="none" w:sz="0" w:space="0" w:shadow="0" w:frame="0"/>
              <w:left w:val="none" w:sz="0" w:space="0" w:shadow="0" w:frame="0"/>
              <w:bottom w:val="none" w:sz="0" w:space="0" w:shadow="0" w:frame="0"/>
              <w:right w:val="single" w:sz="4" w:space="0" w:shadow="0" w:frame="0"/>
            </w:tcBorders>
            <w:vAlign w:val="center"/>
          </w:tcPr>
          <w:p>
            <w:pPr>
              <w:spacing w:before="40" w:after="40"/>
              <w:rPr>
                <w:rFonts w:ascii="Arial Narrow" w:hAnsi="Arial Narrow"/>
                <w:color w:val="000000"/>
                <w:sz w:val="18"/>
              </w:rPr>
            </w:pPr>
            <w:r>
              <w:rPr>
                <w:rFonts w:ascii="Arial Narrow" w:hAnsi="Arial Narrow"/>
                <w:color w:val="000000"/>
                <w:sz w:val="18"/>
              </w:rPr>
              <w:t>Одржавање материјала</w:t>
            </w:r>
          </w:p>
        </w:tc>
        <w:tc>
          <w:tcPr>
            <w:tcW w:w="851"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16 095,3</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16 308,2</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16 963,0</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18 854,1</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16 487,9</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19 319,3</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23 239,8</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20 409,0</w:t>
            </w:r>
          </w:p>
        </w:tc>
      </w:tr>
      <w:tr>
        <w:trPr>
          <w:wAfter w:w="0" w:type="dxa"/>
          <w:trHeight w:hRule="atLeast" w:val="20"/>
        </w:trPr>
        <w:tc>
          <w:tcPr>
            <w:tcW w:w="3061" w:type="dxa"/>
            <w:tcBorders>
              <w:top w:val="none" w:sz="0" w:space="0" w:shadow="0" w:frame="0"/>
              <w:left w:val="none" w:sz="0" w:space="0" w:shadow="0" w:frame="0"/>
              <w:bottom w:val="none" w:sz="0" w:space="0" w:shadow="0" w:frame="0"/>
              <w:right w:val="single" w:sz="4" w:space="0" w:shadow="0" w:frame="0"/>
            </w:tcBorders>
            <w:vAlign w:val="center"/>
          </w:tcPr>
          <w:p>
            <w:pPr>
              <w:spacing w:before="40" w:after="40"/>
              <w:rPr>
                <w:rFonts w:ascii="Arial Narrow" w:hAnsi="Arial Narrow"/>
                <w:color w:val="000000"/>
                <w:sz w:val="18"/>
              </w:rPr>
            </w:pPr>
            <w:r>
              <w:rPr>
                <w:rFonts w:ascii="Arial Narrow" w:hAnsi="Arial Narrow"/>
                <w:color w:val="000000"/>
                <w:sz w:val="18"/>
              </w:rPr>
              <w:t>Одржавање објеката</w:t>
            </w:r>
          </w:p>
        </w:tc>
        <w:tc>
          <w:tcPr>
            <w:tcW w:w="851"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3 893,9</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3 670,3</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4 200,4</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4 436,1</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4 479,1</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4 318,9</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5 277,7</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5 149,4</w:t>
            </w:r>
          </w:p>
        </w:tc>
      </w:tr>
      <w:tr>
        <w:trPr>
          <w:wAfter w:w="0" w:type="dxa"/>
          <w:trHeight w:hRule="atLeast" w:val="20"/>
        </w:trPr>
        <w:tc>
          <w:tcPr>
            <w:tcW w:w="3061" w:type="dxa"/>
            <w:tcBorders>
              <w:top w:val="none" w:sz="0" w:space="0" w:shadow="0" w:frame="0"/>
              <w:left w:val="none" w:sz="0" w:space="0" w:shadow="0" w:frame="0"/>
              <w:bottom w:val="none" w:sz="0" w:space="0" w:shadow="0" w:frame="0"/>
              <w:right w:val="single" w:sz="4" w:space="0" w:shadow="0" w:frame="0"/>
            </w:tcBorders>
            <w:vAlign w:val="center"/>
          </w:tcPr>
          <w:p>
            <w:pPr>
              <w:spacing w:before="40" w:after="40"/>
              <w:rPr>
                <w:rFonts w:ascii="Arial Narrow" w:hAnsi="Arial Narrow"/>
                <w:color w:val="000000"/>
                <w:sz w:val="18"/>
              </w:rPr>
            </w:pPr>
            <w:r>
              <w:rPr>
                <w:rFonts w:ascii="Arial Narrow" w:hAnsi="Arial Narrow"/>
                <w:color w:val="000000"/>
                <w:sz w:val="18"/>
              </w:rPr>
              <w:t>Пољопривредне услуге</w:t>
            </w:r>
          </w:p>
        </w:tc>
        <w:tc>
          <w:tcPr>
            <w:tcW w:w="851"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10 414,0</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10 856,1</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11 842,8</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11 129,9</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9 698,7</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12 914,6</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14 456,3</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13 790,6</w:t>
            </w:r>
          </w:p>
        </w:tc>
      </w:tr>
      <w:tr>
        <w:trPr>
          <w:wAfter w:w="0" w:type="dxa"/>
          <w:trHeight w:hRule="atLeast" w:val="20"/>
        </w:trPr>
        <w:tc>
          <w:tcPr>
            <w:tcW w:w="3061" w:type="dxa"/>
            <w:tcBorders>
              <w:top w:val="none" w:sz="0" w:space="0" w:shadow="0" w:frame="0"/>
              <w:left w:val="none" w:sz="0" w:space="0" w:shadow="0" w:frame="0"/>
              <w:bottom w:val="none" w:sz="0" w:space="0" w:shadow="0" w:frame="0"/>
              <w:right w:val="single" w:sz="4" w:space="0" w:shadow="0" w:frame="0"/>
            </w:tcBorders>
            <w:vAlign w:val="center"/>
          </w:tcPr>
          <w:p>
            <w:pPr>
              <w:spacing w:before="40" w:after="40"/>
              <w:rPr>
                <w:rFonts w:ascii="Arial Narrow" w:hAnsi="Arial Narrow"/>
                <w:color w:val="000000"/>
                <w:sz w:val="18"/>
              </w:rPr>
            </w:pPr>
            <w:r>
              <w:rPr>
                <w:rFonts w:ascii="Arial Narrow" w:hAnsi="Arial Narrow"/>
                <w:color w:val="000000"/>
                <w:sz w:val="18"/>
              </w:rPr>
              <w:t>Остала добра и услуге</w:t>
            </w:r>
          </w:p>
        </w:tc>
        <w:tc>
          <w:tcPr>
            <w:tcW w:w="851"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36 025,6</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39 522,6</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42 366,8</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42 086,2</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36 874,4</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42 755,8</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44 676,9</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40 015,5</w:t>
            </w:r>
          </w:p>
        </w:tc>
      </w:tr>
      <w:tr>
        <w:trPr>
          <w:wAfter w:w="0" w:type="dxa"/>
          <w:trHeight w:hRule="atLeast" w:val="20"/>
        </w:trPr>
        <w:tc>
          <w:tcPr>
            <w:tcW w:w="3061" w:type="dxa"/>
            <w:tcBorders>
              <w:top w:val="none" w:sz="0" w:space="0" w:shadow="0" w:frame="0"/>
              <w:left w:val="none" w:sz="0" w:space="0" w:shadow="0" w:frame="0"/>
              <w:bottom w:val="none" w:sz="0" w:space="0" w:shadow="0" w:frame="0"/>
              <w:right w:val="single" w:sz="4" w:space="0" w:shadow="0" w:frame="0"/>
            </w:tcBorders>
            <w:vAlign w:val="center"/>
          </w:tcPr>
          <w:p>
            <w:pPr>
              <w:spacing w:before="40" w:after="40"/>
              <w:rPr>
                <w:rFonts w:ascii="Arial Narrow" w:hAnsi="Arial Narrow"/>
                <w:b w:val="1"/>
                <w:color w:val="000000"/>
                <w:sz w:val="18"/>
              </w:rPr>
            </w:pPr>
          </w:p>
        </w:tc>
        <w:tc>
          <w:tcPr>
            <w:tcW w:w="5957" w:type="dxa"/>
            <w:gridSpan w:val="7"/>
            <w:tcBorders>
              <w:top w:val="none" w:sz="0" w:space="0" w:shadow="0" w:frame="0"/>
              <w:bottom w:val="none" w:sz="0" w:space="0" w:shadow="0" w:frame="0"/>
              <w:right w:val="none" w:sz="0" w:space="0" w:shadow="0" w:frame="0"/>
            </w:tcBorders>
            <w:vAlign w:val="center"/>
          </w:tcPr>
          <w:p>
            <w:pPr>
              <w:spacing w:before="120" w:after="60"/>
              <w:ind w:right="57"/>
              <w:jc w:val="center"/>
              <w:rPr>
                <w:rFonts w:ascii="Arial Narrow" w:hAnsi="Arial Narrow"/>
                <w:sz w:val="18"/>
              </w:rPr>
            </w:pPr>
            <w:r>
              <w:rPr>
                <w:rFonts w:ascii="Arial Narrow" w:hAnsi="Arial Narrow"/>
                <w:sz w:val="18"/>
              </w:rPr>
              <w:t>Промена према претходној години</w:t>
            </w:r>
          </w:p>
        </w:tc>
        <w:tc>
          <w:tcPr>
            <w:tcW w:w="851" w:type="dxa"/>
            <w:tcBorders>
              <w:top w:val="none" w:sz="0" w:space="0" w:shadow="0" w:frame="0"/>
              <w:bottom w:val="none" w:sz="0" w:space="0" w:shadow="0" w:frame="0"/>
              <w:right w:val="none" w:sz="0" w:space="0" w:shadow="0" w:frame="0"/>
            </w:tcBorders>
          </w:tcPr>
          <w:p>
            <w:pPr>
              <w:spacing w:before="120" w:after="60"/>
              <w:ind w:right="113"/>
              <w:jc w:val="center"/>
              <w:rPr>
                <w:rFonts w:ascii="Arial Narrow" w:hAnsi="Arial Narrow"/>
                <w:sz w:val="18"/>
              </w:rPr>
            </w:pPr>
          </w:p>
        </w:tc>
      </w:tr>
      <w:tr>
        <w:trPr>
          <w:wAfter w:w="0" w:type="dxa"/>
          <w:trHeight w:hRule="atLeast" w:val="20"/>
        </w:trPr>
        <w:tc>
          <w:tcPr>
            <w:tcW w:w="3061" w:type="dxa"/>
            <w:tcBorders>
              <w:top w:val="none" w:sz="0" w:space="0" w:shadow="0" w:frame="0"/>
              <w:left w:val="none" w:sz="0" w:space="0" w:shadow="0" w:frame="0"/>
              <w:bottom w:val="none" w:sz="0" w:space="0" w:shadow="0" w:frame="0"/>
              <w:right w:val="single" w:sz="4" w:space="0" w:shadow="0" w:frame="0"/>
            </w:tcBorders>
            <w:vAlign w:val="center"/>
          </w:tcPr>
          <w:p>
            <w:pPr>
              <w:spacing w:before="40" w:after="40"/>
              <w:rPr>
                <w:rFonts w:ascii="Arial Narrow" w:hAnsi="Arial Narrow"/>
                <w:b w:val="1"/>
                <w:color w:val="000000"/>
                <w:sz w:val="18"/>
              </w:rPr>
            </w:pPr>
            <w:r>
              <w:rPr>
                <w:rFonts w:ascii="Arial Narrow" w:hAnsi="Arial Narrow"/>
                <w:b w:val="1"/>
                <w:color w:val="000000"/>
                <w:sz w:val="18"/>
              </w:rPr>
              <w:t>Међуфазна потрошња</w:t>
            </w:r>
          </w:p>
        </w:tc>
        <w:tc>
          <w:tcPr>
            <w:tcW w:w="851"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9,0</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1,7</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6,0</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-0,8</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-8,0</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7,5</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9,4</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b w:val="1"/>
                <w:color w:val="000000"/>
                <w:sz w:val="18"/>
              </w:rPr>
            </w:pPr>
            <w:r>
              <w:rPr>
                <w:rFonts w:ascii="Arial Narrow" w:hAnsi="Arial Narrow"/>
                <w:b w:val="1"/>
                <w:color w:val="000000"/>
                <w:sz w:val="18"/>
              </w:rPr>
              <w:t>-7,1</w:t>
            </w:r>
          </w:p>
        </w:tc>
      </w:tr>
      <w:tr>
        <w:trPr>
          <w:wAfter w:w="0" w:type="dxa"/>
          <w:trHeight w:hRule="atLeast" w:val="20"/>
        </w:trPr>
        <w:tc>
          <w:tcPr>
            <w:tcW w:w="3061" w:type="dxa"/>
            <w:tcBorders>
              <w:top w:val="none" w:sz="0" w:space="0" w:shadow="0" w:frame="0"/>
              <w:left w:val="none" w:sz="0" w:space="0" w:shadow="0" w:frame="0"/>
              <w:bottom w:val="none" w:sz="0" w:space="0" w:shadow="0" w:frame="0"/>
              <w:right w:val="single" w:sz="4" w:space="0" w:shadow="0" w:frame="0"/>
            </w:tcBorders>
            <w:vAlign w:val="center"/>
          </w:tcPr>
          <w:p>
            <w:pPr>
              <w:spacing w:before="40" w:after="40"/>
              <w:rPr>
                <w:rFonts w:ascii="Arial Narrow" w:hAnsi="Arial Narrow"/>
                <w:color w:val="000000"/>
                <w:sz w:val="18"/>
              </w:rPr>
            </w:pPr>
            <w:r>
              <w:rPr>
                <w:rFonts w:ascii="Arial Narrow" w:hAnsi="Arial Narrow"/>
                <w:color w:val="000000"/>
                <w:sz w:val="18"/>
              </w:rPr>
              <w:t>Семе и садни материјал</w:t>
            </w:r>
          </w:p>
        </w:tc>
        <w:tc>
          <w:tcPr>
            <w:tcW w:w="851"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3,7</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-0,2</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9,2</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-15,2</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1,3</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38,7</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14,0</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-6,3</w:t>
            </w:r>
          </w:p>
        </w:tc>
      </w:tr>
      <w:tr>
        <w:trPr>
          <w:wAfter w:w="0" w:type="dxa"/>
          <w:trHeight w:hRule="atLeast" w:val="20"/>
        </w:trPr>
        <w:tc>
          <w:tcPr>
            <w:tcW w:w="3061" w:type="dxa"/>
            <w:tcBorders>
              <w:top w:val="none" w:sz="0" w:space="0" w:shadow="0" w:frame="0"/>
              <w:left w:val="none" w:sz="0" w:space="0" w:shadow="0" w:frame="0"/>
              <w:bottom w:val="none" w:sz="0" w:space="0" w:shadow="0" w:frame="0"/>
              <w:right w:val="single" w:sz="4" w:space="0" w:shadow="0" w:frame="0"/>
            </w:tcBorders>
            <w:vAlign w:val="center"/>
          </w:tcPr>
          <w:p>
            <w:pPr>
              <w:spacing w:before="40" w:after="40"/>
              <w:rPr>
                <w:rFonts w:ascii="Arial Narrow" w:hAnsi="Arial Narrow"/>
                <w:color w:val="000000"/>
                <w:sz w:val="18"/>
              </w:rPr>
            </w:pPr>
            <w:r>
              <w:rPr>
                <w:rFonts w:ascii="Arial Narrow" w:hAnsi="Arial Narrow"/>
                <w:color w:val="000000"/>
                <w:sz w:val="18"/>
              </w:rPr>
              <w:t>Енергија и мазива</w:t>
            </w:r>
          </w:p>
        </w:tc>
        <w:tc>
          <w:tcPr>
            <w:tcW w:w="851"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50,0</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17,5</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31,9</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0,3</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-20,6</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-20,8</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0,5</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-0,1</w:t>
            </w:r>
          </w:p>
        </w:tc>
      </w:tr>
      <w:tr>
        <w:trPr>
          <w:wAfter w:w="0" w:type="dxa"/>
          <w:trHeight w:hRule="atLeast" w:val="20"/>
        </w:trPr>
        <w:tc>
          <w:tcPr>
            <w:tcW w:w="3061" w:type="dxa"/>
            <w:tcBorders>
              <w:top w:val="none" w:sz="0" w:space="0" w:shadow="0" w:frame="0"/>
              <w:left w:val="none" w:sz="0" w:space="0" w:shadow="0" w:frame="0"/>
              <w:bottom w:val="none" w:sz="0" w:space="0" w:shadow="0" w:frame="0"/>
              <w:right w:val="single" w:sz="4" w:space="0" w:shadow="0" w:frame="0"/>
            </w:tcBorders>
            <w:vAlign w:val="center"/>
          </w:tcPr>
          <w:p>
            <w:pPr>
              <w:spacing w:before="40" w:after="40"/>
              <w:rPr>
                <w:rFonts w:ascii="Arial Narrow" w:hAnsi="Arial Narrow"/>
                <w:color w:val="000000"/>
                <w:sz w:val="18"/>
              </w:rPr>
            </w:pPr>
            <w:r>
              <w:rPr>
                <w:rFonts w:ascii="Arial Narrow" w:hAnsi="Arial Narrow"/>
                <w:color w:val="000000"/>
                <w:sz w:val="18"/>
              </w:rPr>
              <w:t>Ђубрива и друга средства за унапређење квалитета земљишта</w:t>
            </w:r>
          </w:p>
        </w:tc>
        <w:tc>
          <w:tcPr>
            <w:tcW w:w="851"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1,6</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-1,9</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1,0</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0,2</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-2,2</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41,5</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15,8</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-17,8</w:t>
            </w:r>
          </w:p>
        </w:tc>
      </w:tr>
      <w:tr>
        <w:trPr>
          <w:wAfter w:w="0" w:type="dxa"/>
          <w:trHeight w:hRule="atLeast" w:val="20"/>
        </w:trPr>
        <w:tc>
          <w:tcPr>
            <w:tcW w:w="3061" w:type="dxa"/>
            <w:tcBorders>
              <w:top w:val="none" w:sz="0" w:space="0" w:shadow="0" w:frame="0"/>
              <w:left w:val="none" w:sz="0" w:space="0" w:shadow="0" w:frame="0"/>
              <w:bottom w:val="none" w:sz="0" w:space="0" w:shadow="0" w:frame="0"/>
              <w:right w:val="single" w:sz="4" w:space="0" w:shadow="0" w:frame="0"/>
            </w:tcBorders>
            <w:vAlign w:val="center"/>
          </w:tcPr>
          <w:p>
            <w:pPr>
              <w:spacing w:before="40" w:after="40"/>
              <w:rPr>
                <w:rFonts w:ascii="Arial Narrow" w:hAnsi="Arial Narrow"/>
                <w:color w:val="000000"/>
                <w:sz w:val="18"/>
              </w:rPr>
            </w:pPr>
            <w:r>
              <w:rPr>
                <w:rFonts w:ascii="Arial Narrow" w:hAnsi="Arial Narrow"/>
                <w:color w:val="000000"/>
                <w:sz w:val="18"/>
              </w:rPr>
              <w:t>Средства за заштиту биља</w:t>
            </w:r>
          </w:p>
        </w:tc>
        <w:tc>
          <w:tcPr>
            <w:tcW w:w="851"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1,6</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-1,9</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1,0</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0,2</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-2,2</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-2,4</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1,5</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-12,5</w:t>
            </w:r>
          </w:p>
        </w:tc>
      </w:tr>
      <w:tr>
        <w:trPr>
          <w:wAfter w:w="0" w:type="dxa"/>
          <w:trHeight w:hRule="atLeast" w:val="20"/>
        </w:trPr>
        <w:tc>
          <w:tcPr>
            <w:tcW w:w="3061" w:type="dxa"/>
            <w:tcBorders>
              <w:top w:val="none" w:sz="0" w:space="0" w:shadow="0" w:frame="0"/>
              <w:left w:val="none" w:sz="0" w:space="0" w:shadow="0" w:frame="0"/>
              <w:bottom w:val="none" w:sz="0" w:space="0" w:shadow="0" w:frame="0"/>
              <w:right w:val="single" w:sz="4" w:space="0" w:shadow="0" w:frame="0"/>
            </w:tcBorders>
            <w:vAlign w:val="center"/>
          </w:tcPr>
          <w:p>
            <w:pPr>
              <w:spacing w:before="40" w:after="40"/>
              <w:rPr>
                <w:rFonts w:ascii="Arial Narrow" w:hAnsi="Arial Narrow"/>
                <w:color w:val="000000"/>
                <w:sz w:val="18"/>
              </w:rPr>
            </w:pPr>
            <w:r>
              <w:rPr>
                <w:rFonts w:ascii="Arial Narrow" w:hAnsi="Arial Narrow"/>
                <w:color w:val="000000"/>
                <w:sz w:val="18"/>
              </w:rPr>
              <w:t>Ветеринарски трошкови</w:t>
            </w:r>
          </w:p>
        </w:tc>
        <w:tc>
          <w:tcPr>
            <w:tcW w:w="851"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-2,4</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-1,9</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1,0</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1,3</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-3,9</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2,2</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2,3</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1,3</w:t>
            </w:r>
          </w:p>
        </w:tc>
      </w:tr>
      <w:tr>
        <w:trPr>
          <w:wAfter w:w="0" w:type="dxa"/>
          <w:trHeight w:hRule="atLeast" w:val="20"/>
        </w:trPr>
        <w:tc>
          <w:tcPr>
            <w:tcW w:w="3061" w:type="dxa"/>
            <w:tcBorders>
              <w:top w:val="none" w:sz="0" w:space="0" w:shadow="0" w:frame="0"/>
              <w:left w:val="none" w:sz="0" w:space="0" w:shadow="0" w:frame="0"/>
              <w:bottom w:val="none" w:sz="0" w:space="0" w:shadow="0" w:frame="0"/>
              <w:right w:val="single" w:sz="4" w:space="0" w:shadow="0" w:frame="0"/>
            </w:tcBorders>
            <w:vAlign w:val="center"/>
          </w:tcPr>
          <w:p>
            <w:pPr>
              <w:spacing w:before="40" w:after="40"/>
              <w:rPr>
                <w:rFonts w:ascii="Arial Narrow" w:hAnsi="Arial Narrow"/>
                <w:color w:val="000000"/>
                <w:sz w:val="18"/>
              </w:rPr>
            </w:pPr>
            <w:r>
              <w:rPr>
                <w:rFonts w:ascii="Arial Narrow" w:hAnsi="Arial Narrow"/>
                <w:color w:val="000000"/>
                <w:sz w:val="18"/>
              </w:rPr>
              <w:t>Сточна храна</w:t>
            </w:r>
          </w:p>
        </w:tc>
        <w:tc>
          <w:tcPr>
            <w:tcW w:w="851"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-2,4</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-1,9</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1,0</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1,3</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-3,9</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4,5</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14,8</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-2,2</w:t>
            </w:r>
          </w:p>
        </w:tc>
      </w:tr>
      <w:tr>
        <w:trPr>
          <w:wAfter w:w="0" w:type="dxa"/>
          <w:trHeight w:hRule="atLeast" w:val="20"/>
        </w:trPr>
        <w:tc>
          <w:tcPr>
            <w:tcW w:w="3061" w:type="dxa"/>
            <w:tcBorders>
              <w:top w:val="none" w:sz="0" w:space="0" w:shadow="0" w:frame="0"/>
              <w:left w:val="none" w:sz="0" w:space="0" w:shadow="0" w:frame="0"/>
              <w:bottom w:val="none" w:sz="0" w:space="0" w:shadow="0" w:frame="0"/>
              <w:right w:val="single" w:sz="4" w:space="0" w:shadow="0" w:frame="0"/>
            </w:tcBorders>
            <w:vAlign w:val="center"/>
          </w:tcPr>
          <w:p>
            <w:pPr>
              <w:spacing w:before="40" w:after="40"/>
              <w:rPr>
                <w:rFonts w:ascii="Arial Narrow" w:hAnsi="Arial Narrow"/>
                <w:color w:val="000000"/>
                <w:sz w:val="18"/>
              </w:rPr>
            </w:pPr>
            <w:r>
              <w:rPr>
                <w:rFonts w:ascii="Arial Narrow" w:hAnsi="Arial Narrow"/>
                <w:color w:val="000000"/>
                <w:sz w:val="18"/>
              </w:rPr>
              <w:t>Одржавање материјала</w:t>
            </w:r>
          </w:p>
        </w:tc>
        <w:tc>
          <w:tcPr>
            <w:tcW w:w="851"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28,5</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0,5</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1,8</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5,7</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-21,2</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7,3</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15,9</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-11,4</w:t>
            </w:r>
          </w:p>
        </w:tc>
      </w:tr>
      <w:tr>
        <w:trPr>
          <w:wAfter w:w="0" w:type="dxa"/>
          <w:trHeight w:hRule="atLeast" w:val="20"/>
        </w:trPr>
        <w:tc>
          <w:tcPr>
            <w:tcW w:w="3061" w:type="dxa"/>
            <w:tcBorders>
              <w:top w:val="none" w:sz="0" w:space="0" w:shadow="0" w:frame="0"/>
              <w:left w:val="none" w:sz="0" w:space="0" w:shadow="0" w:frame="0"/>
              <w:bottom w:val="none" w:sz="0" w:space="0" w:shadow="0" w:frame="0"/>
              <w:right w:val="single" w:sz="4" w:space="0" w:shadow="0" w:frame="0"/>
            </w:tcBorders>
            <w:vAlign w:val="center"/>
          </w:tcPr>
          <w:p>
            <w:pPr>
              <w:spacing w:before="40" w:after="40"/>
              <w:rPr>
                <w:rFonts w:ascii="Arial Narrow" w:hAnsi="Arial Narrow"/>
                <w:color w:val="000000"/>
                <w:sz w:val="18"/>
              </w:rPr>
            </w:pPr>
            <w:r>
              <w:rPr>
                <w:rFonts w:ascii="Arial Narrow" w:hAnsi="Arial Narrow"/>
                <w:color w:val="000000"/>
                <w:sz w:val="18"/>
              </w:rPr>
              <w:t>Одржавање објеката</w:t>
            </w:r>
          </w:p>
        </w:tc>
        <w:tc>
          <w:tcPr>
            <w:tcW w:w="851" w:type="dxa"/>
            <w:tcBorders>
              <w:top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-5,2</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-7,9</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7,3</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-0,9</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-12,7</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-17,8</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-0,7</w:t>
            </w:r>
          </w:p>
        </w:tc>
        <w:tc>
          <w:tcPr>
            <w:tcW w:w="851" w:type="dxa"/>
            <w:tcBorders>
              <w:top w:val="none" w:sz="0" w:space="0" w:shadow="0" w:frame="0"/>
              <w:left w:val="none" w:sz="0" w:space="0" w:shadow="0" w:frame="0"/>
              <w:bottom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-9,4</w:t>
            </w:r>
          </w:p>
        </w:tc>
      </w:tr>
      <w:tr>
        <w:trPr>
          <w:wAfter w:w="0" w:type="dxa"/>
          <w:trHeight w:hRule="atLeast" w:val="20"/>
        </w:trPr>
        <w:tc>
          <w:tcPr>
            <w:tcW w:w="3061" w:type="dxa"/>
            <w:tcBorders>
              <w:top w:val="none" w:sz="0" w:space="0" w:shadow="0" w:frame="0"/>
              <w:left w:val="none" w:sz="0" w:space="0" w:shadow="0" w:frame="0"/>
              <w:right w:val="single" w:sz="4" w:space="0" w:shadow="0" w:frame="0"/>
            </w:tcBorders>
            <w:vAlign w:val="center"/>
          </w:tcPr>
          <w:p>
            <w:pPr>
              <w:spacing w:before="40" w:after="40"/>
              <w:rPr>
                <w:rFonts w:ascii="Arial Narrow" w:hAnsi="Arial Narrow"/>
                <w:color w:val="000000"/>
                <w:sz w:val="18"/>
              </w:rPr>
            </w:pPr>
            <w:r>
              <w:rPr>
                <w:rFonts w:ascii="Arial Narrow" w:hAnsi="Arial Narrow"/>
                <w:color w:val="000000"/>
                <w:sz w:val="18"/>
              </w:rPr>
              <w:t>Пољопривредне услуге</w:t>
            </w:r>
          </w:p>
        </w:tc>
        <w:tc>
          <w:tcPr>
            <w:tcW w:w="851" w:type="dxa"/>
            <w:tcBorders>
              <w:top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10,6</w:t>
            </w:r>
          </w:p>
        </w:tc>
        <w:tc>
          <w:tcPr>
            <w:tcW w:w="851" w:type="dxa"/>
            <w:tcBorders>
              <w:top w:val="none" w:sz="0" w:space="0" w:shadow="0" w:frame="0"/>
              <w:left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4,1</w:t>
            </w:r>
          </w:p>
        </w:tc>
        <w:tc>
          <w:tcPr>
            <w:tcW w:w="851" w:type="dxa"/>
            <w:tcBorders>
              <w:top w:val="none" w:sz="0" w:space="0" w:shadow="0" w:frame="0"/>
              <w:left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1,8</w:t>
            </w:r>
          </w:p>
        </w:tc>
        <w:tc>
          <w:tcPr>
            <w:tcW w:w="851" w:type="dxa"/>
            <w:tcBorders>
              <w:top w:val="none" w:sz="0" w:space="0" w:shadow="0" w:frame="0"/>
              <w:left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0,6</w:t>
            </w:r>
          </w:p>
        </w:tc>
        <w:tc>
          <w:tcPr>
            <w:tcW w:w="851" w:type="dxa"/>
            <w:tcBorders>
              <w:top w:val="none" w:sz="0" w:space="0" w:shadow="0" w:frame="0"/>
              <w:left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-10,5</w:t>
            </w:r>
          </w:p>
        </w:tc>
        <w:tc>
          <w:tcPr>
            <w:tcW w:w="851" w:type="dxa"/>
            <w:tcBorders>
              <w:top w:val="none" w:sz="0" w:space="0" w:shadow="0" w:frame="0"/>
              <w:left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7,7</w:t>
            </w:r>
          </w:p>
        </w:tc>
        <w:tc>
          <w:tcPr>
            <w:tcW w:w="851" w:type="dxa"/>
            <w:tcBorders>
              <w:top w:val="none" w:sz="0" w:space="0" w:shadow="0" w:frame="0"/>
              <w:left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11,4</w:t>
            </w:r>
          </w:p>
        </w:tc>
        <w:tc>
          <w:tcPr>
            <w:tcW w:w="851" w:type="dxa"/>
            <w:tcBorders>
              <w:top w:val="none" w:sz="0" w:space="0" w:shadow="0" w:frame="0"/>
              <w:left w:val="none" w:sz="0"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-6,5</w:t>
            </w:r>
          </w:p>
        </w:tc>
      </w:tr>
      <w:tr>
        <w:trPr>
          <w:wAfter w:w="0" w:type="dxa"/>
          <w:trHeight w:hRule="atLeast" w:val="20"/>
        </w:trPr>
        <w:tc>
          <w:tcPr>
            <w:tcW w:w="3061" w:type="dxa"/>
            <w:tcBorders>
              <w:top w:val="none" w:sz="0" w:space="0" w:shadow="0" w:frame="0"/>
              <w:left w:val="none" w:sz="0" w:space="0" w:shadow="0" w:frame="0"/>
              <w:bottom w:val="single" w:sz="4" w:space="0" w:shadow="0" w:frame="0"/>
              <w:right w:val="single" w:sz="4" w:space="0" w:shadow="0" w:frame="0"/>
            </w:tcBorders>
            <w:vAlign w:val="center"/>
          </w:tcPr>
          <w:p>
            <w:pPr>
              <w:spacing w:before="40" w:after="40"/>
              <w:rPr>
                <w:rFonts w:ascii="Arial Narrow" w:hAnsi="Arial Narrow"/>
                <w:color w:val="000000"/>
                <w:sz w:val="18"/>
              </w:rPr>
            </w:pPr>
            <w:r>
              <w:rPr>
                <w:rFonts w:ascii="Arial Narrow" w:hAnsi="Arial Narrow"/>
                <w:color w:val="000000"/>
                <w:sz w:val="18"/>
              </w:rPr>
              <w:t>Остала добра и услуге</w:t>
            </w:r>
          </w:p>
        </w:tc>
        <w:tc>
          <w:tcPr>
            <w:tcW w:w="851" w:type="dxa"/>
            <w:tcBorders>
              <w:top w:val="none" w:sz="0" w:space="0" w:shadow="0" w:frame="0"/>
              <w:bottom w:val="single" w:sz="4"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27,4</w:t>
            </w:r>
          </w:p>
        </w:tc>
        <w:tc>
          <w:tcPr>
            <w:tcW w:w="851" w:type="dxa"/>
            <w:tcBorders>
              <w:top w:val="none" w:sz="0" w:space="0" w:shadow="0" w:frame="0"/>
              <w:left w:val="none" w:sz="0" w:space="0" w:shadow="0" w:frame="0"/>
              <w:bottom w:val="single" w:sz="4"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6,6</w:t>
            </w:r>
          </w:p>
        </w:tc>
        <w:tc>
          <w:tcPr>
            <w:tcW w:w="851" w:type="dxa"/>
            <w:tcBorders>
              <w:top w:val="none" w:sz="0" w:space="0" w:shadow="0" w:frame="0"/>
              <w:left w:val="none" w:sz="0" w:space="0" w:shadow="0" w:frame="0"/>
              <w:bottom w:val="single" w:sz="4"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3,7</w:t>
            </w:r>
          </w:p>
        </w:tc>
        <w:tc>
          <w:tcPr>
            <w:tcW w:w="851" w:type="dxa"/>
            <w:tcBorders>
              <w:top w:val="none" w:sz="0" w:space="0" w:shadow="0" w:frame="0"/>
              <w:left w:val="none" w:sz="0" w:space="0" w:shadow="0" w:frame="0"/>
              <w:bottom w:val="single" w:sz="4"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-2,5</w:t>
            </w:r>
          </w:p>
        </w:tc>
        <w:tc>
          <w:tcPr>
            <w:tcW w:w="851" w:type="dxa"/>
            <w:tcBorders>
              <w:top w:val="none" w:sz="0" w:space="0" w:shadow="0" w:frame="0"/>
              <w:left w:val="none" w:sz="0" w:space="0" w:shadow="0" w:frame="0"/>
              <w:bottom w:val="single" w:sz="4"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-11,9</w:t>
            </w:r>
          </w:p>
        </w:tc>
        <w:tc>
          <w:tcPr>
            <w:tcW w:w="851" w:type="dxa"/>
            <w:tcBorders>
              <w:top w:val="none" w:sz="0" w:space="0" w:shadow="0" w:frame="0"/>
              <w:left w:val="none" w:sz="0" w:space="0" w:shadow="0" w:frame="0"/>
              <w:bottom w:val="single" w:sz="4"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7,0</w:t>
            </w:r>
          </w:p>
        </w:tc>
        <w:tc>
          <w:tcPr>
            <w:tcW w:w="851" w:type="dxa"/>
            <w:tcBorders>
              <w:top w:val="none" w:sz="0" w:space="0" w:shadow="0" w:frame="0"/>
              <w:left w:val="none" w:sz="0" w:space="0" w:shadow="0" w:frame="0"/>
              <w:bottom w:val="single" w:sz="4"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-4,3</w:t>
            </w:r>
          </w:p>
        </w:tc>
        <w:tc>
          <w:tcPr>
            <w:tcW w:w="851" w:type="dxa"/>
            <w:tcBorders>
              <w:top w:val="none" w:sz="0" w:space="0" w:shadow="0" w:frame="0"/>
              <w:left w:val="none" w:sz="0" w:space="0" w:shadow="0" w:frame="0"/>
              <w:bottom w:val="single" w:sz="4" w:space="0" w:shadow="0" w:frame="0"/>
              <w:right w:val="none" w:sz="0" w:space="0" w:shadow="0" w:frame="0"/>
            </w:tcBorders>
            <w:vAlign w:val="center"/>
          </w:tcPr>
          <w:p>
            <w:pPr>
              <w:ind w:right="113"/>
              <w:jc w:val="right"/>
              <w:rPr>
                <w:rFonts w:ascii="Arial Narrow" w:hAnsi="Arial Narrow"/>
                <w:color w:val="000000"/>
                <w:sz w:val="18"/>
              </w:rPr>
            </w:pPr>
            <w:r>
              <w:rPr>
                <w:rFonts w:ascii="Arial Narrow" w:hAnsi="Arial Narrow"/>
                <w:color w:val="000000"/>
                <w:sz w:val="18"/>
              </w:rPr>
              <w:t>-12,8</w:t>
            </w:r>
          </w:p>
        </w:tc>
      </w:tr>
    </w:tbl>
    <w:p>
      <w:pPr>
        <w:tabs>
          <w:tab w:val="left" w:pos="984" w:leader="none"/>
        </w:tabs>
        <w:spacing w:after="120"/>
        <w:rPr>
          <w:rFonts w:ascii="Tahoma" w:hAnsi="Tahoma"/>
          <w:b w:val="1"/>
          <w:sz w:val="20"/>
        </w:rPr>
      </w:pPr>
      <w:r>
        <w:rPr>
          <w:rFonts w:ascii="Tahoma" w:hAnsi="Tahoma"/>
          <w:b w:val="1"/>
          <w:sz w:val="20"/>
        </w:rPr>
        <w:tab/>
      </w: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lineRule="auto" w:line="264" w:before="120"/>
        <w:jc w:val="both"/>
        <w:rPr>
          <w:rFonts w:ascii="Arial Narrow" w:hAnsi="Arial Narrow"/>
          <w:b w:val="1"/>
          <w:sz w:val="22"/>
        </w:rPr>
      </w:pPr>
    </w:p>
    <w:p>
      <w:pPr>
        <w:spacing w:lineRule="auto" w:line="264" w:before="120"/>
        <w:jc w:val="both"/>
        <w:rPr>
          <w:rFonts w:ascii="Arial Narrow" w:hAnsi="Arial Narrow"/>
          <w:b w:val="1"/>
          <w:sz w:val="22"/>
        </w:rPr>
      </w:pPr>
    </w:p>
    <w:p>
      <w:pPr>
        <w:spacing w:lineRule="auto" w:line="264" w:before="120"/>
        <w:jc w:val="both"/>
        <w:rPr>
          <w:rFonts w:ascii="Arial Narrow" w:hAnsi="Arial Narrow"/>
          <w:b w:val="1"/>
          <w:sz w:val="22"/>
        </w:rPr>
      </w:pPr>
    </w:p>
    <w:p>
      <w:pPr>
        <w:spacing w:lineRule="auto" w:line="264" w:before="120"/>
        <w:jc w:val="both"/>
        <w:rPr>
          <w:rFonts w:ascii="Arial Narrow" w:hAnsi="Arial Narrow"/>
          <w:b w:val="1"/>
          <w:sz w:val="22"/>
        </w:rPr>
      </w:pPr>
    </w:p>
    <w:p>
      <w:pPr>
        <w:spacing w:lineRule="auto" w:line="264" w:before="120"/>
        <w:jc w:val="both"/>
        <w:rPr>
          <w:rFonts w:ascii="Arial Narrow" w:hAnsi="Arial Narrow"/>
          <w:b w:val="1"/>
          <w:sz w:val="22"/>
        </w:rPr>
      </w:pPr>
    </w:p>
    <w:p>
      <w:pPr>
        <w:spacing w:lineRule="auto" w:line="264" w:before="120"/>
        <w:jc w:val="both"/>
        <w:rPr>
          <w:rFonts w:ascii="Arial Narrow" w:hAnsi="Arial Narrow"/>
          <w:b w:val="1"/>
          <w:sz w:val="22"/>
        </w:rPr>
      </w:pPr>
    </w:p>
    <w:p>
      <w:pPr>
        <w:spacing w:lineRule="auto" w:line="264" w:before="120"/>
        <w:jc w:val="both"/>
        <w:rPr>
          <w:rFonts w:ascii="Arial Narrow" w:hAnsi="Arial Narrow"/>
          <w:b w:val="1"/>
          <w:sz w:val="22"/>
        </w:rPr>
      </w:pPr>
    </w:p>
    <w:p>
      <w:pPr>
        <w:pStyle w:val="P19"/>
        <w:ind w:firstLine="0" w:left="510"/>
        <w:jc w:val="left"/>
        <w:rPr>
          <w:rFonts w:ascii="Arial" w:hAnsi="Arial"/>
        </w:rPr>
      </w:pPr>
    </w:p>
    <w:p>
      <w:pPr>
        <w:pStyle w:val="P19"/>
        <w:ind w:firstLine="0"/>
        <w:jc w:val="left"/>
        <w:rPr>
          <w:rFonts w:ascii="Arial Narrow" w:hAnsi="Arial Narrow"/>
        </w:rPr>
      </w:pPr>
    </w:p>
    <w:p>
      <w:pPr>
        <w:pStyle w:val="P19"/>
        <w:ind w:firstLine="0"/>
        <w:jc w:val="left"/>
        <w:rPr>
          <w:rFonts w:ascii="Arial Narrow" w:hAnsi="Arial Narrow"/>
        </w:rPr>
      </w:pPr>
      <w:r>
        <w:rPr>
          <w:rFonts w:ascii="Arial Narrow" w:hAnsi="Arial Narrow"/>
        </w:rPr>
        <w:t xml:space="preserve">РУКОПИС ПРИПРЕМИЛE: Ивана Лалић, Милена Б. Стевовић               </w:t>
      </w:r>
    </w:p>
    <w:p>
      <w:pPr>
        <w:pStyle w:val="P19"/>
        <w:ind w:firstLine="0"/>
        <w:jc w:val="left"/>
        <w:rPr>
          <w:rFonts w:ascii="Arial Narrow" w:hAnsi="Arial Narrow"/>
          <w:b w:val="1"/>
        </w:rPr>
      </w:pPr>
      <w:r>
        <w:rPr>
          <w:rFonts w:ascii="Arial Narrow" w:hAnsi="Arial Narrow"/>
          <w:b w:val="1"/>
        </w:rPr>
        <w:tab/>
      </w:r>
    </w:p>
    <w:p>
      <w:pPr>
        <w:pStyle w:val="P19"/>
        <w:ind w:firstLine="0"/>
        <w:rPr>
          <w:rFonts w:ascii="Arial Narrow" w:hAnsi="Arial Narrow"/>
        </w:rPr>
      </w:pPr>
    </w:p>
    <w:p>
      <w:pPr>
        <w:pStyle w:val="P19"/>
        <w:ind w:firstLine="0"/>
        <w:rPr>
          <w:rFonts w:ascii="Arial Narrow" w:hAnsi="Arial Narrow"/>
        </w:rPr>
      </w:pPr>
    </w:p>
    <w:p>
      <w:pPr>
        <w:pStyle w:val="P19"/>
        <w:ind w:firstLine="0"/>
        <w:rPr>
          <w:rFonts w:ascii="Arial Narrow" w:hAnsi="Arial Narrow"/>
          <w:b w:val="1"/>
        </w:rPr>
      </w:pPr>
      <w:r>
        <w:rPr>
          <w:rFonts w:ascii="Arial Narrow" w:hAnsi="Arial Narrow"/>
          <w:b w:val="1"/>
        </w:rPr>
        <w:t>РЕДАКЦИЈА</w:t>
      </w:r>
      <w:r>
        <w:rPr>
          <w:rFonts w:ascii="Arial Narrow" w:hAnsi="Arial Narrow"/>
          <w:b w:val="1"/>
        </w:rPr>
        <w:t xml:space="preserve"> </w:t>
      </w:r>
    </w:p>
    <w:p>
      <w:pPr>
        <w:pStyle w:val="P19"/>
        <w:ind w:firstLine="0"/>
        <w:rPr>
          <w:rFonts w:ascii="Arial Narrow" w:hAnsi="Arial Narrow"/>
          <w:sz w:val="6"/>
        </w:rPr>
      </w:pPr>
    </w:p>
    <w:p>
      <w:pPr>
        <w:pStyle w:val="P19"/>
        <w:ind w:firstLine="0"/>
        <w:rPr>
          <w:rFonts w:ascii="Arial Narrow" w:hAnsi="Arial Narrow"/>
        </w:rPr>
      </w:pPr>
      <w:r>
        <w:rPr>
          <w:rFonts w:ascii="Arial Narrow" w:hAnsi="Arial Narrow"/>
        </w:rPr>
        <w:t>Руководилац: Зоран Јанчић</w:t>
      </w:r>
    </w:p>
    <w:p>
      <w:pPr>
        <w:pStyle w:val="P23"/>
        <w:spacing w:before="0"/>
        <w:ind w:hanging="765" w:left="765"/>
        <w:jc w:val="left"/>
        <w:rPr>
          <w:rFonts w:ascii="Arial Narrow" w:hAnsi="Arial Narrow"/>
        </w:rPr>
      </w:pPr>
      <w:r>
        <w:rPr>
          <w:rFonts w:ascii="Arial Narrow" w:hAnsi="Arial Narrow"/>
        </w:rPr>
        <w:t xml:space="preserve">Чланови: Снежана Лакчевић, Сунчица Шестић, Олга Меловски Трпинац, мр Љиљана Ђорђевић, Љиљана Секулић,                       Драган Поповић </w:t>
        <w:tab/>
        <w:t xml:space="preserve"> </w:t>
      </w:r>
    </w:p>
    <w:p>
      <w:pPr>
        <w:pStyle w:val="P19"/>
        <w:ind w:firstLine="0"/>
        <w:rPr>
          <w:rFonts w:ascii="Arial Narrow" w:hAnsi="Arial Narrow"/>
        </w:rPr>
      </w:pPr>
    </w:p>
    <w:p>
      <w:pPr>
        <w:pStyle w:val="P19"/>
        <w:ind w:firstLine="0"/>
        <w:rPr>
          <w:rFonts w:ascii="Arial Narrow" w:hAnsi="Arial Narrow"/>
        </w:rPr>
      </w:pPr>
    </w:p>
    <w:p>
      <w:pPr>
        <w:pStyle w:val="P19"/>
        <w:ind w:firstLine="0"/>
        <w:rPr>
          <w:rFonts w:ascii="Arial Narrow" w:hAnsi="Arial Narrow"/>
          <w:b w:val="1"/>
        </w:rPr>
      </w:pPr>
      <w:r>
        <w:rPr>
          <w:rFonts w:ascii="Arial Narrow" w:hAnsi="Arial Narrow"/>
        </w:rPr>
        <w:t>Лектура:</w:t>
      </w:r>
      <w:r>
        <w:rPr>
          <w:rFonts w:ascii="Arial Narrow" w:hAnsi="Arial Narrow"/>
          <w:b w:val="1"/>
        </w:rPr>
        <w:t xml:space="preserve"> </w:t>
      </w:r>
      <w:r>
        <w:rPr>
          <w:rFonts w:ascii="Arial Narrow" w:hAnsi="Arial Narrow"/>
        </w:rPr>
        <w:t>Богдана Милошевић</w:t>
      </w:r>
    </w:p>
    <w:p>
      <w:pPr>
        <w:pStyle w:val="P19"/>
        <w:ind w:firstLine="0"/>
        <w:rPr>
          <w:rFonts w:ascii="Arial Narrow" w:hAnsi="Arial Narrow"/>
        </w:rPr>
      </w:pPr>
    </w:p>
    <w:p>
      <w:pPr>
        <w:pStyle w:val="P19"/>
        <w:ind w:firstLine="0"/>
        <w:rPr>
          <w:rFonts w:ascii="Arial Narrow" w:hAnsi="Arial Narrow"/>
        </w:rPr>
      </w:pPr>
    </w:p>
    <w:p>
      <w:pPr>
        <w:pStyle w:val="P19"/>
        <w:ind w:firstLine="0"/>
        <w:rPr>
          <w:rFonts w:ascii="Arial Narrow" w:hAnsi="Arial Narrow"/>
        </w:rPr>
      </w:pPr>
      <w:r>
        <w:rPr>
          <w:rFonts w:ascii="Arial Narrow" w:hAnsi="Arial Narrow"/>
        </w:rPr>
        <w:t>Технички уредник: Драгана Стељић</w:t>
      </w:r>
    </w:p>
    <w:p>
      <w:pPr>
        <w:pStyle w:val="P21"/>
        <w:ind w:firstLine="0"/>
        <w:jc w:val="left"/>
        <w:rPr>
          <w:rFonts w:ascii="Arial Narrow" w:hAnsi="Arial Narrow"/>
          <w:color w:val="C00000"/>
        </w:rPr>
      </w:pPr>
    </w:p>
    <w:p>
      <w:pPr>
        <w:pStyle w:val="P20"/>
        <w:jc w:val="left"/>
        <w:rPr>
          <w:rFonts w:ascii="Arial Narrow" w:hAnsi="Arial Narrow"/>
          <w:sz w:val="22"/>
        </w:rPr>
      </w:pPr>
    </w:p>
    <w:p>
      <w:pPr>
        <w:pStyle w:val="P20"/>
        <w:jc w:val="left"/>
        <w:rPr>
          <w:rFonts w:ascii="Arial Narrow" w:hAnsi="Arial Narrow"/>
          <w:sz w:val="22"/>
        </w:rPr>
      </w:pPr>
    </w:p>
    <w:p>
      <w:pPr>
        <w:pStyle w:val="P20"/>
        <w:jc w:val="left"/>
        <w:rPr>
          <w:rFonts w:ascii="Arial Narrow" w:hAnsi="Arial Narrow"/>
          <w:sz w:val="22"/>
        </w:rPr>
      </w:pPr>
    </w:p>
    <w:p>
      <w:pPr>
        <w:pStyle w:val="P20"/>
        <w:jc w:val="left"/>
        <w:rPr>
          <w:rFonts w:ascii="Arial Narrow" w:hAnsi="Arial Narrow"/>
          <w:sz w:val="22"/>
        </w:rPr>
      </w:pPr>
    </w:p>
    <w:p>
      <w:pPr>
        <w:pStyle w:val="P20"/>
        <w:jc w:val="left"/>
        <w:rPr>
          <w:rFonts w:ascii="Arial Narrow" w:hAnsi="Arial Narrow"/>
          <w:sz w:val="22"/>
        </w:rPr>
      </w:pPr>
    </w:p>
    <w:p>
      <w:pPr>
        <w:pStyle w:val="P20"/>
        <w:jc w:val="left"/>
        <w:rPr>
          <w:rFonts w:ascii="Arial Narrow" w:hAnsi="Arial Narrow"/>
          <w:sz w:val="22"/>
        </w:rPr>
      </w:pPr>
    </w:p>
    <w:p>
      <w:pPr>
        <w:pStyle w:val="P20"/>
        <w:jc w:val="left"/>
        <w:rPr>
          <w:rFonts w:ascii="Arial Narrow" w:hAnsi="Arial Narrow"/>
          <w:sz w:val="22"/>
        </w:rPr>
      </w:pPr>
    </w:p>
    <w:p>
      <w:pPr>
        <w:pStyle w:val="P20"/>
        <w:jc w:val="left"/>
        <w:rPr>
          <w:rFonts w:ascii="Arial Narrow" w:hAnsi="Arial Narrow"/>
          <w:sz w:val="22"/>
        </w:rPr>
      </w:pPr>
    </w:p>
    <w:p>
      <w:pPr>
        <w:pStyle w:val="P20"/>
        <w:jc w:val="left"/>
        <w:rPr>
          <w:rFonts w:ascii="Arial Narrow" w:hAnsi="Arial Narrow"/>
          <w:sz w:val="22"/>
        </w:rPr>
      </w:pPr>
    </w:p>
    <w:p>
      <w:pPr>
        <w:pStyle w:val="P19"/>
        <w:rPr>
          <w:rFonts w:ascii="Arial Narrow" w:hAnsi="Arial Narrow"/>
        </w:rPr>
      </w:pPr>
    </w:p>
    <w:p>
      <w:pPr>
        <w:pStyle w:val="P19"/>
        <w:rPr>
          <w:rFonts w:ascii="Arial Narrow" w:hAnsi="Arial Narrow"/>
        </w:rPr>
      </w:pPr>
    </w:p>
    <w:p>
      <w:pPr>
        <w:pStyle w:val="P19"/>
        <w:rPr>
          <w:rFonts w:ascii="Arial Narrow" w:hAnsi="Arial Narrow"/>
        </w:rPr>
      </w:pPr>
    </w:p>
    <w:p>
      <w:pPr>
        <w:pStyle w:val="P19"/>
        <w:rPr>
          <w:rFonts w:ascii="Arial Narrow" w:hAnsi="Arial Narrow"/>
        </w:rPr>
      </w:pPr>
    </w:p>
    <w:p>
      <w:pPr>
        <w:pStyle w:val="P19"/>
        <w:rPr>
          <w:rFonts w:ascii="Arial Narrow" w:hAnsi="Arial Narrow"/>
        </w:rPr>
      </w:pPr>
    </w:p>
    <w:p>
      <w:pPr>
        <w:pStyle w:val="P19"/>
        <w:rPr>
          <w:rFonts w:ascii="Arial Narrow" w:hAnsi="Arial Narrow"/>
        </w:rPr>
      </w:pPr>
    </w:p>
    <w:p>
      <w:pPr>
        <w:pStyle w:val="P19"/>
        <w:rPr>
          <w:rFonts w:ascii="Arial Narrow" w:hAnsi="Arial Narrow"/>
        </w:rPr>
      </w:pPr>
    </w:p>
    <w:p>
      <w:pPr>
        <w:pStyle w:val="P19"/>
        <w:rPr>
          <w:rFonts w:ascii="Arial Narrow" w:hAnsi="Arial Narrow"/>
        </w:rPr>
      </w:pPr>
    </w:p>
    <w:p>
      <w:pPr>
        <w:pStyle w:val="P19"/>
        <w:rPr>
          <w:rFonts w:ascii="Arial Narrow" w:hAnsi="Arial Narrow"/>
        </w:rPr>
      </w:pPr>
    </w:p>
    <w:p>
      <w:pPr>
        <w:pStyle w:val="P19"/>
        <w:rPr>
          <w:rFonts w:ascii="Arial Narrow" w:hAnsi="Arial Narrow"/>
        </w:rPr>
      </w:pPr>
    </w:p>
    <w:p>
      <w:pPr>
        <w:pStyle w:val="P19"/>
        <w:rPr>
          <w:rFonts w:ascii="Arial Narrow" w:hAnsi="Arial Narrow"/>
        </w:rPr>
      </w:pPr>
    </w:p>
    <w:p>
      <w:pPr>
        <w:pStyle w:val="P19"/>
        <w:rPr>
          <w:rFonts w:ascii="Arial Narrow" w:hAnsi="Arial Narrow"/>
        </w:rPr>
      </w:pPr>
    </w:p>
    <w:p>
      <w:pPr>
        <w:pStyle w:val="P19"/>
        <w:rPr>
          <w:rFonts w:ascii="Arial Narrow" w:hAnsi="Arial Narrow"/>
        </w:rPr>
      </w:pPr>
    </w:p>
    <w:p>
      <w:pPr>
        <w:pStyle w:val="P19"/>
        <w:rPr>
          <w:rFonts w:ascii="Arial Narrow" w:hAnsi="Arial Narrow"/>
        </w:rPr>
      </w:pPr>
    </w:p>
    <w:p>
      <w:pPr>
        <w:pStyle w:val="P19"/>
        <w:rPr>
          <w:rFonts w:ascii="Arial Narrow" w:hAnsi="Arial Narrow"/>
        </w:rPr>
      </w:pPr>
    </w:p>
    <w:p>
      <w:pPr>
        <w:pStyle w:val="P19"/>
        <w:rPr>
          <w:rFonts w:ascii="Arial Narrow" w:hAnsi="Arial Narrow"/>
        </w:rPr>
      </w:pPr>
    </w:p>
    <w:p>
      <w:pPr>
        <w:pStyle w:val="P19"/>
        <w:rPr>
          <w:rFonts w:ascii="Arial Narrow" w:hAnsi="Arial Narrow"/>
        </w:rPr>
      </w:pPr>
    </w:p>
    <w:p>
      <w:pPr>
        <w:pStyle w:val="P19"/>
        <w:rPr>
          <w:rFonts w:ascii="Arial Narrow" w:hAnsi="Arial Narrow"/>
        </w:rPr>
      </w:pPr>
    </w:p>
    <w:p>
      <w:pPr>
        <w:pStyle w:val="P19"/>
        <w:rPr>
          <w:rFonts w:ascii="Arial Narrow" w:hAnsi="Arial Narrow"/>
        </w:rPr>
      </w:pPr>
    </w:p>
    <w:p>
      <w:pPr>
        <w:pStyle w:val="P19"/>
        <w:rPr>
          <w:rFonts w:ascii="Arial Narrow" w:hAnsi="Arial Narrow"/>
        </w:rPr>
      </w:pPr>
    </w:p>
    <w:p>
      <w:pPr>
        <w:pStyle w:val="P19"/>
        <w:rPr>
          <w:rFonts w:ascii="Arial Narrow" w:hAnsi="Arial Narrow"/>
        </w:rPr>
      </w:pPr>
    </w:p>
    <w:p>
      <w:pPr>
        <w:pStyle w:val="P19"/>
        <w:rPr>
          <w:rFonts w:ascii="Arial Narrow" w:hAnsi="Arial Narrow"/>
        </w:rPr>
      </w:pPr>
    </w:p>
    <w:p>
      <w:pPr>
        <w:pStyle w:val="P19"/>
        <w:rPr>
          <w:rFonts w:ascii="Arial Narrow" w:hAnsi="Arial Narrow"/>
        </w:rPr>
      </w:pPr>
    </w:p>
    <w:p>
      <w:pPr>
        <w:pStyle w:val="P19"/>
        <w:rPr>
          <w:rFonts w:ascii="Arial Narrow" w:hAnsi="Arial Narrow"/>
        </w:rPr>
      </w:pPr>
    </w:p>
    <w:p>
      <w:pPr>
        <w:pStyle w:val="P19"/>
        <w:rPr>
          <w:rFonts w:ascii="Arial Narrow" w:hAnsi="Arial Narrow"/>
        </w:rPr>
      </w:pPr>
    </w:p>
    <w:p>
      <w:pPr>
        <w:pStyle w:val="P19"/>
        <w:rPr>
          <w:rFonts w:ascii="Arial Narrow" w:hAnsi="Arial Narrow"/>
        </w:rPr>
      </w:pPr>
    </w:p>
    <w:p>
      <w:pPr>
        <w:pStyle w:val="P19"/>
        <w:rPr>
          <w:rFonts w:ascii="Arial Narrow" w:hAnsi="Arial Narrow"/>
        </w:rPr>
      </w:pPr>
    </w:p>
    <w:p>
      <w:pPr>
        <w:pStyle w:val="P19"/>
        <w:rPr>
          <w:rFonts w:ascii="Arial Narrow" w:hAnsi="Arial Narrow"/>
        </w:rPr>
      </w:pPr>
    </w:p>
    <w:p>
      <w:pPr>
        <w:pStyle w:val="P19"/>
        <w:rPr>
          <w:rFonts w:ascii="Arial Narrow" w:hAnsi="Arial Narrow"/>
        </w:rPr>
      </w:pPr>
    </w:p>
    <w:p>
      <w:pPr>
        <w:pStyle w:val="P19"/>
        <w:rPr>
          <w:rFonts w:ascii="Arial Narrow" w:hAnsi="Arial Narrow"/>
        </w:rPr>
      </w:pPr>
    </w:p>
    <w:p>
      <w:pPr>
        <w:jc w:val="center"/>
        <w:rPr>
          <w:rFonts w:ascii="Arial Narrow" w:hAnsi="Arial Narrow"/>
        </w:rPr>
      </w:pPr>
      <w:r>
        <w:rPr>
          <w:rFonts w:ascii="Arial Narrow" w:hAnsi="Arial Narrow"/>
        </w:rPr>
        <w:t>www.stat.gov.rs</w:t>
      </w:r>
    </w:p>
    <w:p>
      <w:pPr>
        <w:pStyle w:val="P19"/>
        <w:pBdr>
          <w:top w:val="single" w:sz="6" w:space="0" w:shadow="0" w:frame="0"/>
        </w:pBdr>
        <w:spacing w:before="120"/>
        <w:ind w:firstLine="0"/>
        <w:jc w:val="center"/>
        <w:rPr>
          <w:rFonts w:ascii="Arial Narrow" w:hAnsi="Arial Narrow"/>
          <w:sz w:val="19"/>
        </w:rPr>
      </w:pPr>
      <w:r>
        <w:rPr>
          <w:rFonts w:ascii="Arial Narrow" w:hAnsi="Arial Narrow"/>
          <w:sz w:val="19"/>
        </w:rPr>
        <w:t>Издаје и штампа:</w:t>
      </w:r>
    </w:p>
    <w:p>
      <w:pPr>
        <w:pStyle w:val="P19"/>
        <w:ind w:firstLine="0"/>
        <w:jc w:val="center"/>
        <w:rPr>
          <w:rFonts w:ascii="Arial Narrow" w:hAnsi="Arial Narrow"/>
          <w:sz w:val="19"/>
        </w:rPr>
      </w:pPr>
      <w:r>
        <w:rPr>
          <w:rFonts w:ascii="Arial Narrow" w:hAnsi="Arial Narrow"/>
          <w:sz w:val="19"/>
        </w:rPr>
        <w:t>Републички завод за статистику, 11 050 Београд, Милана Ракића 5</w:t>
      </w:r>
    </w:p>
    <w:p>
      <w:pPr>
        <w:pStyle w:val="P19"/>
        <w:ind w:firstLine="0"/>
        <w:jc w:val="center"/>
        <w:rPr>
          <w:rFonts w:ascii="Arial Narrow" w:hAnsi="Arial Narrow"/>
          <w:sz w:val="19"/>
        </w:rPr>
      </w:pPr>
      <w:r>
        <w:rPr>
          <w:rFonts w:ascii="Arial Narrow" w:hAnsi="Arial Narrow"/>
          <w:sz w:val="19"/>
        </w:rPr>
        <w:t>Телефон: 011 2412-922; Телефакс: 011 2411-260</w:t>
      </w:r>
    </w:p>
    <w:p>
      <w:pPr>
        <w:pStyle w:val="P19"/>
        <w:ind w:firstLine="0"/>
        <w:jc w:val="center"/>
        <w:rPr>
          <w:rFonts w:ascii="Arial Narrow" w:hAnsi="Arial Narrow"/>
          <w:sz w:val="19"/>
        </w:rPr>
      </w:pPr>
      <w:r>
        <w:rPr>
          <w:rFonts w:ascii="Arial Narrow" w:hAnsi="Arial Narrow"/>
          <w:sz w:val="19"/>
        </w:rPr>
        <w:t>Периодика излажења: годишња</w:t>
      </w:r>
    </w:p>
    <w:p>
      <w:pPr>
        <w:pStyle w:val="P19"/>
        <w:ind w:firstLine="0"/>
        <w:jc w:val="center"/>
        <w:rPr>
          <w:rFonts w:ascii="Arial Narrow" w:hAnsi="Arial Narrow"/>
          <w:sz w:val="19"/>
        </w:rPr>
      </w:pPr>
      <w:r>
        <w:rPr>
          <w:rFonts w:ascii="Arial Narrow" w:hAnsi="Arial Narrow"/>
          <w:sz w:val="19"/>
        </w:rPr>
        <w:t>Број страна: 32 ● Тираж: 20</w:t>
      </w:r>
    </w:p>
    <w:p>
      <w:pPr>
        <w:rPr>
          <w:sz w:val="2"/>
        </w:rPr>
      </w:pPr>
    </w:p>
    <w:p>
      <w:pPr>
        <w:spacing w:lineRule="auto" w:line="264" w:before="120"/>
        <w:jc w:val="both"/>
        <w:rPr>
          <w:rFonts w:ascii="Arial Narrow" w:hAnsi="Arial Narrow"/>
          <w:b w:val="1"/>
          <w:sz w:val="22"/>
        </w:rPr>
      </w:pPr>
    </w:p>
    <w:p>
      <w:pPr>
        <w:spacing w:lineRule="auto" w:line="264" w:before="120"/>
        <w:jc w:val="both"/>
        <w:rPr>
          <w:rFonts w:ascii="Arial Narrow" w:hAnsi="Arial Narrow"/>
          <w:b w:val="1"/>
          <w:sz w:val="22"/>
        </w:rPr>
      </w:pPr>
    </w:p>
    <w:p>
      <w:pPr>
        <w:spacing w:lineRule="auto" w:line="264" w:before="120"/>
        <w:jc w:val="both"/>
        <w:rPr>
          <w:rFonts w:ascii="Arial Narrow" w:hAnsi="Arial Narrow"/>
          <w:b w:val="1"/>
          <w:sz w:val="22"/>
        </w:rPr>
      </w:pPr>
    </w:p>
    <w:p>
      <w:pPr>
        <w:spacing w:lineRule="auto" w:line="264" w:before="120"/>
        <w:jc w:val="both"/>
        <w:rPr>
          <w:rFonts w:ascii="Arial Narrow" w:hAnsi="Arial Narrow"/>
          <w:b w:val="1"/>
          <w:sz w:val="22"/>
        </w:rPr>
      </w:pPr>
    </w:p>
    <w:p>
      <w:pPr>
        <w:spacing w:lineRule="auto" w:line="264" w:before="120"/>
        <w:jc w:val="both"/>
        <w:rPr>
          <w:rFonts w:ascii="Arial Narrow" w:hAnsi="Arial Narrow"/>
          <w:b w:val="1"/>
          <w:sz w:val="22"/>
        </w:rPr>
      </w:pPr>
    </w:p>
    <w:p>
      <w:pPr>
        <w:spacing w:lineRule="auto" w:line="264" w:before="120"/>
        <w:jc w:val="both"/>
        <w:rPr>
          <w:rFonts w:ascii="Arial Narrow" w:hAnsi="Arial Narrow"/>
          <w:b w:val="1"/>
          <w:sz w:val="22"/>
        </w:rPr>
      </w:pPr>
    </w:p>
    <w:p>
      <w:pPr>
        <w:spacing w:lineRule="auto" w:line="264" w:before="120"/>
        <w:jc w:val="both"/>
        <w:rPr>
          <w:rFonts w:ascii="Arial Narrow" w:hAnsi="Arial Narrow"/>
          <w:b w:val="1"/>
          <w:sz w:val="22"/>
        </w:rPr>
      </w:pPr>
    </w:p>
    <w:p>
      <w:pPr>
        <w:spacing w:lineRule="auto" w:line="264" w:before="120"/>
        <w:jc w:val="both"/>
        <w:rPr>
          <w:rFonts w:ascii="Arial Narrow" w:hAnsi="Arial Narrow"/>
          <w:b w:val="1"/>
          <w:sz w:val="22"/>
        </w:rPr>
      </w:pPr>
    </w:p>
    <w:p>
      <w:pPr>
        <w:spacing w:lineRule="auto" w:line="264" w:before="120"/>
        <w:jc w:val="both"/>
        <w:rPr>
          <w:rFonts w:ascii="Arial Narrow" w:hAnsi="Arial Narrow"/>
          <w:b w:val="1"/>
          <w:sz w:val="22"/>
        </w:rPr>
      </w:pPr>
    </w:p>
    <w:p>
      <w:pPr>
        <w:spacing w:lineRule="auto" w:line="264" w:before="120"/>
        <w:jc w:val="both"/>
        <w:rPr>
          <w:rFonts w:ascii="Arial Narrow" w:hAnsi="Arial Narrow"/>
          <w:b w:val="1"/>
          <w:sz w:val="22"/>
        </w:rPr>
      </w:pPr>
    </w:p>
    <w:p>
      <w:pPr>
        <w:spacing w:lineRule="auto" w:line="264" w:before="120"/>
        <w:jc w:val="both"/>
        <w:rPr>
          <w:rFonts w:ascii="Arial Narrow" w:hAnsi="Arial Narrow"/>
          <w:b w:val="1"/>
          <w:sz w:val="22"/>
        </w:rPr>
      </w:pPr>
    </w:p>
    <w:p>
      <w:pPr>
        <w:spacing w:lineRule="auto" w:line="264" w:before="120"/>
        <w:jc w:val="both"/>
        <w:rPr>
          <w:rFonts w:ascii="Arial Narrow" w:hAnsi="Arial Narrow"/>
          <w:b w:val="1"/>
          <w:sz w:val="22"/>
        </w:rPr>
      </w:pPr>
    </w:p>
    <w:p>
      <w:pPr>
        <w:pStyle w:val="P20"/>
        <w:jc w:val="left"/>
        <w:rPr>
          <w:rFonts w:ascii="Times New Roman" w:hAnsi="Times New Roman"/>
          <w:sz w:val="22"/>
        </w:rPr>
      </w:pPr>
    </w:p>
    <w:p>
      <w:pPr>
        <w:pStyle w:val="P20"/>
        <w:jc w:val="left"/>
        <w:rPr>
          <w:rFonts w:ascii="Times New Roman" w:hAnsi="Times New Roman"/>
          <w:sz w:val="22"/>
        </w:rPr>
      </w:pPr>
    </w:p>
    <w:tbl>
      <w:tblPr>
        <w:tblStyle w:val="T2"/>
        <w:tblW w:w="0" w:type="auto"/>
        <w:tblInd w:w="397"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left w:w="28" w:type="dxa"/>
          <w:right w:w="28" w:type="dxa"/>
        </w:tblCellMar>
      </w:tblPr>
      <w:tblGrid/>
      <w:tr>
        <w:tc>
          <w:tcPr>
            <w:tcW w:w="4734" w:type="dxa"/>
            <w:vAlign w:val="center"/>
          </w:tcPr>
          <w:p>
            <w:pPr>
              <w:ind w:left="284"/>
              <w:rPr>
                <w:rFonts w:ascii="Arial" w:hAnsi="Arial"/>
                <w:sz w:val="20"/>
              </w:rPr>
            </w:pPr>
          </w:p>
          <w:p>
            <w:pPr>
              <w:ind w:left="284"/>
              <w:rPr>
                <w:rFonts w:ascii="Arial" w:hAnsi="Arial"/>
                <w:sz w:val="20"/>
              </w:rPr>
            </w:pPr>
            <w:r>
              <w:rPr>
                <w:rFonts w:ascii="Arial" w:hAnsi="Arial"/>
                <w:sz w:val="20"/>
              </w:rPr>
              <w:t xml:space="preserve">CIP -  Каталогизација у публикацији</w:t>
            </w:r>
          </w:p>
          <w:p>
            <w:pPr>
              <w:ind w:left="284"/>
              <w:rPr>
                <w:rFonts w:ascii="Arial" w:hAnsi="Arial"/>
                <w:sz w:val="20"/>
              </w:rPr>
            </w:pPr>
            <w:r>
              <w:rPr>
                <w:rFonts w:ascii="Arial" w:hAnsi="Arial"/>
                <w:sz w:val="20"/>
              </w:rPr>
              <w:t>Народна библиотека Србије, Београд</w:t>
            </w:r>
          </w:p>
          <w:p>
            <w:pPr>
              <w:ind w:left="284"/>
              <w:rPr>
                <w:rFonts w:ascii="Arial" w:hAnsi="Arial"/>
                <w:sz w:val="20"/>
              </w:rPr>
            </w:pPr>
          </w:p>
          <w:p>
            <w:pPr>
              <w:ind w:left="284"/>
              <w:rPr>
                <w:rFonts w:ascii="Arial" w:hAnsi="Arial"/>
                <w:sz w:val="20"/>
              </w:rPr>
            </w:pPr>
            <w:r>
              <w:rPr>
                <w:rFonts w:ascii="Arial" w:hAnsi="Arial"/>
                <w:sz w:val="20"/>
              </w:rPr>
              <w:t xml:space="preserve">311(497.11) </w:t>
            </w:r>
          </w:p>
          <w:p>
            <w:pPr>
              <w:ind w:left="284"/>
              <w:rPr>
                <w:rFonts w:ascii="Arial" w:hAnsi="Arial"/>
                <w:sz w:val="20"/>
              </w:rPr>
            </w:pPr>
          </w:p>
          <w:p>
            <w:pPr>
              <w:ind w:left="284"/>
              <w:rPr>
                <w:rFonts w:ascii="Arial" w:hAnsi="Arial"/>
                <w:sz w:val="20"/>
              </w:rPr>
            </w:pPr>
            <w:r>
              <w:rPr>
                <w:rFonts w:ascii="Arial" w:hAnsi="Arial"/>
                <w:b w:val="1"/>
                <w:sz w:val="20"/>
              </w:rPr>
              <w:t xml:space="preserve">      РАДНИ документ</w:t>
            </w:r>
            <w:r>
              <w:rPr>
                <w:rFonts w:ascii="Arial" w:hAnsi="Arial"/>
                <w:sz w:val="20"/>
              </w:rPr>
              <w:t xml:space="preserve"> / Републички завод за статистику ; за издавача Миладин Ковачевић. - 1965, br. 1-   . - Београд : Рeпублички завод за статистику, 1965-   (Београд : Рeпублички завод за статистику). - 27 cm</w:t>
              <w:br w:type="textWrapping"/>
            </w:r>
          </w:p>
          <w:p>
            <w:pPr>
              <w:ind w:left="284"/>
              <w:rPr>
                <w:rFonts w:ascii="Arial" w:hAnsi="Arial"/>
                <w:sz w:val="20"/>
              </w:rPr>
            </w:pPr>
            <w:r>
              <w:rPr>
                <w:rFonts w:ascii="Arial" w:hAnsi="Arial"/>
                <w:sz w:val="20"/>
              </w:rPr>
              <w:t>Годишње.</w:t>
              <w:br w:type="textWrapping"/>
              <w:t xml:space="preserve">ISSN 1820-0141 = Radni dokument - Republički zavod za statistiku Srbije </w:t>
            </w:r>
          </w:p>
          <w:p>
            <w:pPr>
              <w:ind w:left="284"/>
              <w:rPr>
                <w:rFonts w:ascii="Arial" w:hAnsi="Arial"/>
                <w:sz w:val="20"/>
              </w:rPr>
            </w:pPr>
            <w:r>
              <w:rPr>
                <w:rFonts w:ascii="Arial" w:hAnsi="Arial"/>
                <w:sz w:val="20"/>
              </w:rPr>
              <w:t xml:space="preserve">COBISS.SR-ID 59835916 </w:t>
            </w:r>
          </w:p>
          <w:p>
            <w:pPr>
              <w:ind w:left="284"/>
              <w:rPr>
                <w:b w:val="1"/>
                <w:sz w:val="22"/>
              </w:rPr>
            </w:pPr>
          </w:p>
        </w:tc>
      </w:tr>
    </w:tbl>
    <w:p>
      <w:pPr>
        <w:pStyle w:val="P19"/>
        <w:rPr>
          <w:rFonts w:ascii="Times New Roman" w:hAnsi="Times New Roman"/>
        </w:rPr>
      </w:pPr>
    </w:p>
    <w:p>
      <w:pPr>
        <w:pStyle w:val="P19"/>
        <w:rPr>
          <w:rFonts w:ascii="Times New Roman" w:hAnsi="Times New Roman"/>
        </w:rPr>
      </w:pPr>
    </w:p>
    <w:p>
      <w:pPr>
        <w:pStyle w:val="P19"/>
        <w:rPr>
          <w:rFonts w:ascii="Times New Roman" w:hAnsi="Times New Roman"/>
        </w:rPr>
      </w:pPr>
    </w:p>
    <w:p>
      <w:pPr>
        <w:spacing w:lineRule="auto" w:line="264" w:before="120"/>
        <w:jc w:val="both"/>
        <w:rPr>
          <w:rFonts w:ascii="Arial Narrow" w:hAnsi="Arial Narrow"/>
          <w:b w:val="1"/>
          <w:sz w:val="22"/>
        </w:rPr>
      </w:pPr>
    </w:p>
    <w:sectPr>
      <w:headerReference xmlns:r="http://schemas.openxmlformats.org/officeDocument/2006/relationships" w:type="default" r:id="RelHdr1"/>
      <w:headerReference xmlns:r="http://schemas.openxmlformats.org/officeDocument/2006/relationships" w:type="even" r:id="RelHdr2"/>
      <w:footerReference xmlns:r="http://schemas.openxmlformats.org/officeDocument/2006/relationships" w:type="default" r:id="RelFtr1"/>
      <w:footerReference xmlns:r="http://schemas.openxmlformats.org/officeDocument/2006/relationships" w:type="even" r:id="RelFtr2"/>
      <w:type w:val="continuous"/>
      <w:pgSz w:w="11907" w:h="16840" w:code="0"/>
      <w:pgMar w:left="1021" w:right="1021" w:top="1021" w:bottom="1021" w:header="709" w:footer="709"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framePr w:wrap="around" w:vAnchor="text" w:hAnchor="margin" w:x="-8" w:y="1"/>
      <w:spacing w:before="120"/>
      <w:rPr>
        <w:rStyle w:val="C16"/>
        <w:rFonts w:ascii="Arial Narrow" w:hAnsi="Arial Narrow"/>
        <w:sz w:val="18"/>
      </w:rPr>
    </w:pPr>
    <w:r>
      <w:fldChar w:fldCharType="begin"/>
    </w:r>
    <w:r>
      <w:rPr>
        <w:rStyle w:val="C16"/>
        <w:rFonts w:ascii="Arial Narrow" w:hAnsi="Arial Narrow"/>
        <w:sz w:val="18"/>
      </w:rPr>
      <w:instrText xml:space="preserve">PAGE  </w:instrText>
    </w:r>
    <w:r>
      <w:rPr>
        <w:rStyle w:val="C16"/>
        <w:rFonts w:ascii="Arial Narrow" w:hAnsi="Arial Narrow"/>
        <w:sz w:val="18"/>
      </w:rPr>
      <w:fldChar w:fldCharType="separate"/>
    </w:r>
    <w:r>
      <w:rPr>
        <w:rStyle w:val="C16"/>
        <w:rFonts w:ascii="Arial Narrow" w:hAnsi="Arial Narrow"/>
        <w:sz w:val="18"/>
      </w:rPr>
      <w:t>#</w:t>
    </w:r>
    <w:r>
      <w:rPr>
        <w:rStyle w:val="C16"/>
        <w:rFonts w:ascii="Arial Narrow" w:hAnsi="Arial Narrow"/>
        <w:sz w:val="18"/>
      </w:rPr>
      <w:fldChar w:fldCharType="end"/>
    </w:r>
  </w:p>
  <w:p>
    <w:pPr>
      <w:pStyle w:val="P4"/>
      <w:pBdr>
        <w:top w:val="single" w:sz="4" w:space="0" w:shadow="0" w:frame="0"/>
      </w:pBdr>
      <w:spacing w:before="120"/>
      <w:rPr>
        <w:rFonts w:ascii="Arial Narrow" w:hAnsi="Arial Narrow"/>
        <w:sz w:val="16"/>
      </w:rPr>
    </w:pPr>
    <w:r>
      <w:rPr>
        <w:rFonts w:ascii="Arial Narrow" w:hAnsi="Arial Narrow"/>
        <w:sz w:val="16"/>
      </w:rPr>
      <w:t xml:space="preserve">Републички завод за статистику </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pBdr>
        <w:top w:val="single" w:sz="4" w:space="0" w:shadow="0" w:frame="0"/>
      </w:pBdr>
      <w:spacing w:before="120"/>
      <w:jc w:val="right"/>
      <w:rPr>
        <w:sz w:val="16"/>
      </w:rPr>
    </w:pPr>
    <w:r>
      <w:fldChar w:fldCharType="begin"/>
    </w:r>
    <w:r>
      <w:rPr>
        <w:rFonts w:ascii="Arial Narrow" w:hAnsi="Arial Narrow"/>
        <w:sz w:val="18"/>
      </w:rPr>
      <w:instrText xml:space="preserve"> PAGE   \* MERGEFORMAT </w:instrText>
    </w:r>
    <w:r>
      <w:rPr>
        <w:rFonts w:ascii="Arial Narrow" w:hAnsi="Arial Narrow"/>
        <w:sz w:val="18"/>
      </w:rPr>
      <w:fldChar w:fldCharType="separate"/>
    </w:r>
    <w:r>
      <w:rPr>
        <w:rFonts w:ascii="Arial Narrow" w:hAnsi="Arial Narrow"/>
        <w:sz w:val="18"/>
      </w:rPr>
      <w:t>#</w:t>
    </w:r>
    <w:r>
      <w:rPr>
        <w:rFonts w:ascii="Arial Narrow" w:hAnsi="Arial Narrow"/>
        <w:sz w:val="18"/>
      </w:rPr>
      <w:fldChar w:fldCharType="end"/>
    </w:r>
    <w:r>
      <w:rPr>
        <w:sz w:val="16"/>
      </w:rPr>
      <w:t xml:space="preserve">                                                                                                                                                                                                 </w:t>
    </w:r>
    <w:r>
      <w:rPr>
        <w:rFonts w:ascii="Arial Narrow" w:hAnsi="Arial Narrow"/>
        <w:sz w:val="16"/>
      </w:rPr>
      <w:t>Републички завод за статистику</w:t>
    </w:r>
    <w:r>
      <w:rPr>
        <w:sz w:val="16"/>
      </w:rPr>
      <w:t xml:space="preserve"> </w:t>
    </w:r>
  </w:p>
</w:ftr>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footnote w:id="0">
    <w:p>
      <w:pPr>
        <w:spacing w:lineRule="auto" w:line="264"/>
        <w:ind w:hanging="113" w:left="113"/>
        <w:rPr>
          <w:rFonts w:ascii="Arial Narrow" w:hAnsi="Arial Narrow"/>
          <w:sz w:val="16"/>
        </w:rPr>
      </w:pPr>
      <w:r>
        <w:rPr>
          <w:rStyle w:val="C6"/>
          <w:rFonts w:ascii="Times New Roman" w:hAnsi="Times New Roman"/>
          <w:b w:val="1"/>
          <w:sz w:val="16"/>
        </w:rPr>
        <w:footnoteRef/>
      </w:r>
      <w:r>
        <w:rPr>
          <w:rFonts w:ascii="Arial Narrow" w:hAnsi="Arial Narrow"/>
          <w:sz w:val="16"/>
        </w:rPr>
        <w:t xml:space="preserve"> EUROSTAT (2000):  </w:t>
      </w:r>
      <w:r>
        <w:rPr>
          <w:rFonts w:ascii="Arial Narrow" w:hAnsi="Arial Narrow"/>
          <w:i w:val="1"/>
          <w:sz w:val="16"/>
        </w:rPr>
        <w:t>Manual on the economic accounts for Agriculture and Forestry</w:t>
      </w:r>
      <w:r>
        <w:rPr>
          <w:rFonts w:ascii="Arial Narrow" w:hAnsi="Arial Narrow"/>
          <w:sz w:val="16"/>
        </w:rPr>
        <w:t xml:space="preserve"> EAA/EAF97 (Rev.1.1), Office for Official Publications of the European Communities, Luxembourg.</w:t>
      </w:r>
    </w:p>
  </w:footnote>
  <w:footnote w:id="1">
    <w:p>
      <w:pPr>
        <w:pStyle w:val="P11"/>
        <w:tabs>
          <w:tab w:val="left" w:pos="0" w:leader="none"/>
          <w:tab w:val="clear" w:pos="567" w:leader="none"/>
        </w:tabs>
        <w:ind w:hanging="142" w:left="142"/>
        <w:rPr>
          <w:rFonts w:ascii="Arial Narrow" w:hAnsi="Arial Narrow"/>
          <w:sz w:val="16"/>
        </w:rPr>
      </w:pPr>
      <w:r>
        <w:rPr>
          <w:rStyle w:val="C6"/>
          <w:rFonts w:ascii="Times New Roman" w:hAnsi="Times New Roman"/>
          <w:sz w:val="16"/>
        </w:rPr>
        <w:footnoteRef/>
      </w:r>
      <w:r>
        <w:rPr>
          <w:rFonts w:ascii="Arial Narrow" w:hAnsi="Arial Narrow"/>
          <w:sz w:val="16"/>
        </w:rPr>
        <w:t xml:space="preserve"> ОЕCD (2008): ОЕCD’s Producer Support Estimate and Related Indicators of Agricultural Support: Concepts, Calculations, Interpretation and Use (The PSE Manual), OECD Trade and Agriculture Directorate, Paris.</w:t>
      </w:r>
    </w:p>
  </w:footnote>
  <w:footnote w:id="2">
    <w:p>
      <w:pPr>
        <w:pStyle w:val="P11"/>
        <w:rPr>
          <w:rFonts w:ascii="Arial Narrow" w:hAnsi="Arial Narrow"/>
          <w:sz w:val="16"/>
        </w:rPr>
      </w:pPr>
      <w:r>
        <w:rPr>
          <w:rStyle w:val="C6"/>
          <w:rFonts w:ascii="Times New Roman" w:hAnsi="Times New Roman"/>
          <w:b w:val="1"/>
          <w:sz w:val="16"/>
        </w:rPr>
        <w:footnoteRef/>
      </w:r>
      <w:r>
        <w:rPr>
          <w:rFonts w:ascii="Arial Narrow" w:hAnsi="Arial Narrow"/>
          <w:sz w:val="16"/>
          <w:vertAlign w:val="superscript"/>
        </w:rPr>
        <w:t xml:space="preserve"> </w:t>
      </w:r>
      <w:r>
        <w:rPr>
          <w:rFonts w:ascii="Arial Narrow" w:hAnsi="Arial Narrow"/>
          <w:color w:val="000000"/>
          <w:sz w:val="16"/>
        </w:rPr>
        <w:t xml:space="preserve">Учешће БДВ-а  пољопривреде</w:t>
      </w:r>
      <w:r>
        <w:rPr>
          <w:rFonts w:ascii="Arial Narrow" w:hAnsi="Arial Narrow"/>
          <w:b w:val="1"/>
          <w:color w:val="000000"/>
          <w:sz w:val="16"/>
        </w:rPr>
        <w:t xml:space="preserve"> </w:t>
      </w:r>
      <w:r>
        <w:rPr>
          <w:rFonts w:ascii="Arial Narrow" w:hAnsi="Arial Narrow"/>
          <w:sz w:val="16"/>
        </w:rPr>
        <w:t>у</w:t>
      </w:r>
      <w:r>
        <w:rPr>
          <w:rFonts w:ascii="Arial Narrow" w:hAnsi="Arial Narrow"/>
          <w:b w:val="1"/>
          <w:sz w:val="16"/>
        </w:rPr>
        <w:t xml:space="preserve"> </w:t>
      </w:r>
      <w:r>
        <w:rPr>
          <w:rFonts w:ascii="Arial Narrow" w:hAnsi="Arial Narrow"/>
          <w:color w:val="000000"/>
          <w:sz w:val="16"/>
        </w:rPr>
        <w:t>процењеном БДП-у, као збир четири квартала.</w:t>
      </w: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4"/>
      <w:pBdr>
        <w:bottom w:val="single" w:sz="4" w:space="0" w:shadow="0" w:frame="0"/>
      </w:pBdr>
      <w:jc w:val="center"/>
      <w:rPr>
        <w:rFonts w:ascii="Arial IS" w:hAnsi="Arial IS"/>
        <w:sz w:val="16"/>
      </w:rPr>
    </w:pPr>
    <w:r>
      <w:rPr>
        <w:rFonts w:ascii="Arial IS" w:hAnsi="Arial IS"/>
        <w:sz w:val="16"/>
      </w:rPr>
      <w:t>Радни документ</w:t>
    </w:r>
  </w:p>
  <w:p>
    <w:pPr>
      <w:pStyle w:val="P14"/>
      <w:rPr>
        <w:sz w:val="16"/>
      </w:rPr>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4"/>
      <w:jc w:val="center"/>
      <w:rPr>
        <w:rFonts w:ascii="Arial IS" w:hAnsi="Arial IS"/>
        <w:sz w:val="16"/>
      </w:rPr>
    </w:pPr>
    <w:r>
      <w:rPr>
        <w:rFonts w:ascii="Arial IS" w:hAnsi="Arial IS"/>
        <w:sz w:val="16"/>
      </w:rPr>
      <w:t>Радни документ</w:t>
    </w:r>
  </w:p>
  <w:p>
    <w:pPr>
      <w:pStyle w:val="P14"/>
      <w:pBdr>
        <w:top w:val="single" w:sz="4" w:space="0" w:shadow="0" w:frame="0"/>
      </w:pBdr>
      <w:rPr>
        <w:rFonts w:ascii="Arial Narrow" w:hAnsi="Arial Narrow"/>
        <w:sz w:val="16"/>
      </w:rPr>
    </w:pPr>
  </w:p>
</w:hdr>
</file>

<file path=word/numbering.xml><?xml version="1.0" encoding="utf-8"?>
<w:numbering xmlns:w="http://schemas.openxmlformats.org/wordprocessingml/2006/main">
  <w:abstractNum w:abstractNumId="0">
    <w:nsid w:val="060B7EF6"/>
    <w:multiLevelType w:val="multilevel"/>
    <w:lvl w:ilvl="0">
      <w:start w:val="3"/>
      <w:numFmt w:val="decimal"/>
      <w:suff w:val="tab"/>
      <w:lvlText w:val="%1."/>
      <w:lvlJc w:val="left"/>
      <w:pPr>
        <w:ind w:hanging="360" w:left="360"/>
      </w:pPr>
      <w:rPr/>
    </w:lvl>
    <w:lvl w:ilvl="1">
      <w:start w:val="1"/>
      <w:numFmt w:val="decimal"/>
      <w:suff w:val="tab"/>
      <w:lvlText w:val="%1.%2."/>
      <w:lvlJc w:val="left"/>
      <w:pPr>
        <w:ind w:hanging="360" w:left="720"/>
      </w:pPr>
      <w:rPr/>
    </w:lvl>
    <w:lvl w:ilvl="2">
      <w:start w:val="1"/>
      <w:numFmt w:val="decimal"/>
      <w:suff w:val="tab"/>
      <w:lvlText w:val="%1.%2.%3."/>
      <w:lvlJc w:val="left"/>
      <w:pPr>
        <w:ind w:hanging="720" w:left="1440"/>
      </w:pPr>
      <w:rPr/>
    </w:lvl>
    <w:lvl w:ilvl="3">
      <w:start w:val="1"/>
      <w:numFmt w:val="decimal"/>
      <w:suff w:val="tab"/>
      <w:lvlText w:val="%1.%2.%3.%4."/>
      <w:lvlJc w:val="left"/>
      <w:pPr>
        <w:ind w:hanging="720" w:left="1800"/>
      </w:pPr>
      <w:rPr/>
    </w:lvl>
    <w:lvl w:ilvl="4">
      <w:start w:val="1"/>
      <w:numFmt w:val="decimal"/>
      <w:suff w:val="tab"/>
      <w:lvlText w:val="%1.%2.%3.%4.%5."/>
      <w:lvlJc w:val="left"/>
      <w:pPr>
        <w:ind w:hanging="1080" w:left="2520"/>
      </w:pPr>
      <w:rPr/>
    </w:lvl>
    <w:lvl w:ilvl="5">
      <w:start w:val="1"/>
      <w:numFmt w:val="decimal"/>
      <w:suff w:val="tab"/>
      <w:lvlText w:val="%1.%2.%3.%4.%5.%6."/>
      <w:lvlJc w:val="left"/>
      <w:pPr>
        <w:ind w:hanging="1080" w:left="2880"/>
      </w:pPr>
      <w:rPr/>
    </w:lvl>
    <w:lvl w:ilvl="6">
      <w:start w:val="1"/>
      <w:numFmt w:val="decimal"/>
      <w:suff w:val="tab"/>
      <w:lvlText w:val="%1.%2.%3.%4.%5.%6.%7."/>
      <w:lvlJc w:val="left"/>
      <w:pPr>
        <w:ind w:hanging="1080" w:left="3240"/>
      </w:pPr>
      <w:rPr/>
    </w:lvl>
    <w:lvl w:ilvl="7">
      <w:start w:val="1"/>
      <w:numFmt w:val="decimal"/>
      <w:suff w:val="tab"/>
      <w:lvlText w:val="%1.%2.%3.%4.%5.%6.%7.%8."/>
      <w:lvlJc w:val="left"/>
      <w:pPr>
        <w:ind w:hanging="1440" w:left="3960"/>
      </w:pPr>
      <w:rPr/>
    </w:lvl>
    <w:lvl w:ilvl="8">
      <w:start w:val="1"/>
      <w:numFmt w:val="decimal"/>
      <w:suff w:val="tab"/>
      <w:lvlText w:val="%1.%2.%3.%4.%5.%6.%7.%8.%9."/>
      <w:lvlJc w:val="left"/>
      <w:pPr>
        <w:ind w:hanging="1440" w:left="4320"/>
      </w:pPr>
      <w:rPr/>
    </w:lvl>
  </w:abstractNum>
  <w:abstractNum w:abstractNumId="1">
    <w:nsid w:val="0B403D14"/>
    <w:multiLevelType w:val="hybridMultilevel"/>
    <w:lvl w:ilvl="0" w:tplc="4E33CEB0">
      <w:start w:val="1"/>
      <w:numFmt w:val="bullet"/>
      <w:suff w:val="tab"/>
      <w:lvlText w:val=""/>
      <w:lvlJc w:val="left"/>
      <w:pPr>
        <w:ind w:hanging="360" w:left="1146"/>
      </w:pPr>
      <w:rPr>
        <w:rFonts w:ascii="Symbol" w:hAnsi="Symbol"/>
      </w:rPr>
    </w:lvl>
    <w:lvl w:ilvl="1" w:tplc="62E0D856">
      <w:start w:val="1"/>
      <w:numFmt w:val="bullet"/>
      <w:suff w:val="tab"/>
      <w:lvlText w:val="o"/>
      <w:lvlJc w:val="left"/>
      <w:pPr>
        <w:ind w:hanging="360" w:left="1866"/>
      </w:pPr>
      <w:rPr>
        <w:rFonts w:ascii="Courier New" w:hAnsi="Courier New"/>
      </w:rPr>
    </w:lvl>
    <w:lvl w:ilvl="2" w:tplc="5881D572">
      <w:start w:val="1"/>
      <w:numFmt w:val="bullet"/>
      <w:suff w:val="tab"/>
      <w:lvlText w:val=""/>
      <w:lvlJc w:val="left"/>
      <w:pPr>
        <w:ind w:hanging="360" w:left="2586"/>
      </w:pPr>
      <w:rPr>
        <w:rFonts w:ascii="Wingdings" w:hAnsi="Wingdings"/>
      </w:rPr>
    </w:lvl>
    <w:lvl w:ilvl="3" w:tplc="5D7AAFEC">
      <w:start w:val="1"/>
      <w:numFmt w:val="bullet"/>
      <w:suff w:val="tab"/>
      <w:lvlText w:val=""/>
      <w:lvlJc w:val="left"/>
      <w:pPr>
        <w:ind w:hanging="360" w:left="3306"/>
      </w:pPr>
      <w:rPr>
        <w:rFonts w:ascii="Symbol" w:hAnsi="Symbol"/>
      </w:rPr>
    </w:lvl>
    <w:lvl w:ilvl="4" w:tplc="7CCD42A6">
      <w:start w:val="1"/>
      <w:numFmt w:val="bullet"/>
      <w:suff w:val="tab"/>
      <w:lvlText w:val="o"/>
      <w:lvlJc w:val="left"/>
      <w:pPr>
        <w:ind w:hanging="360" w:left="4026"/>
      </w:pPr>
      <w:rPr>
        <w:rFonts w:ascii="Courier New" w:hAnsi="Courier New"/>
      </w:rPr>
    </w:lvl>
    <w:lvl w:ilvl="5" w:tplc="32333DD6">
      <w:start w:val="1"/>
      <w:numFmt w:val="bullet"/>
      <w:suff w:val="tab"/>
      <w:lvlText w:val=""/>
      <w:lvlJc w:val="left"/>
      <w:pPr>
        <w:ind w:hanging="360" w:left="4746"/>
      </w:pPr>
      <w:rPr>
        <w:rFonts w:ascii="Wingdings" w:hAnsi="Wingdings"/>
      </w:rPr>
    </w:lvl>
    <w:lvl w:ilvl="6" w:tplc="2C4CAF8C">
      <w:start w:val="1"/>
      <w:numFmt w:val="bullet"/>
      <w:suff w:val="tab"/>
      <w:lvlText w:val=""/>
      <w:lvlJc w:val="left"/>
      <w:pPr>
        <w:ind w:hanging="360" w:left="5466"/>
      </w:pPr>
      <w:rPr>
        <w:rFonts w:ascii="Symbol" w:hAnsi="Symbol"/>
      </w:rPr>
    </w:lvl>
    <w:lvl w:ilvl="7" w:tplc="0BE6B173">
      <w:start w:val="1"/>
      <w:numFmt w:val="bullet"/>
      <w:suff w:val="tab"/>
      <w:lvlText w:val="o"/>
      <w:lvlJc w:val="left"/>
      <w:pPr>
        <w:ind w:hanging="360" w:left="6186"/>
      </w:pPr>
      <w:rPr>
        <w:rFonts w:ascii="Courier New" w:hAnsi="Courier New"/>
      </w:rPr>
    </w:lvl>
    <w:lvl w:ilvl="8" w:tplc="715648E4">
      <w:start w:val="1"/>
      <w:numFmt w:val="bullet"/>
      <w:suff w:val="tab"/>
      <w:lvlText w:val=""/>
      <w:lvlJc w:val="left"/>
      <w:pPr>
        <w:ind w:hanging="360" w:left="6906"/>
      </w:pPr>
      <w:rPr>
        <w:rFonts w:ascii="Wingdings" w:hAnsi="Wingdings"/>
      </w:rPr>
    </w:lvl>
  </w:abstractNum>
  <w:abstractNum w:abstractNumId="2">
    <w:nsid w:val="13945008"/>
    <w:multiLevelType w:val="hybridMultilevel"/>
    <w:lvl w:ilvl="0" w:tplc="28540583">
      <w:start w:val="1"/>
      <w:numFmt w:val="bullet"/>
      <w:suff w:val="tab"/>
      <w:lvlText w:val=""/>
      <w:lvlJc w:val="left"/>
      <w:pPr>
        <w:ind w:hanging="360" w:left="842"/>
      </w:pPr>
      <w:rPr>
        <w:rFonts w:ascii="Symbol" w:hAnsi="Symbol"/>
      </w:rPr>
    </w:lvl>
    <w:lvl w:ilvl="1" w:tplc="1E069C58">
      <w:start w:val="1"/>
      <w:numFmt w:val="bullet"/>
      <w:suff w:val="tab"/>
      <w:lvlText w:val="o"/>
      <w:lvlJc w:val="left"/>
      <w:pPr>
        <w:ind w:hanging="360" w:left="1562"/>
      </w:pPr>
      <w:rPr>
        <w:rFonts w:ascii="Courier New" w:hAnsi="Courier New"/>
      </w:rPr>
    </w:lvl>
    <w:lvl w:ilvl="2" w:tplc="5D333F97">
      <w:start w:val="1"/>
      <w:numFmt w:val="bullet"/>
      <w:suff w:val="tab"/>
      <w:lvlText w:val=""/>
      <w:lvlJc w:val="left"/>
      <w:pPr>
        <w:ind w:hanging="360" w:left="2282"/>
      </w:pPr>
      <w:rPr>
        <w:rFonts w:ascii="Wingdings" w:hAnsi="Wingdings"/>
      </w:rPr>
    </w:lvl>
    <w:lvl w:ilvl="3" w:tplc="09136721">
      <w:start w:val="1"/>
      <w:numFmt w:val="bullet"/>
      <w:suff w:val="tab"/>
      <w:lvlText w:val=""/>
      <w:lvlJc w:val="left"/>
      <w:pPr>
        <w:ind w:hanging="360" w:left="3002"/>
      </w:pPr>
      <w:rPr>
        <w:rFonts w:ascii="Symbol" w:hAnsi="Symbol"/>
      </w:rPr>
    </w:lvl>
    <w:lvl w:ilvl="4" w:tplc="236FCD68">
      <w:start w:val="1"/>
      <w:numFmt w:val="bullet"/>
      <w:suff w:val="tab"/>
      <w:lvlText w:val="o"/>
      <w:lvlJc w:val="left"/>
      <w:pPr>
        <w:ind w:hanging="360" w:left="3722"/>
      </w:pPr>
      <w:rPr>
        <w:rFonts w:ascii="Courier New" w:hAnsi="Courier New"/>
      </w:rPr>
    </w:lvl>
    <w:lvl w:ilvl="5" w:tplc="27A09D01">
      <w:start w:val="1"/>
      <w:numFmt w:val="bullet"/>
      <w:suff w:val="tab"/>
      <w:lvlText w:val=""/>
      <w:lvlJc w:val="left"/>
      <w:pPr>
        <w:ind w:hanging="360" w:left="4442"/>
      </w:pPr>
      <w:rPr>
        <w:rFonts w:ascii="Wingdings" w:hAnsi="Wingdings"/>
      </w:rPr>
    </w:lvl>
    <w:lvl w:ilvl="6" w:tplc="01E20BD8">
      <w:start w:val="1"/>
      <w:numFmt w:val="bullet"/>
      <w:suff w:val="tab"/>
      <w:lvlText w:val=""/>
      <w:lvlJc w:val="left"/>
      <w:pPr>
        <w:ind w:hanging="360" w:left="5162"/>
      </w:pPr>
      <w:rPr>
        <w:rFonts w:ascii="Symbol" w:hAnsi="Symbol"/>
      </w:rPr>
    </w:lvl>
    <w:lvl w:ilvl="7" w:tplc="48AA1D26">
      <w:start w:val="1"/>
      <w:numFmt w:val="bullet"/>
      <w:suff w:val="tab"/>
      <w:lvlText w:val="o"/>
      <w:lvlJc w:val="left"/>
      <w:pPr>
        <w:ind w:hanging="360" w:left="5882"/>
      </w:pPr>
      <w:rPr>
        <w:rFonts w:ascii="Courier New" w:hAnsi="Courier New"/>
      </w:rPr>
    </w:lvl>
    <w:lvl w:ilvl="8" w:tplc="5917B0D2">
      <w:start w:val="1"/>
      <w:numFmt w:val="bullet"/>
      <w:suff w:val="tab"/>
      <w:lvlText w:val=""/>
      <w:lvlJc w:val="left"/>
      <w:pPr>
        <w:ind w:hanging="360" w:left="6602"/>
      </w:pPr>
      <w:rPr>
        <w:rFonts w:ascii="Wingdings" w:hAnsi="Wingdings"/>
      </w:rPr>
    </w:lvl>
  </w:abstractNum>
  <w:abstractNum w:abstractNumId="3">
    <w:nsid w:val="1A794C67"/>
    <w:multiLevelType w:val="multilevel"/>
    <w:lvl w:ilvl="0">
      <w:start w:val="1"/>
      <w:numFmt w:val="decimal"/>
      <w:suff w:val="tab"/>
      <w:lvlText w:val="%1."/>
      <w:lvlJc w:val="left"/>
      <w:pPr>
        <w:ind w:hanging="360" w:left="360"/>
      </w:pPr>
      <w:rPr/>
    </w:lvl>
    <w:lvl w:ilvl="1">
      <w:start w:val="1"/>
      <w:numFmt w:val="decimal"/>
      <w:suff w:val="tab"/>
      <w:lvlText w:val="%1.%2."/>
      <w:lvlJc w:val="left"/>
      <w:pPr>
        <w:ind w:hanging="360" w:left="720"/>
      </w:pPr>
      <w:rPr/>
    </w:lvl>
    <w:lvl w:ilvl="2">
      <w:start w:val="1"/>
      <w:numFmt w:val="decimal"/>
      <w:suff w:val="tab"/>
      <w:lvlText w:val="%1.%2.%3."/>
      <w:lvlJc w:val="left"/>
      <w:pPr>
        <w:ind w:hanging="720" w:left="1440"/>
      </w:pPr>
      <w:rPr/>
    </w:lvl>
    <w:lvl w:ilvl="3">
      <w:start w:val="1"/>
      <w:numFmt w:val="decimal"/>
      <w:suff w:val="tab"/>
      <w:lvlText w:val="%1.%2.%3.%4."/>
      <w:lvlJc w:val="left"/>
      <w:pPr>
        <w:ind w:hanging="720" w:left="4230"/>
      </w:pPr>
      <w:rPr/>
    </w:lvl>
    <w:lvl w:ilvl="4">
      <w:start w:val="1"/>
      <w:numFmt w:val="decimal"/>
      <w:suff w:val="tab"/>
      <w:lvlText w:val="%1.%2.%3.%4.%5."/>
      <w:lvlJc w:val="left"/>
      <w:pPr>
        <w:ind w:hanging="1080" w:left="2520"/>
      </w:pPr>
      <w:rPr/>
    </w:lvl>
    <w:lvl w:ilvl="5">
      <w:start w:val="1"/>
      <w:numFmt w:val="decimal"/>
      <w:suff w:val="tab"/>
      <w:lvlText w:val="%1.%2.%3.%4.%5.%6."/>
      <w:lvlJc w:val="left"/>
      <w:pPr>
        <w:ind w:hanging="1080" w:left="2880"/>
      </w:pPr>
      <w:rPr/>
    </w:lvl>
    <w:lvl w:ilvl="6">
      <w:start w:val="1"/>
      <w:numFmt w:val="decimal"/>
      <w:suff w:val="tab"/>
      <w:lvlText w:val="%1.%2.%3.%4.%5.%6.%7."/>
      <w:lvlJc w:val="left"/>
      <w:pPr>
        <w:ind w:hanging="1080" w:left="3240"/>
      </w:pPr>
      <w:rPr/>
    </w:lvl>
    <w:lvl w:ilvl="7">
      <w:start w:val="1"/>
      <w:numFmt w:val="decimal"/>
      <w:suff w:val="tab"/>
      <w:lvlText w:val="%1.%2.%3.%4.%5.%6.%7.%8."/>
      <w:lvlJc w:val="left"/>
      <w:pPr>
        <w:ind w:hanging="1440" w:left="3960"/>
      </w:pPr>
      <w:rPr/>
    </w:lvl>
    <w:lvl w:ilvl="8">
      <w:start w:val="1"/>
      <w:numFmt w:val="decimal"/>
      <w:suff w:val="tab"/>
      <w:lvlText w:val="%1.%2.%3.%4.%5.%6.%7.%8.%9."/>
      <w:lvlJc w:val="left"/>
      <w:pPr>
        <w:ind w:hanging="1440" w:left="4320"/>
      </w:pPr>
      <w:rPr/>
    </w:lvl>
  </w:abstractNum>
  <w:abstractNum w:abstractNumId="4">
    <w:nsid w:val="2E8B4232"/>
    <w:multiLevelType w:val="hybridMultilevel"/>
    <w:lvl w:ilvl="0" w:tplc="35018B18">
      <w:start w:val="1"/>
      <w:numFmt w:val="bullet"/>
      <w:suff w:val="tab"/>
      <w:lvlText w:val=""/>
      <w:lvlJc w:val="left"/>
      <w:pPr>
        <w:ind w:hanging="360" w:left="720"/>
      </w:pPr>
      <w:rPr>
        <w:rFonts w:ascii="Symbol" w:hAnsi="Symbol"/>
      </w:rPr>
    </w:lvl>
    <w:lvl w:ilvl="1" w:tplc="18D22790">
      <w:start w:val="1"/>
      <w:numFmt w:val="bullet"/>
      <w:suff w:val="tab"/>
      <w:lvlText w:val=""/>
      <w:lvlJc w:val="left"/>
      <w:pPr>
        <w:ind w:hanging="360" w:left="1440"/>
      </w:pPr>
      <w:rPr>
        <w:rFonts w:ascii="Symbol" w:hAnsi="Symbol"/>
      </w:rPr>
    </w:lvl>
    <w:lvl w:ilvl="2" w:tplc="5C4828FF">
      <w:start w:val="1"/>
      <w:numFmt w:val="bullet"/>
      <w:suff w:val="tab"/>
      <w:lvlText w:val=""/>
      <w:lvlJc w:val="left"/>
      <w:pPr>
        <w:ind w:hanging="360" w:left="2160"/>
      </w:pPr>
      <w:rPr>
        <w:rFonts w:ascii="Wingdings" w:hAnsi="Wingdings"/>
      </w:rPr>
    </w:lvl>
    <w:lvl w:ilvl="3" w:tplc="7DD87096">
      <w:start w:val="1"/>
      <w:numFmt w:val="bullet"/>
      <w:suff w:val="tab"/>
      <w:lvlText w:val=""/>
      <w:lvlJc w:val="left"/>
      <w:pPr>
        <w:ind w:hanging="360" w:left="2880"/>
      </w:pPr>
      <w:rPr>
        <w:rFonts w:ascii="Symbol" w:hAnsi="Symbol"/>
      </w:rPr>
    </w:lvl>
    <w:lvl w:ilvl="4" w:tplc="4946A36A">
      <w:start w:val="1"/>
      <w:numFmt w:val="bullet"/>
      <w:suff w:val="tab"/>
      <w:lvlText w:val="o"/>
      <w:lvlJc w:val="left"/>
      <w:pPr>
        <w:ind w:hanging="360" w:left="3600"/>
      </w:pPr>
      <w:rPr>
        <w:rFonts w:ascii="Courier New" w:hAnsi="Courier New"/>
      </w:rPr>
    </w:lvl>
    <w:lvl w:ilvl="5" w:tplc="500CFEF3">
      <w:start w:val="1"/>
      <w:numFmt w:val="bullet"/>
      <w:suff w:val="tab"/>
      <w:lvlText w:val=""/>
      <w:lvlJc w:val="left"/>
      <w:pPr>
        <w:ind w:hanging="360" w:left="4320"/>
      </w:pPr>
      <w:rPr>
        <w:rFonts w:ascii="Wingdings" w:hAnsi="Wingdings"/>
      </w:rPr>
    </w:lvl>
    <w:lvl w:ilvl="6" w:tplc="601562BE">
      <w:start w:val="1"/>
      <w:numFmt w:val="bullet"/>
      <w:suff w:val="tab"/>
      <w:lvlText w:val=""/>
      <w:lvlJc w:val="left"/>
      <w:pPr>
        <w:ind w:hanging="360" w:left="5040"/>
      </w:pPr>
      <w:rPr>
        <w:rFonts w:ascii="Symbol" w:hAnsi="Symbol"/>
      </w:rPr>
    </w:lvl>
    <w:lvl w:ilvl="7" w:tplc="107DA621">
      <w:start w:val="1"/>
      <w:numFmt w:val="bullet"/>
      <w:suff w:val="tab"/>
      <w:lvlText w:val="o"/>
      <w:lvlJc w:val="left"/>
      <w:pPr>
        <w:ind w:hanging="360" w:left="5760"/>
      </w:pPr>
      <w:rPr>
        <w:rFonts w:ascii="Courier New" w:hAnsi="Courier New"/>
      </w:rPr>
    </w:lvl>
    <w:lvl w:ilvl="8" w:tplc="6A2D118A">
      <w:start w:val="1"/>
      <w:numFmt w:val="bullet"/>
      <w:suff w:val="tab"/>
      <w:lvlText w:val=""/>
      <w:lvlJc w:val="left"/>
      <w:pPr>
        <w:ind w:hanging="360" w:left="6480"/>
      </w:pPr>
      <w:rPr>
        <w:rFonts w:ascii="Wingdings" w:hAnsi="Wingdings"/>
      </w:rPr>
    </w:lvl>
  </w:abstractNum>
  <w:abstractNum w:abstractNumId="5">
    <w:nsid w:val="390C404E"/>
    <w:multiLevelType w:val="hybridMultilevel"/>
    <w:lvl w:ilvl="0" w:tplc="2974A9E9">
      <w:start w:val="1"/>
      <w:numFmt w:val="bullet"/>
      <w:suff w:val="tab"/>
      <w:lvlText w:val=""/>
      <w:lvlJc w:val="left"/>
      <w:pPr>
        <w:ind w:hanging="360" w:left="1202"/>
      </w:pPr>
      <w:rPr>
        <w:rFonts w:ascii="Symbol" w:hAnsi="Symbol"/>
      </w:rPr>
    </w:lvl>
    <w:lvl w:ilvl="1" w:tplc="651CECAA">
      <w:start w:val="1"/>
      <w:numFmt w:val="bullet"/>
      <w:suff w:val="tab"/>
      <w:lvlText w:val="o"/>
      <w:lvlJc w:val="left"/>
      <w:pPr>
        <w:ind w:hanging="360" w:left="1922"/>
      </w:pPr>
      <w:rPr>
        <w:rFonts w:ascii="Courier New" w:hAnsi="Courier New"/>
      </w:rPr>
    </w:lvl>
    <w:lvl w:ilvl="2" w:tplc="4DC42EF0">
      <w:start w:val="1"/>
      <w:numFmt w:val="bullet"/>
      <w:suff w:val="tab"/>
      <w:lvlText w:val=""/>
      <w:lvlJc w:val="left"/>
      <w:pPr>
        <w:ind w:hanging="360" w:left="2642"/>
      </w:pPr>
      <w:rPr>
        <w:rFonts w:ascii="Wingdings" w:hAnsi="Wingdings"/>
      </w:rPr>
    </w:lvl>
    <w:lvl w:ilvl="3" w:tplc="7177331B">
      <w:start w:val="1"/>
      <w:numFmt w:val="bullet"/>
      <w:suff w:val="tab"/>
      <w:lvlText w:val=""/>
      <w:lvlJc w:val="left"/>
      <w:pPr>
        <w:ind w:hanging="360" w:left="3362"/>
      </w:pPr>
      <w:rPr>
        <w:rFonts w:ascii="Symbol" w:hAnsi="Symbol"/>
      </w:rPr>
    </w:lvl>
    <w:lvl w:ilvl="4" w:tplc="5889A863">
      <w:start w:val="1"/>
      <w:numFmt w:val="bullet"/>
      <w:suff w:val="tab"/>
      <w:lvlText w:val="o"/>
      <w:lvlJc w:val="left"/>
      <w:pPr>
        <w:ind w:hanging="360" w:left="4082"/>
      </w:pPr>
      <w:rPr>
        <w:rFonts w:ascii="Courier New" w:hAnsi="Courier New"/>
      </w:rPr>
    </w:lvl>
    <w:lvl w:ilvl="5" w:tplc="1B2E5B7F">
      <w:start w:val="1"/>
      <w:numFmt w:val="bullet"/>
      <w:suff w:val="tab"/>
      <w:lvlText w:val=""/>
      <w:lvlJc w:val="left"/>
      <w:pPr>
        <w:ind w:hanging="360" w:left="4802"/>
      </w:pPr>
      <w:rPr>
        <w:rFonts w:ascii="Wingdings" w:hAnsi="Wingdings"/>
      </w:rPr>
    </w:lvl>
    <w:lvl w:ilvl="6" w:tplc="0EAC2E5D">
      <w:start w:val="1"/>
      <w:numFmt w:val="bullet"/>
      <w:suff w:val="tab"/>
      <w:lvlText w:val=""/>
      <w:lvlJc w:val="left"/>
      <w:pPr>
        <w:ind w:hanging="360" w:left="5522"/>
      </w:pPr>
      <w:rPr>
        <w:rFonts w:ascii="Symbol" w:hAnsi="Symbol"/>
      </w:rPr>
    </w:lvl>
    <w:lvl w:ilvl="7" w:tplc="1D03C580">
      <w:start w:val="1"/>
      <w:numFmt w:val="bullet"/>
      <w:suff w:val="tab"/>
      <w:lvlText w:val="o"/>
      <w:lvlJc w:val="left"/>
      <w:pPr>
        <w:ind w:hanging="360" w:left="6242"/>
      </w:pPr>
      <w:rPr>
        <w:rFonts w:ascii="Courier New" w:hAnsi="Courier New"/>
      </w:rPr>
    </w:lvl>
    <w:lvl w:ilvl="8" w:tplc="606CA917">
      <w:start w:val="1"/>
      <w:numFmt w:val="bullet"/>
      <w:suff w:val="tab"/>
      <w:lvlText w:val=""/>
      <w:lvlJc w:val="left"/>
      <w:pPr>
        <w:ind w:hanging="360" w:left="6962"/>
      </w:pPr>
      <w:rPr>
        <w:rFonts w:ascii="Wingdings" w:hAnsi="Wingdings"/>
      </w:rPr>
    </w:lvl>
  </w:abstractNum>
  <w:abstractNum w:abstractNumId="6">
    <w:nsid w:val="4675409F"/>
    <w:multiLevelType w:val="multilevel"/>
    <w:lvl w:ilvl="0">
      <w:start w:val="1"/>
      <w:numFmt w:val="decimal"/>
      <w:suff w:val="tab"/>
      <w:lvlText w:val="%1."/>
      <w:lvlJc w:val="left"/>
      <w:pPr>
        <w:ind w:hanging="360" w:left="360"/>
      </w:pPr>
      <w:rPr/>
    </w:lvl>
    <w:lvl w:ilvl="1">
      <w:start w:val="1"/>
      <w:numFmt w:val="decimal"/>
      <w:suff w:val="tab"/>
      <w:lvlText w:val="%1.%2."/>
      <w:lvlJc w:val="left"/>
      <w:pPr>
        <w:ind w:hanging="360" w:left="360"/>
      </w:pPr>
      <w:rPr/>
    </w:lvl>
    <w:lvl w:ilvl="2">
      <w:start w:val="1"/>
      <w:numFmt w:val="decimal"/>
      <w:suff w:val="tab"/>
      <w:lvlText w:val="%1.%2.%3."/>
      <w:lvlJc w:val="left"/>
      <w:pPr>
        <w:ind w:hanging="720" w:left="720"/>
      </w:pPr>
      <w:rPr/>
    </w:lvl>
    <w:lvl w:ilvl="3">
      <w:start w:val="1"/>
      <w:numFmt w:val="decimal"/>
      <w:suff w:val="tab"/>
      <w:lvlText w:val="%1.%2.%3.%4."/>
      <w:lvlJc w:val="left"/>
      <w:pPr>
        <w:ind w:hanging="720" w:left="720"/>
      </w:pPr>
      <w:rPr/>
    </w:lvl>
    <w:lvl w:ilvl="4">
      <w:start w:val="1"/>
      <w:numFmt w:val="decimal"/>
      <w:suff w:val="tab"/>
      <w:lvlText w:val="%1.%2.%3.%4.%5."/>
      <w:lvlJc w:val="left"/>
      <w:pPr>
        <w:ind w:hanging="1080" w:left="1080"/>
      </w:pPr>
      <w:rPr/>
    </w:lvl>
    <w:lvl w:ilvl="5">
      <w:start w:val="1"/>
      <w:numFmt w:val="decimal"/>
      <w:suff w:val="tab"/>
      <w:lvlText w:val="%1.%2.%3.%4.%5.%6."/>
      <w:lvlJc w:val="left"/>
      <w:pPr>
        <w:ind w:hanging="1080" w:left="1080"/>
      </w:pPr>
      <w:rPr/>
    </w:lvl>
    <w:lvl w:ilvl="6">
      <w:start w:val="1"/>
      <w:numFmt w:val="decimal"/>
      <w:suff w:val="tab"/>
      <w:lvlText w:val="%1.%2.%3.%4.%5.%6.%7."/>
      <w:lvlJc w:val="left"/>
      <w:pPr>
        <w:ind w:hanging="1080" w:left="1080"/>
      </w:pPr>
      <w:rPr/>
    </w:lvl>
    <w:lvl w:ilvl="7">
      <w:start w:val="1"/>
      <w:numFmt w:val="decimal"/>
      <w:suff w:val="tab"/>
      <w:lvlText w:val="%1.%2.%3.%4.%5.%6.%7.%8."/>
      <w:lvlJc w:val="left"/>
      <w:pPr>
        <w:ind w:hanging="1440" w:left="1440"/>
      </w:pPr>
      <w:rPr/>
    </w:lvl>
    <w:lvl w:ilvl="8">
      <w:start w:val="1"/>
      <w:numFmt w:val="decimal"/>
      <w:suff w:val="tab"/>
      <w:lvlText w:val="%1.%2.%3.%4.%5.%6.%7.%8.%9."/>
      <w:lvlJc w:val="left"/>
      <w:pPr>
        <w:ind w:hanging="1440" w:left="1440"/>
      </w:pPr>
      <w:rPr/>
    </w:lvl>
  </w:abstractNum>
  <w:abstractNum w:abstractNumId="7">
    <w:nsid w:val="52FA198C"/>
    <w:multiLevelType w:val="multilevel"/>
    <w:lvl w:ilvl="0">
      <w:start w:val="2"/>
      <w:numFmt w:val="decimal"/>
      <w:suff w:val="tab"/>
      <w:lvlText w:val="%1."/>
      <w:lvlJc w:val="left"/>
      <w:pPr>
        <w:ind w:hanging="360" w:left="360"/>
      </w:pPr>
      <w:rPr/>
    </w:lvl>
    <w:lvl w:ilvl="1">
      <w:start w:val="1"/>
      <w:numFmt w:val="decimal"/>
      <w:suff w:val="tab"/>
      <w:lvlText w:val="%1.%2."/>
      <w:lvlJc w:val="left"/>
      <w:pPr>
        <w:ind w:hanging="360" w:left="720"/>
      </w:pPr>
      <w:rPr/>
    </w:lvl>
    <w:lvl w:ilvl="2">
      <w:start w:val="1"/>
      <w:numFmt w:val="decimal"/>
      <w:suff w:val="tab"/>
      <w:lvlText w:val="%1.%2.%3."/>
      <w:lvlJc w:val="left"/>
      <w:pPr>
        <w:ind w:hanging="720" w:left="1440"/>
      </w:pPr>
      <w:rPr/>
    </w:lvl>
    <w:lvl w:ilvl="3">
      <w:start w:val="1"/>
      <w:numFmt w:val="decimal"/>
      <w:suff w:val="tab"/>
      <w:lvlText w:val="%1.%2.%3.%4."/>
      <w:lvlJc w:val="left"/>
      <w:pPr>
        <w:ind w:hanging="720" w:left="1800"/>
      </w:pPr>
      <w:rPr>
        <w:b w:val="1"/>
      </w:rPr>
    </w:lvl>
    <w:lvl w:ilvl="4">
      <w:start w:val="1"/>
      <w:numFmt w:val="decimal"/>
      <w:suff w:val="tab"/>
      <w:lvlText w:val="%1.%2.%3.%4.%5."/>
      <w:lvlJc w:val="left"/>
      <w:pPr>
        <w:ind w:hanging="1080" w:left="2520"/>
      </w:pPr>
      <w:rPr/>
    </w:lvl>
    <w:lvl w:ilvl="5">
      <w:start w:val="1"/>
      <w:numFmt w:val="decimal"/>
      <w:suff w:val="tab"/>
      <w:lvlText w:val="%1.%2.%3.%4.%5.%6."/>
      <w:lvlJc w:val="left"/>
      <w:pPr>
        <w:ind w:hanging="1080" w:left="2880"/>
      </w:pPr>
      <w:rPr/>
    </w:lvl>
    <w:lvl w:ilvl="6">
      <w:start w:val="1"/>
      <w:numFmt w:val="decimal"/>
      <w:suff w:val="tab"/>
      <w:lvlText w:val="%1.%2.%3.%4.%5.%6.%7."/>
      <w:lvlJc w:val="left"/>
      <w:pPr>
        <w:ind w:hanging="1080" w:left="3240"/>
      </w:pPr>
      <w:rPr/>
    </w:lvl>
    <w:lvl w:ilvl="7">
      <w:start w:val="1"/>
      <w:numFmt w:val="decimal"/>
      <w:suff w:val="tab"/>
      <w:lvlText w:val="%1.%2.%3.%4.%5.%6.%7.%8."/>
      <w:lvlJc w:val="left"/>
      <w:pPr>
        <w:ind w:hanging="1440" w:left="3960"/>
      </w:pPr>
      <w:rPr/>
    </w:lvl>
    <w:lvl w:ilvl="8">
      <w:start w:val="1"/>
      <w:numFmt w:val="decimal"/>
      <w:suff w:val="tab"/>
      <w:lvlText w:val="%1.%2.%3.%4.%5.%6.%7.%8.%9."/>
      <w:lvlJc w:val="left"/>
      <w:pPr>
        <w:ind w:hanging="1440" w:left="4320"/>
      </w:pPr>
      <w:rPr/>
    </w:lvl>
  </w:abstractNum>
  <w:abstractNum w:abstractNumId="8">
    <w:nsid w:val="5442396B"/>
    <w:multiLevelType w:val="hybridMultilevel"/>
    <w:lvl w:ilvl="0" w:tplc="5374BC24">
      <w:start w:val="1"/>
      <w:numFmt w:val="bullet"/>
      <w:suff w:val="tab"/>
      <w:lvlText w:val=""/>
      <w:lvlJc w:val="left"/>
      <w:pPr>
        <w:ind w:hanging="360" w:left="1200"/>
      </w:pPr>
      <w:rPr>
        <w:rFonts w:ascii="Symbol" w:hAnsi="Symbol"/>
      </w:rPr>
    </w:lvl>
    <w:lvl w:ilvl="1" w:tplc="5DB3B8C8">
      <w:start w:val="1"/>
      <w:numFmt w:val="bullet"/>
      <w:suff w:val="tab"/>
      <w:lvlText w:val="o"/>
      <w:lvlJc w:val="left"/>
      <w:pPr>
        <w:ind w:hanging="360" w:left="1920"/>
      </w:pPr>
      <w:rPr>
        <w:rFonts w:ascii="Courier New" w:hAnsi="Courier New"/>
      </w:rPr>
    </w:lvl>
    <w:lvl w:ilvl="2" w:tplc="387C6FD2">
      <w:start w:val="1"/>
      <w:numFmt w:val="bullet"/>
      <w:suff w:val="tab"/>
      <w:lvlText w:val=""/>
      <w:lvlJc w:val="left"/>
      <w:pPr>
        <w:ind w:hanging="360" w:left="2640"/>
      </w:pPr>
      <w:rPr>
        <w:rFonts w:ascii="Wingdings" w:hAnsi="Wingdings"/>
      </w:rPr>
    </w:lvl>
    <w:lvl w:ilvl="3" w:tplc="23336279">
      <w:start w:val="1"/>
      <w:numFmt w:val="bullet"/>
      <w:suff w:val="tab"/>
      <w:lvlText w:val=""/>
      <w:lvlJc w:val="left"/>
      <w:pPr>
        <w:ind w:hanging="360" w:left="3360"/>
      </w:pPr>
      <w:rPr>
        <w:rFonts w:ascii="Symbol" w:hAnsi="Symbol"/>
      </w:rPr>
    </w:lvl>
    <w:lvl w:ilvl="4" w:tplc="0AA205C3">
      <w:start w:val="1"/>
      <w:numFmt w:val="bullet"/>
      <w:suff w:val="tab"/>
      <w:lvlText w:val="o"/>
      <w:lvlJc w:val="left"/>
      <w:pPr>
        <w:ind w:hanging="360" w:left="4080"/>
      </w:pPr>
      <w:rPr>
        <w:rFonts w:ascii="Courier New" w:hAnsi="Courier New"/>
      </w:rPr>
    </w:lvl>
    <w:lvl w:ilvl="5" w:tplc="577C3B82">
      <w:start w:val="1"/>
      <w:numFmt w:val="bullet"/>
      <w:suff w:val="tab"/>
      <w:lvlText w:val=""/>
      <w:lvlJc w:val="left"/>
      <w:pPr>
        <w:ind w:hanging="360" w:left="4800"/>
      </w:pPr>
      <w:rPr>
        <w:rFonts w:ascii="Wingdings" w:hAnsi="Wingdings"/>
      </w:rPr>
    </w:lvl>
    <w:lvl w:ilvl="6" w:tplc="3D0AA254">
      <w:start w:val="1"/>
      <w:numFmt w:val="bullet"/>
      <w:suff w:val="tab"/>
      <w:lvlText w:val=""/>
      <w:lvlJc w:val="left"/>
      <w:pPr>
        <w:ind w:hanging="360" w:left="5520"/>
      </w:pPr>
      <w:rPr>
        <w:rFonts w:ascii="Symbol" w:hAnsi="Symbol"/>
      </w:rPr>
    </w:lvl>
    <w:lvl w:ilvl="7" w:tplc="17B85406">
      <w:start w:val="1"/>
      <w:numFmt w:val="bullet"/>
      <w:suff w:val="tab"/>
      <w:lvlText w:val="o"/>
      <w:lvlJc w:val="left"/>
      <w:pPr>
        <w:ind w:hanging="360" w:left="6240"/>
      </w:pPr>
      <w:rPr>
        <w:rFonts w:ascii="Courier New" w:hAnsi="Courier New"/>
      </w:rPr>
    </w:lvl>
    <w:lvl w:ilvl="8" w:tplc="134B948C">
      <w:start w:val="1"/>
      <w:numFmt w:val="bullet"/>
      <w:suff w:val="tab"/>
      <w:lvlText w:val=""/>
      <w:lvlJc w:val="left"/>
      <w:pPr>
        <w:ind w:hanging="360" w:left="6960"/>
      </w:pPr>
      <w:rPr>
        <w:rFonts w:ascii="Wingdings" w:hAnsi="Wingdings"/>
      </w:rPr>
    </w:lvl>
  </w:abstractNum>
  <w:abstractNum w:abstractNumId="9">
    <w:nsid w:val="61A36C95"/>
    <w:multiLevelType w:val="hybridMultilevel"/>
    <w:lvl w:ilvl="0" w:tplc="758C1758">
      <w:start w:val="1"/>
      <w:numFmt w:val="bullet"/>
      <w:suff w:val="tab"/>
      <w:lvlText w:val=""/>
      <w:lvlJc w:val="left"/>
      <w:pPr>
        <w:ind w:hanging="360" w:left="1117"/>
      </w:pPr>
      <w:rPr>
        <w:rFonts w:ascii="Symbol" w:hAnsi="Symbol"/>
      </w:rPr>
    </w:lvl>
    <w:lvl w:ilvl="1" w:tplc="67CDC359">
      <w:start w:val="1"/>
      <w:numFmt w:val="bullet"/>
      <w:suff w:val="tab"/>
      <w:lvlText w:val="o"/>
      <w:lvlJc w:val="left"/>
      <w:pPr>
        <w:ind w:hanging="360" w:left="1837"/>
      </w:pPr>
      <w:rPr>
        <w:rFonts w:ascii="Courier New" w:hAnsi="Courier New"/>
      </w:rPr>
    </w:lvl>
    <w:lvl w:ilvl="2" w:tplc="4CB526BA">
      <w:start w:val="1"/>
      <w:numFmt w:val="bullet"/>
      <w:suff w:val="tab"/>
      <w:lvlText w:val=""/>
      <w:lvlJc w:val="left"/>
      <w:pPr>
        <w:ind w:hanging="360" w:left="2557"/>
      </w:pPr>
      <w:rPr>
        <w:rFonts w:ascii="Wingdings" w:hAnsi="Wingdings"/>
      </w:rPr>
    </w:lvl>
    <w:lvl w:ilvl="3" w:tplc="7674983E">
      <w:start w:val="1"/>
      <w:numFmt w:val="bullet"/>
      <w:suff w:val="tab"/>
      <w:lvlText w:val=""/>
      <w:lvlJc w:val="left"/>
      <w:pPr>
        <w:ind w:hanging="360" w:left="3277"/>
      </w:pPr>
      <w:rPr>
        <w:rFonts w:ascii="Symbol" w:hAnsi="Symbol"/>
      </w:rPr>
    </w:lvl>
    <w:lvl w:ilvl="4" w:tplc="21DB44E7">
      <w:start w:val="1"/>
      <w:numFmt w:val="bullet"/>
      <w:suff w:val="tab"/>
      <w:lvlText w:val="o"/>
      <w:lvlJc w:val="left"/>
      <w:pPr>
        <w:ind w:hanging="360" w:left="3997"/>
      </w:pPr>
      <w:rPr>
        <w:rFonts w:ascii="Courier New" w:hAnsi="Courier New"/>
      </w:rPr>
    </w:lvl>
    <w:lvl w:ilvl="5" w:tplc="5884BC93">
      <w:start w:val="1"/>
      <w:numFmt w:val="bullet"/>
      <w:suff w:val="tab"/>
      <w:lvlText w:val=""/>
      <w:lvlJc w:val="left"/>
      <w:pPr>
        <w:ind w:hanging="360" w:left="4717"/>
      </w:pPr>
      <w:rPr>
        <w:rFonts w:ascii="Wingdings" w:hAnsi="Wingdings"/>
      </w:rPr>
    </w:lvl>
    <w:lvl w:ilvl="6" w:tplc="3DDC27C7">
      <w:start w:val="1"/>
      <w:numFmt w:val="bullet"/>
      <w:suff w:val="tab"/>
      <w:lvlText w:val=""/>
      <w:lvlJc w:val="left"/>
      <w:pPr>
        <w:ind w:hanging="360" w:left="5437"/>
      </w:pPr>
      <w:rPr>
        <w:rFonts w:ascii="Symbol" w:hAnsi="Symbol"/>
      </w:rPr>
    </w:lvl>
    <w:lvl w:ilvl="7" w:tplc="2BDBE31E">
      <w:start w:val="1"/>
      <w:numFmt w:val="bullet"/>
      <w:suff w:val="tab"/>
      <w:lvlText w:val="o"/>
      <w:lvlJc w:val="left"/>
      <w:pPr>
        <w:ind w:hanging="360" w:left="6157"/>
      </w:pPr>
      <w:rPr>
        <w:rFonts w:ascii="Courier New" w:hAnsi="Courier New"/>
      </w:rPr>
    </w:lvl>
    <w:lvl w:ilvl="8" w:tplc="183DC4DF">
      <w:start w:val="1"/>
      <w:numFmt w:val="bullet"/>
      <w:suff w:val="tab"/>
      <w:lvlText w:val=""/>
      <w:lvlJc w:val="left"/>
      <w:pPr>
        <w:ind w:hanging="360" w:left="6877"/>
      </w:pPr>
      <w:rPr>
        <w:rFonts w:ascii="Wingdings" w:hAnsi="Wingdings"/>
      </w:rPr>
    </w:lvl>
  </w:abstractNum>
  <w:abstractNum w:abstractNumId="10">
    <w:nsid w:val="7CD60184"/>
    <w:multiLevelType w:val="hybridMultilevel"/>
    <w:lvl w:ilvl="0" w:tplc="0769775C">
      <w:start w:val="0"/>
      <w:numFmt w:val="bullet"/>
      <w:suff w:val="tab"/>
      <w:lvlText w:val="-"/>
      <w:lvlJc w:val="left"/>
      <w:pPr>
        <w:ind w:hanging="360" w:left="720"/>
        <w:tabs>
          <w:tab w:val="left" w:pos="720" w:leader="none"/>
        </w:tabs>
      </w:pPr>
      <w:rPr>
        <w:rFonts w:ascii="Times New Roman" w:hAnsi="Times New Roman"/>
      </w:rPr>
    </w:lvl>
    <w:lvl w:ilvl="1" w:tplc="505B5E19">
      <w:start w:val="1"/>
      <w:numFmt w:val="bullet"/>
      <w:suff w:val="tab"/>
      <w:lvlText w:val="o"/>
      <w:lvlJc w:val="left"/>
      <w:pPr>
        <w:ind w:hanging="360" w:left="1440"/>
        <w:tabs>
          <w:tab w:val="left" w:pos="1440" w:leader="none"/>
        </w:tabs>
      </w:pPr>
      <w:rPr>
        <w:rFonts w:ascii="Courier New" w:hAnsi="Courier New"/>
      </w:rPr>
    </w:lvl>
    <w:lvl w:ilvl="2" w:tplc="199A35EB">
      <w:start w:val="1"/>
      <w:numFmt w:val="bullet"/>
      <w:suff w:val="tab"/>
      <w:lvlText w:val=""/>
      <w:lvlJc w:val="left"/>
      <w:pPr>
        <w:ind w:hanging="360" w:left="2160"/>
        <w:tabs>
          <w:tab w:val="left" w:pos="2160" w:leader="none"/>
        </w:tabs>
      </w:pPr>
      <w:rPr>
        <w:rFonts w:ascii="Wingdings" w:hAnsi="Wingdings"/>
      </w:rPr>
    </w:lvl>
    <w:lvl w:ilvl="3" w:tplc="0874D77F">
      <w:start w:val="1"/>
      <w:numFmt w:val="bullet"/>
      <w:suff w:val="tab"/>
      <w:lvlText w:val=""/>
      <w:lvlJc w:val="left"/>
      <w:pPr>
        <w:ind w:hanging="360" w:left="2880"/>
        <w:tabs>
          <w:tab w:val="left" w:pos="2880" w:leader="none"/>
        </w:tabs>
      </w:pPr>
      <w:rPr>
        <w:rFonts w:ascii="Symbol" w:hAnsi="Symbol"/>
      </w:rPr>
    </w:lvl>
    <w:lvl w:ilvl="4" w:tplc="7D654D2C">
      <w:start w:val="1"/>
      <w:numFmt w:val="bullet"/>
      <w:suff w:val="tab"/>
      <w:lvlText w:val="o"/>
      <w:lvlJc w:val="left"/>
      <w:pPr>
        <w:ind w:hanging="360" w:left="3600"/>
        <w:tabs>
          <w:tab w:val="left" w:pos="3600" w:leader="none"/>
        </w:tabs>
      </w:pPr>
      <w:rPr>
        <w:rFonts w:ascii="Courier New" w:hAnsi="Courier New"/>
      </w:rPr>
    </w:lvl>
    <w:lvl w:ilvl="5" w:tplc="6C4F9D85">
      <w:start w:val="1"/>
      <w:numFmt w:val="bullet"/>
      <w:suff w:val="tab"/>
      <w:lvlText w:val=""/>
      <w:lvlJc w:val="left"/>
      <w:pPr>
        <w:ind w:hanging="360" w:left="4320"/>
        <w:tabs>
          <w:tab w:val="left" w:pos="4320" w:leader="none"/>
        </w:tabs>
      </w:pPr>
      <w:rPr>
        <w:rFonts w:ascii="Wingdings" w:hAnsi="Wingdings"/>
      </w:rPr>
    </w:lvl>
    <w:lvl w:ilvl="6" w:tplc="48062C4A">
      <w:start w:val="1"/>
      <w:numFmt w:val="bullet"/>
      <w:suff w:val="tab"/>
      <w:lvlText w:val=""/>
      <w:lvlJc w:val="left"/>
      <w:pPr>
        <w:ind w:hanging="360" w:left="5040"/>
        <w:tabs>
          <w:tab w:val="left" w:pos="5040" w:leader="none"/>
        </w:tabs>
      </w:pPr>
      <w:rPr>
        <w:rFonts w:ascii="Symbol" w:hAnsi="Symbol"/>
      </w:rPr>
    </w:lvl>
    <w:lvl w:ilvl="7" w:tplc="02D806A3">
      <w:start w:val="1"/>
      <w:numFmt w:val="bullet"/>
      <w:suff w:val="tab"/>
      <w:lvlText w:val="o"/>
      <w:lvlJc w:val="left"/>
      <w:pPr>
        <w:ind w:hanging="360" w:left="5760"/>
        <w:tabs>
          <w:tab w:val="left" w:pos="5760" w:leader="none"/>
        </w:tabs>
      </w:pPr>
      <w:rPr>
        <w:rFonts w:ascii="Courier New" w:hAnsi="Courier New"/>
      </w:rPr>
    </w:lvl>
    <w:lvl w:ilvl="8" w:tplc="26C9C4C7">
      <w:start w:val="1"/>
      <w:numFmt w:val="bullet"/>
      <w:suff w:val="tab"/>
      <w:lvlText w:val=""/>
      <w:lvlJc w:val="left"/>
      <w:pPr>
        <w:ind w:hanging="360" w:left="6480"/>
        <w:tabs>
          <w:tab w:val="left" w:pos="6480" w:leader="none"/>
        </w:tabs>
      </w:pPr>
      <w:rPr>
        <w:rFonts w:ascii="Wingdings" w:hAnsi="Wingdings"/>
      </w:rPr>
    </w:lvl>
  </w:abstractNum>
  <w:num w:numId="1">
    <w:abstractNumId w:val="2"/>
  </w:num>
  <w:num w:numId="2">
    <w:abstractNumId w:val="5"/>
  </w:num>
  <w:num w:numId="3">
    <w:abstractNumId w:val="4"/>
  </w:num>
  <w:num w:numId="4">
    <w:abstractNumId w:val="6"/>
  </w:num>
  <w:num w:numId="5">
    <w:abstractNumId w:val="1"/>
  </w:num>
  <w:num w:numId="6">
    <w:abstractNumId w:val="7"/>
  </w:num>
  <w:num w:numId="7">
    <w:abstractNumId w:val="8"/>
  </w:num>
  <w:num w:numId="8">
    <w:abstractNumId w:val="10"/>
  </w:num>
  <w:num w:numId="9">
    <w:abstractNumId w:val="9"/>
  </w:num>
  <w:num w:numId="10">
    <w:abstractNumId w:val="3"/>
  </w:num>
  <w:num w:numId="11">
    <w:abstractNumId w:val="0"/>
  </w:num>
</w:numbering>
</file>

<file path=word/settings.xml><?xml version="1.0" encoding="utf-8"?>
<w:settings xmlns:w="http://schemas.openxmlformats.org/wordprocessingml/2006/main">
  <w:displayBackgroundShape w:val="1"/>
  <w:defaultTabStop w:val="720"/>
  <w:autoHyphenation w:val="0"/>
  <w:evenAndOddHeaders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paragraph" w:styleId="P1">
    <w:name w:val="Default"/>
    <w:next w:val="P1"/>
    <w:pPr/>
    <w:rPr>
      <w:rFonts w:ascii="Tahoma" w:hAnsi="Tahoma"/>
      <w:color w:val="000000"/>
      <w:sz w:val="24"/>
    </w:rPr>
  </w:style>
  <w:style w:type="paragraph" w:styleId="P2">
    <w:name w:val="Heading 2"/>
    <w:basedOn w:val="P0"/>
    <w:next w:val="P0"/>
    <w:link w:val="C9"/>
    <w:qFormat/>
    <w:pPr>
      <w:keepNext w:val="1"/>
      <w:spacing w:lineRule="auto" w:line="360"/>
      <w:ind w:firstLine="567"/>
      <w:jc w:val="both"/>
      <w:outlineLvl w:val="1"/>
    </w:pPr>
    <w:rPr>
      <w:rFonts w:ascii="Arial" w:hAnsi="Arial"/>
      <w:i w:val="1"/>
      <w:sz w:val="40"/>
    </w:rPr>
  </w:style>
  <w:style w:type="paragraph" w:styleId="P3">
    <w:name w:val="1tekst"/>
    <w:basedOn w:val="P0"/>
    <w:next w:val="P3"/>
    <w:pPr>
      <w:ind w:firstLine="240" w:left="375" w:right="375"/>
      <w:jc w:val="both"/>
    </w:pPr>
    <w:rPr>
      <w:rFonts w:ascii="Arial" w:hAnsi="Arial"/>
      <w:sz w:val="20"/>
    </w:rPr>
  </w:style>
  <w:style w:type="paragraph" w:styleId="P4">
    <w:name w:val="Footer"/>
    <w:basedOn w:val="P0"/>
    <w:next w:val="P4"/>
    <w:link w:val="C13"/>
    <w:pPr>
      <w:tabs>
        <w:tab w:val="center" w:pos="4702" w:leader="none"/>
        <w:tab w:val="right" w:pos="9405" w:leader="none"/>
      </w:tabs>
    </w:pPr>
    <w:rPr/>
  </w:style>
  <w:style w:type="paragraph" w:styleId="P5">
    <w:name w:val="style1"/>
    <w:basedOn w:val="P0"/>
    <w:next w:val="P5"/>
    <w:pPr>
      <w:spacing w:before="100" w:after="100" w:beforeAutospacing="1" w:afterAutospacing="1"/>
    </w:pPr>
    <w:rPr/>
  </w:style>
  <w:style w:type="paragraph" w:styleId="P6">
    <w:name w:val="Normal Indent"/>
    <w:basedOn w:val="P0"/>
    <w:next w:val="P6"/>
    <w:pPr>
      <w:spacing w:lineRule="atLeast" w:line="264" w:before="120"/>
      <w:ind w:hanging="709" w:left="709"/>
      <w:jc w:val="both"/>
    </w:pPr>
    <w:rPr>
      <w:rFonts w:ascii="Arial" w:hAnsi="Arial"/>
      <w:sz w:val="20"/>
    </w:rPr>
  </w:style>
  <w:style w:type="paragraph" w:styleId="P7">
    <w:name w:val="Body Text Indent 2"/>
    <w:basedOn w:val="P0"/>
    <w:next w:val="P7"/>
    <w:link w:val="C4"/>
    <w:pPr>
      <w:ind w:firstLine="567" w:left="873"/>
      <w:jc w:val="both"/>
    </w:pPr>
    <w:rPr>
      <w:rFonts w:ascii="Arial" w:hAnsi="Arial"/>
      <w:sz w:val="20"/>
    </w:rPr>
  </w:style>
  <w:style w:type="paragraph" w:styleId="P8">
    <w:name w:val="Body Text Indent 3"/>
    <w:basedOn w:val="P0"/>
    <w:next w:val="P8"/>
    <w:link w:val="C5"/>
    <w:pPr>
      <w:spacing w:after="120"/>
      <w:ind w:left="360"/>
    </w:pPr>
    <w:rPr>
      <w:sz w:val="16"/>
    </w:rPr>
  </w:style>
  <w:style w:type="paragraph" w:styleId="P9">
    <w:name w:val="Car Car"/>
    <w:basedOn w:val="P0"/>
    <w:next w:val="P9"/>
    <w:pPr>
      <w:spacing w:lineRule="exact" w:line="240" w:after="160"/>
    </w:pPr>
    <w:rPr>
      <w:rFonts w:ascii="Verdana" w:hAnsi="Verdana"/>
      <w:i w:val="1"/>
      <w:sz w:val="20"/>
    </w:rPr>
  </w:style>
  <w:style w:type="paragraph" w:styleId="P10">
    <w:name w:val="Text 1"/>
    <w:basedOn w:val="P0"/>
    <w:next w:val="P10"/>
    <w:pPr>
      <w:spacing w:before="120" w:after="120"/>
      <w:ind w:left="851"/>
      <w:jc w:val="both"/>
    </w:pPr>
    <w:rPr/>
  </w:style>
  <w:style w:type="paragraph" w:styleId="P11">
    <w:name w:val="Footnote Text"/>
    <w:basedOn w:val="P0"/>
    <w:next w:val="P11"/>
    <w:link w:val="C7"/>
    <w:pPr>
      <w:widowControl w:val="0"/>
      <w:tabs>
        <w:tab w:val="left" w:pos="567" w:leader="none"/>
      </w:tabs>
      <w:ind w:hanging="567" w:left="567"/>
    </w:pPr>
    <w:rPr/>
  </w:style>
  <w:style w:type="paragraph" w:styleId="P12">
    <w:name w:val="Manual NumPar 1"/>
    <w:basedOn w:val="P0"/>
    <w:next w:val="P10"/>
    <w:pPr>
      <w:spacing w:before="120" w:after="120"/>
      <w:ind w:hanging="851" w:left="851"/>
      <w:jc w:val="both"/>
    </w:pPr>
    <w:rPr/>
  </w:style>
  <w:style w:type="paragraph" w:styleId="P13">
    <w:name w:val="Body Text 3"/>
    <w:basedOn w:val="P0"/>
    <w:next w:val="P13"/>
    <w:link w:val="C8"/>
    <w:pPr>
      <w:spacing w:after="120"/>
    </w:pPr>
    <w:rPr>
      <w:sz w:val="16"/>
    </w:rPr>
  </w:style>
  <w:style w:type="paragraph" w:styleId="P14">
    <w:name w:val="Header"/>
    <w:basedOn w:val="P0"/>
    <w:next w:val="P14"/>
    <w:link w:val="C10"/>
    <w:pPr>
      <w:tabs>
        <w:tab w:val="center" w:pos="4703" w:leader="none"/>
        <w:tab w:val="right" w:pos="9406" w:leader="none"/>
      </w:tabs>
    </w:pPr>
    <w:rPr/>
  </w:style>
  <w:style w:type="paragraph" w:styleId="P15">
    <w:name w:val="List Paragraph"/>
    <w:basedOn w:val="P0"/>
    <w:next w:val="P15"/>
    <w:qFormat/>
    <w:pPr>
      <w:ind w:left="720"/>
    </w:pPr>
    <w:rPr/>
  </w:style>
  <w:style w:type="paragraph" w:styleId="P16">
    <w:name w:val="Balloon Text"/>
    <w:basedOn w:val="P0"/>
    <w:next w:val="P16"/>
    <w:link w:val="C11"/>
    <w:pPr/>
    <w:rPr>
      <w:rFonts w:ascii="Tahoma" w:hAnsi="Tahoma"/>
      <w:sz w:val="16"/>
    </w:rPr>
  </w:style>
  <w:style w:type="paragraph" w:styleId="P17">
    <w:name w:val="Plain Text"/>
    <w:basedOn w:val="P0"/>
    <w:next w:val="P17"/>
    <w:link w:val="C12"/>
    <w:pPr/>
    <w:rPr>
      <w:rFonts w:ascii="Courier New" w:hAnsi="Courier New"/>
      <w:sz w:val="20"/>
    </w:rPr>
  </w:style>
  <w:style w:type="paragraph" w:styleId="P18">
    <w:name w:val=" Char Char Char Char Char1 Char"/>
    <w:basedOn w:val="P0"/>
    <w:next w:val="P18"/>
    <w:pPr>
      <w:tabs>
        <w:tab w:val="left" w:pos="567" w:leader="none"/>
      </w:tabs>
      <w:spacing w:lineRule="exact" w:line="240" w:before="120" w:after="160"/>
      <w:ind w:hanging="504" w:left="1584"/>
    </w:pPr>
    <w:rPr>
      <w:rFonts w:ascii="Arial" w:hAnsi="Arial"/>
      <w:b w:val="1"/>
      <w:color w:val="000000"/>
    </w:rPr>
  </w:style>
  <w:style w:type="paragraph" w:styleId="P19">
    <w:name w:val="cp"/>
    <w:basedOn w:val="P0"/>
    <w:next w:val="P19"/>
    <w:pPr>
      <w:ind w:firstLine="510"/>
      <w:jc w:val="both"/>
    </w:pPr>
    <w:rPr>
      <w:rFonts w:ascii="CHelvPlain" w:hAnsi="CHelvPlain"/>
      <w:sz w:val="20"/>
    </w:rPr>
  </w:style>
  <w:style w:type="paragraph" w:styleId="P20">
    <w:name w:val="Title"/>
    <w:basedOn w:val="P0"/>
    <w:next w:val="P20"/>
    <w:link w:val="C14"/>
    <w:qFormat/>
    <w:pPr>
      <w:tabs>
        <w:tab w:val="left" w:pos="9923" w:leader="none"/>
      </w:tabs>
      <w:jc w:val="center"/>
    </w:pPr>
    <w:rPr>
      <w:rFonts w:ascii="C_TimesRoman" w:hAnsi="C_TimesRoman"/>
      <w:b w:val="1"/>
    </w:rPr>
  </w:style>
  <w:style w:type="paragraph" w:styleId="P21">
    <w:name w:val="cpp"/>
    <w:basedOn w:val="P0"/>
    <w:next w:val="P21"/>
    <w:pPr>
      <w:spacing w:before="120"/>
      <w:ind w:firstLine="510"/>
      <w:jc w:val="both"/>
    </w:pPr>
    <w:rPr>
      <w:rFonts w:ascii="CHelvPlain" w:hAnsi="CHelvPlain"/>
      <w:sz w:val="20"/>
    </w:rPr>
  </w:style>
  <w:style w:type="paragraph" w:styleId="P22">
    <w:name w:val="Normal (Web)"/>
    <w:basedOn w:val="P0"/>
    <w:next w:val="P22"/>
    <w:pPr>
      <w:spacing w:before="100" w:after="100" w:beforeAutospacing="1" w:afterAutospacing="1"/>
    </w:pPr>
    <w:rPr/>
  </w:style>
  <w:style w:type="paragraph" w:styleId="P23">
    <w:name w:val="paramica"/>
    <w:basedOn w:val="P0"/>
    <w:next w:val="P23"/>
    <w:pPr>
      <w:spacing w:before="120"/>
      <w:ind w:firstLine="851"/>
      <w:jc w:val="both"/>
    </w:pPr>
    <w:rPr>
      <w:rFonts w:ascii="CTimesRoman" w:hAnsi="CTimesRoman"/>
      <w:sz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Strong"/>
    <w:qFormat/>
    <w:rPr>
      <w:b w:val="1"/>
    </w:rPr>
  </w:style>
  <w:style w:type="character" w:styleId="C4">
    <w:name w:val="Body Text Indent 2 Char"/>
    <w:link w:val="P7"/>
    <w:rPr>
      <w:rFonts w:ascii="Arial" w:hAnsi="Arial"/>
      <w:sz w:val="20"/>
    </w:rPr>
  </w:style>
  <w:style w:type="character" w:styleId="C5">
    <w:name w:val="Body Text Indent 3 Char"/>
    <w:link w:val="P8"/>
    <w:rPr>
      <w:sz w:val="16"/>
    </w:rPr>
  </w:style>
  <w:style w:type="character" w:styleId="C6">
    <w:name w:val="Footnote Reference"/>
    <w:rPr>
      <w:b w:val="1"/>
      <w:vertAlign w:val="superscript"/>
    </w:rPr>
  </w:style>
  <w:style w:type="character" w:styleId="C7">
    <w:name w:val="Footnote Text Char"/>
    <w:link w:val="P11"/>
    <w:rPr/>
  </w:style>
  <w:style w:type="character" w:styleId="C8">
    <w:name w:val="Body Text 3 Char"/>
    <w:link w:val="P13"/>
    <w:rPr>
      <w:sz w:val="16"/>
    </w:rPr>
  </w:style>
  <w:style w:type="character" w:styleId="C9">
    <w:name w:val="Heading 2 Char"/>
    <w:link w:val="P2"/>
    <w:rPr>
      <w:rFonts w:ascii="Arial" w:hAnsi="Arial"/>
      <w:i w:val="1"/>
      <w:sz w:val="40"/>
    </w:rPr>
  </w:style>
  <w:style w:type="character" w:styleId="C10">
    <w:name w:val="Header Char"/>
    <w:link w:val="P14"/>
    <w:rPr/>
  </w:style>
  <w:style w:type="character" w:styleId="C11">
    <w:name w:val="Balloon Text Char"/>
    <w:link w:val="P16"/>
    <w:rPr>
      <w:rFonts w:ascii="Tahoma" w:hAnsi="Tahoma"/>
      <w:sz w:val="16"/>
    </w:rPr>
  </w:style>
  <w:style w:type="character" w:styleId="C12">
    <w:name w:val="Plain Text Char"/>
    <w:link w:val="P17"/>
    <w:rPr>
      <w:rFonts w:ascii="Courier New" w:hAnsi="Courier New"/>
      <w:sz w:val="20"/>
    </w:rPr>
  </w:style>
  <w:style w:type="character" w:styleId="C13">
    <w:name w:val="Footer Char"/>
    <w:link w:val="P4"/>
    <w:rPr/>
  </w:style>
  <w:style w:type="character" w:styleId="C14">
    <w:name w:val="Title Char"/>
    <w:link w:val="P20"/>
    <w:rPr>
      <w:rFonts w:ascii="C_TimesRoman" w:hAnsi="C_TimesRoman"/>
      <w:b w:val="1"/>
    </w:rPr>
  </w:style>
  <w:style w:type="character" w:styleId="C15">
    <w:name w:val="long_text"/>
    <w:basedOn w:val="C0"/>
    <w:rPr/>
  </w:style>
  <w:style w:type="character" w:styleId="C16">
    <w:name w:val="Page Number"/>
    <w:basedOn w:val="C0"/>
    <w:rPr/>
  </w:style>
  <w:style w:type="character" w:styleId="C17">
    <w:name w:val="hps"/>
    <w:basedOn w:val="C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 w:type="table" w:styleId="T3">
    <w:name w:val="Table Grid"/>
    <w:basedOn w:val="T2"/>
    <w:rPr>
      <w:rFonts w:ascii="Calibri" w:hAnsi="Calibri"/>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 w:type="table" w:styleId="T4">
    <w:name w:val="Table Web 1"/>
    <w:basedOn w:val="T2"/>
    <w:tblPr>
      <w:tblCellSpacing w:w="20"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Pr>
    <w:trPr/>
    <w:tcPr/>
  </w:style>
  <w:style w:type="table" w:styleId="T5">
    <w:name w:val="Table Web 3"/>
    <w:basedOn w:val="T2"/>
    <w:tblPr>
      <w:tblCellSpacing w:w="20" w:type="dxa"/>
      <w:tblBorders>
        <w:top w:val="single" w:sz="24" w:space="0" w:shadow="0" w:frame="0"/>
        <w:left w:val="single" w:sz="24" w:space="0" w:shadow="0" w:frame="0"/>
        <w:bottom w:val="single" w:sz="24" w:space="0" w:shadow="0" w:frame="0"/>
        <w:right w:val="single" w:sz="24" w:space="0" w:shadow="0" w:frame="0"/>
        <w:insideH w:val="single" w:sz="6" w:space="0" w:shadow="0" w:frame="0"/>
        <w:insideV w:val="single" w:sz="6" w:space="0" w:shadow="0" w:frame="0"/>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emf" /><Relationship Id="Relimage2" Type="http://schemas.openxmlformats.org/officeDocument/2006/relationships/image" Target="/media/image2.emf" /><Relationship Id="Relimage3" Type="http://schemas.openxmlformats.org/officeDocument/2006/relationships/image" Target="/media/image3.png" /><Relationship Id="Relimage4" Type="http://schemas.openxmlformats.org/officeDocument/2006/relationships/image" Target="/media/image4.png" /><Relationship Id="Relimage5" Type="http://schemas.openxmlformats.org/officeDocument/2006/relationships/image" Target="/media/image5.png" /><Relationship Id="Relimage6" Type="http://schemas.openxmlformats.org/officeDocument/2006/relationships/image" Target="/media/image6.png" /><Relationship Id="Relimage7" Type="http://schemas.openxmlformats.org/officeDocument/2006/relationships/image" Target="/media/image7.png" /><Relationship Id="Relimage8" Type="http://schemas.openxmlformats.org/officeDocument/2006/relationships/image" Target="/media/image8.png" /><Relationship Id="Relimage9" Type="http://schemas.openxmlformats.org/officeDocument/2006/relationships/image" Target="/media/image9.png" /><Relationship Id="Relimage10" Type="http://schemas.openxmlformats.org/officeDocument/2006/relationships/image" Target="/media/image10.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Fnt1" Type="http://schemas.openxmlformats.org/officeDocument/2006/relationships/footnotes" Target="foot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Milena B. STEVOVIC</dc:creator>
  <dcterms:created xsi:type="dcterms:W3CDTF">2016-09-12T08:13:00Z</dcterms:created>
  <cp:lastModifiedBy>Nikola Kapetanovic</cp:lastModifiedBy>
  <cp:lastPrinted>2016-09-19T05:37:00Z</cp:lastPrinted>
  <dcterms:modified xsi:type="dcterms:W3CDTF">2020-01-10T11:21:35Z</dcterms:modified>
  <cp:revision>55</cp:revision>
  <dc:title>Сателитски рачуни су интегрални део система националних рачуна</dc:title>
</cp:coreProperties>
</file>