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A367B05" Type="http://schemas.openxmlformats.org/officeDocument/2006/relationships/officeDocument" Target="/word/document.xml" /><Relationship Id="coreR7A367B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12"/>
              </w:rPr>
            </w:pPr>
            <w:r>
              <w:rPr>
                <w:b w:val="1"/>
                <w:color w:val="808080"/>
                <w:sz w:val="48"/>
              </w:rPr>
              <w:t>ZS</w:t>
            </w:r>
            <w:r>
              <w:rPr>
                <w:b w:val="1"/>
                <w:color w:val="808080"/>
                <w:sz w:val="48"/>
              </w:rPr>
              <w:t>7</w:t>
            </w:r>
            <w:r>
              <w:rPr>
                <w:b w:val="1"/>
                <w:color w:val="808080"/>
                <w:sz w:val="48"/>
              </w:rPr>
              <w:t>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143 • Year LXIII, 20/06/2013</w:t>
            </w:r>
          </w:p>
        </w:tc>
        <w:tc>
          <w:tcPr>
            <w:tcW w:w="0" w:type="auto"/>
            <w:tcBorders>
              <w:left w:val="none" w:sz="0" w:space="0" w:shadow="0" w:frame="0"/>
              <w:bottom w:val="none" w:sz="0" w:space="0" w:shadow="0" w:frame="0"/>
              <w:right w:val="none" w:sz="0" w:space="0" w:shadow="0" w:frame="0"/>
            </w:tcBorders>
            <w:vAlign w:val="center"/>
          </w:tcPr>
          <w:p>
            <w:pPr>
              <w:jc w:val="right"/>
              <w:rPr>
                <w:b w:val="0"/>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Environmental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SERB143 ZS71 200613</w:t>
            </w:r>
          </w:p>
        </w:tc>
      </w:tr>
    </w:tbl>
    <w:p>
      <w:pPr>
        <w:spacing w:before="720" w:after="120"/>
        <w:jc w:val="center"/>
        <w:rPr>
          <w:b w:val="0"/>
          <w:sz w:val="24"/>
        </w:rPr>
      </w:pPr>
      <w:r>
        <w:rPr>
          <w:b w:val="1"/>
          <w:sz w:val="24"/>
        </w:rPr>
        <w:t>Consumption of hazardous chemicals</w:t>
      </w:r>
      <w:r>
        <w:rPr>
          <w:b w:val="1"/>
          <w:sz w:val="24"/>
        </w:rPr>
        <w:t xml:space="preserve"> in the Republic of Serbia,</w:t>
      </w:r>
      <w:r>
        <w:rPr>
          <w:b w:val="1"/>
          <w:sz w:val="24"/>
        </w:rPr>
        <w:t xml:space="preserve"> 2</w:t>
      </w:r>
      <w:r>
        <w:rPr>
          <w:b w:val="1"/>
          <w:sz w:val="24"/>
        </w:rPr>
        <w:t>01</w:t>
      </w:r>
      <w:r>
        <w:rPr>
          <w:b w:val="1"/>
          <w:sz w:val="24"/>
        </w:rPr>
        <w:t>2</w:t>
      </w:r>
    </w:p>
    <w:p>
      <w:pPr>
        <w:spacing w:before="120" w:after="120"/>
        <w:jc w:val="center"/>
        <w:rPr>
          <w:b w:val="0"/>
          <w:sz w:val="22"/>
        </w:rPr>
      </w:pPr>
      <w:r>
        <w:rPr>
          <w:rFonts w:ascii="Symbol" w:hAnsi="Symbol"/>
          <w:b w:val="1"/>
          <w:sz w:val="22"/>
        </w:rPr>
        <w:t>-</w:t>
      </w:r>
      <w:r>
        <w:rPr>
          <w:b w:val="1"/>
          <w:sz w:val="22"/>
        </w:rPr>
        <w:t xml:space="preserve"> Preliminary data </w:t>
      </w:r>
      <w:r>
        <w:rPr>
          <w:rFonts w:ascii="Symbol" w:hAnsi="Symbol"/>
          <w:b w:val="1"/>
          <w:sz w:val="22"/>
        </w:rPr>
        <w:t>-</w:t>
      </w:r>
    </w:p>
    <w:p>
      <w:pPr>
        <w:spacing w:before="120"/>
        <w:ind w:firstLine="397"/>
        <w:jc w:val="both"/>
      </w:pPr>
      <w:r>
        <w:t>The data represent the preliminary results of the Survey on Consumption of Hazardous Chemicals in sections Mining and quarrying, Manufacturing, Electricity, gas, steam and air conditioning supply, Water supply and sewerage (divisions: Water collection, treatment and supply; Sewerage), according to toxicity classes.</w:t>
      </w:r>
    </w:p>
    <w:p>
      <w:pPr>
        <w:spacing w:before="120"/>
        <w:ind w:firstLine="397"/>
        <w:jc w:val="both"/>
      </w:pPr>
      <w:r>
        <w:t xml:space="preserve"> Total consumption of hazardous chemicals in 2012 increased by 6.8% in comparison with 2011. </w:t>
      </w:r>
    </w:p>
    <w:p>
      <w:pPr>
        <w:spacing w:before="120"/>
        <w:ind w:firstLine="397"/>
        <w:jc w:val="both"/>
      </w:pPr>
      <w:r>
        <w:t>In the section of Manufacturing, the consumption of hazardous chemicals in 2012, amounted 753 905 tons, of which according to divisions, the largest share was observed in the divisions of Manufacture of chemicals and chemical products (84.2%) and in the Manufacture of basic metals (7.5%).</w:t>
      </w:r>
    </w:p>
    <w:p>
      <w:pPr>
        <w:spacing w:before="120"/>
        <w:ind w:firstLine="429"/>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b w:val="0"/>
          <w:sz w:val="16"/>
        </w:rPr>
      </w:pPr>
    </w:p>
    <w:p>
      <w:pPr>
        <w:jc w:val="both"/>
        <w:rPr>
          <w:b w:val="0"/>
          <w:sz w:val="18"/>
        </w:rPr>
      </w:pPr>
    </w:p>
    <w:p>
      <w:pPr>
        <w:spacing w:after="60"/>
        <w:jc w:val="center"/>
        <w:rPr>
          <w:b w:val="0"/>
        </w:rPr>
      </w:pPr>
      <w:r>
        <w:rPr>
          <w:b w:val="1"/>
        </w:rPr>
        <w:t>Т</w:t>
      </w:r>
      <w:r>
        <w:rPr>
          <w:b w:val="1"/>
        </w:rPr>
        <w:t>able</w:t>
      </w:r>
      <w:r>
        <w:rPr>
          <w:b w:val="1"/>
        </w:rPr>
        <w:t xml:space="preserve"> 1. </w:t>
      </w:r>
      <w:r>
        <w:rPr>
          <w:b w:val="1"/>
        </w:rPr>
        <w:t>Co</w:t>
      </w:r>
      <w:r>
        <w:rPr>
          <w:b w:val="1"/>
        </w:rPr>
        <w:t>nsumption of hazardous chemicals in the Republic of Serbia, by toxicity classes,</w:t>
      </w:r>
      <w:r>
        <w:rPr>
          <w:b w:val="1"/>
        </w:rPr>
        <w:t xml:space="preserve"> 20</w:t>
      </w:r>
      <w:r>
        <w:rPr>
          <w:b w:val="1"/>
        </w:rPr>
        <w:t>10</w:t>
      </w:r>
      <w:r>
        <w:rPr>
          <w:b w:val="1"/>
        </w:rPr>
        <w:t>–201</w:t>
      </w:r>
      <w:r>
        <w:rPr>
          <w:b w:val="1"/>
        </w:rPr>
        <w:t>2</w:t>
      </w:r>
    </w:p>
    <w:p>
      <w:pPr>
        <w:ind w:right="57"/>
        <w:jc w:val="right"/>
        <w:rPr>
          <w:rStyle w:val="C8"/>
          <w:b w:val="1"/>
          <w:sz w:val="16"/>
        </w:rPr>
      </w:pPr>
      <w:r>
        <w:rPr>
          <w:b w:val="1"/>
          <w:sz w:val="16"/>
        </w:rPr>
        <w:t>t</w:t>
      </w:r>
    </w:p>
    <w:tbl>
      <w:tblPr>
        <w:tblStyle w:val="T2"/>
        <w:tblW w:w="0" w:type="auto"/>
        <w:jc w:val="center"/>
        <w:tblLayout w:type="autofit"/>
        <w:tblCellMar>
          <w:left w:w="28" w:type="dxa"/>
          <w:right w:w="28" w:type="dxa"/>
        </w:tblCellMar>
      </w:tblPr>
      <w:tblGrid/>
      <w:tr>
        <w:trPr>
          <w:wAfter w:w="0" w:type="dxa"/>
        </w:trPr>
        <w:tc>
          <w:tcPr>
            <w:tcW w:w="5216" w:type="dxa"/>
            <w:tcBorders>
              <w:top w:val="single" w:sz="4" w:space="0" w:shadow="0" w:frame="0"/>
              <w:bottom w:val="single" w:sz="4" w:space="0" w:shadow="0" w:frame="0"/>
              <w:right w:val="single" w:sz="4" w:space="0" w:shadow="0" w:frame="0"/>
            </w:tcBorders>
            <w:vAlign w:val="bottom"/>
          </w:tcPr>
          <w:p>
            <w:pPr>
              <w:pStyle w:val="P43"/>
              <w:spacing w:before="120" w:after="120"/>
              <w:ind w:firstLine="0" w:left="0"/>
              <w:rPr>
                <w:rStyle w:val="C8"/>
                <w:rFonts w:ascii="Arial" w:hAnsi="Arial"/>
                <w:b w:val="1"/>
                <w:sz w:val="16"/>
              </w:rPr>
            </w:pPr>
          </w:p>
        </w:tc>
        <w:tc>
          <w:tcPr>
            <w:tcW w:w="1818" w:type="dxa"/>
            <w:tcBorders>
              <w:top w:val="single" w:sz="4" w:space="0" w:shadow="0" w:frame="0"/>
              <w:left w:val="single" w:sz="4" w:space="0" w:shadow="0" w:frame="0"/>
              <w:bottom w:val="single" w:sz="4" w:space="0" w:shadow="0" w:frame="0"/>
              <w:right w:val="single" w:sz="4" w:space="0" w:shadow="0" w:frame="0"/>
            </w:tcBorders>
            <w:tcMar>
              <w:left w:w="28" w:type="dxa"/>
              <w:right w:w="28" w:type="dxa"/>
            </w:tcMar>
            <w:vAlign w:val="center"/>
          </w:tcPr>
          <w:p>
            <w:pPr>
              <w:spacing w:before="120" w:after="120"/>
              <w:ind w:right="85"/>
              <w:jc w:val="center"/>
              <w:rPr>
                <w:rStyle w:val="C8"/>
                <w:sz w:val="16"/>
              </w:rPr>
            </w:pPr>
            <w:r>
              <w:rPr>
                <w:rStyle w:val="C8"/>
                <w:sz w:val="16"/>
              </w:rPr>
              <w:t>2010</w:t>
            </w:r>
          </w:p>
        </w:tc>
        <w:tc>
          <w:tcPr>
            <w:tcW w:w="1635" w:type="dxa"/>
            <w:tcBorders>
              <w:top w:val="single" w:sz="4" w:space="0" w:shadow="0" w:frame="0"/>
              <w:left w:val="single" w:sz="4" w:space="0" w:shadow="0" w:frame="0"/>
              <w:bottom w:val="single" w:sz="4" w:space="0" w:shadow="0" w:frame="0"/>
              <w:right w:val="single" w:sz="4" w:space="0" w:shadow="0" w:frame="0"/>
            </w:tcBorders>
            <w:tcMar>
              <w:left w:w="28" w:type="dxa"/>
              <w:right w:w="28" w:type="dxa"/>
            </w:tcMar>
            <w:vAlign w:val="center"/>
          </w:tcPr>
          <w:p>
            <w:pPr>
              <w:spacing w:before="120" w:after="120"/>
              <w:ind w:right="85"/>
              <w:jc w:val="center"/>
              <w:rPr>
                <w:rStyle w:val="C8"/>
                <w:sz w:val="16"/>
              </w:rPr>
            </w:pPr>
            <w:r>
              <w:rPr>
                <w:rStyle w:val="C8"/>
                <w:sz w:val="16"/>
              </w:rPr>
              <w:t>2011</w:t>
            </w:r>
          </w:p>
        </w:tc>
        <w:tc>
          <w:tcPr>
            <w:tcW w:w="1491" w:type="dxa"/>
            <w:tcBorders>
              <w:top w:val="single" w:sz="4" w:space="0" w:shadow="0" w:frame="0"/>
              <w:left w:val="single" w:sz="4" w:space="0" w:shadow="0" w:frame="0"/>
              <w:bottom w:val="single" w:sz="4" w:space="0" w:shadow="0" w:frame="0"/>
            </w:tcBorders>
            <w:vAlign w:val="center"/>
          </w:tcPr>
          <w:p>
            <w:pPr>
              <w:spacing w:before="120" w:after="120"/>
              <w:ind w:right="85"/>
              <w:jc w:val="center"/>
              <w:rPr>
                <w:rStyle w:val="C8"/>
                <w:sz w:val="16"/>
              </w:rPr>
            </w:pPr>
            <w:r>
              <w:rPr>
                <w:rStyle w:val="C8"/>
                <w:sz w:val="16"/>
              </w:rPr>
              <w:t>2012</w:t>
            </w:r>
          </w:p>
        </w:tc>
      </w:tr>
      <w:tr>
        <w:trPr>
          <w:wAfter w:w="0" w:type="dxa"/>
        </w:trPr>
        <w:tc>
          <w:tcPr>
            <w:tcW w:w="5216" w:type="dxa"/>
            <w:tcBorders>
              <w:right w:val="single" w:sz="4" w:space="0" w:shadow="0" w:frame="0"/>
            </w:tcBorders>
            <w:vAlign w:val="bottom"/>
          </w:tcPr>
          <w:p>
            <w:pPr>
              <w:rPr>
                <w:b w:val="0"/>
                <w:sz w:val="16"/>
              </w:rPr>
            </w:pPr>
          </w:p>
        </w:tc>
        <w:tc>
          <w:tcPr>
            <w:tcW w:w="1818" w:type="dxa"/>
            <w:tcBorders>
              <w:left w:val="single" w:sz="4" w:space="0" w:shadow="0" w:frame="0"/>
            </w:tcBorders>
            <w:tcMar>
              <w:left w:w="28" w:type="dxa"/>
              <w:right w:w="28" w:type="dxa"/>
            </w:tcMar>
            <w:vAlign w:val="bottom"/>
          </w:tcPr>
          <w:p>
            <w:pPr>
              <w:ind w:right="454"/>
              <w:jc w:val="right"/>
              <w:rPr>
                <w:b w:val="0"/>
                <w:sz w:val="16"/>
              </w:rPr>
            </w:pPr>
          </w:p>
        </w:tc>
        <w:tc>
          <w:tcPr>
            <w:tcW w:w="1635" w:type="dxa"/>
            <w:tcMar>
              <w:left w:w="28" w:type="dxa"/>
              <w:right w:w="28" w:type="dxa"/>
            </w:tcMar>
            <w:vAlign w:val="bottom"/>
          </w:tcPr>
          <w:p>
            <w:pPr>
              <w:ind w:right="454"/>
              <w:jc w:val="right"/>
              <w:rPr>
                <w:b w:val="0"/>
                <w:sz w:val="16"/>
              </w:rPr>
            </w:pPr>
          </w:p>
        </w:tc>
        <w:tc>
          <w:tcPr>
            <w:tcW w:w="1491" w:type="dxa"/>
            <w:vAlign w:val="bottom"/>
          </w:tcPr>
          <w:p>
            <w:pPr>
              <w:ind w:right="454"/>
              <w:jc w:val="right"/>
              <w:rPr>
                <w:b w:val="0"/>
                <w:sz w:val="16"/>
              </w:rPr>
            </w:pPr>
          </w:p>
        </w:tc>
      </w:tr>
      <w:tr>
        <w:trPr>
          <w:wAfter w:w="0" w:type="dxa"/>
        </w:trPr>
        <w:tc>
          <w:tcPr>
            <w:tcW w:w="5216" w:type="dxa"/>
            <w:tcBorders>
              <w:right w:val="single" w:sz="4" w:space="0" w:shadow="0" w:frame="0"/>
            </w:tcBorders>
            <w:vAlign w:val="bottom"/>
          </w:tcPr>
          <w:p>
            <w:pPr>
              <w:spacing w:lineRule="auto" w:line="216"/>
              <w:rPr>
                <w:b w:val="0"/>
                <w:sz w:val="16"/>
              </w:rPr>
            </w:pPr>
            <w:r>
              <w:rPr>
                <w:b w:val="1"/>
                <w:sz w:val="16"/>
              </w:rPr>
              <w:t>Total</w:t>
            </w:r>
          </w:p>
        </w:tc>
        <w:tc>
          <w:tcPr>
            <w:tcW w:w="1818" w:type="dxa"/>
            <w:tcBorders>
              <w:left w:val="single" w:sz="4" w:space="0" w:shadow="0" w:frame="0"/>
            </w:tcBorders>
            <w:tcMar>
              <w:left w:w="28" w:type="dxa"/>
              <w:right w:w="28" w:type="dxa"/>
            </w:tcMar>
            <w:vAlign w:val="bottom"/>
          </w:tcPr>
          <w:p>
            <w:pPr>
              <w:ind w:right="454"/>
              <w:jc w:val="right"/>
              <w:rPr>
                <w:sz w:val="16"/>
              </w:rPr>
            </w:pPr>
            <w:r>
              <w:rPr>
                <w:b w:val="1"/>
                <w:sz w:val="16"/>
              </w:rPr>
              <w:t>599 802</w:t>
            </w:r>
          </w:p>
        </w:tc>
        <w:tc>
          <w:tcPr>
            <w:tcW w:w="1635" w:type="dxa"/>
            <w:tcMar>
              <w:left w:w="28" w:type="dxa"/>
              <w:right w:w="28" w:type="dxa"/>
            </w:tcMar>
            <w:vAlign w:val="bottom"/>
          </w:tcPr>
          <w:p>
            <w:pPr>
              <w:ind w:right="454"/>
              <w:jc w:val="right"/>
              <w:rPr>
                <w:b w:val="0"/>
                <w:sz w:val="16"/>
              </w:rPr>
            </w:pPr>
            <w:r>
              <w:rPr>
                <w:b w:val="1"/>
                <w:sz w:val="16"/>
              </w:rPr>
              <w:t>721 324</w:t>
            </w:r>
          </w:p>
        </w:tc>
        <w:tc>
          <w:tcPr>
            <w:tcW w:w="1491" w:type="dxa"/>
            <w:vAlign w:val="bottom"/>
          </w:tcPr>
          <w:p>
            <w:pPr>
              <w:ind w:right="454"/>
              <w:jc w:val="right"/>
              <w:rPr>
                <w:b w:val="0"/>
                <w:sz w:val="16"/>
              </w:rPr>
            </w:pPr>
            <w:r>
              <w:rPr>
                <w:b w:val="1"/>
                <w:sz w:val="16"/>
              </w:rPr>
              <w:t>770 055</w:t>
            </w:r>
          </w:p>
        </w:tc>
      </w:tr>
      <w:tr>
        <w:trPr>
          <w:wAfter w:w="0" w:type="dxa"/>
        </w:trPr>
        <w:tc>
          <w:tcPr>
            <w:tcW w:w="5216" w:type="dxa"/>
            <w:tcBorders>
              <w:right w:val="single" w:sz="4" w:space="0" w:shadow="0" w:frame="0"/>
            </w:tcBorders>
            <w:vAlign w:val="bottom"/>
          </w:tcPr>
          <w:p>
            <w:pPr>
              <w:spacing w:lineRule="auto" w:line="216"/>
              <w:rPr>
                <w:sz w:val="16"/>
              </w:rPr>
            </w:pPr>
            <w:r>
              <w:rPr>
                <w:sz w:val="16"/>
              </w:rPr>
              <w:t xml:space="preserve">А – Cangerogenic, mutagenic and chemicals toxic for reproduction </w:t>
            </w:r>
          </w:p>
        </w:tc>
        <w:tc>
          <w:tcPr>
            <w:tcW w:w="1818" w:type="dxa"/>
            <w:tcBorders>
              <w:left w:val="single" w:sz="4" w:space="0" w:shadow="0" w:frame="0"/>
            </w:tcBorders>
            <w:tcMar>
              <w:left w:w="28" w:type="dxa"/>
              <w:right w:w="28" w:type="dxa"/>
            </w:tcMar>
            <w:vAlign w:val="bottom"/>
          </w:tcPr>
          <w:p>
            <w:pPr>
              <w:ind w:right="454"/>
              <w:jc w:val="right"/>
              <w:rPr>
                <w:sz w:val="16"/>
              </w:rPr>
            </w:pPr>
            <w:r>
              <w:rPr>
                <w:sz w:val="16"/>
              </w:rPr>
              <w:t>18 624</w:t>
            </w:r>
          </w:p>
        </w:tc>
        <w:tc>
          <w:tcPr>
            <w:tcW w:w="1635" w:type="dxa"/>
            <w:tcMar>
              <w:left w:w="28" w:type="dxa"/>
              <w:right w:w="28" w:type="dxa"/>
            </w:tcMar>
            <w:vAlign w:val="bottom"/>
          </w:tcPr>
          <w:p>
            <w:pPr>
              <w:ind w:right="454"/>
              <w:jc w:val="right"/>
              <w:rPr>
                <w:sz w:val="16"/>
              </w:rPr>
            </w:pPr>
            <w:r>
              <w:rPr>
                <w:sz w:val="16"/>
              </w:rPr>
              <w:t>18 777</w:t>
            </w:r>
          </w:p>
        </w:tc>
        <w:tc>
          <w:tcPr>
            <w:tcW w:w="1491" w:type="dxa"/>
            <w:vAlign w:val="bottom"/>
          </w:tcPr>
          <w:p>
            <w:pPr>
              <w:ind w:right="454"/>
              <w:jc w:val="right"/>
              <w:rPr>
                <w:sz w:val="16"/>
              </w:rPr>
            </w:pPr>
            <w:r>
              <w:rPr>
                <w:sz w:val="16"/>
              </w:rPr>
              <w:t>18 357</w:t>
            </w:r>
          </w:p>
        </w:tc>
      </w:tr>
      <w:tr>
        <w:trPr>
          <w:wAfter w:w="0" w:type="dxa"/>
        </w:trPr>
        <w:tc>
          <w:tcPr>
            <w:tcW w:w="5216" w:type="dxa"/>
            <w:tcBorders>
              <w:right w:val="single" w:sz="4" w:space="0" w:shadow="0" w:frame="0"/>
            </w:tcBorders>
            <w:vAlign w:val="bottom"/>
          </w:tcPr>
          <w:p>
            <w:pPr>
              <w:spacing w:lineRule="auto" w:line="216"/>
              <w:rPr>
                <w:sz w:val="16"/>
              </w:rPr>
            </w:pPr>
            <w:r>
              <w:rPr>
                <w:sz w:val="16"/>
              </w:rPr>
              <w:t>B – Chronically toxic chemicals</w:t>
            </w:r>
          </w:p>
        </w:tc>
        <w:tc>
          <w:tcPr>
            <w:tcW w:w="1818" w:type="dxa"/>
            <w:tcBorders>
              <w:left w:val="single" w:sz="4" w:space="0" w:shadow="0" w:frame="0"/>
            </w:tcBorders>
            <w:tcMar>
              <w:left w:w="28" w:type="dxa"/>
              <w:right w:w="28" w:type="dxa"/>
            </w:tcMar>
            <w:vAlign w:val="bottom"/>
          </w:tcPr>
          <w:p>
            <w:pPr>
              <w:ind w:right="454"/>
              <w:jc w:val="right"/>
              <w:rPr>
                <w:sz w:val="16"/>
              </w:rPr>
            </w:pPr>
            <w:r>
              <w:rPr>
                <w:sz w:val="16"/>
              </w:rPr>
              <w:t>4 126</w:t>
            </w:r>
          </w:p>
        </w:tc>
        <w:tc>
          <w:tcPr>
            <w:tcW w:w="1635" w:type="dxa"/>
            <w:tcMar>
              <w:left w:w="28" w:type="dxa"/>
              <w:right w:w="28" w:type="dxa"/>
            </w:tcMar>
            <w:vAlign w:val="bottom"/>
          </w:tcPr>
          <w:p>
            <w:pPr>
              <w:ind w:right="454"/>
              <w:jc w:val="right"/>
              <w:rPr>
                <w:sz w:val="16"/>
              </w:rPr>
            </w:pPr>
            <w:r>
              <w:rPr>
                <w:sz w:val="16"/>
              </w:rPr>
              <w:t>3 679</w:t>
            </w:r>
          </w:p>
        </w:tc>
        <w:tc>
          <w:tcPr>
            <w:tcW w:w="1491" w:type="dxa"/>
            <w:vAlign w:val="bottom"/>
          </w:tcPr>
          <w:p>
            <w:pPr>
              <w:ind w:right="454"/>
              <w:jc w:val="right"/>
              <w:rPr>
                <w:sz w:val="16"/>
              </w:rPr>
            </w:pPr>
            <w:r>
              <w:rPr>
                <w:sz w:val="16"/>
              </w:rPr>
              <w:t>3 037</w:t>
            </w:r>
          </w:p>
        </w:tc>
      </w:tr>
      <w:tr>
        <w:trPr>
          <w:wAfter w:w="0" w:type="dxa"/>
        </w:trPr>
        <w:tc>
          <w:tcPr>
            <w:tcW w:w="5216" w:type="dxa"/>
            <w:tcBorders>
              <w:right w:val="single" w:sz="4" w:space="0" w:shadow="0" w:frame="0"/>
            </w:tcBorders>
            <w:vAlign w:val="bottom"/>
          </w:tcPr>
          <w:p>
            <w:pPr>
              <w:spacing w:lineRule="auto" w:line="216"/>
              <w:rPr>
                <w:sz w:val="16"/>
              </w:rPr>
            </w:pPr>
            <w:r>
              <w:rPr>
                <w:sz w:val="16"/>
              </w:rPr>
              <w:t>C – Very toxic chemicals</w:t>
            </w:r>
          </w:p>
        </w:tc>
        <w:tc>
          <w:tcPr>
            <w:tcW w:w="1818" w:type="dxa"/>
            <w:tcBorders>
              <w:left w:val="single" w:sz="4" w:space="0" w:shadow="0" w:frame="0"/>
            </w:tcBorders>
            <w:tcMar>
              <w:left w:w="28" w:type="dxa"/>
              <w:right w:w="28" w:type="dxa"/>
            </w:tcMar>
            <w:vAlign w:val="bottom"/>
          </w:tcPr>
          <w:p>
            <w:pPr>
              <w:ind w:right="454"/>
              <w:jc w:val="right"/>
              <w:rPr>
                <w:sz w:val="16"/>
              </w:rPr>
            </w:pPr>
            <w:r>
              <w:rPr>
                <w:sz w:val="16"/>
              </w:rPr>
              <w:t>177 691</w:t>
            </w:r>
          </w:p>
        </w:tc>
        <w:tc>
          <w:tcPr>
            <w:tcW w:w="1635" w:type="dxa"/>
            <w:tcMar>
              <w:left w:w="28" w:type="dxa"/>
              <w:right w:w="28" w:type="dxa"/>
            </w:tcMar>
            <w:vAlign w:val="bottom"/>
          </w:tcPr>
          <w:p>
            <w:pPr>
              <w:ind w:right="454"/>
              <w:jc w:val="right"/>
              <w:rPr>
                <w:sz w:val="16"/>
              </w:rPr>
            </w:pPr>
            <w:r>
              <w:rPr>
                <w:sz w:val="16"/>
              </w:rPr>
              <w:t>169 788</w:t>
            </w:r>
          </w:p>
        </w:tc>
        <w:tc>
          <w:tcPr>
            <w:tcW w:w="1491" w:type="dxa"/>
            <w:vAlign w:val="bottom"/>
          </w:tcPr>
          <w:p>
            <w:pPr>
              <w:ind w:right="454"/>
              <w:jc w:val="right"/>
              <w:rPr>
                <w:sz w:val="16"/>
              </w:rPr>
            </w:pPr>
            <w:r>
              <w:rPr>
                <w:sz w:val="16"/>
              </w:rPr>
              <w:t>237 406</w:t>
            </w:r>
          </w:p>
        </w:tc>
      </w:tr>
      <w:tr>
        <w:trPr>
          <w:wAfter w:w="0" w:type="dxa"/>
        </w:trPr>
        <w:tc>
          <w:tcPr>
            <w:tcW w:w="5216" w:type="dxa"/>
            <w:tcBorders>
              <w:right w:val="single" w:sz="4" w:space="0" w:shadow="0" w:frame="0"/>
            </w:tcBorders>
            <w:vAlign w:val="bottom"/>
          </w:tcPr>
          <w:p>
            <w:pPr>
              <w:spacing w:lineRule="auto" w:line="216"/>
              <w:rPr>
                <w:sz w:val="16"/>
              </w:rPr>
            </w:pPr>
            <w:r>
              <w:rPr>
                <w:sz w:val="16"/>
              </w:rPr>
              <w:t>D – Toxic chemicals</w:t>
            </w:r>
          </w:p>
        </w:tc>
        <w:tc>
          <w:tcPr>
            <w:tcW w:w="1818" w:type="dxa"/>
            <w:tcBorders>
              <w:left w:val="single" w:sz="4" w:space="0" w:shadow="0" w:frame="0"/>
            </w:tcBorders>
            <w:tcMar>
              <w:left w:w="28" w:type="dxa"/>
              <w:right w:w="28" w:type="dxa"/>
            </w:tcMar>
            <w:vAlign w:val="bottom"/>
          </w:tcPr>
          <w:p>
            <w:pPr>
              <w:ind w:right="454"/>
              <w:jc w:val="right"/>
              <w:rPr>
                <w:sz w:val="16"/>
              </w:rPr>
            </w:pPr>
            <w:r>
              <w:rPr>
                <w:sz w:val="16"/>
              </w:rPr>
              <w:t>305 082</w:t>
            </w:r>
          </w:p>
        </w:tc>
        <w:tc>
          <w:tcPr>
            <w:tcW w:w="1635" w:type="dxa"/>
            <w:tcMar>
              <w:left w:w="28" w:type="dxa"/>
              <w:right w:w="28" w:type="dxa"/>
            </w:tcMar>
            <w:vAlign w:val="bottom"/>
          </w:tcPr>
          <w:p>
            <w:pPr>
              <w:ind w:right="454"/>
              <w:jc w:val="right"/>
              <w:rPr>
                <w:sz w:val="16"/>
              </w:rPr>
            </w:pPr>
            <w:r>
              <w:rPr>
                <w:sz w:val="16"/>
              </w:rPr>
              <w:t>414 200</w:t>
            </w:r>
          </w:p>
        </w:tc>
        <w:tc>
          <w:tcPr>
            <w:tcW w:w="1491" w:type="dxa"/>
            <w:vAlign w:val="bottom"/>
          </w:tcPr>
          <w:p>
            <w:pPr>
              <w:ind w:right="454"/>
              <w:jc w:val="right"/>
              <w:rPr>
                <w:sz w:val="16"/>
              </w:rPr>
            </w:pPr>
            <w:r>
              <w:rPr>
                <w:sz w:val="16"/>
              </w:rPr>
              <w:t>418 817</w:t>
            </w:r>
          </w:p>
        </w:tc>
      </w:tr>
      <w:tr>
        <w:trPr>
          <w:wAfter w:w="0" w:type="dxa"/>
        </w:trPr>
        <w:tc>
          <w:tcPr>
            <w:tcW w:w="5216" w:type="dxa"/>
            <w:tcBorders>
              <w:right w:val="single" w:sz="4" w:space="0" w:shadow="0" w:frame="0"/>
            </w:tcBorders>
            <w:vAlign w:val="bottom"/>
          </w:tcPr>
          <w:p>
            <w:pPr>
              <w:spacing w:lineRule="auto" w:line="216"/>
              <w:rPr>
                <w:sz w:val="16"/>
              </w:rPr>
            </w:pPr>
            <w:r>
              <w:rPr>
                <w:sz w:val="16"/>
              </w:rPr>
              <w:t>E – Harmful chemicals</w:t>
            </w:r>
          </w:p>
        </w:tc>
        <w:tc>
          <w:tcPr>
            <w:tcW w:w="1818" w:type="dxa"/>
            <w:tcBorders>
              <w:left w:val="single" w:sz="4" w:space="0" w:shadow="0" w:frame="0"/>
            </w:tcBorders>
            <w:tcMar>
              <w:left w:w="28" w:type="dxa"/>
              <w:right w:w="28" w:type="dxa"/>
            </w:tcMar>
            <w:vAlign w:val="bottom"/>
          </w:tcPr>
          <w:p>
            <w:pPr>
              <w:ind w:right="454"/>
              <w:jc w:val="right"/>
              <w:rPr>
                <w:sz w:val="16"/>
              </w:rPr>
            </w:pPr>
            <w:r>
              <w:rPr>
                <w:sz w:val="16"/>
              </w:rPr>
              <w:t>94 279</w:t>
            </w:r>
          </w:p>
        </w:tc>
        <w:tc>
          <w:tcPr>
            <w:tcW w:w="1635" w:type="dxa"/>
            <w:tcMar>
              <w:left w:w="28" w:type="dxa"/>
              <w:right w:w="28" w:type="dxa"/>
            </w:tcMar>
            <w:vAlign w:val="bottom"/>
          </w:tcPr>
          <w:p>
            <w:pPr>
              <w:ind w:right="454"/>
              <w:jc w:val="right"/>
              <w:rPr>
                <w:sz w:val="16"/>
              </w:rPr>
            </w:pPr>
            <w:r>
              <w:rPr>
                <w:sz w:val="16"/>
              </w:rPr>
              <w:t>114 880</w:t>
            </w:r>
          </w:p>
        </w:tc>
        <w:tc>
          <w:tcPr>
            <w:tcW w:w="1491" w:type="dxa"/>
            <w:vAlign w:val="bottom"/>
          </w:tcPr>
          <w:p>
            <w:pPr>
              <w:ind w:right="454"/>
              <w:jc w:val="right"/>
              <w:rPr>
                <w:sz w:val="16"/>
              </w:rPr>
            </w:pPr>
            <w:r>
              <w:rPr>
                <w:sz w:val="16"/>
              </w:rPr>
              <w:t>92 438</w:t>
            </w:r>
          </w:p>
        </w:tc>
      </w:tr>
    </w:tbl>
    <w:p>
      <w:pPr>
        <w:jc w:val="center"/>
        <w:rPr>
          <w:b w:val="0"/>
        </w:rPr>
      </w:pPr>
    </w:p>
    <w:p>
      <w:pPr>
        <w:jc w:val="center"/>
        <w:rPr>
          <w:b w:val="0"/>
        </w:rPr>
      </w:pPr>
    </w:p>
    <w:p>
      <w:pPr>
        <w:jc w:val="center"/>
        <w:rPr>
          <w:b w:val="0"/>
        </w:rPr>
      </w:pPr>
    </w:p>
    <w:p>
      <w:pPr>
        <w:jc w:val="center"/>
        <w:rPr>
          <w:b w:val="0"/>
          <w:sz w:val="18"/>
        </w:rPr>
      </w:pPr>
      <w:r>
        <w:rPr>
          <w:b w:val="1"/>
          <w:sz w:val="18"/>
        </w:rPr>
        <w:t>Graph</w:t>
      </w:r>
      <w:r>
        <w:rPr>
          <w:b w:val="1"/>
          <w:sz w:val="18"/>
        </w:rPr>
        <w:t xml:space="preserve"> 1. </w:t>
      </w:r>
      <w:r>
        <w:rPr>
          <w:b w:val="1"/>
          <w:sz w:val="18"/>
        </w:rPr>
        <w:t>Consumption of hazardous chemicals in the Republic of Serbia, section Manufacturing, 201</w:t>
      </w:r>
      <w:r>
        <w:rPr>
          <w:b w:val="1"/>
          <w:sz w:val="18"/>
        </w:rPr>
        <w:t>2</w:t>
      </w:r>
    </w:p>
    <w:p>
      <w:pPr>
        <w:jc w:val="center"/>
        <w:rPr>
          <w:b w:val="0"/>
          <w:sz w:val="18"/>
        </w:rPr>
      </w:pPr>
    </w:p>
    <w:p>
      <w:pPr>
        <w:jc w:val="center"/>
      </w:pPr>
    </w:p>
    <w:p>
      <w:pPr>
        <w:jc w:val="center"/>
      </w:pPr>
      <w:r>
        <w:fldChar w:fldCharType="begin"/>
      </w:r>
      <w:r>
        <w:instrText xml:space="preserve"> EMBED MSGraph.Chart.8 \s </w:instrText>
      </w:r>
      <w:r>
        <w:fldChar w:fldCharType="separate"/>
      </w:r>
      <w:r>
        <w:drawing>
          <wp:inline xmlns:wp="http://schemas.openxmlformats.org/drawingml/2006/wordprocessingDrawing">
            <wp:extent cx="4685665" cy="2514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685665" cy="2514600"/>
                    </a:xfrm>
                    <a:prstGeom prst="rect"/>
                    <a:noFill/>
                  </pic:spPr>
                </pic:pic>
              </a:graphicData>
            </a:graphic>
          </wp:inline>
        </w:drawing>
      </w:r>
      <w:r>
        <w:fldChar w:fldCharType="end"/>
      </w:r>
    </w:p>
    <w:p>
      <w:pPr>
        <w:jc w:val="both"/>
        <w:rPr>
          <w:sz w:val="16"/>
          <w:vertAlign w:val="superscript"/>
        </w:rPr>
      </w:pPr>
      <w:r>
        <w:rPr>
          <w:sz w:val="16"/>
          <w:vertAlign w:val="superscript"/>
        </w:rPr>
        <w:t xml:space="preserve">                         </w:t>
      </w:r>
    </w:p>
    <w:p>
      <w:pPr>
        <w:ind w:hanging="113" w:left="113"/>
        <w:jc w:val="both"/>
        <w:rPr>
          <w:sz w:val="14"/>
        </w:rPr>
      </w:pPr>
      <w:r>
        <w:rPr>
          <w:sz w:val="14"/>
          <w:vertAlign w:val="superscript"/>
        </w:rPr>
        <w:t xml:space="preserve">1) </w:t>
      </w:r>
      <w:r>
        <w:rPr>
          <w:sz w:val="14"/>
        </w:rPr>
        <w:t>Manufacture of tobacco products; Manufacture of wood and of products of wood, except furniture; Manufacture of computer, electronic and optical products; Manufacture of furniture; Other manufacturing; Repair and installation of machines and equipment.</w:t>
      </w:r>
    </w:p>
    <w:p>
      <w:pPr>
        <w:jc w:val="center"/>
      </w:pPr>
    </w:p>
    <w:p>
      <w:pPr>
        <w:spacing w:before="120" w:after="120"/>
        <w:ind w:firstLine="397"/>
        <w:jc w:val="both"/>
      </w:pPr>
      <w:r>
        <w:t xml:space="preserve">In 2012, the total consumption of hazardous chemicals  amounted 770 055 tons, whereof, observed by  toxicity classes, there were consumed 54.4% of toxic chemicals (D), 30.8% of very toxic (C), 12.0% of harmful (E), 2.4% of cancerogenic, mutagenic and chemicals toxic for reproduction (A), and 0.4% of chronically toxic chemicals (B). </w:t>
      </w:r>
    </w:p>
    <w:p>
      <w:pPr>
        <w:spacing w:before="120" w:after="120"/>
        <w:ind w:firstLine="397"/>
        <w:jc w:val="both"/>
        <w:rPr>
          <w:b w:val="0"/>
        </w:rPr>
      </w:pPr>
      <w:r>
        <w:t>In the section of Manufacturing, the largest consumption of hazardous chemicals was observed in the classes of toxic chemicals (D) 53.7%, very toxic chemicals (C) 31.2% and harmful chemicals (E) 12.2%.</w:t>
      </w:r>
    </w:p>
    <w:p>
      <w:pPr>
        <w:jc w:val="center"/>
        <w:rPr>
          <w:b w:val="0"/>
        </w:rPr>
      </w:pPr>
    </w:p>
    <w:p>
      <w:pPr>
        <w:jc w:val="center"/>
        <w:rPr>
          <w:b w:val="0"/>
        </w:rPr>
      </w:pPr>
    </w:p>
    <w:p>
      <w:pPr>
        <w:jc w:val="center"/>
        <w:rPr>
          <w:b w:val="0"/>
        </w:rPr>
      </w:pPr>
    </w:p>
    <w:p>
      <w:pPr>
        <w:spacing w:after="40"/>
        <w:jc w:val="center"/>
        <w:rPr>
          <w:b w:val="0"/>
        </w:rPr>
      </w:pPr>
      <w:r>
        <w:rPr>
          <w:b w:val="1"/>
        </w:rPr>
        <w:t>Т</w:t>
      </w:r>
      <w:r>
        <w:rPr>
          <w:b w:val="1"/>
        </w:rPr>
        <w:t>а</w:t>
      </w:r>
      <w:r>
        <w:rPr>
          <w:b w:val="1"/>
        </w:rPr>
        <w:t xml:space="preserve">ble </w:t>
      </w:r>
      <w:r>
        <w:rPr>
          <w:b w:val="1"/>
        </w:rPr>
        <w:t xml:space="preserve">2. </w:t>
      </w:r>
      <w:r>
        <w:rPr>
          <w:b w:val="1"/>
        </w:rPr>
        <w:t xml:space="preserve">Consumption of chemicals in the Republic of Serbia, by activity divisions and toxicity classes, </w:t>
      </w:r>
      <w:r>
        <w:rPr>
          <w:b w:val="1"/>
        </w:rPr>
        <w:t>201</w:t>
      </w:r>
      <w:r>
        <w:rPr>
          <w:b w:val="1"/>
        </w:rPr>
        <w:t>2</w:t>
      </w:r>
      <w:r>
        <w:rPr>
          <w:b w:val="1"/>
        </w:rPr>
        <w:t xml:space="preserve"> </w:t>
      </w:r>
    </w:p>
    <w:p>
      <w:pPr>
        <w:spacing w:after="40"/>
        <w:ind w:right="67"/>
        <w:jc w:val="right"/>
        <w:rPr>
          <w:b w:val="0"/>
          <w:sz w:val="16"/>
        </w:rPr>
      </w:pPr>
      <w:r>
        <w:rPr>
          <w:b w:val="1"/>
          <w:sz w:val="16"/>
        </w:rPr>
        <w:t>t</w:t>
      </w:r>
    </w:p>
    <w:tbl>
      <w:tblPr>
        <w:tblStyle w:val="T2"/>
        <w:tblW w:w="10206" w:type="dxa"/>
        <w:jc w:val="center"/>
        <w:tblLayout w:type="autofit"/>
        <w:tblCellMar>
          <w:left w:w="28" w:type="dxa"/>
          <w:right w:w="28" w:type="dxa"/>
        </w:tblCellMar>
      </w:tblPr>
      <w:tblGrid/>
      <w:tr>
        <w:trPr>
          <w:wAfter w:w="0" w:type="dxa"/>
        </w:trPr>
        <w:tc>
          <w:tcPr>
            <w:tcW w:w="4639" w:type="dxa"/>
            <w:vMerge w:val="restart"/>
            <w:tcBorders>
              <w:top w:val="single" w:sz="4" w:space="0" w:shadow="0" w:frame="0"/>
              <w:bottom w:val="single" w:sz="4" w:space="0" w:shadow="0" w:frame="0"/>
              <w:right w:val="single" w:sz="4" w:space="0" w:shadow="0" w:frame="0"/>
            </w:tcBorders>
            <w:shd w:val="nil" w:color="auto" w:fill="auto"/>
            <w:vAlign w:val="center"/>
          </w:tcPr>
          <w:p>
            <w:pPr>
              <w:rPr>
                <w:sz w:val="16"/>
              </w:rPr>
            </w:pPr>
          </w:p>
        </w:tc>
        <w:tc>
          <w:tcPr>
            <w:tcW w:w="935" w:type="dxa"/>
            <w:vMerge w:val="restart"/>
            <w:tcBorders>
              <w:top w:val="single" w:sz="4" w:space="0" w:shadow="0" w:frame="0"/>
              <w:left w:val="single" w:sz="4" w:space="0" w:shadow="0" w:frame="0"/>
              <w:right w:val="single" w:sz="4" w:space="0" w:shadow="0" w:frame="0"/>
            </w:tcBorders>
            <w:vAlign w:val="center"/>
          </w:tcPr>
          <w:p>
            <w:pPr>
              <w:spacing w:before="60" w:after="60"/>
              <w:jc w:val="center"/>
              <w:rPr>
                <w:sz w:val="16"/>
                <w:highlight w:val="red"/>
              </w:rPr>
            </w:pPr>
            <w:r>
              <w:rPr>
                <w:sz w:val="16"/>
              </w:rPr>
              <w:t>Total</w:t>
            </w:r>
          </w:p>
        </w:tc>
        <w:tc>
          <w:tcPr>
            <w:tcW w:w="4632"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highlight w:val="red"/>
              </w:rPr>
            </w:pPr>
            <w:r>
              <w:rPr>
                <w:sz w:val="16"/>
              </w:rPr>
              <w:t>Toxicity class</w:t>
            </w:r>
          </w:p>
        </w:tc>
      </w:tr>
      <w:tr>
        <w:trPr>
          <w:wAfter w:w="0" w:type="dxa"/>
        </w:trPr>
        <w:tc>
          <w:tcPr>
            <w:tcW w:w="4639" w:type="dxa"/>
            <w:vMerge w:val="continue"/>
            <w:tcBorders>
              <w:top w:val="single" w:sz="4" w:space="0" w:shadow="0" w:frame="0"/>
              <w:bottom w:val="single" w:sz="4" w:space="0" w:shadow="0" w:frame="0"/>
              <w:right w:val="single" w:sz="4" w:space="0" w:shadow="0" w:frame="0"/>
            </w:tcBorders>
            <w:shd w:val="nil" w:color="auto" w:fill="auto"/>
            <w:vAlign w:val="center"/>
          </w:tcPr>
          <w:p>
            <w:pPr>
              <w:rPr>
                <w:sz w:val="16"/>
              </w:rPr>
            </w:pPr>
          </w:p>
        </w:tc>
        <w:tc>
          <w:tcPr>
            <w:tcW w:w="935" w:type="dxa"/>
            <w:vMerge w:val="continue"/>
            <w:tcBorders>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920"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А</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B</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C</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D</w:t>
            </w:r>
          </w:p>
        </w:tc>
        <w:tc>
          <w:tcPr>
            <w:tcW w:w="928"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E</w:t>
            </w:r>
          </w:p>
        </w:tc>
      </w:tr>
      <w:tr>
        <w:trPr>
          <w:wAfter w:w="0" w:type="dxa"/>
        </w:trPr>
        <w:tc>
          <w:tcPr>
            <w:tcW w:w="4639" w:type="dxa"/>
            <w:tcBorders>
              <w:top w:val="single" w:sz="4" w:space="0" w:shadow="0" w:frame="0"/>
              <w:right w:val="single" w:sz="4" w:space="0" w:shadow="0" w:frame="0"/>
            </w:tcBorders>
            <w:vAlign w:val="bottom"/>
          </w:tcPr>
          <w:p>
            <w:pPr>
              <w:rPr>
                <w:b w:val="0"/>
                <w:sz w:val="16"/>
              </w:rPr>
            </w:pPr>
          </w:p>
        </w:tc>
        <w:tc>
          <w:tcPr>
            <w:tcW w:w="935" w:type="dxa"/>
            <w:tcBorders>
              <w:top w:val="single" w:sz="4" w:space="0" w:shadow="0" w:frame="0"/>
              <w:left w:val="single" w:sz="4" w:space="0" w:shadow="0" w:frame="0"/>
            </w:tcBorders>
            <w:vAlign w:val="bottom"/>
          </w:tcPr>
          <w:p>
            <w:pPr>
              <w:jc w:val="right"/>
              <w:rPr>
                <w:sz w:val="16"/>
              </w:rPr>
            </w:pPr>
          </w:p>
        </w:tc>
        <w:tc>
          <w:tcPr>
            <w:tcW w:w="920" w:type="dxa"/>
            <w:tcBorders>
              <w:top w:val="single" w:sz="4" w:space="0" w:shadow="0" w:frame="0"/>
            </w:tcBorders>
            <w:vAlign w:val="bottom"/>
          </w:tcPr>
          <w:p>
            <w:pPr>
              <w:jc w:val="right"/>
              <w:rPr>
                <w:sz w:val="16"/>
              </w:rPr>
            </w:pPr>
          </w:p>
        </w:tc>
        <w:tc>
          <w:tcPr>
            <w:tcW w:w="928" w:type="dxa"/>
            <w:tcBorders>
              <w:top w:val="single" w:sz="4" w:space="0" w:shadow="0" w:frame="0"/>
            </w:tcBorders>
            <w:vAlign w:val="bottom"/>
          </w:tcPr>
          <w:p>
            <w:pPr>
              <w:jc w:val="right"/>
              <w:rPr>
                <w:sz w:val="16"/>
              </w:rPr>
            </w:pPr>
          </w:p>
        </w:tc>
        <w:tc>
          <w:tcPr>
            <w:tcW w:w="928" w:type="dxa"/>
            <w:tcBorders>
              <w:top w:val="single" w:sz="4" w:space="0" w:shadow="0" w:frame="0"/>
            </w:tcBorders>
            <w:vAlign w:val="bottom"/>
          </w:tcPr>
          <w:p>
            <w:pPr>
              <w:jc w:val="right"/>
              <w:rPr>
                <w:sz w:val="16"/>
              </w:rPr>
            </w:pPr>
          </w:p>
        </w:tc>
        <w:tc>
          <w:tcPr>
            <w:tcW w:w="928" w:type="dxa"/>
            <w:tcBorders>
              <w:top w:val="single" w:sz="4" w:space="0" w:shadow="0" w:frame="0"/>
            </w:tcBorders>
            <w:vAlign w:val="bottom"/>
          </w:tcPr>
          <w:p>
            <w:pPr>
              <w:jc w:val="right"/>
              <w:rPr>
                <w:sz w:val="16"/>
              </w:rPr>
            </w:pPr>
          </w:p>
        </w:tc>
        <w:tc>
          <w:tcPr>
            <w:tcW w:w="928" w:type="dxa"/>
            <w:tcBorders>
              <w:top w:val="single" w:sz="4" w:space="0" w:shadow="0" w:frame="0"/>
            </w:tcBorders>
            <w:vAlign w:val="bottom"/>
          </w:tcPr>
          <w:p>
            <w:pPr>
              <w:jc w:val="right"/>
              <w:rPr>
                <w:sz w:val="16"/>
              </w:rPr>
            </w:pPr>
          </w:p>
        </w:tc>
      </w:tr>
      <w:tr>
        <w:trPr>
          <w:wAfter w:w="0" w:type="dxa"/>
          <w:trHeight w:hRule="atLeast" w:val="173"/>
        </w:trPr>
        <w:tc>
          <w:tcPr>
            <w:tcW w:w="4639" w:type="dxa"/>
            <w:tcBorders>
              <w:right w:val="single" w:sz="4" w:space="0" w:shadow="0" w:frame="0"/>
            </w:tcBorders>
            <w:vAlign w:val="bottom"/>
          </w:tcPr>
          <w:p>
            <w:pPr>
              <w:rPr>
                <w:b w:val="0"/>
                <w:sz w:val="16"/>
              </w:rPr>
            </w:pPr>
            <w:r>
              <w:rPr>
                <w:b w:val="1"/>
                <w:sz w:val="16"/>
              </w:rPr>
              <w:t>Republic of Serbia</w:t>
            </w:r>
          </w:p>
        </w:tc>
        <w:tc>
          <w:tcPr>
            <w:tcW w:w="935" w:type="dxa"/>
            <w:tcBorders>
              <w:left w:val="single" w:sz="4" w:space="0" w:shadow="0" w:frame="0"/>
            </w:tcBorders>
            <w:vAlign w:val="bottom"/>
          </w:tcPr>
          <w:p>
            <w:pPr>
              <w:ind w:right="113"/>
              <w:jc w:val="right"/>
              <w:rPr>
                <w:b w:val="0"/>
                <w:sz w:val="16"/>
              </w:rPr>
            </w:pPr>
            <w:r>
              <w:rPr>
                <w:b w:val="1"/>
                <w:sz w:val="16"/>
              </w:rPr>
              <w:t>770 05</w:t>
            </w:r>
            <w:r>
              <w:rPr>
                <w:b w:val="1"/>
                <w:sz w:val="16"/>
              </w:rPr>
              <w:t>5</w:t>
            </w:r>
          </w:p>
        </w:tc>
        <w:tc>
          <w:tcPr>
            <w:tcW w:w="920" w:type="dxa"/>
            <w:vAlign w:val="bottom"/>
          </w:tcPr>
          <w:p>
            <w:pPr>
              <w:ind w:right="113"/>
              <w:jc w:val="right"/>
              <w:rPr>
                <w:b w:val="0"/>
                <w:sz w:val="16"/>
              </w:rPr>
            </w:pPr>
            <w:r>
              <w:rPr>
                <w:b w:val="1"/>
                <w:sz w:val="16"/>
              </w:rPr>
              <w:t>18 357</w:t>
            </w:r>
          </w:p>
        </w:tc>
        <w:tc>
          <w:tcPr>
            <w:tcW w:w="928" w:type="dxa"/>
            <w:vAlign w:val="bottom"/>
          </w:tcPr>
          <w:p>
            <w:pPr>
              <w:ind w:right="113"/>
              <w:jc w:val="right"/>
              <w:rPr>
                <w:b w:val="0"/>
                <w:sz w:val="16"/>
              </w:rPr>
            </w:pPr>
            <w:r>
              <w:rPr>
                <w:b w:val="1"/>
                <w:sz w:val="16"/>
              </w:rPr>
              <w:t>3 037</w:t>
            </w:r>
          </w:p>
        </w:tc>
        <w:tc>
          <w:tcPr>
            <w:tcW w:w="928" w:type="dxa"/>
            <w:vAlign w:val="bottom"/>
          </w:tcPr>
          <w:p>
            <w:pPr>
              <w:ind w:right="113"/>
              <w:jc w:val="right"/>
              <w:rPr>
                <w:b w:val="0"/>
                <w:sz w:val="16"/>
              </w:rPr>
            </w:pPr>
            <w:r>
              <w:rPr>
                <w:b w:val="1"/>
                <w:sz w:val="16"/>
              </w:rPr>
              <w:t>237 406</w:t>
            </w:r>
          </w:p>
        </w:tc>
        <w:tc>
          <w:tcPr>
            <w:tcW w:w="928" w:type="dxa"/>
            <w:vAlign w:val="bottom"/>
          </w:tcPr>
          <w:p>
            <w:pPr>
              <w:ind w:right="113"/>
              <w:jc w:val="right"/>
              <w:rPr>
                <w:b w:val="0"/>
                <w:sz w:val="16"/>
              </w:rPr>
            </w:pPr>
            <w:r>
              <w:rPr>
                <w:b w:val="1"/>
                <w:sz w:val="16"/>
              </w:rPr>
              <w:t>418 817</w:t>
            </w:r>
          </w:p>
        </w:tc>
        <w:tc>
          <w:tcPr>
            <w:tcW w:w="928" w:type="dxa"/>
            <w:vAlign w:val="bottom"/>
          </w:tcPr>
          <w:p>
            <w:pPr>
              <w:ind w:right="113"/>
              <w:jc w:val="right"/>
              <w:rPr>
                <w:b w:val="0"/>
                <w:sz w:val="16"/>
              </w:rPr>
            </w:pPr>
            <w:r>
              <w:rPr>
                <w:b w:val="1"/>
                <w:sz w:val="16"/>
              </w:rPr>
              <w:t>92 43</w:t>
            </w:r>
            <w:r>
              <w:rPr>
                <w:b w:val="1"/>
                <w:sz w:val="16"/>
              </w:rPr>
              <w:t>8</w:t>
            </w:r>
          </w:p>
        </w:tc>
      </w:tr>
      <w:tr>
        <w:trPr>
          <w:wAfter w:w="0" w:type="dxa"/>
        </w:trPr>
        <w:tc>
          <w:tcPr>
            <w:tcW w:w="4639" w:type="dxa"/>
            <w:tcBorders>
              <w:right w:val="single" w:sz="4" w:space="0" w:shadow="0" w:frame="0"/>
            </w:tcBorders>
            <w:vAlign w:val="bottom"/>
          </w:tcPr>
          <w:p>
            <w:pPr>
              <w:ind w:left="113"/>
              <w:rPr>
                <w:sz w:val="16"/>
              </w:rPr>
            </w:pPr>
            <w:r>
              <w:rPr>
                <w:sz w:val="16"/>
              </w:rPr>
              <w:t>Mining and quarrying</w:t>
            </w:r>
          </w:p>
        </w:tc>
        <w:tc>
          <w:tcPr>
            <w:tcW w:w="935" w:type="dxa"/>
            <w:tcBorders>
              <w:left w:val="single" w:sz="4" w:space="0" w:shadow="0" w:frame="0"/>
            </w:tcBorders>
            <w:vAlign w:val="bottom"/>
          </w:tcPr>
          <w:p>
            <w:pPr>
              <w:ind w:right="113"/>
              <w:jc w:val="right"/>
              <w:rPr>
                <w:sz w:val="16"/>
              </w:rPr>
            </w:pPr>
            <w:r>
              <w:rPr>
                <w:sz w:val="16"/>
              </w:rPr>
              <w:t>1 542</w:t>
            </w:r>
          </w:p>
        </w:tc>
        <w:tc>
          <w:tcPr>
            <w:tcW w:w="920" w:type="dxa"/>
            <w:vAlign w:val="bottom"/>
          </w:tcPr>
          <w:p>
            <w:pPr>
              <w:ind w:right="113"/>
              <w:jc w:val="right"/>
              <w:rPr>
                <w:sz w:val="16"/>
              </w:rPr>
            </w:pPr>
            <w:r>
              <w:rPr>
                <w:sz w:val="16"/>
              </w:rPr>
              <w:t xml:space="preserve"> 3</w:t>
            </w:r>
          </w:p>
        </w:tc>
        <w:tc>
          <w:tcPr>
            <w:tcW w:w="928" w:type="dxa"/>
            <w:vAlign w:val="bottom"/>
          </w:tcPr>
          <w:p>
            <w:pPr>
              <w:ind w:right="113"/>
              <w:jc w:val="right"/>
              <w:rPr>
                <w:sz w:val="16"/>
              </w:rPr>
            </w:pPr>
            <w:r>
              <w:rPr>
                <w:sz w:val="16"/>
              </w:rPr>
              <w:t xml:space="preserve"> 44</w:t>
            </w:r>
          </w:p>
        </w:tc>
        <w:tc>
          <w:tcPr>
            <w:tcW w:w="928" w:type="dxa"/>
            <w:vAlign w:val="bottom"/>
          </w:tcPr>
          <w:p>
            <w:pPr>
              <w:ind w:right="113"/>
              <w:jc w:val="right"/>
              <w:rPr>
                <w:sz w:val="16"/>
              </w:rPr>
            </w:pPr>
            <w:r>
              <w:rPr>
                <w:sz w:val="16"/>
              </w:rPr>
              <w:t xml:space="preserve"> 588</w:t>
            </w:r>
          </w:p>
        </w:tc>
        <w:tc>
          <w:tcPr>
            <w:tcW w:w="928" w:type="dxa"/>
            <w:vAlign w:val="bottom"/>
          </w:tcPr>
          <w:p>
            <w:pPr>
              <w:ind w:right="113"/>
              <w:jc w:val="right"/>
              <w:rPr>
                <w:sz w:val="16"/>
              </w:rPr>
            </w:pPr>
            <w:r>
              <w:rPr>
                <w:sz w:val="16"/>
              </w:rPr>
              <w:t xml:space="preserve"> 901</w:t>
            </w:r>
          </w:p>
        </w:tc>
        <w:tc>
          <w:tcPr>
            <w:tcW w:w="928" w:type="dxa"/>
            <w:vAlign w:val="bottom"/>
          </w:tcPr>
          <w:p>
            <w:pPr>
              <w:ind w:right="113"/>
              <w:jc w:val="right"/>
              <w:rPr>
                <w:sz w:val="16"/>
              </w:rPr>
            </w:pPr>
            <w:r>
              <w:rPr>
                <w:sz w:val="16"/>
              </w:rPr>
              <w:t xml:space="preserve"> 5</w:t>
            </w:r>
          </w:p>
        </w:tc>
      </w:tr>
      <w:tr>
        <w:trPr>
          <w:wAfter w:w="0" w:type="dxa"/>
        </w:trPr>
        <w:tc>
          <w:tcPr>
            <w:tcW w:w="4639" w:type="dxa"/>
            <w:tcBorders>
              <w:right w:val="single" w:sz="4" w:space="0" w:shadow="0" w:frame="0"/>
            </w:tcBorders>
            <w:vAlign w:val="bottom"/>
          </w:tcPr>
          <w:p>
            <w:pPr>
              <w:ind w:left="113"/>
              <w:rPr>
                <w:sz w:val="16"/>
              </w:rPr>
            </w:pPr>
            <w:r>
              <w:rPr>
                <w:sz w:val="16"/>
              </w:rPr>
              <w:t>Manufacturing</w:t>
            </w:r>
          </w:p>
        </w:tc>
        <w:tc>
          <w:tcPr>
            <w:tcW w:w="935" w:type="dxa"/>
            <w:tcBorders>
              <w:left w:val="single" w:sz="4" w:space="0" w:shadow="0" w:frame="0"/>
            </w:tcBorders>
            <w:vAlign w:val="bottom"/>
          </w:tcPr>
          <w:p>
            <w:pPr>
              <w:ind w:right="113"/>
              <w:jc w:val="right"/>
              <w:rPr>
                <w:sz w:val="16"/>
              </w:rPr>
            </w:pPr>
            <w:r>
              <w:rPr>
                <w:sz w:val="16"/>
              </w:rPr>
              <w:t>753 905</w:t>
            </w:r>
          </w:p>
        </w:tc>
        <w:tc>
          <w:tcPr>
            <w:tcW w:w="920" w:type="dxa"/>
            <w:vAlign w:val="bottom"/>
          </w:tcPr>
          <w:p>
            <w:pPr>
              <w:ind w:right="113"/>
              <w:jc w:val="right"/>
              <w:rPr>
                <w:sz w:val="16"/>
              </w:rPr>
            </w:pPr>
            <w:r>
              <w:rPr>
                <w:sz w:val="16"/>
              </w:rPr>
              <w:t>18 242</w:t>
            </w:r>
          </w:p>
        </w:tc>
        <w:tc>
          <w:tcPr>
            <w:tcW w:w="928" w:type="dxa"/>
            <w:vAlign w:val="bottom"/>
          </w:tcPr>
          <w:p>
            <w:pPr>
              <w:ind w:right="113"/>
              <w:jc w:val="right"/>
              <w:rPr>
                <w:sz w:val="16"/>
              </w:rPr>
            </w:pPr>
            <w:r>
              <w:rPr>
                <w:sz w:val="16"/>
              </w:rPr>
              <w:t>2 989</w:t>
            </w:r>
          </w:p>
        </w:tc>
        <w:tc>
          <w:tcPr>
            <w:tcW w:w="928" w:type="dxa"/>
            <w:vAlign w:val="bottom"/>
          </w:tcPr>
          <w:p>
            <w:pPr>
              <w:ind w:right="113"/>
              <w:jc w:val="right"/>
              <w:rPr>
                <w:sz w:val="16"/>
              </w:rPr>
            </w:pPr>
            <w:r>
              <w:rPr>
                <w:sz w:val="16"/>
              </w:rPr>
              <w:t>234 906</w:t>
            </w:r>
          </w:p>
        </w:tc>
        <w:tc>
          <w:tcPr>
            <w:tcW w:w="928" w:type="dxa"/>
            <w:vAlign w:val="bottom"/>
          </w:tcPr>
          <w:p>
            <w:pPr>
              <w:ind w:right="113"/>
              <w:jc w:val="right"/>
              <w:rPr>
                <w:sz w:val="16"/>
              </w:rPr>
            </w:pPr>
            <w:r>
              <w:rPr>
                <w:sz w:val="16"/>
              </w:rPr>
              <w:t>405 391</w:t>
            </w:r>
          </w:p>
        </w:tc>
        <w:tc>
          <w:tcPr>
            <w:tcW w:w="928" w:type="dxa"/>
            <w:vAlign w:val="bottom"/>
          </w:tcPr>
          <w:p>
            <w:pPr>
              <w:ind w:right="113"/>
              <w:jc w:val="right"/>
              <w:rPr>
                <w:sz w:val="16"/>
              </w:rPr>
            </w:pPr>
            <w:r>
              <w:rPr>
                <w:sz w:val="16"/>
              </w:rPr>
              <w:t>92 377</w:t>
            </w:r>
          </w:p>
        </w:tc>
      </w:tr>
      <w:tr>
        <w:trPr>
          <w:wAfter w:w="0" w:type="dxa"/>
        </w:trPr>
        <w:tc>
          <w:tcPr>
            <w:tcW w:w="4639" w:type="dxa"/>
            <w:tcBorders>
              <w:right w:val="single" w:sz="4" w:space="0" w:shadow="0" w:frame="0"/>
            </w:tcBorders>
          </w:tcPr>
          <w:p>
            <w:pPr>
              <w:ind w:left="227"/>
              <w:rPr>
                <w:sz w:val="16"/>
              </w:rPr>
            </w:pPr>
            <w:r>
              <w:rPr>
                <w:sz w:val="16"/>
              </w:rPr>
              <w:t>Manufacture of food products</w:t>
            </w:r>
          </w:p>
        </w:tc>
        <w:tc>
          <w:tcPr>
            <w:tcW w:w="935" w:type="dxa"/>
            <w:tcBorders>
              <w:left w:val="single" w:sz="4" w:space="0" w:shadow="0" w:frame="0"/>
            </w:tcBorders>
            <w:vAlign w:val="bottom"/>
          </w:tcPr>
          <w:p>
            <w:pPr>
              <w:ind w:right="113"/>
              <w:jc w:val="right"/>
              <w:rPr>
                <w:sz w:val="16"/>
              </w:rPr>
            </w:pPr>
            <w:r>
              <w:rPr>
                <w:sz w:val="16"/>
              </w:rPr>
              <w:t>17 966</w:t>
            </w:r>
          </w:p>
        </w:tc>
        <w:tc>
          <w:tcPr>
            <w:tcW w:w="920" w:type="dxa"/>
            <w:vAlign w:val="bottom"/>
          </w:tcPr>
          <w:p>
            <w:pPr>
              <w:ind w:right="113"/>
              <w:jc w:val="right"/>
              <w:rPr>
                <w:sz w:val="16"/>
              </w:rPr>
            </w:pPr>
            <w:r>
              <w:rPr>
                <w:sz w:val="16"/>
              </w:rPr>
              <w:t xml:space="preserve"> 2</w:t>
            </w:r>
          </w:p>
        </w:tc>
        <w:tc>
          <w:tcPr>
            <w:tcW w:w="928" w:type="dxa"/>
            <w:vAlign w:val="bottom"/>
          </w:tcPr>
          <w:p>
            <w:pPr>
              <w:ind w:right="113"/>
              <w:jc w:val="right"/>
              <w:rPr>
                <w:sz w:val="16"/>
              </w:rPr>
            </w:pPr>
            <w:r>
              <w:rPr>
                <w:sz w:val="16"/>
              </w:rPr>
              <w:t xml:space="preserve"> 160</w:t>
            </w:r>
          </w:p>
        </w:tc>
        <w:tc>
          <w:tcPr>
            <w:tcW w:w="928" w:type="dxa"/>
            <w:vAlign w:val="bottom"/>
          </w:tcPr>
          <w:p>
            <w:pPr>
              <w:ind w:right="113"/>
              <w:jc w:val="right"/>
              <w:rPr>
                <w:sz w:val="16"/>
              </w:rPr>
            </w:pPr>
            <w:r>
              <w:rPr>
                <w:sz w:val="16"/>
              </w:rPr>
              <w:t>10 057</w:t>
            </w:r>
          </w:p>
        </w:tc>
        <w:tc>
          <w:tcPr>
            <w:tcW w:w="928" w:type="dxa"/>
            <w:vAlign w:val="bottom"/>
          </w:tcPr>
          <w:p>
            <w:pPr>
              <w:ind w:right="113"/>
              <w:jc w:val="right"/>
              <w:rPr>
                <w:sz w:val="16"/>
              </w:rPr>
            </w:pPr>
            <w:r>
              <w:rPr>
                <w:sz w:val="16"/>
              </w:rPr>
              <w:t>5 812</w:t>
            </w:r>
          </w:p>
        </w:tc>
        <w:tc>
          <w:tcPr>
            <w:tcW w:w="928" w:type="dxa"/>
            <w:vAlign w:val="bottom"/>
          </w:tcPr>
          <w:p>
            <w:pPr>
              <w:ind w:right="113"/>
              <w:jc w:val="right"/>
              <w:rPr>
                <w:sz w:val="16"/>
              </w:rPr>
            </w:pPr>
            <w:r>
              <w:rPr>
                <w:sz w:val="16"/>
              </w:rPr>
              <w:t>1 935</w:t>
            </w:r>
          </w:p>
        </w:tc>
      </w:tr>
      <w:tr>
        <w:trPr>
          <w:wAfter w:w="0" w:type="dxa"/>
        </w:trPr>
        <w:tc>
          <w:tcPr>
            <w:tcW w:w="4639" w:type="dxa"/>
            <w:tcBorders>
              <w:right w:val="single" w:sz="4" w:space="0" w:shadow="0" w:frame="0"/>
            </w:tcBorders>
          </w:tcPr>
          <w:p>
            <w:pPr>
              <w:ind w:left="227"/>
              <w:rPr>
                <w:sz w:val="16"/>
              </w:rPr>
            </w:pPr>
            <w:r>
              <w:rPr>
                <w:sz w:val="16"/>
              </w:rPr>
              <w:t>Manufacture of beverages</w:t>
            </w:r>
          </w:p>
        </w:tc>
        <w:tc>
          <w:tcPr>
            <w:tcW w:w="935" w:type="dxa"/>
            <w:tcBorders>
              <w:left w:val="single" w:sz="4" w:space="0" w:shadow="0" w:frame="0"/>
            </w:tcBorders>
            <w:vAlign w:val="bottom"/>
          </w:tcPr>
          <w:p>
            <w:pPr>
              <w:ind w:right="113"/>
              <w:jc w:val="right"/>
              <w:rPr>
                <w:sz w:val="16"/>
              </w:rPr>
            </w:pPr>
            <w:r>
              <w:rPr>
                <w:sz w:val="16"/>
              </w:rPr>
              <w:t>14 583</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2 675</w:t>
            </w:r>
          </w:p>
        </w:tc>
        <w:tc>
          <w:tcPr>
            <w:tcW w:w="928" w:type="dxa"/>
            <w:vAlign w:val="bottom"/>
          </w:tcPr>
          <w:p>
            <w:pPr>
              <w:ind w:right="113"/>
              <w:jc w:val="right"/>
              <w:rPr>
                <w:sz w:val="16"/>
              </w:rPr>
            </w:pPr>
            <w:r>
              <w:rPr>
                <w:sz w:val="16"/>
              </w:rPr>
              <w:t xml:space="preserve"> 517</w:t>
            </w:r>
          </w:p>
        </w:tc>
        <w:tc>
          <w:tcPr>
            <w:tcW w:w="928" w:type="dxa"/>
            <w:vAlign w:val="bottom"/>
          </w:tcPr>
          <w:p>
            <w:pPr>
              <w:ind w:right="113"/>
              <w:jc w:val="right"/>
              <w:rPr>
                <w:sz w:val="16"/>
              </w:rPr>
            </w:pPr>
            <w:r>
              <w:rPr>
                <w:sz w:val="16"/>
              </w:rPr>
              <w:t>11 391</w:t>
            </w:r>
          </w:p>
        </w:tc>
      </w:tr>
      <w:tr>
        <w:trPr>
          <w:wAfter w:w="0" w:type="dxa"/>
        </w:trPr>
        <w:tc>
          <w:tcPr>
            <w:tcW w:w="4639" w:type="dxa"/>
            <w:tcBorders>
              <w:right w:val="single" w:sz="4" w:space="0" w:shadow="0" w:frame="0"/>
            </w:tcBorders>
          </w:tcPr>
          <w:p>
            <w:pPr>
              <w:ind w:left="227"/>
              <w:rPr>
                <w:sz w:val="16"/>
              </w:rPr>
            </w:pPr>
            <w:r>
              <w:rPr>
                <w:sz w:val="16"/>
              </w:rPr>
              <w:t>Manufacture of textiles</w:t>
            </w:r>
          </w:p>
        </w:tc>
        <w:tc>
          <w:tcPr>
            <w:tcW w:w="935" w:type="dxa"/>
            <w:tcBorders>
              <w:left w:val="single" w:sz="4" w:space="0" w:shadow="0" w:frame="0"/>
            </w:tcBorders>
            <w:vAlign w:val="bottom"/>
          </w:tcPr>
          <w:p>
            <w:pPr>
              <w:ind w:right="113"/>
              <w:jc w:val="right"/>
              <w:rPr>
                <w:sz w:val="16"/>
              </w:rPr>
            </w:pPr>
            <w:r>
              <w:rPr>
                <w:sz w:val="16"/>
              </w:rPr>
              <w:t xml:space="preserve"> 210</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 xml:space="preserve"> 183</w:t>
            </w:r>
          </w:p>
        </w:tc>
        <w:tc>
          <w:tcPr>
            <w:tcW w:w="928" w:type="dxa"/>
            <w:vAlign w:val="bottom"/>
          </w:tcPr>
          <w:p>
            <w:pPr>
              <w:ind w:right="113"/>
              <w:jc w:val="right"/>
              <w:rPr>
                <w:sz w:val="16"/>
              </w:rPr>
            </w:pPr>
            <w:r>
              <w:rPr>
                <w:sz w:val="16"/>
              </w:rPr>
              <w:t xml:space="preserve"> 27</w:t>
            </w:r>
          </w:p>
        </w:tc>
        <w:tc>
          <w:tcPr>
            <w:tcW w:w="928" w:type="dxa"/>
            <w:vAlign w:val="bottom"/>
          </w:tcPr>
          <w:p>
            <w:pPr>
              <w:ind w:right="113"/>
              <w:jc w:val="right"/>
              <w:rPr>
                <w:sz w:val="16"/>
              </w:rPr>
            </w:pPr>
            <w:r>
              <w:rPr>
                <w:sz w:val="16"/>
              </w:rPr>
              <w:t xml:space="preserve"> 0</w:t>
            </w:r>
          </w:p>
        </w:tc>
      </w:tr>
      <w:tr>
        <w:trPr>
          <w:wAfter w:w="0" w:type="dxa"/>
        </w:trPr>
        <w:tc>
          <w:tcPr>
            <w:tcW w:w="4639" w:type="dxa"/>
            <w:tcBorders>
              <w:right w:val="single" w:sz="4" w:space="0" w:shadow="0" w:frame="0"/>
            </w:tcBorders>
          </w:tcPr>
          <w:p>
            <w:pPr>
              <w:ind w:left="227"/>
              <w:rPr>
                <w:sz w:val="16"/>
              </w:rPr>
            </w:pPr>
            <w:r>
              <w:rPr>
                <w:sz w:val="16"/>
              </w:rPr>
              <w:t>Manufacture of wearing apparel</w:t>
            </w:r>
          </w:p>
        </w:tc>
        <w:tc>
          <w:tcPr>
            <w:tcW w:w="935" w:type="dxa"/>
            <w:tcBorders>
              <w:left w:val="single" w:sz="4" w:space="0" w:shadow="0" w:frame="0"/>
            </w:tcBorders>
            <w:vAlign w:val="bottom"/>
          </w:tcPr>
          <w:p>
            <w:pPr>
              <w:ind w:right="113"/>
              <w:jc w:val="right"/>
              <w:rPr>
                <w:sz w:val="16"/>
              </w:rPr>
            </w:pPr>
            <w:r>
              <w:rPr>
                <w:sz w:val="16"/>
              </w:rPr>
              <w:t xml:space="preserve"> 108</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 xml:space="preserve"> 72</w:t>
            </w:r>
          </w:p>
        </w:tc>
        <w:tc>
          <w:tcPr>
            <w:tcW w:w="928" w:type="dxa"/>
            <w:vAlign w:val="bottom"/>
          </w:tcPr>
          <w:p>
            <w:pPr>
              <w:ind w:right="113"/>
              <w:jc w:val="right"/>
              <w:rPr>
                <w:sz w:val="16"/>
              </w:rPr>
            </w:pPr>
            <w:r>
              <w:rPr>
                <w:sz w:val="16"/>
              </w:rPr>
              <w:t xml:space="preserve"> 25</w:t>
            </w:r>
          </w:p>
        </w:tc>
        <w:tc>
          <w:tcPr>
            <w:tcW w:w="928" w:type="dxa"/>
            <w:vAlign w:val="bottom"/>
          </w:tcPr>
          <w:p>
            <w:pPr>
              <w:ind w:right="113"/>
              <w:jc w:val="right"/>
              <w:rPr>
                <w:sz w:val="16"/>
              </w:rPr>
            </w:pPr>
            <w:r>
              <w:rPr>
                <w:sz w:val="16"/>
              </w:rPr>
              <w:t xml:space="preserve"> 10</w:t>
            </w:r>
          </w:p>
        </w:tc>
      </w:tr>
      <w:tr>
        <w:trPr>
          <w:wAfter w:w="0" w:type="dxa"/>
        </w:trPr>
        <w:tc>
          <w:tcPr>
            <w:tcW w:w="4639" w:type="dxa"/>
            <w:tcBorders>
              <w:right w:val="single" w:sz="4" w:space="0" w:shadow="0" w:frame="0"/>
            </w:tcBorders>
          </w:tcPr>
          <w:p>
            <w:pPr>
              <w:ind w:left="227"/>
              <w:rPr>
                <w:sz w:val="16"/>
              </w:rPr>
            </w:pPr>
            <w:r>
              <w:rPr>
                <w:sz w:val="16"/>
              </w:rPr>
              <w:t>Manufacture of leather and related products</w:t>
            </w:r>
          </w:p>
        </w:tc>
        <w:tc>
          <w:tcPr>
            <w:tcW w:w="935" w:type="dxa"/>
            <w:tcBorders>
              <w:left w:val="single" w:sz="4" w:space="0" w:shadow="0" w:frame="0"/>
            </w:tcBorders>
            <w:vAlign w:val="bottom"/>
          </w:tcPr>
          <w:p>
            <w:pPr>
              <w:ind w:right="113"/>
              <w:jc w:val="right"/>
              <w:rPr>
                <w:sz w:val="16"/>
              </w:rPr>
            </w:pPr>
            <w:r>
              <w:rPr>
                <w:sz w:val="16"/>
              </w:rPr>
              <w:t xml:space="preserve"> 147</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2</w:t>
            </w:r>
          </w:p>
        </w:tc>
        <w:tc>
          <w:tcPr>
            <w:tcW w:w="928" w:type="dxa"/>
            <w:vAlign w:val="bottom"/>
          </w:tcPr>
          <w:p>
            <w:pPr>
              <w:ind w:right="113"/>
              <w:jc w:val="right"/>
              <w:rPr>
                <w:sz w:val="16"/>
              </w:rPr>
            </w:pPr>
            <w:r>
              <w:rPr>
                <w:sz w:val="16"/>
              </w:rPr>
              <w:t xml:space="preserve"> 30</w:t>
            </w:r>
          </w:p>
        </w:tc>
        <w:tc>
          <w:tcPr>
            <w:tcW w:w="928" w:type="dxa"/>
            <w:vAlign w:val="bottom"/>
          </w:tcPr>
          <w:p>
            <w:pPr>
              <w:ind w:right="113"/>
              <w:jc w:val="right"/>
              <w:rPr>
                <w:sz w:val="16"/>
              </w:rPr>
            </w:pPr>
            <w:r>
              <w:rPr>
                <w:sz w:val="16"/>
              </w:rPr>
              <w:t xml:space="preserve"> 105</w:t>
            </w:r>
          </w:p>
        </w:tc>
        <w:tc>
          <w:tcPr>
            <w:tcW w:w="928" w:type="dxa"/>
            <w:vAlign w:val="bottom"/>
          </w:tcPr>
          <w:p>
            <w:pPr>
              <w:ind w:right="113"/>
              <w:jc w:val="right"/>
              <w:rPr>
                <w:sz w:val="16"/>
              </w:rPr>
            </w:pPr>
            <w:r>
              <w:rPr>
                <w:sz w:val="16"/>
              </w:rPr>
              <w:t xml:space="preserve"> 9</w:t>
            </w:r>
          </w:p>
        </w:tc>
      </w:tr>
      <w:tr>
        <w:trPr>
          <w:wAfter w:w="0" w:type="dxa"/>
        </w:trPr>
        <w:tc>
          <w:tcPr>
            <w:tcW w:w="4639" w:type="dxa"/>
            <w:tcBorders>
              <w:right w:val="single" w:sz="4" w:space="0" w:shadow="0" w:frame="0"/>
            </w:tcBorders>
          </w:tcPr>
          <w:p>
            <w:pPr>
              <w:ind w:left="227"/>
              <w:rPr>
                <w:sz w:val="16"/>
              </w:rPr>
            </w:pPr>
            <w:r>
              <w:rPr>
                <w:sz w:val="16"/>
              </w:rPr>
              <w:t>Manufacture of paper and paper products</w:t>
            </w:r>
          </w:p>
        </w:tc>
        <w:tc>
          <w:tcPr>
            <w:tcW w:w="935" w:type="dxa"/>
            <w:tcBorders>
              <w:left w:val="single" w:sz="4" w:space="0" w:shadow="0" w:frame="0"/>
            </w:tcBorders>
            <w:vAlign w:val="bottom"/>
          </w:tcPr>
          <w:p>
            <w:pPr>
              <w:ind w:right="113"/>
              <w:jc w:val="right"/>
              <w:rPr>
                <w:sz w:val="16"/>
              </w:rPr>
            </w:pPr>
            <w:r>
              <w:rPr>
                <w:sz w:val="16"/>
              </w:rPr>
              <w:t>2 893</w:t>
            </w:r>
          </w:p>
        </w:tc>
        <w:tc>
          <w:tcPr>
            <w:tcW w:w="920"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7</w:t>
            </w:r>
          </w:p>
        </w:tc>
        <w:tc>
          <w:tcPr>
            <w:tcW w:w="928" w:type="dxa"/>
            <w:vAlign w:val="bottom"/>
          </w:tcPr>
          <w:p>
            <w:pPr>
              <w:ind w:right="113"/>
              <w:jc w:val="right"/>
              <w:rPr>
                <w:sz w:val="16"/>
              </w:rPr>
            </w:pPr>
            <w:r>
              <w:rPr>
                <w:sz w:val="16"/>
              </w:rPr>
              <w:t xml:space="preserve"> 834</w:t>
            </w:r>
          </w:p>
        </w:tc>
        <w:tc>
          <w:tcPr>
            <w:tcW w:w="928" w:type="dxa"/>
            <w:vAlign w:val="bottom"/>
          </w:tcPr>
          <w:p>
            <w:pPr>
              <w:ind w:right="113"/>
              <w:jc w:val="right"/>
              <w:rPr>
                <w:sz w:val="16"/>
              </w:rPr>
            </w:pPr>
            <w:r>
              <w:rPr>
                <w:sz w:val="16"/>
              </w:rPr>
              <w:t>1 970</w:t>
            </w:r>
          </w:p>
        </w:tc>
        <w:tc>
          <w:tcPr>
            <w:tcW w:w="928" w:type="dxa"/>
            <w:vAlign w:val="bottom"/>
          </w:tcPr>
          <w:p>
            <w:pPr>
              <w:ind w:right="113"/>
              <w:jc w:val="right"/>
              <w:rPr>
                <w:sz w:val="16"/>
              </w:rPr>
            </w:pPr>
            <w:r>
              <w:rPr>
                <w:sz w:val="16"/>
              </w:rPr>
              <w:t xml:space="preserve"> 80</w:t>
            </w:r>
          </w:p>
        </w:tc>
      </w:tr>
      <w:tr>
        <w:trPr>
          <w:wAfter w:w="0" w:type="dxa"/>
        </w:trPr>
        <w:tc>
          <w:tcPr>
            <w:tcW w:w="4639" w:type="dxa"/>
            <w:tcBorders>
              <w:right w:val="single" w:sz="4" w:space="0" w:shadow="0" w:frame="0"/>
            </w:tcBorders>
          </w:tcPr>
          <w:p>
            <w:pPr>
              <w:ind w:left="227"/>
              <w:rPr>
                <w:sz w:val="16"/>
              </w:rPr>
            </w:pPr>
            <w:r>
              <w:rPr>
                <w:sz w:val="16"/>
              </w:rPr>
              <w:t>Printing and reproduction of recorded media</w:t>
            </w:r>
          </w:p>
        </w:tc>
        <w:tc>
          <w:tcPr>
            <w:tcW w:w="935" w:type="dxa"/>
            <w:tcBorders>
              <w:left w:val="single" w:sz="4" w:space="0" w:shadow="0" w:frame="0"/>
            </w:tcBorders>
            <w:vAlign w:val="bottom"/>
          </w:tcPr>
          <w:p>
            <w:pPr>
              <w:ind w:right="113"/>
              <w:jc w:val="right"/>
              <w:rPr>
                <w:sz w:val="16"/>
              </w:rPr>
            </w:pPr>
            <w:r>
              <w:rPr>
                <w:sz w:val="16"/>
              </w:rPr>
              <w:t xml:space="preserve"> 937</w:t>
            </w:r>
          </w:p>
        </w:tc>
        <w:tc>
          <w:tcPr>
            <w:tcW w:w="920" w:type="dxa"/>
            <w:vAlign w:val="bottom"/>
          </w:tcPr>
          <w:p>
            <w:pPr>
              <w:ind w:right="113"/>
              <w:jc w:val="right"/>
              <w:rPr>
                <w:sz w:val="16"/>
              </w:rPr>
            </w:pPr>
            <w:r>
              <w:rPr>
                <w:sz w:val="16"/>
              </w:rPr>
              <w:t xml:space="preserve"> 848</w:t>
            </w:r>
          </w:p>
        </w:tc>
        <w:tc>
          <w:tcPr>
            <w:tcW w:w="928"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10</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 xml:space="preserve"> 78</w:t>
            </w:r>
          </w:p>
        </w:tc>
      </w:tr>
      <w:tr>
        <w:trPr>
          <w:wAfter w:w="0" w:type="dxa"/>
        </w:trPr>
        <w:tc>
          <w:tcPr>
            <w:tcW w:w="4639" w:type="dxa"/>
            <w:tcBorders>
              <w:right w:val="single" w:sz="4" w:space="0" w:shadow="0" w:frame="0"/>
            </w:tcBorders>
          </w:tcPr>
          <w:p>
            <w:pPr>
              <w:ind w:left="227"/>
              <w:rPr>
                <w:sz w:val="16"/>
              </w:rPr>
            </w:pPr>
            <w:r>
              <w:rPr>
                <w:sz w:val="16"/>
              </w:rPr>
              <w:t>Manufacture of coke and refined petroleum products</w:t>
            </w:r>
          </w:p>
        </w:tc>
        <w:tc>
          <w:tcPr>
            <w:tcW w:w="935" w:type="dxa"/>
            <w:tcBorders>
              <w:left w:val="single" w:sz="4" w:space="0" w:shadow="0" w:frame="0"/>
            </w:tcBorders>
            <w:vAlign w:val="bottom"/>
          </w:tcPr>
          <w:p>
            <w:pPr>
              <w:ind w:right="113"/>
              <w:jc w:val="right"/>
              <w:rPr>
                <w:sz w:val="16"/>
              </w:rPr>
            </w:pPr>
            <w:r>
              <w:rPr>
                <w:sz w:val="16"/>
              </w:rPr>
              <w:t>2 182</w:t>
            </w:r>
          </w:p>
        </w:tc>
        <w:tc>
          <w:tcPr>
            <w:tcW w:w="920"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742</w:t>
            </w:r>
          </w:p>
        </w:tc>
        <w:tc>
          <w:tcPr>
            <w:tcW w:w="928" w:type="dxa"/>
            <w:vAlign w:val="bottom"/>
          </w:tcPr>
          <w:p>
            <w:pPr>
              <w:ind w:right="113"/>
              <w:jc w:val="right"/>
              <w:rPr>
                <w:sz w:val="16"/>
              </w:rPr>
            </w:pPr>
            <w:r>
              <w:rPr>
                <w:sz w:val="16"/>
              </w:rPr>
              <w:t xml:space="preserve"> 295</w:t>
            </w:r>
          </w:p>
        </w:tc>
        <w:tc>
          <w:tcPr>
            <w:tcW w:w="928" w:type="dxa"/>
            <w:vAlign w:val="bottom"/>
          </w:tcPr>
          <w:p>
            <w:pPr>
              <w:ind w:right="113"/>
              <w:jc w:val="right"/>
              <w:rPr>
                <w:sz w:val="16"/>
              </w:rPr>
            </w:pPr>
            <w:r>
              <w:rPr>
                <w:sz w:val="16"/>
              </w:rPr>
              <w:t>1 144</w:t>
            </w:r>
          </w:p>
        </w:tc>
      </w:tr>
      <w:tr>
        <w:trPr>
          <w:wAfter w:w="0" w:type="dxa"/>
        </w:trPr>
        <w:tc>
          <w:tcPr>
            <w:tcW w:w="4639" w:type="dxa"/>
            <w:tcBorders>
              <w:right w:val="single" w:sz="4" w:space="0" w:shadow="0" w:frame="0"/>
            </w:tcBorders>
          </w:tcPr>
          <w:p>
            <w:pPr>
              <w:ind w:left="227"/>
              <w:rPr>
                <w:sz w:val="16"/>
              </w:rPr>
            </w:pPr>
            <w:r>
              <w:rPr>
                <w:sz w:val="16"/>
              </w:rPr>
              <w:t>Manufacture of chemicals and chemical products</w:t>
            </w:r>
          </w:p>
        </w:tc>
        <w:tc>
          <w:tcPr>
            <w:tcW w:w="935" w:type="dxa"/>
            <w:tcBorders>
              <w:left w:val="single" w:sz="4" w:space="0" w:shadow="0" w:frame="0"/>
            </w:tcBorders>
            <w:vAlign w:val="bottom"/>
          </w:tcPr>
          <w:p>
            <w:pPr>
              <w:ind w:right="113"/>
              <w:jc w:val="right"/>
              <w:rPr>
                <w:sz w:val="16"/>
              </w:rPr>
            </w:pPr>
            <w:r>
              <w:rPr>
                <w:sz w:val="16"/>
              </w:rPr>
              <w:t>635 083</w:t>
            </w:r>
          </w:p>
        </w:tc>
        <w:tc>
          <w:tcPr>
            <w:tcW w:w="920" w:type="dxa"/>
            <w:vAlign w:val="bottom"/>
          </w:tcPr>
          <w:p>
            <w:pPr>
              <w:ind w:right="113"/>
              <w:jc w:val="right"/>
              <w:rPr>
                <w:sz w:val="16"/>
              </w:rPr>
            </w:pPr>
            <w:r>
              <w:rPr>
                <w:sz w:val="16"/>
              </w:rPr>
              <w:t>17 274</w:t>
            </w:r>
          </w:p>
        </w:tc>
        <w:tc>
          <w:tcPr>
            <w:tcW w:w="928" w:type="dxa"/>
            <w:vAlign w:val="bottom"/>
          </w:tcPr>
          <w:p>
            <w:pPr>
              <w:ind w:right="113"/>
              <w:jc w:val="right"/>
              <w:rPr>
                <w:sz w:val="16"/>
              </w:rPr>
            </w:pPr>
            <w:r>
              <w:rPr>
                <w:sz w:val="16"/>
              </w:rPr>
              <w:t>1 805</w:t>
            </w:r>
          </w:p>
        </w:tc>
        <w:tc>
          <w:tcPr>
            <w:tcW w:w="928" w:type="dxa"/>
            <w:vAlign w:val="bottom"/>
          </w:tcPr>
          <w:p>
            <w:pPr>
              <w:ind w:right="113"/>
              <w:jc w:val="right"/>
              <w:rPr>
                <w:sz w:val="16"/>
              </w:rPr>
            </w:pPr>
            <w:r>
              <w:rPr>
                <w:sz w:val="16"/>
              </w:rPr>
              <w:t>207 278</w:t>
            </w:r>
          </w:p>
        </w:tc>
        <w:tc>
          <w:tcPr>
            <w:tcW w:w="928" w:type="dxa"/>
            <w:vAlign w:val="bottom"/>
          </w:tcPr>
          <w:p>
            <w:pPr>
              <w:ind w:right="113"/>
              <w:jc w:val="right"/>
              <w:rPr>
                <w:sz w:val="16"/>
              </w:rPr>
            </w:pPr>
            <w:r>
              <w:rPr>
                <w:sz w:val="16"/>
              </w:rPr>
              <w:t>338 728</w:t>
            </w:r>
          </w:p>
        </w:tc>
        <w:tc>
          <w:tcPr>
            <w:tcW w:w="928" w:type="dxa"/>
            <w:vAlign w:val="bottom"/>
          </w:tcPr>
          <w:p>
            <w:pPr>
              <w:ind w:right="113"/>
              <w:jc w:val="right"/>
              <w:rPr>
                <w:sz w:val="16"/>
              </w:rPr>
            </w:pPr>
            <w:r>
              <w:rPr>
                <w:sz w:val="16"/>
              </w:rPr>
              <w:t>69 997</w:t>
            </w:r>
          </w:p>
        </w:tc>
      </w:tr>
      <w:tr>
        <w:trPr>
          <w:wAfter w:w="0" w:type="dxa"/>
        </w:trPr>
        <w:tc>
          <w:tcPr>
            <w:tcW w:w="4639" w:type="dxa"/>
            <w:tcBorders>
              <w:right w:val="single" w:sz="4" w:space="0" w:shadow="0" w:frame="0"/>
            </w:tcBorders>
          </w:tcPr>
          <w:p>
            <w:pPr>
              <w:ind w:left="227"/>
              <w:rPr>
                <w:sz w:val="16"/>
              </w:rPr>
            </w:pPr>
            <w:r>
              <w:rPr>
                <w:sz w:val="16"/>
              </w:rPr>
              <w:t>Manufacture of basic pharmaceutical products and pharmaceutical preparations</w:t>
            </w:r>
          </w:p>
        </w:tc>
        <w:tc>
          <w:tcPr>
            <w:tcW w:w="935" w:type="dxa"/>
            <w:tcBorders>
              <w:left w:val="single" w:sz="4" w:space="0" w:shadow="0" w:frame="0"/>
            </w:tcBorders>
            <w:vAlign w:val="bottom"/>
          </w:tcPr>
          <w:p>
            <w:pPr>
              <w:ind w:right="113"/>
              <w:jc w:val="right"/>
              <w:rPr>
                <w:sz w:val="16"/>
              </w:rPr>
            </w:pPr>
            <w:r>
              <w:rPr>
                <w:sz w:val="16"/>
              </w:rPr>
              <w:t xml:space="preserve"> 458</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5</w:t>
            </w:r>
          </w:p>
        </w:tc>
        <w:tc>
          <w:tcPr>
            <w:tcW w:w="928" w:type="dxa"/>
            <w:vAlign w:val="bottom"/>
          </w:tcPr>
          <w:p>
            <w:pPr>
              <w:ind w:right="113"/>
              <w:jc w:val="right"/>
              <w:rPr>
                <w:sz w:val="16"/>
              </w:rPr>
            </w:pPr>
            <w:r>
              <w:rPr>
                <w:sz w:val="16"/>
              </w:rPr>
              <w:t xml:space="preserve"> 106</w:t>
            </w:r>
          </w:p>
        </w:tc>
        <w:tc>
          <w:tcPr>
            <w:tcW w:w="928" w:type="dxa"/>
            <w:vAlign w:val="bottom"/>
          </w:tcPr>
          <w:p>
            <w:pPr>
              <w:ind w:right="113"/>
              <w:jc w:val="right"/>
              <w:rPr>
                <w:sz w:val="16"/>
              </w:rPr>
            </w:pPr>
            <w:r>
              <w:rPr>
                <w:sz w:val="16"/>
              </w:rPr>
              <w:t xml:space="preserve"> 269</w:t>
            </w:r>
          </w:p>
        </w:tc>
        <w:tc>
          <w:tcPr>
            <w:tcW w:w="928" w:type="dxa"/>
            <w:vAlign w:val="bottom"/>
          </w:tcPr>
          <w:p>
            <w:pPr>
              <w:ind w:right="113"/>
              <w:jc w:val="right"/>
              <w:rPr>
                <w:sz w:val="16"/>
              </w:rPr>
            </w:pPr>
            <w:r>
              <w:rPr>
                <w:sz w:val="16"/>
              </w:rPr>
              <w:t xml:space="preserve"> 78</w:t>
            </w:r>
          </w:p>
        </w:tc>
      </w:tr>
      <w:tr>
        <w:trPr>
          <w:wAfter w:w="0" w:type="dxa"/>
        </w:trPr>
        <w:tc>
          <w:tcPr>
            <w:tcW w:w="4639" w:type="dxa"/>
            <w:tcBorders>
              <w:right w:val="single" w:sz="4" w:space="0" w:shadow="0" w:frame="0"/>
            </w:tcBorders>
          </w:tcPr>
          <w:p>
            <w:pPr>
              <w:ind w:left="227"/>
              <w:rPr>
                <w:sz w:val="16"/>
              </w:rPr>
            </w:pPr>
            <w:r>
              <w:rPr>
                <w:sz w:val="16"/>
              </w:rPr>
              <w:t>Manufacture of rubber and plastic products</w:t>
            </w:r>
          </w:p>
        </w:tc>
        <w:tc>
          <w:tcPr>
            <w:tcW w:w="935" w:type="dxa"/>
            <w:tcBorders>
              <w:left w:val="single" w:sz="4" w:space="0" w:shadow="0" w:frame="0"/>
            </w:tcBorders>
            <w:vAlign w:val="bottom"/>
          </w:tcPr>
          <w:p>
            <w:pPr>
              <w:ind w:right="113"/>
              <w:jc w:val="right"/>
              <w:rPr>
                <w:sz w:val="16"/>
              </w:rPr>
            </w:pPr>
            <w:r>
              <w:rPr>
                <w:sz w:val="16"/>
              </w:rPr>
              <w:t>7 594</w:t>
            </w:r>
          </w:p>
        </w:tc>
        <w:tc>
          <w:tcPr>
            <w:tcW w:w="920" w:type="dxa"/>
            <w:vAlign w:val="bottom"/>
          </w:tcPr>
          <w:p>
            <w:pPr>
              <w:ind w:right="113"/>
              <w:jc w:val="right"/>
              <w:rPr>
                <w:sz w:val="16"/>
              </w:rPr>
            </w:pPr>
            <w:r>
              <w:rPr>
                <w:sz w:val="16"/>
              </w:rPr>
              <w:t xml:space="preserve"> 36</w:t>
            </w:r>
          </w:p>
        </w:tc>
        <w:tc>
          <w:tcPr>
            <w:tcW w:w="928" w:type="dxa"/>
            <w:vAlign w:val="bottom"/>
          </w:tcPr>
          <w:p>
            <w:pPr>
              <w:ind w:right="113"/>
              <w:jc w:val="right"/>
              <w:rPr>
                <w:sz w:val="16"/>
              </w:rPr>
            </w:pPr>
            <w:r>
              <w:rPr>
                <w:sz w:val="16"/>
              </w:rPr>
              <w:t xml:space="preserve"> 68</w:t>
            </w:r>
          </w:p>
        </w:tc>
        <w:tc>
          <w:tcPr>
            <w:tcW w:w="928" w:type="dxa"/>
            <w:vAlign w:val="bottom"/>
          </w:tcPr>
          <w:p>
            <w:pPr>
              <w:ind w:right="113"/>
              <w:jc w:val="right"/>
              <w:rPr>
                <w:sz w:val="16"/>
              </w:rPr>
            </w:pPr>
            <w:r>
              <w:rPr>
                <w:sz w:val="16"/>
              </w:rPr>
              <w:t xml:space="preserve"> 493</w:t>
            </w:r>
          </w:p>
        </w:tc>
        <w:tc>
          <w:tcPr>
            <w:tcW w:w="928" w:type="dxa"/>
            <w:vAlign w:val="bottom"/>
          </w:tcPr>
          <w:p>
            <w:pPr>
              <w:ind w:right="113"/>
              <w:jc w:val="right"/>
              <w:rPr>
                <w:sz w:val="16"/>
              </w:rPr>
            </w:pPr>
            <w:r>
              <w:rPr>
                <w:sz w:val="16"/>
              </w:rPr>
              <w:t>6 283</w:t>
            </w:r>
          </w:p>
        </w:tc>
        <w:tc>
          <w:tcPr>
            <w:tcW w:w="928" w:type="dxa"/>
            <w:vAlign w:val="bottom"/>
          </w:tcPr>
          <w:p>
            <w:pPr>
              <w:ind w:right="113"/>
              <w:jc w:val="right"/>
              <w:rPr>
                <w:sz w:val="16"/>
              </w:rPr>
            </w:pPr>
            <w:r>
              <w:rPr>
                <w:sz w:val="16"/>
              </w:rPr>
              <w:t xml:space="preserve"> 714</w:t>
            </w:r>
          </w:p>
        </w:tc>
      </w:tr>
      <w:tr>
        <w:trPr>
          <w:wAfter w:w="0" w:type="dxa"/>
        </w:trPr>
        <w:tc>
          <w:tcPr>
            <w:tcW w:w="4639" w:type="dxa"/>
            <w:tcBorders>
              <w:right w:val="single" w:sz="4" w:space="0" w:shadow="0" w:frame="0"/>
            </w:tcBorders>
          </w:tcPr>
          <w:p>
            <w:pPr>
              <w:ind w:left="227"/>
              <w:rPr>
                <w:sz w:val="16"/>
              </w:rPr>
            </w:pPr>
            <w:r>
              <w:rPr>
                <w:sz w:val="16"/>
              </w:rPr>
              <w:t>Manufacture of non – metallic mineral products</w:t>
            </w:r>
          </w:p>
        </w:tc>
        <w:tc>
          <w:tcPr>
            <w:tcW w:w="935" w:type="dxa"/>
            <w:tcBorders>
              <w:left w:val="single" w:sz="4" w:space="0" w:shadow="0" w:frame="0"/>
            </w:tcBorders>
            <w:vAlign w:val="bottom"/>
          </w:tcPr>
          <w:p>
            <w:pPr>
              <w:ind w:right="113"/>
              <w:jc w:val="right"/>
              <w:rPr>
                <w:sz w:val="16"/>
              </w:rPr>
            </w:pPr>
            <w:r>
              <w:rPr>
                <w:sz w:val="16"/>
              </w:rPr>
              <w:t>4 037</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23</w:t>
            </w:r>
          </w:p>
        </w:tc>
        <w:tc>
          <w:tcPr>
            <w:tcW w:w="928" w:type="dxa"/>
            <w:vAlign w:val="bottom"/>
          </w:tcPr>
          <w:p>
            <w:pPr>
              <w:ind w:right="113"/>
              <w:jc w:val="right"/>
              <w:rPr>
                <w:sz w:val="16"/>
              </w:rPr>
            </w:pPr>
            <w:r>
              <w:rPr>
                <w:sz w:val="16"/>
              </w:rPr>
              <w:t xml:space="preserve"> 27</w:t>
            </w:r>
          </w:p>
        </w:tc>
        <w:tc>
          <w:tcPr>
            <w:tcW w:w="928" w:type="dxa"/>
            <w:vAlign w:val="bottom"/>
          </w:tcPr>
          <w:p>
            <w:pPr>
              <w:ind w:right="113"/>
              <w:jc w:val="right"/>
              <w:rPr>
                <w:sz w:val="16"/>
              </w:rPr>
            </w:pPr>
            <w:r>
              <w:rPr>
                <w:sz w:val="16"/>
              </w:rPr>
              <w:t xml:space="preserve"> 392</w:t>
            </w:r>
          </w:p>
        </w:tc>
        <w:tc>
          <w:tcPr>
            <w:tcW w:w="928" w:type="dxa"/>
            <w:vAlign w:val="bottom"/>
          </w:tcPr>
          <w:p>
            <w:pPr>
              <w:ind w:right="113"/>
              <w:jc w:val="right"/>
              <w:rPr>
                <w:sz w:val="16"/>
              </w:rPr>
            </w:pPr>
            <w:r>
              <w:rPr>
                <w:sz w:val="16"/>
              </w:rPr>
              <w:t>3 594</w:t>
            </w:r>
          </w:p>
        </w:tc>
      </w:tr>
      <w:tr>
        <w:trPr>
          <w:wAfter w:w="0" w:type="dxa"/>
        </w:trPr>
        <w:tc>
          <w:tcPr>
            <w:tcW w:w="4639" w:type="dxa"/>
            <w:tcBorders>
              <w:right w:val="single" w:sz="4" w:space="0" w:shadow="0" w:frame="0"/>
            </w:tcBorders>
          </w:tcPr>
          <w:p>
            <w:pPr>
              <w:ind w:left="227"/>
              <w:rPr>
                <w:sz w:val="16"/>
              </w:rPr>
            </w:pPr>
            <w:r>
              <w:rPr>
                <w:sz w:val="16"/>
              </w:rPr>
              <w:t>Manufacture of basic metals</w:t>
            </w:r>
          </w:p>
        </w:tc>
        <w:tc>
          <w:tcPr>
            <w:tcW w:w="935" w:type="dxa"/>
            <w:tcBorders>
              <w:left w:val="single" w:sz="4" w:space="0" w:shadow="0" w:frame="0"/>
            </w:tcBorders>
            <w:vAlign w:val="bottom"/>
          </w:tcPr>
          <w:p>
            <w:pPr>
              <w:ind w:right="113"/>
              <w:jc w:val="right"/>
              <w:rPr>
                <w:sz w:val="16"/>
              </w:rPr>
            </w:pPr>
            <w:r>
              <w:rPr>
                <w:sz w:val="16"/>
              </w:rPr>
              <w:t>56 187</w:t>
            </w:r>
          </w:p>
        </w:tc>
        <w:tc>
          <w:tcPr>
            <w:tcW w:w="920" w:type="dxa"/>
            <w:vAlign w:val="bottom"/>
          </w:tcPr>
          <w:p>
            <w:pPr>
              <w:ind w:right="113"/>
              <w:jc w:val="right"/>
              <w:rPr>
                <w:sz w:val="16"/>
              </w:rPr>
            </w:pPr>
            <w:r>
              <w:rPr>
                <w:sz w:val="16"/>
              </w:rPr>
              <w:t>5</w:t>
            </w:r>
          </w:p>
        </w:tc>
        <w:tc>
          <w:tcPr>
            <w:tcW w:w="928" w:type="dxa"/>
            <w:vAlign w:val="bottom"/>
          </w:tcPr>
          <w:p>
            <w:pPr>
              <w:ind w:right="113"/>
              <w:jc w:val="right"/>
              <w:rPr>
                <w:sz w:val="16"/>
              </w:rPr>
            </w:pPr>
            <w:r>
              <w:rPr>
                <w:sz w:val="16"/>
              </w:rPr>
              <w:t>1</w:t>
            </w:r>
          </w:p>
        </w:tc>
        <w:tc>
          <w:tcPr>
            <w:tcW w:w="928" w:type="dxa"/>
            <w:vAlign w:val="bottom"/>
          </w:tcPr>
          <w:p>
            <w:pPr>
              <w:ind w:right="113"/>
              <w:jc w:val="right"/>
              <w:rPr>
                <w:sz w:val="16"/>
              </w:rPr>
            </w:pPr>
            <w:r>
              <w:rPr>
                <w:sz w:val="16"/>
              </w:rPr>
              <w:t>4 363</w:t>
            </w:r>
          </w:p>
        </w:tc>
        <w:tc>
          <w:tcPr>
            <w:tcW w:w="928" w:type="dxa"/>
            <w:vAlign w:val="bottom"/>
          </w:tcPr>
          <w:p>
            <w:pPr>
              <w:ind w:right="113"/>
              <w:jc w:val="right"/>
              <w:rPr>
                <w:sz w:val="16"/>
              </w:rPr>
            </w:pPr>
            <w:r>
              <w:rPr>
                <w:sz w:val="16"/>
              </w:rPr>
              <w:t>49 914</w:t>
            </w:r>
          </w:p>
        </w:tc>
        <w:tc>
          <w:tcPr>
            <w:tcW w:w="928" w:type="dxa"/>
            <w:vAlign w:val="bottom"/>
          </w:tcPr>
          <w:p>
            <w:pPr>
              <w:ind w:right="113"/>
              <w:jc w:val="right"/>
              <w:rPr>
                <w:sz w:val="16"/>
              </w:rPr>
            </w:pPr>
            <w:r>
              <w:rPr>
                <w:sz w:val="16"/>
              </w:rPr>
              <w:t>1 904</w:t>
            </w:r>
          </w:p>
        </w:tc>
      </w:tr>
      <w:tr>
        <w:trPr>
          <w:wAfter w:w="0" w:type="dxa"/>
          <w:trHeight w:hRule="atLeast" w:val="156"/>
        </w:trPr>
        <w:tc>
          <w:tcPr>
            <w:tcW w:w="4639" w:type="dxa"/>
            <w:tcBorders>
              <w:right w:val="single" w:sz="4" w:space="0" w:shadow="0" w:frame="0"/>
            </w:tcBorders>
          </w:tcPr>
          <w:p>
            <w:pPr>
              <w:ind w:left="227"/>
              <w:rPr>
                <w:sz w:val="16"/>
              </w:rPr>
            </w:pPr>
            <w:r>
              <w:rPr>
                <w:sz w:val="16"/>
              </w:rPr>
              <w:t xml:space="preserve">Manufacture of fabricated metal products, except machinery  </w:t>
            </w:r>
          </w:p>
        </w:tc>
        <w:tc>
          <w:tcPr>
            <w:tcW w:w="935" w:type="dxa"/>
            <w:tcBorders>
              <w:left w:val="single" w:sz="4" w:space="0" w:shadow="0" w:frame="0"/>
            </w:tcBorders>
            <w:vAlign w:val="bottom"/>
          </w:tcPr>
          <w:p>
            <w:pPr>
              <w:ind w:right="113"/>
              <w:jc w:val="right"/>
              <w:rPr>
                <w:sz w:val="16"/>
              </w:rPr>
            </w:pPr>
            <w:r>
              <w:rPr>
                <w:sz w:val="16"/>
              </w:rPr>
              <w:t>1 104</w:t>
            </w:r>
          </w:p>
        </w:tc>
        <w:tc>
          <w:tcPr>
            <w:tcW w:w="920" w:type="dxa"/>
            <w:vAlign w:val="bottom"/>
          </w:tcPr>
          <w:p>
            <w:pPr>
              <w:ind w:right="113"/>
              <w:jc w:val="right"/>
              <w:rPr>
                <w:sz w:val="16"/>
              </w:rPr>
            </w:pPr>
            <w:r>
              <w:rPr>
                <w:sz w:val="16"/>
              </w:rPr>
              <w:t xml:space="preserve"> 31</w:t>
            </w:r>
          </w:p>
        </w:tc>
        <w:tc>
          <w:tcPr>
            <w:tcW w:w="928" w:type="dxa"/>
            <w:vAlign w:val="bottom"/>
          </w:tcPr>
          <w:p>
            <w:pPr>
              <w:ind w:right="113"/>
              <w:jc w:val="right"/>
              <w:rPr>
                <w:sz w:val="16"/>
              </w:rPr>
            </w:pPr>
            <w:r>
              <w:rPr>
                <w:sz w:val="16"/>
              </w:rPr>
              <w:t xml:space="preserve"> 13</w:t>
            </w:r>
          </w:p>
        </w:tc>
        <w:tc>
          <w:tcPr>
            <w:tcW w:w="928" w:type="dxa"/>
            <w:vAlign w:val="bottom"/>
          </w:tcPr>
          <w:p>
            <w:pPr>
              <w:ind w:right="113"/>
              <w:jc w:val="right"/>
              <w:rPr>
                <w:sz w:val="16"/>
              </w:rPr>
            </w:pPr>
            <w:r>
              <w:rPr>
                <w:sz w:val="16"/>
              </w:rPr>
              <w:t xml:space="preserve"> 165</w:t>
            </w:r>
          </w:p>
        </w:tc>
        <w:tc>
          <w:tcPr>
            <w:tcW w:w="928" w:type="dxa"/>
            <w:vAlign w:val="bottom"/>
          </w:tcPr>
          <w:p>
            <w:pPr>
              <w:ind w:right="113"/>
              <w:jc w:val="right"/>
              <w:rPr>
                <w:sz w:val="16"/>
              </w:rPr>
            </w:pPr>
            <w:r>
              <w:rPr>
                <w:sz w:val="16"/>
              </w:rPr>
              <w:t xml:space="preserve"> 456</w:t>
            </w:r>
          </w:p>
        </w:tc>
        <w:tc>
          <w:tcPr>
            <w:tcW w:w="928" w:type="dxa"/>
            <w:vAlign w:val="bottom"/>
          </w:tcPr>
          <w:p>
            <w:pPr>
              <w:ind w:right="113"/>
              <w:jc w:val="right"/>
              <w:rPr>
                <w:sz w:val="16"/>
              </w:rPr>
            </w:pPr>
            <w:r>
              <w:rPr>
                <w:sz w:val="16"/>
              </w:rPr>
              <w:t xml:space="preserve"> 439</w:t>
            </w:r>
          </w:p>
        </w:tc>
      </w:tr>
      <w:tr>
        <w:trPr>
          <w:wAfter w:w="0" w:type="dxa"/>
        </w:trPr>
        <w:tc>
          <w:tcPr>
            <w:tcW w:w="4639" w:type="dxa"/>
            <w:tcBorders>
              <w:right w:val="single" w:sz="4" w:space="0" w:shadow="0" w:frame="0"/>
            </w:tcBorders>
          </w:tcPr>
          <w:p>
            <w:pPr>
              <w:ind w:left="227"/>
              <w:rPr>
                <w:sz w:val="16"/>
              </w:rPr>
            </w:pPr>
            <w:r>
              <w:rPr>
                <w:sz w:val="16"/>
              </w:rPr>
              <w:t>Manufacture of electrical equipment</w:t>
            </w:r>
          </w:p>
        </w:tc>
        <w:tc>
          <w:tcPr>
            <w:tcW w:w="935" w:type="dxa"/>
            <w:tcBorders>
              <w:left w:val="single" w:sz="4" w:space="0" w:shadow="0" w:frame="0"/>
            </w:tcBorders>
            <w:vAlign w:val="bottom"/>
          </w:tcPr>
          <w:p>
            <w:pPr>
              <w:ind w:right="113"/>
              <w:jc w:val="right"/>
              <w:rPr>
                <w:sz w:val="16"/>
              </w:rPr>
            </w:pPr>
            <w:r>
              <w:rPr>
                <w:sz w:val="16"/>
              </w:rPr>
              <w:t>8 629</w:t>
            </w:r>
          </w:p>
        </w:tc>
        <w:tc>
          <w:tcPr>
            <w:tcW w:w="920" w:type="dxa"/>
            <w:vAlign w:val="bottom"/>
          </w:tcPr>
          <w:p>
            <w:pPr>
              <w:ind w:right="113"/>
              <w:jc w:val="right"/>
              <w:rPr>
                <w:sz w:val="16"/>
              </w:rPr>
            </w:pPr>
            <w:r>
              <w:rPr>
                <w:sz w:val="16"/>
              </w:rPr>
              <w:t xml:space="preserve"> 6</w:t>
            </w:r>
          </w:p>
        </w:tc>
        <w:tc>
          <w:tcPr>
            <w:tcW w:w="928" w:type="dxa"/>
            <w:vAlign w:val="bottom"/>
          </w:tcPr>
          <w:p>
            <w:pPr>
              <w:ind w:right="113"/>
              <w:jc w:val="right"/>
              <w:rPr>
                <w:sz w:val="16"/>
              </w:rPr>
            </w:pPr>
            <w:r>
              <w:rPr>
                <w:sz w:val="16"/>
              </w:rPr>
              <w:t xml:space="preserve"> 756</w:t>
            </w:r>
          </w:p>
        </w:tc>
        <w:tc>
          <w:tcPr>
            <w:tcW w:w="928" w:type="dxa"/>
            <w:vAlign w:val="bottom"/>
          </w:tcPr>
          <w:p>
            <w:pPr>
              <w:ind w:right="113"/>
              <w:jc w:val="right"/>
              <w:rPr>
                <w:sz w:val="16"/>
              </w:rPr>
            </w:pPr>
            <w:r>
              <w:rPr>
                <w:sz w:val="16"/>
              </w:rPr>
              <w:t>7 487</w:t>
            </w:r>
          </w:p>
        </w:tc>
        <w:tc>
          <w:tcPr>
            <w:tcW w:w="928" w:type="dxa"/>
            <w:vAlign w:val="bottom"/>
          </w:tcPr>
          <w:p>
            <w:pPr>
              <w:ind w:right="113"/>
              <w:jc w:val="right"/>
              <w:rPr>
                <w:sz w:val="16"/>
              </w:rPr>
            </w:pPr>
            <w:r>
              <w:rPr>
                <w:sz w:val="16"/>
              </w:rPr>
              <w:t xml:space="preserve"> 135</w:t>
            </w:r>
          </w:p>
        </w:tc>
        <w:tc>
          <w:tcPr>
            <w:tcW w:w="928" w:type="dxa"/>
            <w:vAlign w:val="bottom"/>
          </w:tcPr>
          <w:p>
            <w:pPr>
              <w:ind w:right="113"/>
              <w:jc w:val="right"/>
              <w:rPr>
                <w:sz w:val="16"/>
              </w:rPr>
            </w:pPr>
            <w:r>
              <w:rPr>
                <w:sz w:val="16"/>
              </w:rPr>
              <w:t xml:space="preserve"> 244</w:t>
            </w:r>
          </w:p>
        </w:tc>
      </w:tr>
      <w:tr>
        <w:trPr>
          <w:wAfter w:w="0" w:type="dxa"/>
        </w:trPr>
        <w:tc>
          <w:tcPr>
            <w:tcW w:w="4639" w:type="dxa"/>
            <w:tcBorders>
              <w:right w:val="single" w:sz="4" w:space="0" w:shadow="0" w:frame="0"/>
            </w:tcBorders>
          </w:tcPr>
          <w:p>
            <w:pPr>
              <w:ind w:left="227"/>
              <w:rPr>
                <w:sz w:val="16"/>
              </w:rPr>
            </w:pPr>
            <w:r>
              <w:rPr>
                <w:sz w:val="16"/>
              </w:rPr>
              <w:t>Manufacture of machinery and equipment n.e.c.</w:t>
            </w:r>
          </w:p>
        </w:tc>
        <w:tc>
          <w:tcPr>
            <w:tcW w:w="935" w:type="dxa"/>
            <w:tcBorders>
              <w:left w:val="single" w:sz="4" w:space="0" w:shadow="0" w:frame="0"/>
            </w:tcBorders>
            <w:vAlign w:val="bottom"/>
          </w:tcPr>
          <w:p>
            <w:pPr>
              <w:ind w:right="113"/>
              <w:jc w:val="right"/>
              <w:rPr>
                <w:sz w:val="16"/>
              </w:rPr>
            </w:pPr>
            <w:r>
              <w:rPr>
                <w:sz w:val="16"/>
              </w:rPr>
              <w:t xml:space="preserve"> 231</w:t>
            </w:r>
          </w:p>
        </w:tc>
        <w:tc>
          <w:tcPr>
            <w:tcW w:w="920"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16</w:t>
            </w:r>
          </w:p>
        </w:tc>
        <w:tc>
          <w:tcPr>
            <w:tcW w:w="928" w:type="dxa"/>
            <w:vAlign w:val="bottom"/>
          </w:tcPr>
          <w:p>
            <w:pPr>
              <w:ind w:right="113"/>
              <w:jc w:val="right"/>
              <w:rPr>
                <w:sz w:val="16"/>
              </w:rPr>
            </w:pPr>
            <w:r>
              <w:rPr>
                <w:sz w:val="16"/>
              </w:rPr>
              <w:t xml:space="preserve"> 7</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 xml:space="preserve"> 207</w:t>
            </w:r>
          </w:p>
        </w:tc>
      </w:tr>
      <w:tr>
        <w:trPr>
          <w:wAfter w:w="0" w:type="dxa"/>
        </w:trPr>
        <w:tc>
          <w:tcPr>
            <w:tcW w:w="4639" w:type="dxa"/>
            <w:tcBorders>
              <w:right w:val="single" w:sz="4" w:space="0" w:shadow="0" w:frame="0"/>
            </w:tcBorders>
          </w:tcPr>
          <w:p>
            <w:pPr>
              <w:ind w:left="227"/>
              <w:rPr>
                <w:sz w:val="16"/>
              </w:rPr>
            </w:pPr>
            <w:r>
              <w:rPr>
                <w:sz w:val="16"/>
              </w:rPr>
              <w:t>Manufacture of motor vehicles and trailers</w:t>
            </w:r>
          </w:p>
        </w:tc>
        <w:tc>
          <w:tcPr>
            <w:tcW w:w="935" w:type="dxa"/>
            <w:tcBorders>
              <w:left w:val="single" w:sz="4" w:space="0" w:shadow="0" w:frame="0"/>
            </w:tcBorders>
            <w:vAlign w:val="bottom"/>
          </w:tcPr>
          <w:p>
            <w:pPr>
              <w:ind w:right="113"/>
              <w:jc w:val="right"/>
              <w:rPr>
                <w:sz w:val="16"/>
              </w:rPr>
            </w:pPr>
            <w:r>
              <w:rPr>
                <w:sz w:val="16"/>
              </w:rPr>
              <w:t xml:space="preserve"> 530</w:t>
            </w:r>
          </w:p>
        </w:tc>
        <w:tc>
          <w:tcPr>
            <w:tcW w:w="920" w:type="dxa"/>
            <w:vAlign w:val="bottom"/>
          </w:tcPr>
          <w:p>
            <w:pPr>
              <w:ind w:right="113"/>
              <w:jc w:val="right"/>
              <w:rPr>
                <w:sz w:val="16"/>
              </w:rPr>
            </w:pPr>
            <w:r>
              <w:rPr>
                <w:sz w:val="16"/>
              </w:rPr>
              <w:t xml:space="preserve"> 33</w:t>
            </w:r>
          </w:p>
        </w:tc>
        <w:tc>
          <w:tcPr>
            <w:tcW w:w="928" w:type="dxa"/>
            <w:vAlign w:val="bottom"/>
          </w:tcPr>
          <w:p>
            <w:pPr>
              <w:ind w:right="113"/>
              <w:jc w:val="right"/>
              <w:rPr>
                <w:sz w:val="16"/>
              </w:rPr>
            </w:pPr>
            <w:r>
              <w:rPr>
                <w:sz w:val="16"/>
              </w:rPr>
              <w:t xml:space="preserve"> 19</w:t>
            </w:r>
          </w:p>
        </w:tc>
        <w:tc>
          <w:tcPr>
            <w:tcW w:w="928" w:type="dxa"/>
            <w:vAlign w:val="bottom"/>
          </w:tcPr>
          <w:p>
            <w:pPr>
              <w:ind w:right="113"/>
              <w:jc w:val="right"/>
              <w:rPr>
                <w:sz w:val="16"/>
              </w:rPr>
            </w:pPr>
            <w:r>
              <w:rPr>
                <w:sz w:val="16"/>
              </w:rPr>
              <w:t xml:space="preserve"> 32</w:t>
            </w:r>
          </w:p>
        </w:tc>
        <w:tc>
          <w:tcPr>
            <w:tcW w:w="928" w:type="dxa"/>
            <w:vAlign w:val="bottom"/>
          </w:tcPr>
          <w:p>
            <w:pPr>
              <w:ind w:right="113"/>
              <w:jc w:val="right"/>
              <w:rPr>
                <w:sz w:val="16"/>
              </w:rPr>
            </w:pPr>
            <w:r>
              <w:rPr>
                <w:sz w:val="16"/>
              </w:rPr>
              <w:t xml:space="preserve"> 275</w:t>
            </w:r>
          </w:p>
        </w:tc>
        <w:tc>
          <w:tcPr>
            <w:tcW w:w="928" w:type="dxa"/>
            <w:vAlign w:val="bottom"/>
          </w:tcPr>
          <w:p>
            <w:pPr>
              <w:ind w:right="113"/>
              <w:jc w:val="right"/>
              <w:rPr>
                <w:sz w:val="16"/>
              </w:rPr>
            </w:pPr>
            <w:r>
              <w:rPr>
                <w:sz w:val="16"/>
              </w:rPr>
              <w:t xml:space="preserve"> 171</w:t>
            </w:r>
          </w:p>
        </w:tc>
      </w:tr>
      <w:tr>
        <w:trPr>
          <w:wAfter w:w="0" w:type="dxa"/>
        </w:trPr>
        <w:tc>
          <w:tcPr>
            <w:tcW w:w="4639" w:type="dxa"/>
            <w:tcBorders>
              <w:right w:val="single" w:sz="4" w:space="0" w:shadow="0" w:frame="0"/>
            </w:tcBorders>
          </w:tcPr>
          <w:p>
            <w:pPr>
              <w:ind w:left="227"/>
              <w:rPr>
                <w:sz w:val="16"/>
              </w:rPr>
            </w:pPr>
            <w:r>
              <w:rPr>
                <w:sz w:val="16"/>
              </w:rPr>
              <w:t>Manufacture of other transport equipment</w:t>
            </w:r>
          </w:p>
        </w:tc>
        <w:tc>
          <w:tcPr>
            <w:tcW w:w="935" w:type="dxa"/>
            <w:tcBorders>
              <w:left w:val="single" w:sz="4" w:space="0" w:shadow="0" w:frame="0"/>
            </w:tcBorders>
            <w:vAlign w:val="bottom"/>
          </w:tcPr>
          <w:p>
            <w:pPr>
              <w:ind w:right="113"/>
              <w:jc w:val="right"/>
              <w:rPr>
                <w:sz w:val="16"/>
              </w:rPr>
            </w:pPr>
            <w:r>
              <w:rPr>
                <w:sz w:val="16"/>
              </w:rPr>
              <w:t xml:space="preserve"> 216</w:t>
            </w:r>
          </w:p>
        </w:tc>
        <w:tc>
          <w:tcPr>
            <w:tcW w:w="920"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w:t>
            </w:r>
          </w:p>
        </w:tc>
        <w:tc>
          <w:tcPr>
            <w:tcW w:w="928" w:type="dxa"/>
            <w:vAlign w:val="bottom"/>
          </w:tcPr>
          <w:p>
            <w:pPr>
              <w:ind w:right="113"/>
              <w:jc w:val="right"/>
              <w:rPr>
                <w:sz w:val="16"/>
              </w:rPr>
            </w:pPr>
            <w:r>
              <w:rPr>
                <w:sz w:val="16"/>
              </w:rPr>
              <w:t xml:space="preserve"> 2</w:t>
            </w:r>
          </w:p>
        </w:tc>
        <w:tc>
          <w:tcPr>
            <w:tcW w:w="928"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215</w:t>
            </w:r>
          </w:p>
        </w:tc>
      </w:tr>
      <w:tr>
        <w:trPr>
          <w:wAfter w:w="0" w:type="dxa"/>
        </w:trPr>
        <w:tc>
          <w:tcPr>
            <w:tcW w:w="4639" w:type="dxa"/>
            <w:tcBorders>
              <w:right w:val="single" w:sz="4" w:space="0" w:shadow="0" w:frame="0"/>
            </w:tcBorders>
          </w:tcPr>
          <w:p>
            <w:pPr>
              <w:ind w:left="227"/>
              <w:rPr>
                <w:sz w:val="16"/>
              </w:rPr>
            </w:pPr>
            <w:r>
              <w:rPr>
                <w:sz w:val="16"/>
              </w:rPr>
              <w:t>Оther non-mentioned divisions of Manufacturing</w:t>
            </w:r>
            <w:r>
              <w:rPr>
                <w:sz w:val="16"/>
                <w:vertAlign w:val="superscript"/>
              </w:rPr>
              <w:t xml:space="preserve"> 1)</w:t>
            </w:r>
          </w:p>
        </w:tc>
        <w:tc>
          <w:tcPr>
            <w:tcW w:w="935" w:type="dxa"/>
            <w:tcBorders>
              <w:left w:val="single" w:sz="4" w:space="0" w:shadow="0" w:frame="0"/>
            </w:tcBorders>
            <w:vAlign w:val="bottom"/>
          </w:tcPr>
          <w:p>
            <w:pPr>
              <w:ind w:right="113"/>
              <w:jc w:val="right"/>
              <w:rPr>
                <w:sz w:val="16"/>
              </w:rPr>
            </w:pPr>
            <w:r>
              <w:rPr>
                <w:sz w:val="16"/>
              </w:rPr>
              <w:t>809</w:t>
            </w:r>
          </w:p>
        </w:tc>
        <w:tc>
          <w:tcPr>
            <w:tcW w:w="920" w:type="dxa"/>
            <w:vAlign w:val="bottom"/>
          </w:tcPr>
          <w:p>
            <w:pPr>
              <w:ind w:right="113"/>
              <w:jc w:val="right"/>
              <w:rPr>
                <w:sz w:val="16"/>
              </w:rPr>
            </w:pPr>
            <w:r>
              <w:rPr>
                <w:sz w:val="16"/>
              </w:rPr>
              <w:t>5</w:t>
            </w:r>
          </w:p>
        </w:tc>
        <w:tc>
          <w:tcPr>
            <w:tcW w:w="928" w:type="dxa"/>
            <w:vAlign w:val="bottom"/>
          </w:tcPr>
          <w:p>
            <w:pPr>
              <w:ind w:right="113"/>
              <w:jc w:val="right"/>
              <w:rPr>
                <w:sz w:val="16"/>
              </w:rPr>
            </w:pPr>
            <w:r>
              <w:rPr>
                <w:sz w:val="16"/>
              </w:rPr>
              <w:t xml:space="preserve"> 111</w:t>
            </w:r>
          </w:p>
        </w:tc>
        <w:tc>
          <w:tcPr>
            <w:tcW w:w="928" w:type="dxa"/>
            <w:vAlign w:val="bottom"/>
          </w:tcPr>
          <w:p>
            <w:pPr>
              <w:ind w:right="113"/>
              <w:jc w:val="right"/>
              <w:rPr>
                <w:sz w:val="16"/>
              </w:rPr>
            </w:pPr>
            <w:r>
              <w:rPr>
                <w:sz w:val="16"/>
              </w:rPr>
              <w:t xml:space="preserve"> 341</w:t>
            </w:r>
          </w:p>
        </w:tc>
        <w:tc>
          <w:tcPr>
            <w:tcW w:w="928" w:type="dxa"/>
            <w:vAlign w:val="bottom"/>
          </w:tcPr>
          <w:p>
            <w:pPr>
              <w:ind w:right="113"/>
              <w:jc w:val="right"/>
              <w:rPr>
                <w:sz w:val="16"/>
              </w:rPr>
            </w:pPr>
            <w:r>
              <w:rPr>
                <w:sz w:val="16"/>
              </w:rPr>
              <w:t xml:space="preserve"> 185</w:t>
            </w:r>
          </w:p>
        </w:tc>
        <w:tc>
          <w:tcPr>
            <w:tcW w:w="928" w:type="dxa"/>
            <w:vAlign w:val="bottom"/>
          </w:tcPr>
          <w:p>
            <w:pPr>
              <w:ind w:right="113"/>
              <w:jc w:val="right"/>
              <w:rPr>
                <w:sz w:val="16"/>
              </w:rPr>
            </w:pPr>
            <w:r>
              <w:rPr>
                <w:sz w:val="16"/>
              </w:rPr>
              <w:t xml:space="preserve"> 167</w:t>
            </w:r>
          </w:p>
        </w:tc>
      </w:tr>
      <w:tr>
        <w:trPr>
          <w:wAfter w:w="0" w:type="dxa"/>
        </w:trPr>
        <w:tc>
          <w:tcPr>
            <w:tcW w:w="4639" w:type="dxa"/>
            <w:tcBorders>
              <w:right w:val="single" w:sz="4" w:space="0" w:shadow="0" w:frame="0"/>
            </w:tcBorders>
            <w:vAlign w:val="bottom"/>
          </w:tcPr>
          <w:p>
            <w:pPr>
              <w:ind w:left="113"/>
              <w:rPr>
                <w:sz w:val="16"/>
              </w:rPr>
            </w:pPr>
            <w:r>
              <w:rPr>
                <w:sz w:val="16"/>
              </w:rPr>
              <w:t>Electricity, gas, steam and air conditioning supply</w:t>
            </w:r>
          </w:p>
        </w:tc>
        <w:tc>
          <w:tcPr>
            <w:tcW w:w="935" w:type="dxa"/>
            <w:tcBorders>
              <w:left w:val="single" w:sz="4" w:space="0" w:shadow="0" w:frame="0"/>
            </w:tcBorders>
            <w:vAlign w:val="bottom"/>
          </w:tcPr>
          <w:p>
            <w:pPr>
              <w:ind w:right="113"/>
              <w:jc w:val="right"/>
              <w:rPr>
                <w:sz w:val="16"/>
              </w:rPr>
            </w:pPr>
            <w:r>
              <w:rPr>
                <w:sz w:val="16"/>
              </w:rPr>
              <w:t>6 564</w:t>
            </w:r>
          </w:p>
        </w:tc>
        <w:tc>
          <w:tcPr>
            <w:tcW w:w="920" w:type="dxa"/>
            <w:vAlign w:val="bottom"/>
          </w:tcPr>
          <w:p>
            <w:pPr>
              <w:ind w:right="113"/>
              <w:jc w:val="right"/>
              <w:rPr>
                <w:sz w:val="16"/>
              </w:rPr>
            </w:pPr>
            <w:r>
              <w:rPr>
                <w:sz w:val="16"/>
              </w:rPr>
              <w:t xml:space="preserve"> 112</w:t>
            </w:r>
          </w:p>
        </w:tc>
        <w:tc>
          <w:tcPr>
            <w:tcW w:w="928" w:type="dxa"/>
            <w:vAlign w:val="bottom"/>
          </w:tcPr>
          <w:p>
            <w:pPr>
              <w:ind w:right="113"/>
              <w:jc w:val="right"/>
              <w:rPr>
                <w:sz w:val="16"/>
              </w:rPr>
            </w:pPr>
            <w:r>
              <w:rPr>
                <w:sz w:val="16"/>
              </w:rPr>
              <w:t xml:space="preserve"> 3</w:t>
            </w:r>
          </w:p>
        </w:tc>
        <w:tc>
          <w:tcPr>
            <w:tcW w:w="928" w:type="dxa"/>
            <w:vAlign w:val="bottom"/>
          </w:tcPr>
          <w:p>
            <w:pPr>
              <w:ind w:right="113"/>
              <w:jc w:val="right"/>
              <w:rPr>
                <w:sz w:val="16"/>
              </w:rPr>
            </w:pPr>
            <w:r>
              <w:rPr>
                <w:sz w:val="16"/>
              </w:rPr>
              <w:t>1 874</w:t>
            </w:r>
          </w:p>
        </w:tc>
        <w:tc>
          <w:tcPr>
            <w:tcW w:w="928" w:type="dxa"/>
            <w:vAlign w:val="bottom"/>
          </w:tcPr>
          <w:p>
            <w:pPr>
              <w:ind w:right="113"/>
              <w:jc w:val="right"/>
              <w:rPr>
                <w:sz w:val="16"/>
              </w:rPr>
            </w:pPr>
            <w:r>
              <w:rPr>
                <w:sz w:val="16"/>
              </w:rPr>
              <w:t>4 551</w:t>
            </w:r>
          </w:p>
        </w:tc>
        <w:tc>
          <w:tcPr>
            <w:tcW w:w="928" w:type="dxa"/>
            <w:vAlign w:val="bottom"/>
          </w:tcPr>
          <w:p>
            <w:pPr>
              <w:ind w:right="113"/>
              <w:jc w:val="right"/>
              <w:rPr>
                <w:sz w:val="16"/>
              </w:rPr>
            </w:pPr>
            <w:r>
              <w:rPr>
                <w:sz w:val="16"/>
              </w:rPr>
              <w:t xml:space="preserve"> 24</w:t>
            </w:r>
          </w:p>
        </w:tc>
      </w:tr>
      <w:tr>
        <w:trPr>
          <w:wAfter w:w="0" w:type="dxa"/>
        </w:trPr>
        <w:tc>
          <w:tcPr>
            <w:tcW w:w="4639" w:type="dxa"/>
            <w:tcBorders>
              <w:right w:val="single" w:sz="4" w:space="0" w:shadow="0" w:frame="0"/>
            </w:tcBorders>
            <w:vAlign w:val="bottom"/>
          </w:tcPr>
          <w:p>
            <w:pPr>
              <w:ind w:left="113"/>
              <w:rPr>
                <w:sz w:val="16"/>
              </w:rPr>
            </w:pPr>
            <w:r>
              <w:rPr>
                <w:sz w:val="16"/>
              </w:rPr>
              <w:t xml:space="preserve">Water supply and sewerage </w:t>
            </w:r>
          </w:p>
        </w:tc>
        <w:tc>
          <w:tcPr>
            <w:tcW w:w="935" w:type="dxa"/>
            <w:tcBorders>
              <w:left w:val="single" w:sz="4" w:space="0" w:shadow="0" w:frame="0"/>
            </w:tcBorders>
            <w:vAlign w:val="bottom"/>
          </w:tcPr>
          <w:p>
            <w:pPr>
              <w:ind w:right="113"/>
              <w:jc w:val="right"/>
              <w:rPr>
                <w:sz w:val="16"/>
              </w:rPr>
            </w:pPr>
            <w:r>
              <w:rPr>
                <w:sz w:val="16"/>
              </w:rPr>
              <w:t>8 043</w:t>
            </w:r>
          </w:p>
        </w:tc>
        <w:tc>
          <w:tcPr>
            <w:tcW w:w="920" w:type="dxa"/>
            <w:vAlign w:val="bottom"/>
          </w:tcPr>
          <w:p>
            <w:pPr>
              <w:ind w:right="113"/>
              <w:jc w:val="right"/>
              <w:rPr>
                <w:sz w:val="16"/>
              </w:rPr>
            </w:pPr>
            <w:r>
              <w:rPr>
                <w:sz w:val="16"/>
              </w:rPr>
              <w:t xml:space="preserve"> 1</w:t>
            </w:r>
          </w:p>
        </w:tc>
        <w:tc>
          <w:tcPr>
            <w:tcW w:w="928" w:type="dxa"/>
            <w:vAlign w:val="bottom"/>
          </w:tcPr>
          <w:p>
            <w:pPr>
              <w:ind w:right="113"/>
              <w:jc w:val="right"/>
              <w:rPr>
                <w:sz w:val="16"/>
              </w:rPr>
            </w:pPr>
            <w:r>
              <w:rPr>
                <w:sz w:val="16"/>
              </w:rPr>
              <w:t xml:space="preserve"> 0</w:t>
            </w:r>
          </w:p>
        </w:tc>
        <w:tc>
          <w:tcPr>
            <w:tcW w:w="928" w:type="dxa"/>
            <w:vAlign w:val="bottom"/>
          </w:tcPr>
          <w:p>
            <w:pPr>
              <w:ind w:right="113"/>
              <w:jc w:val="right"/>
              <w:rPr>
                <w:sz w:val="16"/>
              </w:rPr>
            </w:pPr>
            <w:r>
              <w:rPr>
                <w:sz w:val="16"/>
              </w:rPr>
              <w:t xml:space="preserve"> 38</w:t>
            </w:r>
          </w:p>
        </w:tc>
        <w:tc>
          <w:tcPr>
            <w:tcW w:w="928" w:type="dxa"/>
            <w:vAlign w:val="bottom"/>
          </w:tcPr>
          <w:p>
            <w:pPr>
              <w:ind w:right="113"/>
              <w:jc w:val="right"/>
              <w:rPr>
                <w:sz w:val="16"/>
              </w:rPr>
            </w:pPr>
            <w:r>
              <w:rPr>
                <w:sz w:val="16"/>
              </w:rPr>
              <w:t>7 974</w:t>
            </w:r>
          </w:p>
        </w:tc>
        <w:tc>
          <w:tcPr>
            <w:tcW w:w="928" w:type="dxa"/>
            <w:vAlign w:val="bottom"/>
          </w:tcPr>
          <w:p>
            <w:pPr>
              <w:ind w:right="113"/>
              <w:jc w:val="right"/>
              <w:rPr>
                <w:sz w:val="16"/>
              </w:rPr>
            </w:pPr>
            <w:r>
              <w:rPr>
                <w:sz w:val="16"/>
              </w:rPr>
              <w:t xml:space="preserve"> 30</w:t>
            </w:r>
          </w:p>
        </w:tc>
      </w:tr>
    </w:tbl>
    <w:p>
      <w:pPr>
        <w:jc w:val="center"/>
        <w:rPr>
          <w:b w:val="0"/>
        </w:rPr>
      </w:pPr>
    </w:p>
    <w:p>
      <w:pPr>
        <w:jc w:val="center"/>
        <w:rPr>
          <w:b w:val="0"/>
        </w:rPr>
      </w:pPr>
    </w:p>
    <w:p>
      <w:pPr>
        <w:jc w:val="center"/>
        <w:rPr>
          <w:b w:val="0"/>
        </w:rPr>
      </w:pPr>
    </w:p>
    <w:p>
      <w:pPr>
        <w:jc w:val="center"/>
        <w:rPr>
          <w:b w:val="0"/>
          <w:sz w:val="18"/>
        </w:rPr>
      </w:pPr>
      <w:r>
        <w:rPr>
          <w:b w:val="1"/>
          <w:sz w:val="18"/>
        </w:rPr>
        <w:t>Graph</w:t>
      </w:r>
      <w:r>
        <w:rPr>
          <w:b w:val="1"/>
          <w:sz w:val="18"/>
        </w:rPr>
        <w:t xml:space="preserve"> 2. </w:t>
      </w:r>
      <w:r>
        <w:rPr>
          <w:b w:val="1"/>
          <w:sz w:val="18"/>
        </w:rPr>
        <w:t>Consumption of hazardous chemi</w:t>
      </w:r>
      <w:r>
        <w:rPr>
          <w:b w:val="1"/>
          <w:sz w:val="18"/>
        </w:rPr>
        <w:t>cals in the Republic of Serbia, by toxicity classes, 201</w:t>
      </w:r>
      <w:r>
        <w:rPr>
          <w:b w:val="1"/>
          <w:sz w:val="18"/>
        </w:rPr>
        <w:t>2</w:t>
      </w:r>
    </w:p>
    <w:p>
      <w:pPr>
        <w:jc w:val="center"/>
        <w:rPr>
          <w:b w:val="0"/>
        </w:rPr>
      </w:pPr>
    </w:p>
    <w:p>
      <w:pPr>
        <w:jc w:val="center"/>
      </w:pPr>
      <w:r>
        <w:rPr>
          <w:b w:val="0"/>
        </w:rPr>
        <w:fldChar w:fldCharType="begin"/>
      </w:r>
      <w:r>
        <w:instrText xml:space="preserve"> EMBED MSGraph.Chart.8 \s </w:instrText>
      </w:r>
      <w:r>
        <w:fldChar w:fldCharType="separate"/>
      </w:r>
      <w:r>
        <w:drawing>
          <wp:inline xmlns:wp="http://schemas.openxmlformats.org/drawingml/2006/wordprocessingDrawing">
            <wp:extent cx="4685665" cy="23710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685665" cy="2371090"/>
                    </a:xfrm>
                    <a:prstGeom prst="rect"/>
                    <a:noFill/>
                  </pic:spPr>
                </pic:pic>
              </a:graphicData>
            </a:graphic>
          </wp:inline>
        </w:drawing>
      </w:r>
      <w:r>
        <w:fldChar w:fldCharType="end"/>
      </w:r>
    </w:p>
    <w:p>
      <w:pPr>
        <w:jc w:val="center"/>
      </w:pPr>
    </w:p>
    <w:p>
      <w:pPr>
        <w:jc w:val="center"/>
      </w:pPr>
    </w:p>
    <w:p>
      <w:pPr>
        <w:jc w:val="center"/>
        <w:rPr>
          <w:sz w:val="14"/>
        </w:rPr>
      </w:pPr>
    </w:p>
    <w:p>
      <w:pPr>
        <w:ind w:hanging="113" w:left="113"/>
        <w:jc w:val="both"/>
        <w:rPr>
          <w:sz w:val="14"/>
        </w:rPr>
      </w:pPr>
      <w:r>
        <w:rPr>
          <w:sz w:val="14"/>
          <w:vertAlign w:val="superscript"/>
        </w:rPr>
        <w:t xml:space="preserve">1) </w:t>
      </w:r>
      <w:r>
        <w:rPr>
          <w:sz w:val="14"/>
        </w:rPr>
        <w:t>Manufacture of tobacco products; Manufacture of wood and of products of wood, except furniture; Manufacture of computer, electronic and optical products; Manufacture of furniture; Other manufacturing; Repair and installation of machines and equipment.</w:t>
      </w:r>
    </w:p>
    <w:p>
      <w:pPr>
        <w:spacing w:before="360" w:after="120"/>
        <w:jc w:val="center"/>
        <w:rPr>
          <w:b w:val="0"/>
          <w:sz w:val="22"/>
        </w:rPr>
      </w:pPr>
    </w:p>
    <w:p>
      <w:pPr>
        <w:spacing w:after="40"/>
        <w:jc w:val="center"/>
        <w:rPr>
          <w:b w:val="0"/>
        </w:rPr>
      </w:pPr>
      <w:r>
        <w:rPr>
          <w:b w:val="1"/>
        </w:rPr>
        <w:t>Т</w:t>
      </w:r>
      <w:r>
        <w:rPr>
          <w:b w:val="1"/>
        </w:rPr>
        <w:t>а</w:t>
      </w:r>
      <w:r>
        <w:rPr>
          <w:b w:val="1"/>
        </w:rPr>
        <w:t>ble3. Consumption of hazardous chemicals in the Republic of Serbia, by regions and by toxicty classes</w:t>
      </w:r>
      <w:r>
        <w:rPr>
          <w:b w:val="1"/>
        </w:rPr>
        <w:t>, 201</w:t>
      </w:r>
      <w:r>
        <w:rPr>
          <w:b w:val="1"/>
        </w:rPr>
        <w:t>2</w:t>
      </w:r>
      <w:r>
        <w:rPr>
          <w:b w:val="1"/>
        </w:rPr>
        <w:t xml:space="preserve">. </w:t>
      </w:r>
    </w:p>
    <w:p>
      <w:pPr>
        <w:spacing w:after="40"/>
        <w:ind w:right="67"/>
        <w:jc w:val="right"/>
        <w:rPr>
          <w:b w:val="0"/>
          <w:sz w:val="16"/>
        </w:rPr>
      </w:pPr>
      <w:r>
        <w:rPr>
          <w:b w:val="1"/>
          <w:sz w:val="16"/>
        </w:rPr>
        <w:t>t</w:t>
      </w:r>
    </w:p>
    <w:tbl>
      <w:tblPr>
        <w:tblStyle w:val="T2"/>
        <w:tblW w:w="0" w:type="auto"/>
        <w:jc w:val="center"/>
        <w:tblLayout w:type="autofit"/>
        <w:tblCellMar>
          <w:left w:w="28" w:type="dxa"/>
          <w:right w:w="28" w:type="dxa"/>
        </w:tblCellMar>
      </w:tblPr>
      <w:tblGrid/>
      <w:tr>
        <w:trPr>
          <w:wAfter w:w="0" w:type="dxa"/>
          <w:trHeight w:hRule="atLeast" w:val="20"/>
        </w:trPr>
        <w:tc>
          <w:tcPr>
            <w:tcW w:w="3345" w:type="dxa"/>
            <w:vMerge w:val="restart"/>
            <w:tcBorders>
              <w:top w:val="single" w:sz="8" w:space="0" w:shadow="0" w:frame="0"/>
              <w:bottom w:val="single" w:sz="8" w:space="0" w:shadow="0" w:frame="0" w:color="000000"/>
              <w:right w:val="single" w:sz="8" w:space="0" w:shadow="0" w:frame="0"/>
            </w:tcBorders>
            <w:vAlign w:val="bottom"/>
          </w:tcPr>
          <w:p>
            <w:pPr>
              <w:ind w:firstLine="38"/>
              <w:rPr>
                <w:sz w:val="16"/>
              </w:rPr>
            </w:pPr>
            <w:r>
              <w:rPr>
                <w:sz w:val="16"/>
              </w:rPr>
              <w:t> </w:t>
            </w:r>
          </w:p>
        </w:tc>
        <w:tc>
          <w:tcPr>
            <w:tcW w:w="1134" w:type="dxa"/>
            <w:vMerge w:val="restart"/>
            <w:tcBorders>
              <w:top w:val="single" w:sz="8" w:space="0" w:shadow="0" w:frame="0"/>
              <w:left w:val="single" w:sz="8" w:space="0" w:shadow="0" w:frame="0"/>
              <w:bottom w:val="single" w:sz="8" w:space="0" w:shadow="0" w:frame="0" w:color="000000"/>
              <w:right w:val="single" w:sz="8" w:space="0" w:shadow="0" w:frame="0"/>
            </w:tcBorders>
            <w:vAlign w:val="bottom"/>
          </w:tcPr>
          <w:p>
            <w:pPr>
              <w:spacing w:before="60" w:after="60"/>
              <w:jc w:val="center"/>
              <w:rPr>
                <w:sz w:val="16"/>
              </w:rPr>
            </w:pPr>
            <w:r>
              <w:rPr>
                <w:sz w:val="16"/>
              </w:rPr>
              <w:t>Total</w:t>
            </w:r>
          </w:p>
        </w:tc>
        <w:tc>
          <w:tcPr>
            <w:tcW w:w="5670" w:type="dxa"/>
            <w:gridSpan w:val="5"/>
            <w:tcBorders>
              <w:top w:val="single" w:sz="8" w:space="0" w:shadow="0" w:frame="0"/>
              <w:left w:val="none" w:sz="0" w:space="0" w:shadow="0" w:frame="0"/>
              <w:bottom w:val="single" w:sz="8" w:space="0" w:shadow="0" w:frame="0"/>
            </w:tcBorders>
            <w:vAlign w:val="bottom"/>
          </w:tcPr>
          <w:p>
            <w:pPr>
              <w:spacing w:before="60" w:after="60"/>
              <w:jc w:val="center"/>
              <w:rPr>
                <w:sz w:val="16"/>
              </w:rPr>
            </w:pPr>
            <w:r>
              <w:rPr>
                <w:sz w:val="16"/>
              </w:rPr>
              <w:t>Toxicity class</w:t>
            </w:r>
          </w:p>
        </w:tc>
      </w:tr>
      <w:tr>
        <w:trPr>
          <w:wAfter w:w="0" w:type="dxa"/>
          <w:trHeight w:hRule="atLeast" w:val="20"/>
        </w:trPr>
        <w:tc>
          <w:tcPr>
            <w:tcW w:w="3345" w:type="dxa"/>
            <w:vMerge w:val="continue"/>
            <w:tcBorders>
              <w:top w:val="single" w:sz="8" w:space="0" w:shadow="0" w:frame="0" w:color="000000"/>
              <w:bottom w:val="single" w:sz="8" w:space="0" w:shadow="0" w:frame="0" w:color="000000"/>
              <w:right w:val="single" w:sz="8" w:space="0" w:shadow="0" w:frame="0"/>
            </w:tcBorders>
            <w:shd w:val="nil" w:color="auto" w:fill="auto"/>
            <w:vAlign w:val="center"/>
          </w:tcPr>
          <w:p>
            <w:pPr>
              <w:rPr>
                <w:sz w:val="16"/>
              </w:rPr>
            </w:pPr>
          </w:p>
        </w:tc>
        <w:tc>
          <w:tcPr>
            <w:tcW w:w="1134" w:type="dxa"/>
            <w:vMerge w:val="continue"/>
            <w:tcBorders>
              <w:top w:val="single" w:sz="8" w:space="0" w:shadow="0" w:frame="0"/>
              <w:left w:val="single" w:sz="8" w:space="0" w:shadow="0" w:frame="0"/>
              <w:bottom w:val="single" w:sz="8" w:space="0" w:shadow="0" w:frame="0" w:color="000000"/>
              <w:right w:val="single" w:sz="8" w:space="0" w:shadow="0" w:frame="0"/>
            </w:tcBorders>
            <w:shd w:val="nil" w:color="auto" w:fill="auto"/>
            <w:vAlign w:val="center"/>
          </w:tcPr>
          <w:p>
            <w:pPr>
              <w:spacing w:before="60" w:after="60"/>
              <w:jc w:val="center"/>
              <w:rPr>
                <w:sz w:val="16"/>
              </w:rPr>
            </w:pPr>
          </w:p>
        </w:tc>
        <w:tc>
          <w:tcPr>
            <w:tcW w:w="1134" w:type="dxa"/>
            <w:tcBorders>
              <w:top w:val="none" w:sz="0" w:space="0" w:shadow="0" w:frame="0"/>
              <w:left w:val="none" w:sz="0" w:space="0" w:shadow="0" w:frame="0"/>
              <w:bottom w:val="single" w:sz="8" w:space="0" w:shadow="0" w:frame="0"/>
              <w:right w:val="single" w:sz="8" w:space="0" w:shadow="0" w:frame="0"/>
            </w:tcBorders>
            <w:vAlign w:val="bottom"/>
          </w:tcPr>
          <w:p>
            <w:pPr>
              <w:spacing w:before="60" w:after="60"/>
              <w:jc w:val="center"/>
              <w:rPr>
                <w:sz w:val="16"/>
              </w:rPr>
            </w:pPr>
            <w:r>
              <w:rPr>
                <w:sz w:val="16"/>
              </w:rPr>
              <w:t>А</w:t>
            </w:r>
          </w:p>
        </w:tc>
        <w:tc>
          <w:tcPr>
            <w:tcW w:w="1134" w:type="dxa"/>
            <w:tcBorders>
              <w:top w:val="none" w:sz="0" w:space="0" w:shadow="0" w:frame="0"/>
              <w:left w:val="none" w:sz="0" w:space="0" w:shadow="0" w:frame="0"/>
              <w:bottom w:val="single" w:sz="8" w:space="0" w:shadow="0" w:frame="0"/>
              <w:right w:val="single" w:sz="8" w:space="0" w:shadow="0" w:frame="0"/>
            </w:tcBorders>
            <w:vAlign w:val="bottom"/>
          </w:tcPr>
          <w:p>
            <w:pPr>
              <w:spacing w:before="60" w:after="60"/>
              <w:jc w:val="center"/>
              <w:rPr>
                <w:sz w:val="16"/>
              </w:rPr>
            </w:pPr>
            <w:r>
              <w:rPr>
                <w:sz w:val="16"/>
              </w:rPr>
              <w:t>B</w:t>
            </w:r>
          </w:p>
        </w:tc>
        <w:tc>
          <w:tcPr>
            <w:tcW w:w="1134" w:type="dxa"/>
            <w:tcBorders>
              <w:top w:val="none" w:sz="0" w:space="0" w:shadow="0" w:frame="0"/>
              <w:left w:val="none" w:sz="0" w:space="0" w:shadow="0" w:frame="0"/>
              <w:bottom w:val="single" w:sz="8" w:space="0" w:shadow="0" w:frame="0"/>
              <w:right w:val="single" w:sz="8" w:space="0" w:shadow="0" w:frame="0"/>
            </w:tcBorders>
            <w:vAlign w:val="bottom"/>
          </w:tcPr>
          <w:p>
            <w:pPr>
              <w:spacing w:before="60" w:after="60"/>
              <w:jc w:val="center"/>
              <w:rPr>
                <w:sz w:val="16"/>
              </w:rPr>
            </w:pPr>
            <w:r>
              <w:rPr>
                <w:sz w:val="16"/>
              </w:rPr>
              <w:t>C</w:t>
            </w:r>
          </w:p>
        </w:tc>
        <w:tc>
          <w:tcPr>
            <w:tcW w:w="1134" w:type="dxa"/>
            <w:tcBorders>
              <w:top w:val="none" w:sz="0" w:space="0" w:shadow="0" w:frame="0"/>
              <w:left w:val="none" w:sz="0" w:space="0" w:shadow="0" w:frame="0"/>
              <w:bottom w:val="single" w:sz="8" w:space="0" w:shadow="0" w:frame="0"/>
              <w:right w:val="single" w:sz="8" w:space="0" w:shadow="0" w:frame="0"/>
            </w:tcBorders>
            <w:vAlign w:val="bottom"/>
          </w:tcPr>
          <w:p>
            <w:pPr>
              <w:spacing w:before="60" w:after="60"/>
              <w:jc w:val="center"/>
              <w:rPr>
                <w:sz w:val="16"/>
              </w:rPr>
            </w:pPr>
            <w:r>
              <w:rPr>
                <w:sz w:val="16"/>
              </w:rPr>
              <w:t>D</w:t>
            </w:r>
          </w:p>
        </w:tc>
        <w:tc>
          <w:tcPr>
            <w:tcW w:w="1134" w:type="dxa"/>
            <w:tcBorders>
              <w:top w:val="none" w:sz="0" w:space="0" w:shadow="0" w:frame="0"/>
              <w:left w:val="none" w:sz="0" w:space="0" w:shadow="0" w:frame="0"/>
              <w:bottom w:val="single" w:sz="8" w:space="0" w:shadow="0" w:frame="0"/>
              <w:right w:val="none" w:sz="0" w:space="0" w:shadow="0" w:frame="0"/>
            </w:tcBorders>
            <w:vAlign w:val="bottom"/>
          </w:tcPr>
          <w:p>
            <w:pPr>
              <w:spacing w:before="60" w:after="60"/>
              <w:jc w:val="center"/>
              <w:rPr>
                <w:sz w:val="16"/>
              </w:rPr>
            </w:pPr>
            <w:r>
              <w:rPr>
                <w:sz w:val="16"/>
              </w:rPr>
              <w:t>E</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firstLine="124"/>
              <w:rPr>
                <w:b w:val="0"/>
                <w:sz w:val="16"/>
              </w:rPr>
            </w:pP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24"/>
              <w:jc w:val="right"/>
              <w:rPr>
                <w:b w:val="0"/>
                <w:sz w:val="16"/>
              </w:rPr>
            </w:pP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24"/>
              <w:jc w:val="right"/>
              <w:rPr>
                <w:b w:val="0"/>
                <w:sz w:val="16"/>
              </w:rPr>
            </w:pP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24"/>
              <w:jc w:val="right"/>
              <w:rPr>
                <w:b w:val="0"/>
                <w:sz w:val="16"/>
              </w:rPr>
            </w:pP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24"/>
              <w:jc w:val="right"/>
              <w:rPr>
                <w:b w:val="0"/>
                <w:sz w:val="16"/>
              </w:rPr>
            </w:pP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24"/>
              <w:jc w:val="right"/>
              <w:rPr>
                <w:b w:val="0"/>
                <w:sz w:val="16"/>
              </w:rPr>
            </w:pP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24"/>
              <w:jc w:val="right"/>
              <w:rPr>
                <w:b w:val="0"/>
                <w:sz w:val="16"/>
              </w:rPr>
            </w:pP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170"/>
              <w:rPr>
                <w:b w:val="0"/>
                <w:sz w:val="16"/>
              </w:rPr>
            </w:pPr>
            <w:r>
              <w:rPr>
                <w:b w:val="1"/>
                <w:sz w:val="16"/>
              </w:rPr>
              <w:t>Total</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1" w:right="113"/>
              <w:jc w:val="right"/>
              <w:rPr>
                <w:b w:val="0"/>
                <w:sz w:val="16"/>
              </w:rPr>
            </w:pPr>
            <w:r>
              <w:rPr>
                <w:b w:val="1"/>
                <w:sz w:val="16"/>
              </w:rPr>
              <w:t>770 055</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1" w:right="113"/>
              <w:jc w:val="right"/>
              <w:rPr>
                <w:b w:val="0"/>
                <w:sz w:val="16"/>
              </w:rPr>
            </w:pPr>
            <w:r>
              <w:rPr>
                <w:b w:val="1"/>
                <w:sz w:val="16"/>
              </w:rPr>
              <w:t>18 356</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1" w:right="113"/>
              <w:jc w:val="right"/>
              <w:rPr>
                <w:b w:val="0"/>
                <w:sz w:val="16"/>
              </w:rPr>
            </w:pPr>
            <w:r>
              <w:rPr>
                <w:b w:val="1"/>
                <w:sz w:val="16"/>
              </w:rPr>
              <w:t>3 037</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1" w:right="113"/>
              <w:jc w:val="right"/>
              <w:rPr>
                <w:b w:val="0"/>
                <w:sz w:val="16"/>
              </w:rPr>
            </w:pPr>
            <w:r>
              <w:rPr>
                <w:b w:val="1"/>
                <w:sz w:val="16"/>
              </w:rPr>
              <w:t>237 406</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1" w:right="113"/>
              <w:jc w:val="right"/>
              <w:rPr>
                <w:b w:val="0"/>
                <w:sz w:val="16"/>
              </w:rPr>
            </w:pPr>
            <w:r>
              <w:rPr>
                <w:b w:val="1"/>
                <w:sz w:val="16"/>
              </w:rPr>
              <w:t>418 817</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1" w:right="113"/>
              <w:jc w:val="right"/>
              <w:rPr>
                <w:b w:val="0"/>
                <w:sz w:val="16"/>
              </w:rPr>
            </w:pPr>
            <w:r>
              <w:rPr>
                <w:b w:val="1"/>
                <w:sz w:val="16"/>
              </w:rPr>
              <w:t>92 438</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170"/>
              <w:rPr>
                <w:sz w:val="16"/>
              </w:rPr>
            </w:pPr>
            <w:r>
              <w:rPr>
                <w:sz w:val="16"/>
              </w:rPr>
              <w:t>Serbia – North</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669 200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18 284</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1 770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222 309</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357 795</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69 042</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340"/>
              <w:rPr>
                <w:sz w:val="16"/>
              </w:rPr>
            </w:pPr>
            <w:r>
              <w:rPr>
                <w:sz w:val="16"/>
              </w:rPr>
              <w:t>Region of Belgrade</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21 870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1 139</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18</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6 880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10 808</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3 025</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340"/>
              <w:rPr>
                <w:sz w:val="16"/>
              </w:rPr>
            </w:pPr>
            <w:r>
              <w:rPr>
                <w:sz w:val="16"/>
              </w:rPr>
              <w:t>Region of Vojvodina</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647 330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17 145</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1 752</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215 429</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346 987</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66 017</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170"/>
              <w:rPr>
                <w:sz w:val="16"/>
              </w:rPr>
            </w:pPr>
            <w:r>
              <w:rPr>
                <w:sz w:val="16"/>
              </w:rPr>
              <w:t>Serbia – South</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100 855</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72</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1 267</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15 097</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61 022</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23 396</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340"/>
              <w:rPr>
                <w:sz w:val="16"/>
              </w:rPr>
            </w:pPr>
            <w:r>
              <w:rPr>
                <w:sz w:val="16"/>
              </w:rPr>
              <w:t>Region of Šumadije and West Serbia</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37 551</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42</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499</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10 025</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7 233</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19 751</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340"/>
              <w:rPr>
                <w:sz w:val="16"/>
              </w:rPr>
            </w:pPr>
            <w:r>
              <w:rPr>
                <w:sz w:val="16"/>
              </w:rPr>
              <w:t>Region of South and East Serbia</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63 304</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30</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768</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5 072</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53 789</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3 646</w:t>
            </w:r>
          </w:p>
        </w:tc>
      </w:tr>
      <w:tr>
        <w:trPr>
          <w:wAfter w:w="0" w:type="dxa"/>
          <w:trHeight w:hRule="atLeast" w:val="20"/>
        </w:trPr>
        <w:tc>
          <w:tcPr>
            <w:tcW w:w="3345" w:type="dxa"/>
            <w:tcBorders>
              <w:top w:val="none" w:sz="0" w:space="0" w:shadow="0" w:frame="0"/>
              <w:left w:val="none" w:sz="0" w:space="0" w:shadow="0" w:frame="0"/>
              <w:bottom w:val="none" w:sz="0" w:space="0" w:shadow="0" w:frame="0"/>
              <w:right w:val="none" w:sz="0" w:space="0" w:shadow="0" w:frame="0"/>
            </w:tcBorders>
            <w:vAlign w:val="bottom"/>
          </w:tcPr>
          <w:p>
            <w:pPr>
              <w:ind w:left="340"/>
              <w:rPr>
                <w:sz w:val="16"/>
              </w:rPr>
            </w:pPr>
            <w:r>
              <w:rPr>
                <w:sz w:val="16"/>
              </w:rPr>
              <w:t>Region of Kosovo and Metohija</w:t>
            </w:r>
          </w:p>
        </w:tc>
        <w:tc>
          <w:tcPr>
            <w:tcW w:w="1134" w:type="dxa"/>
            <w:tcBorders>
              <w:top w:val="none" w:sz="0" w:space="0" w:shadow="0" w:frame="0"/>
              <w:left w:val="single" w:sz="8" w:space="0" w:shadow="0" w:frame="0"/>
              <w:bottom w:val="none" w:sz="0" w:space="0" w:shadow="0" w:frame="0"/>
              <w:right w:val="none" w:sz="0" w:space="0" w:shadow="0" w:frame="0"/>
            </w:tcBorders>
            <w:vAlign w:val="bottom"/>
          </w:tcPr>
          <w:p>
            <w:pPr>
              <w:ind w:firstLine="160" w:right="113"/>
              <w:jc w:val="right"/>
              <w:rPr>
                <w:sz w:val="16"/>
              </w:rPr>
            </w:pPr>
            <w:r>
              <w:rPr>
                <w:sz w:val="16"/>
              </w:rPr>
              <w:t>...</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w:t>
            </w:r>
          </w:p>
        </w:tc>
        <w:tc>
          <w:tcPr>
            <w:tcW w:w="1134" w:type="dxa"/>
            <w:tcBorders>
              <w:top w:val="none" w:sz="0" w:space="0" w:shadow="0" w:frame="0"/>
              <w:left w:val="none" w:sz="0" w:space="0" w:shadow="0" w:frame="0"/>
              <w:bottom w:val="none" w:sz="0" w:space="0" w:shadow="0" w:frame="0"/>
              <w:right w:val="none" w:sz="0" w:space="0" w:shadow="0" w:frame="0"/>
            </w:tcBorders>
            <w:vAlign w:val="bottom"/>
          </w:tcPr>
          <w:p>
            <w:pPr>
              <w:ind w:firstLine="160" w:right="113"/>
              <w:jc w:val="right"/>
              <w:rPr>
                <w:sz w:val="16"/>
              </w:rPr>
            </w:pPr>
            <w:r>
              <w:rPr>
                <w:sz w:val="16"/>
              </w:rPr>
              <w:t>...</w:t>
            </w:r>
          </w:p>
        </w:tc>
      </w:tr>
    </w:tbl>
    <w:p>
      <w:pPr>
        <w:jc w:val="center"/>
        <w:rPr>
          <w:b w:val="0"/>
          <w:sz w:val="18"/>
        </w:rPr>
      </w:pPr>
    </w:p>
    <w:p>
      <w:pPr>
        <w:jc w:val="center"/>
        <w:rPr>
          <w:b w:val="0"/>
          <w:sz w:val="18"/>
        </w:rPr>
      </w:pPr>
    </w:p>
    <w:p>
      <w:pPr>
        <w:spacing w:before="360" w:after="120"/>
        <w:jc w:val="center"/>
        <w:rPr>
          <w:b w:val="0"/>
          <w:sz w:val="18"/>
        </w:rPr>
      </w:pPr>
      <w:r>
        <w:rPr>
          <w:b w:val="1"/>
          <w:sz w:val="18"/>
        </w:rPr>
        <w:t>Graph</w:t>
      </w:r>
      <w:r>
        <w:rPr>
          <w:b w:val="1"/>
          <w:sz w:val="18"/>
        </w:rPr>
        <w:t xml:space="preserve"> 3. </w:t>
      </w:r>
      <w:r>
        <w:rPr>
          <w:b w:val="1"/>
          <w:sz w:val="18"/>
        </w:rPr>
        <w:t xml:space="preserve">Counsumption hazardous chemicals in the Republic of Serbia, by regions, </w:t>
      </w:r>
      <w:r>
        <w:rPr>
          <w:b w:val="1"/>
          <w:sz w:val="18"/>
        </w:rPr>
        <w:t xml:space="preserve">2012 </w:t>
      </w:r>
    </w:p>
    <w:p>
      <w:pPr>
        <w:spacing w:before="360" w:after="120"/>
        <w:rPr>
          <w:b w:val="0"/>
          <w:sz w:val="22"/>
        </w:rPr>
      </w:pPr>
      <w:r>
        <w:rPr>
          <w:sz w:val="16"/>
        </w:rPr>
        <w:drawing>
          <wp:anchor xmlns:wp="http://schemas.openxmlformats.org/drawingml/2006/wordprocessingDrawing" simplePos="0" allowOverlap="0" behindDoc="0" layoutInCell="1" locked="0" relativeHeight="1" distL="114300" distR="114300">
            <wp:simplePos x="0" y="0"/>
            <wp:positionH relativeFrom="column">
              <wp:posOffset>309880</wp:posOffset>
            </wp:positionH>
            <wp:positionV relativeFrom="paragraph">
              <wp:posOffset>5080</wp:posOffset>
            </wp:positionV>
            <wp:extent cx="5860415" cy="2504440"/>
            <wp:wrapSquare wrapText="right"/>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860415" cy="2504440"/>
                    </a:xfrm>
                    <a:prstGeom prst="rect"/>
                  </pic:spPr>
                </pic:pic>
              </a:graphicData>
            </a:graphic>
          </wp:anchor>
        </w:drawing>
      </w:r>
    </w:p>
    <w:p>
      <w:pPr>
        <w:pStyle w:val="P49"/>
        <w:spacing w:lineRule="auto" w:line="252" w:before="600" w:after="240"/>
        <w:jc w:val="center"/>
        <w:rPr>
          <w:b w:val="0"/>
          <w:sz w:val="20"/>
        </w:rPr>
      </w:pPr>
      <w:r>
        <w:rPr>
          <w:b w:val="1"/>
          <w:sz w:val="20"/>
        </w:rPr>
        <w:t>Methodological notes</w:t>
      </w:r>
    </w:p>
    <w:p>
      <w:pPr>
        <w:spacing w:lineRule="auto" w:line="252"/>
        <w:ind w:firstLine="720"/>
        <w:jc w:val="both"/>
      </w:pPr>
    </w:p>
    <w:p>
      <w:pPr>
        <w:ind w:firstLine="396"/>
        <w:jc w:val="both"/>
      </w:pPr>
      <w:r>
        <w:t xml:space="preserve">Methodological explanations on Hazardous chemicals can be found on the SORS website: </w:t>
      </w:r>
      <w:r>
        <w:rPr>
          <w:color w:val="0000FF"/>
          <w:u w:val="single"/>
        </w:rPr>
        <w:t>http://webrzs.stat.gov.rs/WebSite/Public/PageView.aspx?pKey=201</w:t>
      </w:r>
    </w:p>
    <w:p>
      <w:pPr>
        <w:ind w:firstLine="396"/>
        <w:rPr>
          <w:sz w:val="17"/>
        </w:rPr>
      </w:pPr>
      <w:r>
        <w:t xml:space="preserve">Data series on Hazardous chemicals from the reference year 2009 are available as a part of the SORS publications: </w:t>
      </w:r>
      <w:r>
        <w:rPr>
          <w:color w:val="0000FF"/>
          <w:u w:val="single"/>
        </w:rPr>
        <w:t>http://webrzs.stat.gov.rs/WebSite/Public/PageView.aspx?pKey=200</w:t>
      </w:r>
      <w:r>
        <w:rPr>
          <w:sz w:val="17"/>
        </w:rPr>
        <w:t xml:space="preserve">. </w:t>
      </w:r>
    </w:p>
    <w:p>
      <w:pPr>
        <w:ind w:firstLine="720"/>
        <w:jc w:val="both"/>
      </w:pP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40"/>
              <w:jc w:val="center"/>
              <w:rPr>
                <w:i w:val="1"/>
                <w:sz w:val="18"/>
              </w:rPr>
            </w:pPr>
            <w:r>
              <w:rPr>
                <w:i w:val="1"/>
                <w:sz w:val="18"/>
              </w:rPr>
              <w:t>Contact:</w:t>
            </w:r>
            <w:r>
              <w:rPr>
                <w:rStyle w:val="C2"/>
                <w:i w:val="1"/>
                <w:sz w:val="18"/>
              </w:rPr>
              <w:t>milijana.ceranic@stat.gov.rs</w:t>
            </w:r>
            <w:r>
              <w:rPr>
                <w:i w:val="1"/>
                <w:sz w:val="18"/>
              </w:rPr>
              <w:t xml:space="preserve">; </w:t>
            </w:r>
            <w:r>
              <w:fldChar w:fldCharType="begin"/>
            </w:r>
            <w:r>
              <w:rPr>
                <w:i w:val="1"/>
                <w:sz w:val="18"/>
              </w:rPr>
              <w:instrText xml:space="preserve"> HYPERLINK "mailto:ana.vignjevic@stat.gov.rs" </w:instrText>
            </w:r>
            <w:r>
              <w:fldChar w:fldCharType="separate"/>
            </w:r>
            <w:r>
              <w:rPr>
                <w:rStyle w:val="C2"/>
                <w:i w:val="1"/>
                <w:sz w:val="18"/>
                <w:u w:val="none"/>
              </w:rPr>
              <w:t>ana.vignjevic@stat.gov.rs</w:t>
            </w:r>
            <w:r>
              <w:rPr>
                <w:rStyle w:val="C2"/>
              </w:rPr>
              <w:fldChar w:fldCharType="end"/>
            </w:r>
            <w:r>
              <w:rPr>
                <w:i w:val="1"/>
                <w:sz w:val="18"/>
              </w:rPr>
              <w:t xml:space="preserve">  phone: 0112412922 ext.246</w:t>
            </w:r>
          </w:p>
          <w:p>
            <w:pPr>
              <w:framePr w:w="0" w:h="0" w:hRule="auto" w:vSpace="0" w:hSpace="0" w:wrap="auto" w:vAnchor="margin" w:hAnchor="text" w:x="0" w:xAlign="left" w:y="0" w:yAlign="inline"/>
              <w:spacing w:before="40"/>
              <w:jc w:val="center"/>
              <w:rPr>
                <w:i w:val="1"/>
                <w:sz w:val="18"/>
              </w:rPr>
            </w:pPr>
            <w:r>
              <w:rPr>
                <w:i w:val="1"/>
                <w:sz w:val="18"/>
              </w:rPr>
              <w:t>Published and printed by: Statistical Office of the Republic</w:t>
            </w:r>
            <w:r>
              <w:rPr>
                <w:i w:val="1"/>
                <w:sz w:val="18"/>
              </w:rPr>
              <w:t xml:space="preserve"> of Serbia, Milana Rakica 5, Belgrade </w:t>
            </w:r>
          </w:p>
          <w:p>
            <w:pPr>
              <w:framePr w:w="0" w:h="0" w:hRule="auto" w:vSpace="0" w:hSpace="0" w:wrap="auto" w:vAnchor="margin" w:hAnchor="text" w:x="0" w:xAlign="left" w:y="0" w:yAlign="inline"/>
              <w:spacing w:before="40"/>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spacing w:before="40"/>
              <w:jc w:val="center"/>
              <w:rPr>
                <w:i w:val="1"/>
                <w:sz w:val="18"/>
              </w:rPr>
            </w:pPr>
            <w:r>
              <w:rPr>
                <w:i w:val="1"/>
                <w:sz w:val="18"/>
              </w:rPr>
              <w:t>Responsible: Dragan Vukmirovic, PhD, Director</w:t>
              <w:br w:type="textWrapping"/>
              <w:t xml:space="preserve">Circulation: 20 • </w:t>
            </w:r>
            <w:r>
              <w:rPr>
                <w:sz w:val="18"/>
              </w:rPr>
              <w:t xml:space="preserve"> </w:t>
            </w:r>
            <w:r>
              <w:rPr>
                <w:i w:val="1"/>
                <w:sz w:val="18"/>
              </w:rPr>
              <w:t>Issued</w:t>
            </w:r>
            <w:r>
              <w:rPr>
                <w:sz w:val="18"/>
              </w:rPr>
              <w:t xml:space="preserve">  </w:t>
            </w:r>
            <w:r>
              <w:rPr>
                <w:i w:val="1"/>
                <w:sz w:val="18"/>
              </w:rPr>
              <w:t>annually</w:t>
            </w:r>
          </w:p>
        </w:tc>
      </w:tr>
    </w:tbl>
    <w:p>
      <w:pPr>
        <w:jc w:val="center"/>
      </w:pPr>
    </w:p>
    <w:p>
      <w:pPr>
        <w:ind w:firstLine="720"/>
        <w:jc w:val="both"/>
      </w:pPr>
    </w:p>
    <w:p>
      <w:pPr>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single" w:sz="6" w:space="0" w:shadow="0" w:frame="0" w:color="000000"/>
        <w:right w:val="none" w:sz="0" w:space="0" w:shadow="0" w:frame="0"/>
        <w:insideH w:val="single" w:sz="4" w:space="0" w:shadow="0" w:frame="0"/>
        <w:insideV w:val="single" w:sz="4"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SERB</w:t>
          </w:r>
          <w:r>
            <w:rPr>
              <w:i w:val="1"/>
              <w:sz w:val="16"/>
            </w:rPr>
            <w:t>143</w:t>
          </w:r>
          <w:r>
            <w:rPr>
              <w:i w:val="1"/>
              <w:sz w:val="16"/>
            </w:rPr>
            <w:t xml:space="preserve"> </w:t>
          </w:r>
          <w:r>
            <w:rPr>
              <w:i w:val="1"/>
              <w:sz w:val="16"/>
            </w:rPr>
            <w:t xml:space="preserve"> ZS</w:t>
          </w:r>
          <w:r>
            <w:rPr>
              <w:i w:val="1"/>
              <w:sz w:val="16"/>
            </w:rPr>
            <w:t>71</w:t>
          </w:r>
          <w:r>
            <w:rPr>
              <w:i w:val="1"/>
              <w:sz w:val="16"/>
            </w:rPr>
            <w:t xml:space="preserve"> </w:t>
          </w:r>
          <w:r>
            <w:rPr>
              <w:i w:val="1"/>
              <w:sz w:val="16"/>
            </w:rPr>
            <w:t>20061</w:t>
          </w:r>
          <w:r>
            <w:rPr>
              <w:i w:val="1"/>
              <w:sz w:val="16"/>
            </w:rPr>
            <w:t>3</w:t>
          </w:r>
        </w:p>
      </w:tc>
      <w:tc>
        <w:tcPr>
          <w:tcW w:w="5211" w:type="dxa"/>
          <w:tcBorders>
            <w:left w:val="none" w:sz="0" w:space="0" w:shadow="0" w:frame="0"/>
            <w:bottom w:val="none" w:sz="0" w:space="0" w:shadow="0" w:frame="0"/>
          </w:tcBorders>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SERB143</w:t>
          </w:r>
          <w:r>
            <w:rPr>
              <w:b w:val="1"/>
              <w:sz w:val="16"/>
            </w:rPr>
            <w:t xml:space="preserve"> </w:t>
          </w:r>
          <w:r>
            <w:rPr>
              <w:b w:val="1"/>
              <w:sz w:val="16"/>
            </w:rPr>
            <w:t xml:space="preserve"> ZS71</w:t>
          </w:r>
          <w:r>
            <w:rPr>
              <w:b w:val="1"/>
              <w:sz w:val="16"/>
            </w:rPr>
            <w:t xml:space="preserve"> </w:t>
          </w:r>
          <w:r>
            <w:rPr>
              <w:b w:val="1"/>
              <w:sz w:val="16"/>
            </w:rPr>
            <w:t>2006</w:t>
          </w:r>
          <w:r>
            <w:rPr>
              <w:b w:val="1"/>
              <w:sz w:val="16"/>
            </w:rPr>
            <w:t>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838BA06">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62B3128">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0826C9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238D415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F0DE93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C15003D">
      <w:start w:val="1"/>
      <w:numFmt w:val="bullet"/>
      <w:suff w:val="tab"/>
      <w:lvlText w:val=""/>
      <w:lvlJc w:val="left"/>
      <w:pPr>
        <w:ind w:hanging="360" w:left="1117"/>
        <w:tabs>
          <w:tab w:val="left" w:pos="1117" w:leader="none"/>
        </w:tabs>
      </w:pPr>
      <w:rPr>
        <w:rFonts w:ascii="Symbol" w:hAnsi="Symbol"/>
        <w:sz w:val="16"/>
      </w:rPr>
    </w:lvl>
    <w:lvl w:ilvl="1" w:tplc="42A778AF">
      <w:start w:val="1"/>
      <w:numFmt w:val="bullet"/>
      <w:suff w:val="tab"/>
      <w:lvlText w:val="o"/>
      <w:lvlJc w:val="left"/>
      <w:pPr>
        <w:ind w:hanging="360" w:left="1837"/>
        <w:tabs>
          <w:tab w:val="left" w:pos="1837" w:leader="none"/>
        </w:tabs>
      </w:pPr>
      <w:rPr>
        <w:rFonts w:ascii="Courier New" w:hAnsi="Courier New"/>
      </w:rPr>
    </w:lvl>
    <w:lvl w:ilvl="2" w:tplc="11FAD79D">
      <w:start w:val="1"/>
      <w:numFmt w:val="bullet"/>
      <w:suff w:val="tab"/>
      <w:lvlText w:val=""/>
      <w:lvlJc w:val="left"/>
      <w:pPr>
        <w:ind w:hanging="360" w:left="2557"/>
        <w:tabs>
          <w:tab w:val="left" w:pos="2557" w:leader="none"/>
        </w:tabs>
      </w:pPr>
      <w:rPr>
        <w:rFonts w:ascii="Wingdings" w:hAnsi="Wingdings"/>
      </w:rPr>
    </w:lvl>
    <w:lvl w:ilvl="3" w:tplc="2A06E469">
      <w:start w:val="1"/>
      <w:numFmt w:val="bullet"/>
      <w:suff w:val="tab"/>
      <w:lvlText w:val=""/>
      <w:lvlJc w:val="left"/>
      <w:pPr>
        <w:ind w:hanging="360" w:left="3277"/>
        <w:tabs>
          <w:tab w:val="left" w:pos="3277" w:leader="none"/>
        </w:tabs>
      </w:pPr>
      <w:rPr>
        <w:rFonts w:ascii="Symbol" w:hAnsi="Symbol"/>
      </w:rPr>
    </w:lvl>
    <w:lvl w:ilvl="4" w:tplc="029BF819">
      <w:start w:val="1"/>
      <w:numFmt w:val="bullet"/>
      <w:suff w:val="tab"/>
      <w:lvlText w:val="o"/>
      <w:lvlJc w:val="left"/>
      <w:pPr>
        <w:ind w:hanging="360" w:left="3997"/>
        <w:tabs>
          <w:tab w:val="left" w:pos="3997" w:leader="none"/>
        </w:tabs>
      </w:pPr>
      <w:rPr>
        <w:rFonts w:ascii="Courier New" w:hAnsi="Courier New"/>
      </w:rPr>
    </w:lvl>
    <w:lvl w:ilvl="5" w:tplc="65A2316C">
      <w:start w:val="1"/>
      <w:numFmt w:val="bullet"/>
      <w:suff w:val="tab"/>
      <w:lvlText w:val=""/>
      <w:lvlJc w:val="left"/>
      <w:pPr>
        <w:ind w:hanging="360" w:left="4717"/>
        <w:tabs>
          <w:tab w:val="left" w:pos="4717" w:leader="none"/>
        </w:tabs>
      </w:pPr>
      <w:rPr>
        <w:rFonts w:ascii="Wingdings" w:hAnsi="Wingdings"/>
      </w:rPr>
    </w:lvl>
    <w:lvl w:ilvl="6" w:tplc="1E247129">
      <w:start w:val="1"/>
      <w:numFmt w:val="bullet"/>
      <w:suff w:val="tab"/>
      <w:lvlText w:val=""/>
      <w:lvlJc w:val="left"/>
      <w:pPr>
        <w:ind w:hanging="360" w:left="5437"/>
        <w:tabs>
          <w:tab w:val="left" w:pos="5437" w:leader="none"/>
        </w:tabs>
      </w:pPr>
      <w:rPr>
        <w:rFonts w:ascii="Symbol" w:hAnsi="Symbol"/>
      </w:rPr>
    </w:lvl>
    <w:lvl w:ilvl="7" w:tplc="382937E4">
      <w:start w:val="1"/>
      <w:numFmt w:val="bullet"/>
      <w:suff w:val="tab"/>
      <w:lvlText w:val="o"/>
      <w:lvlJc w:val="left"/>
      <w:pPr>
        <w:ind w:hanging="360" w:left="6157"/>
        <w:tabs>
          <w:tab w:val="left" w:pos="6157" w:leader="none"/>
        </w:tabs>
      </w:pPr>
      <w:rPr>
        <w:rFonts w:ascii="Courier New" w:hAnsi="Courier New"/>
      </w:rPr>
    </w:lvl>
    <w:lvl w:ilvl="8" w:tplc="6D3B490A">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F425EA7">
      <w:start w:val="1"/>
      <w:numFmt w:val="bullet"/>
      <w:suff w:val="tab"/>
      <w:lvlText w:val=""/>
      <w:lvlJc w:val="left"/>
      <w:pPr>
        <w:ind w:hanging="283" w:left="680"/>
        <w:tabs>
          <w:tab w:val="left" w:pos="323" w:leader="none"/>
        </w:tabs>
      </w:pPr>
      <w:rPr>
        <w:rFonts w:ascii="Symbol" w:hAnsi="Symbol"/>
        <w:color w:val="auto"/>
        <w:sz w:val="20"/>
      </w:rPr>
    </w:lvl>
    <w:lvl w:ilvl="1" w:tplc="3DEC19E6">
      <w:start w:val="1"/>
      <w:numFmt w:val="bullet"/>
      <w:suff w:val="tab"/>
      <w:lvlText w:val=""/>
      <w:lvlJc w:val="left"/>
      <w:pPr>
        <w:ind w:hanging="284" w:left="851"/>
        <w:tabs>
          <w:tab w:val="left" w:pos="851" w:leader="none"/>
        </w:tabs>
      </w:pPr>
      <w:rPr>
        <w:rFonts w:ascii="Symbol" w:hAnsi="Symbol"/>
        <w:color w:val="auto"/>
      </w:rPr>
    </w:lvl>
    <w:lvl w:ilvl="2" w:tplc="1F77B0A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7100710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433150D1">
      <w:start w:val="1"/>
      <w:numFmt w:val="bullet"/>
      <w:suff w:val="tab"/>
      <w:lvlText w:val=""/>
      <w:lvlJc w:val="left"/>
      <w:pPr>
        <w:ind w:hanging="283" w:left="680"/>
        <w:tabs>
          <w:tab w:val="left" w:pos="323" w:leader="none"/>
        </w:tabs>
      </w:pPr>
      <w:rPr>
        <w:rFonts w:ascii="Symbol" w:hAnsi="Symbol"/>
        <w:color w:val="auto"/>
        <w:sz w:val="20"/>
      </w:rPr>
    </w:lvl>
    <w:lvl w:ilvl="1" w:tplc="1E64C4A1">
      <w:start w:val="1"/>
      <w:numFmt w:val="bullet"/>
      <w:suff w:val="tab"/>
      <w:lvlText w:val=""/>
      <w:lvlJc w:val="left"/>
      <w:pPr>
        <w:ind w:hanging="284" w:left="851"/>
        <w:tabs>
          <w:tab w:val="left" w:pos="851" w:leader="none"/>
        </w:tabs>
      </w:pPr>
      <w:rPr>
        <w:rFonts w:ascii="Symbol" w:hAnsi="Symbol"/>
        <w:color w:val="auto"/>
      </w:rPr>
    </w:lvl>
    <w:lvl w:ilvl="2" w:tplc="76AB62E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73D19DAB">
      <w:start w:val="1"/>
      <w:numFmt w:val="bullet"/>
      <w:suff w:val="tab"/>
      <w:lvlText w:val=""/>
      <w:lvlJc w:val="left"/>
      <w:pPr>
        <w:ind w:hanging="283" w:left="680"/>
        <w:tabs>
          <w:tab w:val="left" w:pos="323" w:leader="none"/>
        </w:tabs>
      </w:pPr>
      <w:rPr>
        <w:rFonts w:ascii="Symbol" w:hAnsi="Symbol"/>
        <w:color w:val="auto"/>
        <w:sz w:val="20"/>
      </w:rPr>
    </w:lvl>
    <w:lvl w:ilvl="1" w:tplc="6905589B">
      <w:start w:val="1"/>
      <w:numFmt w:val="bullet"/>
      <w:suff w:val="tab"/>
      <w:lvlText w:val=""/>
      <w:lvlJc w:val="left"/>
      <w:pPr>
        <w:ind w:hanging="284" w:left="851"/>
        <w:tabs>
          <w:tab w:val="left" w:pos="851" w:leader="none"/>
        </w:tabs>
      </w:pPr>
      <w:rPr>
        <w:rFonts w:ascii="Symbol" w:hAnsi="Symbol"/>
        <w:color w:val="auto"/>
      </w:rPr>
    </w:lvl>
    <w:lvl w:ilvl="2" w:tplc="5C48AA0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6D7BD8E3">
      <w:start w:val="1"/>
      <w:numFmt w:val="bullet"/>
      <w:suff w:val="tab"/>
      <w:lvlText w:val=""/>
      <w:lvlJc w:val="left"/>
      <w:pPr>
        <w:ind w:hanging="283" w:left="680"/>
        <w:tabs>
          <w:tab w:val="left" w:pos="323" w:leader="none"/>
        </w:tabs>
      </w:pPr>
      <w:rPr>
        <w:rFonts w:ascii="Symbol" w:hAnsi="Symbol"/>
        <w:color w:val="auto"/>
        <w:sz w:val="20"/>
      </w:rPr>
    </w:lvl>
    <w:lvl w:ilvl="1" w:tplc="6CDDCDA5">
      <w:start w:val="1"/>
      <w:numFmt w:val="bullet"/>
      <w:suff w:val="tab"/>
      <w:lvlText w:val=""/>
      <w:lvlJc w:val="left"/>
      <w:pPr>
        <w:ind w:hanging="284" w:left="851"/>
        <w:tabs>
          <w:tab w:val="left" w:pos="851" w:leader="none"/>
        </w:tabs>
      </w:pPr>
      <w:rPr>
        <w:rFonts w:ascii="Symbol" w:hAnsi="Symbol"/>
        <w:color w:val="auto"/>
      </w:rPr>
    </w:lvl>
    <w:lvl w:ilvl="2" w:tplc="201EE70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0F0584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4BDFDB22">
      <w:start w:val="1"/>
      <w:numFmt w:val="bullet"/>
      <w:suff w:val="tab"/>
      <w:lvlText w:val=""/>
      <w:lvlJc w:val="left"/>
      <w:pPr>
        <w:ind w:hanging="283" w:left="680"/>
        <w:tabs>
          <w:tab w:val="left" w:pos="323" w:leader="none"/>
        </w:tabs>
      </w:pPr>
      <w:rPr>
        <w:rFonts w:ascii="Symbol" w:hAnsi="Symbol"/>
        <w:color w:val="auto"/>
        <w:sz w:val="20"/>
      </w:rPr>
    </w:lvl>
    <w:lvl w:ilvl="1" w:tplc="23296724">
      <w:start w:val="1"/>
      <w:numFmt w:val="bullet"/>
      <w:suff w:val="tab"/>
      <w:lvlText w:val=""/>
      <w:lvlJc w:val="left"/>
      <w:pPr>
        <w:ind w:hanging="284" w:left="851"/>
        <w:tabs>
          <w:tab w:val="left" w:pos="851" w:leader="none"/>
        </w:tabs>
      </w:pPr>
      <w:rPr>
        <w:rFonts w:ascii="Symbol" w:hAnsi="Symbol"/>
        <w:color w:val="auto"/>
      </w:rPr>
    </w:lvl>
    <w:lvl w:ilvl="2" w:tplc="046B8A5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34C3521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8"/>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0"/>
  </w:num>
  <w:num w:numId="31">
    <w:abstractNumId w:val="18"/>
  </w:num>
  <w:num w:numId="32">
    <w:abstractNumId w:val="10"/>
  </w:num>
  <w:num w:numId="33">
    <w:abstractNumId w:val="26"/>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Default"/>
    <w:next w:val="P2"/>
    <w:pPr/>
    <w:rPr>
      <w:rFonts w:ascii="AFCIII+TimesNewRomanPSMT" w:hAnsi="AFCIII+TimesNewRomanPSMT"/>
      <w:color w:val="000000"/>
      <w:sz w:val="24"/>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5"/>
    <w:basedOn w:val="P0"/>
    <w:next w:val="P0"/>
    <w:pPr>
      <w:spacing w:before="240" w:after="60"/>
      <w:outlineLvl w:val="4"/>
    </w:pPr>
    <w:rPr>
      <w:b w:val="1"/>
      <w:i w:val="1"/>
      <w:sz w:val="26"/>
    </w:rPr>
  </w:style>
  <w:style w:type="paragraph" w:styleId="P7">
    <w:name w:val="Heading 6"/>
    <w:basedOn w:val="P0"/>
    <w:next w:val="P0"/>
    <w:pPr>
      <w:spacing w:before="240" w:after="60"/>
      <w:outlineLvl w:val="5"/>
    </w:pPr>
    <w:rPr>
      <w:rFonts w:ascii="Times New Roman" w:hAnsi="Times New Roman"/>
      <w:b w:val="1"/>
      <w:sz w:val="22"/>
    </w:rPr>
  </w:style>
  <w:style w:type="paragraph" w:styleId="P8">
    <w:name w:val="Heading 7"/>
    <w:basedOn w:val="P0"/>
    <w:next w:val="P0"/>
    <w:pPr>
      <w:spacing w:before="240" w:after="60"/>
      <w:outlineLvl w:val="6"/>
    </w:pPr>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pPr>
      <w:spacing w:lineRule="exact" w:line="240" w:after="160"/>
    </w:pPr>
    <w:rPr>
      <w:rFonts w:ascii="Verdana" w:hAnsi="Verdana"/>
      <w:i w:val="1"/>
    </w:rPr>
  </w:style>
  <w:style w:type="paragraph" w:styleId="P38">
    <w:name w:val=" Char Char Char"/>
    <w:basedOn w:val="P0"/>
    <w:next w:val="P38"/>
    <w:link w:val="C0"/>
    <w:pPr>
      <w:tabs>
        <w:tab w:val="left" w:pos="567" w:leader="none"/>
      </w:tabs>
      <w:spacing w:lineRule="exact" w:line="240" w:before="120" w:after="160"/>
      <w:ind w:hanging="504" w:left="1584"/>
    </w:pPr>
    <w:rPr>
      <w:b w:val="1"/>
      <w:color w:val="000080"/>
    </w:rPr>
  </w:style>
  <w:style w:type="paragraph" w:styleId="P39">
    <w:name w:val=" Char"/>
    <w:basedOn w:val="P0"/>
    <w:next w:val="P39"/>
    <w:pPr>
      <w:spacing w:lineRule="exact" w:line="240" w:after="160"/>
    </w:pPr>
    <w:rPr>
      <w:rFonts w:ascii="Verdana" w:hAnsi="Verdana"/>
      <w:i w:val="1"/>
    </w:rPr>
  </w:style>
  <w:style w:type="paragraph" w:styleId="P40">
    <w:name w:val=" Char1"/>
    <w:basedOn w:val="P0"/>
    <w:next w:val="P40"/>
    <w:pPr>
      <w:tabs>
        <w:tab w:val="left" w:pos="567" w:leader="none"/>
      </w:tabs>
      <w:spacing w:lineRule="exact" w:line="240" w:before="120" w:after="160"/>
      <w:ind w:hanging="504" w:left="1584"/>
    </w:pPr>
    <w:rPr>
      <w:b w:val="1"/>
      <w:color w:val="000000"/>
      <w:sz w:val="24"/>
    </w:rPr>
  </w:style>
  <w:style w:type="paragraph" w:styleId="P41">
    <w:name w:val="Pasus"/>
    <w:basedOn w:val="P0"/>
    <w:next w:val="P41"/>
    <w:link w:val="C6"/>
    <w:pPr>
      <w:ind w:firstLine="567" w:left="284"/>
      <w:jc w:val="both"/>
    </w:pPr>
    <w:rPr>
      <w:sz w:val="24"/>
    </w:rPr>
  </w:style>
  <w:style w:type="paragraph" w:styleId="P42">
    <w:name w:val="Char Char Char Char Char1 Char"/>
    <w:basedOn w:val="P0"/>
    <w:next w:val="P42"/>
    <w:pPr>
      <w:tabs>
        <w:tab w:val="left" w:pos="567" w:leader="none"/>
      </w:tabs>
      <w:spacing w:lineRule="exact" w:line="240" w:before="120" w:after="160"/>
      <w:ind w:hanging="504" w:left="1584"/>
    </w:pPr>
    <w:rPr>
      <w:b w:val="1"/>
      <w:color w:val="000000"/>
      <w:sz w:val="24"/>
    </w:rPr>
  </w:style>
  <w:style w:type="paragraph" w:styleId="P43">
    <w:name w:val="predkolm"/>
    <w:basedOn w:val="P0"/>
    <w:next w:val="P43"/>
    <w:pPr>
      <w:ind w:hanging="170" w:left="170"/>
    </w:pPr>
    <w:rPr>
      <w:rFonts w:ascii="CTimesBold" w:hAnsi="CTimesBold"/>
      <w:sz w:val="14"/>
    </w:rPr>
  </w:style>
  <w:style w:type="paragraph" w:styleId="P44">
    <w:name w:val="1. Spiegelstrich"/>
    <w:basedOn w:val="P2"/>
    <w:next w:val="P2"/>
    <w:pPr/>
    <w:rPr>
      <w:color w:val="auto"/>
    </w:rPr>
  </w:style>
  <w:style w:type="paragraph" w:styleId="P45">
    <w:name w:val="Tabelle"/>
    <w:basedOn w:val="P2"/>
    <w:next w:val="P2"/>
    <w:pPr/>
    <w:rPr>
      <w:color w:val="auto"/>
    </w:rPr>
  </w:style>
  <w:style w:type="paragraph" w:styleId="P46">
    <w:name w:val="Naslov saopstenja"/>
    <w:basedOn w:val="P9"/>
    <w:next w:val="P10"/>
    <w:pPr>
      <w:spacing w:after="0"/>
    </w:pPr>
    <w:rPr>
      <w:sz w:val="24"/>
    </w:rPr>
  </w:style>
  <w:style w:type="paragraph" w:styleId="P47">
    <w:name w:val="Body Text First Indent"/>
    <w:basedOn w:val="P14"/>
    <w:next w:val="P47"/>
    <w:pPr>
      <w:ind w:firstLine="210"/>
    </w:pPr>
    <w:rPr/>
  </w:style>
  <w:style w:type="paragraph" w:styleId="P48">
    <w:name w:val="Body Text First Indent 2"/>
    <w:basedOn w:val="P16"/>
    <w:next w:val="P48"/>
    <w:pPr>
      <w:ind w:firstLine="210"/>
    </w:pPr>
    <w:rPr/>
  </w:style>
  <w:style w:type="paragraph" w:styleId="P49">
    <w:name w:val="Normal + Arial"/>
    <w:aliases w:val="10 pt"/>
    <w:basedOn w:val="P35"/>
    <w:next w:val="P49"/>
    <w:link w:val="C9"/>
    <w:pPr>
      <w:tabs>
        <w:tab w:val="clear" w:pos="4703" w:leader="none"/>
        <w:tab w:val="clear" w:pos="9406" w:leader="none"/>
      </w:tabs>
    </w:pPr>
    <w:rPr>
      <w:sz w:val="24"/>
    </w:rPr>
  </w:style>
  <w:style w:type="paragraph" w:styleId="P50">
    <w:name w:val="Tekst Metodologija i Napomena"/>
    <w:basedOn w:val="P47"/>
    <w:next w:val="P14"/>
    <w:pPr>
      <w:spacing w:before="120" w:after="0"/>
      <w:ind w:firstLine="397"/>
      <w:jc w:val="both"/>
    </w:pPr>
    <w:rPr/>
  </w:style>
  <w:style w:type="paragraph" w:styleId="P51">
    <w:name w:val="Style Pasus + First line:  06 cm Before:  0 pt After:  0 pt"/>
    <w:basedOn w:val="P50"/>
    <w:next w:val="P51"/>
    <w:pPr>
      <w:spacing w:before="0" w:after="0"/>
      <w:ind w:firstLine="340"/>
    </w:pPr>
    <w:rPr/>
  </w:style>
  <w:style w:type="character" w:styleId="C0" w:default="1">
    <w:name w:val="Default Paragraph Font"/>
    <w:link w:val="P38"/>
    <w:semiHidden/>
    <w:rPr>
      <w:b w:val="1"/>
      <w:color w:val="00008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short_text"/>
    <w:basedOn w:val="C0"/>
    <w:rPr/>
  </w:style>
  <w:style w:type="character" w:styleId="C5">
    <w:name w:val="long_text"/>
    <w:basedOn w:val="C0"/>
    <w:rPr/>
  </w:style>
  <w:style w:type="character" w:styleId="C6">
    <w:name w:val="Pasus Char"/>
    <w:basedOn w:val="C0"/>
    <w:link w:val="P41"/>
    <w:rPr>
      <w:sz w:val="24"/>
    </w:rPr>
  </w:style>
  <w:style w:type="character" w:styleId="C7">
    <w:name w:val="hps"/>
    <w:basedOn w:val="C0"/>
    <w:rPr/>
  </w:style>
  <w:style w:type="character" w:styleId="C8">
    <w:name w:val="Page Number"/>
    <w:basedOn w:val="C0"/>
    <w:rPr/>
  </w:style>
  <w:style w:type="character" w:styleId="C9">
    <w:name w:val="Normal + Arial Char"/>
    <w:aliases w:val="10 pt Char Char"/>
    <w:basedOn w:val="C0"/>
    <w:link w:val="P49"/>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2013-06-19T08:15:00Z</dcterms:created>
  <cp:lastModifiedBy>Nikola Kapetanovic</cp:lastModifiedBy>
  <cp:lastPrinted>2013-06-20T07:26:00Z</cp:lastPrinted>
  <dcterms:modified xsi:type="dcterms:W3CDTF">2020-01-10T11:42:32Z</dcterms:modified>
  <cp:revision>6</cp:revision>
  <dc:title>                  </dc:title>
</cp:coreProperties>
</file>