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5A6BEE9" Type="http://schemas.openxmlformats.org/officeDocument/2006/relationships/officeDocument" Target="/word/document.xml" /><Relationship Id="coreR55A6BEE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color w:val="808080"/>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Republic of Serbia</w:t>
            </w:r>
          </w:p>
          <w:p>
            <w:pPr>
              <w:rPr>
                <w:rFonts w:ascii="Arial" w:hAnsi="Arial"/>
                <w:sz w:val="20"/>
              </w:rPr>
            </w:pPr>
            <w:r>
              <w:rPr>
                <w:rFonts w:ascii="Arial" w:hAnsi="Arial"/>
                <w:sz w:val="20"/>
              </w:rPr>
              <w:t>Statistical Office of the Republic of Serbia</w:t>
            </w:r>
          </w:p>
        </w:tc>
        <w:tc>
          <w:tcPr>
            <w:tcW w:w="2880" w:type="dxa"/>
            <w:tcBorders>
              <w:top w:val="single" w:sz="18" w:space="0" w:shadow="0" w:frame="0" w:color="808080"/>
              <w:bottom w:val="none" w:sz="0" w:space="0" w:shadow="0" w:frame="0"/>
              <w:right w:val="none" w:sz="0" w:space="0" w:shadow="0" w:frame="0"/>
            </w:tcBorders>
            <w:vAlign w:val="center"/>
          </w:tcPr>
          <w:p>
            <w:pPr>
              <w:rPr>
                <w:b w:val="0"/>
                <w:color w:val="808080"/>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0"/>
                <w:color w:val="808080"/>
              </w:rPr>
            </w:pPr>
          </w:p>
        </w:tc>
        <w:tc>
          <w:tcPr>
            <w:tcW w:w="5231" w:type="dxa"/>
            <w:vMerge w:val="continue"/>
            <w:tcBorders>
              <w:top w:val="none" w:sz="0" w:space="0" w:shadow="0" w:frame="0"/>
              <w:left w:val="none" w:sz="0" w:space="0" w:shadow="0" w:frame="0"/>
              <w:bottom w:val="none" w:sz="0" w:space="0" w:shadow="0" w:frame="0"/>
            </w:tcBorders>
            <w:vAlign w:val="center"/>
          </w:tcPr>
          <w:p>
            <w:pPr>
              <w:pStyle w:val="P1"/>
              <w:ind w:left="144"/>
              <w:rPr>
                <w:b w:val="0"/>
                <w:color w:val="808080"/>
              </w:rPr>
            </w:pPr>
          </w:p>
        </w:tc>
        <w:tc>
          <w:tcPr>
            <w:tcW w:w="2880" w:type="dxa"/>
            <w:tcBorders>
              <w:top w:val="none" w:sz="0" w:space="0" w:shadow="0" w:frame="0"/>
              <w:bottom w:val="none" w:sz="0" w:space="0" w:shadow="0" w:frame="0"/>
              <w:right w:val="none" w:sz="0" w:space="0" w:shadow="0" w:frame="0"/>
            </w:tcBorders>
            <w:vAlign w:val="center"/>
          </w:tcPr>
          <w:p>
            <w:pPr>
              <w:pStyle w:val="P2"/>
              <w:jc w:val="right"/>
              <w:rPr>
                <w:b w:val="0"/>
              </w:rPr>
            </w:pPr>
            <w:r>
              <w:rPr>
                <w:b w:val="0"/>
              </w:rPr>
              <w:t>ISSN 0353-9555</w:t>
            </w:r>
          </w:p>
        </w:tc>
      </w:tr>
      <w:tr>
        <w:trPr>
          <w:wAfter w:w="0" w:type="dxa"/>
          <w:trHeight w:hRule="atLeast" w:val="855"/>
        </w:trPr>
        <w:tc>
          <w:tcPr>
            <w:tcW w:w="6974"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2880" w:type="dxa"/>
            <w:vMerge w:val="restart"/>
            <w:tcBorders>
              <w:top w:val="none" w:sz="0" w:space="0" w:shadow="0" w:frame="0"/>
              <w:left w:val="none" w:sz="0" w:space="0" w:shadow="0" w:frame="0"/>
              <w:right w:val="none" w:sz="0" w:space="0" w:shadow="0" w:frame="0"/>
            </w:tcBorders>
            <w:vAlign w:val="center"/>
          </w:tcPr>
          <w:p>
            <w:pPr>
              <w:jc w:val="right"/>
              <w:rPr>
                <w:b w:val="0"/>
                <w:color w:val="808080"/>
                <w:sz w:val="12"/>
              </w:rPr>
            </w:pPr>
            <w:r>
              <w:rPr>
                <w:rFonts w:ascii="Arial" w:hAnsi="Arial"/>
                <w:b w:val="1"/>
                <w:color w:val="808080"/>
                <w:sz w:val="48"/>
              </w:rPr>
              <w:t>PO12</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034 • Year LXIII, 21/02/2013</w:t>
            </w:r>
          </w:p>
        </w:tc>
        <w:tc>
          <w:tcPr>
            <w:tcW w:w="2880"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0"/>
                <w:color w:val="808080"/>
                <w:sz w:val="48"/>
              </w:rPr>
            </w:pPr>
          </w:p>
        </w:tc>
      </w:tr>
      <w:tr>
        <w:trPr>
          <w:wAfter w:w="0" w:type="dxa"/>
          <w:trHeight w:hRule="exact" w:val="305"/>
        </w:trPr>
        <w:tc>
          <w:tcPr>
            <w:tcW w:w="6974" w:type="dxa"/>
            <w:gridSpan w:val="2"/>
            <w:vMerge w:val="restart"/>
            <w:tcBorders>
              <w:top w:val="none" w:sz="0" w:space="0" w:shadow="0" w:frame="0"/>
              <w:left w:val="none" w:sz="0" w:space="0" w:shadow="0" w:frame="0"/>
              <w:bottom w:val="single" w:sz="18" w:space="0" w:shadow="0" w:frame="0" w:color="808080"/>
              <w:right w:val="none" w:sz="0" w:space="0" w:shadow="0" w:frame="0"/>
            </w:tcBorders>
            <w:vAlign w:val="center"/>
          </w:tcPr>
          <w:p>
            <w:pPr>
              <w:rPr>
                <w:b w:val="0"/>
              </w:rPr>
            </w:pPr>
            <w:r>
              <w:rPr>
                <w:rFonts w:ascii="Arial" w:hAnsi="Arial"/>
                <w:b w:val="1"/>
              </w:rPr>
              <w:t>Statistics of agriculture</w:t>
            </w:r>
          </w:p>
        </w:tc>
        <w:tc>
          <w:tcPr>
            <w:tcW w:w="2880" w:type="dxa"/>
            <w:tcBorders>
              <w:top w:val="none" w:sz="0" w:space="0" w:shadow="0" w:frame="0"/>
              <w:left w:val="none" w:sz="0" w:space="0" w:shadow="0" w:frame="0"/>
              <w:bottom w:val="none" w:sz="0" w:space="0" w:shadow="0" w:frame="0"/>
              <w:right w:val="none" w:sz="0" w:space="0" w:shadow="0" w:frame="0"/>
            </w:tcBorders>
            <w:vAlign w:val="center"/>
          </w:tcPr>
          <w:p>
            <w:pPr>
              <w:pStyle w:val="P3"/>
              <w:jc w:val="right"/>
              <w:rPr>
                <w:b w:val="0"/>
              </w:rPr>
            </w:pPr>
            <w:r>
              <w:rPr>
                <w:b w:val="0"/>
                <w:sz w:val="20"/>
              </w:rPr>
              <w:t>SERB03</w:t>
            </w:r>
            <w:r>
              <w:rPr>
                <w:b w:val="0"/>
                <w:sz w:val="20"/>
              </w:rPr>
              <w:t>4</w:t>
            </w:r>
            <w:r>
              <w:rPr>
                <w:b w:val="0"/>
                <w:sz w:val="20"/>
              </w:rPr>
              <w:t xml:space="preserve">  PО12 21021</w:t>
            </w:r>
            <w:r>
              <w:rPr>
                <w:b w:val="0"/>
                <w:sz w:val="20"/>
              </w:rPr>
              <w:t>3</w:t>
            </w: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pStyle w:val="P1"/>
              <w:ind w:left="144"/>
              <w:rPr>
                <w:b w:val="0"/>
                <w:color w:val="808080"/>
              </w:rPr>
            </w:pPr>
          </w:p>
        </w:tc>
        <w:tc>
          <w:tcPr>
            <w:tcW w:w="2880" w:type="dxa"/>
            <w:tcBorders>
              <w:top w:val="none" w:sz="0" w:space="0" w:shadow="0" w:frame="0"/>
              <w:bottom w:val="single" w:sz="18" w:space="0" w:shadow="0" w:frame="0" w:color="808080"/>
              <w:right w:val="none" w:sz="0" w:space="0" w:shadow="0" w:frame="0"/>
            </w:tcBorders>
            <w:vAlign w:val="center"/>
          </w:tcPr>
          <w:p>
            <w:pPr>
              <w:pStyle w:val="P1"/>
              <w:jc w:val="center"/>
              <w:rPr>
                <w:b w:val="0"/>
                <w:color w:val="808080"/>
              </w:rPr>
            </w:pPr>
          </w:p>
        </w:tc>
      </w:tr>
    </w:tbl>
    <w:p/>
    <w:p>
      <w:pPr>
        <w:rPr>
          <w:rFonts w:ascii="Arial" w:hAnsi="Arial"/>
          <w:b w:val="0"/>
        </w:rPr>
      </w:pPr>
    </w:p>
    <w:p>
      <w:pPr>
        <w:rPr>
          <w:rFonts w:ascii="Arial" w:hAnsi="Arial"/>
          <w:b w:val="0"/>
        </w:rPr>
      </w:pPr>
    </w:p>
    <w:p>
      <w:pPr>
        <w:rPr>
          <w:rFonts w:ascii="Arial" w:hAnsi="Arial"/>
          <w:b w:val="0"/>
        </w:rPr>
      </w:pPr>
    </w:p>
    <w:p>
      <w:pPr>
        <w:pStyle w:val="P2"/>
        <w:rPr>
          <w:color w:val="000000"/>
          <w:sz w:val="28"/>
        </w:rPr>
      </w:pPr>
      <w:r>
        <w:rPr>
          <w:color w:val="000000"/>
          <w:sz w:val="28"/>
        </w:rPr>
        <w:t xml:space="preserve">Number of livestock in the Republic of Serbia </w:t>
      </w:r>
    </w:p>
    <w:p>
      <w:pPr>
        <w:jc w:val="center"/>
        <w:rPr>
          <w:rFonts w:ascii="Arial" w:hAnsi="Arial"/>
          <w:b w:val="0"/>
          <w:color w:val="000000"/>
        </w:rPr>
      </w:pPr>
      <w:r>
        <w:rPr>
          <w:rFonts w:ascii="Arial" w:hAnsi="Arial"/>
          <w:b w:val="1"/>
          <w:color w:val="000000"/>
        </w:rPr>
        <w:t>As of 01.12.20</w:t>
      </w:r>
      <w:r>
        <w:rPr>
          <w:rFonts w:ascii="Arial" w:hAnsi="Arial"/>
          <w:b w:val="1"/>
          <w:color w:val="000000"/>
        </w:rPr>
        <w:t>1</w:t>
      </w:r>
      <w:r>
        <w:rPr>
          <w:rFonts w:ascii="Arial" w:hAnsi="Arial"/>
          <w:b w:val="1"/>
          <w:color w:val="000000"/>
        </w:rPr>
        <w:t>2</w:t>
      </w:r>
    </w:p>
    <w:p>
      <w:pPr>
        <w:jc w:val="center"/>
        <w:rPr>
          <w:rFonts w:ascii="Arial" w:hAnsi="Arial"/>
          <w:color w:val="000000"/>
        </w:rPr>
      </w:pPr>
      <w:r>
        <w:rPr>
          <w:rFonts w:ascii="Arial" w:hAnsi="Arial"/>
          <w:color w:val="000000"/>
        </w:rPr>
        <w:t xml:space="preserve">- </w:t>
      </w:r>
      <w:r>
        <w:rPr>
          <w:rFonts w:ascii="Arial" w:hAnsi="Arial"/>
          <w:color w:val="000000"/>
          <w:sz w:val="20"/>
        </w:rPr>
        <w:t>Preliminary results</w:t>
      </w:r>
      <w:r>
        <w:rPr>
          <w:rFonts w:ascii="Arial" w:hAnsi="Arial"/>
          <w:color w:val="000000"/>
        </w:rPr>
        <w:t xml:space="preserve"> -</w:t>
      </w:r>
    </w:p>
    <w:p>
      <w:pPr>
        <w:pStyle w:val="P6"/>
        <w:spacing w:before="120"/>
        <w:ind w:firstLine="720" w:left="0"/>
        <w:rPr>
          <w:color w:val="000000"/>
        </w:rPr>
      </w:pPr>
    </w:p>
    <w:p>
      <w:pPr>
        <w:pStyle w:val="P6"/>
        <w:spacing w:lineRule="auto" w:line="360" w:before="120"/>
        <w:ind w:firstLine="397" w:left="0"/>
      </w:pPr>
      <w:r>
        <w:t xml:space="preserve">The data presented in this statistical release are estimations of livestock number by types, provided on the basis of the first results of 2012 Agriculture Census, data on livestock slaughter in abattoirs and final results from the surveys in the area of livestock breeding from the previous years.     </w:t>
      </w:r>
    </w:p>
    <w:p>
      <w:pPr>
        <w:pStyle w:val="P6"/>
        <w:spacing w:lineRule="auto" w:line="360" w:before="120"/>
        <w:ind w:firstLine="397" w:left="0"/>
      </w:pPr>
      <w:r>
        <w:t>According to the mentioned data, in the Republic of Serbia, as of December 1</w:t>
      </w:r>
      <w:r>
        <w:rPr>
          <w:vertAlign w:val="superscript"/>
        </w:rPr>
        <w:t>st</w:t>
      </w:r>
      <w:r>
        <w:t xml:space="preserve"> 2012 and relative to the previous results, total number of cattle decreased by 1.7%, of cows and heifers in calf by 0.8%, of pigs by 4.5%, of sows and sows of first farrow by 5.7%, of horses by 1.4%, while total number of sheep increased by 12.0%, of ewes for breeding by 11.2%, of goats by 81.6% and of poultry by 26.6%.  </w:t>
      </w:r>
    </w:p>
    <w:p>
      <w:pPr>
        <w:spacing w:lineRule="auto" w:line="360" w:before="120" w:after="120"/>
        <w:ind w:firstLine="397"/>
        <w:jc w:val="both"/>
        <w:rPr>
          <w:rFonts w:ascii="Arial" w:hAnsi="Arial"/>
          <w:color w:val="000000"/>
          <w:sz w:val="20"/>
        </w:rPr>
      </w:pPr>
      <w:r>
        <w:rPr>
          <w:rFonts w:ascii="Arial" w:hAnsi="Arial"/>
          <w:color w:val="000000"/>
          <w:sz w:val="20"/>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pPr>
        <w:pStyle w:val="P6"/>
        <w:spacing w:before="120" w:after="120"/>
        <w:ind w:firstLine="720" w:left="0"/>
        <w:rPr>
          <w:color w:val="000000"/>
        </w:rPr>
      </w:pPr>
    </w:p>
    <w:p>
      <w:pPr>
        <w:pStyle w:val="P9"/>
        <w:rPr>
          <w:color w:val="000000"/>
          <w:sz w:val="20"/>
        </w:rPr>
      </w:pPr>
      <w:r>
        <w:rPr>
          <w:color w:val="000000"/>
          <w:sz w:val="20"/>
        </w:rPr>
        <w:t>Number of livestock in the Republic of Serbia, 2011 and 2012</w:t>
      </w:r>
    </w:p>
    <w:p>
      <w:pPr>
        <w:jc w:val="center"/>
      </w:pPr>
    </w:p>
    <w:p>
      <w:pPr>
        <w:jc w:val="cente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723900</wp:posOffset>
                </wp:positionH>
                <wp:positionV relativeFrom="paragraph">
                  <wp:posOffset>1737995</wp:posOffset>
                </wp:positionV>
                <wp:extent cx="571500" cy="228600"/>
                <wp:wrapNone/>
                <wp:docPr id="2" name="Text Box 2"/>
                <a:graphic xmlns:a="http://schemas.openxmlformats.org/drawingml/2006/main">
                  <a:graphicData uri="http://schemas.microsoft.com/office/word/2010/wordprocessingShape">
                    <wps:wsp>
                      <wps:cNvSpPr/>
                      <wps:spPr>
                        <a:xfrm>
                          <a:off x="0" y="0"/>
                          <a:ext cx="571500" cy="228600"/>
                        </a:xfrm>
                        <a:prstGeom prst="rect"/>
                      </wps:spPr>
                      <wps:txbx>
                        <w:txbxContent>
                          <w:p>
                            <w:pPr>
                              <w:jc w:val="center"/>
                              <w:rPr>
                                <w:rFonts w:ascii="Arial" w:hAnsi="Arial"/>
                                <w:sz w:val="16"/>
                              </w:rPr>
                            </w:pPr>
                            <w:r>
                              <w:rPr>
                                <w:rFonts w:ascii="Arial" w:hAnsi="Arial"/>
                                <w:sz w:val="16"/>
                              </w:rPr>
                              <w:t>Cattle</w:t>
                            </w:r>
                          </w:p>
                        </w:txbxContent>
                      </wps:txbx>
                      <wps:bodyPr lIns="17780" tIns="10795" rIns="17780" bIns="10795"/>
                    </wps:wsp>
                  </a:graphicData>
                </a:graphic>
              </wp:anchor>
            </w:drawing>
          </mc:Choice>
          <mc:Fallback>
            <w:pict>
              <v:shapetype id="3" path="m,l,21600r21600,l21600,xe"/>
              <v:shape xmlns:o="urn:schemas-microsoft-com:office:office" type="#3" id="Text Box 2" style="position:absolute;width:45pt;height:18pt;z-index:1;mso-wrap-distance-left:9pt;mso-wrap-distance-top:0pt;mso-wrap-distance-right:9pt;mso-wrap-distance-bottom:0pt;margin-left:57pt;margin-top:136.85pt;mso-position-horizontal:absolute;mso-position-horizontal-relative:text;mso-position-vertical:absolute;mso-position-vertical-relative:text" stroked="f" o:allowincell="t">
                <v:textbox inset="0mm,0mm,0mm,0mm">
                  <w:txbxContent>
                    <w:p>
                      <w:pPr>
                        <w:jc w:val="center"/>
                        <w:rPr>
                          <w:rFonts w:ascii="Arial" w:hAnsi="Arial"/>
                          <w:sz w:val="16"/>
                        </w:rPr>
                      </w:pPr>
                      <w:r>
                        <w:rPr>
                          <w:rFonts w:ascii="Arial" w:hAnsi="Arial"/>
                          <w:sz w:val="16"/>
                        </w:rPr>
                        <w:t>Cattle</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723900</wp:posOffset>
                </wp:positionH>
                <wp:positionV relativeFrom="paragraph">
                  <wp:posOffset>1166495</wp:posOffset>
                </wp:positionV>
                <wp:extent cx="571500" cy="228600"/>
                <wp:wrapNone/>
                <wp:docPr id="4" name="Text Box 4"/>
                <a:graphic xmlns:a="http://schemas.openxmlformats.org/drawingml/2006/main">
                  <a:graphicData uri="http://schemas.microsoft.com/office/word/2010/wordprocessingShape">
                    <wps:wsp>
                      <wps:cNvSpPr/>
                      <wps:spPr>
                        <a:xfrm>
                          <a:off x="0" y="0"/>
                          <a:ext cx="571500" cy="228600"/>
                        </a:xfrm>
                        <a:prstGeom prst="rect"/>
                      </wps:spPr>
                      <wps:txbx>
                        <w:txbxContent>
                          <w:p>
                            <w:pPr>
                              <w:jc w:val="center"/>
                              <w:rPr>
                                <w:rFonts w:ascii="Arial" w:hAnsi="Arial"/>
                                <w:sz w:val="16"/>
                              </w:rPr>
                            </w:pPr>
                            <w:r>
                              <w:rPr>
                                <w:rFonts w:ascii="Arial" w:hAnsi="Arial"/>
                                <w:sz w:val="16"/>
                              </w:rPr>
                              <w:t>Pigs</w:t>
                            </w:r>
                          </w:p>
                        </w:txbxContent>
                      </wps:txbx>
                      <wps:bodyPr lIns="17780" tIns="10795" rIns="17780" bIns="10795"/>
                    </wps:wsp>
                  </a:graphicData>
                </a:graphic>
              </wp:anchor>
            </w:drawing>
          </mc:Choice>
          <mc:Fallback>
            <w:pict>
              <v:shapetype id="5" path="m,l,21600r21600,l21600,xe"/>
              <v:shape xmlns:o="urn:schemas-microsoft-com:office:office" type="#5" id="Text Box 4" style="position:absolute;width:45pt;height:18pt;z-index:2;mso-wrap-distance-left:9pt;mso-wrap-distance-top:0pt;mso-wrap-distance-right:9pt;mso-wrap-distance-bottom:0pt;margin-left:57pt;margin-top:91.85pt;mso-position-horizontal:absolute;mso-position-horizontal-relative:text;mso-position-vertical:absolute;mso-position-vertical-relative:text" stroked="f" o:allowincell="t">
                <v:textbox inset="0mm,0mm,0mm,0mm">
                  <w:txbxContent>
                    <w:p>
                      <w:pPr>
                        <w:jc w:val="center"/>
                        <w:rPr>
                          <w:rFonts w:ascii="Arial" w:hAnsi="Arial"/>
                          <w:sz w:val="16"/>
                        </w:rPr>
                      </w:pPr>
                      <w:r>
                        <w:rPr>
                          <w:rFonts w:ascii="Arial" w:hAnsi="Arial"/>
                          <w:sz w:val="16"/>
                        </w:rPr>
                        <w:t>Pigs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723900</wp:posOffset>
                </wp:positionH>
                <wp:positionV relativeFrom="paragraph">
                  <wp:posOffset>623570</wp:posOffset>
                </wp:positionV>
                <wp:extent cx="571500" cy="228600"/>
                <wp:wrapNone/>
                <wp:docPr id="6" name="Text Box 6"/>
                <a:graphic xmlns:a="http://schemas.openxmlformats.org/drawingml/2006/main">
                  <a:graphicData uri="http://schemas.microsoft.com/office/word/2010/wordprocessingShape">
                    <wps:wsp>
                      <wps:cNvSpPr/>
                      <wps:spPr>
                        <a:xfrm>
                          <a:off x="0" y="0"/>
                          <a:ext cx="571500" cy="228600"/>
                        </a:xfrm>
                        <a:prstGeom prst="rect"/>
                      </wps:spPr>
                      <wps:txbx>
                        <w:txbxContent>
                          <w:p>
                            <w:pPr>
                              <w:jc w:val="center"/>
                              <w:rPr>
                                <w:rFonts w:ascii="Arial" w:hAnsi="Arial"/>
                                <w:sz w:val="16"/>
                              </w:rPr>
                            </w:pPr>
                            <w:r>
                              <w:rPr>
                                <w:rFonts w:ascii="Arial" w:hAnsi="Arial"/>
                                <w:sz w:val="16"/>
                              </w:rPr>
                              <w:t>Sheep</w:t>
                            </w:r>
                          </w:p>
                        </w:txbxContent>
                      </wps:txbx>
                      <wps:bodyPr lIns="17780" tIns="10795" rIns="17780" bIns="10795"/>
                    </wps:wsp>
                  </a:graphicData>
                </a:graphic>
              </wp:anchor>
            </w:drawing>
          </mc:Choice>
          <mc:Fallback>
            <w:pict>
              <v:shapetype id="7" path="m,l,21600r21600,l21600,xe"/>
              <v:shape xmlns:o="urn:schemas-microsoft-com:office:office" type="#7" id="Text Box 6" style="position:absolute;width:45pt;height:18pt;z-index:3;mso-wrap-distance-left:9pt;mso-wrap-distance-top:0pt;mso-wrap-distance-right:9pt;mso-wrap-distance-bottom:0pt;margin-left:57pt;margin-top:49.1pt;mso-position-horizontal:absolute;mso-position-horizontal-relative:text;mso-position-vertical:absolute;mso-position-vertical-relative:text" stroked="f" o:allowincell="t">
                <v:textbox inset="0mm,0mm,0mm,0mm">
                  <w:txbxContent>
                    <w:p>
                      <w:pPr>
                        <w:jc w:val="center"/>
                        <w:rPr>
                          <w:rFonts w:ascii="Arial" w:hAnsi="Arial"/>
                          <w:sz w:val="16"/>
                        </w:rPr>
                      </w:pPr>
                      <w:r>
                        <w:rPr>
                          <w:rFonts w:ascii="Arial" w:hAnsi="Arial"/>
                          <w:sz w:val="16"/>
                        </w:rPr>
                        <w:t>Sheep</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800100</wp:posOffset>
                </wp:positionH>
                <wp:positionV relativeFrom="paragraph">
                  <wp:posOffset>252095</wp:posOffset>
                </wp:positionV>
                <wp:extent cx="571500" cy="228600"/>
                <wp:wrapNone/>
                <wp:docPr id="8" name="Text Box 8"/>
                <a:graphic xmlns:a="http://schemas.openxmlformats.org/drawingml/2006/main">
                  <a:graphicData uri="http://schemas.microsoft.com/office/word/2010/wordprocessingShape">
                    <wps:wsp>
                      <wps:cNvSpPr/>
                      <wps:spPr>
                        <a:xfrm>
                          <a:off x="0" y="0"/>
                          <a:ext cx="571500" cy="228600"/>
                        </a:xfrm>
                        <a:prstGeom prst="rect"/>
                      </wps:spPr>
                      <wps:txbx>
                        <w:txbxContent>
                          <w:p>
                            <w:pPr>
                              <w:jc w:val="center"/>
                              <w:rPr>
                                <w:rFonts w:ascii="Arial" w:hAnsi="Arial"/>
                                <w:sz w:val="16"/>
                              </w:rPr>
                            </w:pPr>
                            <w:r>
                              <w:rPr>
                                <w:rFonts w:ascii="Arial" w:hAnsi="Arial"/>
                                <w:sz w:val="16"/>
                              </w:rPr>
                              <w:t>Thous.</w:t>
                            </w:r>
                          </w:p>
                        </w:txbxContent>
                      </wps:txbx>
                      <wps:bodyPr lIns="17780" tIns="10795" rIns="17780" bIns="10795"/>
                    </wps:wsp>
                  </a:graphicData>
                </a:graphic>
              </wp:anchor>
            </w:drawing>
          </mc:Choice>
          <mc:Fallback>
            <w:pict>
              <v:shapetype id="9" path="m,l,21600r21600,l21600,xe"/>
              <v:shape xmlns:o="urn:schemas-microsoft-com:office:office" type="#9" id="Text Box 8" style="position:absolute;width:45pt;height:18pt;z-index:4;mso-wrap-distance-left:9pt;mso-wrap-distance-top:0pt;mso-wrap-distance-right:9pt;mso-wrap-distance-bottom:0pt;margin-left:63pt;margin-top:19.85pt;mso-position-horizontal:absolute;mso-position-horizontal-relative:text;mso-position-vertical:absolute;mso-position-vertical-relative:text" stroked="f" o:allowincell="t">
                <v:textbox inset="0mm,0mm,0mm,0mm">
                  <w:txbxContent>
                    <w:p>
                      <w:pPr>
                        <w:jc w:val="center"/>
                        <w:rPr>
                          <w:rFonts w:ascii="Arial" w:hAnsi="Arial"/>
                          <w:sz w:val="16"/>
                        </w:rPr>
                      </w:pPr>
                      <w:r>
                        <w:rPr>
                          <w:rFonts w:ascii="Arial" w:hAnsi="Arial"/>
                          <w:sz w:val="16"/>
                        </w:rPr>
                        <w:t>Thous.</w:t>
                      </w:r>
                    </w:p>
                  </w:txbxContent>
                </v:textbox>
              </v:shape>
            </w:pict>
          </mc:Fallback>
        </mc:AlternateContent>
      </w:r>
      <w:r>
        <w:drawing>
          <wp:inline xmlns:wp="http://schemas.openxmlformats.org/drawingml/2006/wordprocessingDrawing">
            <wp:extent cx="4828540" cy="268541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2"/>
                    <a:stretch>
                      <a:fillRect/>
                    </a:stretch>
                  </pic:blipFill>
                  <pic:spPr>
                    <a:xfrm>
                      <a:off x="0" y="0"/>
                      <a:ext cx="4828540" cy="2685415"/>
                    </a:xfrm>
                    <a:prstGeom prst="rect"/>
                    <a:noFill/>
                  </pic:spPr>
                </pic:pic>
              </a:graphicData>
            </a:graphic>
          </wp:inline>
        </w:drawing>
      </w:r>
    </w:p>
    <w:p>
      <w:pPr>
        <w:jc w:val="center"/>
      </w:pPr>
    </w:p>
    <w:p>
      <w:pPr>
        <w:jc w:val="center"/>
      </w:pPr>
    </w:p>
    <w:p>
      <w:pPr>
        <w:jc w:val="center"/>
      </w:pPr>
    </w:p>
    <w:p>
      <w:pPr>
        <w:jc w:val="center"/>
      </w:pPr>
    </w:p>
    <w:p>
      <w:pPr>
        <w:pStyle w:val="P2"/>
        <w:rPr>
          <w:i w:val="1"/>
        </w:rPr>
      </w:pPr>
      <w:r>
        <w:rPr>
          <w:color w:val="000000"/>
          <w:sz w:val="22"/>
        </w:rPr>
        <w:t>Number of livestock as of December 1</w:t>
      </w:r>
      <w:r>
        <w:rPr>
          <w:color w:val="000000"/>
          <w:sz w:val="22"/>
          <w:vertAlign w:val="superscript"/>
        </w:rPr>
        <w:t>st</w:t>
      </w:r>
      <w:r>
        <w:rPr>
          <w:color w:val="000000"/>
          <w:sz w:val="22"/>
        </w:rPr>
        <w:t xml:space="preserve"> 2012</w:t>
      </w:r>
    </w:p>
    <w:p>
      <w:pPr>
        <w:jc w:val="center"/>
        <w:rPr>
          <w:rFonts w:ascii="Arial" w:hAnsi="Arial"/>
          <w:color w:val="000000"/>
        </w:rPr>
      </w:pPr>
      <w:r>
        <w:rPr>
          <w:rFonts w:ascii="Arial" w:hAnsi="Arial"/>
          <w:color w:val="000000"/>
        </w:rPr>
        <w:t xml:space="preserve">- </w:t>
      </w:r>
      <w:r>
        <w:rPr>
          <w:rFonts w:ascii="Arial" w:hAnsi="Arial"/>
          <w:color w:val="000000"/>
          <w:sz w:val="20"/>
        </w:rPr>
        <w:t>Preliminary results</w:t>
      </w:r>
      <w:r>
        <w:rPr>
          <w:rFonts w:ascii="Arial" w:hAnsi="Arial"/>
          <w:color w:val="000000"/>
        </w:rPr>
        <w:t xml:space="preserve"> -</w:t>
      </w:r>
    </w:p>
    <w:p>
      <w:pPr>
        <w:spacing w:before="40" w:after="40"/>
        <w:jc w:val="center"/>
        <w:rPr>
          <w:rFonts w:ascii="Arial" w:hAnsi="Arial"/>
          <w:sz w:val="20"/>
        </w:rPr>
      </w:pPr>
    </w:p>
    <w:tbl>
      <w:tblPr>
        <w:tblStyle w:val="T2"/>
        <w:tblW w:w="9923" w:type="dxa"/>
        <w:tblLayout w:type="fixed"/>
        <w:tblCellMar>
          <w:top w:w="0" w:type="dxa"/>
          <w:left w:w="28" w:type="dxa"/>
          <w:bottom w:w="0" w:type="dxa"/>
          <w:right w:w="28" w:type="dxa"/>
        </w:tblCellMar>
      </w:tblPr>
      <w:tblGrid/>
      <w:tr>
        <w:trPr>
          <w:wAfter w:w="0" w:type="dxa"/>
        </w:trPr>
        <w:tc>
          <w:tcPr>
            <w:tcW w:w="2552" w:type="dxa"/>
            <w:vMerge w:val="restart"/>
            <w:tcBorders>
              <w:top w:val="single" w:sz="8" w:space="0" w:shadow="0" w:frame="0"/>
              <w:bottom w:val="single" w:sz="8" w:space="0" w:shadow="0" w:frame="0"/>
              <w:right w:val="single" w:sz="8" w:space="0" w:shadow="0" w:frame="0"/>
            </w:tcBorders>
            <w:shd w:val="nil" w:color="auto" w:fill="auto"/>
            <w:vAlign w:val="center"/>
          </w:tcPr>
          <w:p>
            <w:pPr>
              <w:spacing w:before="120" w:after="120"/>
              <w:jc w:val="center"/>
              <w:rPr>
                <w:rFonts w:ascii="Arial" w:hAnsi="Arial"/>
                <w:sz w:val="16"/>
              </w:rPr>
            </w:pPr>
          </w:p>
        </w:tc>
        <w:tc>
          <w:tcPr>
            <w:tcW w:w="1702" w:type="dxa"/>
            <w:gridSpan w:val="2"/>
            <w:tcBorders>
              <w:top w:val="single" w:sz="8" w:space="0" w:shadow="0" w:frame="0"/>
              <w:left w:val="single" w:sz="8" w:space="0" w:shadow="0" w:frame="0"/>
              <w:bottom w:val="single" w:sz="8" w:space="0" w:shadow="0" w:frame="0"/>
              <w:right w:val="single" w:sz="8" w:space="0" w:shadow="0" w:frame="0"/>
            </w:tcBorders>
            <w:vAlign w:val="center"/>
          </w:tcPr>
          <w:p>
            <w:pPr>
              <w:spacing w:before="40" w:after="40"/>
              <w:jc w:val="center"/>
              <w:rPr>
                <w:rFonts w:ascii="Arial" w:hAnsi="Arial"/>
                <w:color w:val="000000"/>
                <w:sz w:val="16"/>
              </w:rPr>
            </w:pPr>
            <w:r>
              <w:rPr>
                <w:rFonts w:ascii="Arial" w:hAnsi="Arial"/>
                <w:color w:val="000000"/>
                <w:sz w:val="16"/>
              </w:rPr>
              <w:t>Cattle</w:t>
            </w:r>
          </w:p>
        </w:tc>
        <w:tc>
          <w:tcPr>
            <w:tcW w:w="1702" w:type="dxa"/>
            <w:gridSpan w:val="2"/>
            <w:tcBorders>
              <w:top w:val="single" w:sz="8" w:space="0" w:shadow="0" w:frame="0"/>
              <w:left w:val="single" w:sz="8" w:space="0" w:shadow="0" w:frame="0"/>
              <w:bottom w:val="single" w:sz="8" w:space="0" w:shadow="0" w:frame="0"/>
              <w:right w:val="single" w:sz="8" w:space="0" w:shadow="0" w:frame="0"/>
            </w:tcBorders>
            <w:vAlign w:val="center"/>
          </w:tcPr>
          <w:p>
            <w:pPr>
              <w:spacing w:before="40" w:after="40"/>
              <w:jc w:val="center"/>
              <w:rPr>
                <w:rFonts w:ascii="Arial" w:hAnsi="Arial"/>
                <w:color w:val="000000"/>
                <w:sz w:val="16"/>
              </w:rPr>
            </w:pPr>
            <w:r>
              <w:rPr>
                <w:rFonts w:ascii="Arial" w:hAnsi="Arial"/>
                <w:color w:val="000000"/>
                <w:sz w:val="16"/>
              </w:rPr>
              <w:t>Pigs</w:t>
            </w:r>
          </w:p>
        </w:tc>
        <w:tc>
          <w:tcPr>
            <w:tcW w:w="1702" w:type="dxa"/>
            <w:gridSpan w:val="2"/>
            <w:tcBorders>
              <w:top w:val="single" w:sz="8" w:space="0" w:shadow="0" w:frame="0"/>
              <w:left w:val="single" w:sz="8" w:space="0" w:shadow="0" w:frame="0"/>
              <w:bottom w:val="single" w:sz="8" w:space="0" w:shadow="0" w:frame="0"/>
              <w:right w:val="single" w:sz="8" w:space="0" w:shadow="0" w:frame="0"/>
            </w:tcBorders>
            <w:vAlign w:val="center"/>
          </w:tcPr>
          <w:p>
            <w:pPr>
              <w:spacing w:before="40" w:after="40"/>
              <w:jc w:val="center"/>
              <w:rPr>
                <w:rFonts w:ascii="Arial" w:hAnsi="Arial"/>
                <w:color w:val="000000"/>
                <w:sz w:val="16"/>
              </w:rPr>
            </w:pPr>
            <w:r>
              <w:rPr>
                <w:rFonts w:ascii="Arial" w:hAnsi="Arial"/>
                <w:color w:val="000000"/>
                <w:sz w:val="16"/>
              </w:rPr>
              <w:t>Sheep</w:t>
            </w:r>
          </w:p>
        </w:tc>
        <w:tc>
          <w:tcPr>
            <w:tcW w:w="851" w:type="dxa"/>
            <w:vMerge w:val="restart"/>
            <w:tcBorders>
              <w:top w:val="single" w:sz="8" w:space="0" w:shadow="0" w:frame="0"/>
              <w:left w:val="single" w:sz="8" w:space="0" w:shadow="0" w:frame="0"/>
              <w:right w:val="single" w:sz="8" w:space="0" w:shadow="0" w:frame="0"/>
            </w:tcBorders>
            <w:vAlign w:val="center"/>
          </w:tcPr>
          <w:p>
            <w:pPr>
              <w:spacing w:before="120" w:after="120"/>
              <w:jc w:val="center"/>
              <w:rPr>
                <w:rFonts w:ascii="Arial" w:hAnsi="Arial"/>
                <w:color w:val="000000"/>
                <w:sz w:val="16"/>
              </w:rPr>
            </w:pPr>
            <w:r>
              <w:rPr>
                <w:rFonts w:ascii="Arial" w:hAnsi="Arial"/>
                <w:color w:val="000000"/>
                <w:sz w:val="16"/>
              </w:rPr>
              <w:t>Goats</w:t>
            </w:r>
          </w:p>
        </w:tc>
        <w:tc>
          <w:tcPr>
            <w:tcW w:w="851" w:type="dxa"/>
            <w:gridSpan w:val="2"/>
            <w:vMerge w:val="restart"/>
            <w:tcBorders>
              <w:top w:val="single" w:sz="8" w:space="0" w:shadow="0" w:frame="0"/>
              <w:left w:val="single" w:sz="8" w:space="0" w:shadow="0" w:frame="0"/>
              <w:bottom w:val="single" w:sz="8" w:space="0" w:shadow="0" w:frame="0"/>
              <w:right w:val="single" w:sz="8" w:space="0" w:shadow="0" w:frame="0"/>
            </w:tcBorders>
            <w:vAlign w:val="center"/>
          </w:tcPr>
          <w:p>
            <w:pPr>
              <w:spacing w:before="120" w:after="120"/>
              <w:jc w:val="center"/>
              <w:rPr>
                <w:rFonts w:ascii="Arial" w:hAnsi="Arial"/>
                <w:color w:val="000000"/>
                <w:sz w:val="16"/>
              </w:rPr>
            </w:pPr>
            <w:r>
              <w:rPr>
                <w:rFonts w:ascii="Arial" w:hAnsi="Arial"/>
                <w:color w:val="000000"/>
                <w:sz w:val="16"/>
              </w:rPr>
              <w:t>Horses</w:t>
            </w:r>
          </w:p>
        </w:tc>
        <w:tc>
          <w:tcPr>
            <w:tcW w:w="851" w:type="dxa"/>
            <w:vMerge w:val="restart"/>
            <w:tcBorders>
              <w:top w:val="single" w:sz="8" w:space="0" w:shadow="0" w:frame="0"/>
              <w:left w:val="single" w:sz="8" w:space="0" w:shadow="0" w:frame="0"/>
              <w:bottom w:val="single" w:sz="8" w:space="0" w:shadow="0" w:frame="0"/>
            </w:tcBorders>
            <w:vAlign w:val="center"/>
          </w:tcPr>
          <w:p>
            <w:pPr>
              <w:spacing w:before="120" w:after="120"/>
              <w:jc w:val="center"/>
              <w:rPr>
                <w:rFonts w:ascii="Arial" w:hAnsi="Arial"/>
                <w:color w:val="000000"/>
                <w:sz w:val="16"/>
              </w:rPr>
            </w:pPr>
            <w:r>
              <w:rPr>
                <w:rFonts w:ascii="Arial" w:hAnsi="Arial"/>
                <w:color w:val="000000"/>
                <w:sz w:val="16"/>
              </w:rPr>
              <w:t>Poultry</w:t>
            </w:r>
          </w:p>
        </w:tc>
      </w:tr>
      <w:tr>
        <w:trPr>
          <w:wAfter w:w="0" w:type="dxa"/>
        </w:trPr>
        <w:tc>
          <w:tcPr>
            <w:tcW w:w="2552" w:type="dxa"/>
            <w:vMerge w:val="continue"/>
            <w:tcBorders>
              <w:top w:val="single" w:sz="8" w:space="0" w:shadow="0" w:frame="0"/>
              <w:bottom w:val="single" w:sz="8" w:space="0" w:shadow="0" w:frame="0"/>
              <w:right w:val="single" w:sz="8" w:space="0" w:shadow="0" w:frame="0"/>
            </w:tcBorders>
            <w:shd w:val="nil" w:color="auto" w:fill="auto"/>
            <w:vAlign w:val="center"/>
          </w:tcPr>
          <w:p>
            <w:pPr>
              <w:jc w:val="center"/>
              <w:rPr>
                <w:rFonts w:ascii="Arial" w:hAnsi="Arial"/>
                <w:sz w:val="16"/>
              </w:rPr>
            </w:pPr>
          </w:p>
        </w:tc>
        <w:tc>
          <w:tcPr>
            <w:tcW w:w="851" w:type="dxa"/>
            <w:tcBorders>
              <w:top w:val="single" w:sz="8" w:space="0" w:shadow="0" w:frame="0"/>
              <w:left w:val="single" w:sz="8" w:space="0" w:shadow="0" w:frame="0"/>
              <w:bottom w:val="single" w:sz="8" w:space="0" w:shadow="0" w:frame="0"/>
              <w:right w:val="single" w:sz="8" w:space="0" w:shadow="0" w:frame="0"/>
            </w:tcBorders>
            <w:vAlign w:val="center"/>
          </w:tcPr>
          <w:p>
            <w:pPr>
              <w:jc w:val="center"/>
              <w:rPr>
                <w:rFonts w:ascii="Arial" w:hAnsi="Arial"/>
                <w:color w:val="000000"/>
                <w:sz w:val="16"/>
              </w:rPr>
            </w:pPr>
            <w:r>
              <w:rPr>
                <w:rFonts w:ascii="Arial" w:hAnsi="Arial"/>
                <w:color w:val="000000"/>
                <w:sz w:val="16"/>
              </w:rPr>
              <w:t>Total</w:t>
            </w:r>
          </w:p>
        </w:tc>
        <w:tc>
          <w:tcPr>
            <w:tcW w:w="851" w:type="dxa"/>
            <w:tcBorders>
              <w:top w:val="single" w:sz="8" w:space="0" w:shadow="0" w:frame="0"/>
              <w:left w:val="single" w:sz="8" w:space="0" w:shadow="0" w:frame="0"/>
              <w:bottom w:val="single" w:sz="8" w:space="0" w:shadow="0" w:frame="0"/>
              <w:right w:val="single" w:sz="8" w:space="0" w:shadow="0" w:frame="0"/>
            </w:tcBorders>
            <w:vAlign w:val="center"/>
          </w:tcPr>
          <w:p>
            <w:pPr>
              <w:jc w:val="center"/>
              <w:rPr>
                <w:rFonts w:ascii="Arial" w:hAnsi="Arial"/>
                <w:color w:val="000000"/>
                <w:sz w:val="16"/>
              </w:rPr>
            </w:pPr>
            <w:r>
              <w:rPr>
                <w:rFonts w:ascii="Arial" w:hAnsi="Arial"/>
                <w:color w:val="000000"/>
                <w:sz w:val="16"/>
              </w:rPr>
              <w:t>Cows and heifers in calf</w:t>
            </w:r>
          </w:p>
        </w:tc>
        <w:tc>
          <w:tcPr>
            <w:tcW w:w="851" w:type="dxa"/>
            <w:tcBorders>
              <w:top w:val="single" w:sz="8" w:space="0" w:shadow="0" w:frame="0"/>
              <w:left w:val="single" w:sz="8" w:space="0" w:shadow="0" w:frame="0"/>
              <w:bottom w:val="single" w:sz="8" w:space="0" w:shadow="0" w:frame="0"/>
              <w:right w:val="single" w:sz="8" w:space="0" w:shadow="0" w:frame="0"/>
            </w:tcBorders>
            <w:vAlign w:val="center"/>
          </w:tcPr>
          <w:p>
            <w:pPr>
              <w:jc w:val="center"/>
              <w:rPr>
                <w:rFonts w:ascii="Arial" w:hAnsi="Arial"/>
                <w:color w:val="000000"/>
                <w:sz w:val="16"/>
              </w:rPr>
            </w:pPr>
            <w:r>
              <w:rPr>
                <w:rFonts w:ascii="Arial" w:hAnsi="Arial"/>
                <w:color w:val="000000"/>
                <w:sz w:val="16"/>
              </w:rPr>
              <w:t>Total</w:t>
            </w:r>
          </w:p>
        </w:tc>
        <w:tc>
          <w:tcPr>
            <w:tcW w:w="851" w:type="dxa"/>
            <w:tcBorders>
              <w:top w:val="single" w:sz="8" w:space="0" w:shadow="0" w:frame="0"/>
              <w:left w:val="single" w:sz="8" w:space="0" w:shadow="0" w:frame="0"/>
              <w:bottom w:val="single" w:sz="8" w:space="0" w:shadow="0" w:frame="0"/>
              <w:right w:val="single" w:sz="8" w:space="0" w:shadow="0" w:frame="0"/>
            </w:tcBorders>
            <w:vAlign w:val="center"/>
          </w:tcPr>
          <w:p>
            <w:pPr>
              <w:jc w:val="center"/>
              <w:rPr>
                <w:rFonts w:ascii="Arial" w:hAnsi="Arial"/>
                <w:color w:val="000000"/>
                <w:sz w:val="16"/>
              </w:rPr>
            </w:pPr>
            <w:r>
              <w:rPr>
                <w:rFonts w:ascii="Arial" w:hAnsi="Arial"/>
                <w:color w:val="000000"/>
                <w:sz w:val="16"/>
              </w:rPr>
              <w:t>Sows and sows of first farrow</w:t>
            </w:r>
          </w:p>
        </w:tc>
        <w:tc>
          <w:tcPr>
            <w:tcW w:w="851" w:type="dxa"/>
            <w:tcBorders>
              <w:top w:val="single" w:sz="8" w:space="0" w:shadow="0" w:frame="0"/>
              <w:left w:val="single" w:sz="8" w:space="0" w:shadow="0" w:frame="0"/>
              <w:bottom w:val="single" w:sz="8" w:space="0" w:shadow="0" w:frame="0"/>
              <w:right w:val="single" w:sz="8" w:space="0" w:shadow="0" w:frame="0"/>
            </w:tcBorders>
            <w:vAlign w:val="center"/>
          </w:tcPr>
          <w:p>
            <w:pPr>
              <w:jc w:val="center"/>
              <w:rPr>
                <w:rFonts w:ascii="Arial" w:hAnsi="Arial"/>
                <w:color w:val="000000"/>
                <w:sz w:val="16"/>
              </w:rPr>
            </w:pPr>
            <w:r>
              <w:rPr>
                <w:rFonts w:ascii="Arial" w:hAnsi="Arial"/>
                <w:color w:val="000000"/>
                <w:sz w:val="16"/>
              </w:rPr>
              <w:t>Total</w:t>
            </w:r>
          </w:p>
        </w:tc>
        <w:tc>
          <w:tcPr>
            <w:tcW w:w="851" w:type="dxa"/>
            <w:tcBorders>
              <w:top w:val="single" w:sz="8" w:space="0" w:shadow="0" w:frame="0"/>
              <w:left w:val="single" w:sz="8" w:space="0" w:shadow="0" w:frame="0"/>
              <w:bottom w:val="single" w:sz="8" w:space="0" w:shadow="0" w:frame="0"/>
              <w:right w:val="single" w:sz="8" w:space="0" w:shadow="0" w:frame="0"/>
            </w:tcBorders>
            <w:vAlign w:val="center"/>
          </w:tcPr>
          <w:p>
            <w:pPr>
              <w:jc w:val="center"/>
              <w:rPr>
                <w:rFonts w:ascii="Arial" w:hAnsi="Arial"/>
                <w:color w:val="000000"/>
                <w:sz w:val="16"/>
              </w:rPr>
            </w:pPr>
            <w:r>
              <w:rPr>
                <w:rFonts w:ascii="Arial" w:hAnsi="Arial"/>
                <w:color w:val="000000"/>
                <w:sz w:val="16"/>
              </w:rPr>
              <w:t>Ewes for breeding</w:t>
            </w:r>
          </w:p>
        </w:tc>
        <w:tc>
          <w:tcPr>
            <w:tcW w:w="851" w:type="dxa"/>
            <w:vMerge w:val="continue"/>
            <w:tcBorders>
              <w:left w:val="single" w:sz="8" w:space="0" w:shadow="0" w:frame="0"/>
              <w:bottom w:val="single" w:sz="8" w:space="0" w:shadow="0" w:frame="0"/>
              <w:right w:val="single" w:sz="8" w:space="0" w:shadow="0" w:frame="0"/>
            </w:tcBorders>
            <w:vAlign w:val="center"/>
          </w:tcPr>
          <w:p>
            <w:pPr>
              <w:jc w:val="center"/>
              <w:rPr>
                <w:rFonts w:ascii="Arial" w:hAnsi="Arial"/>
                <w:sz w:val="16"/>
              </w:rPr>
            </w:pPr>
          </w:p>
        </w:tc>
        <w:tc>
          <w:tcPr>
            <w:tcW w:w="851" w:type="dxa"/>
            <w:gridSpan w:val="2"/>
            <w:vMerge w:val="continue"/>
            <w:tcBorders>
              <w:top w:val="single" w:sz="8" w:space="0" w:shadow="0" w:frame="0"/>
              <w:left w:val="single" w:sz="8" w:space="0" w:shadow="0" w:frame="0"/>
              <w:bottom w:val="single" w:sz="8" w:space="0" w:shadow="0" w:frame="0"/>
              <w:right w:val="single" w:sz="8" w:space="0" w:shadow="0" w:frame="0"/>
            </w:tcBorders>
            <w:vAlign w:val="center"/>
          </w:tcPr>
          <w:p>
            <w:pPr>
              <w:jc w:val="center"/>
              <w:rPr>
                <w:rFonts w:ascii="Arial" w:hAnsi="Arial"/>
                <w:sz w:val="16"/>
              </w:rPr>
            </w:pPr>
          </w:p>
        </w:tc>
        <w:tc>
          <w:tcPr>
            <w:tcW w:w="851" w:type="dxa"/>
            <w:vMerge w:val="continue"/>
            <w:tcBorders>
              <w:top w:val="single" w:sz="8" w:space="0" w:shadow="0" w:frame="0"/>
              <w:left w:val="single" w:sz="8" w:space="0" w:shadow="0" w:frame="0"/>
              <w:bottom w:val="single" w:sz="8" w:space="0" w:shadow="0" w:frame="0"/>
            </w:tcBorders>
            <w:vAlign w:val="center"/>
          </w:tcPr>
          <w:p>
            <w:pPr>
              <w:jc w:val="center"/>
              <w:rPr>
                <w:rFonts w:ascii="Arial" w:hAnsi="Arial"/>
                <w:sz w:val="16"/>
              </w:rPr>
            </w:pPr>
          </w:p>
        </w:tc>
      </w:tr>
      <w:tr>
        <w:trPr>
          <w:wAfter w:w="0" w:type="dxa"/>
          <w:trHeight w:hRule="atLeast" w:val="567"/>
        </w:trPr>
        <w:tc>
          <w:tcPr>
            <w:tcW w:w="10211" w:type="dxa"/>
            <w:gridSpan w:val="11"/>
            <w:vAlign w:val="center"/>
          </w:tcPr>
          <w:p>
            <w:pPr>
              <w:pStyle w:val="P4"/>
              <w:rPr>
                <w:b w:val="0"/>
                <w:sz w:val="16"/>
              </w:rPr>
            </w:pPr>
            <w:r>
              <w:rPr>
                <w:b w:val="0"/>
                <w:color w:val="000000"/>
                <w:sz w:val="16"/>
              </w:rPr>
              <w:t>Total</w:t>
            </w:r>
          </w:p>
        </w:tc>
      </w:tr>
      <w:tr>
        <w:trPr>
          <w:wAfter w:w="0" w:type="dxa"/>
          <w:trHeight w:hRule="atLeast" w:val="397"/>
        </w:trPr>
        <w:tc>
          <w:tcPr>
            <w:tcW w:w="2552" w:type="dxa"/>
            <w:tcBorders>
              <w:right w:val="single" w:sz="8" w:space="0" w:shadow="0" w:frame="0"/>
            </w:tcBorders>
            <w:vAlign w:val="center"/>
          </w:tcPr>
          <w:p>
            <w:pPr>
              <w:pStyle w:val="P3"/>
              <w:rPr>
                <w:b w:val="0"/>
                <w:sz w:val="16"/>
              </w:rPr>
            </w:pPr>
            <w:r>
              <w:rPr>
                <w:b w:val="0"/>
                <w:sz w:val="16"/>
              </w:rPr>
              <w:t>Republic of Serbia</w:t>
            </w:r>
          </w:p>
        </w:tc>
        <w:tc>
          <w:tcPr>
            <w:tcW w:w="851" w:type="dxa"/>
            <w:tcBorders>
              <w:left w:val="single" w:sz="8" w:space="0" w:shadow="0" w:frame="0"/>
            </w:tcBorders>
            <w:vAlign w:val="center"/>
          </w:tcPr>
          <w:p>
            <w:pPr>
              <w:jc w:val="right"/>
              <w:rPr>
                <w:rFonts w:ascii="Arial" w:hAnsi="Arial"/>
                <w:sz w:val="16"/>
              </w:rPr>
            </w:pPr>
            <w:r>
              <w:rPr>
                <w:rFonts w:ascii="Arial" w:hAnsi="Arial"/>
                <w:sz w:val="16"/>
              </w:rPr>
              <w:t>920762</w:t>
            </w:r>
          </w:p>
        </w:tc>
        <w:tc>
          <w:tcPr>
            <w:tcW w:w="851" w:type="dxa"/>
            <w:vAlign w:val="center"/>
          </w:tcPr>
          <w:p>
            <w:pPr>
              <w:jc w:val="right"/>
              <w:rPr>
                <w:rFonts w:ascii="Arial" w:hAnsi="Arial"/>
                <w:sz w:val="16"/>
              </w:rPr>
            </w:pPr>
            <w:r>
              <w:rPr>
                <w:rFonts w:ascii="Arial" w:hAnsi="Arial"/>
                <w:sz w:val="16"/>
              </w:rPr>
              <w:t>537708</w:t>
            </w:r>
          </w:p>
        </w:tc>
        <w:tc>
          <w:tcPr>
            <w:tcW w:w="851" w:type="dxa"/>
            <w:vAlign w:val="center"/>
          </w:tcPr>
          <w:p>
            <w:pPr>
              <w:jc w:val="right"/>
              <w:rPr>
                <w:rFonts w:ascii="Arial" w:hAnsi="Arial"/>
                <w:sz w:val="16"/>
              </w:rPr>
            </w:pPr>
            <w:r>
              <w:rPr>
                <w:rFonts w:ascii="Arial" w:hAnsi="Arial"/>
                <w:sz w:val="16"/>
              </w:rPr>
              <w:t>3138508</w:t>
            </w:r>
          </w:p>
        </w:tc>
        <w:tc>
          <w:tcPr>
            <w:tcW w:w="851" w:type="dxa"/>
            <w:vAlign w:val="center"/>
          </w:tcPr>
          <w:p>
            <w:pPr>
              <w:jc w:val="right"/>
              <w:rPr>
                <w:rFonts w:ascii="Arial" w:hAnsi="Arial"/>
                <w:sz w:val="16"/>
              </w:rPr>
            </w:pPr>
            <w:r>
              <w:rPr>
                <w:rFonts w:ascii="Arial" w:hAnsi="Arial"/>
                <w:sz w:val="16"/>
              </w:rPr>
              <w:t>457843</w:t>
            </w:r>
          </w:p>
        </w:tc>
        <w:tc>
          <w:tcPr>
            <w:tcW w:w="851" w:type="dxa"/>
            <w:vAlign w:val="center"/>
          </w:tcPr>
          <w:p>
            <w:pPr>
              <w:jc w:val="right"/>
              <w:rPr>
                <w:rFonts w:ascii="Arial" w:hAnsi="Arial"/>
                <w:sz w:val="16"/>
              </w:rPr>
            </w:pPr>
            <w:r>
              <w:rPr>
                <w:rFonts w:ascii="Arial" w:hAnsi="Arial"/>
                <w:sz w:val="16"/>
              </w:rPr>
              <w:t>1635218</w:t>
            </w:r>
          </w:p>
        </w:tc>
        <w:tc>
          <w:tcPr>
            <w:tcW w:w="851" w:type="dxa"/>
            <w:vAlign w:val="center"/>
          </w:tcPr>
          <w:p>
            <w:pPr>
              <w:jc w:val="right"/>
              <w:rPr>
                <w:rFonts w:ascii="Arial" w:hAnsi="Arial"/>
                <w:sz w:val="16"/>
              </w:rPr>
            </w:pPr>
            <w:r>
              <w:rPr>
                <w:rFonts w:ascii="Arial" w:hAnsi="Arial"/>
                <w:sz w:val="16"/>
              </w:rPr>
              <w:t>1240933</w:t>
            </w:r>
          </w:p>
        </w:tc>
        <w:tc>
          <w:tcPr>
            <w:tcW w:w="851" w:type="dxa"/>
            <w:vAlign w:val="center"/>
          </w:tcPr>
          <w:p>
            <w:pPr>
              <w:jc w:val="right"/>
              <w:rPr>
                <w:rFonts w:ascii="Arial" w:hAnsi="Arial"/>
                <w:sz w:val="16"/>
              </w:rPr>
            </w:pPr>
            <w:r>
              <w:rPr>
                <w:rFonts w:ascii="Arial" w:hAnsi="Arial"/>
                <w:sz w:val="16"/>
              </w:rPr>
              <w:t>235576</w:t>
            </w:r>
          </w:p>
        </w:tc>
        <w:tc>
          <w:tcPr>
            <w:tcW w:w="851" w:type="dxa"/>
            <w:gridSpan w:val="2"/>
            <w:vAlign w:val="center"/>
          </w:tcPr>
          <w:p>
            <w:pPr>
              <w:jc w:val="right"/>
              <w:rPr>
                <w:rFonts w:ascii="Arial" w:hAnsi="Arial"/>
                <w:sz w:val="16"/>
              </w:rPr>
            </w:pPr>
            <w:r>
              <w:rPr>
                <w:rFonts w:ascii="Arial" w:hAnsi="Arial"/>
                <w:sz w:val="16"/>
              </w:rPr>
              <w:t>11414</w:t>
            </w:r>
          </w:p>
        </w:tc>
        <w:tc>
          <w:tcPr>
            <w:tcW w:w="851" w:type="dxa"/>
            <w:vAlign w:val="center"/>
          </w:tcPr>
          <w:p>
            <w:pPr>
              <w:jc w:val="right"/>
              <w:rPr>
                <w:rFonts w:ascii="Arial" w:hAnsi="Arial"/>
                <w:sz w:val="16"/>
              </w:rPr>
            </w:pPr>
            <w:r>
              <w:rPr>
                <w:rFonts w:ascii="Arial" w:hAnsi="Arial"/>
                <w:sz w:val="16"/>
              </w:rPr>
              <w:t>24175563</w:t>
            </w:r>
          </w:p>
        </w:tc>
      </w:tr>
      <w:tr>
        <w:trPr>
          <w:wAfter w:w="0" w:type="dxa"/>
          <w:trHeight w:hRule="atLeast" w:val="567"/>
        </w:trPr>
        <w:tc>
          <w:tcPr>
            <w:tcW w:w="10211" w:type="dxa"/>
            <w:gridSpan w:val="11"/>
            <w:vAlign w:val="center"/>
          </w:tcPr>
          <w:p>
            <w:pPr>
              <w:pStyle w:val="P4"/>
              <w:spacing w:before="80" w:after="80"/>
              <w:rPr>
                <w:b w:val="0"/>
                <w:sz w:val="16"/>
              </w:rPr>
            </w:pPr>
            <w:r>
              <w:rPr>
                <w:b w:val="0"/>
                <w:color w:val="000000"/>
                <w:sz w:val="16"/>
              </w:rPr>
              <w:t>Indices: 2011 = 100</w:t>
            </w:r>
          </w:p>
        </w:tc>
      </w:tr>
      <w:tr>
        <w:trPr>
          <w:wAfter w:w="0" w:type="dxa"/>
          <w:trHeight w:hRule="atLeast" w:val="397"/>
        </w:trPr>
        <w:tc>
          <w:tcPr>
            <w:tcW w:w="2552" w:type="dxa"/>
            <w:tcBorders>
              <w:right w:val="single" w:sz="8" w:space="0" w:shadow="0" w:frame="0"/>
            </w:tcBorders>
            <w:vAlign w:val="center"/>
          </w:tcPr>
          <w:p>
            <w:pPr>
              <w:pStyle w:val="P3"/>
              <w:rPr>
                <w:b w:val="0"/>
                <w:sz w:val="16"/>
              </w:rPr>
            </w:pPr>
            <w:r>
              <w:rPr>
                <w:b w:val="0"/>
                <w:sz w:val="16"/>
              </w:rPr>
              <w:t>Republic of Serbia</w:t>
            </w:r>
          </w:p>
        </w:tc>
        <w:tc>
          <w:tcPr>
            <w:tcW w:w="851" w:type="dxa"/>
            <w:tcBorders>
              <w:left w:val="single" w:sz="8" w:space="0" w:shadow="0" w:frame="0"/>
            </w:tcBorders>
            <w:vAlign w:val="center"/>
          </w:tcPr>
          <w:p>
            <w:pPr>
              <w:jc w:val="right"/>
              <w:rPr>
                <w:rFonts w:ascii="Arial" w:hAnsi="Arial"/>
                <w:sz w:val="16"/>
              </w:rPr>
            </w:pPr>
            <w:r>
              <w:rPr>
                <w:rFonts w:ascii="Arial" w:hAnsi="Arial"/>
                <w:sz w:val="16"/>
              </w:rPr>
              <w:t>98,3</w:t>
            </w:r>
          </w:p>
        </w:tc>
        <w:tc>
          <w:tcPr>
            <w:tcW w:w="851" w:type="dxa"/>
            <w:vAlign w:val="center"/>
          </w:tcPr>
          <w:p>
            <w:pPr>
              <w:jc w:val="right"/>
              <w:rPr>
                <w:rFonts w:ascii="Arial" w:hAnsi="Arial"/>
                <w:sz w:val="16"/>
              </w:rPr>
            </w:pPr>
            <w:r>
              <w:rPr>
                <w:rFonts w:ascii="Arial" w:hAnsi="Arial"/>
                <w:sz w:val="16"/>
              </w:rPr>
              <w:t>99,2</w:t>
            </w:r>
          </w:p>
        </w:tc>
        <w:tc>
          <w:tcPr>
            <w:tcW w:w="851" w:type="dxa"/>
            <w:vAlign w:val="center"/>
          </w:tcPr>
          <w:p>
            <w:pPr>
              <w:jc w:val="right"/>
              <w:rPr>
                <w:rFonts w:ascii="Arial" w:hAnsi="Arial"/>
                <w:sz w:val="16"/>
              </w:rPr>
            </w:pPr>
            <w:r>
              <w:rPr>
                <w:rFonts w:ascii="Arial" w:hAnsi="Arial"/>
                <w:sz w:val="16"/>
              </w:rPr>
              <w:t>95,5</w:t>
            </w:r>
          </w:p>
        </w:tc>
        <w:tc>
          <w:tcPr>
            <w:tcW w:w="851" w:type="dxa"/>
            <w:vAlign w:val="center"/>
          </w:tcPr>
          <w:p>
            <w:pPr>
              <w:jc w:val="right"/>
              <w:rPr>
                <w:rFonts w:ascii="Arial" w:hAnsi="Arial"/>
                <w:sz w:val="16"/>
              </w:rPr>
            </w:pPr>
            <w:r>
              <w:rPr>
                <w:rFonts w:ascii="Arial" w:hAnsi="Arial"/>
                <w:sz w:val="16"/>
              </w:rPr>
              <w:t>94,3</w:t>
            </w:r>
          </w:p>
        </w:tc>
        <w:tc>
          <w:tcPr>
            <w:tcW w:w="851" w:type="dxa"/>
            <w:vAlign w:val="center"/>
          </w:tcPr>
          <w:p>
            <w:pPr>
              <w:jc w:val="right"/>
              <w:rPr>
                <w:rFonts w:ascii="Arial" w:hAnsi="Arial"/>
                <w:sz w:val="16"/>
              </w:rPr>
            </w:pPr>
            <w:r>
              <w:rPr>
                <w:rFonts w:ascii="Arial" w:hAnsi="Arial"/>
                <w:sz w:val="16"/>
              </w:rPr>
              <w:t>112,0</w:t>
            </w:r>
          </w:p>
        </w:tc>
        <w:tc>
          <w:tcPr>
            <w:tcW w:w="851" w:type="dxa"/>
            <w:vAlign w:val="center"/>
          </w:tcPr>
          <w:p>
            <w:pPr>
              <w:jc w:val="right"/>
              <w:rPr>
                <w:rFonts w:ascii="Arial" w:hAnsi="Arial"/>
                <w:sz w:val="16"/>
              </w:rPr>
            </w:pPr>
            <w:r>
              <w:rPr>
                <w:rFonts w:ascii="Arial" w:hAnsi="Arial"/>
                <w:sz w:val="16"/>
              </w:rPr>
              <w:t>111,2</w:t>
            </w:r>
          </w:p>
        </w:tc>
        <w:tc>
          <w:tcPr>
            <w:tcW w:w="851" w:type="dxa"/>
            <w:vAlign w:val="center"/>
          </w:tcPr>
          <w:p>
            <w:pPr>
              <w:jc w:val="right"/>
              <w:rPr>
                <w:rFonts w:ascii="Arial" w:hAnsi="Arial"/>
                <w:sz w:val="16"/>
              </w:rPr>
            </w:pPr>
            <w:r>
              <w:rPr>
                <w:rFonts w:ascii="Arial" w:hAnsi="Arial"/>
                <w:sz w:val="16"/>
              </w:rPr>
              <w:t>181,6</w:t>
            </w:r>
          </w:p>
        </w:tc>
        <w:tc>
          <w:tcPr>
            <w:tcW w:w="814" w:type="dxa"/>
            <w:vAlign w:val="center"/>
          </w:tcPr>
          <w:p>
            <w:pPr>
              <w:jc w:val="right"/>
              <w:rPr>
                <w:rFonts w:ascii="Arial" w:hAnsi="Arial"/>
                <w:sz w:val="16"/>
              </w:rPr>
            </w:pPr>
            <w:r>
              <w:rPr>
                <w:rFonts w:ascii="Arial" w:hAnsi="Arial"/>
                <w:sz w:val="16"/>
              </w:rPr>
              <w:t>98,6</w:t>
            </w:r>
          </w:p>
        </w:tc>
        <w:tc>
          <w:tcPr>
            <w:tcW w:w="888" w:type="dxa"/>
            <w:gridSpan w:val="2"/>
            <w:vAlign w:val="center"/>
          </w:tcPr>
          <w:p>
            <w:pPr>
              <w:jc w:val="right"/>
              <w:rPr>
                <w:rFonts w:ascii="Arial" w:hAnsi="Arial"/>
                <w:sz w:val="16"/>
              </w:rPr>
            </w:pPr>
            <w:r>
              <w:rPr>
                <w:rFonts w:ascii="Arial" w:hAnsi="Arial"/>
                <w:sz w:val="16"/>
              </w:rPr>
              <w:t>126,6</w:t>
            </w:r>
          </w:p>
        </w:tc>
      </w:tr>
    </w:tbl>
    <w:p>
      <w:pPr>
        <w:jc w:val="both"/>
        <w:rPr>
          <w:rFonts w:ascii="Arial" w:hAnsi="Arial"/>
          <w:sz w:val="20"/>
        </w:rPr>
      </w:pPr>
    </w:p>
    <w:p/>
    <w:p>
      <w:pPr>
        <w:pStyle w:val="P2"/>
        <w:rPr>
          <w:sz w:val="22"/>
        </w:rPr>
      </w:pPr>
    </w:p>
    <w:p/>
    <w:p/>
    <w:p>
      <w:pPr>
        <w:pStyle w:val="P6"/>
        <w:spacing w:lineRule="auto" w:line="360" w:before="120" w:after="120"/>
        <w:ind w:firstLine="720" w:left="0"/>
      </w:pPr>
      <w:r>
        <w:t xml:space="preserve">Final data on livestock number, by types and categories, as well as data on livestock balance estimations and livestock production will be published in April of the current year. </w:t>
      </w:r>
    </w:p>
    <w:p>
      <w:pPr>
        <w:pStyle w:val="P6"/>
        <w:spacing w:lineRule="auto" w:line="360" w:before="120"/>
        <w:ind w:firstLine="397" w:left="0"/>
      </w:pPr>
    </w:p>
    <w:p/>
    <w:p/>
    <w:p/>
    <w:p/>
    <w:p/>
    <w:p/>
    <w:p/>
    <w:p/>
    <w:p/>
    <w:p/>
    <w:p/>
    <w:p/>
    <w:p/>
    <w:p/>
    <w:p/>
    <w:p/>
    <w:p/>
    <w:p/>
    <w:p/>
    <w:p/>
    <w:p/>
    <w:p/>
    <w:p/>
    <w:p/>
    <w:p/>
    <w:p>
      <w:pPr>
        <w:ind w:firstLine="714"/>
        <w:jc w:val="both"/>
        <w:rPr>
          <w:rFonts w:ascii="Arial" w:hAnsi="Arial"/>
          <w:sz w:val="20"/>
        </w:rPr>
      </w:pPr>
    </w:p>
    <w:tbl>
      <w:tblPr>
        <w:tblStyle w:val="T3"/>
        <w:tblW w:w="0" w:type="auto"/>
        <w:jc w:val="center"/>
        <w:tblBorders>
          <w:top w:val="none" w:sz="0" w:space="0" w:shadow="0" w:frame="0"/>
          <w:left w:val="none" w:sz="0" w:space="0" w:shadow="0" w:frame="0"/>
          <w:bottom w:val="single" w:sz="4" w:space="0" w:shadow="0" w:frame="0" w:color="80808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927" w:type="dxa"/>
          </w:tcPr>
          <w:p>
            <w:pPr>
              <w:jc w:val="both"/>
              <w:rPr>
                <w:rFonts w:ascii="Arial" w:hAnsi="Arial"/>
                <w:sz w:val="6"/>
              </w:rPr>
            </w:pPr>
          </w:p>
        </w:tc>
        <w:tc>
          <w:tcPr>
            <w:tcW w:w="1928" w:type="dxa"/>
          </w:tcPr>
          <w:p>
            <w:pPr>
              <w:jc w:val="both"/>
              <w:rPr>
                <w:rFonts w:ascii="Arial" w:hAnsi="Arial"/>
                <w:sz w:val="6"/>
              </w:rPr>
            </w:pPr>
          </w:p>
        </w:tc>
        <w:tc>
          <w:tcPr>
            <w:tcW w:w="1928" w:type="dxa"/>
          </w:tcPr>
          <w:p>
            <w:pPr>
              <w:jc w:val="both"/>
              <w:rPr>
                <w:rFonts w:ascii="Arial" w:hAnsi="Arial"/>
                <w:sz w:val="6"/>
              </w:rPr>
            </w:pPr>
          </w:p>
        </w:tc>
        <w:tc>
          <w:tcPr>
            <w:tcW w:w="1928" w:type="dxa"/>
          </w:tcPr>
          <w:p>
            <w:pPr>
              <w:jc w:val="both"/>
              <w:rPr>
                <w:rFonts w:ascii="Arial" w:hAnsi="Arial"/>
                <w:sz w:val="6"/>
              </w:rPr>
            </w:pPr>
          </w:p>
        </w:tc>
        <w:tc>
          <w:tcPr>
            <w:tcW w:w="1928" w:type="dxa"/>
          </w:tcPr>
          <w:p>
            <w:pPr>
              <w:jc w:val="both"/>
              <w:rPr>
                <w:rFonts w:ascii="Arial" w:hAnsi="Arial"/>
                <w:sz w:val="6"/>
              </w:rPr>
            </w:pPr>
          </w:p>
        </w:tc>
      </w:tr>
    </w:tbl>
    <w:p>
      <w:pPr>
        <w:rPr>
          <w:rFonts w:ascii="Arial" w:hAnsi="Arial"/>
          <w:sz w:val="10"/>
        </w:rPr>
      </w:pPr>
    </w:p>
    <w:p>
      <w:pPr>
        <w:jc w:val="center"/>
        <w:rPr>
          <w:rFonts w:ascii="Arial" w:hAnsi="Arial"/>
          <w:sz w:val="18"/>
        </w:rPr>
      </w:pPr>
      <w:r>
        <w:rPr>
          <w:rFonts w:ascii="Arial" w:hAnsi="Arial"/>
          <w:sz w:val="18"/>
        </w:rPr>
        <w:t>Published and printed by: Statistical Office of the Republic of Serbia, Milana Rakica 5, Belgrade</w:t>
      </w:r>
    </w:p>
    <w:p>
      <w:pPr>
        <w:jc w:val="center"/>
        <w:rPr>
          <w:rFonts w:ascii="Arial" w:hAnsi="Arial"/>
          <w:sz w:val="18"/>
        </w:rPr>
      </w:pPr>
      <w:r>
        <w:rPr>
          <w:rFonts w:ascii="Arial" w:hAnsi="Arial"/>
          <w:sz w:val="18"/>
        </w:rPr>
        <w:t xml:space="preserve">Phone: +381 11 2412-922 ● Fax: +381 11 411-260 ● www.stat.gov.rs </w:t>
      </w:r>
    </w:p>
    <w:p>
      <w:pPr>
        <w:jc w:val="center"/>
        <w:rPr>
          <w:rFonts w:ascii="Arial" w:hAnsi="Arial"/>
          <w:sz w:val="18"/>
        </w:rPr>
      </w:pPr>
      <w:r>
        <w:rPr>
          <w:rFonts w:ascii="Arial" w:hAnsi="Arial"/>
          <w:sz w:val="18"/>
        </w:rPr>
        <w:t>Responsible: Dragan Vukmirovic, PhD, Director</w:t>
      </w:r>
    </w:p>
    <w:p>
      <w:pPr>
        <w:jc w:val="center"/>
        <w:rPr>
          <w:rFonts w:ascii="Arial" w:hAnsi="Arial"/>
          <w:b w:val="0"/>
          <w:sz w:val="18"/>
        </w:rPr>
      </w:pPr>
      <w:r>
        <w:rPr>
          <w:rFonts w:ascii="Arial" w:hAnsi="Arial"/>
          <w:sz w:val="18"/>
        </w:rPr>
        <w:t>Circulation: 20 • Issued annually</w:t>
      </w:r>
    </w:p>
    <w:p>
      <w:pPr>
        <w:jc w:val="both"/>
        <w:rPr>
          <w:rFonts w:ascii="Arial" w:hAnsi="Arial"/>
          <w:b w:val="0"/>
          <w:sz w:val="20"/>
        </w:rPr>
      </w:pPr>
    </w:p>
    <w:p>
      <w:pPr>
        <w:jc w:val="center"/>
        <w:rPr>
          <w:rFonts w:ascii="Arial" w:hAnsi="Arial"/>
          <w:b w:val="0"/>
          <w:sz w:val="6"/>
        </w:rPr>
      </w:pPr>
    </w:p>
    <w:sectPr>
      <w:footerReference xmlns:r="http://schemas.openxmlformats.org/officeDocument/2006/relationships" w:type="default" r:id="RelFtr1"/>
      <w:footerReference xmlns:r="http://schemas.openxmlformats.org/officeDocument/2006/relationships" w:type="even" r:id="RelFtr2"/>
      <w:footnotePr>
        <w:pos w:val="beneathText"/>
      </w:footnotePr>
      <w:type w:val="nextPage"/>
      <w:pgSz w:w="11909" w:h="16834"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8"/>
      <w:pBdr>
        <w:top w:val="single" w:sz="4" w:space="0" w:shadow="0" w:frame="0"/>
      </w:pBdr>
      <w:tabs>
        <w:tab w:val="clear" w:pos="8640" w:leader="none"/>
        <w:tab w:val="right" w:pos="9720" w:leader="none"/>
        <w:tab w:val="right" w:pos="10206" w:leader="none"/>
      </w:tabs>
      <w:ind w:firstLine="360" w:right="360"/>
      <w:rPr>
        <w:rFonts w:ascii="Arial" w:hAnsi="Arial"/>
        <w:sz w:val="16"/>
      </w:rPr>
    </w:pPr>
    <w:r>
      <w:rPr>
        <w:rStyle w:val="C3"/>
        <w:rFonts w:ascii="Arial" w:hAnsi="Arial"/>
        <w:sz w:val="16"/>
      </w:rPr>
      <w:t>SERB 036 PO12</w:t>
    </w:r>
    <w:r>
      <w:rPr>
        <w:rFonts w:ascii="Arial" w:hAnsi="Arial"/>
        <w:sz w:val="16"/>
      </w:rPr>
      <w:t xml:space="preserve">  180209</w:t>
    </w:r>
    <w:r>
      <w:rPr>
        <w:rStyle w:val="C3"/>
        <w:rFonts w:ascii="Arial" w:hAnsi="Arial"/>
        <w:sz w:val="16"/>
      </w:rPr>
      <w:tab/>
      <w:t xml:space="preserve">   </w:t>
      <w:tab/>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SERB034 PO12 210213</w:t>
    </w:r>
  </w:p>
</w:ftr>
</file>

<file path=word/numbering.xml><?xml version="1.0" encoding="utf-8"?>
<w:numbering xmlns:w="http://schemas.openxmlformats.org/wordprocessingml/2006/main">
  <w:abstractNum w:abstractNumId="0">
    <w:nsid w:val="38C358BE"/>
    <w:multiLevelType w:val="hybridMultilevel"/>
    <w:lvl w:ilvl="0" w:tplc="56A3C02E">
      <w:start w:val="0"/>
      <w:numFmt w:val="bullet"/>
      <w:suff w:val="tab"/>
      <w:lvlText w:val="-"/>
      <w:lvlJc w:val="left"/>
      <w:pPr>
        <w:ind w:hanging="360" w:left="720"/>
        <w:tabs>
          <w:tab w:val="left" w:pos="720" w:leader="none"/>
        </w:tabs>
      </w:pPr>
      <w:rPr>
        <w:rFonts w:ascii="Arial" w:hAnsi="Arial"/>
      </w:rPr>
    </w:lvl>
    <w:lvl w:ilvl="1" w:tplc="3F0DBB45">
      <w:start w:val="1"/>
      <w:numFmt w:val="bullet"/>
      <w:suff w:val="tab"/>
      <w:lvlText w:val="o"/>
      <w:lvlJc w:val="left"/>
      <w:pPr>
        <w:ind w:hanging="360" w:left="1440"/>
        <w:tabs>
          <w:tab w:val="left" w:pos="1440" w:leader="none"/>
        </w:tabs>
      </w:pPr>
      <w:rPr>
        <w:rFonts w:ascii="Courier New" w:hAnsi="Courier New"/>
      </w:rPr>
    </w:lvl>
    <w:lvl w:ilvl="2" w:tplc="2074E96F">
      <w:start w:val="1"/>
      <w:numFmt w:val="bullet"/>
      <w:suff w:val="tab"/>
      <w:lvlText w:val=""/>
      <w:lvlJc w:val="left"/>
      <w:pPr>
        <w:ind w:hanging="360" w:left="2160"/>
        <w:tabs>
          <w:tab w:val="left" w:pos="2160" w:leader="none"/>
        </w:tabs>
      </w:pPr>
      <w:rPr>
        <w:rFonts w:ascii="Wingdings" w:hAnsi="Wingdings"/>
      </w:rPr>
    </w:lvl>
    <w:lvl w:ilvl="3" w:tplc="3CDBE729">
      <w:start w:val="1"/>
      <w:numFmt w:val="bullet"/>
      <w:suff w:val="tab"/>
      <w:lvlText w:val=""/>
      <w:lvlJc w:val="left"/>
      <w:pPr>
        <w:ind w:hanging="360" w:left="2880"/>
        <w:tabs>
          <w:tab w:val="left" w:pos="2880" w:leader="none"/>
        </w:tabs>
      </w:pPr>
      <w:rPr>
        <w:rFonts w:ascii="Symbol" w:hAnsi="Symbol"/>
      </w:rPr>
    </w:lvl>
    <w:lvl w:ilvl="4" w:tplc="51F12B24">
      <w:start w:val="1"/>
      <w:numFmt w:val="bullet"/>
      <w:suff w:val="tab"/>
      <w:lvlText w:val="o"/>
      <w:lvlJc w:val="left"/>
      <w:pPr>
        <w:ind w:hanging="360" w:left="3600"/>
        <w:tabs>
          <w:tab w:val="left" w:pos="3600" w:leader="none"/>
        </w:tabs>
      </w:pPr>
      <w:rPr>
        <w:rFonts w:ascii="Courier New" w:hAnsi="Courier New"/>
      </w:rPr>
    </w:lvl>
    <w:lvl w:ilvl="5" w:tplc="2C4F0FC0">
      <w:start w:val="1"/>
      <w:numFmt w:val="bullet"/>
      <w:suff w:val="tab"/>
      <w:lvlText w:val=""/>
      <w:lvlJc w:val="left"/>
      <w:pPr>
        <w:ind w:hanging="360" w:left="4320"/>
        <w:tabs>
          <w:tab w:val="left" w:pos="4320" w:leader="none"/>
        </w:tabs>
      </w:pPr>
      <w:rPr>
        <w:rFonts w:ascii="Wingdings" w:hAnsi="Wingdings"/>
      </w:rPr>
    </w:lvl>
    <w:lvl w:ilvl="6" w:tplc="2D6D7850">
      <w:start w:val="1"/>
      <w:numFmt w:val="bullet"/>
      <w:suff w:val="tab"/>
      <w:lvlText w:val=""/>
      <w:lvlJc w:val="left"/>
      <w:pPr>
        <w:ind w:hanging="360" w:left="5040"/>
        <w:tabs>
          <w:tab w:val="left" w:pos="5040" w:leader="none"/>
        </w:tabs>
      </w:pPr>
      <w:rPr>
        <w:rFonts w:ascii="Symbol" w:hAnsi="Symbol"/>
      </w:rPr>
    </w:lvl>
    <w:lvl w:ilvl="7" w:tplc="023CC07E">
      <w:start w:val="1"/>
      <w:numFmt w:val="bullet"/>
      <w:suff w:val="tab"/>
      <w:lvlText w:val="o"/>
      <w:lvlJc w:val="left"/>
      <w:pPr>
        <w:ind w:hanging="360" w:left="5760"/>
        <w:tabs>
          <w:tab w:val="left" w:pos="5760" w:leader="none"/>
        </w:tabs>
      </w:pPr>
      <w:rPr>
        <w:rFonts w:ascii="Courier New" w:hAnsi="Courier New"/>
      </w:rPr>
    </w:lvl>
    <w:lvl w:ilvl="8" w:tplc="67E8A84A">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5"/>
    <w:basedOn w:val="P0"/>
    <w:next w:val="P0"/>
    <w:pPr>
      <w:keepNext w:val="1"/>
      <w:jc w:val="center"/>
      <w:outlineLvl w:val="4"/>
    </w:pPr>
    <w:rPr>
      <w:rFonts w:ascii="Arial" w:hAnsi="Arial"/>
      <w:b w:val="1"/>
      <w:sz w:val="20"/>
    </w:rPr>
  </w:style>
  <w:style w:type="paragraph" w:styleId="P3">
    <w:name w:val="Heading 6"/>
    <w:basedOn w:val="P0"/>
    <w:next w:val="P0"/>
    <w:pPr>
      <w:keepNext w:val="1"/>
      <w:jc w:val="center"/>
      <w:outlineLvl w:val="5"/>
    </w:pPr>
    <w:rPr>
      <w:rFonts w:ascii="Arial" w:hAnsi="Arial"/>
      <w:b w:val="1"/>
    </w:rPr>
  </w:style>
  <w:style w:type="paragraph" w:styleId="P4">
    <w:name w:val="Heading 7"/>
    <w:basedOn w:val="P0"/>
    <w:next w:val="P0"/>
    <w:pPr>
      <w:keepNext w:val="1"/>
      <w:jc w:val="center"/>
      <w:outlineLvl w:val="6"/>
    </w:pPr>
    <w:rPr>
      <w:rFonts w:ascii="Arial" w:hAnsi="Arial"/>
      <w:b w:val="1"/>
      <w:sz w:val="72"/>
    </w:rPr>
  </w:style>
  <w:style w:type="paragraph" w:styleId="P5">
    <w:name w:val="Heading 8"/>
    <w:basedOn w:val="P0"/>
    <w:next w:val="P0"/>
    <w:pPr>
      <w:keepNext w:val="1"/>
      <w:spacing w:before="80" w:after="80"/>
      <w:jc w:val="center"/>
      <w:outlineLvl w:val="7"/>
    </w:pPr>
    <w:rPr>
      <w:rFonts w:ascii="Arial" w:hAnsi="Arial"/>
      <w:b w:val="1"/>
      <w:sz w:val="16"/>
    </w:rPr>
  </w:style>
  <w:style w:type="paragraph" w:styleId="P6">
    <w:name w:val="Body Text Indent"/>
    <w:basedOn w:val="P0"/>
    <w:next w:val="P6"/>
    <w:pPr>
      <w:ind w:firstLine="360" w:left="360"/>
      <w:jc w:val="both"/>
    </w:pPr>
    <w:rPr>
      <w:rFonts w:ascii="Arial" w:hAnsi="Arial"/>
      <w:sz w:val="20"/>
    </w:rPr>
  </w:style>
  <w:style w:type="paragraph" w:styleId="P7">
    <w:name w:val="Body Text Indent 2"/>
    <w:basedOn w:val="P0"/>
    <w:next w:val="P7"/>
    <w:pPr>
      <w:ind w:firstLine="360" w:left="360"/>
      <w:jc w:val="both"/>
    </w:pPr>
    <w:rPr>
      <w:rFonts w:ascii="Arial" w:hAnsi="Arial"/>
      <w:sz w:val="22"/>
    </w:rPr>
  </w:style>
  <w:style w:type="paragraph" w:styleId="P8">
    <w:name w:val="Footer"/>
    <w:basedOn w:val="P0"/>
    <w:next w:val="P8"/>
    <w:pPr>
      <w:tabs>
        <w:tab w:val="center" w:pos="4320" w:leader="none"/>
        <w:tab w:val="right" w:pos="8640" w:leader="none"/>
      </w:tabs>
    </w:pPr>
    <w:rPr/>
  </w:style>
  <w:style w:type="paragraph" w:styleId="P9">
    <w:name w:val="Title"/>
    <w:basedOn w:val="P0"/>
    <w:next w:val="P9"/>
    <w:pPr>
      <w:jc w:val="center"/>
    </w:pPr>
    <w:rPr>
      <w:rFonts w:ascii="Arial" w:hAnsi="Arial"/>
      <w:b w:val="1"/>
    </w:rPr>
  </w:style>
  <w:style w:type="paragraph" w:styleId="P10">
    <w:name w:val="Header"/>
    <w:basedOn w:val="P0"/>
    <w:next w:val="P10"/>
    <w:pPr>
      <w:tabs>
        <w:tab w:val="center" w:pos="4320" w:leader="none"/>
        <w:tab w:val="right" w:pos="8640" w:leader="none"/>
      </w:tabs>
    </w:pPr>
    <w:rPr/>
  </w:style>
  <w:style w:type="paragraph" w:styleId="P11">
    <w:name w:val=" Char Char Char Char Char1 Char"/>
    <w:basedOn w:val="P0"/>
    <w:next w:val="P11"/>
    <w:link w:val="C0"/>
    <w:pPr>
      <w:tabs>
        <w:tab w:val="left" w:pos="567" w:leader="none"/>
      </w:tabs>
      <w:spacing w:lineRule="exact" w:line="240" w:before="120" w:after="160"/>
      <w:ind w:hanging="504" w:left="1584"/>
    </w:pPr>
    <w:rPr>
      <w:rFonts w:ascii="Arial" w:hAnsi="Arial"/>
      <w:b w:val="1"/>
      <w:color w:val="000000"/>
    </w:rPr>
  </w:style>
  <w:style w:type="paragraph" w:styleId="P12">
    <w:name w:val="Balloon Text"/>
    <w:basedOn w:val="P0"/>
    <w:next w:val="P12"/>
    <w:pPr/>
    <w:rPr>
      <w:rFonts w:ascii="Tahoma" w:hAnsi="Tahoma"/>
      <w:sz w:val="16"/>
    </w:rPr>
  </w:style>
  <w:style w:type="character" w:styleId="C0" w:default="1">
    <w:name w:val="Default Paragraph Font"/>
    <w:link w:val="P11"/>
    <w:semiHidden/>
    <w:rPr>
      <w:rFonts w:ascii="Arial" w:hAnsi="Arial"/>
      <w:b w:val="1"/>
      <w:color w:val="000000"/>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2012-02-21T12:07:00Z</dcterms:created>
  <cp:lastModifiedBy>Nikola Kapetanovic</cp:lastModifiedBy>
  <cp:lastPrinted>2011-02-21T12:15:00Z</cp:lastPrinted>
  <dcterms:modified xsi:type="dcterms:W3CDTF">2020-01-10T11:42:29Z</dcterms:modified>
  <cp:revision>14</cp:revision>
  <dc:title>Republic of Serbia</dc:title>
</cp:coreProperties>
</file>