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5FDC8E" Type="http://schemas.openxmlformats.org/officeDocument/2006/relationships/officeDocument" Target="/word/document.xml" /><Relationship Id="coreR7E5FDC8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9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b w:val="1"/>
          <w:sz w:val="24"/>
        </w:rPr>
        <w:t>РЕПУБЛИКА СРБИЈА</w:t>
      </w:r>
    </w:p>
    <w:p>
      <w:pPr>
        <w:pStyle w:val="P29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b w:val="1"/>
          <w:sz w:val="24"/>
        </w:rPr>
        <w:t>РЕПУБЛИЧКИ ЗАВОД ЗА СТАТИСТИКУ</w:t>
      </w: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ISSN 0354-3641</w:t>
      </w: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48"/>
        </w:rPr>
      </w:pPr>
      <w:r>
        <w:rPr>
          <w:rFonts w:ascii="Arial" w:hAnsi="Arial"/>
          <w:b w:val="1"/>
          <w:sz w:val="48"/>
        </w:rPr>
        <w:t>СРЕДЊ</w:t>
      </w:r>
      <w:r>
        <w:rPr>
          <w:rFonts w:ascii="Arial" w:hAnsi="Arial"/>
          <w:b w:val="1"/>
          <w:sz w:val="48"/>
        </w:rPr>
        <w:t>О</w:t>
      </w:r>
      <w:r>
        <w:rPr>
          <w:rFonts w:ascii="Arial" w:hAnsi="Arial"/>
          <w:b w:val="1"/>
          <w:sz w:val="48"/>
        </w:rPr>
        <w:t xml:space="preserve">ШКОЛСКО ОБРАЗОВАЊЕ </w:t>
      </w:r>
    </w:p>
    <w:p>
      <w:pPr>
        <w:pStyle w:val="P29"/>
        <w:jc w:val="center"/>
        <w:rPr>
          <w:rFonts w:ascii="Arial" w:hAnsi="Arial"/>
          <w:b w:val="0"/>
          <w:sz w:val="48"/>
        </w:rPr>
      </w:pPr>
      <w:r>
        <w:rPr>
          <w:rFonts w:ascii="Arial" w:hAnsi="Arial"/>
          <w:b w:val="1"/>
          <w:sz w:val="48"/>
        </w:rPr>
        <w:t>У РЕПУБЛИЦИ СРБИЈИ</w:t>
      </w:r>
    </w:p>
    <w:p>
      <w:pPr>
        <w:pStyle w:val="P29"/>
        <w:spacing w:before="240"/>
        <w:jc w:val="center"/>
        <w:rPr>
          <w:rFonts w:ascii="Arial" w:hAnsi="Arial"/>
          <w:b w:val="0"/>
          <w:sz w:val="40"/>
        </w:rPr>
      </w:pPr>
      <w:r>
        <w:rPr>
          <w:rFonts w:ascii="Arial" w:hAnsi="Arial"/>
          <w:b w:val="1"/>
          <w:sz w:val="40"/>
        </w:rPr>
        <w:t xml:space="preserve">ПОЧЕТАК ШКОЛСКЕ </w:t>
      </w:r>
      <w:r>
        <w:rPr>
          <w:rFonts w:ascii="Arial" w:hAnsi="Arial"/>
          <w:b w:val="1"/>
          <w:sz w:val="40"/>
        </w:rPr>
        <w:t>201</w:t>
      </w:r>
      <w:r>
        <w:rPr>
          <w:rFonts w:ascii="Arial" w:hAnsi="Arial"/>
          <w:b w:val="1"/>
          <w:sz w:val="40"/>
        </w:rPr>
        <w:t>2</w:t>
      </w:r>
      <w:r>
        <w:rPr>
          <w:rFonts w:ascii="Arial" w:hAnsi="Arial"/>
          <w:b w:val="1"/>
          <w:sz w:val="40"/>
        </w:rPr>
        <w:t>/20</w:t>
      </w:r>
      <w:r>
        <w:rPr>
          <w:rFonts w:ascii="Arial" w:hAnsi="Arial"/>
          <w:b w:val="1"/>
          <w:sz w:val="40"/>
        </w:rPr>
        <w:t>1</w:t>
      </w:r>
      <w:r>
        <w:rPr>
          <w:rFonts w:ascii="Arial" w:hAnsi="Arial"/>
          <w:b w:val="1"/>
          <w:sz w:val="40"/>
        </w:rPr>
        <w:t>3</w:t>
      </w:r>
      <w:r>
        <w:rPr>
          <w:rFonts w:ascii="Arial" w:hAnsi="Arial"/>
          <w:b w:val="1"/>
          <w:sz w:val="40"/>
        </w:rPr>
        <w:t xml:space="preserve">. </w:t>
      </w:r>
      <w:r>
        <w:rPr>
          <w:rFonts w:ascii="Arial" w:hAnsi="Arial"/>
          <w:b w:val="1"/>
          <w:sz w:val="40"/>
        </w:rPr>
        <w:t>године</w:t>
      </w:r>
    </w:p>
    <w:p>
      <w:pPr>
        <w:pStyle w:val="P29"/>
        <w:jc w:val="center"/>
        <w:rPr>
          <w:rFonts w:ascii="Arial" w:hAnsi="Arial"/>
          <w:b w:val="0"/>
          <w:sz w:val="40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Београд, 2013. </w:t>
      </w:r>
    </w:p>
    <w:p>
      <w:pPr>
        <w:pStyle w:val="P29"/>
        <w:jc w:val="center"/>
        <w:rPr>
          <w:rFonts w:ascii="Arial" w:hAnsi="Arial"/>
          <w:sz w:val="24"/>
        </w:rPr>
      </w:pPr>
    </w:p>
    <w:tbl>
      <w:tblPr>
        <w:tblStyle w:val="T2"/>
        <w:tblW w:w="9979" w:type="dxa"/>
        <w:jc w:val="center"/>
        <w:tblBorders>
          <w:top w:val="single" w:sz="4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none" w:sz="0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680"/>
        </w:trPr>
        <w:tc>
          <w:tcPr>
            <w:tcW w:w="1582" w:type="dxa"/>
            <w:vAlign w:val="center"/>
          </w:tcPr>
          <w:p>
            <w:pPr>
              <w:pStyle w:val="P29"/>
              <w:jc w:val="center"/>
              <w:rPr>
                <w:rFonts w:ascii="Arial" w:hAnsi="Arial"/>
                <w:b w:val="0"/>
                <w:sz w:val="40"/>
              </w:rPr>
            </w:pPr>
            <w:r>
              <w:rPr>
                <w:rFonts w:ascii="Arial" w:hAnsi="Arial"/>
                <w:b w:val="1"/>
                <w:sz w:val="40"/>
              </w:rPr>
              <w:t>566</w:t>
            </w:r>
          </w:p>
        </w:tc>
        <w:tc>
          <w:tcPr>
            <w:tcW w:w="6816" w:type="dxa"/>
            <w:vAlign w:val="center"/>
          </w:tcPr>
          <w:p>
            <w:pPr>
              <w:pStyle w:val="P29"/>
              <w:jc w:val="center"/>
              <w:rPr>
                <w:rFonts w:ascii="Arial" w:hAnsi="Arial"/>
                <w:b w:val="0"/>
                <w:sz w:val="40"/>
              </w:rPr>
            </w:pPr>
            <w:r>
              <w:rPr>
                <w:rFonts w:ascii="Arial" w:hAnsi="Arial"/>
                <w:b w:val="1"/>
                <w:sz w:val="40"/>
              </w:rPr>
              <w:t>Б И Л Т Е Н</w:t>
            </w:r>
          </w:p>
        </w:tc>
        <w:tc>
          <w:tcPr>
            <w:tcW w:w="1581" w:type="dxa"/>
            <w:vAlign w:val="center"/>
          </w:tcPr>
          <w:p>
            <w:pPr>
              <w:pStyle w:val="P29"/>
              <w:jc w:val="center"/>
              <w:rPr>
                <w:rFonts w:ascii="Arial" w:hAnsi="Arial"/>
                <w:b w:val="0"/>
                <w:sz w:val="40"/>
              </w:rPr>
            </w:pPr>
            <w:r>
              <w:rPr>
                <w:rFonts w:ascii="Arial" w:hAnsi="Arial"/>
                <w:b w:val="1"/>
                <w:sz w:val="40"/>
              </w:rPr>
              <w:t>566</w:t>
            </w:r>
          </w:p>
        </w:tc>
      </w:tr>
    </w:tbl>
    <w:p>
      <w:pPr>
        <w:pStyle w:val="P29"/>
        <w:rPr>
          <w:rFonts w:ascii="Arial" w:hAnsi="Arial"/>
          <w:b w:val="0"/>
          <w:sz w:val="24"/>
        </w:rPr>
      </w:pPr>
      <w:r>
        <w:rPr>
          <w:rFonts w:ascii="Arial" w:hAnsi="Arial"/>
          <w:b w:val="1"/>
          <w:sz w:val="24"/>
        </w:rPr>
        <w:br w:type="page"/>
      </w:r>
    </w:p>
    <w:p>
      <w:pPr>
        <w:pStyle w:val="P29"/>
        <w:rPr>
          <w:rFonts w:ascii="Arial" w:hAnsi="Arial"/>
        </w:rPr>
      </w:pPr>
    </w:p>
    <w:p>
      <w:pPr>
        <w:pStyle w:val="P29"/>
        <w:rPr>
          <w:rFonts w:ascii="Arial" w:hAnsi="Arial"/>
        </w:rPr>
      </w:pPr>
    </w:p>
    <w:p>
      <w:pPr>
        <w:pStyle w:val="P29"/>
        <w:rPr>
          <w:rFonts w:ascii="Arial" w:hAnsi="Arial"/>
        </w:rPr>
      </w:pPr>
      <w:r>
        <w:rPr>
          <w:rFonts w:ascii="Arial" w:hAnsi="Arial"/>
          <w:b w:val="1"/>
        </w:rPr>
        <w:t>Издавач</w:t>
      </w:r>
      <w:r>
        <w:rPr>
          <w:rFonts w:ascii="Arial" w:hAnsi="Arial"/>
        </w:rPr>
        <w:t>: Републички завод за статистику</w:t>
      </w:r>
    </w:p>
    <w:p>
      <w:pPr>
        <w:pStyle w:val="P29"/>
        <w:rPr>
          <w:rFonts w:ascii="Arial" w:hAnsi="Arial"/>
        </w:rPr>
      </w:pPr>
    </w:p>
    <w:p>
      <w:pPr>
        <w:pStyle w:val="P29"/>
        <w:rPr>
          <w:rFonts w:ascii="Arial" w:hAnsi="Arial"/>
        </w:rPr>
      </w:pPr>
      <w:r>
        <w:rPr>
          <w:rFonts w:ascii="Arial" w:hAnsi="Arial"/>
          <w:b w:val="1"/>
        </w:rPr>
        <w:t>За изд</w:t>
      </w:r>
      <w:r>
        <w:rPr>
          <w:rFonts w:ascii="Arial" w:hAnsi="Arial"/>
          <w:b w:val="1"/>
        </w:rPr>
        <w:t>a</w:t>
      </w:r>
      <w:r>
        <w:rPr>
          <w:rFonts w:ascii="Arial" w:hAnsi="Arial"/>
          <w:b w:val="1"/>
        </w:rPr>
        <w:t>вача</w:t>
      </w:r>
      <w:r>
        <w:rPr>
          <w:rFonts w:ascii="Arial" w:hAnsi="Arial"/>
        </w:rPr>
        <w:t>: проф. др Драган Вукмировић, директор</w:t>
      </w: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b w:val="0"/>
          <w:sz w:val="24"/>
        </w:rPr>
      </w:pPr>
    </w:p>
    <w:p>
      <w:pPr>
        <w:pStyle w:val="P29"/>
        <w:rPr>
          <w:rFonts w:ascii="Arial" w:hAnsi="Arial"/>
          <w:sz w:val="24"/>
        </w:rPr>
      </w:pPr>
    </w:p>
    <w:p>
      <w:pPr>
        <w:pStyle w:val="P29"/>
        <w:rPr>
          <w:rFonts w:ascii="Arial" w:hAnsi="Arial"/>
          <w:sz w:val="24"/>
        </w:rPr>
      </w:pPr>
    </w:p>
    <w:p>
      <w:pPr>
        <w:pStyle w:val="P29"/>
        <w:rPr>
          <w:rFonts w:ascii="Arial" w:hAnsi="Arial"/>
          <w:sz w:val="24"/>
        </w:rPr>
      </w:pPr>
    </w:p>
    <w:p>
      <w:pPr>
        <w:pStyle w:val="P29"/>
        <w:rPr>
          <w:rFonts w:ascii="Arial" w:hAnsi="Arial"/>
          <w:sz w:val="24"/>
        </w:rPr>
      </w:pPr>
    </w:p>
    <w:p>
      <w:pPr>
        <w:pStyle w:val="P29"/>
        <w:rPr>
          <w:rFonts w:ascii="Arial" w:hAnsi="Arial"/>
          <w:sz w:val="24"/>
        </w:rPr>
      </w:pPr>
    </w:p>
    <w:p>
      <w:pPr>
        <w:pStyle w:val="P29"/>
        <w:rPr>
          <w:rFonts w:ascii="Arial" w:hAnsi="Arial"/>
          <w:sz w:val="24"/>
        </w:rPr>
      </w:pPr>
    </w:p>
    <w:p>
      <w:pPr>
        <w:pStyle w:val="P29"/>
        <w:rPr>
          <w:rFonts w:ascii="Arial" w:hAnsi="Arial"/>
          <w:sz w:val="24"/>
        </w:rPr>
      </w:pPr>
    </w:p>
    <w:p>
      <w:pPr>
        <w:pStyle w:val="P29"/>
        <w:rPr>
          <w:rFonts w:ascii="Arial" w:hAnsi="Arial"/>
          <w:sz w:val="24"/>
        </w:rPr>
      </w:pP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1083310</wp:posOffset>
                </wp:positionH>
                <wp:positionV relativeFrom="paragraph">
                  <wp:posOffset>7620</wp:posOffset>
                </wp:positionV>
                <wp:extent cx="4288790" cy="46418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790" cy="464185"/>
                        </a:xfrm>
                        <a:prstGeom prst="rect"/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before="18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Приликом коришћења података објављених у овој публикацији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обавезно је навођење извора.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337.7pt;height:36.55pt;z-index:1;mso-wrap-distance-left:9pt;mso-wrap-distance-top:0pt;mso-wrap-distance-right:9pt;mso-wrap-distance-bottom:0pt;margin-left:85.3pt;margin-top:0.6pt;mso-position-horizontal:absolute;mso-position-horizontal-relative:text;mso-position-vertical:absolute;mso-position-vertical-relative:text" fillcolor="#FFFFFF" strokecolor="#000000" strokeweight="0pt" o:allowincell="t">
                <v:textbox inset="0mm,0mm,0mm,0mm">
                  <w:txbxContent>
                    <w:p>
                      <w:pPr>
                        <w:spacing w:before="18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Приликом коришћења података објављених у овој публикацији</w:t>
                      </w:r>
                    </w:p>
                    <w:p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обавезно је навођење извора.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pStyle w:val="P29"/>
        <w:rPr>
          <w:rFonts w:ascii="Arial" w:hAnsi="Arial"/>
          <w:sz w:val="24"/>
        </w:rPr>
      </w:pPr>
    </w:p>
    <w:p>
      <w:pPr>
        <w:pStyle w:val="P29"/>
        <w:rPr>
          <w:rFonts w:ascii="Arial" w:hAnsi="Arial"/>
          <w:sz w:val="24"/>
        </w:rPr>
      </w:pPr>
    </w:p>
    <w:p>
      <w:pPr>
        <w:pStyle w:val="P1"/>
        <w:spacing w:lineRule="auto" w:line="360"/>
        <w:jc w:val="center"/>
        <w:rPr>
          <w:b w:val="0"/>
        </w:rPr>
      </w:pPr>
    </w:p>
    <w:p>
      <w:pPr>
        <w:pStyle w:val="P1"/>
        <w:spacing w:lineRule="auto" w:line="360"/>
        <w:jc w:val="center"/>
        <w:rPr>
          <w:b w:val="0"/>
        </w:rPr>
      </w:pPr>
    </w:p>
    <w:p/>
    <w:p>
      <w:pPr>
        <w:pStyle w:val="P1"/>
        <w:spacing w:lineRule="auto" w:line="360"/>
        <w:jc w:val="center"/>
      </w:pPr>
    </w:p>
    <w:p>
      <w:pPr>
        <w:pStyle w:val="P1"/>
        <w:spacing w:lineRule="auto" w:line="360"/>
        <w:jc w:val="center"/>
      </w:pPr>
    </w:p>
    <w:p/>
    <w:p/>
    <w:p/>
    <w:p/>
    <w:p>
      <w:pPr>
        <w:pStyle w:val="P1"/>
        <w:jc w:val="center"/>
      </w:pPr>
    </w:p>
    <w:p>
      <w:pPr>
        <w:pStyle w:val="P1"/>
        <w:jc w:val="center"/>
      </w:pPr>
    </w:p>
    <w:p>
      <w:pPr>
        <w:pStyle w:val="P1"/>
        <w:jc w:val="center"/>
      </w:pPr>
    </w:p>
    <w:p>
      <w:pPr>
        <w:pStyle w:val="P1"/>
        <w:jc w:val="center"/>
      </w:pPr>
    </w:p>
    <w:p>
      <w:pPr>
        <w:pStyle w:val="P1"/>
        <w:jc w:val="center"/>
      </w:pPr>
    </w:p>
    <w:p>
      <w:pPr>
        <w:pStyle w:val="P1"/>
        <w:jc w:val="center"/>
      </w:pPr>
    </w:p>
    <w:p>
      <w:pPr>
        <w:pStyle w:val="P1"/>
        <w:jc w:val="center"/>
      </w:pPr>
    </w:p>
    <w:p>
      <w:pPr>
        <w:pStyle w:val="P1"/>
        <w:jc w:val="center"/>
      </w:pPr>
    </w:p>
    <w:p>
      <w:pPr>
        <w:pStyle w:val="P1"/>
        <w:jc w:val="center"/>
      </w:pPr>
    </w:p>
    <w:p>
      <w:pPr>
        <w:pStyle w:val="P1"/>
        <w:jc w:val="center"/>
      </w:pPr>
    </w:p>
    <w:p>
      <w:pPr>
        <w:pStyle w:val="P1"/>
        <w:jc w:val="center"/>
      </w:pPr>
    </w:p>
    <w:p>
      <w:pPr>
        <w:pStyle w:val="P1"/>
        <w:jc w:val="center"/>
      </w:pPr>
    </w:p>
    <w:p>
      <w:pPr>
        <w:pStyle w:val="P1"/>
        <w:jc w:val="center"/>
      </w:pPr>
    </w:p>
    <w:p>
      <w:pPr>
        <w:pStyle w:val="P1"/>
        <w:jc w:val="center"/>
      </w:pPr>
    </w:p>
    <w:p/>
    <w:p/>
    <w:p>
      <w:pPr>
        <w:pStyle w:val="P30"/>
        <w:spacing w:after="120"/>
        <w:ind w:firstLine="397"/>
      </w:pPr>
    </w:p>
    <w:p>
      <w:pPr>
        <w:pStyle w:val="P30"/>
        <w:spacing w:after="120"/>
        <w:ind w:firstLine="397"/>
      </w:pPr>
    </w:p>
    <w:p>
      <w:pPr>
        <w:pStyle w:val="P30"/>
        <w:spacing w:after="120"/>
        <w:ind w:firstLine="397"/>
      </w:pPr>
    </w:p>
    <w:p>
      <w:pPr>
        <w:pStyle w:val="P30"/>
        <w:spacing w:after="120"/>
        <w:ind w:firstLine="397"/>
      </w:pPr>
    </w:p>
    <w:p>
      <w:pPr>
        <w:pStyle w:val="P30"/>
        <w:spacing w:after="120"/>
        <w:ind w:firstLine="397"/>
      </w:pPr>
    </w:p>
    <w:p>
      <w:pPr>
        <w:pStyle w:val="P30"/>
        <w:spacing w:after="120"/>
        <w:ind w:firstLine="397"/>
      </w:pPr>
    </w:p>
    <w:p>
      <w:pPr>
        <w:pStyle w:val="P30"/>
        <w:spacing w:after="120"/>
        <w:ind w:firstLine="397"/>
      </w:pPr>
    </w:p>
    <w:p>
      <w:pPr>
        <w:pStyle w:val="P30"/>
        <w:spacing w:after="120"/>
        <w:ind w:firstLine="397"/>
      </w:pPr>
    </w:p>
    <w:p>
      <w:pPr>
        <w:pStyle w:val="P30"/>
        <w:spacing w:after="120"/>
        <w:ind w:firstLine="397"/>
      </w:pPr>
    </w:p>
    <w:p>
      <w:pPr>
        <w:pStyle w:val="P30"/>
        <w:spacing w:before="0"/>
        <w:ind w:firstLine="0"/>
        <w:jc w:val="center"/>
        <w:rPr>
          <w:b w:val="0"/>
          <w:sz w:val="24"/>
        </w:rPr>
      </w:pPr>
      <w:r>
        <w:rPr>
          <w:b w:val="1"/>
          <w:sz w:val="24"/>
        </w:rPr>
        <w:t>Предговор</w:t>
      </w:r>
    </w:p>
    <w:p>
      <w:pPr>
        <w:pStyle w:val="P30"/>
        <w:spacing w:after="120"/>
        <w:ind w:firstLine="397"/>
      </w:pP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објављује резултате статистичког истраживања о редовном средњем образовању (без специјалног образовања) на почетку школске 2012/2013. године. Подаци о одељењима и ученицима приказани су по подручјима рада. Сви подаци се приказују на нивоу Републике Србије, статистичких територијалних јединица (НСТЈ 3) и нивоу општине. Билтен се издаје почев од 1992/93. школске године.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Подаци који су публиковани у овом билтену представљају прве резултате обраде података о броју школа, одељења и ученика уписаних у редовне средње школе – по разреду, полу и подручју рада, као и податке о броју наставника, с тим што се коначан број ученика уписаних у средње школе утврђује на основу статистичких извештаја који се односе на крај школске године.</w:t>
      </w:r>
    </w:p>
    <w:p>
      <w:pPr>
        <w:ind w:firstLine="397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подацима за АП Косово и Метохија,</w:t>
      </w:r>
    </w:p>
    <w:p>
      <w:pPr>
        <w:spacing w:lineRule="auto" w: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тако да они нису садржани у обухвату података за Републику Србију (укупно).</w:t>
      </w:r>
    </w:p>
    <w:p>
      <w:pPr>
        <w:pStyle w:val="P30"/>
      </w:pPr>
    </w:p>
    <w:p>
      <w:pPr>
        <w:tabs>
          <w:tab w:val="center" w:pos="8080" w:leader="none"/>
        </w:tabs>
        <w:spacing w:lineRule="auto" w:line="360"/>
        <w:jc w:val="both"/>
        <w:rPr>
          <w:rFonts w:ascii="Arial" w:hAnsi="Arial"/>
          <w:sz w:val="22"/>
        </w:rPr>
      </w:pPr>
    </w:p>
    <w:p>
      <w:pPr>
        <w:tabs>
          <w:tab w:val="center" w:pos="8080" w:leader="none"/>
        </w:tabs>
        <w:spacing w:lineRule="auto" w: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Београд, 2013.</w:t>
        <w:tab/>
        <w:t>Директор</w:t>
      </w:r>
    </w:p>
    <w:p>
      <w:pPr>
        <w:tabs>
          <w:tab w:val="center" w:pos="8080" w:leader="none"/>
        </w:tabs>
        <w:spacing w:lineRule="auto" w: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Проф. др Драган Вукмировић</w:t>
      </w: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spacing w:lineRule="auto" w:line="360"/>
        <w:jc w:val="both"/>
        <w:rPr>
          <w:rFonts w:ascii="Arial" w:hAnsi="Arial"/>
        </w:rPr>
      </w:pPr>
    </w:p>
    <w:p>
      <w:pPr>
        <w:pStyle w:val="P2"/>
        <w:jc w:val="center"/>
        <w:rPr>
          <w:sz w:val="2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P2"/>
        <w:jc w:val="center"/>
      </w:pPr>
      <w:r>
        <w:t>Садржај</w:t>
      </w:r>
    </w:p>
    <w:p>
      <w:pPr>
        <w:spacing w:lineRule="auto" w:line="360"/>
        <w:jc w:val="both"/>
        <w:rPr>
          <w:rFonts w:ascii="Arial" w:hAnsi="Arial"/>
          <w:sz w:val="20"/>
        </w:rPr>
      </w:pPr>
    </w:p>
    <w:p>
      <w:pPr>
        <w:pStyle w:val="P3"/>
        <w:spacing w:after="120"/>
        <w:jc w:val="right"/>
        <w:rPr>
          <w:b w:val="0"/>
          <w:sz w:val="20"/>
        </w:rPr>
      </w:pPr>
      <w:r>
        <w:rPr>
          <w:b w:val="0"/>
          <w:sz w:val="20"/>
        </w:rPr>
        <w:t>Страна</w:t>
      </w:r>
    </w:p>
    <w:p>
      <w:pPr>
        <w:tabs>
          <w:tab w:val="right" w:pos="10093" w:leader="dot"/>
        </w:tabs>
        <w:spacing w:before="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Предговор  </w:t>
        <w:tab/>
        <w:t>3</w:t>
      </w:r>
    </w:p>
    <w:p>
      <w:pPr>
        <w:tabs>
          <w:tab w:val="right" w:pos="10093" w:leader="dot"/>
        </w:tabs>
        <w:spacing w:before="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и напомене  </w:t>
        <w:tab/>
        <w:t>7</w:t>
      </w:r>
    </w:p>
    <w:p>
      <w:pPr>
        <w:tabs>
          <w:tab w:val="right" w:pos="10093" w:leader="dot"/>
        </w:tabs>
        <w:spacing w:before="40"/>
        <w:jc w:val="both"/>
        <w:rPr>
          <w:rFonts w:ascii="Arial" w:hAnsi="Arial"/>
          <w:sz w:val="20"/>
        </w:rPr>
      </w:pPr>
    </w:p>
    <w:p>
      <w:pPr>
        <w:tabs>
          <w:tab w:val="right" w:pos="10093" w:leader="dot"/>
        </w:tabs>
        <w:spacing w:before="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ТАБЕЛЕ</w:t>
      </w:r>
    </w:p>
    <w:p>
      <w:pPr>
        <w:tabs>
          <w:tab w:val="right" w:pos="10093" w:leader="dot"/>
        </w:tabs>
        <w:spacing w:before="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Т-1. Школе, одељења и наставници, почетак школске 2012/2013.  </w:t>
        <w:tab/>
        <w:t>9</w:t>
      </w:r>
    </w:p>
    <w:p>
      <w:pPr>
        <w:tabs>
          <w:tab w:val="right" w:pos="10093" w:leader="dot"/>
        </w:tabs>
        <w:spacing w:before="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Т-2. Ученици, по разреду и полу, почетак школске 2012/2013.  </w:t>
        <w:tab/>
        <w:t>13</w:t>
      </w:r>
    </w:p>
    <w:p>
      <w:pPr>
        <w:tabs>
          <w:tab w:val="right" w:pos="10093" w:leader="dot"/>
        </w:tabs>
        <w:spacing w:before="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Т-3. Одељења и ученици, по подручјима рада, почетак школске 2012/2013.  </w:t>
        <w:tab/>
        <w:t>28</w:t>
      </w:r>
    </w:p>
    <w:p>
      <w:pPr>
        <w:tabs>
          <w:tab w:val="right" w:pos="8789" w:leader="dot"/>
          <w:tab w:val="right" w:pos="9356" w:leader="none"/>
        </w:tabs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spacing w:lineRule="auto" w:line="360"/>
        <w:jc w:val="both"/>
        <w:rPr>
          <w:rFonts w:ascii="Arial" w:hAnsi="Arial"/>
          <w:sz w:val="22"/>
        </w:rPr>
      </w:pPr>
    </w:p>
    <w:p>
      <w:pPr>
        <w:pStyle w:val="P4"/>
        <w:rPr>
          <w:rFonts w:ascii="Arial" w:hAnsi="Arial"/>
          <w:b w:val="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P4"/>
        <w:spacing w:before="0"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Методолошка објашњења и напомене</w:t>
      </w:r>
    </w:p>
    <w:p>
      <w:pPr>
        <w:spacing w:before="480" w:after="360"/>
        <w:jc w:val="both"/>
        <w:rPr>
          <w:rFonts w:ascii="Arial" w:hAnsi="Arial"/>
          <w:b w:val="0"/>
          <w:i w:val="1"/>
          <w:sz w:val="22"/>
        </w:rPr>
      </w:pPr>
      <w:r>
        <w:rPr>
          <w:rFonts w:ascii="Arial" w:hAnsi="Arial"/>
          <w:b w:val="1"/>
          <w:sz w:val="22"/>
        </w:rPr>
        <w:t>Правни основ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Спровођење истраживања о средњем образовању прописано је Законом о званичној статистици „Службени гласник РС“ број 104/09.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Методолошка решења за спровођење истраживања о средњем образовању и образац за прикупљање података прописује Републички завод за статистику Србије, према Годишњем програму статистичких истраживања за Републику Србију.</w:t>
      </w:r>
    </w:p>
    <w:p>
      <w:pPr>
        <w:spacing w:before="480" w:after="3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1"/>
          <w:sz w:val="22"/>
        </w:rPr>
        <w:t>Циљ истраживања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Циљ статистике образовања јесте да да податке о стању, структури и развоју школа и одељења, као и податке о структури и кретању ученика и наставника.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Статистика образовања прикупља, обрађује и публикује податке о средњим школама, без обзира на подручја рада у појединим врстама школа. Она има јединствене основне дефиниције и класификације које омогућавају да се добију једнородни подаци о свим врстама средњих школа. У том смислу статистика образовања представља јединствен и повезан систем који, примењујући одговарајуће методе и статистичке поступке, води рачуна о особеностима појединих врста школа.</w:t>
      </w:r>
    </w:p>
    <w:p>
      <w:pPr>
        <w:spacing w:before="480" w:after="3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1"/>
          <w:sz w:val="22"/>
        </w:rPr>
        <w:t>Извори података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Подаци о средњем образовању резултат су редовног годишњег истраживања које се спроводи на почетку сваке школске године. Прикупљање података спроводи се путем обрасца Статистички упитник за средње школе (образац ШС/П).</w:t>
      </w:r>
    </w:p>
    <w:p>
      <w:pPr>
        <w:spacing w:before="480" w:after="3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1"/>
          <w:sz w:val="22"/>
        </w:rPr>
        <w:t>Обухватност и упоредивост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Обухват статистичког истраживања ШС/П је потпун. Статистички извештај подноси свака средња школа (државна и приватна) за матичну школу и за одељење у другом месту – насељу (ако школа обавља делатност ван седишта).</w:t>
      </w:r>
    </w:p>
    <w:p>
      <w:pPr>
        <w:spacing w:before="480" w:after="3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1"/>
          <w:sz w:val="22"/>
        </w:rPr>
        <w:t>Објашњења појединих појмова и обележја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Средњим образовањем и васпитањем стичу се знања и развијају способности за рад и даље образовање.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статистици образовања редовном средњом школом сматра се установа за обављање делатности у области средњег образовања и васпитања. Образовно-васпитну делатност школа обавља остваривањем наставног плана и програма. Одељење редовног средњег образовања у другом месту – насељу (територијално издвојено одељење) овде се приказује као посебна јединица (школа).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Средња школа може бити основана као гимназија (општа и специјализована), као уметничка, као стручна школа или као мешовита школа (гимназија и стручна или уметничка школа).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гимназији се стиче опште образовање и васпитање из природних и друштвених наука ради наставка школовања. Школовање у гимназији траје четири године, а након завршеног четвртог разреда ученик полаже општу матуру.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уметничкој школи стиче се четворогодишње образовање и васпитање из области ликовне, музичке и балетске уметности. Након завршеног четвртог разреда средњег уметничког образовања и васпитања ученик полаже уметничку матуру.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стручним школама стиче се стручно образовање и васпитање потребно за рад и даље школовање у трајању од три или четири године. Након завршеног трећег, односно четвртог разреда ученик полаже стручну матуру. Стручне школе су: грађевинска, машинска, пољопривредна, шумарска, медицинска, економска, угоститељска, трговинска, саобраћајна и др.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Одељење је група ученика коју у току школске године истовремено обучава више наставника сукцесивно.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Разред је степен школовања у којем ученици у одређеном временском интервалу, најдуже у једној школској години, стичу одређен опсег знања предвиђен наставним планом одређене врсте школе.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 појмом ученик подразумева се редовни ученик. Редовни ученик је лице уписано у школу са циљем да похађа наставу.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 1990/91. школске године ученици у средњим школама уписивали су одређену струку. Почев од школске 1990/91. године, средње образовање реализује се по подручјима рада, а у оквиру њих по одговарајућим образовним профилима.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Сва подручја рада и образовни профили могу се усагласити са међународном класификацијом образовања – ISCED97.</w:t>
      </w:r>
    </w:p>
    <w:p>
      <w:pPr>
        <w:spacing w:before="480" w:after="360"/>
        <w:jc w:val="both"/>
        <w:rPr>
          <w:rFonts w:ascii="Arial" w:hAnsi="Arial"/>
          <w:b w:val="0"/>
          <w:sz w:val="22"/>
        </w:rPr>
      </w:pP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numRestart w:val="newPage"/>
      </w:footnotePr>
      <w:type w:val="nextPage"/>
      <w:pgSz w:w="11906" w:h="16838" w:code="0"/>
      <w:pgMar w:left="907" w:right="907" w:top="907" w:bottom="907" w:header="851" w:footer="851" w:gutter="0"/>
      <w:pgNumType w:start="1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8"/>
      <w:framePr w:wrap="around" w:vAnchor="text" w:hAnchor="margin" w:x="-16" w:y="1"/>
      <w:spacing w:before="20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28"/>
      <w:pBdr>
        <w:top w:val="single" w:sz="4" w:space="0" w:shadow="0" w:frame="0"/>
      </w:pBdr>
      <w:spacing w:before="200"/>
      <w:rPr>
        <w:rFonts w:ascii="Arial" w:hAnsi="Arial"/>
        <w:sz w:val="16"/>
      </w:rPr>
    </w:pPr>
    <w:r>
      <w:rPr>
        <w:rFonts w:ascii="Arial" w:hAnsi="Arial"/>
        <w:sz w:val="16"/>
      </w:rPr>
      <w:t>Републички завод за статистику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8"/>
      <w:framePr w:wrap="around" w:vAnchor="text" w:hAnchor="margin" w:x="-16" w:y="1"/>
      <w:spacing w:before="20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28"/>
      <w:pBdr>
        <w:top w:val="single" w:sz="4" w:space="0" w:shadow="0" w:frame="0"/>
      </w:pBdr>
      <w:spacing w:before="20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Републички завод за статистику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7"/>
      <w:pBdr>
        <w:bottom w:val="single" w:sz="4" w:space="0" w:shadow="0" w:frame="0"/>
      </w:pBdr>
      <w:jc w:val="center"/>
      <w:rPr>
        <w:rFonts w:ascii="Arial IS" w:hAnsi="Arial IS"/>
        <w:i w:val="1"/>
        <w:sz w:val="16"/>
      </w:rPr>
    </w:pPr>
    <w:r>
      <w:rPr>
        <w:rFonts w:ascii="Arial IS" w:hAnsi="Arial IS"/>
        <w:i w:val="1"/>
        <w:sz w:val="16"/>
      </w:rPr>
      <w:t xml:space="preserve">Средњошколско </w:t>
    </w:r>
    <w:r>
      <w:rPr>
        <w:rFonts w:ascii="Arial IS" w:hAnsi="Arial IS"/>
        <w:i w:val="1"/>
        <w:sz w:val="16"/>
      </w:rPr>
      <w:t>образовање</w:t>
    </w:r>
    <w:r>
      <w:rPr>
        <w:rFonts w:ascii="Arial IS" w:hAnsi="Arial IS"/>
        <w:i w:val="1"/>
        <w:sz w:val="16"/>
      </w:rPr>
      <w:t xml:space="preserve"> у Републици Србији</w:t>
    </w:r>
    <w:r>
      <w:rPr>
        <w:rFonts w:ascii="Arial IS" w:hAnsi="Arial IS"/>
        <w:i w:val="1"/>
        <w:sz w:val="16"/>
      </w:rPr>
      <w:t xml:space="preserve"> - почетак школске </w:t>
    </w:r>
    <w:r>
      <w:rPr>
        <w:rFonts w:ascii="Arial IS" w:hAnsi="Arial IS"/>
        <w:i w:val="1"/>
        <w:sz w:val="16"/>
      </w:rPr>
      <w:t>20</w:t>
    </w:r>
    <w:r>
      <w:rPr>
        <w:rFonts w:ascii="Arial IS" w:hAnsi="Arial IS"/>
        <w:i w:val="1"/>
        <w:sz w:val="16"/>
      </w:rPr>
      <w:t>1</w:t>
    </w:r>
    <w:r>
      <w:rPr>
        <w:rFonts w:ascii="Arial IS" w:hAnsi="Arial IS"/>
        <w:i w:val="1"/>
        <w:sz w:val="16"/>
      </w:rPr>
      <w:t>2</w:t>
    </w:r>
    <w:r>
      <w:rPr>
        <w:rFonts w:ascii="Arial IS" w:hAnsi="Arial IS"/>
        <w:i w:val="1"/>
        <w:sz w:val="16"/>
      </w:rPr>
      <w:t>/20</w:t>
    </w:r>
    <w:r>
      <w:rPr>
        <w:rFonts w:ascii="Arial IS" w:hAnsi="Arial IS"/>
        <w:i w:val="1"/>
        <w:sz w:val="16"/>
      </w:rPr>
      <w:t>1</w:t>
    </w:r>
    <w:r>
      <w:rPr>
        <w:rFonts w:ascii="Arial IS" w:hAnsi="Arial IS"/>
        <w:i w:val="1"/>
        <w:sz w:val="16"/>
      </w:rPr>
      <w:t>3</w:t>
    </w:r>
    <w:r>
      <w:rPr>
        <w:rFonts w:ascii="Arial IS" w:hAnsi="Arial IS"/>
        <w:i w:val="1"/>
        <w:sz w:val="16"/>
      </w:rPr>
      <w:t xml:space="preserve">. године - </w:t>
    </w:r>
  </w:p>
  <w:p>
    <w:pPr>
      <w:pStyle w:val="P27"/>
      <w:rPr>
        <w:rFonts w:ascii="Arial" w:hAnsi="Arial"/>
        <w:sz w:val="20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7"/>
      <w:pBdr>
        <w:bottom w:val="single" w:sz="4" w:space="0" w:shadow="0" w:frame="0"/>
      </w:pBdr>
      <w:jc w:val="center"/>
      <w:rPr>
        <w:rFonts w:ascii="Tahoma" w:hAnsi="Tahoma"/>
        <w:i w:val="1"/>
        <w:sz w:val="16"/>
      </w:rPr>
    </w:pPr>
    <w:r>
      <w:rPr>
        <w:rFonts w:ascii="Tahoma" w:hAnsi="Tahoma"/>
        <w:i w:val="1"/>
        <w:sz w:val="16"/>
      </w:rPr>
      <w:t xml:space="preserve">Редовно средње образовање - почетак школске </w:t>
    </w:r>
    <w:r>
      <w:rPr>
        <w:rFonts w:ascii="Tahoma" w:hAnsi="Tahoma"/>
        <w:i w:val="1"/>
        <w:sz w:val="16"/>
      </w:rPr>
      <w:t>201</w:t>
    </w:r>
    <w:r>
      <w:rPr>
        <w:rFonts w:ascii="Tahoma" w:hAnsi="Tahoma"/>
        <w:i w:val="1"/>
        <w:sz w:val="16"/>
      </w:rPr>
      <w:t>2</w:t>
    </w:r>
    <w:r>
      <w:rPr>
        <w:rFonts w:ascii="Tahoma" w:hAnsi="Tahoma"/>
        <w:i w:val="1"/>
        <w:sz w:val="16"/>
      </w:rPr>
      <w:t>/</w:t>
    </w:r>
    <w:r>
      <w:rPr>
        <w:rFonts w:ascii="Tahoma" w:hAnsi="Tahoma"/>
        <w:i w:val="1"/>
        <w:sz w:val="16"/>
      </w:rPr>
      <w:t>201</w:t>
    </w:r>
    <w:r>
      <w:rPr>
        <w:rFonts w:ascii="Tahoma" w:hAnsi="Tahoma"/>
        <w:i w:val="1"/>
        <w:sz w:val="16"/>
      </w:rPr>
      <w:t>3</w:t>
    </w:r>
    <w:r>
      <w:rPr>
        <w:rFonts w:ascii="Tahoma" w:hAnsi="Tahoma"/>
        <w:i w:val="1"/>
        <w:sz w:val="16"/>
      </w:rPr>
      <w:t xml:space="preserve">. године - </w:t>
    </w:r>
  </w:p>
  <w:p>
    <w:pPr>
      <w:pStyle w:val="P27"/>
      <w:rPr>
        <w:rFonts w:ascii="Arial" w:hAnsi="Arial"/>
        <w:sz w:val="20"/>
      </w:rPr>
    </w:pPr>
  </w:p>
</w:hdr>
</file>

<file path=word/numbering.xml><?xml version="1.0" encoding="utf-8"?>
<w:numbering xmlns:w="http://schemas.openxmlformats.org/wordprocessingml/2006/main">
  <w:abstractNum w:abstractNumId="0">
    <w:nsid w:val="0B741DD0"/>
    <w:multiLevelType w:val="multilevel"/>
    <w:lvl w:ilvl="0">
      <w:start w:val="4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0BD648E8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980A9E3">
      <w:start w:val="0"/>
      <w:numFmt w:val="bullet"/>
      <w:suff w:val="tab"/>
      <w:lvlText w:val="-"/>
      <w:lvlJc w:val="left"/>
      <w:pPr>
        <w:ind w:hanging="226" w:left="1306"/>
        <w:tabs>
          <w:tab w:val="left" w:pos="1306" w:leader="none"/>
        </w:tabs>
      </w:pPr>
      <w:rPr>
        <w:rFonts w:ascii="CHelvPlain" w:hAnsi="CHelvPlai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1A51350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1912735B"/>
    <w:multiLevelType w:val="hybridMultilevel"/>
    <w:lvl w:ilvl="0" w:tplc="1BF7BBF2">
      <w:start w:val="4"/>
      <w:numFmt w:val="bullet"/>
      <w:suff w:val="tab"/>
      <w:lvlText w:val="-"/>
      <w:lvlJc w:val="left"/>
      <w:pPr>
        <w:ind w:hanging="360" w:left="2745"/>
        <w:tabs>
          <w:tab w:val="left" w:pos="2745" w:leader="none"/>
        </w:tabs>
      </w:pPr>
      <w:rPr>
        <w:rFonts w:ascii="Times New Roman" w:hAnsi="Times New Roman"/>
      </w:rPr>
    </w:lvl>
    <w:lvl w:ilvl="1" w:tplc="52C45CF4">
      <w:start w:val="1"/>
      <w:numFmt w:val="bullet"/>
      <w:suff w:val="tab"/>
      <w:lvlText w:val="o"/>
      <w:lvlJc w:val="left"/>
      <w:pPr>
        <w:ind w:hanging="360" w:left="3465"/>
        <w:tabs>
          <w:tab w:val="left" w:pos="3465" w:leader="none"/>
        </w:tabs>
      </w:pPr>
      <w:rPr>
        <w:rFonts w:ascii="Courier New" w:hAnsi="Courier New"/>
      </w:rPr>
    </w:lvl>
    <w:lvl w:ilvl="2" w:tplc="7CB4D5A6">
      <w:start w:val="1"/>
      <w:numFmt w:val="bullet"/>
      <w:suff w:val="tab"/>
      <w:lvlText w:val=""/>
      <w:lvlJc w:val="left"/>
      <w:pPr>
        <w:ind w:hanging="360" w:left="4185"/>
        <w:tabs>
          <w:tab w:val="left" w:pos="4185" w:leader="none"/>
        </w:tabs>
      </w:pPr>
      <w:rPr>
        <w:rFonts w:ascii="Wingdings" w:hAnsi="Wingdings"/>
      </w:rPr>
    </w:lvl>
    <w:lvl w:ilvl="3" w:tplc="0A066A98">
      <w:start w:val="1"/>
      <w:numFmt w:val="bullet"/>
      <w:suff w:val="tab"/>
      <w:lvlText w:val=""/>
      <w:lvlJc w:val="left"/>
      <w:pPr>
        <w:ind w:hanging="360" w:left="4905"/>
        <w:tabs>
          <w:tab w:val="left" w:pos="4905" w:leader="none"/>
        </w:tabs>
      </w:pPr>
      <w:rPr>
        <w:rFonts w:ascii="Symbol" w:hAnsi="Symbol"/>
      </w:rPr>
    </w:lvl>
    <w:lvl w:ilvl="4" w:tplc="13D5B101">
      <w:start w:val="1"/>
      <w:numFmt w:val="bullet"/>
      <w:suff w:val="tab"/>
      <w:lvlText w:val="o"/>
      <w:lvlJc w:val="left"/>
      <w:pPr>
        <w:ind w:hanging="360" w:left="5625"/>
        <w:tabs>
          <w:tab w:val="left" w:pos="5625" w:leader="none"/>
        </w:tabs>
      </w:pPr>
      <w:rPr>
        <w:rFonts w:ascii="Courier New" w:hAnsi="Courier New"/>
      </w:rPr>
    </w:lvl>
    <w:lvl w:ilvl="5" w:tplc="39E8A155">
      <w:start w:val="1"/>
      <w:numFmt w:val="bullet"/>
      <w:suff w:val="tab"/>
      <w:lvlText w:val=""/>
      <w:lvlJc w:val="left"/>
      <w:pPr>
        <w:ind w:hanging="360" w:left="6345"/>
        <w:tabs>
          <w:tab w:val="left" w:pos="6345" w:leader="none"/>
        </w:tabs>
      </w:pPr>
      <w:rPr>
        <w:rFonts w:ascii="Wingdings" w:hAnsi="Wingdings"/>
      </w:rPr>
    </w:lvl>
    <w:lvl w:ilvl="6" w:tplc="0E2292AA">
      <w:start w:val="1"/>
      <w:numFmt w:val="bullet"/>
      <w:suff w:val="tab"/>
      <w:lvlText w:val=""/>
      <w:lvlJc w:val="left"/>
      <w:pPr>
        <w:ind w:hanging="360" w:left="7065"/>
        <w:tabs>
          <w:tab w:val="left" w:pos="7065" w:leader="none"/>
        </w:tabs>
      </w:pPr>
      <w:rPr>
        <w:rFonts w:ascii="Symbol" w:hAnsi="Symbol"/>
      </w:rPr>
    </w:lvl>
    <w:lvl w:ilvl="7" w:tplc="6C1222DC">
      <w:start w:val="1"/>
      <w:numFmt w:val="bullet"/>
      <w:suff w:val="tab"/>
      <w:lvlText w:val="o"/>
      <w:lvlJc w:val="left"/>
      <w:pPr>
        <w:ind w:hanging="360" w:left="7785"/>
        <w:tabs>
          <w:tab w:val="left" w:pos="7785" w:leader="none"/>
        </w:tabs>
      </w:pPr>
      <w:rPr>
        <w:rFonts w:ascii="Courier New" w:hAnsi="Courier New"/>
      </w:rPr>
    </w:lvl>
    <w:lvl w:ilvl="8" w:tplc="7A426EF3">
      <w:start w:val="1"/>
      <w:numFmt w:val="bullet"/>
      <w:suff w:val="tab"/>
      <w:lvlText w:val=""/>
      <w:lvlJc w:val="left"/>
      <w:pPr>
        <w:ind w:hanging="360" w:left="8505"/>
        <w:tabs>
          <w:tab w:val="left" w:pos="8505" w:leader="none"/>
        </w:tabs>
      </w:pPr>
      <w:rPr>
        <w:rFonts w:ascii="Wingdings" w:hAnsi="Wingdings"/>
      </w:rPr>
    </w:lvl>
  </w:abstractNum>
  <w:abstractNum w:abstractNumId="4">
    <w:nsid w:val="3C9F5CB6"/>
    <w:multiLevelType w:val="multilevel"/>
    <w:lvl w:ilvl="0">
      <w:start w:val="4"/>
      <w:numFmt w:val="decimal"/>
      <w:suff w:val="tab"/>
      <w:lvlText w:val="%1-"/>
      <w:lvlJc w:val="left"/>
      <w:pPr>
        <w:ind w:hanging="405" w:left="405"/>
        <w:tabs>
          <w:tab w:val="left" w:pos="405" w:leader="none"/>
        </w:tabs>
      </w:pPr>
      <w:rPr/>
    </w:lvl>
    <w:lvl w:ilvl="1">
      <w:start w:val="5"/>
      <w:numFmt w:val="decimal"/>
      <w:suff w:val="tab"/>
      <w:lvlText w:val="%1-%2."/>
      <w:lvlJc w:val="left"/>
      <w:pPr>
        <w:ind w:hanging="720" w:left="900"/>
        <w:tabs>
          <w:tab w:val="left" w:pos="90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2160" w:left="2160"/>
        <w:tabs>
          <w:tab w:val="left" w:pos="2160" w:leader="none"/>
        </w:tabs>
      </w:pPr>
      <w:rPr/>
    </w:lvl>
  </w:abstractNum>
  <w:abstractNum w:abstractNumId="5">
    <w:nsid w:val="3D180FE0"/>
    <w:multiLevelType w:val="multilevel"/>
    <w:lvl w:ilvl="0">
      <w:start w:val="4"/>
      <w:numFmt w:val="decimal"/>
      <w:suff w:val="tab"/>
      <w:lvlText w:val="%1-"/>
      <w:lvlJc w:val="left"/>
      <w:pPr>
        <w:ind w:hanging="660" w:left="660"/>
        <w:tabs>
          <w:tab w:val="left" w:pos="660" w:leader="none"/>
        </w:tabs>
      </w:pPr>
      <w:rPr/>
    </w:lvl>
    <w:lvl w:ilvl="1">
      <w:start w:val="2"/>
      <w:numFmt w:val="decimal"/>
      <w:suff w:val="tab"/>
      <w:lvlText w:val="%1-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2160" w:left="2160"/>
        <w:tabs>
          <w:tab w:val="left" w:pos="2160" w:leader="none"/>
        </w:tabs>
      </w:pPr>
      <w:rPr/>
    </w:lvl>
  </w:abstractNum>
  <w:abstractNum w:abstractNumId="6">
    <w:nsid w:val="4A84009E"/>
    <w:multiLevelType w:val="multilevel"/>
    <w:lvl w:ilvl="0">
      <w:start w:val="1"/>
      <w:numFmt w:val="decimal"/>
      <w:suff w:val="tab"/>
      <w:lvlText w:val="%1-"/>
      <w:lvlJc w:val="left"/>
      <w:pPr>
        <w:ind w:hanging="525" w:left="525"/>
        <w:tabs>
          <w:tab w:val="left" w:pos="525" w:leader="none"/>
        </w:tabs>
      </w:pPr>
      <w:rPr/>
    </w:lvl>
    <w:lvl w:ilvl="1">
      <w:start w:val="9"/>
      <w:numFmt w:val="decimal"/>
      <w:suff w:val="tab"/>
      <w:lvlText w:val="%1-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7">
    <w:nsid w:val="4B65376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689ECB92">
      <w:start w:val="0"/>
      <w:numFmt w:val="bullet"/>
      <w:suff w:val="tab"/>
      <w:lvlText w:val="-"/>
      <w:lvlJc w:val="left"/>
      <w:pPr>
        <w:ind w:hanging="226" w:left="1306"/>
        <w:tabs>
          <w:tab w:val="left" w:pos="1306" w:leader="none"/>
        </w:tabs>
      </w:pPr>
      <w:rPr>
        <w:rFonts w:ascii="CHelvPlain" w:hAnsi="CHelvPlai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537A36C0"/>
    <w:multiLevelType w:val="multilevel"/>
    <w:lvl w:ilvl="0">
      <w:start w:val="1"/>
      <w:numFmt w:val="decimal"/>
      <w:suff w:val="tab"/>
      <w:lvlText w:val="%1."/>
      <w:lvlJc w:val="left"/>
      <w:pPr>
        <w:ind w:hanging="567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50"/>
        <w:tabs>
          <w:tab w:val="left" w:pos="195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70"/>
        <w:tabs>
          <w:tab w:val="left" w:pos="26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90"/>
        <w:tabs>
          <w:tab w:val="left" w:pos="33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10"/>
        <w:tabs>
          <w:tab w:val="left" w:pos="41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30"/>
        <w:tabs>
          <w:tab w:val="left" w:pos="48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50"/>
        <w:tabs>
          <w:tab w:val="left" w:pos="55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70"/>
        <w:tabs>
          <w:tab w:val="left" w:pos="62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90"/>
        <w:tabs>
          <w:tab w:val="left" w:pos="6990" w:leader="none"/>
        </w:tabs>
      </w:pPr>
      <w:rPr/>
    </w:lvl>
  </w:abstractNum>
  <w:abstractNum w:abstractNumId="9">
    <w:nsid w:val="56B51D3D"/>
    <w:multiLevelType w:val="multilevel"/>
    <w:lvl w:ilvl="0">
      <w:start w:val="1"/>
      <w:numFmt w:val="decimal"/>
      <w:suff w:val="tab"/>
      <w:lvlText w:val="%1)"/>
      <w:lvlJc w:val="left"/>
      <w:pPr>
        <w:ind w:hanging="1095" w:left="1832"/>
        <w:tabs>
          <w:tab w:val="left" w:pos="1832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17"/>
        <w:tabs>
          <w:tab w:val="left" w:pos="1817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37"/>
        <w:tabs>
          <w:tab w:val="left" w:pos="2537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57"/>
        <w:tabs>
          <w:tab w:val="left" w:pos="3257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77"/>
        <w:tabs>
          <w:tab w:val="left" w:pos="3977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97"/>
        <w:tabs>
          <w:tab w:val="left" w:pos="4697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17"/>
        <w:tabs>
          <w:tab w:val="left" w:pos="5417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37"/>
        <w:tabs>
          <w:tab w:val="left" w:pos="6137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57"/>
        <w:tabs>
          <w:tab w:val="left" w:pos="6857" w:leader="none"/>
        </w:tabs>
      </w:pPr>
      <w:rPr/>
    </w:lvl>
  </w:abstractNum>
  <w:abstractNum w:abstractNumId="10">
    <w:nsid w:val="5EAE7AA2"/>
    <w:multiLevelType w:val="multilevel"/>
    <w:lvl w:ilvl="0">
      <w:start w:val="4"/>
      <w:numFmt w:val="decimal"/>
      <w:suff w:val="tab"/>
      <w:lvlText w:val="%1-"/>
      <w:lvlJc w:val="left"/>
      <w:pPr>
        <w:ind w:hanging="405" w:left="405"/>
        <w:tabs>
          <w:tab w:val="left" w:pos="405" w:leader="none"/>
        </w:tabs>
      </w:pPr>
      <w:rPr>
        <w:b w:val="1"/>
      </w:rPr>
    </w:lvl>
    <w:lvl w:ilvl="1">
      <w:start w:val="2"/>
      <w:numFmt w:val="decimal"/>
      <w:suff w:val="tab"/>
      <w:lvlText w:val="%1-%2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3">
      <w:start w:val="1"/>
      <w:numFmt w:val="decimal"/>
      <w:suff w:val="tab"/>
      <w:lvlText w:val="%1-%2.%3.%4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5">
      <w:start w:val="1"/>
      <w:numFmt w:val="decimal"/>
      <w:suff w:val="tab"/>
      <w:lvlText w:val="%1-%2.%3.%4.%5.%6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6">
      <w:start w:val="1"/>
      <w:numFmt w:val="decimal"/>
      <w:suff w:val="tab"/>
      <w:lvlText w:val="%1-%2.%3.%4.%5.%6.%7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7">
      <w:start w:val="1"/>
      <w:numFmt w:val="decimal"/>
      <w:suff w:val="tab"/>
      <w:lvlText w:val="%1-%2.%3.%4.%5.%6.%7.%8."/>
      <w:lvlJc w:val="left"/>
      <w:pPr>
        <w:ind w:hanging="1800" w:left="1800"/>
        <w:tabs>
          <w:tab w:val="left" w:pos="1800" w:leader="none"/>
        </w:tabs>
      </w:pPr>
      <w:rPr>
        <w:b w:val="1"/>
      </w:rPr>
    </w:lvl>
    <w:lvl w:ilvl="8">
      <w:start w:val="1"/>
      <w:numFmt w:val="decimal"/>
      <w:suff w:val="tab"/>
      <w:lvlText w:val="%1-%2.%3.%4.%5.%6.%7.%8.%9."/>
      <w:lvlJc w:val="left"/>
      <w:pPr>
        <w:ind w:hanging="2160" w:left="2160"/>
        <w:tabs>
          <w:tab w:val="left" w:pos="2160" w:leader="none"/>
        </w:tabs>
      </w:pPr>
      <w:rPr>
        <w:b w:val="1"/>
      </w:rPr>
    </w:lvl>
  </w:abstractNum>
  <w:abstractNum w:abstractNumId="11">
    <w:nsid w:val="6F4E4C4E"/>
    <w:multiLevelType w:val="multilevel"/>
    <w:lvl w:ilvl="0">
      <w:start w:val="1"/>
      <w:numFmt w:val="decimal"/>
      <w:suff w:val="tab"/>
      <w:lvlText w:val="%1)"/>
      <w:lvlJc w:val="left"/>
      <w:pPr>
        <w:ind w:hanging="567" w:left="1418"/>
        <w:tabs>
          <w:tab w:val="left" w:pos="141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17"/>
        <w:tabs>
          <w:tab w:val="left" w:pos="1817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37"/>
        <w:tabs>
          <w:tab w:val="left" w:pos="2537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57"/>
        <w:tabs>
          <w:tab w:val="left" w:pos="3257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77"/>
        <w:tabs>
          <w:tab w:val="left" w:pos="3977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97"/>
        <w:tabs>
          <w:tab w:val="left" w:pos="4697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17"/>
        <w:tabs>
          <w:tab w:val="left" w:pos="5417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37"/>
        <w:tabs>
          <w:tab w:val="left" w:pos="6137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57"/>
        <w:tabs>
          <w:tab w:val="left" w:pos="6857" w:leader="none"/>
        </w:tabs>
      </w:pPr>
      <w:rPr/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Arial" w:hAnsi="Arial"/>
      <w:b w:val="1"/>
    </w:rPr>
  </w:style>
  <w:style w:type="paragraph" w:styleId="P2">
    <w:name w:val="Heading 2"/>
    <w:basedOn w:val="P0"/>
    <w:next w:val="P0"/>
    <w:pPr>
      <w:keepNext w:val="1"/>
      <w:jc w:val="both"/>
      <w:outlineLvl w:val="1"/>
    </w:pPr>
    <w:rPr>
      <w:rFonts w:ascii="Arial" w:hAnsi="Arial"/>
      <w:b w:val="1"/>
    </w:rPr>
  </w:style>
  <w:style w:type="paragraph" w:styleId="P3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goli-01"/>
    <w:basedOn w:val="P0"/>
    <w:next w:val="P5"/>
    <w:pPr>
      <w:widowControl w:val="0"/>
      <w:spacing w:before="360" w:after="360"/>
      <w:jc w:val="center"/>
    </w:pPr>
    <w:rPr>
      <w:b w:val="1"/>
      <w:sz w:val="28"/>
    </w:rPr>
  </w:style>
  <w:style w:type="paragraph" w:styleId="P6">
    <w:name w:val="goli-02"/>
    <w:basedOn w:val="P0"/>
    <w:next w:val="P6"/>
    <w:pPr>
      <w:widowControl w:val="0"/>
      <w:spacing w:before="480" w:after="240"/>
      <w:ind w:hanging="454" w:left="1174"/>
      <w:jc w:val="both"/>
    </w:pPr>
    <w:rPr>
      <w:b w:val="1"/>
      <w:i w:val="1"/>
    </w:rPr>
  </w:style>
  <w:style w:type="paragraph" w:styleId="P7">
    <w:name w:val="spmed1"/>
    <w:basedOn w:val="P0"/>
    <w:next w:val="P7"/>
    <w:pPr>
      <w:widowControl w:val="0"/>
      <w:spacing w:before="120" w:after="120"/>
      <w:jc w:val="center"/>
    </w:pPr>
    <w:rPr>
      <w:rFonts w:ascii="TimesRomanBoldItalic" w:hAnsi="TimesRomanBoldItalic"/>
      <w:sz w:val="60"/>
    </w:rPr>
  </w:style>
  <w:style w:type="paragraph" w:styleId="P8">
    <w:name w:val="spmed2"/>
    <w:basedOn w:val="P0"/>
    <w:next w:val="P8"/>
    <w:pPr>
      <w:widowControl w:val="0"/>
      <w:spacing w:before="120" w:after="120"/>
      <w:jc w:val="center"/>
    </w:pPr>
    <w:rPr>
      <w:rFonts w:ascii="TimesRomanBoldItalic" w:hAnsi="TimesRomanBoldItalic"/>
      <w:sz w:val="40"/>
    </w:rPr>
  </w:style>
  <w:style w:type="paragraph" w:styleId="P9">
    <w:name w:val="spmed3"/>
    <w:basedOn w:val="P0"/>
    <w:next w:val="P9"/>
    <w:pPr>
      <w:widowControl w:val="0"/>
      <w:spacing w:before="360" w:after="120"/>
      <w:ind w:left="851"/>
    </w:pPr>
    <w:rPr>
      <w:b w:val="1"/>
      <w:sz w:val="28"/>
    </w:rPr>
  </w:style>
  <w:style w:type="paragraph" w:styleId="P10">
    <w:name w:val="spmed-p"/>
    <w:basedOn w:val="P0"/>
    <w:next w:val="P10"/>
    <w:pPr>
      <w:widowControl w:val="0"/>
      <w:spacing w:lineRule="auto" w:line="264" w:before="120"/>
      <w:ind w:firstLine="851"/>
      <w:jc w:val="both"/>
    </w:pPr>
    <w:rPr/>
  </w:style>
  <w:style w:type="paragraph" w:styleId="P11">
    <w:name w:val="spmed-sl"/>
    <w:basedOn w:val="P0"/>
    <w:next w:val="P11"/>
    <w:pPr>
      <w:widowControl w:val="0"/>
      <w:jc w:val="both"/>
    </w:pPr>
    <w:rPr>
      <w:b w:val="1"/>
      <w:sz w:val="20"/>
    </w:rPr>
  </w:style>
  <w:style w:type="paragraph" w:styleId="P12">
    <w:name w:val="autori"/>
    <w:basedOn w:val="P0"/>
    <w:next w:val="P12"/>
    <w:pPr>
      <w:spacing w:before="120"/>
    </w:pPr>
    <w:rPr>
      <w:i w:val="1"/>
      <w:sz w:val="20"/>
    </w:rPr>
  </w:style>
  <w:style w:type="paragraph" w:styleId="P13">
    <w:name w:val="h1"/>
    <w:basedOn w:val="P0"/>
    <w:next w:val="P13"/>
    <w:pPr>
      <w:spacing w:before="1985" w:after="567"/>
      <w:jc w:val="center"/>
    </w:pPr>
    <w:rPr>
      <w:b w:val="1"/>
      <w:caps w:val="1"/>
      <w:sz w:val="28"/>
    </w:rPr>
  </w:style>
  <w:style w:type="paragraph" w:styleId="P14">
    <w:name w:val="h2"/>
    <w:basedOn w:val="P0"/>
    <w:next w:val="P14"/>
    <w:pPr>
      <w:spacing w:before="510" w:after="397"/>
      <w:jc w:val="center"/>
    </w:pPr>
    <w:rPr>
      <w:b w:val="1"/>
      <w:caps w:val="1"/>
    </w:rPr>
  </w:style>
  <w:style w:type="paragraph" w:styleId="P15">
    <w:name w:val="rezime"/>
    <w:basedOn w:val="P0"/>
    <w:next w:val="P15"/>
    <w:pPr>
      <w:spacing w:before="120"/>
      <w:ind w:firstLine="284" w:left="851"/>
      <w:jc w:val="both"/>
    </w:pPr>
    <w:rPr>
      <w:i w:val="1"/>
      <w:sz w:val="18"/>
    </w:rPr>
  </w:style>
  <w:style w:type="paragraph" w:styleId="P16">
    <w:name w:val="h3"/>
    <w:basedOn w:val="P0"/>
    <w:next w:val="P16"/>
    <w:pPr>
      <w:spacing w:before="480" w:after="120"/>
      <w:ind w:hanging="227" w:left="227"/>
    </w:pPr>
    <w:rPr>
      <w:b w:val="1"/>
      <w:caps w:val="1"/>
      <w:sz w:val="20"/>
    </w:rPr>
  </w:style>
  <w:style w:type="paragraph" w:styleId="P17">
    <w:name w:val="Footnote Text"/>
    <w:basedOn w:val="P0"/>
    <w:next w:val="P17"/>
    <w:pPr/>
    <w:rPr>
      <w:sz w:val="20"/>
    </w:rPr>
  </w:style>
  <w:style w:type="paragraph" w:styleId="P18">
    <w:name w:val="p"/>
    <w:basedOn w:val="P0"/>
    <w:next w:val="P18"/>
    <w:pPr>
      <w:spacing w:before="120"/>
      <w:ind w:firstLine="510"/>
      <w:jc w:val="both"/>
    </w:pPr>
    <w:rPr>
      <w:sz w:val="20"/>
    </w:rPr>
  </w:style>
  <w:style w:type="paragraph" w:styleId="P19">
    <w:name w:val="hronike-tab"/>
    <w:basedOn w:val="P0"/>
    <w:next w:val="P19"/>
    <w:pPr>
      <w:spacing w:before="60" w:after="60"/>
    </w:pPr>
    <w:rPr>
      <w:b w:val="1"/>
      <w:sz w:val="20"/>
    </w:rPr>
  </w:style>
  <w:style w:type="paragraph" w:styleId="P20">
    <w:name w:val="hronike02"/>
    <w:basedOn w:val="P0"/>
    <w:next w:val="P20"/>
    <w:pPr>
      <w:spacing w:before="240" w:after="120"/>
      <w:ind w:left="720"/>
    </w:pPr>
    <w:rPr>
      <w:b w:val="1"/>
      <w:caps w:val="1"/>
      <w:sz w:val="22"/>
    </w:rPr>
  </w:style>
  <w:style w:type="paragraph" w:styleId="P21">
    <w:name w:val="hronike-03"/>
    <w:basedOn w:val="P0"/>
    <w:next w:val="P21"/>
    <w:pPr>
      <w:spacing w:before="120" w:after="120"/>
      <w:ind w:left="851"/>
    </w:pPr>
    <w:rPr>
      <w:b w:val="1"/>
      <w:i w:val="1"/>
      <w:sz w:val="22"/>
    </w:rPr>
  </w:style>
  <w:style w:type="paragraph" w:styleId="P22">
    <w:name w:val="pmujov"/>
    <w:basedOn w:val="P0"/>
    <w:next w:val="P22"/>
    <w:pPr>
      <w:widowControl w:val="0"/>
      <w:spacing w:before="60"/>
      <w:ind w:firstLine="851"/>
      <w:jc w:val="both"/>
    </w:pPr>
    <w:rPr>
      <w:sz w:val="22"/>
    </w:rPr>
  </w:style>
  <w:style w:type="paragraph" w:styleId="P23">
    <w:name w:val="n1mujov"/>
    <w:basedOn w:val="P0"/>
    <w:next w:val="P23"/>
    <w:pPr>
      <w:widowControl w:val="0"/>
      <w:spacing w:before="360" w:after="240"/>
      <w:ind w:left="851"/>
    </w:pPr>
    <w:rPr>
      <w:rFonts w:ascii="TimesRomanBold" w:hAnsi="TimesRomanBold"/>
      <w:caps w:val="1"/>
      <w:sz w:val="26"/>
    </w:rPr>
  </w:style>
  <w:style w:type="paragraph" w:styleId="P24">
    <w:name w:val="gmujovk"/>
    <w:basedOn w:val="P0"/>
    <w:next w:val="P24"/>
    <w:pPr>
      <w:widowControl w:val="0"/>
      <w:ind w:hanging="567" w:left="1134" w:right="567"/>
      <w:jc w:val="both"/>
    </w:pPr>
    <w:rPr>
      <w:i w:val="1"/>
      <w:sz w:val="20"/>
    </w:rPr>
  </w:style>
  <w:style w:type="paragraph" w:styleId="P25">
    <w:name w:val="mujtab"/>
    <w:basedOn w:val="P0"/>
    <w:next w:val="P25"/>
    <w:pPr>
      <w:widowControl w:val="0"/>
      <w:spacing w:before="120"/>
      <w:ind w:hanging="1134" w:left="1418" w:right="567"/>
      <w:jc w:val="both"/>
    </w:pPr>
    <w:rPr>
      <w:i w:val="1"/>
      <w:sz w:val="22"/>
    </w:rPr>
  </w:style>
  <w:style w:type="paragraph" w:styleId="P26">
    <w:name w:val="Title"/>
    <w:basedOn w:val="P0"/>
    <w:next w:val="P26"/>
    <w:pPr>
      <w:spacing w:before="720" w:after="240"/>
      <w:jc w:val="center"/>
    </w:pPr>
    <w:rPr>
      <w:b w:val="1"/>
      <w:caps w:val="1"/>
      <w:sz w:val="28"/>
    </w:rPr>
  </w:style>
  <w:style w:type="paragraph" w:styleId="P27">
    <w:name w:val="Header"/>
    <w:basedOn w:val="P0"/>
    <w:next w:val="P27"/>
    <w:pPr>
      <w:tabs>
        <w:tab w:val="center" w:pos="4536" w:leader="none"/>
        <w:tab w:val="right" w:pos="9072" w:leader="none"/>
      </w:tabs>
    </w:pPr>
    <w:rPr/>
  </w:style>
  <w:style w:type="paragraph" w:styleId="P28">
    <w:name w:val="Footer"/>
    <w:basedOn w:val="P0"/>
    <w:next w:val="P28"/>
    <w:pPr>
      <w:tabs>
        <w:tab w:val="center" w:pos="4536" w:leader="none"/>
        <w:tab w:val="right" w:pos="9072" w:leader="none"/>
      </w:tabs>
    </w:pPr>
    <w:rPr/>
  </w:style>
  <w:style w:type="paragraph" w:styleId="P29">
    <w:name w:val="Plain Text"/>
    <w:basedOn w:val="P0"/>
    <w:next w:val="P29"/>
    <w:pPr/>
    <w:rPr>
      <w:rFonts w:ascii="Courier New" w:hAnsi="Courier New"/>
      <w:sz w:val="20"/>
    </w:rPr>
  </w:style>
  <w:style w:type="paragraph" w:styleId="P30">
    <w:name w:val="Body Text Indent"/>
    <w:basedOn w:val="P0"/>
    <w:next w:val="P30"/>
    <w:pPr>
      <w:spacing w:before="120"/>
      <w:ind w:firstLine="720"/>
      <w:jc w:val="both"/>
    </w:pPr>
    <w:rPr>
      <w:rFonts w:ascii="Arial" w:hAnsi="Arial"/>
      <w:sz w:val="20"/>
    </w:rPr>
  </w:style>
  <w:style w:type="paragraph" w:styleId="P31">
    <w:name w:val="Body Text"/>
    <w:basedOn w:val="P0"/>
    <w:next w:val="P31"/>
    <w:pPr>
      <w:spacing w:after="120"/>
    </w:pPr>
    <w:rPr/>
  </w:style>
  <w:style w:type="paragraph" w:styleId="P32">
    <w:name w:val="ira"/>
    <w:basedOn w:val="P0"/>
    <w:next w:val="P32"/>
    <w:pPr>
      <w:spacing w:before="120"/>
      <w:ind w:firstLine="567"/>
      <w:jc w:val="both"/>
    </w:pPr>
    <w:rPr>
      <w:rFonts w:ascii="TimesRoman" w:hAnsi="TimesRoman"/>
      <w:sz w:val="20"/>
    </w:rPr>
  </w:style>
  <w:style w:type="paragraph" w:styleId="P33">
    <w:name w:val="Balloon Text"/>
    <w:basedOn w:val="P0"/>
    <w:next w:val="P33"/>
    <w:pPr/>
    <w:rPr>
      <w:rFonts w:ascii="Tahoma" w:hAnsi="Tahoma"/>
      <w:sz w:val="16"/>
    </w:rPr>
  </w:style>
  <w:style w:type="paragraph" w:styleId="P34">
    <w:name w:val="Char Char Char Char Char1 Char"/>
    <w:basedOn w:val="P0"/>
    <w:next w:val="P34"/>
    <w:link w:val="C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35">
    <w:name w:val="fusnota"/>
    <w:basedOn w:val="P17"/>
    <w:next w:val="P35"/>
    <w:pPr>
      <w:ind w:hanging="284" w:left="284"/>
      <w:jc w:val="both"/>
    </w:pPr>
    <w:rPr>
      <w:sz w:val="16"/>
    </w:rPr>
  </w:style>
  <w:style w:type="paragraph" w:styleId="P36">
    <w:name w:val="pp"/>
    <w:basedOn w:val="P18"/>
    <w:next w:val="P36"/>
    <w:pPr>
      <w:ind w:firstLine="0"/>
    </w:pPr>
    <w:rPr/>
  </w:style>
  <w:style w:type="paragraph" w:styleId="P37">
    <w:name w:val="literatura"/>
    <w:basedOn w:val="P18"/>
    <w:next w:val="P37"/>
    <w:pPr>
      <w:numPr>
        <w:numId w:val="2"/>
      </w:numPr>
    </w:pPr>
    <w:rPr/>
  </w:style>
  <w:style w:type="paragraph" w:styleId="P38">
    <w:name w:val="tabela"/>
    <w:basedOn w:val="P18"/>
    <w:next w:val="P38"/>
    <w:pPr>
      <w:spacing w:after="40"/>
      <w:ind w:hanging="720" w:left="720"/>
      <w:jc w:val="left"/>
    </w:pPr>
    <w:rPr>
      <w:b w:val="1"/>
      <w:sz w:val="16"/>
    </w:rPr>
  </w:style>
  <w:style w:type="paragraph" w:styleId="P39">
    <w:name w:val="n2mujov"/>
    <w:basedOn w:val="P23"/>
    <w:next w:val="P39"/>
    <w:pPr>
      <w:ind w:left="0"/>
      <w:jc w:val="center"/>
    </w:pPr>
    <w:rPr>
      <w:rFonts w:ascii="Times New Roman" w:hAnsi="Times New Roman"/>
      <w:b w:val="1"/>
      <w:caps w:val="0"/>
    </w:rPr>
  </w:style>
  <w:style w:type="paragraph" w:styleId="P40">
    <w:name w:val="n3mujov"/>
    <w:basedOn w:val="P23"/>
    <w:next w:val="P40"/>
    <w:pPr>
      <w:ind w:left="0"/>
      <w:jc w:val="center"/>
    </w:pPr>
    <w:rPr>
      <w:rFonts w:ascii="Times New Roman" w:hAnsi="Times New Roman"/>
      <w:b w:val="1"/>
      <w:i w:val="1"/>
      <w:caps w:val="0"/>
      <w:sz w:val="24"/>
    </w:rPr>
  </w:style>
  <w:style w:type="paragraph" w:styleId="P41">
    <w:name w:val="n4mujov"/>
    <w:basedOn w:val="P40"/>
    <w:next w:val="P41"/>
    <w:pPr>
      <w:spacing w:before="240" w:after="120"/>
      <w:ind w:left="851"/>
      <w:jc w:val="left"/>
    </w:pPr>
    <w:rPr/>
  </w:style>
  <w:style w:type="character" w:styleId="C0" w:default="1">
    <w:name w:val="Default Paragraph Font"/>
    <w:link w:val="P34"/>
    <w:semiHidden/>
    <w:rPr>
      <w:rFonts w:ascii="Arial" w:hAnsi="Arial"/>
      <w:b w:val="1"/>
      <w:color w:val="00000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2011-05-19T09:11:00Z</dcterms:created>
  <cp:lastModifiedBy>Nikola Kapetanovic</cp:lastModifiedBy>
  <cp:lastPrinted>2010-05-06T07:30:00Z</cp:lastPrinted>
  <dcterms:modified xsi:type="dcterms:W3CDTF">2020-01-10T11:17:26Z</dcterms:modified>
  <cp:revision>18</cp:revision>
  <dc:title>1                                                                                                                             </dc:title>
</cp:coreProperties>
</file>