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1CCEFDF" Type="http://schemas.openxmlformats.org/officeDocument/2006/relationships/officeDocument" Target="/word/document.xml" /><Relationship Id="coreR21CCEFD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5"/>
      </w:pPr>
      <w:r>
        <w:t>МЕТОДОЛОГИЈА СТАТИСТИКЕ СПОЉНЕ ТРГОВИНЕ</w:t>
      </w:r>
    </w:p>
    <w:p>
      <w:pPr>
        <w:pStyle w:val="P16"/>
      </w:pPr>
      <w:r>
        <w:t>ПРАВНИ ОСНОВ</w:t>
      </w:r>
    </w:p>
    <w:p>
      <w:pPr>
        <w:pStyle w:val="P7"/>
      </w:pPr>
      <w:r>
        <w:t xml:space="preserve">Прикупљање података о трговини наше земље са светом заснива се на низу закона, прописа и уредби које доносе републички парламент и влада. Републички завод за статистику има овлашћење и одговорност за контролу, обраду и публиковање података, а Управа царина Републике Србије има овлашћење и одговорност за прикупљање података. </w:t>
      </w:r>
    </w:p>
    <w:p>
      <w:pPr>
        <w:pStyle w:val="P7"/>
      </w:pPr>
      <w:r>
        <w:t>Почетком 2004. године донета су два важна акта којима се учвршћује и унапређује законодавство које се односи на примењивање изворних основних прописа (</w:t>
      </w:r>
      <w:r>
        <w:rPr>
          <w:rFonts w:ascii="Arial IS" w:hAnsi="Arial IS"/>
          <w:i w:val="1"/>
        </w:rPr>
        <w:t>Царински закон</w:t>
      </w:r>
      <w:r>
        <w:t xml:space="preserve"> и на основу њега донет </w:t>
      </w:r>
      <w:r>
        <w:rPr>
          <w:rFonts w:ascii="Arial IS" w:hAnsi="Arial IS"/>
          <w:i w:val="1"/>
        </w:rPr>
        <w:t>Правилник</w:t>
      </w:r>
      <w:r>
        <w:t xml:space="preserve"> о облику, садржини, начину подношења и попуњавања декларације и других образаца у царинском поступку).</w:t>
      </w:r>
    </w:p>
    <w:p>
      <w:pPr>
        <w:pStyle w:val="P7"/>
        <w:rPr>
          <w:color w:val="000000"/>
        </w:rPr>
      </w:pPr>
      <w:r>
        <w:t>Статистика спољне трговине заснива се на Царинском закону (</w:t>
      </w:r>
      <w:r>
        <w:rPr>
          <w:rFonts w:ascii="Arial Narrow" w:hAnsi="Arial Narrow"/>
        </w:rPr>
        <w:t>„</w:t>
      </w:r>
      <w:r>
        <w:t xml:space="preserve">Сл. гласник РС", бр. 73/2003, 61/2005, 85/2005 – др. закон, 62/2006 – др. закон, 63/2006 – испр. др. закона, 9/2010 – одлука УС и 18/2010 – др. закон, </w:t>
      </w:r>
      <w:r>
        <w:rPr>
          <w:color w:val="000000"/>
        </w:rPr>
        <w:t>111/2012</w:t>
      </w:r>
      <w:r>
        <w:t xml:space="preserve">), Правилнику о облику, садржини, начину подношења и попуњавања декларације и других образаца у царинском поступку („Службени гласник РС”, бр. </w:t>
      </w:r>
      <w:r>
        <w:rPr>
          <w:color w:val="000000"/>
        </w:rPr>
        <w:t xml:space="preserve">29/2010, </w:t>
      </w:r>
      <w:r>
        <w:t>84/2010, 100/2010, 56/2011 i 66/2011</w:t>
      </w:r>
      <w:r>
        <w:rPr>
          <w:color w:val="000000"/>
        </w:rPr>
        <w:t>),</w:t>
      </w:r>
      <w:r>
        <w:t xml:space="preserve"> Закону о спољнотрговинском пословању (</w:t>
      </w:r>
      <w:r>
        <w:rPr>
          <w:rFonts w:ascii="Arial Narrow" w:hAnsi="Arial Narrow"/>
        </w:rPr>
        <w:t>„</w:t>
      </w:r>
      <w:r>
        <w:t xml:space="preserve">Службени гласник Републике Србије'', број 36/2009, 36/2011 - др. закон и 88/2011) и </w:t>
      </w:r>
      <w:r>
        <w:rPr>
          <w:color w:val="000000"/>
        </w:rPr>
        <w:t xml:space="preserve">Закону о  Царинској тарифи (</w:t>
      </w:r>
      <w:r>
        <w:rPr>
          <w:rFonts w:ascii="Arial Narrow" w:hAnsi="Arial Narrow"/>
          <w:color w:val="000000"/>
        </w:rPr>
        <w:t>„</w:t>
      </w:r>
      <w:r>
        <w:rPr>
          <w:color w:val="000000"/>
        </w:rPr>
        <w:t>Службени гласник Републике Србије'', бр. 62/05, 61/07 и 5/09).</w:t>
      </w:r>
    </w:p>
    <w:p>
      <w:pPr>
        <w:pStyle w:val="P7"/>
      </w:pPr>
      <w:r>
        <w:t>Постоје и други прописи који имају важност за статистику спољне трговине:</w:t>
      </w:r>
    </w:p>
    <w:p>
      <w:pPr>
        <w:pStyle w:val="P10"/>
        <w:jc w:val="left"/>
      </w:pPr>
      <w:r>
        <w:t>Закон о званичној статистици (објављено у „Службеном гласнику РС“, број 104/2009).</w:t>
      </w:r>
    </w:p>
    <w:p>
      <w:pPr>
        <w:pStyle w:val="P10"/>
        <w:jc w:val="left"/>
        <w:rPr>
          <w:rStyle w:val="C7"/>
        </w:rPr>
      </w:pPr>
      <w:r>
        <w:rPr>
          <w:rStyle w:val="C6"/>
          <w:i w:val="1"/>
          <w:color w:val="000000"/>
        </w:rPr>
        <w:t xml:space="preserve">Уредба о утврђивању </w:t>
      </w:r>
      <w:r>
        <w:rPr>
          <w:rStyle w:val="C6"/>
          <w:i w:val="1"/>
        </w:rPr>
        <w:t>ПЛАНА ЗВАНИЧНЕ СТАТИСТИКЕ ЗА 201</w:t>
      </w:r>
      <w:r>
        <w:rPr>
          <w:rStyle w:val="C6"/>
          <w:i w:val="1"/>
        </w:rPr>
        <w:t>3</w:t>
      </w:r>
      <w:r>
        <w:rPr>
          <w:rStyle w:val="C6"/>
          <w:i w:val="1"/>
        </w:rPr>
        <w:t>. ГОДИНУ</w:t>
      </w:r>
      <w:r>
        <w:rPr>
          <w:rStyle w:val="C10"/>
          <w:color w:val="000000"/>
        </w:rPr>
        <w:t xml:space="preserve"> </w:t>
      </w:r>
      <w:r>
        <w:rPr>
          <w:rStyle w:val="C6"/>
          <w:color w:val="000000"/>
        </w:rPr>
        <w:t>(„</w:t>
      </w:r>
      <w:r>
        <w:rPr>
          <w:rStyle w:val="C6"/>
          <w:i w:val="1"/>
          <w:color w:val="000000"/>
        </w:rPr>
        <w:t>Службени гласник РС</w:t>
      </w:r>
      <w:r>
        <w:rPr>
          <w:rStyle w:val="C6"/>
          <w:color w:val="000000"/>
        </w:rPr>
        <w:t>",</w:t>
      </w:r>
      <w:r>
        <w:rPr>
          <w:rStyle w:val="C7"/>
        </w:rPr>
        <w:t xml:space="preserve"> </w:t>
      </w:r>
      <w:r>
        <w:rPr>
          <w:rStyle w:val="C7"/>
          <w:color w:val="000000"/>
        </w:rPr>
        <w:t xml:space="preserve">брoj </w:t>
      </w:r>
      <w:r>
        <w:t>бр. 120/12</w:t>
      </w:r>
      <w:r>
        <w:rPr>
          <w:rStyle w:val="C7"/>
          <w:color w:val="000000"/>
        </w:rPr>
        <w:t>).</w:t>
      </w:r>
    </w:p>
    <w:p>
      <w:pPr>
        <w:pStyle w:val="P10"/>
        <w:jc w:val="left"/>
      </w:pPr>
      <w:r>
        <w:rPr>
          <w:color w:val="000000"/>
        </w:rPr>
        <w:t xml:space="preserve">ОДЛУКА О ПРОГРАМУ ЗВАНИЧНЕ СТАТИСТИКЕ У ПЕРИОДУ ОД 2011. ДО 2015. ГОДИНЕ, у оквиру које се налази </w:t>
      </w:r>
      <w:r>
        <w:t xml:space="preserve">Стратегија развоја званичне статистике у Републици Србији </w:t>
      </w:r>
      <w:r>
        <w:rPr>
          <w:color w:val="000000"/>
        </w:rPr>
        <w:t>("Сл. гласник РС бр. 23/11)</w:t>
      </w:r>
      <w:r>
        <w:rPr>
          <w:b w:val="1"/>
        </w:rPr>
        <w:t xml:space="preserve"> </w:t>
      </w:r>
    </w:p>
    <w:p>
      <w:pPr>
        <w:pStyle w:val="P10"/>
        <w:jc w:val="left"/>
      </w:pPr>
      <w:r>
        <w:t>Споразум између Републичког завода за статистику и Управе царина о међусобној сарадњи у области статистике спољне трговине и саобраћаја из 2004. године, којим су регулисана права и обавезе у овој области.</w:t>
      </w:r>
    </w:p>
    <w:p>
      <w:pPr>
        <w:pStyle w:val="P7"/>
      </w:pPr>
      <w:r>
        <w:t xml:space="preserve">Планом истраживања Републичког завода за статистику за 2013. годину предвиђено је 5 комплексних статистичких обрачуна, од чега су 3 у месечној, а по једно у кварталној и годишњој периодици. </w:t>
      </w:r>
    </w:p>
    <w:p>
      <w:pPr>
        <w:pStyle w:val="P7"/>
      </w:pPr>
      <w:r>
        <w:t xml:space="preserve">Осим националних прописа, директно се примењују међународне препоруке и одредбе. Међу њима, публикације Статистичког одељења Уједињених нација </w:t>
      </w:r>
      <w:r>
        <w:rPr>
          <w:i w:val="1"/>
        </w:rPr>
        <w:t>„</w:t>
      </w:r>
      <w:r>
        <w:rPr>
          <w:i w:val="1"/>
        </w:rPr>
        <w:t>Internation</w:t>
      </w:r>
      <w:r>
        <w:rPr>
          <w:i w:val="1"/>
        </w:rPr>
        <w:t>al Merchandise Trade Statistics: Concepts and Definitions (Series M, No. 52, Rev.</w:t>
      </w:r>
      <w:r>
        <w:rPr>
          <w:i w:val="1"/>
        </w:rPr>
        <w:t xml:space="preserve"> </w:t>
      </w:r>
      <w:r>
        <w:rPr>
          <w:i w:val="1"/>
        </w:rPr>
        <w:t>2)</w:t>
      </w:r>
      <w:r>
        <w:t xml:space="preserve">'' из 1998. године и </w:t>
      </w:r>
      <w:r>
        <w:rPr>
          <w:i w:val="1"/>
        </w:rPr>
        <w:t>IMTS 2010</w:t>
      </w:r>
      <w:r>
        <w:t>, која је усвојена на 41 седници Комисије, одржаној од 23. до 26. фебруара 2010. године, представљају основне међународне публикације када је реч о препорукама које би требало применити у циљу хармонизације са светским стандардима. Статистика спољне трговине Републике Србије прихватила је скоро све препоруке из ове публикације. Други битан међународни извор препорука и прописа односи се на оне које усваја Европска унија у области статистике трговине робом са трећим земљама (</w:t>
      </w:r>
      <w:r>
        <w:rPr>
          <w:rFonts w:ascii="Arial IS" w:hAnsi="Arial IS"/>
          <w:i w:val="1"/>
        </w:rPr>
        <w:t>Extrastat</w:t>
      </w:r>
      <w:r>
        <w:rPr>
          <w:rFonts w:ascii="Arial IS" w:hAnsi="Arial IS"/>
          <w:i w:val="1"/>
        </w:rPr>
        <w:t xml:space="preserve"> </w:t>
      </w:r>
      <w:r>
        <w:rPr>
          <w:rFonts w:ascii="Arial IS" w:hAnsi="Arial IS"/>
          <w:i w:val="1"/>
        </w:rPr>
        <w:t>Basic</w:t>
      </w:r>
      <w:r>
        <w:rPr>
          <w:rFonts w:ascii="Arial IS" w:hAnsi="Arial IS"/>
          <w:i w:val="1"/>
        </w:rPr>
        <w:t xml:space="preserve"> </w:t>
      </w:r>
      <w:r>
        <w:rPr>
          <w:rFonts w:ascii="Arial IS" w:hAnsi="Arial IS"/>
          <w:i w:val="1"/>
        </w:rPr>
        <w:t>regulation</w:t>
      </w:r>
      <w:r>
        <w:rPr>
          <w:rFonts w:ascii="Arial IS" w:hAnsi="Arial IS"/>
          <w:i w:val="1"/>
        </w:rPr>
        <w:t xml:space="preserve"> </w:t>
      </w:r>
      <w:r>
        <w:rPr>
          <w:rFonts w:ascii="Arial IS" w:hAnsi="Arial IS"/>
          <w:i w:val="1"/>
        </w:rPr>
        <w:t>No</w:t>
      </w:r>
      <w:r>
        <w:rPr>
          <w:rFonts w:ascii="Arial IS" w:hAnsi="Arial IS"/>
          <w:i w:val="1"/>
        </w:rPr>
        <w:t>.</w:t>
      </w:r>
      <w:r>
        <w:t xml:space="preserve"> 471/2009 и други пратећи прописи), као и </w:t>
      </w:r>
      <w:r>
        <w:rPr>
          <w:i w:val="1"/>
          <w:color w:val="000000"/>
        </w:rPr>
        <w:t>Statistics on the trading of goods – User guide</w:t>
      </w:r>
      <w:r>
        <w:rPr>
          <w:color w:val="000000"/>
        </w:rPr>
        <w:t xml:space="preserve"> </w:t>
      </w:r>
      <w:r>
        <w:rPr>
          <w:i w:val="1"/>
          <w:color w:val="000000"/>
        </w:rPr>
        <w:t>(methods and nomenclatures)</w:t>
      </w:r>
      <w:r>
        <w:rPr>
          <w:color w:val="000000"/>
        </w:rPr>
        <w:t>, European Commission, Eurostat, 2006.</w:t>
      </w:r>
    </w:p>
    <w:p>
      <w:pPr>
        <w:pStyle w:val="P16"/>
      </w:pPr>
      <w:r>
        <w:t xml:space="preserve">МЕТОДОЛОШКЕ ОСНОВЕ </w:t>
      </w:r>
    </w:p>
    <w:p>
      <w:pPr>
        <w:pStyle w:val="P17"/>
      </w:pPr>
      <w:r>
        <w:t xml:space="preserve">Циљ  и садржај комплексног статистичког обрачуна </w:t>
      </w:r>
    </w:p>
    <w:p>
      <w:pPr>
        <w:pStyle w:val="P7"/>
      </w:pPr>
      <w:r>
        <w:t>Циљ статистичког истраживања трговине робом са иностранством је обрада, анализа и приказивање података о спољнотрговинској делатности који омогућавају проучавање динамике и структуре спољнотрговинске робне размене са робног и финансијског гледишта. Дакле, статистика спољне трговине има за циљ да обезбеди адекватне, конзистентне, ажурне, тачне и лако доступне податке и информације из ове области, а у сврху задовољавања потреба свих друштвених субјеката, органа и организација, научних установа и институција, међународних обавеза, међународних статистичких и других организација, као и индивидуалних корисника.</w:t>
      </w:r>
    </w:p>
    <w:p>
      <w:pPr>
        <w:pStyle w:val="P17"/>
      </w:pPr>
      <w:r>
        <w:br w:type="page"/>
        <w:t>Извештајне и статистичке јединице</w:t>
      </w:r>
    </w:p>
    <w:p>
      <w:pPr>
        <w:pStyle w:val="P7"/>
        <w:rPr>
          <w:rFonts w:ascii="Arial IS" w:hAnsi="Arial IS"/>
          <w:b w:val="1"/>
          <w:i w:val="0"/>
        </w:rPr>
      </w:pPr>
      <w:r>
        <w:t>Извештајна јединица је Управа царина. Управа царина преко царинарница и царинских испостава прикупља и визуелно контролише сва обележја са царинске декларације, па и оне која се користе за потребе статистике. Управа царина исконтролисане податке смештене на магнетној траци доставља Републичком заводу за статистику у месечној периоди (петнаести дан у месецу).</w:t>
      </w:r>
    </w:p>
    <w:p>
      <w:pPr>
        <w:pStyle w:val="P7"/>
      </w:pPr>
      <w:r>
        <w:t>Јединица посматрања у статистици спољне трговине је свака робна испорука која се обавља у оквиру извоза односно увоза робе, при чему се јединицом сматра испорука хомогена са гледишта врсте робе, земље порекла, односно намене, начина плаћања и момента преласка границе, а која мора бити класификована према Списку робе са облицима извоза и увоза (који је сачињен на основу Закона о царинској тарифи) и чија је количина изражена у јединици мере из поменутог Списка. Таква испорука се евидентира у поступку царињења, изражавајући прелаз робе преко границе.</w:t>
      </w:r>
    </w:p>
    <w:p>
      <w:pPr>
        <w:pStyle w:val="P17"/>
      </w:pPr>
      <w:r>
        <w:t>Обухват истраживања</w:t>
      </w:r>
    </w:p>
    <w:p>
      <w:pPr>
        <w:pStyle w:val="P7"/>
      </w:pPr>
      <w:r>
        <w:t>Статистика спољне трговине укључује сву робу која се додаје залихама материјалног богатства земље при улазу у своју економску територију (увоз) или се од њих одузима при изласку из ње (извоз). Роба која се налази у транзиту или се привремено увози (осим робе за унутрашњу или спољашњу прераду) не укључује се у резултате статистике спољне трговине.</w:t>
      </w:r>
    </w:p>
    <w:p>
      <w:pPr>
        <w:pStyle w:val="P7"/>
      </w:pPr>
      <w:r>
        <w:t>Према томе, статистика спољне</w:t>
      </w:r>
      <w:r>
        <w:rPr>
          <w:rFonts w:ascii="Arial IS" w:hAnsi="Arial IS"/>
          <w:i w:val="1"/>
        </w:rPr>
        <w:t xml:space="preserve"> </w:t>
      </w:r>
      <w:r>
        <w:t xml:space="preserve">трговине </w:t>
      </w:r>
      <w:r>
        <w:rPr>
          <w:color w:val="000000"/>
        </w:rPr>
        <w:t>укључује</w:t>
      </w:r>
      <w:r>
        <w:t xml:space="preserve"> у резултате детаљне статистике следеће врсте робе и трансакција: немонетарно злато; неиздате банкноте, вредносни папири и ковани новац који није у оптицају; бартер аранжмане; робу којом се тргује на владин рачун; храну и другу хуманитарну помоћ; робу за војну употребу; робу набављену од свих категорија путника, укључујући раднике нерезиденте, све до вредности одређене националним законодавством, тј. Царинским законом; робу на консигнацији; робу за прераду; робу која се користи као носилац информација и софтвера, осим оног који је написан и развијен за одређеног клијента ; робу која прелази границу као резултат трансакција између основних корпорација и њихових предузећа основаних директним улагањем, тј. која су под заједничким власништвом; враћену робу; електричну енергију, гас и воду; робу отпремљену преко поштанских или курирских служби; ефекте миграција; финансијски закуп; бродове, авионе, моторна возила и осталу покретну опрему; робу која се креће од тампон складишта или ка њима, уколико се налазе ван економске територије земље; робу испоручену или отпремљену из off-shore компанија смештених на економској територији Републике Србије; робу из бродских и авионских складишта и снабдевање бродова и авиона; индустријска постројења; нафту и нафтине деривате, као и остале производе који се транспортују цевоводима; празне боце; отпатке и остатке. </w:t>
      </w:r>
    </w:p>
    <w:p>
      <w:pPr>
        <w:pStyle w:val="P7"/>
      </w:pPr>
      <w:r>
        <w:t>Статистика спољне трговине Републике Србије искључује неке врсте робе из резултата спољнотрговинске размене, али их региструје одвојено, за потребе националних рачуна и биланса плаћања:</w:t>
      </w:r>
    </w:p>
    <w:p>
      <w:pPr>
        <w:pStyle w:val="P10"/>
      </w:pPr>
      <w:r>
        <w:t>Робу за оправку.</w:t>
      </w:r>
    </w:p>
    <w:p>
      <w:pPr>
        <w:pStyle w:val="P10"/>
      </w:pPr>
      <w:r>
        <w:t>Робу изгубљену или уништену после добијеног власништва од стране увозника.</w:t>
      </w:r>
    </w:p>
    <w:p>
      <w:pPr>
        <w:pStyle w:val="P10"/>
      </w:pPr>
      <w:r>
        <w:t xml:space="preserve">Покретну опрему над којом се мења власништво док је она ван земље боравишта свог првобитног власника. </w:t>
      </w:r>
    </w:p>
    <w:p>
      <w:pPr>
        <w:pStyle w:val="P17"/>
      </w:pPr>
      <w:r>
        <w:t>Метод, време и извори за прикупљање података</w:t>
      </w:r>
    </w:p>
    <w:p>
      <w:pPr>
        <w:pStyle w:val="P7"/>
      </w:pPr>
      <w:r>
        <w:t xml:space="preserve">Систем трговине: У статистици међународне робне трговине постоје два система трговине помоћу којих статистика прикупља податке: општи систем трговине и специјални систем трговине. У оквиру специјалног система трговине постоје две дефиниције: строга дефиниција и ублажена дефиниција, у зависности од тога да ли се одређена роба (увезена на дораду, обраду и прераду или она након унутрашње дораде, обраде и прераде, као и роба која улази или излази из слободне индустријске зоне) обухвата у  извозу и увозу.  </w:t>
      </w:r>
    </w:p>
    <w:p>
      <w:pPr>
        <w:pStyle w:val="P7"/>
      </w:pPr>
      <w:r>
        <w:t xml:space="preserve">Општи систем трговине обезбеђује боље прилагођавање промене власништва која се као мерило користи у </w:t>
      </w:r>
      <w:r>
        <w:rPr>
          <w:i w:val="1"/>
        </w:rPr>
        <w:t>SNA</w:t>
      </w:r>
      <w:r>
        <w:rPr>
          <w:i w:val="1"/>
        </w:rPr>
        <w:t xml:space="preserve"> 1993</w:t>
      </w:r>
      <w:r>
        <w:t xml:space="preserve"> и </w:t>
      </w:r>
      <w:r>
        <w:rPr>
          <w:i w:val="1"/>
        </w:rPr>
        <w:t>BPM</w:t>
      </w:r>
      <w:r>
        <w:rPr>
          <w:i w:val="1"/>
        </w:rPr>
        <w:t>5</w:t>
      </w:r>
      <w:r>
        <w:t>. Због тога, од 01. јануара 2010. године Републички завод за статистику примењује општи систем трговине који представља шири концепт и код извоза и увоза обухвата сву робу која улази на економску територију земље или је напушта, са изузетком робе која је у транзиту. Осим транзита, не обухватају се и робне трансакције које имају привремени карактер (за сајмове, пробни узорци и сл.). Општи систем трговине је препоручен од стране статистичког уреда УН као свеобухватнији систем за праћење трговине робом са светом.</w:t>
      </w:r>
    </w:p>
    <w:p>
      <w:pPr>
        <w:pStyle w:val="P7"/>
      </w:pPr>
      <w:r>
        <w:t xml:space="preserve">Време посматрања у Републици Србији јесте календарски месец у ком се роба извози или увози. Према одредбама Царинског закона, подаци се сврставају у одговарајући месец и за највећи део  робе која се увози/извози  референтна тачка је – дан прихватања декларације.</w:t>
      </w:r>
    </w:p>
    <w:p>
      <w:pPr>
        <w:jc w:val="both"/>
      </w:pPr>
      <w:r>
        <w:t xml:space="preserve">                       </w:t>
      </w:r>
    </w:p>
    <w:p>
      <w:pPr>
        <w:pStyle w:val="P7"/>
      </w:pPr>
      <w:r>
        <w:t xml:space="preserve">Квартални и годишњи подаци који се приказују у публикацијама Републичког завода за статистику формирају се агрегирањем месечних података. Међутим, због праксе сталних ревизија и корекција података, квартални и годишњи подаци могу да одступају од раније публикованих месечних података. Коначни годишњи подаци се објављују средином текуће године и односе се на претходну годину (средина јула). </w:t>
      </w:r>
    </w:p>
    <w:p>
      <w:pPr>
        <w:pStyle w:val="P7"/>
      </w:pPr>
      <w:r>
        <w:t xml:space="preserve">Постоје различити извори података који се могу користити за прикупљање података статистике спољне трговине: царинске евиденције, прегледи предузећа, административне евиденције повезане с порезима на додату вредност и др. Међутим, царинска декларација је извор који преовлађује у националним статистикама и због тога се она користи у  нашем статистичком систему као једини извор података за статистику спољне трговине. </w:t>
      </w:r>
    </w:p>
    <w:p>
      <w:pPr>
        <w:pStyle w:val="P17"/>
      </w:pPr>
      <w:r>
        <w:t>Обавеза заштите индивидуалних података</w:t>
      </w:r>
    </w:p>
    <w:p>
      <w:pPr>
        <w:pStyle w:val="P7"/>
      </w:pPr>
      <w:r>
        <w:t xml:space="preserve">Као општа дефиниција поверљивости узима се она у којој се каже да се подаци сматрају поверљивим када идентификују статистичку јединицу, било директно, било индиректно. Прецизни оперативни критеријуми који би дефинисали који се статистички подаци сматрају поверљивим, а који не, утврђују се од сваке земље појединачно и регулишу, било праксом, било националним законодавством.     </w:t>
      </w:r>
    </w:p>
    <w:p>
      <w:pPr>
        <w:pStyle w:val="P7"/>
      </w:pPr>
      <w:r>
        <w:t xml:space="preserve">Пасивну поверљивост имамо у случају када увозници или извозници, државни органи и друге институције захтевају од статистичких органа да не публикују податке који би могли да проузрокују штету по њих или по државне интересе.     </w:t>
      </w:r>
    </w:p>
    <w:p>
      <w:pPr>
        <w:pStyle w:val="P7"/>
      </w:pPr>
      <w:r>
        <w:t xml:space="preserve">Активну поверљивост имамо у случају када статистички органи сами предузимају иницијативу да потенцијално заштите податке, било због државних интереса, било због интереса појединачних привредних субјеката. </w:t>
      </w:r>
    </w:p>
    <w:p>
      <w:pPr>
        <w:pStyle w:val="P7"/>
      </w:pPr>
      <w:r>
        <w:t>Републички завод за статистику Србије је са Управом царина потписао Споразум о међусобној сарадњи у области статистике спољне трговине и саобраћаја, 2004. године, где се у члану 6. каже: Завод се обавезује да неће објављивати нити на други начин давати индивидуалне податке без претходне сагласности Царине. Исто тако, Завод се обавезује да неће давати те податке корисницима, осим у сврхе одређене Законом, па су овлашћени</w:t>
      </w:r>
      <w:r>
        <w:rPr>
          <w:b w:val="1"/>
        </w:rPr>
        <w:t xml:space="preserve"> </w:t>
      </w:r>
      <w:r>
        <w:t>корисници,</w:t>
      </w:r>
      <w:r>
        <w:rPr>
          <w:b w:val="1"/>
        </w:rPr>
        <w:t xml:space="preserve"> </w:t>
      </w:r>
      <w:r>
        <w:t>у случају тражења индивидуалних података, дужни потписати Изјаву којом преузимају обавезу чувања таквих података и коришћења истих искључиво у интерне сврхе.</w:t>
      </w:r>
    </w:p>
    <w:p>
      <w:pPr>
        <w:pStyle w:val="P7"/>
      </w:pPr>
      <w:r>
        <w:t xml:space="preserve">Царина може, у изузетним случајевима, дати овлашћеним органима резултате својих обрада пре него што Завод објави прве службене резултате статистике спољне трговине и саобраћаја. </w:t>
      </w:r>
    </w:p>
    <w:p>
      <w:pPr>
        <w:pStyle w:val="P7"/>
      </w:pPr>
      <w:r>
        <w:t xml:space="preserve">Закон о званичној статистици (објављено у „Службеном гласнику РС“, број 104/2009), у глави 9.(Чл. 44–49) наводи значај поверљивости података. </w:t>
      </w:r>
    </w:p>
    <w:p>
      <w:pPr>
        <w:pStyle w:val="P7"/>
      </w:pPr>
      <w:r>
        <w:t>Индивидуални подаци у нашој пракси по Закону (</w:t>
      </w:r>
      <w:r>
        <w:rPr>
          <w:rFonts w:ascii="Arial Narrow" w:hAnsi="Arial Narrow"/>
        </w:rPr>
        <w:t>„</w:t>
      </w:r>
      <w:r>
        <w:t>Службени гласник Републике Србије'', број 72/1992) представљају службену односно пословну тајну, тако да се користе само у сврху агрегирања. Према Правилнику о слободном приступу и заштити статистичких података у Републичком заводу за статистику из марта 2009. године, поверљивим статистичким подацима се сматрају индивидуални подаци, као и збирни подаци код којих се на било који начин може препознати носилац тих података. Овим правилником се од неовлашћеног сазнавања штите тајни и поверљиви, као и агрегирани подаци, уколико се из њих могу препознати индивидуални подаци.</w:t>
      </w:r>
    </w:p>
    <w:p>
      <w:pPr>
        <w:pStyle w:val="P17"/>
      </w:pPr>
      <w:r>
        <w:t>Списак и дефиниције основних обележја – индикатора</w:t>
      </w:r>
    </w:p>
    <w:p>
      <w:pPr>
        <w:pStyle w:val="P7"/>
      </w:pPr>
      <w:r>
        <w:t>Основни индикатори у статистици спољне трговине су:</w:t>
      </w:r>
    </w:p>
    <w:p>
      <w:pPr>
        <w:pStyle w:val="P7"/>
      </w:pPr>
      <w:r>
        <w:rPr>
          <w:u w:val="single"/>
        </w:rPr>
        <w:t>Извоз робе</w:t>
      </w:r>
      <w:r>
        <w:t xml:space="preserve"> обухвата сву робу која напушта слободно циркулирајуће подручје земље, просторије за унутрашњу прераду, индустријске слободне зоне и просторије за царинско складиштење.</w:t>
      </w:r>
    </w:p>
    <w:p>
      <w:pPr>
        <w:pStyle w:val="P7"/>
      </w:pPr>
      <w:r>
        <w:rPr>
          <w:u w:val="single"/>
        </w:rPr>
        <w:t>Увоз робе</w:t>
      </w:r>
      <w:r>
        <w:t xml:space="preserve"> обухвата сву робу која улази у слободно циркулирајуће подручје, просторије за унутрашњу прераду, индустријске слободне зоне и просторије за царинско складиштење.</w:t>
      </w:r>
    </w:p>
    <w:p>
      <w:pPr>
        <w:pStyle w:val="P7"/>
      </w:pPr>
      <w:r>
        <w:rPr>
          <w:u w:val="single"/>
        </w:rPr>
        <w:t>Трговински биланс</w:t>
      </w:r>
      <w:r>
        <w:t xml:space="preserve"> представља разлику између вредности извоза и увоза робе. Дефицит је негативан трговински биланс, а суфицит је позитиван трговински биланс.</w:t>
      </w:r>
    </w:p>
    <w:p>
      <w:pPr>
        <w:pStyle w:val="P7"/>
      </w:pPr>
      <w:r>
        <w:rPr>
          <w:u w:val="single"/>
        </w:rPr>
        <w:t>Покривеност увоза извозом</w:t>
      </w:r>
      <w:r>
        <w:t xml:space="preserve"> представља однос између извоза и увоза робе. Показује у којој мери је увоз земље покривен њеним извозом.</w:t>
      </w:r>
    </w:p>
    <w:p>
      <w:pPr>
        <w:pStyle w:val="P7"/>
      </w:pPr>
      <w:r>
        <w:rPr>
          <w:u w:val="single"/>
        </w:rPr>
        <w:t>Земља намене</w:t>
      </w:r>
      <w:r>
        <w:t xml:space="preserve"> односно последње познате дестинације је последња земља (уколико је позната у време када се извоз догодио) у коју ће роба бити отпремљена, без обзира на то где је првобитно била отпремљена или на који је начин била предмет комерцијалних трансакција или других операција које мењају њен правни положај на њеном путу до последње земље. </w:t>
      </w:r>
    </w:p>
    <w:p>
      <w:pPr>
        <w:pStyle w:val="P7"/>
      </w:pPr>
      <w:r>
        <w:rPr>
          <w:u w:val="single"/>
        </w:rPr>
        <w:t>Земља порекла</w:t>
      </w:r>
      <w:r>
        <w:rPr>
          <w:b w:val="1"/>
        </w:rPr>
        <w:t xml:space="preserve"> </w:t>
      </w:r>
      <w:r>
        <w:t>(у случају увоза)</w:t>
      </w:r>
      <w:r>
        <w:rPr>
          <w:b w:val="1"/>
        </w:rPr>
        <w:t xml:space="preserve"> </w:t>
      </w:r>
      <w:r>
        <w:t>је земља у којој је роба произведена или битно промењена.</w:t>
      </w:r>
    </w:p>
    <w:p>
      <w:pPr>
        <w:pStyle w:val="P7"/>
      </w:pPr>
      <w:r>
        <w:rPr>
          <w:u w:val="single"/>
        </w:rPr>
        <w:br w:type="page"/>
        <w:t>Нето</w:t>
      </w:r>
      <w:r>
        <w:rPr>
          <w:b w:val="1"/>
          <w:u w:val="single"/>
        </w:rPr>
        <w:t xml:space="preserve"> </w:t>
      </w:r>
      <w:r>
        <w:rPr>
          <w:u w:val="single"/>
        </w:rPr>
        <w:t>тежина</w:t>
      </w:r>
      <w:r>
        <w:t xml:space="preserve"> робе јесте нето маса робе без паковања. Јединица мере приликом прикупљања података је килограм. Поред мерења количине по принципу нето тежине, за одређене </w:t>
      </w:r>
      <w:r>
        <w:rPr>
          <w:rFonts w:ascii="Arial IS" w:hAnsi="Arial IS"/>
          <w:i w:val="1"/>
        </w:rPr>
        <w:t>HS</w:t>
      </w:r>
      <w:r>
        <w:t xml:space="preserve"> тарифне подбројеве (десет цифарских места) користе и специфичне јединице мере као што су: литри, квадратни метри и слично.</w:t>
      </w:r>
    </w:p>
    <w:p>
      <w:pPr>
        <w:pStyle w:val="P7"/>
      </w:pPr>
      <w:r>
        <w:rPr>
          <w:u w:val="single"/>
        </w:rPr>
        <w:t>Економска намена производа</w:t>
      </w:r>
      <w:r>
        <w:rPr>
          <w:b w:val="1"/>
        </w:rPr>
        <w:t xml:space="preserve"> </w:t>
      </w:r>
      <w:r>
        <w:t>према принципу претежности разврстава производе на средства за рад, репродукцију и потрошну робу.</w:t>
      </w:r>
    </w:p>
    <w:p>
      <w:pPr>
        <w:pStyle w:val="P7"/>
      </w:pPr>
      <w:r>
        <w:rPr>
          <w:u w:val="single"/>
        </w:rPr>
        <w:t>Статистичка територија</w:t>
      </w:r>
      <w:r>
        <w:t xml:space="preserve"> по дефиницији представља територију</w:t>
      </w:r>
      <w:r>
        <w:rPr>
          <w:rFonts w:ascii="Arial IS" w:hAnsi="Arial IS"/>
          <w:i w:val="1"/>
        </w:rPr>
        <w:t xml:space="preserve"> за </w:t>
      </w:r>
      <w:r>
        <w:t>коју се</w:t>
      </w:r>
      <w:r>
        <w:rPr>
          <w:rFonts w:ascii="Arial IS" w:hAnsi="Arial IS"/>
          <w:i w:val="1"/>
        </w:rPr>
        <w:t xml:space="preserve"> </w:t>
      </w:r>
      <w:r>
        <w:t xml:space="preserve">прикупљају подаци. Статистичка територија може да се поклопи са економском територијом земље или само с неким њеним делом. Уколико се статистичка и економска територија земље не поклапају, долази до непотпуног обухвата података. Генерално посматрано, статистичка територија земље одговара њеној царинској територији, односно подручју, и овакав концепт је прихваћен у земљама Европске уније. По члану 3. Царинског закона, царинска територија Републике Србије обухвата територију, територијалне воде и ваздушни простор изнад Републике Србије, тј. царинско подручје је ограничено царинском линијом која је истоветна с државном границом Републике Србије. Тако дефинисана царинска територија у потпуности одговара концепту који се примењује у земљама ЕУ, из чега следи да се статистичка територија Републике Србије подудара с њеном царинском територијом.   </w:t>
      </w:r>
    </w:p>
    <w:p>
      <w:pPr>
        <w:pStyle w:val="P7"/>
      </w:pPr>
      <w:r>
        <w:rPr>
          <w:u w:val="single"/>
        </w:rPr>
        <w:t>Вредност робе</w:t>
      </w:r>
      <w:r>
        <w:t xml:space="preserve"> на основу WTO споразума се исказује у извозу према</w:t>
      </w:r>
      <w:r>
        <w:rPr>
          <w:rFonts w:ascii="Arial IS" w:hAnsi="Arial IS"/>
          <w:i w:val="1"/>
        </w:rPr>
        <w:t xml:space="preserve"> </w:t>
      </w:r>
      <w:r>
        <w:rPr>
          <w:rFonts w:ascii="Arial IS" w:hAnsi="Arial IS"/>
          <w:i w:val="1"/>
        </w:rPr>
        <w:t>FOB</w:t>
      </w:r>
      <w:r>
        <w:t xml:space="preserve"> типу вредности (</w:t>
      </w:r>
      <w:r>
        <w:rPr>
          <w:i w:val="1"/>
        </w:rPr>
        <w:t>free on board</w:t>
      </w:r>
      <w:r>
        <w:t xml:space="preserve">), а вредност увезене робе исказује се према </w:t>
      </w:r>
      <w:r>
        <w:rPr>
          <w:i w:val="1"/>
        </w:rPr>
        <w:t>CIF</w:t>
      </w:r>
      <w:r>
        <w:t xml:space="preserve"> типу вредности</w:t>
      </w:r>
      <w:r>
        <w:rPr>
          <w:b w:val="1"/>
        </w:rPr>
        <w:t xml:space="preserve"> </w:t>
      </w:r>
      <w:r>
        <w:t>(</w:t>
      </w:r>
      <w:r>
        <w:rPr>
          <w:i w:val="1"/>
        </w:rPr>
        <w:t>cost</w:t>
      </w:r>
      <w:r>
        <w:rPr>
          <w:i w:val="1"/>
        </w:rPr>
        <w:t>,</w:t>
      </w:r>
      <w:r>
        <w:rPr>
          <w:i w:val="1"/>
        </w:rPr>
        <w:t xml:space="preserve"> insurance, freight</w:t>
      </w:r>
      <w:r>
        <w:t xml:space="preserve">). </w:t>
      </w:r>
    </w:p>
    <w:p>
      <w:pPr>
        <w:pStyle w:val="P7"/>
      </w:pPr>
      <w:r>
        <w:t xml:space="preserve">То значи да се статистичка вредност заснива на царинској вредности и да се у случају извоза, ако је уговорена испорука робе у иностранству, фактурна вредност умањује за трошкове превоза, осигурања и слања робе од границе Србије до места испоруке у иностранству. Ако је уговорена испорука робе у Србији, фактурна вредност се увећава за трошкове превоза, осигурања и слања робе од места испоруке до границе Србије. У случају поновног извоза робе добијене при активном оплемењивању, уписује се укупна вредност робе увезене ради активног оплемењивања, услуга и домаће робе коришћене приликом производње, односно производних операција, као и други трошкови настали на царинском подручју Србије. </w:t>
      </w:r>
    </w:p>
    <w:p>
      <w:pPr>
        <w:pStyle w:val="P7"/>
      </w:pPr>
      <w:r>
        <w:t xml:space="preserve">У случају увоза уписује се вредност робе у динарима, која представља царинску вредност за обрачун увозних дажбина. Ако при спровођењу поступка не настаје царински дуг, у ову рубрику уписује се вредност робе на паритету франко граница Србије. Ако се роба после пасивног оплемењивања поновно увози, у ову рубрику уписује се укупна вредност привремено извезене робе, услуга, уграђеног страног материјала, као и вредност других трошкова који су настали у вези с робом у иностранству. </w:t>
      </w:r>
    </w:p>
    <w:p>
      <w:pPr>
        <w:pStyle w:val="P7"/>
      </w:pPr>
      <w:r>
        <w:t xml:space="preserve">Статистичке вредности добијају се прерачунавањем фактурне вредности робе изражене у валути коришћењем недељних курсева који служе за утврђивање царинске вредности за обрачун увозних дажбина. То су, у ствари, курсне листе које се примењују за потребе књиговодства и статистике, као и за обрачун царине и других увозних дажбина. </w:t>
      </w:r>
    </w:p>
    <w:p>
      <w:pPr>
        <w:pStyle w:val="P17"/>
      </w:pPr>
      <w:r>
        <w:t>Ниво репрезентативности података</w:t>
      </w:r>
    </w:p>
    <w:p>
      <w:pPr>
        <w:pStyle w:val="P7"/>
      </w:pPr>
      <w:r>
        <w:t>Свака робна испорука на територији Републике Србије према иностранству или из иностранства се обухвата у овом комплексном статистичком обрачуну и даље се разврстава на аутономне покрајине, округе, општине, делатности КД и на друге класификације које се користе у систему спољне трговине.</w:t>
      </w:r>
    </w:p>
    <w:p>
      <w:pPr>
        <w:pStyle w:val="P17"/>
      </w:pPr>
      <w:r>
        <w:t>Усаглашеност са међународним препорукама, стандардима и праксом</w:t>
      </w:r>
    </w:p>
    <w:p>
      <w:pPr>
        <w:pStyle w:val="P7"/>
      </w:pPr>
      <w:r>
        <w:t xml:space="preserve">Спољнотрговинска робна размена је добрим делом усаглашена са међународним препорукама, стандардима и праксом. Од 01.01.2010. године, по препорукама статистичког уреда УН, уведен је и општи систем трговине, који представља шири концепт и као такав боље прилагођава податке спољнотрговинске размене систему националних рачуна и биланса плаћања.  Поред општег система трговине,  увели смо и разврставање производа по СМТК Рев. 4. Уведена је CPA класификација и НССТ-Рев. 4 заснована на СМТК-Рев. 4.  Преостало је да се укључе алтернативни извори података и обухвати електронска трговина.  </w:t>
      </w:r>
    </w:p>
    <w:p>
      <w:pPr>
        <w:pStyle w:val="P16"/>
        <w:spacing w:before="0"/>
      </w:pPr>
      <w:r>
        <w:br w:type="page"/>
        <w:t>ОПИС ОРГАНИЗАЦИЈЕ ИСТРАЖИВАЊА</w:t>
      </w:r>
    </w:p>
    <w:p>
      <w:pPr>
        <w:pStyle w:val="P17"/>
      </w:pPr>
      <w:r>
        <w:t>Органи за спровођење истраживања</w:t>
      </w:r>
    </w:p>
    <w:p>
      <w:pPr>
        <w:pStyle w:val="P7"/>
      </w:pPr>
      <w:r>
        <w:t>Према Уредби о утврђивању појединих статистичких истраживања Републички завод за статистику је задужен за статистичке фазе комплексног статистичког обрачуна робна размена са иностранством. С обзиром на специфичност извора података, као и самог спровођења комплексног статистичког обрачуна, његова организација се у многоме разликује од организације у другим областима статистике.</w:t>
      </w:r>
    </w:p>
    <w:p>
      <w:pPr>
        <w:pStyle w:val="P7"/>
      </w:pPr>
      <w:r>
        <w:rPr>
          <w:color w:val="000000"/>
        </w:rPr>
        <w:t>Уредбом о утврђивању појединих статистичких истраживања</w:t>
      </w:r>
      <w:r>
        <w:t xml:space="preserve">, предвиђено је 5 </w:t>
      </w:r>
      <w:r>
        <w:rPr>
          <w:color w:val="000000"/>
        </w:rPr>
        <w:t>комплексних статистичких обрачуна</w:t>
      </w:r>
      <w:r>
        <w:t xml:space="preserve"> у области статистике спољне трговине, од чега су 3 у месечној, а по једно у кварталној и годишњој периодици. </w:t>
      </w:r>
    </w:p>
    <w:p>
      <w:pPr>
        <w:pStyle w:val="P7"/>
      </w:pPr>
      <w:r>
        <w:t xml:space="preserve">Једини извор података за статистику спољне трговине јесте Јединствена царинска исправа (ЈЦИ). Подносилац декларације не мора обавезно бити правно лице регистровано за обављање делатности међународне шпедиције (осим у случајевима поступка транзита). Наиме, подносиоци декларације по правилу су извозници или увозници који декларишу робу за неки од царинских поступака. </w:t>
      </w:r>
    </w:p>
    <w:p>
      <w:pPr>
        <w:pStyle w:val="P7"/>
      </w:pPr>
      <w:r>
        <w:t xml:space="preserve">Управа царина преко царинарница и царинских испостава прикупља и визуелно контролише сва обележја са царинске декларације, па и оне која се користе за потребе статистике. Царинарнице, односно царинске испоставе, организационо припадају одређеном регионалном рачунском центру којем достављају декларације на даљу обраду. Управа царина исконтролисане податке, смештене на магнетној траци, доставља Републичком заводу за статистику у месечној периоди (петнаести дан у месецу). Након додатне контроле приспелог материјала, која се састоји у провери правилне примене Списка роба са облицима извоза и увоза, шифара валута и земаља, вредности ФЦО граница итд., у Заводу за статистику се врши, по постојећем пројекту, обрада  података  за  потребе  корисника.</w:t>
      </w:r>
    </w:p>
    <w:p>
      <w:pPr>
        <w:pStyle w:val="P17"/>
      </w:pPr>
      <w:r>
        <w:t>Обавезност давања података</w:t>
      </w:r>
    </w:p>
    <w:p>
      <w:pPr>
        <w:pStyle w:val="P7"/>
      </w:pPr>
      <w:r>
        <w:t xml:space="preserve">Према Закону о званичној статистици, Уредби о утврђивању појединих статистичких истраживања, која се доноси сваке године од стране Владе Републике Србије, и  Споразуму потписаном од стране Управе Царина и Републичког завода за статистику о међусобној сарадњи у области статистике спољне трговине и саобраћаја, Управа царина је обавезна да сваког месеца прикупља и доставља податке Републичком заводу за  статистику на даљу контролу, обраду и публиковање.</w:t>
      </w:r>
    </w:p>
    <w:p>
      <w:pPr>
        <w:pStyle w:val="P17"/>
      </w:pPr>
      <w:r>
        <w:t>Роковник основних фаза спровођења истраживања, укључујући публиковање</w:t>
      </w:r>
      <w:r>
        <w:rPr>
          <w:color w:val="000000"/>
        </w:rPr>
        <w:t xml:space="preserve"> </w:t>
      </w:r>
      <w:r>
        <w:t>података</w:t>
      </w:r>
    </w:p>
    <w:p>
      <w:pPr>
        <w:pStyle w:val="P7"/>
      </w:pPr>
      <w:r>
        <w:rPr>
          <w:b w:val="1"/>
        </w:rPr>
        <w:t>Дисеминација података –</w:t>
      </w:r>
      <w:r>
        <w:t xml:space="preserve"> Фаза прикупљања података одвија се сваког месеца, и то кумулативно од почетка године до месеца за који се врши обрада података. Извештајна јединица је у обавези да 14 дана у месецу достави податке за претходне месеце. Републички завод за статистику је у обавези да последњег радног дана у месецу објави прве податке о робној размени са иностранством у форми саопштења. </w:t>
      </w:r>
    </w:p>
    <w:p>
      <w:pPr>
        <w:pStyle w:val="P7"/>
      </w:pPr>
      <w:r>
        <w:t xml:space="preserve">Републички завод за статистику је једини овлашћени орган за дисеминацију података у области статистике спољне трговине. У месечној динамици подаци се објављују у виду традиционалних публикација као што су саопштења (СТ11-СТ16), месечни прегледи и слично, а у годишњој динамици у Статистичком годишњаку Србије, годишњаку статистике спољне трговине (на ЦД-у) и Билтену, који су припремљени за ширу јавност. За потребе државних органа уведена је могућност </w:t>
      </w:r>
      <w:r>
        <w:rPr>
          <w:rFonts w:ascii="Arial IS" w:hAnsi="Arial IS"/>
          <w:i w:val="1"/>
        </w:rPr>
        <w:t>on</w:t>
      </w:r>
      <w:r>
        <w:rPr>
          <w:rFonts w:ascii="Arial IS" w:hAnsi="Arial IS"/>
          <w:i w:val="1"/>
        </w:rPr>
        <w:t>-</w:t>
      </w:r>
      <w:r>
        <w:rPr>
          <w:rFonts w:ascii="Arial IS" w:hAnsi="Arial IS"/>
          <w:i w:val="1"/>
        </w:rPr>
        <w:t>line</w:t>
      </w:r>
      <w:r>
        <w:t xml:space="preserve"> приступа </w:t>
      </w:r>
      <w:r>
        <w:rPr>
          <w:rFonts w:ascii="Arial IS" w:hAnsi="Arial IS"/>
          <w:i w:val="1"/>
        </w:rPr>
        <w:t>DB</w:t>
      </w:r>
      <w:r>
        <w:rPr>
          <w:rFonts w:ascii="Arial IS" w:hAnsi="Arial IS"/>
          <w:i w:val="1"/>
        </w:rPr>
        <w:t>-2</w:t>
      </w:r>
      <w:r>
        <w:t xml:space="preserve"> бази података (која садржи све расположиве податке о спољнотрговинској размени Републике Србије). Међутим, морамо нагласити да је ова могућност дата само појединим министарствима и агенцијама  Владе Србије, као и Народној банци Србије, који су по нашем мишљењу специјално важни корисници наших података. Високо агрегираним подацима, као и производима на нивоу СМТК, може се приступити посредством интернета и расположиви су у БАЗИ статистике спољне трговине на нашем веб сајту. План публиковања са роковима поменутих публикација налази се на нашем сајту.     </w:t>
      </w:r>
    </w:p>
    <w:p>
      <w:pPr>
        <w:pStyle w:val="P7"/>
      </w:pPr>
      <w:r>
        <w:rPr>
          <w:b w:val="1"/>
        </w:rPr>
        <w:t xml:space="preserve">Тип података – </w:t>
      </w:r>
      <w:r>
        <w:t xml:space="preserve">Већина података који се публикују јесу вредносни подаци. Ови подаци су расположиви за све кориснике, и то као агрегирани и публиковани или према посебним захтевима обрађени по свим нивоима царинске тарифе (укључујући и најнижи ниво од 12 места) и по земљама партнерима. Осим вредносних података расположиви су и подаци о количинама (нето маса у kg), а тамо где је то одређено одредбама царинске тарифе,  подаци су исказани у специфичној јединици мере (комад, пар, литар и др.). </w:t>
      </w:r>
    </w:p>
    <w:p>
      <w:pPr>
        <w:pStyle w:val="P16"/>
      </w:pPr>
      <w:r>
        <w:t>ИНСТРУМЕНТИ ИСТРАЖИВАЊА</w:t>
      </w:r>
    </w:p>
    <w:p>
      <w:pPr>
        <w:pStyle w:val="P17"/>
      </w:pPr>
      <w:r>
        <w:t>Упитник</w:t>
      </w:r>
    </w:p>
    <w:p>
      <w:pPr>
        <w:pStyle w:val="P7"/>
      </w:pPr>
      <w:r>
        <w:t xml:space="preserve">Основни инструмент за прикупљање података у спољној трговини је царинска декларација. Изглед и начин попуњавања царинске декларације дефинисани су  Правилником о облику, садржини, начину подношења и попуњавања декларације и других образаца у царинском поступку (у прилогу се налази образац Јединствене царинске исправе).</w:t>
      </w:r>
      <w:r>
        <w:rPr>
          <w:caps w:val="1"/>
        </w:rPr>
        <w:t xml:space="preserve"> </w:t>
      </w:r>
    </w:p>
    <w:p>
      <w:pPr>
        <w:pStyle w:val="P17"/>
      </w:pPr>
      <w:r>
        <w:t>Упутство за попуњавање упитника</w:t>
      </w:r>
    </w:p>
    <w:p>
      <w:pPr>
        <w:pStyle w:val="P7"/>
      </w:pPr>
      <w:r>
        <w:t xml:space="preserve">Упутство за попуњавање царинске декларације се налази у Правилнику о облику, садржини, начину подношења и попуњавања декларације и других образаца у царинском поступку („Службени гласник РС“, </w:t>
      </w:r>
      <w:r>
        <w:rPr>
          <w:color w:val="000000"/>
        </w:rPr>
        <w:t xml:space="preserve">29/2010, </w:t>
      </w:r>
      <w:r>
        <w:t>84/2010, 100/2010, 56/2011 i 66/2011</w:t>
      </w:r>
      <w:r>
        <w:rPr>
          <w:color w:val="000000"/>
        </w:rPr>
        <w:t>).</w:t>
      </w:r>
    </w:p>
    <w:p>
      <w:pPr>
        <w:pStyle w:val="P17"/>
      </w:pPr>
      <w:r>
        <w:t xml:space="preserve">Списак номенклатура и класификација које се користе у истраживању </w:t>
      </w:r>
    </w:p>
    <w:p>
      <w:pPr>
        <w:pStyle w:val="P10"/>
      </w:pPr>
      <w:r>
        <w:t xml:space="preserve">Основна класификација роба за публиковање података у статистици спољне трговине је Стандардна међународна трговинска класификација – СМТК ( </w:t>
      </w:r>
      <w:r>
        <w:rPr>
          <w:rFonts w:ascii="Arial IS" w:hAnsi="Arial IS"/>
          <w:i w:val="1"/>
          <w:color w:val="000000"/>
        </w:rPr>
        <w:t>Standard</w:t>
      </w:r>
      <w:r>
        <w:rPr>
          <w:rFonts w:ascii="Arial IS" w:hAnsi="Arial IS"/>
          <w:i w:val="1"/>
          <w:color w:val="000000"/>
        </w:rPr>
        <w:t xml:space="preserve"> </w:t>
      </w:r>
      <w:r>
        <w:rPr>
          <w:rFonts w:ascii="Arial IS" w:hAnsi="Arial IS"/>
          <w:i w:val="1"/>
          <w:color w:val="000000"/>
        </w:rPr>
        <w:t>International</w:t>
      </w:r>
      <w:r>
        <w:rPr>
          <w:rFonts w:ascii="Arial IS" w:hAnsi="Arial IS"/>
          <w:i w:val="1"/>
          <w:color w:val="000000"/>
        </w:rPr>
        <w:t xml:space="preserve"> </w:t>
      </w:r>
      <w:r>
        <w:rPr>
          <w:rFonts w:ascii="Arial IS" w:hAnsi="Arial IS"/>
          <w:i w:val="1"/>
          <w:color w:val="000000"/>
        </w:rPr>
        <w:t>Trade</w:t>
      </w:r>
      <w:r>
        <w:rPr>
          <w:rFonts w:ascii="Arial IS" w:hAnsi="Arial IS"/>
          <w:i w:val="1"/>
          <w:color w:val="000000"/>
        </w:rPr>
        <w:t xml:space="preserve"> </w:t>
      </w:r>
      <w:r>
        <w:rPr>
          <w:rFonts w:ascii="Arial IS" w:hAnsi="Arial IS"/>
          <w:i w:val="1"/>
          <w:color w:val="000000"/>
        </w:rPr>
        <w:t>Classification</w:t>
      </w:r>
      <w:r>
        <w:t xml:space="preserve"> – </w:t>
      </w:r>
      <w:r>
        <w:rPr>
          <w:rFonts w:ascii="Arial IS" w:hAnsi="Arial IS"/>
          <w:i w:val="1"/>
        </w:rPr>
        <w:t>SITC</w:t>
      </w:r>
      <w:r>
        <w:rPr>
          <w:b w:val="1"/>
        </w:rPr>
        <w:t xml:space="preserve">) </w:t>
      </w:r>
      <w:r>
        <w:t>Организације уједињених нација. Ова класификација се користи и за разне аналитичке сврхе пошто је од њене последње ревизије протекло више од 20 година. Од 1. јануара 1988. године, синхронизовано са почетком примене Хармонизованог система назива и шифарских ознака робе, отпочела је и примена СМТК – Рев 3, а од 1. јануара 2010. у употреби је нова СМТК – Рев. 4 и може се наћи на адреси:</w:t>
      </w:r>
    </w:p>
    <w:p>
      <w:pPr>
        <w:pStyle w:val="P7"/>
        <w:rPr>
          <w:rStyle w:val="C2"/>
        </w:rPr>
      </w:pPr>
      <w:r>
        <w:t xml:space="preserve">     </w:t>
      </w:r>
      <w:r>
        <w:fldChar w:fldCharType="begin"/>
      </w:r>
      <w:r>
        <w:instrText xml:space="preserve"> HYPERLINK "http://unstats.un.org/unsd/cr/registry/regcst.asp?Cl=28" </w:instrText>
      </w:r>
      <w:r>
        <w:fldChar w:fldCharType="separate"/>
      </w:r>
      <w:r>
        <w:rPr>
          <w:rStyle w:val="C2"/>
          <w:u w:val="none"/>
        </w:rPr>
        <w:t>http://unstats.un.org/unsd/cr/registry/regcst.asp?Cl=28</w:t>
      </w:r>
      <w:r>
        <w:rPr>
          <w:rStyle w:val="C2"/>
          <w:u w:val="none"/>
        </w:rPr>
        <w:fldChar w:fldCharType="end"/>
      </w:r>
    </w:p>
    <w:p>
      <w:pPr>
        <w:pStyle w:val="P10"/>
      </w:pPr>
      <w:r>
        <w:t xml:space="preserve">У нашем систему статистике спољне трговине је, за потребе праћења робне  размене са иностранством урађена Номенклатура статистике спољне трговине (НССТ) према принципима и критеријумима на којима се заснива и Стандардна међународна трговинска класификација Организације уједињених нација.                                                       .</w:t>
        <w:br w:type="textWrapping"/>
        <w:t xml:space="preserve">    Номенклатура статистике спољне трговине је, у ствари, проширење Стандардне међународне трговинске класификације, тако што је извршено даље специфицирање и разуђивање ове класификације од нивоа позиције. Даља разрада је ишла тако што су шифрама позиција СМТК додата још два цифарска места (5+2), за артикле који учествују у извозу и увозу, а да при томе структура Стандардне међународне трговинске класификације не буде измењена. НССТ се може наћи на сајту РЗС-а у оквиру базе података спољне трговине.</w:t>
      </w:r>
    </w:p>
    <w:p>
      <w:pPr>
        <w:pStyle w:val="P10"/>
      </w:pPr>
      <w:r>
        <w:t>Класификација по општим економским категоријама (</w:t>
      </w:r>
      <w:r>
        <w:rPr>
          <w:rFonts w:ascii="Arial IS" w:hAnsi="Arial IS"/>
          <w:i w:val="1"/>
        </w:rPr>
        <w:t>BEC</w:t>
      </w:r>
      <w:r>
        <w:t>), користећи СМТК, групише веће економске групе производа у односу на њихову крајњу употребу (средства за рад, репродукцију и широку потрошњу), и то по принципу претежности. Ова економска намена производа користи се у систему националних рачуна (SNA) и може се наћи на адреси:</w:t>
      </w:r>
    </w:p>
    <w:p>
      <w:pPr>
        <w:pStyle w:val="P7"/>
        <w:rPr>
          <w:rStyle w:val="C2"/>
        </w:rPr>
      </w:pPr>
      <w:r>
        <w:t xml:space="preserve">     </w:t>
      </w:r>
      <w:r>
        <w:fldChar w:fldCharType="begin"/>
      </w:r>
      <w:r>
        <w:instrText xml:space="preserve"> HYPERLINK "http://unstats.un.org/unsd/cr/registry/regcst.asp?Cl=10&amp;Lg=1" </w:instrText>
      </w:r>
      <w:r>
        <w:fldChar w:fldCharType="separate"/>
      </w:r>
      <w:r>
        <w:rPr>
          <w:rStyle w:val="C2"/>
          <w:u w:val="none"/>
        </w:rPr>
        <w:t>http://unstats.un.org/unsd/cr/registry/regcst.asp?Cl=10&amp;Lg=1</w:t>
      </w:r>
      <w:r>
        <w:rPr>
          <w:rStyle w:val="C2"/>
          <w:u w:val="none"/>
        </w:rPr>
        <w:fldChar w:fldCharType="end"/>
      </w:r>
    </w:p>
    <w:p>
      <w:pPr>
        <w:pStyle w:val="P10"/>
      </w:pPr>
      <w:r>
        <w:t>Класификација економске намене по методологији ЕУ (</w:t>
      </w:r>
      <w:r>
        <w:rPr>
          <w:rFonts w:ascii="Arial IS" w:hAnsi="Arial IS"/>
          <w:i w:val="1"/>
        </w:rPr>
        <w:t>MIG</w:t>
      </w:r>
      <w:r>
        <w:t>)</w:t>
      </w:r>
      <w:r>
        <w:rPr>
          <w:b w:val="1"/>
        </w:rPr>
        <w:t xml:space="preserve"> </w:t>
      </w:r>
      <w:r>
        <w:t xml:space="preserve">индустријске производе сврстава у пет група по намени (енергија, интермедијални производи, капитални производи, трајни производи за широку потрошњу, нетрајни производи за широку потрошњу), а шеста група – некласификовано, садржи уз заиста некласификовану робу и пољопривредне производе, односно све оно што не припада сектору прерађивачке индустрије и сектору енергије. </w:t>
      </w:r>
    </w:p>
    <w:p>
      <w:pPr>
        <w:pStyle w:val="P10"/>
        <w:rPr>
          <w:rStyle w:val="C4"/>
        </w:rPr>
      </w:pPr>
      <w:r>
        <w:t>Централна класификација производа (</w:t>
      </w:r>
      <w:r>
        <w:rPr>
          <w:i w:val="1"/>
        </w:rPr>
        <w:t>CPC</w:t>
      </w:r>
      <w:r>
        <w:t>),</w:t>
      </w:r>
      <w:r>
        <w:rPr>
          <w:b w:val="1"/>
        </w:rPr>
        <w:t xml:space="preserve"> </w:t>
      </w:r>
      <w:r>
        <w:t xml:space="preserve">као и њена „европска“ варијанта </w:t>
      </w:r>
      <w:r>
        <w:rPr>
          <w:i w:val="1"/>
        </w:rPr>
        <w:t>CPA,</w:t>
      </w:r>
      <w:r>
        <w:t xml:space="preserve"> комбинује основне класификационе принципе номенклатуре </w:t>
      </w:r>
      <w:r>
        <w:rPr>
          <w:i w:val="1"/>
        </w:rPr>
        <w:t>ISIC</w:t>
      </w:r>
      <w:r>
        <w:t xml:space="preserve"> с критеријумима примењеним у </w:t>
      </w:r>
      <w:r>
        <w:rPr>
          <w:i w:val="1"/>
        </w:rPr>
        <w:t>HS</w:t>
      </w:r>
      <w:r>
        <w:rPr>
          <w:i w:val="1"/>
        </w:rPr>
        <w:t>.</w:t>
      </w:r>
      <w:r>
        <w:rPr>
          <w:i w:val="1"/>
        </w:rPr>
        <w:t xml:space="preserve">                                                                                                       </w:t>
      </w:r>
      <w:r>
        <w:t>.</w:t>
        <w:br w:type="textWrapping"/>
      </w:r>
      <w:r>
        <w:rPr>
          <w:rStyle w:val="C4"/>
        </w:rPr>
        <w:t xml:space="preserve">    За сврхе статистике биланса плаћања, робни токови се разврставају у главне категорије као што су производи опште намене, производи за дораду, прераду и обраду, производи за оправку, производи набављени у лукама од превозника и немонетарно злато.</w:t>
      </w:r>
    </w:p>
    <w:p>
      <w:pPr>
        <w:pStyle w:val="P10"/>
      </w:pPr>
      <w:r>
        <w:t>Међународна стандардна класификација економских делатности (</w:t>
      </w:r>
      <w:r>
        <w:rPr>
          <w:i w:val="1"/>
        </w:rPr>
        <w:t>ISIC</w:t>
      </w:r>
      <w:r>
        <w:t>)</w:t>
      </w:r>
      <w:r>
        <w:rPr>
          <w:b w:val="1"/>
        </w:rPr>
        <w:t xml:space="preserve"> </w:t>
      </w:r>
      <w:r>
        <w:rPr>
          <w:i w:val="1"/>
        </w:rPr>
        <w:t>ISIC, Rev. 3</w:t>
      </w:r>
      <w:r>
        <w:t xml:space="preserve">, усвојена је од стране Статистичке комисије УН на њеном 25-ом заседању и публикована је 1990. године. Од 2010. године користи се </w:t>
      </w:r>
      <w:r>
        <w:rPr>
          <w:i w:val="1"/>
        </w:rPr>
        <w:t xml:space="preserve">ISIC, Rev. </w:t>
      </w:r>
      <w:r>
        <w:rPr>
          <w:i w:val="1"/>
        </w:rPr>
        <w:t>4.</w:t>
      </w:r>
      <w:r>
        <w:t xml:space="preserve"> Класификација делатности Европске уније</w:t>
      </w:r>
      <w:r>
        <w:rPr>
          <w:b w:val="1"/>
        </w:rPr>
        <w:t xml:space="preserve"> </w:t>
      </w:r>
      <w:r>
        <w:t>(</w:t>
      </w:r>
      <w:r>
        <w:rPr>
          <w:i w:val="1"/>
        </w:rPr>
        <w:t>NACE, Rev.</w:t>
      </w:r>
      <w:r>
        <w:rPr>
          <w:i w:val="1"/>
        </w:rPr>
        <w:t xml:space="preserve"> 1</w:t>
      </w:r>
      <w:r>
        <w:t xml:space="preserve">) обавезна је у Европској унији од јануара 1993. године и она је до нивоа области иста као  класификација делатности Статистичког уреда Уједињених нација (</w:t>
      </w:r>
      <w:r>
        <w:rPr>
          <w:i w:val="1"/>
        </w:rPr>
        <w:t>ISIC, Rev.</w:t>
      </w:r>
      <w:r>
        <w:rPr>
          <w:i w:val="1"/>
        </w:rPr>
        <w:t xml:space="preserve"> </w:t>
      </w:r>
      <w:r>
        <w:rPr>
          <w:i w:val="1"/>
        </w:rPr>
        <w:t>3</w:t>
      </w:r>
      <w:r>
        <w:t xml:space="preserve">). </w:t>
      </w:r>
    </w:p>
    <w:p>
      <w:pPr>
        <w:pStyle w:val="P10"/>
      </w:pPr>
      <w:r>
        <w:t xml:space="preserve">Класификација делатности Републике Србије заснива се на класификацији делатности Европске уније (NACE, Rev. 2).  </w:t>
      </w:r>
    </w:p>
    <w:p>
      <w:pPr>
        <w:pStyle w:val="P10"/>
      </w:pPr>
      <w:r>
        <w:t>Све наведене међународне класификације могу се наћи на званичном сајту Евростата (</w:t>
      </w:r>
      <w:r>
        <w:fldChar w:fldCharType="begin"/>
      </w:r>
      <w:r>
        <w:instrText xml:space="preserve"> HYPERLINK "http://ec.europa.eu/eurostat/ramon/nomenclatures" </w:instrText>
      </w:r>
      <w:r>
        <w:fldChar w:fldCharType="separate"/>
      </w:r>
      <w:r>
        <w:rPr>
          <w:rStyle w:val="C2"/>
          <w:u w:val="none"/>
        </w:rPr>
        <w:t>http://ec.europa.eu/eurostat/ramon/nom</w:t>
      </w:r>
      <w:bookmarkStart w:id="0" w:name="_Hlt265226344"/>
      <w:bookmarkStart w:id="1" w:name="_Hlt265226345"/>
      <w:r>
        <w:rPr>
          <w:rStyle w:val="C2"/>
          <w:u w:val="none"/>
        </w:rPr>
        <w:t>e</w:t>
      </w:r>
      <w:bookmarkEnd w:id="0"/>
      <w:bookmarkEnd w:id="1"/>
      <w:r>
        <w:rPr>
          <w:rStyle w:val="C2"/>
          <w:u w:val="none"/>
        </w:rPr>
        <w:t>nclatures</w:t>
      </w:r>
      <w:r>
        <w:rPr>
          <w:rStyle w:val="C2"/>
          <w:u w:val="none"/>
        </w:rPr>
        <w:fldChar w:fldCharType="end"/>
      </w:r>
      <w:r>
        <w:t>), а важећа Царинска тарифа на сајту Републичког завода за статистику (</w:t>
      </w:r>
      <w:r>
        <w:fldChar w:fldCharType="begin"/>
      </w:r>
      <w:r>
        <w:instrText xml:space="preserve"> HYPERLINK "http://www.stat.gov.rs" </w:instrText>
      </w:r>
      <w:r>
        <w:fldChar w:fldCharType="separate"/>
      </w:r>
      <w:r>
        <w:rPr>
          <w:rStyle w:val="C2"/>
          <w:u w:val="none"/>
        </w:rPr>
        <w:t>www.stat.gov.rs</w:t>
      </w:r>
      <w:r>
        <w:rPr>
          <w:rStyle w:val="C2"/>
          <w:u w:val="none"/>
        </w:rPr>
        <w:fldChar w:fldCharType="end"/>
      </w:r>
      <w:r>
        <w:t>) или сајту Управе царина Републике Србије (</w:t>
      </w:r>
      <w:r>
        <w:fldChar w:fldCharType="begin"/>
      </w:r>
      <w:r>
        <w:rPr>
          <w:rStyle w:val="C8"/>
        </w:rPr>
        <w:instrText xml:space="preserve"> HYPERLINK "http://www.upravacarina.rs/" </w:instrText>
      </w:r>
      <w:r>
        <w:rPr>
          <w:rStyle w:val="C8"/>
        </w:rPr>
        <w:fldChar w:fldCharType="separate"/>
      </w:r>
      <w:r>
        <w:rPr>
          <w:rStyle w:val="C2"/>
          <w:u w:val="none"/>
        </w:rPr>
        <w:t>www.upravacarina.rs</w:t>
      </w:r>
      <w:r>
        <w:rPr>
          <w:rStyle w:val="C2"/>
          <w:u w:val="none"/>
        </w:rPr>
        <w:fldChar w:fldCharType="end"/>
      </w:r>
      <w:r>
        <w:rPr>
          <w:rStyle w:val="C5"/>
          <w:b w:val="1"/>
        </w:rPr>
        <w:t xml:space="preserve">).                                                          .           </w:t>
        <w:br w:type="textWrapping"/>
      </w:r>
      <w:r>
        <w:rPr>
          <w:rStyle w:val="C5"/>
          <w:b w:val="1"/>
        </w:rPr>
        <w:t xml:space="preserve">     </w:t>
      </w:r>
      <w:r>
        <w:t xml:space="preserve">Од  2010. године, користи се нова НССТ (Номенклатура статистике спољне трговине), заснована на СМТК – Рев 4, а омогућено је и повезивање Царинске тарифе са НССТ, посебно значајно за кориснике Базе спољне трговине на сајту РЗС-а.</w:t>
      </w:r>
    </w:p>
    <w:p>
      <w:pPr>
        <w:pStyle w:val="P10"/>
      </w:pPr>
      <w:r>
        <w:t>Класификација према степену обраде производа</w:t>
      </w:r>
    </w:p>
    <w:p>
      <w:pPr>
        <w:pStyle w:val="P10"/>
        <w:numPr>
          <w:ilvl w:val="0"/>
          <w:numId w:val="0"/>
        </w:numPr>
        <w:ind w:firstLine="227" w:left="907"/>
      </w:pPr>
      <w:r>
        <w:t>По степену обраде, производи се разврставају у три класификационе групе:</w:t>
      </w:r>
    </w:p>
    <w:p>
      <w:pPr>
        <w:pStyle w:val="P10"/>
        <w:numPr>
          <w:ilvl w:val="2"/>
          <w:numId w:val="2"/>
        </w:numPr>
        <w:tabs>
          <w:tab w:val="left" w:pos="1843" w:leader="none"/>
          <w:tab w:val="clear" w:pos="2160" w:leader="none"/>
        </w:tabs>
        <w:ind w:hanging="600"/>
        <w:jc w:val="left"/>
      </w:pPr>
      <w:r>
        <w:t>необрађени производи;</w:t>
      </w:r>
    </w:p>
    <w:p>
      <w:pPr>
        <w:pStyle w:val="P10"/>
        <w:numPr>
          <w:ilvl w:val="2"/>
          <w:numId w:val="2"/>
        </w:numPr>
        <w:tabs>
          <w:tab w:val="left" w:pos="1843" w:leader="none"/>
          <w:tab w:val="clear" w:pos="2160" w:leader="none"/>
        </w:tabs>
        <w:ind w:hanging="600"/>
        <w:jc w:val="left"/>
      </w:pPr>
      <w:r>
        <w:t>производи обичне прераде;</w:t>
      </w:r>
    </w:p>
    <w:p>
      <w:pPr>
        <w:pStyle w:val="P10"/>
        <w:numPr>
          <w:ilvl w:val="2"/>
          <w:numId w:val="2"/>
        </w:numPr>
        <w:tabs>
          <w:tab w:val="left" w:pos="1843" w:leader="none"/>
          <w:tab w:val="clear" w:pos="2160" w:leader="none"/>
        </w:tabs>
        <w:ind w:hanging="600"/>
        <w:jc w:val="left"/>
      </w:pPr>
      <w:r>
        <w:t>производи високе прераде.</w:t>
      </w:r>
    </w:p>
    <w:p>
      <w:pPr>
        <w:pStyle w:val="P10"/>
        <w:numPr>
          <w:ilvl w:val="0"/>
          <w:numId w:val="0"/>
        </w:numPr>
        <w:ind w:left="1140"/>
      </w:pPr>
      <w:r>
        <w:t xml:space="preserve">У прву групу класификују се производи који се добијају непосредно из природе, где је уложен само рад неопходан за њихово добијање. У другу групу класификују се производи који су обрадом само припремљени за даљу обраду, док се у трећу групу класификују производи обрађени у високом степену и они углавном служе за инвестициону или индивидуалну потрошњу. </w:t>
      </w:r>
    </w:p>
    <w:p>
      <w:pPr>
        <w:pStyle w:val="P10"/>
      </w:pPr>
      <w:r>
        <w:t>Класификација земаља</w:t>
      </w:r>
    </w:p>
    <w:p>
      <w:pPr>
        <w:pStyle w:val="P7"/>
      </w:pPr>
      <w:r>
        <w:t xml:space="preserve">Врло је битно имати прецизну дефиницију земаља које ће бити регистроване као трговински партнери у прикупљању података статистике спољне трговине. Номенклатура земаља која се користи у статистици спољне трговине дефинисана је у Правилнику о облику, садржини, начину подношења и попуњавања декларације и других образаца у царинском поступку, који  доноси Министарство финансија, на основу члана 87. став 2. Царинског закона („Службени гласник РС”, број 18/10). Од 01. јануара 1995. године  номенклатура земаља формално се заснива на класификацији </w:t>
      </w:r>
      <w:r>
        <w:rPr>
          <w:rFonts w:ascii="Arial IS" w:hAnsi="Arial IS"/>
          <w:i w:val="1"/>
        </w:rPr>
        <w:t>ISO</w:t>
      </w:r>
      <w:r>
        <w:rPr>
          <w:rFonts w:ascii="Arial IS" w:hAnsi="Arial IS"/>
          <w:i w:val="1"/>
        </w:rPr>
        <w:t xml:space="preserve"> </w:t>
      </w:r>
      <w:r>
        <w:rPr>
          <w:rFonts w:ascii="Arial IS" w:hAnsi="Arial IS"/>
          <w:i w:val="1"/>
        </w:rPr>
        <w:t>alpha</w:t>
      </w:r>
      <w:r>
        <w:rPr>
          <w:rFonts w:ascii="Arial IS" w:hAnsi="Arial IS"/>
          <w:i w:val="1"/>
        </w:rPr>
        <w:t>-2</w:t>
      </w:r>
      <w:r>
        <w:t xml:space="preserve">, што означава да се свака земља идентификује сa два слова алфабетског кода. </w:t>
      </w:r>
    </w:p>
    <w:p>
      <w:pPr>
        <w:pStyle w:val="P7"/>
        <w:rPr>
          <w:i w:val="0"/>
        </w:rPr>
      </w:pPr>
      <w:r>
        <w:t>Осим овог шифарника земаља из Правилника, статистика спољне трговине користи и Геономенклатуру, коју Евростат ажурира сваке године и може се наћи на горе наведеном званичном сајту Евростата, објављено од стране Европске комисије (</w:t>
      </w:r>
      <w:r>
        <w:rPr>
          <w:color w:val="000000"/>
        </w:rPr>
        <w:t>Geonomenclature 2006</w:t>
      </w:r>
      <w:r>
        <w:rPr>
          <w:b w:val="1"/>
          <w:color w:val="000000"/>
        </w:rPr>
        <w:t xml:space="preserve"> – </w:t>
      </w:r>
      <w:r>
        <w:rPr>
          <w:i w:val="1"/>
          <w:color w:val="000000"/>
        </w:rPr>
        <w:t>Published annually in the Official Journal of the European Communities/RAMON: Eurostat's metadata server ).</w:t>
      </w:r>
    </w:p>
    <w:p>
      <w:pPr>
        <w:pStyle w:val="P17"/>
      </w:pPr>
      <w:r>
        <w:t>Списак публикација у којима се објављују подаци статистике спољне трговине</w:t>
      </w:r>
    </w:p>
    <w:p>
      <w:pPr>
        <w:pStyle w:val="P10"/>
      </w:pPr>
      <w:r>
        <w:t>Саопштења СТ11 – СТ16 излазе месечно (последњег радног дана):</w:t>
      </w:r>
    </w:p>
    <w:p>
      <w:pPr>
        <w:pStyle w:val="P10"/>
        <w:numPr>
          <w:ilvl w:val="2"/>
          <w:numId w:val="2"/>
        </w:numPr>
        <w:tabs>
          <w:tab w:val="left" w:pos="1843" w:leader="none"/>
          <w:tab w:val="clear" w:pos="2160" w:leader="none"/>
        </w:tabs>
        <w:ind w:hanging="600"/>
        <w:jc w:val="left"/>
      </w:pPr>
      <w:r>
        <w:t>Спољнотрговинска робна размена – текући курс у динарима (СТ11)</w:t>
      </w:r>
    </w:p>
    <w:p>
      <w:pPr>
        <w:pStyle w:val="P10"/>
        <w:numPr>
          <w:ilvl w:val="2"/>
          <w:numId w:val="2"/>
        </w:numPr>
        <w:tabs>
          <w:tab w:val="left" w:pos="1843" w:leader="none"/>
          <w:tab w:val="clear" w:pos="2160" w:leader="none"/>
        </w:tabs>
        <w:ind w:hanging="600"/>
        <w:jc w:val="left"/>
      </w:pPr>
      <w:r>
        <w:t>Спољнотрговинска робна размена – текући курс у САД доларима (СТ12)</w:t>
      </w:r>
    </w:p>
    <w:p>
      <w:pPr>
        <w:pStyle w:val="P10"/>
        <w:numPr>
          <w:ilvl w:val="2"/>
          <w:numId w:val="2"/>
        </w:numPr>
        <w:tabs>
          <w:tab w:val="left" w:pos="1843" w:leader="none"/>
          <w:tab w:val="clear" w:pos="2160" w:leader="none"/>
        </w:tabs>
        <w:ind w:hanging="600"/>
        <w:jc w:val="left"/>
      </w:pPr>
      <w:r>
        <w:t>Спољнотрговинска робна размена – текући курс у еврима (СТ13)</w:t>
      </w:r>
    </w:p>
    <w:p>
      <w:pPr>
        <w:pStyle w:val="P10"/>
        <w:numPr>
          <w:ilvl w:val="2"/>
          <w:numId w:val="2"/>
        </w:numPr>
        <w:tabs>
          <w:tab w:val="left" w:pos="1843" w:leader="none"/>
          <w:tab w:val="clear" w:pos="2160" w:leader="none"/>
        </w:tabs>
        <w:ind w:hanging="600"/>
        <w:jc w:val="left"/>
      </w:pPr>
      <w:r>
        <w:t>Извоз и увоз – текући курс у динарима (СТ14)</w:t>
      </w:r>
    </w:p>
    <w:p>
      <w:pPr>
        <w:pStyle w:val="P10"/>
        <w:numPr>
          <w:ilvl w:val="2"/>
          <w:numId w:val="2"/>
        </w:numPr>
        <w:tabs>
          <w:tab w:val="left" w:pos="1843" w:leader="none"/>
          <w:tab w:val="clear" w:pos="2160" w:leader="none"/>
        </w:tabs>
        <w:ind w:hanging="600"/>
        <w:jc w:val="left"/>
      </w:pPr>
      <w:r>
        <w:t>Извоз и увоз – текући курс у САД доларима (СТ15)</w:t>
      </w:r>
    </w:p>
    <w:p>
      <w:pPr>
        <w:pStyle w:val="P10"/>
        <w:numPr>
          <w:ilvl w:val="2"/>
          <w:numId w:val="2"/>
        </w:numPr>
        <w:tabs>
          <w:tab w:val="left" w:pos="1843" w:leader="none"/>
          <w:tab w:val="clear" w:pos="2160" w:leader="none"/>
        </w:tabs>
        <w:ind w:hanging="600"/>
        <w:jc w:val="left"/>
      </w:pPr>
      <w:r>
        <w:t>Извоз и увоз – текући курс у еврима (СТ16)</w:t>
      </w:r>
    </w:p>
    <w:p>
      <w:pPr>
        <w:pStyle w:val="P10"/>
        <w:jc w:val="left"/>
        <w:rPr>
          <w:b w:val="1"/>
        </w:rPr>
      </w:pPr>
      <w:r>
        <w:t xml:space="preserve">Индекси просечних цена спољне трговине Републике Србије (СТ21) месечно </w:t>
        <w:br w:type="textWrapping"/>
        <w:t>(26. дана у месецу)</w:t>
      </w:r>
    </w:p>
    <w:p>
      <w:pPr>
        <w:pStyle w:val="P10"/>
        <w:jc w:val="left"/>
      </w:pPr>
      <w:r>
        <w:t xml:space="preserve">Индекси просечних цена спољне трговине Републике Србије (СТ22) квартално </w:t>
        <w:br w:type="textWrapping"/>
        <w:t>(не касније од 58 календарских дана по истеку квартала)</w:t>
      </w:r>
    </w:p>
    <w:p>
      <w:pPr>
        <w:pStyle w:val="P10"/>
        <w:jc w:val="left"/>
      </w:pPr>
      <w:r>
        <w:t>Статистички годишњак Србије</w:t>
      </w:r>
    </w:p>
    <w:p>
      <w:pPr>
        <w:pStyle w:val="P10"/>
        <w:jc w:val="left"/>
      </w:pPr>
      <w:r>
        <w:t>Месечни статистички билтен</w:t>
      </w:r>
    </w:p>
    <w:p>
      <w:pPr>
        <w:pStyle w:val="P10"/>
        <w:jc w:val="left"/>
      </w:pPr>
      <w:r>
        <w:t xml:space="preserve">Годишњак статистике спољне трговине (на компакт-диску), средина јула (коначни подаци за протеклу годину).                             </w:t>
      </w:r>
    </w:p>
    <w:p>
      <w:pPr>
        <w:pStyle w:val="P10"/>
        <w:jc w:val="left"/>
      </w:pPr>
      <w:r>
        <w:t>Годишњи билтен – Спољнотрговинска робна размена Републике Србије по карактеристикама предузећа, крај октобра (коначни подаци за протеклу годину).</w:t>
      </w:r>
    </w:p>
    <w:p>
      <w:pPr>
        <w:pStyle w:val="P1"/>
        <w:rPr>
          <w:b w:val="1"/>
          <w:u w:val="single"/>
        </w:rPr>
      </w:pPr>
    </w:p>
    <w:p>
      <w:pPr>
        <w:pStyle w:val="P7"/>
      </w:pPr>
      <w:r>
        <w:rPr>
          <w:b w:val="1"/>
          <w:u w:val="single"/>
        </w:rPr>
        <w:t>Прилог:</w:t>
      </w:r>
      <w:r>
        <w:rPr>
          <w:b w:val="1"/>
        </w:rPr>
        <w:t xml:space="preserve">  </w:t>
      </w:r>
      <w:r>
        <w:t>Образац Јединствене царинске исправе (ЈЦИ).</w:t>
      </w:r>
    </w:p>
    <w:p>
      <w:pPr>
        <w:pStyle w:val="P1"/>
        <w:rPr>
          <w:u w:val="single"/>
        </w:rPr>
      </w:pPr>
    </w:p>
    <w:p>
      <w:pPr>
        <w:pStyle w:val="P7"/>
      </w:pPr>
    </w:p>
    <w:p>
      <w:pPr>
        <w:pStyle w:val="P7"/>
      </w:pPr>
      <w:r>
        <w:t>Контакт особе – Слободан Вучковић, локал 362</w:t>
      </w:r>
    </w:p>
    <w:p>
      <w:pPr>
        <w:pStyle w:val="P7"/>
      </w:pPr>
      <w:r>
        <w:tab/>
        <w:tab/>
        <w:t xml:space="preserve">    Јасмина Црномарковић, локал 353</w:t>
      </w:r>
    </w:p>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МЕТОДОЛОГИЈА СТАТИСТИКЕ СПОЉНЕ ТРГОВИНЕ</w:t>
    </w:r>
    <w:r>
      <w:rPr>
        <w:sz w:val="16"/>
      </w:rPr>
      <w:fldChar w:fldCharType="end"/>
    </w:r>
    <w:r>
      <w:rPr>
        <w:sz w:val="16"/>
      </w:rPr>
      <w:tab/>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1426F6D"/>
    <w:multiLevelType w:val="hybridMultilevel"/>
    <w:lvl w:ilvl="0" w:tplc="06584E44">
      <w:start w:val="1"/>
      <w:numFmt w:val="bullet"/>
      <w:suff w:val="tab"/>
      <w:lvlText w:val=""/>
      <w:lvlJc w:val="left"/>
      <w:pPr>
        <w:ind w:hanging="227" w:left="1134"/>
        <w:tabs>
          <w:tab w:val="left" w:pos="1134" w:leader="none"/>
        </w:tabs>
      </w:pPr>
      <w:rPr>
        <w:rFonts w:ascii="Symbol" w:hAnsi="Symbol"/>
      </w:rPr>
    </w:lvl>
    <w:lvl w:ilvl="1" w:tplc="6809B73E">
      <w:start w:val="1"/>
      <w:numFmt w:val="bullet"/>
      <w:suff w:val="tab"/>
      <w:lvlText w:val="o"/>
      <w:lvlJc w:val="left"/>
      <w:pPr>
        <w:ind w:hanging="360" w:left="1440"/>
        <w:tabs>
          <w:tab w:val="left" w:pos="1440" w:leader="none"/>
        </w:tabs>
      </w:pPr>
      <w:rPr>
        <w:rFonts w:ascii="Courier New" w:hAnsi="Courier New"/>
      </w:rPr>
    </w:lvl>
    <w:lvl w:ilvl="2" w:tplc="5E985312">
      <w:start w:val="1"/>
      <w:numFmt w:val="bullet"/>
      <w:suff w:val="tab"/>
      <w:lvlText w:val=""/>
      <w:lvlJc w:val="left"/>
      <w:pPr>
        <w:ind w:hanging="360" w:left="2160"/>
        <w:tabs>
          <w:tab w:val="left" w:pos="2160" w:leader="none"/>
        </w:tabs>
      </w:pPr>
      <w:rPr>
        <w:rFonts w:ascii="Wingdings" w:hAnsi="Wingdings"/>
      </w:rPr>
    </w:lvl>
    <w:lvl w:ilvl="3" w:tplc="443282B0">
      <w:start w:val="1"/>
      <w:numFmt w:val="bullet"/>
      <w:suff w:val="tab"/>
      <w:lvlText w:val=""/>
      <w:lvlJc w:val="left"/>
      <w:pPr>
        <w:ind w:hanging="360" w:left="2880"/>
        <w:tabs>
          <w:tab w:val="left" w:pos="2880" w:leader="none"/>
        </w:tabs>
      </w:pPr>
      <w:rPr>
        <w:rFonts w:ascii="Symbol" w:hAnsi="Symbol"/>
      </w:rPr>
    </w:lvl>
    <w:lvl w:ilvl="4" w:tplc="1139FC3C">
      <w:start w:val="1"/>
      <w:numFmt w:val="bullet"/>
      <w:suff w:val="tab"/>
      <w:lvlText w:val="o"/>
      <w:lvlJc w:val="left"/>
      <w:pPr>
        <w:ind w:hanging="360" w:left="3600"/>
        <w:tabs>
          <w:tab w:val="left" w:pos="3600" w:leader="none"/>
        </w:tabs>
      </w:pPr>
      <w:rPr>
        <w:rFonts w:ascii="Courier New" w:hAnsi="Courier New"/>
      </w:rPr>
    </w:lvl>
    <w:lvl w:ilvl="5" w:tplc="433C7B41">
      <w:start w:val="1"/>
      <w:numFmt w:val="bullet"/>
      <w:suff w:val="tab"/>
      <w:lvlText w:val=""/>
      <w:lvlJc w:val="left"/>
      <w:pPr>
        <w:ind w:hanging="360" w:left="4320"/>
        <w:tabs>
          <w:tab w:val="left" w:pos="4320" w:leader="none"/>
        </w:tabs>
      </w:pPr>
      <w:rPr>
        <w:rFonts w:ascii="Wingdings" w:hAnsi="Wingdings"/>
      </w:rPr>
    </w:lvl>
    <w:lvl w:ilvl="6" w:tplc="5C1C7FBE">
      <w:start w:val="1"/>
      <w:numFmt w:val="bullet"/>
      <w:suff w:val="tab"/>
      <w:lvlText w:val=""/>
      <w:lvlJc w:val="left"/>
      <w:pPr>
        <w:ind w:hanging="360" w:left="5040"/>
        <w:tabs>
          <w:tab w:val="left" w:pos="5040" w:leader="none"/>
        </w:tabs>
      </w:pPr>
      <w:rPr>
        <w:rFonts w:ascii="Symbol" w:hAnsi="Symbol"/>
      </w:rPr>
    </w:lvl>
    <w:lvl w:ilvl="7" w:tplc="0BBC64D1">
      <w:start w:val="1"/>
      <w:numFmt w:val="bullet"/>
      <w:suff w:val="tab"/>
      <w:lvlText w:val="o"/>
      <w:lvlJc w:val="left"/>
      <w:pPr>
        <w:ind w:hanging="360" w:left="5760"/>
        <w:tabs>
          <w:tab w:val="left" w:pos="5760" w:leader="none"/>
        </w:tabs>
      </w:pPr>
      <w:rPr>
        <w:rFonts w:ascii="Courier New" w:hAnsi="Courier New"/>
      </w:rPr>
    </w:lvl>
    <w:lvl w:ilvl="8" w:tplc="59188034">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33626BEE">
      <w:start w:val="1"/>
      <w:numFmt w:val="bullet"/>
      <w:suff w:val="tab"/>
      <w:lvlText w:val=""/>
      <w:lvlJc w:val="left"/>
      <w:pPr>
        <w:ind w:hanging="227" w:left="1134"/>
        <w:tabs>
          <w:tab w:val="left" w:pos="1134" w:leader="none"/>
        </w:tabs>
      </w:pPr>
      <w:rPr>
        <w:rFonts w:ascii="Symbol" w:hAnsi="Symbol"/>
      </w:rPr>
    </w:lvl>
    <w:lvl w:ilvl="1" w:tplc="76A46D71">
      <w:start w:val="1"/>
      <w:numFmt w:val="bullet"/>
      <w:suff w:val="tab"/>
      <w:lvlText w:val="o"/>
      <w:lvlJc w:val="left"/>
      <w:pPr>
        <w:ind w:hanging="360" w:left="1440"/>
        <w:tabs>
          <w:tab w:val="left" w:pos="1440" w:leader="none"/>
        </w:tabs>
      </w:pPr>
      <w:rPr>
        <w:rFonts w:ascii="Courier New" w:hAnsi="Courier New"/>
      </w:rPr>
    </w:lvl>
    <w:lvl w:ilvl="2" w:tplc="225B9EB2">
      <w:start w:val="1"/>
      <w:numFmt w:val="bullet"/>
      <w:suff w:val="tab"/>
      <w:lvlText w:val=""/>
      <w:lvlJc w:val="left"/>
      <w:pPr>
        <w:ind w:hanging="360" w:left="2160"/>
        <w:tabs>
          <w:tab w:val="left" w:pos="2160" w:leader="none"/>
        </w:tabs>
      </w:pPr>
      <w:rPr>
        <w:rFonts w:ascii="Wingdings" w:hAnsi="Wingdings"/>
      </w:rPr>
    </w:lvl>
    <w:lvl w:ilvl="3" w:tplc="0C7FE383">
      <w:start w:val="1"/>
      <w:numFmt w:val="bullet"/>
      <w:suff w:val="tab"/>
      <w:lvlText w:val=""/>
      <w:lvlJc w:val="left"/>
      <w:pPr>
        <w:ind w:hanging="360" w:left="2880"/>
        <w:tabs>
          <w:tab w:val="left" w:pos="2880" w:leader="none"/>
        </w:tabs>
      </w:pPr>
      <w:rPr>
        <w:rFonts w:ascii="Symbol" w:hAnsi="Symbol"/>
      </w:rPr>
    </w:lvl>
    <w:lvl w:ilvl="4" w:tplc="7038C3F8">
      <w:start w:val="1"/>
      <w:numFmt w:val="bullet"/>
      <w:suff w:val="tab"/>
      <w:lvlText w:val="o"/>
      <w:lvlJc w:val="left"/>
      <w:pPr>
        <w:ind w:hanging="360" w:left="3600"/>
        <w:tabs>
          <w:tab w:val="left" w:pos="3600" w:leader="none"/>
        </w:tabs>
      </w:pPr>
      <w:rPr>
        <w:rFonts w:ascii="Courier New" w:hAnsi="Courier New"/>
      </w:rPr>
    </w:lvl>
    <w:lvl w:ilvl="5" w:tplc="7C38C38A">
      <w:start w:val="1"/>
      <w:numFmt w:val="bullet"/>
      <w:suff w:val="tab"/>
      <w:lvlText w:val=""/>
      <w:lvlJc w:val="left"/>
      <w:pPr>
        <w:ind w:hanging="360" w:left="4320"/>
        <w:tabs>
          <w:tab w:val="left" w:pos="4320" w:leader="none"/>
        </w:tabs>
      </w:pPr>
      <w:rPr>
        <w:rFonts w:ascii="Wingdings" w:hAnsi="Wingdings"/>
      </w:rPr>
    </w:lvl>
    <w:lvl w:ilvl="6" w:tplc="398F6962">
      <w:start w:val="1"/>
      <w:numFmt w:val="bullet"/>
      <w:suff w:val="tab"/>
      <w:lvlText w:val=""/>
      <w:lvlJc w:val="left"/>
      <w:pPr>
        <w:ind w:hanging="360" w:left="5040"/>
        <w:tabs>
          <w:tab w:val="left" w:pos="5040" w:leader="none"/>
        </w:tabs>
      </w:pPr>
      <w:rPr>
        <w:rFonts w:ascii="Symbol" w:hAnsi="Symbol"/>
      </w:rPr>
    </w:lvl>
    <w:lvl w:ilvl="7" w:tplc="5711619B">
      <w:start w:val="1"/>
      <w:numFmt w:val="bullet"/>
      <w:suff w:val="tab"/>
      <w:lvlText w:val="o"/>
      <w:lvlJc w:val="left"/>
      <w:pPr>
        <w:ind w:hanging="360" w:left="5760"/>
        <w:tabs>
          <w:tab w:val="left" w:pos="5760" w:leader="none"/>
        </w:tabs>
      </w:pPr>
      <w:rPr>
        <w:rFonts w:ascii="Courier New" w:hAnsi="Courier New"/>
      </w:rPr>
    </w:lvl>
    <w:lvl w:ilvl="8" w:tplc="7E4574E5">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451CA7BB">
      <w:start w:val="1"/>
      <w:numFmt w:val="bullet"/>
      <w:suff w:val="tab"/>
      <w:lvlText w:val=""/>
      <w:lvlJc w:val="left"/>
      <w:pPr>
        <w:ind w:hanging="360" w:left="720"/>
        <w:tabs>
          <w:tab w:val="left" w:pos="720" w:leader="none"/>
        </w:tabs>
      </w:pPr>
      <w:rPr>
        <w:rFonts w:ascii="Symbol" w:hAnsi="Symbol"/>
      </w:rPr>
    </w:lvl>
    <w:lvl w:ilvl="1" w:tplc="466679DA">
      <w:start w:val="1"/>
      <w:numFmt w:val="bullet"/>
      <w:suff w:val="tab"/>
      <w:lvlText w:val="o"/>
      <w:lvlJc w:val="left"/>
      <w:pPr>
        <w:ind w:hanging="360" w:left="1440"/>
        <w:tabs>
          <w:tab w:val="left" w:pos="1440" w:leader="none"/>
        </w:tabs>
      </w:pPr>
      <w:rPr>
        <w:rFonts w:ascii="Courier New" w:hAnsi="Courier New"/>
      </w:rPr>
    </w:lvl>
    <w:lvl w:ilvl="2" w:tplc="7BADA7C3">
      <w:start w:val="1"/>
      <w:numFmt w:val="bullet"/>
      <w:suff w:val="tab"/>
      <w:lvlText w:val=""/>
      <w:lvlJc w:val="left"/>
      <w:pPr>
        <w:ind w:hanging="360" w:left="2160"/>
        <w:tabs>
          <w:tab w:val="left" w:pos="2160" w:leader="none"/>
        </w:tabs>
      </w:pPr>
      <w:rPr>
        <w:rFonts w:ascii="Wingdings" w:hAnsi="Wingdings"/>
      </w:rPr>
    </w:lvl>
    <w:lvl w:ilvl="3" w:tplc="1F24BE99">
      <w:start w:val="1"/>
      <w:numFmt w:val="bullet"/>
      <w:suff w:val="tab"/>
      <w:lvlText w:val=""/>
      <w:lvlJc w:val="left"/>
      <w:pPr>
        <w:ind w:hanging="360" w:left="2880"/>
        <w:tabs>
          <w:tab w:val="left" w:pos="2880" w:leader="none"/>
        </w:tabs>
      </w:pPr>
      <w:rPr>
        <w:rFonts w:ascii="Symbol" w:hAnsi="Symbol"/>
      </w:rPr>
    </w:lvl>
    <w:lvl w:ilvl="4" w:tplc="77122228">
      <w:start w:val="1"/>
      <w:numFmt w:val="bullet"/>
      <w:suff w:val="tab"/>
      <w:lvlText w:val="o"/>
      <w:lvlJc w:val="left"/>
      <w:pPr>
        <w:ind w:hanging="360" w:left="3600"/>
        <w:tabs>
          <w:tab w:val="left" w:pos="3600" w:leader="none"/>
        </w:tabs>
      </w:pPr>
      <w:rPr>
        <w:rFonts w:ascii="Courier New" w:hAnsi="Courier New"/>
      </w:rPr>
    </w:lvl>
    <w:lvl w:ilvl="5" w:tplc="1EB5DA8D">
      <w:start w:val="1"/>
      <w:numFmt w:val="bullet"/>
      <w:suff w:val="tab"/>
      <w:lvlText w:val=""/>
      <w:lvlJc w:val="left"/>
      <w:pPr>
        <w:ind w:hanging="360" w:left="4320"/>
        <w:tabs>
          <w:tab w:val="left" w:pos="4320" w:leader="none"/>
        </w:tabs>
      </w:pPr>
      <w:rPr>
        <w:rFonts w:ascii="Wingdings" w:hAnsi="Wingdings"/>
      </w:rPr>
    </w:lvl>
    <w:lvl w:ilvl="6" w:tplc="0AD93638">
      <w:start w:val="1"/>
      <w:numFmt w:val="bullet"/>
      <w:suff w:val="tab"/>
      <w:lvlText w:val=""/>
      <w:lvlJc w:val="left"/>
      <w:pPr>
        <w:ind w:hanging="360" w:left="5040"/>
        <w:tabs>
          <w:tab w:val="left" w:pos="5040" w:leader="none"/>
        </w:tabs>
      </w:pPr>
      <w:rPr>
        <w:rFonts w:ascii="Symbol" w:hAnsi="Symbol"/>
      </w:rPr>
    </w:lvl>
    <w:lvl w:ilvl="7" w:tplc="0ABD6C35">
      <w:start w:val="1"/>
      <w:numFmt w:val="bullet"/>
      <w:suff w:val="tab"/>
      <w:lvlText w:val="o"/>
      <w:lvlJc w:val="left"/>
      <w:pPr>
        <w:ind w:hanging="360" w:left="5760"/>
        <w:tabs>
          <w:tab w:val="left" w:pos="5760" w:leader="none"/>
        </w:tabs>
      </w:pPr>
      <w:rPr>
        <w:rFonts w:ascii="Courier New" w:hAnsi="Courier New"/>
      </w:rPr>
    </w:lvl>
    <w:lvl w:ilvl="8" w:tplc="149EAADF">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42A997B9">
      <w:start w:val="1"/>
      <w:numFmt w:val="bullet"/>
      <w:suff w:val="tab"/>
      <w:lvlText w:val=""/>
      <w:lvlJc w:val="left"/>
      <w:pPr>
        <w:ind w:hanging="360" w:left="720"/>
        <w:tabs>
          <w:tab w:val="left" w:pos="720" w:leader="none"/>
        </w:tabs>
      </w:pPr>
      <w:rPr>
        <w:rFonts w:ascii="Symbol" w:hAnsi="Symbol"/>
      </w:rPr>
    </w:lvl>
    <w:lvl w:ilvl="1" w:tplc="56AA66A1">
      <w:start w:val="1"/>
      <w:numFmt w:val="bullet"/>
      <w:suff w:val="tab"/>
      <w:lvlText w:val="o"/>
      <w:lvlJc w:val="left"/>
      <w:pPr>
        <w:ind w:hanging="360" w:left="1440"/>
        <w:tabs>
          <w:tab w:val="left" w:pos="1440" w:leader="none"/>
        </w:tabs>
      </w:pPr>
      <w:rPr>
        <w:rFonts w:ascii="Courier New" w:hAnsi="Courier New"/>
      </w:rPr>
    </w:lvl>
    <w:lvl w:ilvl="2" w:tplc="4BF69B66">
      <w:start w:val="1"/>
      <w:numFmt w:val="bullet"/>
      <w:suff w:val="tab"/>
      <w:lvlText w:val=""/>
      <w:lvlJc w:val="left"/>
      <w:pPr>
        <w:ind w:hanging="360" w:left="2160"/>
        <w:tabs>
          <w:tab w:val="left" w:pos="2160" w:leader="none"/>
        </w:tabs>
      </w:pPr>
      <w:rPr>
        <w:rFonts w:ascii="Wingdings" w:hAnsi="Wingdings"/>
      </w:rPr>
    </w:lvl>
    <w:lvl w:ilvl="3" w:tplc="71729EF8">
      <w:start w:val="1"/>
      <w:numFmt w:val="bullet"/>
      <w:suff w:val="tab"/>
      <w:lvlText w:val=""/>
      <w:lvlJc w:val="left"/>
      <w:pPr>
        <w:ind w:hanging="360" w:left="2880"/>
        <w:tabs>
          <w:tab w:val="left" w:pos="2880" w:leader="none"/>
        </w:tabs>
      </w:pPr>
      <w:rPr>
        <w:rFonts w:ascii="Symbol" w:hAnsi="Symbol"/>
      </w:rPr>
    </w:lvl>
    <w:lvl w:ilvl="4" w:tplc="4AE51CFB">
      <w:start w:val="1"/>
      <w:numFmt w:val="bullet"/>
      <w:suff w:val="tab"/>
      <w:lvlText w:val="o"/>
      <w:lvlJc w:val="left"/>
      <w:pPr>
        <w:ind w:hanging="360" w:left="3600"/>
        <w:tabs>
          <w:tab w:val="left" w:pos="3600" w:leader="none"/>
        </w:tabs>
      </w:pPr>
      <w:rPr>
        <w:rFonts w:ascii="Courier New" w:hAnsi="Courier New"/>
      </w:rPr>
    </w:lvl>
    <w:lvl w:ilvl="5" w:tplc="6570C5C3">
      <w:start w:val="1"/>
      <w:numFmt w:val="bullet"/>
      <w:suff w:val="tab"/>
      <w:lvlText w:val=""/>
      <w:lvlJc w:val="left"/>
      <w:pPr>
        <w:ind w:hanging="360" w:left="4320"/>
        <w:tabs>
          <w:tab w:val="left" w:pos="4320" w:leader="none"/>
        </w:tabs>
      </w:pPr>
      <w:rPr>
        <w:rFonts w:ascii="Wingdings" w:hAnsi="Wingdings"/>
      </w:rPr>
    </w:lvl>
    <w:lvl w:ilvl="6" w:tplc="41CEEECA">
      <w:start w:val="1"/>
      <w:numFmt w:val="bullet"/>
      <w:suff w:val="tab"/>
      <w:lvlText w:val=""/>
      <w:lvlJc w:val="left"/>
      <w:pPr>
        <w:ind w:hanging="360" w:left="5040"/>
        <w:tabs>
          <w:tab w:val="left" w:pos="5040" w:leader="none"/>
        </w:tabs>
      </w:pPr>
      <w:rPr>
        <w:rFonts w:ascii="Symbol" w:hAnsi="Symbol"/>
      </w:rPr>
    </w:lvl>
    <w:lvl w:ilvl="7" w:tplc="7A61472B">
      <w:start w:val="1"/>
      <w:numFmt w:val="bullet"/>
      <w:suff w:val="tab"/>
      <w:lvlText w:val="o"/>
      <w:lvlJc w:val="left"/>
      <w:pPr>
        <w:ind w:hanging="360" w:left="5760"/>
        <w:tabs>
          <w:tab w:val="left" w:pos="5760" w:leader="none"/>
        </w:tabs>
      </w:pPr>
      <w:rPr>
        <w:rFonts w:ascii="Courier New" w:hAnsi="Courier New"/>
      </w:rPr>
    </w:lvl>
    <w:lvl w:ilvl="8" w:tplc="4EF5468F">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65D2089"/>
    <w:multiLevelType w:val="hybridMultilevel"/>
    <w:lvl w:ilvl="0" w:tplc="54C81279">
      <w:start w:val="1"/>
      <w:numFmt w:val="bullet"/>
      <w:suff w:val="tab"/>
      <w:lvlText w:val=""/>
      <w:lvlJc w:val="left"/>
      <w:pPr>
        <w:ind w:hanging="360" w:left="720"/>
        <w:tabs>
          <w:tab w:val="left" w:pos="720" w:leader="none"/>
        </w:tabs>
      </w:pPr>
      <w:rPr>
        <w:rFonts w:ascii="Symbol" w:hAnsi="Symbol"/>
      </w:rPr>
    </w:lvl>
    <w:lvl w:ilvl="1" w:tplc="42C84C19">
      <w:start w:val="1"/>
      <w:numFmt w:val="bullet"/>
      <w:suff w:val="tab"/>
      <w:lvlText w:val="o"/>
      <w:lvlJc w:val="left"/>
      <w:pPr>
        <w:ind w:hanging="360" w:left="1440"/>
        <w:tabs>
          <w:tab w:val="left" w:pos="1440" w:leader="none"/>
        </w:tabs>
      </w:pPr>
      <w:rPr>
        <w:rFonts w:ascii="Courier New" w:hAnsi="Courier New"/>
      </w:rPr>
    </w:lvl>
    <w:lvl w:ilvl="2" w:tplc="6A0DB50A">
      <w:start w:val="1"/>
      <w:numFmt w:val="bullet"/>
      <w:suff w:val="tab"/>
      <w:lvlText w:val=""/>
      <w:lvlJc w:val="left"/>
      <w:pPr>
        <w:ind w:hanging="360" w:left="2160"/>
        <w:tabs>
          <w:tab w:val="left" w:pos="2160" w:leader="none"/>
        </w:tabs>
      </w:pPr>
      <w:rPr>
        <w:rFonts w:ascii="Wingdings" w:hAnsi="Wingdings"/>
      </w:rPr>
    </w:lvl>
    <w:lvl w:ilvl="3" w:tplc="2CCE8B28">
      <w:start w:val="1"/>
      <w:numFmt w:val="bullet"/>
      <w:suff w:val="tab"/>
      <w:lvlText w:val=""/>
      <w:lvlJc w:val="left"/>
      <w:pPr>
        <w:ind w:hanging="360" w:left="2880"/>
        <w:tabs>
          <w:tab w:val="left" w:pos="2880" w:leader="none"/>
        </w:tabs>
      </w:pPr>
      <w:rPr>
        <w:rFonts w:ascii="Symbol" w:hAnsi="Symbol"/>
      </w:rPr>
    </w:lvl>
    <w:lvl w:ilvl="4" w:tplc="70BE702F">
      <w:start w:val="1"/>
      <w:numFmt w:val="bullet"/>
      <w:suff w:val="tab"/>
      <w:lvlText w:val="o"/>
      <w:lvlJc w:val="left"/>
      <w:pPr>
        <w:ind w:hanging="360" w:left="3600"/>
        <w:tabs>
          <w:tab w:val="left" w:pos="3600" w:leader="none"/>
        </w:tabs>
      </w:pPr>
      <w:rPr>
        <w:rFonts w:ascii="Courier New" w:hAnsi="Courier New"/>
      </w:rPr>
    </w:lvl>
    <w:lvl w:ilvl="5" w:tplc="0C75003E">
      <w:start w:val="1"/>
      <w:numFmt w:val="bullet"/>
      <w:suff w:val="tab"/>
      <w:lvlText w:val=""/>
      <w:lvlJc w:val="left"/>
      <w:pPr>
        <w:ind w:hanging="360" w:left="4320"/>
        <w:tabs>
          <w:tab w:val="left" w:pos="4320" w:leader="none"/>
        </w:tabs>
      </w:pPr>
      <w:rPr>
        <w:rFonts w:ascii="Wingdings" w:hAnsi="Wingdings"/>
      </w:rPr>
    </w:lvl>
    <w:lvl w:ilvl="6" w:tplc="273B42E9">
      <w:start w:val="1"/>
      <w:numFmt w:val="bullet"/>
      <w:suff w:val="tab"/>
      <w:lvlText w:val=""/>
      <w:lvlJc w:val="left"/>
      <w:pPr>
        <w:ind w:hanging="360" w:left="5040"/>
        <w:tabs>
          <w:tab w:val="left" w:pos="5040" w:leader="none"/>
        </w:tabs>
      </w:pPr>
      <w:rPr>
        <w:rFonts w:ascii="Symbol" w:hAnsi="Symbol"/>
      </w:rPr>
    </w:lvl>
    <w:lvl w:ilvl="7" w:tplc="1C3B1A9D">
      <w:start w:val="1"/>
      <w:numFmt w:val="bullet"/>
      <w:suff w:val="tab"/>
      <w:lvlText w:val="o"/>
      <w:lvlJc w:val="left"/>
      <w:pPr>
        <w:ind w:hanging="360" w:left="5760"/>
        <w:tabs>
          <w:tab w:val="left" w:pos="5760" w:leader="none"/>
        </w:tabs>
      </w:pPr>
      <w:rPr>
        <w:rFonts w:ascii="Courier New" w:hAnsi="Courier New"/>
      </w:rPr>
    </w:lvl>
    <w:lvl w:ilvl="8" w:tplc="7FF0A3DA">
      <w:start w:val="1"/>
      <w:numFmt w:val="bullet"/>
      <w:suff w:val="tab"/>
      <w:lvlText w:val=""/>
      <w:lvlJc w:val="left"/>
      <w:pPr>
        <w:ind w:hanging="360" w:left="6480"/>
        <w:tabs>
          <w:tab w:val="left" w:pos="6480" w:leader="none"/>
        </w:tabs>
      </w:pPr>
      <w:rPr>
        <w:rFonts w:ascii="Wingdings" w:hAnsi="Wingdings"/>
      </w:rPr>
    </w:lvl>
  </w:abstractNum>
  <w:abstractNum w:abstractNumId="10">
    <w:nsid w:val="1B18312C"/>
    <w:multiLevelType w:val="hybridMultilevel"/>
    <w:lvl w:ilvl="0" w:tplc="32C6A8C8">
      <w:start w:val="1"/>
      <w:numFmt w:val="bullet"/>
      <w:suff w:val="tab"/>
      <w:lvlText w:val=""/>
      <w:lvlJc w:val="left"/>
      <w:pPr>
        <w:ind w:hanging="360" w:left="1224"/>
        <w:tabs>
          <w:tab w:val="left" w:pos="1224" w:leader="none"/>
        </w:tabs>
      </w:pPr>
      <w:rPr>
        <w:rFonts w:ascii="Symbol" w:hAnsi="Symbol"/>
      </w:rPr>
    </w:lvl>
    <w:lvl w:ilvl="1" w:tplc="0F54569B">
      <w:start w:val="1"/>
      <w:numFmt w:val="bullet"/>
      <w:suff w:val="tab"/>
      <w:lvlText w:val="o"/>
      <w:lvlJc w:val="left"/>
      <w:pPr>
        <w:ind w:hanging="360" w:left="1980"/>
        <w:tabs>
          <w:tab w:val="left" w:pos="1980" w:leader="none"/>
        </w:tabs>
      </w:pPr>
      <w:rPr>
        <w:rFonts w:ascii="Courier New" w:hAnsi="Courier New"/>
      </w:rPr>
    </w:lvl>
    <w:lvl w:ilvl="2" w:tplc="4FBC788D">
      <w:start w:val="1"/>
      <w:numFmt w:val="bullet"/>
      <w:suff w:val="tab"/>
      <w:lvlText w:val=""/>
      <w:lvlJc w:val="left"/>
      <w:pPr>
        <w:ind w:hanging="360" w:left="2700"/>
        <w:tabs>
          <w:tab w:val="left" w:pos="2700" w:leader="none"/>
        </w:tabs>
      </w:pPr>
      <w:rPr>
        <w:rFonts w:ascii="Wingdings" w:hAnsi="Wingdings"/>
      </w:rPr>
    </w:lvl>
    <w:lvl w:ilvl="3" w:tplc="33783017">
      <w:start w:val="1"/>
      <w:numFmt w:val="bullet"/>
      <w:suff w:val="tab"/>
      <w:lvlText w:val=""/>
      <w:lvlJc w:val="left"/>
      <w:pPr>
        <w:ind w:hanging="360" w:left="3420"/>
        <w:tabs>
          <w:tab w:val="left" w:pos="3420" w:leader="none"/>
        </w:tabs>
      </w:pPr>
      <w:rPr>
        <w:rFonts w:ascii="Symbol" w:hAnsi="Symbol"/>
      </w:rPr>
    </w:lvl>
    <w:lvl w:ilvl="4" w:tplc="0C9E1BAE">
      <w:start w:val="1"/>
      <w:numFmt w:val="bullet"/>
      <w:suff w:val="tab"/>
      <w:lvlText w:val="o"/>
      <w:lvlJc w:val="left"/>
      <w:pPr>
        <w:ind w:hanging="360" w:left="4140"/>
        <w:tabs>
          <w:tab w:val="left" w:pos="4140" w:leader="none"/>
        </w:tabs>
      </w:pPr>
      <w:rPr>
        <w:rFonts w:ascii="Courier New" w:hAnsi="Courier New"/>
      </w:rPr>
    </w:lvl>
    <w:lvl w:ilvl="5" w:tplc="186FC694">
      <w:start w:val="1"/>
      <w:numFmt w:val="bullet"/>
      <w:suff w:val="tab"/>
      <w:lvlText w:val=""/>
      <w:lvlJc w:val="left"/>
      <w:pPr>
        <w:ind w:hanging="360" w:left="4860"/>
        <w:tabs>
          <w:tab w:val="left" w:pos="4860" w:leader="none"/>
        </w:tabs>
      </w:pPr>
      <w:rPr>
        <w:rFonts w:ascii="Wingdings" w:hAnsi="Wingdings"/>
      </w:rPr>
    </w:lvl>
    <w:lvl w:ilvl="6" w:tplc="5E878EF2">
      <w:start w:val="1"/>
      <w:numFmt w:val="bullet"/>
      <w:suff w:val="tab"/>
      <w:lvlText w:val=""/>
      <w:lvlJc w:val="left"/>
      <w:pPr>
        <w:ind w:hanging="360" w:left="5580"/>
        <w:tabs>
          <w:tab w:val="left" w:pos="5580" w:leader="none"/>
        </w:tabs>
      </w:pPr>
      <w:rPr>
        <w:rFonts w:ascii="Symbol" w:hAnsi="Symbol"/>
      </w:rPr>
    </w:lvl>
    <w:lvl w:ilvl="7" w:tplc="72022F1D">
      <w:start w:val="1"/>
      <w:numFmt w:val="bullet"/>
      <w:suff w:val="tab"/>
      <w:lvlText w:val="o"/>
      <w:lvlJc w:val="left"/>
      <w:pPr>
        <w:ind w:hanging="360" w:left="6300"/>
        <w:tabs>
          <w:tab w:val="left" w:pos="6300" w:leader="none"/>
        </w:tabs>
      </w:pPr>
      <w:rPr>
        <w:rFonts w:ascii="Courier New" w:hAnsi="Courier New"/>
      </w:rPr>
    </w:lvl>
    <w:lvl w:ilvl="8" w:tplc="647A3A26">
      <w:start w:val="1"/>
      <w:numFmt w:val="bullet"/>
      <w:suff w:val="tab"/>
      <w:lvlText w:val=""/>
      <w:lvlJc w:val="left"/>
      <w:pPr>
        <w:ind w:hanging="360" w:left="7020"/>
        <w:tabs>
          <w:tab w:val="left" w:pos="7020" w:leader="none"/>
        </w:tabs>
      </w:pPr>
      <w:rPr>
        <w:rFonts w:ascii="Wingdings" w:hAnsi="Wingdings"/>
      </w:rPr>
    </w:lvl>
  </w:abstractNum>
  <w:abstractNum w:abstractNumId="11">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2">
    <w:nsid w:val="1FEE2E3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223C1B17"/>
    <w:multiLevelType w:val="hybridMultilevel"/>
    <w:lvl w:ilvl="0" w:tplc="13C0D25A">
      <w:start w:val="1"/>
      <w:numFmt w:val="bullet"/>
      <w:suff w:val="tab"/>
      <w:lvlText w:val=""/>
      <w:lvlJc w:val="left"/>
      <w:pPr>
        <w:ind w:hanging="360" w:left="720"/>
        <w:tabs>
          <w:tab w:val="left" w:pos="720" w:leader="none"/>
        </w:tabs>
      </w:pPr>
      <w:rPr>
        <w:rFonts w:ascii="Symbol" w:hAnsi="Symbol"/>
      </w:rPr>
    </w:lvl>
    <w:lvl w:ilvl="1" w:tplc="67338FA9">
      <w:start w:val="1"/>
      <w:numFmt w:val="bullet"/>
      <w:suff w:val="tab"/>
      <w:lvlText w:val="o"/>
      <w:lvlJc w:val="left"/>
      <w:pPr>
        <w:ind w:hanging="360" w:left="1440"/>
        <w:tabs>
          <w:tab w:val="left" w:pos="1440" w:leader="none"/>
        </w:tabs>
      </w:pPr>
      <w:rPr>
        <w:rFonts w:ascii="Courier New" w:hAnsi="Courier New"/>
      </w:rPr>
    </w:lvl>
    <w:lvl w:ilvl="2" w:tplc="70F79515">
      <w:start w:val="1"/>
      <w:numFmt w:val="bullet"/>
      <w:suff w:val="tab"/>
      <w:lvlText w:val=""/>
      <w:lvlJc w:val="left"/>
      <w:pPr>
        <w:ind w:hanging="360" w:left="2160"/>
        <w:tabs>
          <w:tab w:val="left" w:pos="2160" w:leader="none"/>
        </w:tabs>
      </w:pPr>
      <w:rPr>
        <w:rFonts w:ascii="Wingdings" w:hAnsi="Wingdings"/>
      </w:rPr>
    </w:lvl>
    <w:lvl w:ilvl="3" w:tplc="3FE27985">
      <w:start w:val="1"/>
      <w:numFmt w:val="bullet"/>
      <w:suff w:val="tab"/>
      <w:lvlText w:val=""/>
      <w:lvlJc w:val="left"/>
      <w:pPr>
        <w:ind w:hanging="360" w:left="2880"/>
        <w:tabs>
          <w:tab w:val="left" w:pos="2880" w:leader="none"/>
        </w:tabs>
      </w:pPr>
      <w:rPr>
        <w:rFonts w:ascii="Symbol" w:hAnsi="Symbol"/>
      </w:rPr>
    </w:lvl>
    <w:lvl w:ilvl="4" w:tplc="39594D78">
      <w:start w:val="1"/>
      <w:numFmt w:val="bullet"/>
      <w:suff w:val="tab"/>
      <w:lvlText w:val="o"/>
      <w:lvlJc w:val="left"/>
      <w:pPr>
        <w:ind w:hanging="360" w:left="3600"/>
        <w:tabs>
          <w:tab w:val="left" w:pos="3600" w:leader="none"/>
        </w:tabs>
      </w:pPr>
      <w:rPr>
        <w:rFonts w:ascii="Courier New" w:hAnsi="Courier New"/>
      </w:rPr>
    </w:lvl>
    <w:lvl w:ilvl="5" w:tplc="067C9107">
      <w:start w:val="1"/>
      <w:numFmt w:val="bullet"/>
      <w:suff w:val="tab"/>
      <w:lvlText w:val=""/>
      <w:lvlJc w:val="left"/>
      <w:pPr>
        <w:ind w:hanging="360" w:left="4320"/>
        <w:tabs>
          <w:tab w:val="left" w:pos="4320" w:leader="none"/>
        </w:tabs>
      </w:pPr>
      <w:rPr>
        <w:rFonts w:ascii="Wingdings" w:hAnsi="Wingdings"/>
      </w:rPr>
    </w:lvl>
    <w:lvl w:ilvl="6" w:tplc="2E9DD161">
      <w:start w:val="1"/>
      <w:numFmt w:val="bullet"/>
      <w:suff w:val="tab"/>
      <w:lvlText w:val=""/>
      <w:lvlJc w:val="left"/>
      <w:pPr>
        <w:ind w:hanging="360" w:left="5040"/>
        <w:tabs>
          <w:tab w:val="left" w:pos="5040" w:leader="none"/>
        </w:tabs>
      </w:pPr>
      <w:rPr>
        <w:rFonts w:ascii="Symbol" w:hAnsi="Symbol"/>
      </w:rPr>
    </w:lvl>
    <w:lvl w:ilvl="7" w:tplc="1972E905">
      <w:start w:val="1"/>
      <w:numFmt w:val="bullet"/>
      <w:suff w:val="tab"/>
      <w:lvlText w:val="o"/>
      <w:lvlJc w:val="left"/>
      <w:pPr>
        <w:ind w:hanging="360" w:left="5760"/>
        <w:tabs>
          <w:tab w:val="left" w:pos="5760" w:leader="none"/>
        </w:tabs>
      </w:pPr>
      <w:rPr>
        <w:rFonts w:ascii="Courier New" w:hAnsi="Courier New"/>
      </w:rPr>
    </w:lvl>
    <w:lvl w:ilvl="8" w:tplc="3511FE2E">
      <w:start w:val="1"/>
      <w:numFmt w:val="bullet"/>
      <w:suff w:val="tab"/>
      <w:lvlText w:val=""/>
      <w:lvlJc w:val="left"/>
      <w:pPr>
        <w:ind w:hanging="360" w:left="6480"/>
        <w:tabs>
          <w:tab w:val="left" w:pos="6480" w:leader="none"/>
        </w:tabs>
      </w:pPr>
      <w:rPr>
        <w:rFonts w:ascii="Wingdings" w:hAnsi="Wingdings"/>
      </w:rPr>
    </w:lvl>
  </w:abstractNum>
  <w:abstractNum w:abstractNumId="14">
    <w:nsid w:val="2E756E70"/>
    <w:multiLevelType w:val="hybridMultilevel"/>
    <w:lvl w:ilvl="0" w:tplc="0D21E5CE">
      <w:start w:val="1"/>
      <w:numFmt w:val="bullet"/>
      <w:suff w:val="tab"/>
      <w:lvlText w:val=""/>
      <w:lvlJc w:val="left"/>
      <w:pPr>
        <w:ind w:hanging="360" w:left="780"/>
        <w:tabs>
          <w:tab w:val="left" w:pos="780" w:leader="none"/>
        </w:tabs>
      </w:pPr>
      <w:rPr>
        <w:rFonts w:ascii="Symbol" w:hAnsi="Symbol"/>
      </w:rPr>
    </w:lvl>
    <w:lvl w:ilvl="1" w:tplc="41EFCCF5">
      <w:start w:val="1"/>
      <w:numFmt w:val="bullet"/>
      <w:suff w:val="tab"/>
      <w:lvlText w:val="o"/>
      <w:lvlJc w:val="left"/>
      <w:pPr>
        <w:ind w:hanging="360" w:left="1500"/>
        <w:tabs>
          <w:tab w:val="left" w:pos="1500" w:leader="none"/>
        </w:tabs>
      </w:pPr>
      <w:rPr>
        <w:rFonts w:ascii="Courier New" w:hAnsi="Courier New"/>
      </w:rPr>
    </w:lvl>
    <w:lvl w:ilvl="2" w:tplc="2BBF5176">
      <w:start w:val="1"/>
      <w:numFmt w:val="bullet"/>
      <w:suff w:val="tab"/>
      <w:lvlText w:val=""/>
      <w:lvlJc w:val="left"/>
      <w:pPr>
        <w:ind w:hanging="360" w:left="2220"/>
        <w:tabs>
          <w:tab w:val="left" w:pos="2220" w:leader="none"/>
        </w:tabs>
      </w:pPr>
      <w:rPr>
        <w:rFonts w:ascii="Wingdings" w:hAnsi="Wingdings"/>
      </w:rPr>
    </w:lvl>
    <w:lvl w:ilvl="3" w:tplc="3CEAD8EE">
      <w:start w:val="1"/>
      <w:numFmt w:val="bullet"/>
      <w:suff w:val="tab"/>
      <w:lvlText w:val=""/>
      <w:lvlJc w:val="left"/>
      <w:pPr>
        <w:ind w:hanging="360" w:left="2940"/>
        <w:tabs>
          <w:tab w:val="left" w:pos="2940" w:leader="none"/>
        </w:tabs>
      </w:pPr>
      <w:rPr>
        <w:rFonts w:ascii="Symbol" w:hAnsi="Symbol"/>
      </w:rPr>
    </w:lvl>
    <w:lvl w:ilvl="4" w:tplc="4AB0F4B7">
      <w:start w:val="1"/>
      <w:numFmt w:val="bullet"/>
      <w:suff w:val="tab"/>
      <w:lvlText w:val="o"/>
      <w:lvlJc w:val="left"/>
      <w:pPr>
        <w:ind w:hanging="360" w:left="3660"/>
        <w:tabs>
          <w:tab w:val="left" w:pos="3660" w:leader="none"/>
        </w:tabs>
      </w:pPr>
      <w:rPr>
        <w:rFonts w:ascii="Courier New" w:hAnsi="Courier New"/>
      </w:rPr>
    </w:lvl>
    <w:lvl w:ilvl="5" w:tplc="75D77CCC">
      <w:start w:val="1"/>
      <w:numFmt w:val="bullet"/>
      <w:suff w:val="tab"/>
      <w:lvlText w:val=""/>
      <w:lvlJc w:val="left"/>
      <w:pPr>
        <w:ind w:hanging="360" w:left="4380"/>
        <w:tabs>
          <w:tab w:val="left" w:pos="4380" w:leader="none"/>
        </w:tabs>
      </w:pPr>
      <w:rPr>
        <w:rFonts w:ascii="Wingdings" w:hAnsi="Wingdings"/>
      </w:rPr>
    </w:lvl>
    <w:lvl w:ilvl="6" w:tplc="2D437DFB">
      <w:start w:val="1"/>
      <w:numFmt w:val="bullet"/>
      <w:suff w:val="tab"/>
      <w:lvlText w:val=""/>
      <w:lvlJc w:val="left"/>
      <w:pPr>
        <w:ind w:hanging="360" w:left="5100"/>
        <w:tabs>
          <w:tab w:val="left" w:pos="5100" w:leader="none"/>
        </w:tabs>
      </w:pPr>
      <w:rPr>
        <w:rFonts w:ascii="Symbol" w:hAnsi="Symbol"/>
      </w:rPr>
    </w:lvl>
    <w:lvl w:ilvl="7" w:tplc="64C756E8">
      <w:start w:val="1"/>
      <w:numFmt w:val="bullet"/>
      <w:suff w:val="tab"/>
      <w:lvlText w:val="o"/>
      <w:lvlJc w:val="left"/>
      <w:pPr>
        <w:ind w:hanging="360" w:left="5820"/>
        <w:tabs>
          <w:tab w:val="left" w:pos="5820" w:leader="none"/>
        </w:tabs>
      </w:pPr>
      <w:rPr>
        <w:rFonts w:ascii="Courier New" w:hAnsi="Courier New"/>
      </w:rPr>
    </w:lvl>
    <w:lvl w:ilvl="8" w:tplc="14491682">
      <w:start w:val="1"/>
      <w:numFmt w:val="bullet"/>
      <w:suff w:val="tab"/>
      <w:lvlText w:val=""/>
      <w:lvlJc w:val="left"/>
      <w:pPr>
        <w:ind w:hanging="360" w:left="6540"/>
        <w:tabs>
          <w:tab w:val="left" w:pos="6540" w:leader="none"/>
        </w:tabs>
      </w:pPr>
      <w:rPr>
        <w:rFonts w:ascii="Wingdings" w:hAnsi="Wingdings"/>
      </w:rPr>
    </w:lvl>
  </w:abstractNum>
  <w:abstractNum w:abstractNumId="15">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6">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391E62A0"/>
    <w:multiLevelType w:val="hybridMultilevel"/>
    <w:lvl w:ilvl="0" w:tplc="1437C0DA">
      <w:start w:val="1"/>
      <w:numFmt w:val="bullet"/>
      <w:suff w:val="tab"/>
      <w:lvlText w:val="-"/>
      <w:lvlJc w:val="left"/>
      <w:pPr>
        <w:ind w:hanging="360" w:left="720"/>
        <w:tabs>
          <w:tab w:val="left" w:pos="720" w:leader="none"/>
        </w:tabs>
      </w:pPr>
      <w:rPr>
        <w:rFonts w:ascii="Arial" w:hAnsi="Arial"/>
      </w:rPr>
    </w:lvl>
    <w:lvl w:ilvl="1" w:tplc="184E1D93">
      <w:start w:val="1"/>
      <w:numFmt w:val="bullet"/>
      <w:suff w:val="tab"/>
      <w:lvlText w:val="o"/>
      <w:lvlJc w:val="left"/>
      <w:pPr>
        <w:ind w:hanging="360" w:left="1440"/>
        <w:tabs>
          <w:tab w:val="left" w:pos="1440" w:leader="none"/>
        </w:tabs>
      </w:pPr>
      <w:rPr>
        <w:rFonts w:ascii="Courier New" w:hAnsi="Courier New"/>
      </w:rPr>
    </w:lvl>
    <w:lvl w:ilvl="2" w:tplc="55A809A9">
      <w:start w:val="1"/>
      <w:numFmt w:val="bullet"/>
      <w:suff w:val="tab"/>
      <w:lvlText w:val=""/>
      <w:lvlJc w:val="left"/>
      <w:pPr>
        <w:ind w:hanging="360" w:left="2160"/>
        <w:tabs>
          <w:tab w:val="left" w:pos="2160" w:leader="none"/>
        </w:tabs>
      </w:pPr>
      <w:rPr>
        <w:rFonts w:ascii="Wingdings" w:hAnsi="Wingdings"/>
      </w:rPr>
    </w:lvl>
    <w:lvl w:ilvl="3" w:tplc="6F38A885">
      <w:start w:val="1"/>
      <w:numFmt w:val="bullet"/>
      <w:suff w:val="tab"/>
      <w:lvlText w:val=""/>
      <w:lvlJc w:val="left"/>
      <w:pPr>
        <w:ind w:hanging="360" w:left="2880"/>
        <w:tabs>
          <w:tab w:val="left" w:pos="2880" w:leader="none"/>
        </w:tabs>
      </w:pPr>
      <w:rPr>
        <w:rFonts w:ascii="Symbol" w:hAnsi="Symbol"/>
      </w:rPr>
    </w:lvl>
    <w:lvl w:ilvl="4" w:tplc="77E97BAF">
      <w:start w:val="1"/>
      <w:numFmt w:val="bullet"/>
      <w:suff w:val="tab"/>
      <w:lvlText w:val="o"/>
      <w:lvlJc w:val="left"/>
      <w:pPr>
        <w:ind w:hanging="360" w:left="3600"/>
        <w:tabs>
          <w:tab w:val="left" w:pos="3600" w:leader="none"/>
        </w:tabs>
      </w:pPr>
      <w:rPr>
        <w:rFonts w:ascii="Courier New" w:hAnsi="Courier New"/>
      </w:rPr>
    </w:lvl>
    <w:lvl w:ilvl="5" w:tplc="5AD7088B">
      <w:start w:val="1"/>
      <w:numFmt w:val="bullet"/>
      <w:suff w:val="tab"/>
      <w:lvlText w:val=""/>
      <w:lvlJc w:val="left"/>
      <w:pPr>
        <w:ind w:hanging="360" w:left="4320"/>
        <w:tabs>
          <w:tab w:val="left" w:pos="4320" w:leader="none"/>
        </w:tabs>
      </w:pPr>
      <w:rPr>
        <w:rFonts w:ascii="Wingdings" w:hAnsi="Wingdings"/>
      </w:rPr>
    </w:lvl>
    <w:lvl w:ilvl="6" w:tplc="1EC536B2">
      <w:start w:val="1"/>
      <w:numFmt w:val="bullet"/>
      <w:suff w:val="tab"/>
      <w:lvlText w:val=""/>
      <w:lvlJc w:val="left"/>
      <w:pPr>
        <w:ind w:hanging="360" w:left="5040"/>
        <w:tabs>
          <w:tab w:val="left" w:pos="5040" w:leader="none"/>
        </w:tabs>
      </w:pPr>
      <w:rPr>
        <w:rFonts w:ascii="Symbol" w:hAnsi="Symbol"/>
      </w:rPr>
    </w:lvl>
    <w:lvl w:ilvl="7" w:tplc="58128D6E">
      <w:start w:val="1"/>
      <w:numFmt w:val="bullet"/>
      <w:suff w:val="tab"/>
      <w:lvlText w:val="o"/>
      <w:lvlJc w:val="left"/>
      <w:pPr>
        <w:ind w:hanging="360" w:left="5760"/>
        <w:tabs>
          <w:tab w:val="left" w:pos="5760" w:leader="none"/>
        </w:tabs>
      </w:pPr>
      <w:rPr>
        <w:rFonts w:ascii="Courier New" w:hAnsi="Courier New"/>
      </w:rPr>
    </w:lvl>
    <w:lvl w:ilvl="8" w:tplc="7B691599">
      <w:start w:val="1"/>
      <w:numFmt w:val="bullet"/>
      <w:suff w:val="tab"/>
      <w:lvlText w:val=""/>
      <w:lvlJc w:val="left"/>
      <w:pPr>
        <w:ind w:hanging="360" w:left="6480"/>
        <w:tabs>
          <w:tab w:val="left" w:pos="6480" w:leader="none"/>
        </w:tabs>
      </w:pPr>
      <w:rPr>
        <w:rFonts w:ascii="Wingdings" w:hAnsi="Wingdings"/>
      </w:rPr>
    </w:lvl>
  </w:abstractNum>
  <w:abstractNum w:abstractNumId="19">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0">
    <w:nsid w:val="3F805962"/>
    <w:multiLevelType w:val="hybridMultilevel"/>
    <w:lvl w:ilvl="0" w:tplc="44E23251">
      <w:start w:val="1"/>
      <w:numFmt w:val="bullet"/>
      <w:suff w:val="tab"/>
      <w:lvlText w:val=""/>
      <w:lvlJc w:val="left"/>
      <w:pPr>
        <w:ind w:hanging="360" w:left="720"/>
      </w:pPr>
      <w:rPr>
        <w:rFonts w:ascii="Symbol" w:hAnsi="Symbol"/>
      </w:rPr>
    </w:lvl>
    <w:lvl w:ilvl="1" w:tplc="0F3168A2">
      <w:start w:val="1"/>
      <w:numFmt w:val="bullet"/>
      <w:suff w:val="tab"/>
      <w:lvlText w:val="o"/>
      <w:lvlJc w:val="left"/>
      <w:pPr>
        <w:ind w:hanging="360" w:left="1440"/>
      </w:pPr>
      <w:rPr>
        <w:rFonts w:ascii="Courier New" w:hAnsi="Courier New"/>
      </w:rPr>
    </w:lvl>
    <w:lvl w:ilvl="2" w:tplc="4A0C4BF2">
      <w:start w:val="1"/>
      <w:numFmt w:val="bullet"/>
      <w:suff w:val="tab"/>
      <w:lvlText w:val=""/>
      <w:lvlJc w:val="left"/>
      <w:pPr>
        <w:ind w:hanging="360" w:left="2160"/>
      </w:pPr>
      <w:rPr>
        <w:rFonts w:ascii="Wingdings" w:hAnsi="Wingdings"/>
      </w:rPr>
    </w:lvl>
    <w:lvl w:ilvl="3" w:tplc="3386D5D1">
      <w:start w:val="1"/>
      <w:numFmt w:val="bullet"/>
      <w:suff w:val="tab"/>
      <w:lvlText w:val=""/>
      <w:lvlJc w:val="left"/>
      <w:pPr>
        <w:ind w:hanging="360" w:left="2880"/>
      </w:pPr>
      <w:rPr>
        <w:rFonts w:ascii="Symbol" w:hAnsi="Symbol"/>
      </w:rPr>
    </w:lvl>
    <w:lvl w:ilvl="4" w:tplc="12EB1105">
      <w:start w:val="1"/>
      <w:numFmt w:val="bullet"/>
      <w:suff w:val="tab"/>
      <w:lvlText w:val="o"/>
      <w:lvlJc w:val="left"/>
      <w:pPr>
        <w:ind w:hanging="360" w:left="3600"/>
      </w:pPr>
      <w:rPr>
        <w:rFonts w:ascii="Courier New" w:hAnsi="Courier New"/>
      </w:rPr>
    </w:lvl>
    <w:lvl w:ilvl="5" w:tplc="58E2EDDC">
      <w:start w:val="1"/>
      <w:numFmt w:val="bullet"/>
      <w:suff w:val="tab"/>
      <w:lvlText w:val=""/>
      <w:lvlJc w:val="left"/>
      <w:pPr>
        <w:ind w:hanging="360" w:left="4320"/>
      </w:pPr>
      <w:rPr>
        <w:rFonts w:ascii="Wingdings" w:hAnsi="Wingdings"/>
      </w:rPr>
    </w:lvl>
    <w:lvl w:ilvl="6" w:tplc="00F68C9D">
      <w:start w:val="1"/>
      <w:numFmt w:val="bullet"/>
      <w:suff w:val="tab"/>
      <w:lvlText w:val=""/>
      <w:lvlJc w:val="left"/>
      <w:pPr>
        <w:ind w:hanging="360" w:left="5040"/>
      </w:pPr>
      <w:rPr>
        <w:rFonts w:ascii="Symbol" w:hAnsi="Symbol"/>
      </w:rPr>
    </w:lvl>
    <w:lvl w:ilvl="7" w:tplc="2E0E1D6F">
      <w:start w:val="1"/>
      <w:numFmt w:val="bullet"/>
      <w:suff w:val="tab"/>
      <w:lvlText w:val="o"/>
      <w:lvlJc w:val="left"/>
      <w:pPr>
        <w:ind w:hanging="360" w:left="5760"/>
      </w:pPr>
      <w:rPr>
        <w:rFonts w:ascii="Courier New" w:hAnsi="Courier New"/>
      </w:rPr>
    </w:lvl>
    <w:lvl w:ilvl="8" w:tplc="132DB881">
      <w:start w:val="1"/>
      <w:numFmt w:val="bullet"/>
      <w:suff w:val="tab"/>
      <w:lvlText w:val=""/>
      <w:lvlJc w:val="left"/>
      <w:pPr>
        <w:ind w:hanging="360" w:left="6480"/>
      </w:pPr>
      <w:rPr>
        <w:rFonts w:ascii="Wingdings" w:hAnsi="Wingdings"/>
      </w:rPr>
    </w:lvl>
  </w:abstractNum>
  <w:abstractNum w:abstractNumId="21">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2">
    <w:nsid w:val="4080361D"/>
    <w:multiLevelType w:val="hybridMultilevel"/>
    <w:lvl w:ilvl="0" w:tplc="5DFDB179">
      <w:start w:val="1"/>
      <w:numFmt w:val="bullet"/>
      <w:suff w:val="tab"/>
      <w:lvlText w:val=""/>
      <w:lvlJc w:val="left"/>
      <w:pPr>
        <w:ind w:hanging="360" w:left="744"/>
        <w:tabs>
          <w:tab w:val="left" w:pos="744" w:leader="none"/>
        </w:tabs>
      </w:pPr>
      <w:rPr>
        <w:rFonts w:ascii="Symbol" w:hAnsi="Symbol"/>
      </w:rPr>
    </w:lvl>
    <w:lvl w:ilvl="1" w:tplc="14E599F4">
      <w:start w:val="1"/>
      <w:numFmt w:val="bullet"/>
      <w:suff w:val="tab"/>
      <w:lvlText w:val="o"/>
      <w:lvlJc w:val="left"/>
      <w:pPr>
        <w:ind w:hanging="360" w:left="1440"/>
        <w:tabs>
          <w:tab w:val="left" w:pos="1440" w:leader="none"/>
        </w:tabs>
      </w:pPr>
      <w:rPr>
        <w:rFonts w:ascii="Courier New" w:hAnsi="Courier New"/>
      </w:rPr>
    </w:lvl>
    <w:lvl w:ilvl="2" w:tplc="096EFFA1">
      <w:start w:val="1"/>
      <w:numFmt w:val="bullet"/>
      <w:suff w:val="tab"/>
      <w:lvlText w:val=""/>
      <w:lvlJc w:val="left"/>
      <w:pPr>
        <w:ind w:hanging="360" w:left="2160"/>
        <w:tabs>
          <w:tab w:val="left" w:pos="2160" w:leader="none"/>
        </w:tabs>
      </w:pPr>
      <w:rPr>
        <w:rFonts w:ascii="Wingdings" w:hAnsi="Wingdings"/>
      </w:rPr>
    </w:lvl>
    <w:lvl w:ilvl="3" w:tplc="63912503">
      <w:start w:val="1"/>
      <w:numFmt w:val="bullet"/>
      <w:suff w:val="tab"/>
      <w:lvlText w:val=""/>
      <w:lvlJc w:val="left"/>
      <w:pPr>
        <w:ind w:hanging="360" w:left="2880"/>
        <w:tabs>
          <w:tab w:val="left" w:pos="2880" w:leader="none"/>
        </w:tabs>
      </w:pPr>
      <w:rPr>
        <w:rFonts w:ascii="Symbol" w:hAnsi="Symbol"/>
      </w:rPr>
    </w:lvl>
    <w:lvl w:ilvl="4" w:tplc="7E30B9C5">
      <w:start w:val="1"/>
      <w:numFmt w:val="bullet"/>
      <w:suff w:val="tab"/>
      <w:lvlText w:val="o"/>
      <w:lvlJc w:val="left"/>
      <w:pPr>
        <w:ind w:hanging="360" w:left="3600"/>
        <w:tabs>
          <w:tab w:val="left" w:pos="3600" w:leader="none"/>
        </w:tabs>
      </w:pPr>
      <w:rPr>
        <w:rFonts w:ascii="Courier New" w:hAnsi="Courier New"/>
      </w:rPr>
    </w:lvl>
    <w:lvl w:ilvl="5" w:tplc="574B882A">
      <w:start w:val="1"/>
      <w:numFmt w:val="bullet"/>
      <w:suff w:val="tab"/>
      <w:lvlText w:val=""/>
      <w:lvlJc w:val="left"/>
      <w:pPr>
        <w:ind w:hanging="360" w:left="4320"/>
        <w:tabs>
          <w:tab w:val="left" w:pos="4320" w:leader="none"/>
        </w:tabs>
      </w:pPr>
      <w:rPr>
        <w:rFonts w:ascii="Wingdings" w:hAnsi="Wingdings"/>
      </w:rPr>
    </w:lvl>
    <w:lvl w:ilvl="6" w:tplc="5763020E">
      <w:start w:val="1"/>
      <w:numFmt w:val="bullet"/>
      <w:suff w:val="tab"/>
      <w:lvlText w:val=""/>
      <w:lvlJc w:val="left"/>
      <w:pPr>
        <w:ind w:hanging="360" w:left="5040"/>
        <w:tabs>
          <w:tab w:val="left" w:pos="5040" w:leader="none"/>
        </w:tabs>
      </w:pPr>
      <w:rPr>
        <w:rFonts w:ascii="Symbol" w:hAnsi="Symbol"/>
      </w:rPr>
    </w:lvl>
    <w:lvl w:ilvl="7" w:tplc="1A195E1A">
      <w:start w:val="1"/>
      <w:numFmt w:val="bullet"/>
      <w:suff w:val="tab"/>
      <w:lvlText w:val="o"/>
      <w:lvlJc w:val="left"/>
      <w:pPr>
        <w:ind w:hanging="360" w:left="5760"/>
        <w:tabs>
          <w:tab w:val="left" w:pos="5760" w:leader="none"/>
        </w:tabs>
      </w:pPr>
      <w:rPr>
        <w:rFonts w:ascii="Courier New" w:hAnsi="Courier New"/>
      </w:rPr>
    </w:lvl>
    <w:lvl w:ilvl="8" w:tplc="5A4B4DA7">
      <w:start w:val="1"/>
      <w:numFmt w:val="bullet"/>
      <w:suff w:val="tab"/>
      <w:lvlText w:val=""/>
      <w:lvlJc w:val="left"/>
      <w:pPr>
        <w:ind w:hanging="360" w:left="6480"/>
        <w:tabs>
          <w:tab w:val="left" w:pos="6480" w:leader="none"/>
        </w:tabs>
      </w:pPr>
      <w:rPr>
        <w:rFonts w:ascii="Wingdings" w:hAnsi="Wingdings"/>
      </w:rPr>
    </w:lvl>
  </w:abstractNum>
  <w:abstractNum w:abstractNumId="23">
    <w:nsid w:val="492842BC"/>
    <w:multiLevelType w:val="hybridMultilevel"/>
    <w:lvl w:ilvl="0" w:tplc="54315363">
      <w:start w:val="1"/>
      <w:numFmt w:val="bullet"/>
      <w:suff w:val="tab"/>
      <w:lvlText w:val=""/>
      <w:lvlJc w:val="left"/>
      <w:pPr>
        <w:ind w:hanging="227" w:left="340"/>
        <w:tabs>
          <w:tab w:val="left" w:pos="340" w:leader="none"/>
        </w:tabs>
      </w:pPr>
      <w:rPr>
        <w:rFonts w:ascii="Symbol" w:hAnsi="Symbol"/>
      </w:rPr>
    </w:lvl>
    <w:lvl w:ilvl="1" w:tplc="75DBCFD9">
      <w:start w:val="1"/>
      <w:numFmt w:val="bullet"/>
      <w:suff w:val="tab"/>
      <w:lvlText w:val="o"/>
      <w:lvlJc w:val="left"/>
      <w:pPr>
        <w:ind w:hanging="360" w:left="1440"/>
        <w:tabs>
          <w:tab w:val="left" w:pos="1440" w:leader="none"/>
        </w:tabs>
      </w:pPr>
      <w:rPr>
        <w:rFonts w:ascii="Courier New" w:hAnsi="Courier New"/>
      </w:rPr>
    </w:lvl>
    <w:lvl w:ilvl="2" w:tplc="44A361E2">
      <w:start w:val="1"/>
      <w:numFmt w:val="bullet"/>
      <w:suff w:val="tab"/>
      <w:lvlText w:val=""/>
      <w:lvlJc w:val="left"/>
      <w:pPr>
        <w:ind w:hanging="360" w:left="2160"/>
        <w:tabs>
          <w:tab w:val="left" w:pos="2160" w:leader="none"/>
        </w:tabs>
      </w:pPr>
      <w:rPr>
        <w:rFonts w:ascii="Wingdings" w:hAnsi="Wingdings"/>
      </w:rPr>
    </w:lvl>
    <w:lvl w:ilvl="3" w:tplc="59E4FBC0">
      <w:start w:val="1"/>
      <w:numFmt w:val="bullet"/>
      <w:suff w:val="tab"/>
      <w:lvlText w:val=""/>
      <w:lvlJc w:val="left"/>
      <w:pPr>
        <w:ind w:hanging="360" w:left="2880"/>
        <w:tabs>
          <w:tab w:val="left" w:pos="2880" w:leader="none"/>
        </w:tabs>
      </w:pPr>
      <w:rPr>
        <w:rFonts w:ascii="Symbol" w:hAnsi="Symbol"/>
      </w:rPr>
    </w:lvl>
    <w:lvl w:ilvl="4" w:tplc="0634B31B">
      <w:start w:val="1"/>
      <w:numFmt w:val="bullet"/>
      <w:suff w:val="tab"/>
      <w:lvlText w:val="o"/>
      <w:lvlJc w:val="left"/>
      <w:pPr>
        <w:ind w:hanging="360" w:left="3600"/>
        <w:tabs>
          <w:tab w:val="left" w:pos="3600" w:leader="none"/>
        </w:tabs>
      </w:pPr>
      <w:rPr>
        <w:rFonts w:ascii="Courier New" w:hAnsi="Courier New"/>
      </w:rPr>
    </w:lvl>
    <w:lvl w:ilvl="5" w:tplc="27D6C4C5">
      <w:start w:val="1"/>
      <w:numFmt w:val="bullet"/>
      <w:suff w:val="tab"/>
      <w:lvlText w:val=""/>
      <w:lvlJc w:val="left"/>
      <w:pPr>
        <w:ind w:hanging="360" w:left="4320"/>
        <w:tabs>
          <w:tab w:val="left" w:pos="4320" w:leader="none"/>
        </w:tabs>
      </w:pPr>
      <w:rPr>
        <w:rFonts w:ascii="Wingdings" w:hAnsi="Wingdings"/>
      </w:rPr>
    </w:lvl>
    <w:lvl w:ilvl="6" w:tplc="0426B111">
      <w:start w:val="1"/>
      <w:numFmt w:val="bullet"/>
      <w:suff w:val="tab"/>
      <w:lvlText w:val=""/>
      <w:lvlJc w:val="left"/>
      <w:pPr>
        <w:ind w:hanging="360" w:left="5040"/>
        <w:tabs>
          <w:tab w:val="left" w:pos="5040" w:leader="none"/>
        </w:tabs>
      </w:pPr>
      <w:rPr>
        <w:rFonts w:ascii="Symbol" w:hAnsi="Symbol"/>
      </w:rPr>
    </w:lvl>
    <w:lvl w:ilvl="7" w:tplc="4A4FCF18">
      <w:start w:val="1"/>
      <w:numFmt w:val="bullet"/>
      <w:suff w:val="tab"/>
      <w:lvlText w:val="o"/>
      <w:lvlJc w:val="left"/>
      <w:pPr>
        <w:ind w:hanging="360" w:left="5760"/>
        <w:tabs>
          <w:tab w:val="left" w:pos="5760" w:leader="none"/>
        </w:tabs>
      </w:pPr>
      <w:rPr>
        <w:rFonts w:ascii="Courier New" w:hAnsi="Courier New"/>
      </w:rPr>
    </w:lvl>
    <w:lvl w:ilvl="8" w:tplc="59B4128A">
      <w:start w:val="1"/>
      <w:numFmt w:val="bullet"/>
      <w:suff w:val="tab"/>
      <w:lvlText w:val=""/>
      <w:lvlJc w:val="left"/>
      <w:pPr>
        <w:ind w:hanging="360" w:left="6480"/>
        <w:tabs>
          <w:tab w:val="left" w:pos="6480" w:leader="none"/>
        </w:tabs>
      </w:pPr>
      <w:rPr>
        <w:rFonts w:ascii="Wingdings" w:hAnsi="Wingdings"/>
      </w:rPr>
    </w:lvl>
  </w:abstractNum>
  <w:abstractNum w:abstractNumId="24">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5">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6">
    <w:nsid w:val="55CA5F44"/>
    <w:multiLevelType w:val="hybridMultilevel"/>
    <w:lvl w:ilvl="0" w:tplc="0ED2317C">
      <w:start w:val="1"/>
      <w:numFmt w:val="bullet"/>
      <w:suff w:val="tab"/>
      <w:lvlText w:val=""/>
      <w:lvlJc w:val="left"/>
      <w:pPr>
        <w:ind w:hanging="360" w:left="720"/>
        <w:tabs>
          <w:tab w:val="left" w:pos="720" w:leader="none"/>
        </w:tabs>
      </w:pPr>
      <w:rPr>
        <w:rFonts w:ascii="Symbol" w:hAnsi="Symbol"/>
      </w:rPr>
    </w:lvl>
    <w:lvl w:ilvl="1" w:tplc="248829D3">
      <w:start w:val="1"/>
      <w:numFmt w:val="bullet"/>
      <w:suff w:val="tab"/>
      <w:lvlText w:val="o"/>
      <w:lvlJc w:val="left"/>
      <w:pPr>
        <w:ind w:hanging="360" w:left="1440"/>
        <w:tabs>
          <w:tab w:val="left" w:pos="1440" w:leader="none"/>
        </w:tabs>
      </w:pPr>
      <w:rPr>
        <w:rFonts w:ascii="Courier New" w:hAnsi="Courier New"/>
      </w:rPr>
    </w:lvl>
    <w:lvl w:ilvl="2" w:tplc="6F4A13F9">
      <w:start w:val="1"/>
      <w:numFmt w:val="bullet"/>
      <w:suff w:val="tab"/>
      <w:lvlText w:val=""/>
      <w:lvlJc w:val="left"/>
      <w:pPr>
        <w:ind w:hanging="360" w:left="2160"/>
        <w:tabs>
          <w:tab w:val="left" w:pos="2160" w:leader="none"/>
        </w:tabs>
      </w:pPr>
      <w:rPr>
        <w:rFonts w:ascii="Wingdings" w:hAnsi="Wingdings"/>
      </w:rPr>
    </w:lvl>
    <w:lvl w:ilvl="3" w:tplc="16208D89">
      <w:start w:val="1"/>
      <w:numFmt w:val="bullet"/>
      <w:suff w:val="tab"/>
      <w:lvlText w:val=""/>
      <w:lvlJc w:val="left"/>
      <w:pPr>
        <w:ind w:hanging="360" w:left="2880"/>
        <w:tabs>
          <w:tab w:val="left" w:pos="2880" w:leader="none"/>
        </w:tabs>
      </w:pPr>
      <w:rPr>
        <w:rFonts w:ascii="Symbol" w:hAnsi="Symbol"/>
      </w:rPr>
    </w:lvl>
    <w:lvl w:ilvl="4" w:tplc="211D43D2">
      <w:start w:val="1"/>
      <w:numFmt w:val="bullet"/>
      <w:suff w:val="tab"/>
      <w:lvlText w:val="o"/>
      <w:lvlJc w:val="left"/>
      <w:pPr>
        <w:ind w:hanging="360" w:left="3600"/>
        <w:tabs>
          <w:tab w:val="left" w:pos="3600" w:leader="none"/>
        </w:tabs>
      </w:pPr>
      <w:rPr>
        <w:rFonts w:ascii="Courier New" w:hAnsi="Courier New"/>
      </w:rPr>
    </w:lvl>
    <w:lvl w:ilvl="5" w:tplc="6146C008">
      <w:start w:val="1"/>
      <w:numFmt w:val="bullet"/>
      <w:suff w:val="tab"/>
      <w:lvlText w:val=""/>
      <w:lvlJc w:val="left"/>
      <w:pPr>
        <w:ind w:hanging="360" w:left="4320"/>
        <w:tabs>
          <w:tab w:val="left" w:pos="4320" w:leader="none"/>
        </w:tabs>
      </w:pPr>
      <w:rPr>
        <w:rFonts w:ascii="Wingdings" w:hAnsi="Wingdings"/>
      </w:rPr>
    </w:lvl>
    <w:lvl w:ilvl="6" w:tplc="0B137B6C">
      <w:start w:val="1"/>
      <w:numFmt w:val="bullet"/>
      <w:suff w:val="tab"/>
      <w:lvlText w:val=""/>
      <w:lvlJc w:val="left"/>
      <w:pPr>
        <w:ind w:hanging="360" w:left="5040"/>
        <w:tabs>
          <w:tab w:val="left" w:pos="5040" w:leader="none"/>
        </w:tabs>
      </w:pPr>
      <w:rPr>
        <w:rFonts w:ascii="Symbol" w:hAnsi="Symbol"/>
      </w:rPr>
    </w:lvl>
    <w:lvl w:ilvl="7" w:tplc="69BB9F0F">
      <w:start w:val="1"/>
      <w:numFmt w:val="bullet"/>
      <w:suff w:val="tab"/>
      <w:lvlText w:val="o"/>
      <w:lvlJc w:val="left"/>
      <w:pPr>
        <w:ind w:hanging="360" w:left="5760"/>
        <w:tabs>
          <w:tab w:val="left" w:pos="5760" w:leader="none"/>
        </w:tabs>
      </w:pPr>
      <w:rPr>
        <w:rFonts w:ascii="Courier New" w:hAnsi="Courier New"/>
      </w:rPr>
    </w:lvl>
    <w:lvl w:ilvl="8" w:tplc="0A418162">
      <w:start w:val="1"/>
      <w:numFmt w:val="bullet"/>
      <w:suff w:val="tab"/>
      <w:lvlText w:val=""/>
      <w:lvlJc w:val="left"/>
      <w:pPr>
        <w:ind w:hanging="360" w:left="6480"/>
        <w:tabs>
          <w:tab w:val="left" w:pos="6480" w:leader="none"/>
        </w:tabs>
      </w:pPr>
      <w:rPr>
        <w:rFonts w:ascii="Wingdings" w:hAnsi="Wingdings"/>
      </w:rPr>
    </w:lvl>
  </w:abstractNum>
  <w:abstractNum w:abstractNumId="27">
    <w:nsid w:val="59A5654D"/>
    <w:multiLevelType w:val="hybridMultilevel"/>
    <w:lvl w:ilvl="0" w:tplc="6B05B23A">
      <w:start w:val="1"/>
      <w:numFmt w:val="bullet"/>
      <w:suff w:val="tab"/>
      <w:lvlText w:val=""/>
      <w:lvlJc w:val="left"/>
      <w:pPr>
        <w:ind w:hanging="360" w:left="720"/>
        <w:tabs>
          <w:tab w:val="left" w:pos="720" w:leader="none"/>
        </w:tabs>
      </w:pPr>
      <w:rPr>
        <w:rFonts w:ascii="Symbol" w:hAnsi="Symbol"/>
      </w:rPr>
    </w:lvl>
    <w:lvl w:ilvl="1" w:tplc="599B0FFB">
      <w:start w:val="1"/>
      <w:numFmt w:val="bullet"/>
      <w:suff w:val="tab"/>
      <w:lvlText w:val="o"/>
      <w:lvlJc w:val="left"/>
      <w:pPr>
        <w:ind w:hanging="360" w:left="1440"/>
        <w:tabs>
          <w:tab w:val="left" w:pos="1440" w:leader="none"/>
        </w:tabs>
      </w:pPr>
      <w:rPr>
        <w:rFonts w:ascii="Courier New" w:hAnsi="Courier New"/>
      </w:rPr>
    </w:lvl>
    <w:lvl w:ilvl="2" w:tplc="2F04BCEF">
      <w:start w:val="1"/>
      <w:numFmt w:val="bullet"/>
      <w:suff w:val="tab"/>
      <w:lvlText w:val=""/>
      <w:lvlJc w:val="left"/>
      <w:pPr>
        <w:ind w:hanging="360" w:left="2160"/>
        <w:tabs>
          <w:tab w:val="left" w:pos="2160" w:leader="none"/>
        </w:tabs>
      </w:pPr>
      <w:rPr>
        <w:rFonts w:ascii="Wingdings" w:hAnsi="Wingdings"/>
      </w:rPr>
    </w:lvl>
    <w:lvl w:ilvl="3" w:tplc="52DC6399">
      <w:start w:val="1"/>
      <w:numFmt w:val="bullet"/>
      <w:suff w:val="tab"/>
      <w:lvlText w:val=""/>
      <w:lvlJc w:val="left"/>
      <w:pPr>
        <w:ind w:hanging="360" w:left="2880"/>
        <w:tabs>
          <w:tab w:val="left" w:pos="2880" w:leader="none"/>
        </w:tabs>
      </w:pPr>
      <w:rPr>
        <w:rFonts w:ascii="Symbol" w:hAnsi="Symbol"/>
      </w:rPr>
    </w:lvl>
    <w:lvl w:ilvl="4" w:tplc="3BF44D51">
      <w:start w:val="1"/>
      <w:numFmt w:val="bullet"/>
      <w:suff w:val="tab"/>
      <w:lvlText w:val="o"/>
      <w:lvlJc w:val="left"/>
      <w:pPr>
        <w:ind w:hanging="360" w:left="3600"/>
        <w:tabs>
          <w:tab w:val="left" w:pos="3600" w:leader="none"/>
        </w:tabs>
      </w:pPr>
      <w:rPr>
        <w:rFonts w:ascii="Courier New" w:hAnsi="Courier New"/>
      </w:rPr>
    </w:lvl>
    <w:lvl w:ilvl="5" w:tplc="1CA2D847">
      <w:start w:val="1"/>
      <w:numFmt w:val="bullet"/>
      <w:suff w:val="tab"/>
      <w:lvlText w:val=""/>
      <w:lvlJc w:val="left"/>
      <w:pPr>
        <w:ind w:hanging="360" w:left="4320"/>
        <w:tabs>
          <w:tab w:val="left" w:pos="4320" w:leader="none"/>
        </w:tabs>
      </w:pPr>
      <w:rPr>
        <w:rFonts w:ascii="Wingdings" w:hAnsi="Wingdings"/>
      </w:rPr>
    </w:lvl>
    <w:lvl w:ilvl="6" w:tplc="62A9C54A">
      <w:start w:val="1"/>
      <w:numFmt w:val="bullet"/>
      <w:suff w:val="tab"/>
      <w:lvlText w:val=""/>
      <w:lvlJc w:val="left"/>
      <w:pPr>
        <w:ind w:hanging="360" w:left="5040"/>
        <w:tabs>
          <w:tab w:val="left" w:pos="5040" w:leader="none"/>
        </w:tabs>
      </w:pPr>
      <w:rPr>
        <w:rFonts w:ascii="Symbol" w:hAnsi="Symbol"/>
      </w:rPr>
    </w:lvl>
    <w:lvl w:ilvl="7" w:tplc="4F45CC81">
      <w:start w:val="1"/>
      <w:numFmt w:val="bullet"/>
      <w:suff w:val="tab"/>
      <w:lvlText w:val="o"/>
      <w:lvlJc w:val="left"/>
      <w:pPr>
        <w:ind w:hanging="360" w:left="5760"/>
        <w:tabs>
          <w:tab w:val="left" w:pos="5760" w:leader="none"/>
        </w:tabs>
      </w:pPr>
      <w:rPr>
        <w:rFonts w:ascii="Courier New" w:hAnsi="Courier New"/>
      </w:rPr>
    </w:lvl>
    <w:lvl w:ilvl="8" w:tplc="4FE1BDF4">
      <w:start w:val="1"/>
      <w:numFmt w:val="bullet"/>
      <w:suff w:val="tab"/>
      <w:lvlText w:val=""/>
      <w:lvlJc w:val="left"/>
      <w:pPr>
        <w:ind w:hanging="360" w:left="6480"/>
        <w:tabs>
          <w:tab w:val="left" w:pos="6480" w:leader="none"/>
        </w:tabs>
      </w:pPr>
      <w:rPr>
        <w:rFonts w:ascii="Wingdings" w:hAnsi="Wingdings"/>
      </w:rPr>
    </w:lvl>
  </w:abstractNum>
  <w:abstractNum w:abstractNumId="28">
    <w:nsid w:val="5AF113CD"/>
    <w:multiLevelType w:val="hybridMultilevel"/>
    <w:lvl w:ilvl="0" w:tplc="0ADA17E1">
      <w:start w:val="1"/>
      <w:numFmt w:val="bullet"/>
      <w:suff w:val="tab"/>
      <w:lvlText w:val=""/>
      <w:lvlJc w:val="left"/>
      <w:pPr>
        <w:ind w:hanging="360" w:left="720"/>
        <w:tabs>
          <w:tab w:val="left" w:pos="720" w:leader="none"/>
        </w:tabs>
      </w:pPr>
      <w:rPr>
        <w:rFonts w:ascii="Symbol" w:hAnsi="Symbol"/>
      </w:rPr>
    </w:lvl>
    <w:lvl w:ilvl="1" w:tplc="30A69BD5">
      <w:start w:val="1"/>
      <w:numFmt w:val="bullet"/>
      <w:suff w:val="tab"/>
      <w:lvlText w:val="o"/>
      <w:lvlJc w:val="left"/>
      <w:pPr>
        <w:ind w:hanging="360" w:left="1440"/>
        <w:tabs>
          <w:tab w:val="left" w:pos="1440" w:leader="none"/>
        </w:tabs>
      </w:pPr>
      <w:rPr>
        <w:rFonts w:ascii="Courier New" w:hAnsi="Courier New"/>
      </w:rPr>
    </w:lvl>
    <w:lvl w:ilvl="2" w:tplc="1A1D63CC">
      <w:start w:val="1"/>
      <w:numFmt w:val="bullet"/>
      <w:suff w:val="tab"/>
      <w:lvlText w:val=""/>
      <w:lvlJc w:val="left"/>
      <w:pPr>
        <w:ind w:hanging="360" w:left="2160"/>
        <w:tabs>
          <w:tab w:val="left" w:pos="2160" w:leader="none"/>
        </w:tabs>
      </w:pPr>
      <w:rPr>
        <w:rFonts w:ascii="Wingdings" w:hAnsi="Wingdings"/>
      </w:rPr>
    </w:lvl>
    <w:lvl w:ilvl="3" w:tplc="7E5C817E">
      <w:start w:val="1"/>
      <w:numFmt w:val="bullet"/>
      <w:suff w:val="tab"/>
      <w:lvlText w:val=""/>
      <w:lvlJc w:val="left"/>
      <w:pPr>
        <w:ind w:hanging="360" w:left="2880"/>
        <w:tabs>
          <w:tab w:val="left" w:pos="2880" w:leader="none"/>
        </w:tabs>
      </w:pPr>
      <w:rPr>
        <w:rFonts w:ascii="Symbol" w:hAnsi="Symbol"/>
      </w:rPr>
    </w:lvl>
    <w:lvl w:ilvl="4" w:tplc="17D5A777">
      <w:start w:val="1"/>
      <w:numFmt w:val="bullet"/>
      <w:suff w:val="tab"/>
      <w:lvlText w:val="o"/>
      <w:lvlJc w:val="left"/>
      <w:pPr>
        <w:ind w:hanging="360" w:left="3600"/>
        <w:tabs>
          <w:tab w:val="left" w:pos="3600" w:leader="none"/>
        </w:tabs>
      </w:pPr>
      <w:rPr>
        <w:rFonts w:ascii="Courier New" w:hAnsi="Courier New"/>
      </w:rPr>
    </w:lvl>
    <w:lvl w:ilvl="5" w:tplc="5DD01E94">
      <w:start w:val="1"/>
      <w:numFmt w:val="bullet"/>
      <w:suff w:val="tab"/>
      <w:lvlText w:val=""/>
      <w:lvlJc w:val="left"/>
      <w:pPr>
        <w:ind w:hanging="360" w:left="4320"/>
        <w:tabs>
          <w:tab w:val="left" w:pos="4320" w:leader="none"/>
        </w:tabs>
      </w:pPr>
      <w:rPr>
        <w:rFonts w:ascii="Wingdings" w:hAnsi="Wingdings"/>
      </w:rPr>
    </w:lvl>
    <w:lvl w:ilvl="6" w:tplc="008BBBE3">
      <w:start w:val="1"/>
      <w:numFmt w:val="bullet"/>
      <w:suff w:val="tab"/>
      <w:lvlText w:val=""/>
      <w:lvlJc w:val="left"/>
      <w:pPr>
        <w:ind w:hanging="360" w:left="5040"/>
        <w:tabs>
          <w:tab w:val="left" w:pos="5040" w:leader="none"/>
        </w:tabs>
      </w:pPr>
      <w:rPr>
        <w:rFonts w:ascii="Symbol" w:hAnsi="Symbol"/>
      </w:rPr>
    </w:lvl>
    <w:lvl w:ilvl="7" w:tplc="4A93E34D">
      <w:start w:val="1"/>
      <w:numFmt w:val="bullet"/>
      <w:suff w:val="tab"/>
      <w:lvlText w:val="o"/>
      <w:lvlJc w:val="left"/>
      <w:pPr>
        <w:ind w:hanging="360" w:left="5760"/>
        <w:tabs>
          <w:tab w:val="left" w:pos="5760" w:leader="none"/>
        </w:tabs>
      </w:pPr>
      <w:rPr>
        <w:rFonts w:ascii="Courier New" w:hAnsi="Courier New"/>
      </w:rPr>
    </w:lvl>
    <w:lvl w:ilvl="8" w:tplc="6236BD94">
      <w:start w:val="1"/>
      <w:numFmt w:val="bullet"/>
      <w:suff w:val="tab"/>
      <w:lvlText w:val=""/>
      <w:lvlJc w:val="left"/>
      <w:pPr>
        <w:ind w:hanging="360" w:left="6480"/>
        <w:tabs>
          <w:tab w:val="left" w:pos="6480" w:leader="none"/>
        </w:tabs>
      </w:pPr>
      <w:rPr>
        <w:rFonts w:ascii="Wingdings" w:hAnsi="Wingdings"/>
      </w:rPr>
    </w:lvl>
  </w:abstractNum>
  <w:abstractNum w:abstractNumId="29">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0">
    <w:nsid w:val="62272B86"/>
    <w:multiLevelType w:val="hybridMultilevel"/>
    <w:lvl w:ilvl="0" w:tplc="36C5B4B6">
      <w:start w:val="1"/>
      <w:numFmt w:val="bullet"/>
      <w:suff w:val="tab"/>
      <w:lvlText w:val=""/>
      <w:lvlJc w:val="left"/>
      <w:pPr>
        <w:ind w:hanging="360" w:left="720"/>
        <w:tabs>
          <w:tab w:val="left" w:pos="720" w:leader="none"/>
        </w:tabs>
      </w:pPr>
      <w:rPr>
        <w:rFonts w:ascii="Symbol" w:hAnsi="Symbol"/>
      </w:rPr>
    </w:lvl>
    <w:lvl w:ilvl="1" w:tplc="6AFD3690">
      <w:start w:val="1"/>
      <w:numFmt w:val="bullet"/>
      <w:suff w:val="tab"/>
      <w:lvlText w:val="o"/>
      <w:lvlJc w:val="left"/>
      <w:pPr>
        <w:ind w:hanging="360" w:left="1440"/>
        <w:tabs>
          <w:tab w:val="left" w:pos="1440" w:leader="none"/>
        </w:tabs>
      </w:pPr>
      <w:rPr>
        <w:rFonts w:ascii="Courier New" w:hAnsi="Courier New"/>
      </w:rPr>
    </w:lvl>
    <w:lvl w:ilvl="2" w:tplc="08FCB687">
      <w:start w:val="1"/>
      <w:numFmt w:val="bullet"/>
      <w:suff w:val="tab"/>
      <w:lvlText w:val=""/>
      <w:lvlJc w:val="left"/>
      <w:pPr>
        <w:ind w:hanging="360" w:left="2160"/>
        <w:tabs>
          <w:tab w:val="left" w:pos="2160" w:leader="none"/>
        </w:tabs>
      </w:pPr>
      <w:rPr>
        <w:rFonts w:ascii="Wingdings" w:hAnsi="Wingdings"/>
      </w:rPr>
    </w:lvl>
    <w:lvl w:ilvl="3" w:tplc="2235882D">
      <w:start w:val="1"/>
      <w:numFmt w:val="bullet"/>
      <w:suff w:val="tab"/>
      <w:lvlText w:val=""/>
      <w:lvlJc w:val="left"/>
      <w:pPr>
        <w:ind w:hanging="360" w:left="2880"/>
        <w:tabs>
          <w:tab w:val="left" w:pos="2880" w:leader="none"/>
        </w:tabs>
      </w:pPr>
      <w:rPr>
        <w:rFonts w:ascii="Symbol" w:hAnsi="Symbol"/>
      </w:rPr>
    </w:lvl>
    <w:lvl w:ilvl="4" w:tplc="2F6025C0">
      <w:start w:val="1"/>
      <w:numFmt w:val="bullet"/>
      <w:suff w:val="tab"/>
      <w:lvlText w:val="o"/>
      <w:lvlJc w:val="left"/>
      <w:pPr>
        <w:ind w:hanging="360" w:left="3600"/>
        <w:tabs>
          <w:tab w:val="left" w:pos="3600" w:leader="none"/>
        </w:tabs>
      </w:pPr>
      <w:rPr>
        <w:rFonts w:ascii="Courier New" w:hAnsi="Courier New"/>
      </w:rPr>
    </w:lvl>
    <w:lvl w:ilvl="5" w:tplc="489B41EB">
      <w:start w:val="1"/>
      <w:numFmt w:val="bullet"/>
      <w:suff w:val="tab"/>
      <w:lvlText w:val=""/>
      <w:lvlJc w:val="left"/>
      <w:pPr>
        <w:ind w:hanging="360" w:left="4320"/>
        <w:tabs>
          <w:tab w:val="left" w:pos="4320" w:leader="none"/>
        </w:tabs>
      </w:pPr>
      <w:rPr>
        <w:rFonts w:ascii="Wingdings" w:hAnsi="Wingdings"/>
      </w:rPr>
    </w:lvl>
    <w:lvl w:ilvl="6" w:tplc="7F2EDB50">
      <w:start w:val="1"/>
      <w:numFmt w:val="bullet"/>
      <w:suff w:val="tab"/>
      <w:lvlText w:val=""/>
      <w:lvlJc w:val="left"/>
      <w:pPr>
        <w:ind w:hanging="360" w:left="5040"/>
        <w:tabs>
          <w:tab w:val="left" w:pos="5040" w:leader="none"/>
        </w:tabs>
      </w:pPr>
      <w:rPr>
        <w:rFonts w:ascii="Symbol" w:hAnsi="Symbol"/>
      </w:rPr>
    </w:lvl>
    <w:lvl w:ilvl="7" w:tplc="72245B1F">
      <w:start w:val="1"/>
      <w:numFmt w:val="bullet"/>
      <w:suff w:val="tab"/>
      <w:lvlText w:val="o"/>
      <w:lvlJc w:val="left"/>
      <w:pPr>
        <w:ind w:hanging="360" w:left="5760"/>
        <w:tabs>
          <w:tab w:val="left" w:pos="5760" w:leader="none"/>
        </w:tabs>
      </w:pPr>
      <w:rPr>
        <w:rFonts w:ascii="Courier New" w:hAnsi="Courier New"/>
      </w:rPr>
    </w:lvl>
    <w:lvl w:ilvl="8" w:tplc="0985F49B">
      <w:start w:val="1"/>
      <w:numFmt w:val="bullet"/>
      <w:suff w:val="tab"/>
      <w:lvlText w:val=""/>
      <w:lvlJc w:val="left"/>
      <w:pPr>
        <w:ind w:hanging="360" w:left="6480"/>
        <w:tabs>
          <w:tab w:val="left" w:pos="6480" w:leader="none"/>
        </w:tabs>
      </w:pPr>
      <w:rPr>
        <w:rFonts w:ascii="Wingdings" w:hAnsi="Wingdings"/>
      </w:rPr>
    </w:lvl>
  </w:abstractNum>
  <w:abstractNum w:abstractNumId="31">
    <w:nsid w:val="63980CD8"/>
    <w:multiLevelType w:val="hybridMultilevel"/>
    <w:lvl w:ilvl="0" w:tplc="23E3A487">
      <w:start w:val="1"/>
      <w:numFmt w:val="bullet"/>
      <w:suff w:val="tab"/>
      <w:lvlText w:val=""/>
      <w:lvlJc w:val="left"/>
      <w:pPr>
        <w:ind w:hanging="360" w:left="720"/>
        <w:tabs>
          <w:tab w:val="left" w:pos="720" w:leader="none"/>
        </w:tabs>
      </w:pPr>
      <w:rPr>
        <w:rFonts w:ascii="Symbol" w:hAnsi="Symbol"/>
      </w:rPr>
    </w:lvl>
    <w:lvl w:ilvl="1" w:tplc="47DD24EF">
      <w:start w:val="1"/>
      <w:numFmt w:val="bullet"/>
      <w:suff w:val="tab"/>
      <w:lvlText w:val="o"/>
      <w:lvlJc w:val="left"/>
      <w:pPr>
        <w:ind w:hanging="360" w:left="1440"/>
        <w:tabs>
          <w:tab w:val="left" w:pos="1440" w:leader="none"/>
        </w:tabs>
      </w:pPr>
      <w:rPr>
        <w:rFonts w:ascii="Courier New" w:hAnsi="Courier New"/>
      </w:rPr>
    </w:lvl>
    <w:lvl w:ilvl="2" w:tplc="73C85620">
      <w:start w:val="1"/>
      <w:numFmt w:val="bullet"/>
      <w:suff w:val="tab"/>
      <w:lvlText w:val=""/>
      <w:lvlJc w:val="left"/>
      <w:pPr>
        <w:ind w:hanging="360" w:left="2160"/>
        <w:tabs>
          <w:tab w:val="left" w:pos="2160" w:leader="none"/>
        </w:tabs>
      </w:pPr>
      <w:rPr>
        <w:rFonts w:ascii="Wingdings" w:hAnsi="Wingdings"/>
      </w:rPr>
    </w:lvl>
    <w:lvl w:ilvl="3" w:tplc="28283F97">
      <w:start w:val="1"/>
      <w:numFmt w:val="bullet"/>
      <w:suff w:val="tab"/>
      <w:lvlText w:val=""/>
      <w:lvlJc w:val="left"/>
      <w:pPr>
        <w:ind w:hanging="360" w:left="2880"/>
        <w:tabs>
          <w:tab w:val="left" w:pos="2880" w:leader="none"/>
        </w:tabs>
      </w:pPr>
      <w:rPr>
        <w:rFonts w:ascii="Symbol" w:hAnsi="Symbol"/>
      </w:rPr>
    </w:lvl>
    <w:lvl w:ilvl="4" w:tplc="587DAA97">
      <w:start w:val="1"/>
      <w:numFmt w:val="bullet"/>
      <w:suff w:val="tab"/>
      <w:lvlText w:val="o"/>
      <w:lvlJc w:val="left"/>
      <w:pPr>
        <w:ind w:hanging="360" w:left="3600"/>
        <w:tabs>
          <w:tab w:val="left" w:pos="3600" w:leader="none"/>
        </w:tabs>
      </w:pPr>
      <w:rPr>
        <w:rFonts w:ascii="Courier New" w:hAnsi="Courier New"/>
      </w:rPr>
    </w:lvl>
    <w:lvl w:ilvl="5" w:tplc="14751BB6">
      <w:start w:val="1"/>
      <w:numFmt w:val="bullet"/>
      <w:suff w:val="tab"/>
      <w:lvlText w:val=""/>
      <w:lvlJc w:val="left"/>
      <w:pPr>
        <w:ind w:hanging="360" w:left="4320"/>
        <w:tabs>
          <w:tab w:val="left" w:pos="4320" w:leader="none"/>
        </w:tabs>
      </w:pPr>
      <w:rPr>
        <w:rFonts w:ascii="Wingdings" w:hAnsi="Wingdings"/>
      </w:rPr>
    </w:lvl>
    <w:lvl w:ilvl="6" w:tplc="4D0A07C7">
      <w:start w:val="1"/>
      <w:numFmt w:val="bullet"/>
      <w:suff w:val="tab"/>
      <w:lvlText w:val=""/>
      <w:lvlJc w:val="left"/>
      <w:pPr>
        <w:ind w:hanging="360" w:left="5040"/>
        <w:tabs>
          <w:tab w:val="left" w:pos="5040" w:leader="none"/>
        </w:tabs>
      </w:pPr>
      <w:rPr>
        <w:rFonts w:ascii="Symbol" w:hAnsi="Symbol"/>
      </w:rPr>
    </w:lvl>
    <w:lvl w:ilvl="7" w:tplc="6C5D4FD2">
      <w:start w:val="1"/>
      <w:numFmt w:val="bullet"/>
      <w:suff w:val="tab"/>
      <w:lvlText w:val="o"/>
      <w:lvlJc w:val="left"/>
      <w:pPr>
        <w:ind w:hanging="360" w:left="5760"/>
        <w:tabs>
          <w:tab w:val="left" w:pos="5760" w:leader="none"/>
        </w:tabs>
      </w:pPr>
      <w:rPr>
        <w:rFonts w:ascii="Courier New" w:hAnsi="Courier New"/>
      </w:rPr>
    </w:lvl>
    <w:lvl w:ilvl="8" w:tplc="407E4E1E">
      <w:start w:val="1"/>
      <w:numFmt w:val="bullet"/>
      <w:suff w:val="tab"/>
      <w:lvlText w:val=""/>
      <w:lvlJc w:val="left"/>
      <w:pPr>
        <w:ind w:hanging="360" w:left="6480"/>
        <w:tabs>
          <w:tab w:val="left" w:pos="6480" w:leader="none"/>
        </w:tabs>
      </w:pPr>
      <w:rPr>
        <w:rFonts w:ascii="Wingdings" w:hAnsi="Wingdings"/>
      </w:rPr>
    </w:lvl>
  </w:abstractNum>
  <w:abstractNum w:abstractNumId="32">
    <w:nsid w:val="698A31B1"/>
    <w:multiLevelType w:val="hybridMultilevel"/>
    <w:lvl w:ilvl="0" w:tplc="2B4691B7">
      <w:start w:val="1"/>
      <w:numFmt w:val="bullet"/>
      <w:suff w:val="tab"/>
      <w:lvlText w:val=""/>
      <w:lvlJc w:val="left"/>
      <w:pPr>
        <w:ind w:hanging="227" w:left="1134"/>
        <w:tabs>
          <w:tab w:val="left" w:pos="1134" w:leader="none"/>
        </w:tabs>
      </w:pPr>
      <w:rPr>
        <w:rFonts w:ascii="Symbol" w:hAnsi="Symbol"/>
        <w:sz w:val="20"/>
      </w:rPr>
    </w:lvl>
    <w:lvl w:ilvl="1" w:tplc="0154F0CA">
      <w:start w:val="1"/>
      <w:numFmt w:val="bullet"/>
      <w:suff w:val="tab"/>
      <w:lvlText w:val="o"/>
      <w:lvlJc w:val="left"/>
      <w:pPr>
        <w:ind w:hanging="360" w:left="1440"/>
        <w:tabs>
          <w:tab w:val="left" w:pos="1440" w:leader="none"/>
        </w:tabs>
      </w:pPr>
      <w:rPr>
        <w:rFonts w:ascii="Courier New" w:hAnsi="Courier New"/>
      </w:rPr>
    </w:lvl>
    <w:lvl w:ilvl="2" w:tplc="39E78388">
      <w:start w:val="1"/>
      <w:numFmt w:val="bullet"/>
      <w:suff w:val="tab"/>
      <w:lvlText w:val=""/>
      <w:lvlJc w:val="left"/>
      <w:pPr>
        <w:ind w:hanging="360" w:left="2160"/>
        <w:tabs>
          <w:tab w:val="left" w:pos="2160" w:leader="none"/>
        </w:tabs>
      </w:pPr>
      <w:rPr>
        <w:rFonts w:ascii="Wingdings" w:hAnsi="Wingdings"/>
      </w:rPr>
    </w:lvl>
    <w:lvl w:ilvl="3" w:tplc="28008A9A">
      <w:start w:val="1"/>
      <w:numFmt w:val="bullet"/>
      <w:suff w:val="tab"/>
      <w:lvlText w:val=""/>
      <w:lvlJc w:val="left"/>
      <w:pPr>
        <w:ind w:hanging="360" w:left="2880"/>
        <w:tabs>
          <w:tab w:val="left" w:pos="2880" w:leader="none"/>
        </w:tabs>
      </w:pPr>
      <w:rPr>
        <w:rFonts w:ascii="Symbol" w:hAnsi="Symbol"/>
      </w:rPr>
    </w:lvl>
    <w:lvl w:ilvl="4" w:tplc="773B3674">
      <w:start w:val="1"/>
      <w:numFmt w:val="bullet"/>
      <w:suff w:val="tab"/>
      <w:lvlText w:val="o"/>
      <w:lvlJc w:val="left"/>
      <w:pPr>
        <w:ind w:hanging="360" w:left="3600"/>
        <w:tabs>
          <w:tab w:val="left" w:pos="3600" w:leader="none"/>
        </w:tabs>
      </w:pPr>
      <w:rPr>
        <w:rFonts w:ascii="Courier New" w:hAnsi="Courier New"/>
      </w:rPr>
    </w:lvl>
    <w:lvl w:ilvl="5" w:tplc="36EEE699">
      <w:start w:val="1"/>
      <w:numFmt w:val="bullet"/>
      <w:suff w:val="tab"/>
      <w:lvlText w:val=""/>
      <w:lvlJc w:val="left"/>
      <w:pPr>
        <w:ind w:hanging="360" w:left="4320"/>
        <w:tabs>
          <w:tab w:val="left" w:pos="4320" w:leader="none"/>
        </w:tabs>
      </w:pPr>
      <w:rPr>
        <w:rFonts w:ascii="Wingdings" w:hAnsi="Wingdings"/>
      </w:rPr>
    </w:lvl>
    <w:lvl w:ilvl="6" w:tplc="57F506D0">
      <w:start w:val="1"/>
      <w:numFmt w:val="bullet"/>
      <w:suff w:val="tab"/>
      <w:lvlText w:val=""/>
      <w:lvlJc w:val="left"/>
      <w:pPr>
        <w:ind w:hanging="360" w:left="5040"/>
        <w:tabs>
          <w:tab w:val="left" w:pos="5040" w:leader="none"/>
        </w:tabs>
      </w:pPr>
      <w:rPr>
        <w:rFonts w:ascii="Symbol" w:hAnsi="Symbol"/>
      </w:rPr>
    </w:lvl>
    <w:lvl w:ilvl="7" w:tplc="794C992F">
      <w:start w:val="1"/>
      <w:numFmt w:val="bullet"/>
      <w:suff w:val="tab"/>
      <w:lvlText w:val="o"/>
      <w:lvlJc w:val="left"/>
      <w:pPr>
        <w:ind w:hanging="360" w:left="5760"/>
        <w:tabs>
          <w:tab w:val="left" w:pos="5760" w:leader="none"/>
        </w:tabs>
      </w:pPr>
      <w:rPr>
        <w:rFonts w:ascii="Courier New" w:hAnsi="Courier New"/>
      </w:rPr>
    </w:lvl>
    <w:lvl w:ilvl="8" w:tplc="19A93442">
      <w:start w:val="1"/>
      <w:numFmt w:val="bullet"/>
      <w:suff w:val="tab"/>
      <w:lvlText w:val=""/>
      <w:lvlJc w:val="left"/>
      <w:pPr>
        <w:ind w:hanging="360" w:left="6480"/>
        <w:tabs>
          <w:tab w:val="left" w:pos="6480" w:leader="none"/>
        </w:tabs>
      </w:pPr>
      <w:rPr>
        <w:rFonts w:ascii="Wingdings" w:hAnsi="Wingdings"/>
      </w:rPr>
    </w:lvl>
  </w:abstractNum>
  <w:abstractNum w:abstractNumId="33">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4">
    <w:nsid w:val="6B777304"/>
    <w:multiLevelType w:val="hybridMultilevel"/>
    <w:lvl w:ilvl="0" w:tplc="3F96AFBD">
      <w:start w:val="1"/>
      <w:numFmt w:val="bullet"/>
      <w:suff w:val="tab"/>
      <w:lvlText w:val=""/>
      <w:lvlJc w:val="left"/>
      <w:pPr>
        <w:ind w:hanging="360" w:left="663"/>
        <w:tabs>
          <w:tab w:val="left" w:pos="663" w:leader="none"/>
        </w:tabs>
      </w:pPr>
      <w:rPr>
        <w:rFonts w:ascii="Symbol" w:hAnsi="Symbol"/>
      </w:rPr>
    </w:lvl>
    <w:lvl w:ilvl="1" w:tplc="1075AFFD">
      <w:start w:val="1"/>
      <w:numFmt w:val="bullet"/>
      <w:suff w:val="tab"/>
      <w:lvlText w:val="o"/>
      <w:lvlJc w:val="left"/>
      <w:pPr>
        <w:ind w:hanging="360" w:left="1383"/>
        <w:tabs>
          <w:tab w:val="left" w:pos="1383" w:leader="none"/>
        </w:tabs>
      </w:pPr>
      <w:rPr>
        <w:rFonts w:ascii="Courier New" w:hAnsi="Courier New"/>
      </w:rPr>
    </w:lvl>
    <w:lvl w:ilvl="2" w:tplc="0CB2835C">
      <w:start w:val="1"/>
      <w:numFmt w:val="bullet"/>
      <w:suff w:val="tab"/>
      <w:lvlText w:val=""/>
      <w:lvlJc w:val="left"/>
      <w:pPr>
        <w:ind w:hanging="360" w:left="2103"/>
        <w:tabs>
          <w:tab w:val="left" w:pos="2103" w:leader="none"/>
        </w:tabs>
      </w:pPr>
      <w:rPr>
        <w:rFonts w:ascii="Wingdings" w:hAnsi="Wingdings"/>
      </w:rPr>
    </w:lvl>
    <w:lvl w:ilvl="3" w:tplc="1179F665">
      <w:start w:val="1"/>
      <w:numFmt w:val="bullet"/>
      <w:suff w:val="tab"/>
      <w:lvlText w:val=""/>
      <w:lvlJc w:val="left"/>
      <w:pPr>
        <w:ind w:hanging="360" w:left="2823"/>
        <w:tabs>
          <w:tab w:val="left" w:pos="2823" w:leader="none"/>
        </w:tabs>
      </w:pPr>
      <w:rPr>
        <w:rFonts w:ascii="Symbol" w:hAnsi="Symbol"/>
      </w:rPr>
    </w:lvl>
    <w:lvl w:ilvl="4" w:tplc="1594D2A5">
      <w:start w:val="1"/>
      <w:numFmt w:val="bullet"/>
      <w:suff w:val="tab"/>
      <w:lvlText w:val="o"/>
      <w:lvlJc w:val="left"/>
      <w:pPr>
        <w:ind w:hanging="360" w:left="3543"/>
        <w:tabs>
          <w:tab w:val="left" w:pos="3543" w:leader="none"/>
        </w:tabs>
      </w:pPr>
      <w:rPr>
        <w:rFonts w:ascii="Courier New" w:hAnsi="Courier New"/>
      </w:rPr>
    </w:lvl>
    <w:lvl w:ilvl="5" w:tplc="56896083">
      <w:start w:val="1"/>
      <w:numFmt w:val="bullet"/>
      <w:suff w:val="tab"/>
      <w:lvlText w:val=""/>
      <w:lvlJc w:val="left"/>
      <w:pPr>
        <w:ind w:hanging="360" w:left="4263"/>
        <w:tabs>
          <w:tab w:val="left" w:pos="4263" w:leader="none"/>
        </w:tabs>
      </w:pPr>
      <w:rPr>
        <w:rFonts w:ascii="Wingdings" w:hAnsi="Wingdings"/>
      </w:rPr>
    </w:lvl>
    <w:lvl w:ilvl="6" w:tplc="7F100272">
      <w:start w:val="1"/>
      <w:numFmt w:val="bullet"/>
      <w:suff w:val="tab"/>
      <w:lvlText w:val=""/>
      <w:lvlJc w:val="left"/>
      <w:pPr>
        <w:ind w:hanging="360" w:left="4983"/>
        <w:tabs>
          <w:tab w:val="left" w:pos="4983" w:leader="none"/>
        </w:tabs>
      </w:pPr>
      <w:rPr>
        <w:rFonts w:ascii="Symbol" w:hAnsi="Symbol"/>
      </w:rPr>
    </w:lvl>
    <w:lvl w:ilvl="7" w:tplc="544DC6B5">
      <w:start w:val="1"/>
      <w:numFmt w:val="bullet"/>
      <w:suff w:val="tab"/>
      <w:lvlText w:val="o"/>
      <w:lvlJc w:val="left"/>
      <w:pPr>
        <w:ind w:hanging="360" w:left="5703"/>
        <w:tabs>
          <w:tab w:val="left" w:pos="5703" w:leader="none"/>
        </w:tabs>
      </w:pPr>
      <w:rPr>
        <w:rFonts w:ascii="Courier New" w:hAnsi="Courier New"/>
      </w:rPr>
    </w:lvl>
    <w:lvl w:ilvl="8" w:tplc="7EBE687E">
      <w:start w:val="1"/>
      <w:numFmt w:val="bullet"/>
      <w:suff w:val="tab"/>
      <w:lvlText w:val=""/>
      <w:lvlJc w:val="left"/>
      <w:pPr>
        <w:ind w:hanging="360" w:left="6423"/>
        <w:tabs>
          <w:tab w:val="left" w:pos="6423" w:leader="none"/>
        </w:tabs>
      </w:pPr>
      <w:rPr>
        <w:rFonts w:ascii="Wingdings" w:hAnsi="Wingdings"/>
      </w:rPr>
    </w:lvl>
  </w:abstractNum>
  <w:abstractNum w:abstractNumId="35">
    <w:nsid w:val="6C3E4F49"/>
    <w:multiLevelType w:val="hybridMultilevel"/>
    <w:lvl w:ilvl="0" w:tplc="0144CBDB">
      <w:start w:val="1"/>
      <w:numFmt w:val="bullet"/>
      <w:suff w:val="tab"/>
      <w:lvlText w:val=""/>
      <w:lvlJc w:val="left"/>
      <w:pPr>
        <w:ind w:hanging="227" w:left="1191"/>
        <w:tabs>
          <w:tab w:val="left" w:pos="1191" w:leader="none"/>
        </w:tabs>
      </w:pPr>
      <w:rPr>
        <w:rFonts w:ascii="Symbol" w:hAnsi="Symbol"/>
      </w:rPr>
    </w:lvl>
    <w:lvl w:ilvl="1" w:tplc="48D02B0D">
      <w:start w:val="1"/>
      <w:numFmt w:val="bullet"/>
      <w:suff w:val="tab"/>
      <w:lvlText w:val="o"/>
      <w:lvlJc w:val="left"/>
      <w:pPr>
        <w:ind w:hanging="360" w:left="2291"/>
        <w:tabs>
          <w:tab w:val="left" w:pos="2291" w:leader="none"/>
        </w:tabs>
      </w:pPr>
      <w:rPr>
        <w:rFonts w:ascii="Courier New" w:hAnsi="Courier New"/>
      </w:rPr>
    </w:lvl>
    <w:lvl w:ilvl="2" w:tplc="2A3AEB3B">
      <w:start w:val="1"/>
      <w:numFmt w:val="bullet"/>
      <w:suff w:val="tab"/>
      <w:lvlText w:val=""/>
      <w:lvlJc w:val="left"/>
      <w:pPr>
        <w:ind w:hanging="360" w:left="3011"/>
        <w:tabs>
          <w:tab w:val="left" w:pos="3011" w:leader="none"/>
        </w:tabs>
      </w:pPr>
      <w:rPr>
        <w:rFonts w:ascii="Wingdings" w:hAnsi="Wingdings"/>
      </w:rPr>
    </w:lvl>
    <w:lvl w:ilvl="3" w:tplc="66697B03">
      <w:start w:val="1"/>
      <w:numFmt w:val="bullet"/>
      <w:suff w:val="tab"/>
      <w:lvlText w:val=""/>
      <w:lvlJc w:val="left"/>
      <w:pPr>
        <w:ind w:hanging="360" w:left="3731"/>
        <w:tabs>
          <w:tab w:val="left" w:pos="3731" w:leader="none"/>
        </w:tabs>
      </w:pPr>
      <w:rPr>
        <w:rFonts w:ascii="Symbol" w:hAnsi="Symbol"/>
      </w:rPr>
    </w:lvl>
    <w:lvl w:ilvl="4" w:tplc="53AD8847">
      <w:start w:val="1"/>
      <w:numFmt w:val="bullet"/>
      <w:suff w:val="tab"/>
      <w:lvlText w:val="o"/>
      <w:lvlJc w:val="left"/>
      <w:pPr>
        <w:ind w:hanging="360" w:left="4451"/>
        <w:tabs>
          <w:tab w:val="left" w:pos="4451" w:leader="none"/>
        </w:tabs>
      </w:pPr>
      <w:rPr>
        <w:rFonts w:ascii="Courier New" w:hAnsi="Courier New"/>
      </w:rPr>
    </w:lvl>
    <w:lvl w:ilvl="5" w:tplc="49CFF230">
      <w:start w:val="1"/>
      <w:numFmt w:val="bullet"/>
      <w:suff w:val="tab"/>
      <w:lvlText w:val=""/>
      <w:lvlJc w:val="left"/>
      <w:pPr>
        <w:ind w:hanging="360" w:left="5171"/>
        <w:tabs>
          <w:tab w:val="left" w:pos="5171" w:leader="none"/>
        </w:tabs>
      </w:pPr>
      <w:rPr>
        <w:rFonts w:ascii="Wingdings" w:hAnsi="Wingdings"/>
      </w:rPr>
    </w:lvl>
    <w:lvl w:ilvl="6" w:tplc="131CE4AB">
      <w:start w:val="1"/>
      <w:numFmt w:val="bullet"/>
      <w:suff w:val="tab"/>
      <w:lvlText w:val=""/>
      <w:lvlJc w:val="left"/>
      <w:pPr>
        <w:ind w:hanging="360" w:left="5891"/>
        <w:tabs>
          <w:tab w:val="left" w:pos="5891" w:leader="none"/>
        </w:tabs>
      </w:pPr>
      <w:rPr>
        <w:rFonts w:ascii="Symbol" w:hAnsi="Symbol"/>
      </w:rPr>
    </w:lvl>
    <w:lvl w:ilvl="7" w:tplc="3EC621C3">
      <w:start w:val="1"/>
      <w:numFmt w:val="bullet"/>
      <w:suff w:val="tab"/>
      <w:lvlText w:val="o"/>
      <w:lvlJc w:val="left"/>
      <w:pPr>
        <w:ind w:hanging="360" w:left="6611"/>
        <w:tabs>
          <w:tab w:val="left" w:pos="6611" w:leader="none"/>
        </w:tabs>
      </w:pPr>
      <w:rPr>
        <w:rFonts w:ascii="Courier New" w:hAnsi="Courier New"/>
      </w:rPr>
    </w:lvl>
    <w:lvl w:ilvl="8" w:tplc="0768A892">
      <w:start w:val="1"/>
      <w:numFmt w:val="bullet"/>
      <w:suff w:val="tab"/>
      <w:lvlText w:val=""/>
      <w:lvlJc w:val="left"/>
      <w:pPr>
        <w:ind w:hanging="360" w:left="7331"/>
        <w:tabs>
          <w:tab w:val="left" w:pos="7331" w:leader="none"/>
        </w:tabs>
      </w:pPr>
      <w:rPr>
        <w:rFonts w:ascii="Wingdings" w:hAnsi="Wingdings"/>
      </w:rPr>
    </w:lvl>
  </w:abstractNum>
  <w:abstractNum w:abstractNumId="36">
    <w:nsid w:val="71307D97"/>
    <w:multiLevelType w:val="hybridMultilevel"/>
    <w:lvl w:ilvl="0" w:tplc="5C1967D2">
      <w:start w:val="1"/>
      <w:numFmt w:val="bullet"/>
      <w:suff w:val="tab"/>
      <w:lvlText w:val=""/>
      <w:lvlJc w:val="left"/>
      <w:pPr>
        <w:ind w:hanging="360" w:left="2184"/>
        <w:tabs>
          <w:tab w:val="left" w:pos="2184" w:leader="none"/>
        </w:tabs>
      </w:pPr>
      <w:rPr>
        <w:rFonts w:ascii="Symbol" w:hAnsi="Symbol"/>
      </w:rPr>
    </w:lvl>
    <w:lvl w:ilvl="1" w:tplc="62B1D848">
      <w:start w:val="1"/>
      <w:numFmt w:val="bullet"/>
      <w:suff w:val="tab"/>
      <w:lvlText w:val="o"/>
      <w:lvlJc w:val="left"/>
      <w:pPr>
        <w:ind w:hanging="360" w:left="2904"/>
        <w:tabs>
          <w:tab w:val="left" w:pos="2904" w:leader="none"/>
        </w:tabs>
      </w:pPr>
      <w:rPr>
        <w:rFonts w:ascii="Courier New" w:hAnsi="Courier New"/>
      </w:rPr>
    </w:lvl>
    <w:lvl w:ilvl="2" w:tplc="5828F13D">
      <w:start w:val="1"/>
      <w:numFmt w:val="bullet"/>
      <w:suff w:val="tab"/>
      <w:lvlText w:val=""/>
      <w:lvlJc w:val="left"/>
      <w:pPr>
        <w:ind w:hanging="360" w:left="3624"/>
        <w:tabs>
          <w:tab w:val="left" w:pos="3624" w:leader="none"/>
        </w:tabs>
      </w:pPr>
      <w:rPr>
        <w:rFonts w:ascii="Wingdings" w:hAnsi="Wingdings"/>
      </w:rPr>
    </w:lvl>
    <w:lvl w:ilvl="3" w:tplc="05A84916">
      <w:start w:val="1"/>
      <w:numFmt w:val="bullet"/>
      <w:suff w:val="tab"/>
      <w:lvlText w:val=""/>
      <w:lvlJc w:val="left"/>
      <w:pPr>
        <w:ind w:hanging="360" w:left="4344"/>
        <w:tabs>
          <w:tab w:val="left" w:pos="4344" w:leader="none"/>
        </w:tabs>
      </w:pPr>
      <w:rPr>
        <w:rFonts w:ascii="Symbol" w:hAnsi="Symbol"/>
      </w:rPr>
    </w:lvl>
    <w:lvl w:ilvl="4" w:tplc="31527AB6">
      <w:start w:val="1"/>
      <w:numFmt w:val="bullet"/>
      <w:suff w:val="tab"/>
      <w:lvlText w:val="o"/>
      <w:lvlJc w:val="left"/>
      <w:pPr>
        <w:ind w:hanging="360" w:left="5064"/>
        <w:tabs>
          <w:tab w:val="left" w:pos="5064" w:leader="none"/>
        </w:tabs>
      </w:pPr>
      <w:rPr>
        <w:rFonts w:ascii="Courier New" w:hAnsi="Courier New"/>
      </w:rPr>
    </w:lvl>
    <w:lvl w:ilvl="5" w:tplc="2B7857A4">
      <w:start w:val="1"/>
      <w:numFmt w:val="bullet"/>
      <w:suff w:val="tab"/>
      <w:lvlText w:val=""/>
      <w:lvlJc w:val="left"/>
      <w:pPr>
        <w:ind w:hanging="360" w:left="5784"/>
        <w:tabs>
          <w:tab w:val="left" w:pos="5784" w:leader="none"/>
        </w:tabs>
      </w:pPr>
      <w:rPr>
        <w:rFonts w:ascii="Wingdings" w:hAnsi="Wingdings"/>
      </w:rPr>
    </w:lvl>
    <w:lvl w:ilvl="6" w:tplc="1D51D176">
      <w:start w:val="1"/>
      <w:numFmt w:val="bullet"/>
      <w:suff w:val="tab"/>
      <w:lvlText w:val=""/>
      <w:lvlJc w:val="left"/>
      <w:pPr>
        <w:ind w:hanging="360" w:left="6504"/>
        <w:tabs>
          <w:tab w:val="left" w:pos="6504" w:leader="none"/>
        </w:tabs>
      </w:pPr>
      <w:rPr>
        <w:rFonts w:ascii="Symbol" w:hAnsi="Symbol"/>
      </w:rPr>
    </w:lvl>
    <w:lvl w:ilvl="7" w:tplc="55452A2B">
      <w:start w:val="1"/>
      <w:numFmt w:val="bullet"/>
      <w:suff w:val="tab"/>
      <w:lvlText w:val="o"/>
      <w:lvlJc w:val="left"/>
      <w:pPr>
        <w:ind w:hanging="360" w:left="7224"/>
        <w:tabs>
          <w:tab w:val="left" w:pos="7224" w:leader="none"/>
        </w:tabs>
      </w:pPr>
      <w:rPr>
        <w:rFonts w:ascii="Courier New" w:hAnsi="Courier New"/>
      </w:rPr>
    </w:lvl>
    <w:lvl w:ilvl="8" w:tplc="493EF383">
      <w:start w:val="1"/>
      <w:numFmt w:val="bullet"/>
      <w:suff w:val="tab"/>
      <w:lvlText w:val=""/>
      <w:lvlJc w:val="left"/>
      <w:pPr>
        <w:ind w:hanging="360" w:left="7944"/>
        <w:tabs>
          <w:tab w:val="left" w:pos="7944" w:leader="none"/>
        </w:tabs>
      </w:pPr>
      <w:rPr>
        <w:rFonts w:ascii="Wingdings" w:hAnsi="Wingdings"/>
      </w:rPr>
    </w:lvl>
  </w:abstractNum>
  <w:abstractNum w:abstractNumId="37">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8">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0">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1">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8A94DCE"/>
    <w:multiLevelType w:val="hybridMultilevel"/>
    <w:lvl w:ilvl="0" w:tplc="284F3B0C">
      <w:start w:val="1"/>
      <w:numFmt w:val="bullet"/>
      <w:suff w:val="tab"/>
      <w:lvlText w:val=""/>
      <w:lvlJc w:val="left"/>
      <w:pPr>
        <w:ind w:hanging="360" w:left="2184"/>
        <w:tabs>
          <w:tab w:val="left" w:pos="2184" w:leader="none"/>
        </w:tabs>
      </w:pPr>
      <w:rPr>
        <w:rFonts w:ascii="Symbol" w:hAnsi="Symbol"/>
      </w:rPr>
    </w:lvl>
    <w:lvl w:ilvl="1" w:tplc="0EC52B1B">
      <w:start w:val="1"/>
      <w:numFmt w:val="bullet"/>
      <w:suff w:val="tab"/>
      <w:lvlText w:val="o"/>
      <w:lvlJc w:val="left"/>
      <w:pPr>
        <w:ind w:hanging="360" w:left="2904"/>
        <w:tabs>
          <w:tab w:val="left" w:pos="2904" w:leader="none"/>
        </w:tabs>
      </w:pPr>
      <w:rPr>
        <w:rFonts w:ascii="Courier New" w:hAnsi="Courier New"/>
      </w:rPr>
    </w:lvl>
    <w:lvl w:ilvl="2" w:tplc="73C2001A">
      <w:start w:val="1"/>
      <w:numFmt w:val="bullet"/>
      <w:suff w:val="tab"/>
      <w:lvlText w:val=""/>
      <w:lvlJc w:val="left"/>
      <w:pPr>
        <w:ind w:hanging="360" w:left="3624"/>
        <w:tabs>
          <w:tab w:val="left" w:pos="3624" w:leader="none"/>
        </w:tabs>
      </w:pPr>
      <w:rPr>
        <w:rFonts w:ascii="Wingdings" w:hAnsi="Wingdings"/>
      </w:rPr>
    </w:lvl>
    <w:lvl w:ilvl="3" w:tplc="520DCFEC">
      <w:start w:val="1"/>
      <w:numFmt w:val="bullet"/>
      <w:suff w:val="tab"/>
      <w:lvlText w:val=""/>
      <w:lvlJc w:val="left"/>
      <w:pPr>
        <w:ind w:hanging="360" w:left="4344"/>
        <w:tabs>
          <w:tab w:val="left" w:pos="4344" w:leader="none"/>
        </w:tabs>
      </w:pPr>
      <w:rPr>
        <w:rFonts w:ascii="Symbol" w:hAnsi="Symbol"/>
      </w:rPr>
    </w:lvl>
    <w:lvl w:ilvl="4" w:tplc="4A40815C">
      <w:start w:val="1"/>
      <w:numFmt w:val="bullet"/>
      <w:suff w:val="tab"/>
      <w:lvlText w:val="o"/>
      <w:lvlJc w:val="left"/>
      <w:pPr>
        <w:ind w:hanging="360" w:left="5064"/>
        <w:tabs>
          <w:tab w:val="left" w:pos="5064" w:leader="none"/>
        </w:tabs>
      </w:pPr>
      <w:rPr>
        <w:rFonts w:ascii="Courier New" w:hAnsi="Courier New"/>
      </w:rPr>
    </w:lvl>
    <w:lvl w:ilvl="5" w:tplc="36138C8F">
      <w:start w:val="1"/>
      <w:numFmt w:val="bullet"/>
      <w:suff w:val="tab"/>
      <w:lvlText w:val=""/>
      <w:lvlJc w:val="left"/>
      <w:pPr>
        <w:ind w:hanging="360" w:left="5784"/>
        <w:tabs>
          <w:tab w:val="left" w:pos="5784" w:leader="none"/>
        </w:tabs>
      </w:pPr>
      <w:rPr>
        <w:rFonts w:ascii="Wingdings" w:hAnsi="Wingdings"/>
      </w:rPr>
    </w:lvl>
    <w:lvl w:ilvl="6" w:tplc="2EF20EA9">
      <w:start w:val="1"/>
      <w:numFmt w:val="bullet"/>
      <w:suff w:val="tab"/>
      <w:lvlText w:val=""/>
      <w:lvlJc w:val="left"/>
      <w:pPr>
        <w:ind w:hanging="360" w:left="6504"/>
        <w:tabs>
          <w:tab w:val="left" w:pos="6504" w:leader="none"/>
        </w:tabs>
      </w:pPr>
      <w:rPr>
        <w:rFonts w:ascii="Symbol" w:hAnsi="Symbol"/>
      </w:rPr>
    </w:lvl>
    <w:lvl w:ilvl="7" w:tplc="3F982C92">
      <w:start w:val="1"/>
      <w:numFmt w:val="bullet"/>
      <w:suff w:val="tab"/>
      <w:lvlText w:val="o"/>
      <w:lvlJc w:val="left"/>
      <w:pPr>
        <w:ind w:hanging="360" w:left="7224"/>
        <w:tabs>
          <w:tab w:val="left" w:pos="7224" w:leader="none"/>
        </w:tabs>
      </w:pPr>
      <w:rPr>
        <w:rFonts w:ascii="Courier New" w:hAnsi="Courier New"/>
      </w:rPr>
    </w:lvl>
    <w:lvl w:ilvl="8" w:tplc="61AEAC22">
      <w:start w:val="1"/>
      <w:numFmt w:val="bullet"/>
      <w:suff w:val="tab"/>
      <w:lvlText w:val=""/>
      <w:lvlJc w:val="left"/>
      <w:pPr>
        <w:ind w:hanging="360" w:left="7944"/>
        <w:tabs>
          <w:tab w:val="left" w:pos="7944" w:leader="none"/>
        </w:tabs>
      </w:pPr>
      <w:rPr>
        <w:rFonts w:ascii="Wingdings" w:hAnsi="Wingdings"/>
      </w:rPr>
    </w:lvl>
  </w:abstractNum>
  <w:abstractNum w:abstractNumId="43">
    <w:nsid w:val="7A5865F9"/>
    <w:multiLevelType w:val="hybridMultilevel"/>
    <w:lvl w:ilvl="0" w:tplc="7CD3713E">
      <w:start w:val="1"/>
      <w:numFmt w:val="bullet"/>
      <w:suff w:val="tab"/>
      <w:lvlText w:val=""/>
      <w:lvlJc w:val="left"/>
      <w:pPr>
        <w:ind w:hanging="360" w:left="780"/>
        <w:tabs>
          <w:tab w:val="left" w:pos="780" w:leader="none"/>
        </w:tabs>
      </w:pPr>
      <w:rPr>
        <w:rFonts w:ascii="Symbol" w:hAnsi="Symbol"/>
      </w:rPr>
    </w:lvl>
    <w:lvl w:ilvl="1" w:tplc="1269AF22">
      <w:start w:val="1"/>
      <w:numFmt w:val="bullet"/>
      <w:suff w:val="tab"/>
      <w:lvlText w:val="o"/>
      <w:lvlJc w:val="left"/>
      <w:pPr>
        <w:ind w:hanging="360" w:left="1500"/>
        <w:tabs>
          <w:tab w:val="left" w:pos="1500" w:leader="none"/>
        </w:tabs>
      </w:pPr>
      <w:rPr>
        <w:rFonts w:ascii="Courier New" w:hAnsi="Courier New"/>
      </w:rPr>
    </w:lvl>
    <w:lvl w:ilvl="2" w:tplc="32485349">
      <w:start w:val="1"/>
      <w:numFmt w:val="bullet"/>
      <w:suff w:val="tab"/>
      <w:lvlText w:val=""/>
      <w:lvlJc w:val="left"/>
      <w:pPr>
        <w:ind w:hanging="360" w:left="2220"/>
        <w:tabs>
          <w:tab w:val="left" w:pos="2220" w:leader="none"/>
        </w:tabs>
      </w:pPr>
      <w:rPr>
        <w:rFonts w:ascii="Wingdings" w:hAnsi="Wingdings"/>
      </w:rPr>
    </w:lvl>
    <w:lvl w:ilvl="3" w:tplc="1D3EF69C">
      <w:start w:val="1"/>
      <w:numFmt w:val="bullet"/>
      <w:suff w:val="tab"/>
      <w:lvlText w:val=""/>
      <w:lvlJc w:val="left"/>
      <w:pPr>
        <w:ind w:hanging="360" w:left="2940"/>
        <w:tabs>
          <w:tab w:val="left" w:pos="2940" w:leader="none"/>
        </w:tabs>
      </w:pPr>
      <w:rPr>
        <w:rFonts w:ascii="Symbol" w:hAnsi="Symbol"/>
      </w:rPr>
    </w:lvl>
    <w:lvl w:ilvl="4" w:tplc="29183D23">
      <w:start w:val="1"/>
      <w:numFmt w:val="bullet"/>
      <w:suff w:val="tab"/>
      <w:lvlText w:val="o"/>
      <w:lvlJc w:val="left"/>
      <w:pPr>
        <w:ind w:hanging="360" w:left="3660"/>
        <w:tabs>
          <w:tab w:val="left" w:pos="3660" w:leader="none"/>
        </w:tabs>
      </w:pPr>
      <w:rPr>
        <w:rFonts w:ascii="Courier New" w:hAnsi="Courier New"/>
      </w:rPr>
    </w:lvl>
    <w:lvl w:ilvl="5" w:tplc="042FE4E1">
      <w:start w:val="1"/>
      <w:numFmt w:val="bullet"/>
      <w:suff w:val="tab"/>
      <w:lvlText w:val=""/>
      <w:lvlJc w:val="left"/>
      <w:pPr>
        <w:ind w:hanging="360" w:left="4380"/>
        <w:tabs>
          <w:tab w:val="left" w:pos="4380" w:leader="none"/>
        </w:tabs>
      </w:pPr>
      <w:rPr>
        <w:rFonts w:ascii="Wingdings" w:hAnsi="Wingdings"/>
      </w:rPr>
    </w:lvl>
    <w:lvl w:ilvl="6" w:tplc="15B6B336">
      <w:start w:val="1"/>
      <w:numFmt w:val="bullet"/>
      <w:suff w:val="tab"/>
      <w:lvlText w:val=""/>
      <w:lvlJc w:val="left"/>
      <w:pPr>
        <w:ind w:hanging="360" w:left="5100"/>
        <w:tabs>
          <w:tab w:val="left" w:pos="5100" w:leader="none"/>
        </w:tabs>
      </w:pPr>
      <w:rPr>
        <w:rFonts w:ascii="Symbol" w:hAnsi="Symbol"/>
      </w:rPr>
    </w:lvl>
    <w:lvl w:ilvl="7" w:tplc="4BC53CEC">
      <w:start w:val="1"/>
      <w:numFmt w:val="bullet"/>
      <w:suff w:val="tab"/>
      <w:lvlText w:val="o"/>
      <w:lvlJc w:val="left"/>
      <w:pPr>
        <w:ind w:hanging="360" w:left="5820"/>
        <w:tabs>
          <w:tab w:val="left" w:pos="5820" w:leader="none"/>
        </w:tabs>
      </w:pPr>
      <w:rPr>
        <w:rFonts w:ascii="Courier New" w:hAnsi="Courier New"/>
      </w:rPr>
    </w:lvl>
    <w:lvl w:ilvl="8" w:tplc="238D25C4">
      <w:start w:val="1"/>
      <w:numFmt w:val="bullet"/>
      <w:suff w:val="tab"/>
      <w:lvlText w:val=""/>
      <w:lvlJc w:val="left"/>
      <w:pPr>
        <w:ind w:hanging="360" w:left="6540"/>
        <w:tabs>
          <w:tab w:val="left" w:pos="6540" w:leader="none"/>
        </w:tabs>
      </w:pPr>
      <w:rPr>
        <w:rFonts w:ascii="Wingdings" w:hAnsi="Wingdings"/>
      </w:rPr>
    </w:lvl>
  </w:abstractNum>
  <w:abstractNum w:abstractNumId="44">
    <w:nsid w:val="7C4A74AE"/>
    <w:multiLevelType w:val="hybridMultilevel"/>
    <w:lvl w:ilvl="0" w:tplc="164363E2">
      <w:start w:val="1"/>
      <w:numFmt w:val="bullet"/>
      <w:suff w:val="tab"/>
      <w:lvlText w:val=""/>
      <w:lvlJc w:val="left"/>
      <w:pPr>
        <w:ind w:hanging="227" w:left="1134"/>
        <w:tabs>
          <w:tab w:val="left" w:pos="1134" w:leader="none"/>
        </w:tabs>
      </w:pPr>
      <w:rPr>
        <w:rFonts w:ascii="Symbol" w:hAnsi="Symbol"/>
      </w:rPr>
    </w:lvl>
    <w:lvl w:ilvl="1" w:tplc="44DD16B3">
      <w:start w:val="1"/>
      <w:numFmt w:val="bullet"/>
      <w:suff w:val="tab"/>
      <w:lvlText w:val="o"/>
      <w:lvlJc w:val="left"/>
      <w:pPr>
        <w:ind w:hanging="360" w:left="1440"/>
        <w:tabs>
          <w:tab w:val="left" w:pos="1440" w:leader="none"/>
        </w:tabs>
      </w:pPr>
      <w:rPr>
        <w:rFonts w:ascii="Courier New" w:hAnsi="Courier New"/>
      </w:rPr>
    </w:lvl>
    <w:lvl w:ilvl="2" w:tplc="2DA76881">
      <w:start w:val="1"/>
      <w:numFmt w:val="bullet"/>
      <w:suff w:val="tab"/>
      <w:lvlText w:val=""/>
      <w:lvlJc w:val="left"/>
      <w:pPr>
        <w:ind w:hanging="360" w:left="2160"/>
        <w:tabs>
          <w:tab w:val="left" w:pos="2160" w:leader="none"/>
        </w:tabs>
      </w:pPr>
      <w:rPr>
        <w:rFonts w:ascii="Wingdings" w:hAnsi="Wingdings"/>
      </w:rPr>
    </w:lvl>
    <w:lvl w:ilvl="3" w:tplc="70179156">
      <w:start w:val="1"/>
      <w:numFmt w:val="bullet"/>
      <w:suff w:val="tab"/>
      <w:lvlText w:val=""/>
      <w:lvlJc w:val="left"/>
      <w:pPr>
        <w:ind w:hanging="360" w:left="2880"/>
        <w:tabs>
          <w:tab w:val="left" w:pos="2880" w:leader="none"/>
        </w:tabs>
      </w:pPr>
      <w:rPr>
        <w:rFonts w:ascii="Symbol" w:hAnsi="Symbol"/>
      </w:rPr>
    </w:lvl>
    <w:lvl w:ilvl="4" w:tplc="14E3A6EF">
      <w:start w:val="1"/>
      <w:numFmt w:val="bullet"/>
      <w:suff w:val="tab"/>
      <w:lvlText w:val="o"/>
      <w:lvlJc w:val="left"/>
      <w:pPr>
        <w:ind w:hanging="360" w:left="3600"/>
        <w:tabs>
          <w:tab w:val="left" w:pos="3600" w:leader="none"/>
        </w:tabs>
      </w:pPr>
      <w:rPr>
        <w:rFonts w:ascii="Courier New" w:hAnsi="Courier New"/>
      </w:rPr>
    </w:lvl>
    <w:lvl w:ilvl="5" w:tplc="387515B1">
      <w:start w:val="1"/>
      <w:numFmt w:val="bullet"/>
      <w:suff w:val="tab"/>
      <w:lvlText w:val=""/>
      <w:lvlJc w:val="left"/>
      <w:pPr>
        <w:ind w:hanging="360" w:left="4320"/>
        <w:tabs>
          <w:tab w:val="left" w:pos="4320" w:leader="none"/>
        </w:tabs>
      </w:pPr>
      <w:rPr>
        <w:rFonts w:ascii="Wingdings" w:hAnsi="Wingdings"/>
      </w:rPr>
    </w:lvl>
    <w:lvl w:ilvl="6" w:tplc="2F863F06">
      <w:start w:val="1"/>
      <w:numFmt w:val="bullet"/>
      <w:suff w:val="tab"/>
      <w:lvlText w:val=""/>
      <w:lvlJc w:val="left"/>
      <w:pPr>
        <w:ind w:hanging="360" w:left="5040"/>
        <w:tabs>
          <w:tab w:val="left" w:pos="5040" w:leader="none"/>
        </w:tabs>
      </w:pPr>
      <w:rPr>
        <w:rFonts w:ascii="Symbol" w:hAnsi="Symbol"/>
      </w:rPr>
    </w:lvl>
    <w:lvl w:ilvl="7" w:tplc="7BDB9EFC">
      <w:start w:val="1"/>
      <w:numFmt w:val="bullet"/>
      <w:suff w:val="tab"/>
      <w:lvlText w:val="o"/>
      <w:lvlJc w:val="left"/>
      <w:pPr>
        <w:ind w:hanging="360" w:left="5760"/>
        <w:tabs>
          <w:tab w:val="left" w:pos="5760" w:leader="none"/>
        </w:tabs>
      </w:pPr>
      <w:rPr>
        <w:rFonts w:ascii="Courier New" w:hAnsi="Courier New"/>
      </w:rPr>
    </w:lvl>
    <w:lvl w:ilvl="8" w:tplc="169AC1E6">
      <w:start w:val="1"/>
      <w:numFmt w:val="bullet"/>
      <w:suff w:val="tab"/>
      <w:lvlText w:val=""/>
      <w:lvlJc w:val="left"/>
      <w:pPr>
        <w:ind w:hanging="360" w:left="6480"/>
        <w:tabs>
          <w:tab w:val="left" w:pos="6480" w:leader="none"/>
        </w:tabs>
      </w:pPr>
      <w:rPr>
        <w:rFonts w:ascii="Wingdings" w:hAnsi="Wingdings"/>
      </w:rPr>
    </w:lvl>
  </w:abstractNum>
  <w:num w:numId="1">
    <w:abstractNumId w:val="13"/>
  </w:num>
  <w:num w:numId="2">
    <w:abstractNumId w:val="7"/>
  </w:num>
  <w:num w:numId="3">
    <w:abstractNumId w:val="19"/>
  </w:num>
  <w:num w:numId="4">
    <w:abstractNumId w:val="25"/>
  </w:num>
  <w:num w:numId="5">
    <w:abstractNumId w:val="14"/>
  </w:num>
  <w:num w:numId="6">
    <w:abstractNumId w:val="43"/>
  </w:num>
  <w:num w:numId="7">
    <w:abstractNumId w:val="36"/>
  </w:num>
  <w:num w:numId="8">
    <w:abstractNumId w:val="42"/>
  </w:num>
  <w:num w:numId="9">
    <w:abstractNumId w:val="34"/>
  </w:num>
  <w:num w:numId="10">
    <w:abstractNumId w:val="22"/>
  </w:num>
  <w:num w:numId="11">
    <w:abstractNumId w:val="18"/>
  </w:num>
  <w:num w:numId="12">
    <w:abstractNumId w:val="10"/>
  </w:num>
  <w:num w:numId="13">
    <w:abstractNumId w:val="29"/>
  </w:num>
  <w:num w:numId="14">
    <w:abstractNumId w:val="12"/>
  </w:num>
  <w:num w:numId="15">
    <w:abstractNumId w:val="33"/>
  </w:num>
  <w:num w:numId="16">
    <w:abstractNumId w:val="15"/>
  </w:num>
  <w:num w:numId="17">
    <w:abstractNumId w:val="21"/>
  </w:num>
  <w:num w:numId="18">
    <w:abstractNumId w:val="40"/>
  </w:num>
  <w:num w:numId="19">
    <w:abstractNumId w:val="23"/>
  </w:num>
  <w:num w:numId="20">
    <w:abstractNumId w:val="35"/>
  </w:num>
  <w:num w:numId="21">
    <w:abstractNumId w:val="16"/>
  </w:num>
  <w:num w:numId="22">
    <w:abstractNumId w:val="2"/>
  </w:num>
  <w:num w:numId="23">
    <w:abstractNumId w:val="41"/>
  </w:num>
  <w:num w:numId="24">
    <w:abstractNumId w:val="37"/>
  </w:num>
  <w:num w:numId="25">
    <w:abstractNumId w:val="3"/>
  </w:num>
  <w:num w:numId="26">
    <w:abstractNumId w:val="1"/>
  </w:num>
  <w:num w:numId="27">
    <w:abstractNumId w:val="38"/>
  </w:num>
  <w:num w:numId="28">
    <w:abstractNumId w:val="24"/>
  </w:num>
  <w:num w:numId="29">
    <w:abstractNumId w:val="39"/>
  </w:num>
  <w:num w:numId="30">
    <w:abstractNumId w:val="17"/>
  </w:num>
  <w:num w:numId="31">
    <w:abstractNumId w:val="11"/>
  </w:num>
  <w:num w:numId="32">
    <w:abstractNumId w:val="8"/>
  </w:num>
  <w:num w:numId="33">
    <w:abstractNumId w:val="9"/>
  </w:num>
  <w:num w:numId="34">
    <w:abstractNumId w:val="28"/>
  </w:num>
  <w:num w:numId="35">
    <w:abstractNumId w:val="30"/>
  </w:num>
  <w:num w:numId="36">
    <w:abstractNumId w:val="32"/>
  </w:num>
  <w:num w:numId="37">
    <w:abstractNumId w:val="31"/>
  </w:num>
  <w:num w:numId="38">
    <w:abstractNumId w:val="44"/>
  </w:num>
  <w:num w:numId="39">
    <w:abstractNumId w:val="27"/>
  </w:num>
  <w:num w:numId="40">
    <w:abstractNumId w:val="0"/>
  </w:num>
  <w:num w:numId="41">
    <w:abstractNumId w:val="26"/>
  </w:num>
  <w:num w:numId="42">
    <w:abstractNumId w:val="5"/>
  </w:num>
  <w:num w:numId="43">
    <w:abstractNumId w:val="4"/>
  </w:num>
  <w:num w:numId="44">
    <w:abstractNumId w:val="20"/>
  </w:num>
  <w:num w:numId="45">
    <w:abstractNumId w:val="6"/>
  </w:num>
  <w:num w:numId="46">
    <w:abstractNumId w:val="32"/>
  </w:num>
  <w:num w:numId="47">
    <w:abstractNumId w:val="3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aliases w:val="Char Char Char Char,Char,Char Char,Char Char Char Char Char,Char Char Char Char Char Char Char Char Char,Char Char Char Char Char Char Char Char,Char Char Char,Char Char Char Char Char Char Char Char Char Char Char,Char1,Char Char Cha"/>
    <w:basedOn w:val="P0"/>
    <w:next w:val="P6"/>
    <w:link w:val="C10"/>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Char Char Char Char Char1 Char"/>
    <w:basedOn w:val="P0"/>
    <w:next w:val="P11"/>
    <w:pPr>
      <w:tabs>
        <w:tab w:val="left" w:pos="567" w:leader="none"/>
      </w:tabs>
      <w:spacing w:lineRule="exact" w:line="240" w:before="120" w:after="160"/>
      <w:ind w:hanging="504" w:left="1584"/>
    </w:pPr>
    <w:rPr>
      <w:b w:val="1"/>
      <w:color w:val="000000"/>
      <w:sz w:val="24"/>
    </w:rPr>
  </w:style>
  <w:style w:type="paragraph" w:styleId="P12">
    <w:name w:val="Balloon Text"/>
    <w:basedOn w:val="P0"/>
    <w:next w:val="P12"/>
    <w:pPr/>
    <w:rPr>
      <w:rFonts w:ascii="Tahoma" w:hAnsi="Tahoma"/>
      <w:sz w:val="16"/>
    </w:rPr>
  </w:style>
  <w:style w:type="paragraph" w:styleId="P13">
    <w:name w:val="Car Car"/>
    <w:basedOn w:val="P0"/>
    <w:next w:val="P13"/>
    <w:link w:val="C0"/>
    <w:pPr>
      <w:spacing w:lineRule="exact" w:line="240" w:after="160"/>
    </w:pPr>
    <w:rPr>
      <w:rFonts w:ascii="Verdana" w:hAnsi="Verdana"/>
      <w:i w:val="1"/>
    </w:rPr>
  </w:style>
  <w:style w:type="paragraph" w:styleId="P14">
    <w:name w:val=" Char Char1 Char Char Char Char Char Char Char Char Char Char Char Char Char Char Char Char Char Char Char Char Char"/>
    <w:basedOn w:val="P0"/>
    <w:next w:val="P14"/>
    <w:pPr>
      <w:tabs>
        <w:tab w:val="left" w:pos="567" w:leader="none"/>
      </w:tabs>
      <w:spacing w:lineRule="exact" w:line="240" w:before="120" w:after="160"/>
      <w:ind w:hanging="504" w:left="1584"/>
    </w:pPr>
    <w:rPr>
      <w:b w:val="1"/>
      <w:color w:val="000080"/>
      <w:sz w:val="24"/>
    </w:rPr>
  </w:style>
  <w:style w:type="paragraph" w:styleId="P15">
    <w:name w:val="Naslov1"/>
    <w:basedOn w:val="P2"/>
    <w:next w:val="P15"/>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6">
    <w:name w:val="Naslov2"/>
    <w:basedOn w:val="P3"/>
    <w:next w:val="P16"/>
    <w:pPr>
      <w:pBdr>
        <w:bottom w:val="single" w:sz="12" w:space="0" w:shadow="0" w:frame="0" w:color="00CCFF"/>
      </w:pBdr>
      <w:spacing w:before="360" w:after="240"/>
    </w:pPr>
    <w:rPr>
      <w:i w:val="0"/>
      <w:caps w:val="1"/>
      <w:sz w:val="24"/>
    </w:rPr>
  </w:style>
  <w:style w:type="paragraph" w:styleId="P17">
    <w:name w:val="Naslov3"/>
    <w:basedOn w:val="P4"/>
    <w:next w:val="P17"/>
    <w:link w:val="C9"/>
    <w:pPr>
      <w:ind w:left="284"/>
    </w:pPr>
    <w:rPr>
      <w:sz w:val="24"/>
    </w:rPr>
  </w:style>
  <w:style w:type="paragraph" w:styleId="P18">
    <w:name w:val="alista"/>
    <w:basedOn w:val="P7"/>
    <w:next w:val="P18"/>
    <w:pPr>
      <w:numPr>
        <w:numId w:val="14"/>
      </w:numPr>
    </w:pPr>
    <w:rPr/>
  </w:style>
  <w:style w:type="character" w:styleId="C0" w:default="1">
    <w:name w:val="Default Paragraph Font"/>
    <w:link w:val="P13"/>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character" w:styleId="C3">
    <w:name w:val="Body Text Indent Char"/>
    <w:basedOn w:val="C0"/>
    <w:link w:val="P5"/>
    <w:rPr>
      <w:rFonts w:ascii="Arial" w:hAnsi="Arial"/>
      <w:sz w:val="20"/>
    </w:rPr>
  </w:style>
  <w:style w:type="character" w:styleId="C4">
    <w:name w:val="Pasus Char"/>
    <w:basedOn w:val="C0"/>
    <w:link w:val="P7"/>
    <w:rPr>
      <w:rFonts w:ascii="Arial" w:hAnsi="Arial"/>
      <w:sz w:val="20"/>
    </w:rPr>
  </w:style>
  <w:style w:type="character" w:styleId="C5">
    <w:name w:val="Strong"/>
    <w:basedOn w:val="C0"/>
    <w:rPr>
      <w:b w:val="1"/>
    </w:rPr>
  </w:style>
  <w:style w:type="character" w:styleId="C6">
    <w:name w:val="Emphasis"/>
    <w:basedOn w:val="C0"/>
    <w:rPr>
      <w:i w:val="1"/>
    </w:rPr>
  </w:style>
  <w:style w:type="character" w:styleId="C7">
    <w:name w:val="style11"/>
    <w:basedOn w:val="C0"/>
    <w:rPr>
      <w:color w:val="CC0000"/>
    </w:rPr>
  </w:style>
  <w:style w:type="character" w:styleId="C8">
    <w:name w:val="HTML Cite"/>
    <w:basedOn w:val="C0"/>
    <w:rPr>
      <w:color w:val="388222"/>
    </w:rPr>
  </w:style>
  <w:style w:type="character" w:styleId="C9">
    <w:name w:val="Naslov3 Char"/>
    <w:basedOn w:val="C0"/>
    <w:link w:val="P17"/>
    <w:rPr>
      <w:sz w:val="24"/>
    </w:rPr>
  </w:style>
  <w:style w:type="character" w:styleId="C10">
    <w:name w:val="Char Char Char Char Char1"/>
    <w:aliases w:val="Char Char1,Char Char Char1,Char Char Char Char Char Char,Char Char Char Char Char Char Char Char Char Char,Char Char Char Char Char Char Char Char Char1, Char Char,Char Char Char Char1,Char1 Char,Char Char Cha Char Char,Ch,C"/>
    <w:basedOn w:val="C0"/>
    <w:link w:val="P6"/>
    <w:rPr/>
  </w:style>
  <w:style w:type="character" w:styleId="C11">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2013-03-08T10:49:00Z</dcterms:created>
  <cp:lastModifiedBy>Nikola Kapetanovic</cp:lastModifiedBy>
  <cp:lastPrinted>2010-06-25T10:47:00Z</cp:lastPrinted>
  <dcterms:modified xsi:type="dcterms:W3CDTF">2020-01-10T11:17:25Z</dcterms:modified>
  <cp:revision>4</cp:revision>
  <dc:title>                                         МЕСЕЧНО ИСТРАЖИВАЊЕ О ЦЕНАМА</dc:title>
</cp:coreProperties>
</file>