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24050C4" Type="http://schemas.openxmlformats.org/officeDocument/2006/relationships/officeDocument" Target="/word/document.xml" /><Relationship Id="coreR724050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6"/>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4"/>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288 • Year LVIII, 08/10/2008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CN21</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288 CN21 081008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r>
              <w:rPr>
                <w:rFonts w:ascii="Arial" w:hAnsi="Arial"/>
                <w:b w:val="1"/>
                <w:sz w:val="28"/>
              </w:rPr>
              <w:t>Indices of export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bookmarkStart w:id="1" w:name="naslov"/>
            <w:bookmarkEnd w:id="1"/>
            <w:r>
              <w:rPr>
                <w:rFonts w:ascii="Arial" w:hAnsi="Arial"/>
                <w:b w:val="1"/>
                <w:sz w:val="28"/>
              </w:rPr>
              <w:t>for Republic of Serbia - September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IX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I-IX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I-IX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IX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tbl>
            <w:tblPr>
              <w:tblStyle w:val="T2"/>
              <w:tblW w:w="960" w:type="dxa"/>
              <w:tblCellSpacing w:w="0" w:type="dxa"/>
              <w:tblLayout w:type="fixed"/>
              <w:tblCellMar>
                <w:left w:w="0" w:type="dxa"/>
                <w:right w:w="0" w:type="dxa"/>
              </w:tblCellMar>
            </w:tblPr>
            <w:tblGrid/>
            <w:tr>
              <w:trPr>
                <w:wAfter w:w="0" w:type="dxa"/>
                <w:trHeight w:hRule="atLeast" w:val="255"/>
              </w:trPr>
              <w:tc>
                <w:tcPr>
                  <w:tcW w:w="960" w:type="dxa"/>
                  <w:tcBorders>
                    <w:top w:val="none" w:sz="0" w:space="0" w:shadow="0" w:frame="0"/>
                    <w:left w:val="none" w:sz="0" w:space="0" w:shadow="0" w:frame="0"/>
                    <w:bottom w:val="single" w:sz="4" w:space="0" w:shadow="0" w:frame="0"/>
                    <w:right w:val="none" w:sz="0" w:space="0" w:shadow="0" w:frame="0"/>
                  </w:tcBorders>
                  <w:vAlign w:val="bottom"/>
                </w:tcPr>
                <w:p>
                  <w:pPr>
                    <w:jc w:val="center"/>
                    <w:rPr>
                      <w:rFonts w:ascii="Arial" w:hAnsi="Arial"/>
                      <w:sz w:val="16"/>
                    </w:rPr>
                  </w:pPr>
                  <w:r>
                    <w:rPr>
                      <w:rFonts w:ascii="Arial" w:hAnsi="Arial"/>
                      <w:sz w:val="16"/>
                    </w:rPr>
                    <w:t>ø 2007</w:t>
                  </w:r>
                </w:p>
              </w:tc>
            </w:tr>
          </w:tbl>
          <w:p>
            <w:pPr>
              <w:rPr>
                <w:rFonts w:ascii="Arial" w:hAnsi="Arial"/>
                <w:sz w:val="20"/>
              </w:rPr>
            </w:pP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IX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I-IX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4369" w:type="dxa"/>
            <w:tcBorders>
              <w:top w:val="none" w:sz="0" w:space="0" w:shadow="0" w:frame="0"/>
              <w:left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98.9</w:t>
            </w:r>
          </w:p>
        </w:tc>
        <w:tc>
          <w:tcPr>
            <w:tcW w:w="926" w:type="dxa"/>
            <w:tcBorders>
              <w:right w:val="none" w:sz="0" w:space="0" w:shadow="0" w:frame="0"/>
            </w:tcBorders>
            <w:vAlign w:val="bottom"/>
          </w:tcPr>
          <w:p>
            <w:pPr>
              <w:jc w:val="right"/>
              <w:rPr>
                <w:rFonts w:ascii="Arial" w:hAnsi="Arial"/>
                <w:sz w:val="16"/>
              </w:rPr>
            </w:pPr>
            <w:r>
              <w:rPr>
                <w:rFonts w:ascii="Arial" w:hAnsi="Arial"/>
                <w:sz w:val="16"/>
              </w:rPr>
              <w:t>99.0</w:t>
            </w:r>
          </w:p>
        </w:tc>
        <w:tc>
          <w:tcPr>
            <w:tcW w:w="925" w:type="dxa"/>
            <w:tcBorders>
              <w:right w:val="none" w:sz="0" w:space="0" w:shadow="0" w:frame="0"/>
            </w:tcBorders>
            <w:vAlign w:val="bottom"/>
          </w:tcPr>
          <w:p>
            <w:pPr>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jc w:val="right"/>
              <w:rPr>
                <w:rFonts w:ascii="Arial" w:hAnsi="Arial"/>
                <w:sz w:val="16"/>
              </w:rPr>
            </w:pPr>
            <w:r>
              <w:rPr>
                <w:rFonts w:ascii="Arial" w:hAnsi="Arial"/>
                <w:sz w:val="16"/>
              </w:rPr>
              <w:t>104.2</w:t>
            </w:r>
          </w:p>
        </w:tc>
        <w:tc>
          <w:tcPr>
            <w:tcW w:w="926" w:type="dxa"/>
            <w:tcBorders>
              <w:right w:val="none" w:sz="0" w:space="0" w:shadow="0" w:frame="0"/>
            </w:tcBorders>
            <w:vAlign w:val="bottom"/>
          </w:tcPr>
          <w:p>
            <w:pPr>
              <w:jc w:val="right"/>
              <w:rPr>
                <w:rFonts w:ascii="Arial" w:hAnsi="Arial"/>
                <w:sz w:val="16"/>
              </w:rPr>
            </w:pPr>
            <w:r>
              <w:rPr>
                <w:rFonts w:ascii="Arial" w:hAnsi="Arial"/>
                <w:sz w:val="16"/>
              </w:rPr>
              <w:t>100.4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pStyle w:val="P3"/>
              <w:rPr>
                <w:rFonts w:ascii="Arial" w:hAnsi="Arial"/>
              </w:rPr>
            </w:pPr>
            <w:r>
              <w:rPr>
                <w:rFonts w:ascii="Arial" w:hAnsi="Arial"/>
              </w:rPr>
              <w:t>By destination of consumption</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c>
          <w:tcPr>
            <w:tcW w:w="925" w:type="dxa"/>
            <w:tcBorders>
              <w:right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c>
          <w:tcPr>
            <w:tcW w:w="926" w:type="dxa"/>
            <w:tcBorders>
              <w:right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99.6</w:t>
            </w:r>
          </w:p>
        </w:tc>
        <w:tc>
          <w:tcPr>
            <w:tcW w:w="926" w:type="dxa"/>
            <w:tcBorders>
              <w:right w:val="none" w:sz="0" w:space="0" w:shadow="0" w:frame="0"/>
            </w:tcBorders>
            <w:vAlign w:val="bottom"/>
          </w:tcPr>
          <w:p>
            <w:pPr>
              <w:jc w:val="right"/>
              <w:rPr>
                <w:rFonts w:ascii="Arial" w:hAnsi="Arial"/>
                <w:sz w:val="16"/>
              </w:rPr>
            </w:pPr>
            <w:r>
              <w:rPr>
                <w:rFonts w:ascii="Arial" w:hAnsi="Arial"/>
                <w:sz w:val="16"/>
              </w:rPr>
              <w:t>95.8</w:t>
            </w:r>
          </w:p>
        </w:tc>
        <w:tc>
          <w:tcPr>
            <w:tcW w:w="925"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97.3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98.8</w:t>
            </w:r>
          </w:p>
        </w:tc>
        <w:tc>
          <w:tcPr>
            <w:tcW w:w="926" w:type="dxa"/>
            <w:tcBorders>
              <w:right w:val="none" w:sz="0" w:space="0" w:shadow="0" w:frame="0"/>
            </w:tcBorders>
            <w:vAlign w:val="bottom"/>
          </w:tcPr>
          <w:p>
            <w:pPr>
              <w:jc w:val="right"/>
              <w:rPr>
                <w:rFonts w:ascii="Arial" w:hAnsi="Arial"/>
                <w:sz w:val="16"/>
              </w:rPr>
            </w:pPr>
            <w:r>
              <w:rPr>
                <w:rFonts w:ascii="Arial" w:hAnsi="Arial"/>
                <w:sz w:val="16"/>
              </w:rPr>
              <w:t>101.1</w:t>
            </w:r>
          </w:p>
        </w:tc>
        <w:tc>
          <w:tcPr>
            <w:tcW w:w="925" w:type="dxa"/>
            <w:tcBorders>
              <w:right w:val="none" w:sz="0" w:space="0" w:shadow="0" w:frame="0"/>
            </w:tcBorders>
            <w:vAlign w:val="bottom"/>
          </w:tcPr>
          <w:p>
            <w:pPr>
              <w:jc w:val="right"/>
              <w:rPr>
                <w:rFonts w:ascii="Arial" w:hAnsi="Arial"/>
                <w:sz w:val="16"/>
              </w:rPr>
            </w:pPr>
            <w:r>
              <w:rPr>
                <w:rFonts w:ascii="Arial" w:hAnsi="Arial"/>
                <w:sz w:val="16"/>
              </w:rPr>
              <w:t>106.1</w:t>
            </w:r>
          </w:p>
        </w:tc>
        <w:tc>
          <w:tcPr>
            <w:tcW w:w="926" w:type="dxa"/>
            <w:tcBorders>
              <w:right w:val="none" w:sz="0" w:space="0" w:shadow="0" w:frame="0"/>
            </w:tcBorders>
            <w:vAlign w:val="bottom"/>
          </w:tcPr>
          <w:p>
            <w:pPr>
              <w:jc w:val="right"/>
              <w:rPr>
                <w:rFonts w:ascii="Arial" w:hAnsi="Arial"/>
                <w:sz w:val="16"/>
              </w:rPr>
            </w:pPr>
            <w:r>
              <w:rPr>
                <w:rFonts w:ascii="Arial" w:hAnsi="Arial"/>
                <w:sz w:val="16"/>
              </w:rPr>
              <w:t>105.7</w:t>
            </w:r>
          </w:p>
        </w:tc>
        <w:tc>
          <w:tcPr>
            <w:tcW w:w="926" w:type="dxa"/>
            <w:tcBorders>
              <w:right w:val="none" w:sz="0" w:space="0" w:shadow="0" w:frame="0"/>
            </w:tcBorders>
            <w:vAlign w:val="bottom"/>
          </w:tcPr>
          <w:p>
            <w:pPr>
              <w:jc w:val="right"/>
              <w:rPr>
                <w:rFonts w:ascii="Arial" w:hAnsi="Arial"/>
                <w:sz w:val="16"/>
              </w:rPr>
            </w:pPr>
            <w:r>
              <w:rPr>
                <w:rFonts w:ascii="Arial" w:hAnsi="Arial"/>
                <w:sz w:val="16"/>
              </w:rPr>
              <w:t>103.0</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98.8</w:t>
            </w:r>
          </w:p>
        </w:tc>
        <w:tc>
          <w:tcPr>
            <w:tcW w:w="925" w:type="dxa"/>
            <w:tcBorders>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jc w:val="right"/>
              <w:rPr>
                <w:rFonts w:ascii="Arial" w:hAnsi="Arial"/>
                <w:sz w:val="16"/>
              </w:rPr>
            </w:pPr>
            <w:r>
              <w:rPr>
                <w:rFonts w:ascii="Arial" w:hAnsi="Arial"/>
                <w:sz w:val="16"/>
              </w:rPr>
              <w:t>101.4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94.1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99.6</w:t>
            </w:r>
          </w:p>
        </w:tc>
        <w:tc>
          <w:tcPr>
            <w:tcW w:w="926" w:type="dxa"/>
            <w:tcBorders>
              <w:right w:val="none" w:sz="0" w:space="0" w:shadow="0" w:frame="0"/>
            </w:tcBorders>
            <w:vAlign w:val="bottom"/>
          </w:tcPr>
          <w:p>
            <w:pPr>
              <w:jc w:val="right"/>
              <w:rPr>
                <w:rFonts w:ascii="Arial" w:hAnsi="Arial"/>
                <w:sz w:val="16"/>
              </w:rPr>
            </w:pPr>
            <w:r>
              <w:rPr>
                <w:rFonts w:ascii="Arial" w:hAnsi="Arial"/>
                <w:sz w:val="16"/>
              </w:rPr>
              <w:t>94.3</w:t>
            </w:r>
          </w:p>
        </w:tc>
        <w:tc>
          <w:tcPr>
            <w:tcW w:w="925" w:type="dxa"/>
            <w:tcBorders>
              <w:right w:val="none" w:sz="0" w:space="0" w:shadow="0" w:frame="0"/>
            </w:tcBorders>
            <w:vAlign w:val="bottom"/>
          </w:tcPr>
          <w:p>
            <w:pPr>
              <w:jc w:val="right"/>
              <w:rPr>
                <w:rFonts w:ascii="Arial" w:hAnsi="Arial"/>
                <w:sz w:val="16"/>
              </w:rPr>
            </w:pPr>
            <w:r>
              <w:rPr>
                <w:rFonts w:ascii="Arial" w:hAnsi="Arial"/>
                <w:sz w:val="16"/>
              </w:rPr>
              <w:t>98.9</w:t>
            </w:r>
          </w:p>
        </w:tc>
        <w:tc>
          <w:tcPr>
            <w:tcW w:w="926" w:type="dxa"/>
            <w:tcBorders>
              <w:right w:val="none" w:sz="0" w:space="0" w:shadow="0" w:frame="0"/>
            </w:tcBorders>
            <w:vAlign w:val="bottom"/>
          </w:tcPr>
          <w:p>
            <w:pPr>
              <w:jc w:val="right"/>
              <w:rPr>
                <w:rFonts w:ascii="Arial" w:hAnsi="Arial"/>
                <w:sz w:val="16"/>
              </w:rPr>
            </w:pPr>
            <w:r>
              <w:rPr>
                <w:rFonts w:ascii="Arial" w:hAnsi="Arial"/>
                <w:sz w:val="16"/>
              </w:rPr>
              <w:t>98.1</w:t>
            </w:r>
          </w:p>
        </w:tc>
        <w:tc>
          <w:tcPr>
            <w:tcW w:w="926" w:type="dxa"/>
            <w:tcBorders>
              <w:right w:val="none" w:sz="0" w:space="0" w:shadow="0" w:frame="0"/>
            </w:tcBorders>
            <w:vAlign w:val="bottom"/>
          </w:tcPr>
          <w:p>
            <w:pPr>
              <w:jc w:val="right"/>
              <w:rPr>
                <w:rFonts w:ascii="Arial" w:hAnsi="Arial"/>
                <w:sz w:val="16"/>
              </w:rPr>
            </w:pPr>
            <w:r>
              <w:rPr>
                <w:rFonts w:ascii="Arial" w:hAnsi="Arial"/>
                <w:sz w:val="16"/>
              </w:rPr>
              <w:t>95.7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98.8</w:t>
            </w:r>
          </w:p>
        </w:tc>
        <w:tc>
          <w:tcPr>
            <w:tcW w:w="926" w:type="dxa"/>
            <w:tcBorders>
              <w:right w:val="none" w:sz="0" w:space="0" w:shadow="0" w:frame="0"/>
            </w:tcBorders>
            <w:vAlign w:val="bottom"/>
          </w:tcPr>
          <w:p>
            <w:pPr>
              <w:jc w:val="right"/>
              <w:rPr>
                <w:rFonts w:ascii="Arial" w:hAnsi="Arial"/>
                <w:sz w:val="16"/>
              </w:rPr>
            </w:pPr>
            <w:r>
              <w:rPr>
                <w:rFonts w:ascii="Arial" w:hAnsi="Arial"/>
                <w:sz w:val="16"/>
              </w:rPr>
              <w:t>95.8</w:t>
            </w:r>
          </w:p>
        </w:tc>
        <w:tc>
          <w:tcPr>
            <w:tcW w:w="925" w:type="dxa"/>
            <w:tcBorders>
              <w:right w:val="none" w:sz="0" w:space="0" w:shadow="0" w:frame="0"/>
            </w:tcBorders>
            <w:vAlign w:val="bottom"/>
          </w:tcPr>
          <w:p>
            <w:pPr>
              <w:jc w:val="right"/>
              <w:rPr>
                <w:rFonts w:ascii="Arial" w:hAnsi="Arial"/>
                <w:sz w:val="16"/>
              </w:rPr>
            </w:pPr>
            <w:r>
              <w:rPr>
                <w:rFonts w:ascii="Arial" w:hAnsi="Arial"/>
                <w:sz w:val="16"/>
              </w:rPr>
              <w:t>102.8</w:t>
            </w:r>
          </w:p>
        </w:tc>
        <w:tc>
          <w:tcPr>
            <w:tcW w:w="926" w:type="dxa"/>
            <w:tcBorders>
              <w:right w:val="none" w:sz="0" w:space="0" w:shadow="0" w:frame="0"/>
            </w:tcBorders>
            <w:vAlign w:val="bottom"/>
          </w:tcPr>
          <w:p>
            <w:pPr>
              <w:jc w:val="right"/>
              <w:rPr>
                <w:rFonts w:ascii="Arial" w:hAnsi="Arial"/>
                <w:sz w:val="16"/>
              </w:rPr>
            </w:pPr>
            <w:r>
              <w:rPr>
                <w:rFonts w:ascii="Arial" w:hAnsi="Arial"/>
                <w:sz w:val="16"/>
              </w:rPr>
              <w:t>103.3</w:t>
            </w:r>
          </w:p>
        </w:tc>
        <w:tc>
          <w:tcPr>
            <w:tcW w:w="926" w:type="dxa"/>
            <w:tcBorders>
              <w:right w:val="none" w:sz="0" w:space="0" w:shadow="0" w:frame="0"/>
            </w:tcBorders>
            <w:vAlign w:val="bottom"/>
          </w:tcPr>
          <w:p>
            <w:pPr>
              <w:jc w:val="right"/>
              <w:rPr>
                <w:rFonts w:ascii="Arial" w:hAnsi="Arial"/>
                <w:sz w:val="16"/>
              </w:rPr>
            </w:pPr>
            <w:r>
              <w:rPr>
                <w:rFonts w:ascii="Arial" w:hAnsi="Arial"/>
                <w:sz w:val="16"/>
              </w:rPr>
              <w:t>95.8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99.6</w:t>
            </w:r>
          </w:p>
        </w:tc>
        <w:tc>
          <w:tcPr>
            <w:tcW w:w="926" w:type="dxa"/>
            <w:tcBorders>
              <w:right w:val="none" w:sz="0" w:space="0" w:shadow="0" w:frame="0"/>
            </w:tcBorders>
            <w:vAlign w:val="bottom"/>
          </w:tcPr>
          <w:p>
            <w:pPr>
              <w:jc w:val="right"/>
              <w:rPr>
                <w:rFonts w:ascii="Arial" w:hAnsi="Arial"/>
                <w:sz w:val="16"/>
              </w:rPr>
            </w:pPr>
            <w:r>
              <w:rPr>
                <w:rFonts w:ascii="Arial" w:hAnsi="Arial"/>
                <w:sz w:val="16"/>
              </w:rPr>
              <w:t>95.8</w:t>
            </w:r>
          </w:p>
        </w:tc>
        <w:tc>
          <w:tcPr>
            <w:tcW w:w="925"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97.3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99.6</w:t>
            </w:r>
          </w:p>
        </w:tc>
        <w:tc>
          <w:tcPr>
            <w:tcW w:w="926" w:type="dxa"/>
            <w:tcBorders>
              <w:right w:val="none" w:sz="0" w:space="0" w:shadow="0" w:frame="0"/>
            </w:tcBorders>
            <w:vAlign w:val="bottom"/>
          </w:tcPr>
          <w:p>
            <w:pPr>
              <w:jc w:val="right"/>
              <w:rPr>
                <w:rFonts w:ascii="Arial" w:hAnsi="Arial"/>
                <w:sz w:val="16"/>
              </w:rPr>
            </w:pPr>
            <w:r>
              <w:rPr>
                <w:rFonts w:ascii="Arial" w:hAnsi="Arial"/>
                <w:sz w:val="16"/>
              </w:rPr>
              <w:t>95.8</w:t>
            </w:r>
          </w:p>
        </w:tc>
        <w:tc>
          <w:tcPr>
            <w:tcW w:w="925"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97.3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99.6</w:t>
            </w:r>
          </w:p>
        </w:tc>
        <w:tc>
          <w:tcPr>
            <w:tcW w:w="926" w:type="dxa"/>
            <w:tcBorders>
              <w:right w:val="none" w:sz="0" w:space="0" w:shadow="0" w:frame="0"/>
            </w:tcBorders>
            <w:vAlign w:val="bottom"/>
          </w:tcPr>
          <w:p>
            <w:pPr>
              <w:jc w:val="right"/>
              <w:rPr>
                <w:rFonts w:ascii="Arial" w:hAnsi="Arial"/>
                <w:sz w:val="16"/>
              </w:rPr>
            </w:pPr>
            <w:r>
              <w:rPr>
                <w:rFonts w:ascii="Arial" w:hAnsi="Arial"/>
                <w:sz w:val="16"/>
              </w:rPr>
              <w:t>95.8</w:t>
            </w:r>
          </w:p>
        </w:tc>
        <w:tc>
          <w:tcPr>
            <w:tcW w:w="925"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97.3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98.9</w:t>
            </w:r>
          </w:p>
        </w:tc>
        <w:tc>
          <w:tcPr>
            <w:tcW w:w="926" w:type="dxa"/>
            <w:tcBorders>
              <w:right w:val="none" w:sz="0" w:space="0" w:shadow="0" w:frame="0"/>
            </w:tcBorders>
            <w:vAlign w:val="bottom"/>
          </w:tcPr>
          <w:p>
            <w:pPr>
              <w:jc w:val="right"/>
              <w:rPr>
                <w:rFonts w:ascii="Arial" w:hAnsi="Arial"/>
                <w:sz w:val="16"/>
              </w:rPr>
            </w:pPr>
            <w:r>
              <w:rPr>
                <w:rFonts w:ascii="Arial" w:hAnsi="Arial"/>
                <w:sz w:val="16"/>
              </w:rPr>
              <w:t>99.0</w:t>
            </w:r>
          </w:p>
        </w:tc>
        <w:tc>
          <w:tcPr>
            <w:tcW w:w="925" w:type="dxa"/>
            <w:tcBorders>
              <w:right w:val="none" w:sz="0" w:space="0" w:shadow="0" w:frame="0"/>
            </w:tcBorders>
            <w:vAlign w:val="bottom"/>
          </w:tcPr>
          <w:p>
            <w:pPr>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jc w:val="right"/>
              <w:rPr>
                <w:rFonts w:ascii="Arial" w:hAnsi="Arial"/>
                <w:sz w:val="16"/>
              </w:rPr>
            </w:pPr>
            <w:r>
              <w:rPr>
                <w:rFonts w:ascii="Arial" w:hAnsi="Arial"/>
                <w:sz w:val="16"/>
              </w:rPr>
              <w:t>104.2</w:t>
            </w:r>
          </w:p>
        </w:tc>
        <w:tc>
          <w:tcPr>
            <w:tcW w:w="926" w:type="dxa"/>
            <w:tcBorders>
              <w:right w:val="none" w:sz="0" w:space="0" w:shadow="0" w:frame="0"/>
            </w:tcBorders>
            <w:vAlign w:val="bottom"/>
          </w:tcPr>
          <w:p>
            <w:pPr>
              <w:jc w:val="right"/>
              <w:rPr>
                <w:rFonts w:ascii="Arial" w:hAnsi="Arial"/>
                <w:sz w:val="16"/>
              </w:rPr>
            </w:pPr>
            <w:r>
              <w:rPr>
                <w:rFonts w:ascii="Arial" w:hAnsi="Arial"/>
                <w:sz w:val="16"/>
              </w:rPr>
              <w:t>100.4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99.0</w:t>
            </w:r>
          </w:p>
        </w:tc>
        <w:tc>
          <w:tcPr>
            <w:tcW w:w="926" w:type="dxa"/>
            <w:tcBorders>
              <w:right w:val="none" w:sz="0" w:space="0" w:shadow="0" w:frame="0"/>
            </w:tcBorders>
            <w:vAlign w:val="bottom"/>
          </w:tcPr>
          <w:p>
            <w:pPr>
              <w:jc w:val="right"/>
              <w:rPr>
                <w:rFonts w:ascii="Arial" w:hAnsi="Arial"/>
                <w:sz w:val="16"/>
              </w:rPr>
            </w:pPr>
            <w:r>
              <w:rPr>
                <w:rFonts w:ascii="Arial" w:hAnsi="Arial"/>
                <w:sz w:val="16"/>
              </w:rPr>
              <w:t>101.8</w:t>
            </w:r>
          </w:p>
        </w:tc>
        <w:tc>
          <w:tcPr>
            <w:tcW w:w="925" w:type="dxa"/>
            <w:tcBorders>
              <w:right w:val="none" w:sz="0" w:space="0" w:shadow="0" w:frame="0"/>
            </w:tcBorders>
            <w:vAlign w:val="bottom"/>
          </w:tcPr>
          <w:p>
            <w:pPr>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jc w:val="right"/>
              <w:rPr>
                <w:rFonts w:ascii="Arial" w:hAnsi="Arial"/>
                <w:sz w:val="16"/>
              </w:rPr>
            </w:pPr>
            <w:r>
              <w:rPr>
                <w:rFonts w:ascii="Arial" w:hAnsi="Arial"/>
                <w:sz w:val="16"/>
              </w:rPr>
              <w:t>107.4</w:t>
            </w:r>
          </w:p>
        </w:tc>
        <w:tc>
          <w:tcPr>
            <w:tcW w:w="926" w:type="dxa"/>
            <w:tcBorders>
              <w:right w:val="none" w:sz="0" w:space="0" w:shadow="0" w:frame="0"/>
            </w:tcBorders>
            <w:vAlign w:val="bottom"/>
          </w:tcPr>
          <w:p>
            <w:pPr>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104.1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99.0</w:t>
            </w:r>
          </w:p>
        </w:tc>
        <w:tc>
          <w:tcPr>
            <w:tcW w:w="926" w:type="dxa"/>
            <w:tcBorders>
              <w:right w:val="none" w:sz="0" w:space="0" w:shadow="0" w:frame="0"/>
            </w:tcBorders>
            <w:vAlign w:val="bottom"/>
          </w:tcPr>
          <w:p>
            <w:pPr>
              <w:jc w:val="right"/>
              <w:rPr>
                <w:rFonts w:ascii="Arial" w:hAnsi="Arial"/>
                <w:sz w:val="16"/>
              </w:rPr>
            </w:pPr>
            <w:r>
              <w:rPr>
                <w:rFonts w:ascii="Arial" w:hAnsi="Arial"/>
                <w:sz w:val="16"/>
              </w:rPr>
              <w:t>101.8</w:t>
            </w:r>
          </w:p>
        </w:tc>
        <w:tc>
          <w:tcPr>
            <w:tcW w:w="925" w:type="dxa"/>
            <w:tcBorders>
              <w:right w:val="none" w:sz="0" w:space="0" w:shadow="0" w:frame="0"/>
            </w:tcBorders>
            <w:vAlign w:val="bottom"/>
          </w:tcPr>
          <w:p>
            <w:pPr>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jc w:val="right"/>
              <w:rPr>
                <w:rFonts w:ascii="Arial" w:hAnsi="Arial"/>
                <w:sz w:val="16"/>
              </w:rPr>
            </w:pPr>
            <w:r>
              <w:rPr>
                <w:rFonts w:ascii="Arial" w:hAnsi="Arial"/>
                <w:sz w:val="16"/>
              </w:rPr>
              <w:t>107.4</w:t>
            </w:r>
          </w:p>
        </w:tc>
        <w:tc>
          <w:tcPr>
            <w:tcW w:w="926" w:type="dxa"/>
            <w:tcBorders>
              <w:right w:val="none" w:sz="0" w:space="0" w:shadow="0" w:frame="0"/>
            </w:tcBorders>
            <w:vAlign w:val="bottom"/>
          </w:tcPr>
          <w:p>
            <w:pPr>
              <w:jc w:val="right"/>
              <w:rPr>
                <w:rFonts w:ascii="Arial" w:hAnsi="Arial"/>
                <w:sz w:val="16"/>
              </w:rPr>
            </w:pPr>
            <w:r>
              <w:rPr>
                <w:rFonts w:ascii="Arial" w:hAnsi="Arial"/>
                <w:sz w:val="16"/>
              </w:rPr>
              <w:t>101.1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86.5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97.6</w:t>
            </w:r>
          </w:p>
        </w:tc>
        <w:tc>
          <w:tcPr>
            <w:tcW w:w="926" w:type="dxa"/>
            <w:tcBorders>
              <w:right w:val="none" w:sz="0" w:space="0" w:shadow="0" w:frame="0"/>
            </w:tcBorders>
            <w:vAlign w:val="bottom"/>
          </w:tcPr>
          <w:p>
            <w:pPr>
              <w:jc w:val="right"/>
              <w:rPr>
                <w:rFonts w:ascii="Arial" w:hAnsi="Arial"/>
                <w:sz w:val="16"/>
              </w:rPr>
            </w:pPr>
            <w:r>
              <w:rPr>
                <w:rFonts w:ascii="Arial" w:hAnsi="Arial"/>
                <w:sz w:val="16"/>
              </w:rPr>
              <w:t>85.3</w:t>
            </w:r>
          </w:p>
        </w:tc>
        <w:tc>
          <w:tcPr>
            <w:tcW w:w="925" w:type="dxa"/>
            <w:tcBorders>
              <w:right w:val="none" w:sz="0" w:space="0" w:shadow="0" w:frame="0"/>
            </w:tcBorders>
            <w:vAlign w:val="bottom"/>
          </w:tcPr>
          <w:p>
            <w:pPr>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jc w:val="right"/>
              <w:rPr>
                <w:rFonts w:ascii="Arial" w:hAnsi="Arial"/>
                <w:sz w:val="16"/>
              </w:rPr>
            </w:pPr>
            <w:r>
              <w:rPr>
                <w:rFonts w:ascii="Arial" w:hAnsi="Arial"/>
                <w:sz w:val="16"/>
              </w:rPr>
              <w:t>84.2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w:t>
            </w:r>
          </w:p>
        </w:tc>
        <w:tc>
          <w:tcPr>
            <w:tcW w:w="926" w:type="dxa"/>
            <w:tcBorders>
              <w:right w:val="none" w:sz="0" w:space="0" w:shadow="0" w:frame="0"/>
            </w:tcBorders>
            <w:vAlign w:val="bottom"/>
          </w:tcPr>
          <w:p>
            <w:pPr>
              <w:jc w:val="right"/>
              <w:rPr>
                <w:rFonts w:ascii="Arial" w:hAnsi="Arial"/>
                <w:sz w:val="16"/>
              </w:rPr>
            </w:pPr>
            <w:r>
              <w:rPr>
                <w:rFonts w:ascii="Arial" w:hAnsi="Arial"/>
                <w:sz w:val="16"/>
              </w:rPr>
              <w:t>…</w:t>
            </w:r>
          </w:p>
        </w:tc>
        <w:tc>
          <w:tcPr>
            <w:tcW w:w="925" w:type="dxa"/>
            <w:tcBorders>
              <w:right w:val="none" w:sz="0" w:space="0" w:shadow="0" w:frame="0"/>
            </w:tcBorders>
            <w:vAlign w:val="bottom"/>
          </w:tcPr>
          <w:p>
            <w:pPr>
              <w:jc w:val="right"/>
              <w:rPr>
                <w:rFonts w:ascii="Arial" w:hAnsi="Arial"/>
                <w:sz w:val="16"/>
              </w:rPr>
            </w:pPr>
            <w:r>
              <w:rPr>
                <w:rFonts w:ascii="Arial" w:hAnsi="Arial"/>
                <w:sz w:val="16"/>
              </w:rPr>
              <w:t>…</w:t>
            </w:r>
          </w:p>
        </w:tc>
        <w:tc>
          <w:tcPr>
            <w:tcW w:w="926" w:type="dxa"/>
            <w:tcBorders>
              <w:right w:val="none" w:sz="0" w:space="0" w:shadow="0" w:frame="0"/>
            </w:tcBorders>
            <w:vAlign w:val="bottom"/>
          </w:tcPr>
          <w:p>
            <w:pPr>
              <w:jc w:val="right"/>
              <w:rPr>
                <w:rFonts w:ascii="Arial" w:hAnsi="Arial"/>
                <w:sz w:val="16"/>
              </w:rPr>
            </w:pPr>
            <w:r>
              <w:rPr>
                <w:rFonts w:ascii="Arial" w:hAnsi="Arial"/>
                <w:sz w:val="16"/>
              </w:rPr>
              <w:t>…</w:t>
            </w:r>
          </w:p>
        </w:tc>
        <w:tc>
          <w:tcPr>
            <w:tcW w:w="926" w:type="dxa"/>
            <w:tcBorders>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79.8</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96.0</w:t>
            </w:r>
          </w:p>
        </w:tc>
        <w:tc>
          <w:tcPr>
            <w:tcW w:w="926" w:type="dxa"/>
            <w:tcBorders>
              <w:right w:val="none" w:sz="0" w:space="0" w:shadow="0" w:frame="0"/>
            </w:tcBorders>
            <w:vAlign w:val="bottom"/>
          </w:tcPr>
          <w:p>
            <w:pPr>
              <w:jc w:val="right"/>
              <w:rPr>
                <w:rFonts w:ascii="Arial" w:hAnsi="Arial"/>
                <w:sz w:val="16"/>
              </w:rPr>
            </w:pPr>
            <w:r>
              <w:rPr>
                <w:rFonts w:ascii="Arial" w:hAnsi="Arial"/>
                <w:sz w:val="16"/>
              </w:rPr>
              <w:t>77.8</w:t>
            </w:r>
          </w:p>
        </w:tc>
        <w:tc>
          <w:tcPr>
            <w:tcW w:w="925" w:type="dxa"/>
            <w:tcBorders>
              <w:right w:val="none" w:sz="0" w:space="0" w:shadow="0" w:frame="0"/>
            </w:tcBorders>
            <w:vAlign w:val="bottom"/>
          </w:tcPr>
          <w:p>
            <w:pPr>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jc w:val="right"/>
              <w:rPr>
                <w:rFonts w:ascii="Arial" w:hAnsi="Arial"/>
                <w:sz w:val="16"/>
              </w:rPr>
            </w:pPr>
            <w:r>
              <w:rPr>
                <w:rFonts w:ascii="Arial" w:hAnsi="Arial"/>
                <w:sz w:val="16"/>
              </w:rPr>
              <w:t>103.0</w:t>
            </w:r>
          </w:p>
        </w:tc>
        <w:tc>
          <w:tcPr>
            <w:tcW w:w="926" w:type="dxa"/>
            <w:tcBorders>
              <w:right w:val="none" w:sz="0" w:space="0" w:shadow="0" w:frame="0"/>
            </w:tcBorders>
            <w:vAlign w:val="bottom"/>
          </w:tcPr>
          <w:p>
            <w:pPr>
              <w:jc w:val="right"/>
              <w:rPr>
                <w:rFonts w:ascii="Arial" w:hAnsi="Arial"/>
                <w:sz w:val="16"/>
              </w:rPr>
            </w:pPr>
            <w:r>
              <w:rPr>
                <w:rFonts w:ascii="Arial" w:hAnsi="Arial"/>
                <w:sz w:val="16"/>
              </w:rPr>
              <w:t>75.4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w:t>
            </w:r>
          </w:p>
        </w:tc>
        <w:tc>
          <w:tcPr>
            <w:tcW w:w="926" w:type="dxa"/>
            <w:tcBorders>
              <w:right w:val="none" w:sz="0" w:space="0" w:shadow="0" w:frame="0"/>
            </w:tcBorders>
            <w:vAlign w:val="bottom"/>
          </w:tcPr>
          <w:p>
            <w:pPr>
              <w:jc w:val="right"/>
              <w:rPr>
                <w:rFonts w:ascii="Arial" w:hAnsi="Arial"/>
                <w:sz w:val="16"/>
              </w:rPr>
            </w:pPr>
            <w:r>
              <w:rPr>
                <w:rFonts w:ascii="Arial" w:hAnsi="Arial"/>
                <w:sz w:val="16"/>
              </w:rPr>
              <w:t>…</w:t>
            </w:r>
          </w:p>
        </w:tc>
        <w:tc>
          <w:tcPr>
            <w:tcW w:w="925" w:type="dxa"/>
            <w:tcBorders>
              <w:right w:val="none" w:sz="0" w:space="0" w:shadow="0" w:frame="0"/>
            </w:tcBorders>
            <w:vAlign w:val="bottom"/>
          </w:tcPr>
          <w:p>
            <w:pPr>
              <w:jc w:val="right"/>
              <w:rPr>
                <w:rFonts w:ascii="Arial" w:hAnsi="Arial"/>
                <w:sz w:val="16"/>
              </w:rPr>
            </w:pPr>
            <w:r>
              <w:rPr>
                <w:rFonts w:ascii="Arial" w:hAnsi="Arial"/>
                <w:sz w:val="16"/>
              </w:rPr>
              <w:t>…</w:t>
            </w:r>
          </w:p>
        </w:tc>
        <w:tc>
          <w:tcPr>
            <w:tcW w:w="926" w:type="dxa"/>
            <w:tcBorders>
              <w:right w:val="none" w:sz="0" w:space="0" w:shadow="0" w:frame="0"/>
            </w:tcBorders>
            <w:vAlign w:val="bottom"/>
          </w:tcPr>
          <w:p>
            <w:pPr>
              <w:jc w:val="right"/>
              <w:rPr>
                <w:rFonts w:ascii="Arial" w:hAnsi="Arial"/>
                <w:sz w:val="16"/>
              </w:rPr>
            </w:pPr>
            <w:r>
              <w:rPr>
                <w:rFonts w:ascii="Arial" w:hAnsi="Arial"/>
                <w:sz w:val="16"/>
              </w:rPr>
              <w:t>…</w:t>
            </w:r>
          </w:p>
        </w:tc>
        <w:tc>
          <w:tcPr>
            <w:tcW w:w="926" w:type="dxa"/>
            <w:tcBorders>
              <w:right w:val="none" w:sz="0" w:space="0" w:shadow="0" w:frame="0"/>
            </w:tcBorders>
            <w:vAlign w:val="bottom"/>
          </w:tcPr>
          <w:p>
            <w:pPr>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98.9</w:t>
            </w:r>
          </w:p>
        </w:tc>
        <w:tc>
          <w:tcPr>
            <w:tcW w:w="926" w:type="dxa"/>
            <w:tcBorders>
              <w:right w:val="none" w:sz="0" w:space="0" w:shadow="0" w:frame="0"/>
            </w:tcBorders>
            <w:vAlign w:val="bottom"/>
          </w:tcPr>
          <w:p>
            <w:pPr>
              <w:jc w:val="right"/>
              <w:rPr>
                <w:rFonts w:ascii="Arial" w:hAnsi="Arial"/>
                <w:sz w:val="16"/>
              </w:rPr>
            </w:pPr>
            <w:r>
              <w:rPr>
                <w:rFonts w:ascii="Arial" w:hAnsi="Arial"/>
                <w:sz w:val="16"/>
              </w:rPr>
              <w:t>96.6</w:t>
            </w:r>
          </w:p>
        </w:tc>
        <w:tc>
          <w:tcPr>
            <w:tcW w:w="925" w:type="dxa"/>
            <w:tcBorders>
              <w:right w:val="none" w:sz="0" w:space="0" w:shadow="0" w:frame="0"/>
            </w:tcBorders>
            <w:vAlign w:val="bottom"/>
          </w:tcPr>
          <w:p>
            <w:pPr>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jc w:val="right"/>
              <w:rPr>
                <w:rFonts w:ascii="Arial" w:hAnsi="Arial"/>
                <w:sz w:val="16"/>
              </w:rPr>
            </w:pPr>
            <w:r>
              <w:rPr>
                <w:rFonts w:ascii="Arial" w:hAnsi="Arial"/>
                <w:sz w:val="16"/>
              </w:rPr>
              <w:t>96.8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98.3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98.9</w:t>
            </w:r>
          </w:p>
        </w:tc>
        <w:tc>
          <w:tcPr>
            <w:tcW w:w="926" w:type="dxa"/>
            <w:tcBorders>
              <w:right w:val="none" w:sz="0" w:space="0" w:shadow="0" w:frame="0"/>
            </w:tcBorders>
            <w:vAlign w:val="bottom"/>
          </w:tcPr>
          <w:p>
            <w:pPr>
              <w:jc w:val="right"/>
              <w:rPr>
                <w:rFonts w:ascii="Arial" w:hAnsi="Arial"/>
                <w:sz w:val="16"/>
              </w:rPr>
            </w:pPr>
            <w:r>
              <w:rPr>
                <w:rFonts w:ascii="Arial" w:hAnsi="Arial"/>
                <w:sz w:val="16"/>
              </w:rPr>
              <w:t>96.6</w:t>
            </w:r>
          </w:p>
        </w:tc>
        <w:tc>
          <w:tcPr>
            <w:tcW w:w="925" w:type="dxa"/>
            <w:tcBorders>
              <w:right w:val="none" w:sz="0" w:space="0" w:shadow="0" w:frame="0"/>
            </w:tcBorders>
            <w:vAlign w:val="bottom"/>
          </w:tcPr>
          <w:p>
            <w:pPr>
              <w:jc w:val="right"/>
              <w:rPr>
                <w:rFonts w:ascii="Arial" w:hAnsi="Arial"/>
                <w:sz w:val="16"/>
              </w:rPr>
            </w:pPr>
            <w:r>
              <w:rPr>
                <w:rFonts w:ascii="Arial" w:hAnsi="Arial"/>
                <w:sz w:val="16"/>
              </w:rPr>
              <w:t>104.4</w:t>
            </w:r>
          </w:p>
        </w:tc>
        <w:tc>
          <w:tcPr>
            <w:tcW w:w="926" w:type="dxa"/>
            <w:tcBorders>
              <w:right w:val="none" w:sz="0" w:space="0" w:shadow="0" w:frame="0"/>
            </w:tcBorders>
            <w:vAlign w:val="bottom"/>
          </w:tcPr>
          <w:p>
            <w:pPr>
              <w:jc w:val="right"/>
              <w:rPr>
                <w:rFonts w:ascii="Arial" w:hAnsi="Arial"/>
                <w:sz w:val="16"/>
              </w:rPr>
            </w:pPr>
            <w:r>
              <w:rPr>
                <w:rFonts w:ascii="Arial" w:hAnsi="Arial"/>
                <w:sz w:val="16"/>
              </w:rPr>
              <w:t>104.5</w:t>
            </w:r>
          </w:p>
        </w:tc>
        <w:tc>
          <w:tcPr>
            <w:tcW w:w="926" w:type="dxa"/>
            <w:tcBorders>
              <w:right w:val="none" w:sz="0" w:space="0" w:shadow="0" w:frame="0"/>
            </w:tcBorders>
            <w:vAlign w:val="bottom"/>
          </w:tcPr>
          <w:p>
            <w:pPr>
              <w:jc w:val="right"/>
              <w:rPr>
                <w:rFonts w:ascii="Arial" w:hAnsi="Arial"/>
                <w:sz w:val="16"/>
              </w:rPr>
            </w:pPr>
            <w:r>
              <w:rPr>
                <w:rFonts w:ascii="Arial" w:hAnsi="Arial"/>
                <w:sz w:val="16"/>
              </w:rPr>
              <w:t>96.8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111.0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jc w:val="right"/>
              <w:rPr>
                <w:rFonts w:ascii="Arial" w:hAnsi="Arial"/>
                <w:sz w:val="16"/>
              </w:rPr>
            </w:pPr>
            <w:r>
              <w:rPr>
                <w:rFonts w:ascii="Arial" w:hAnsi="Arial"/>
                <w:sz w:val="16"/>
              </w:rPr>
              <w:t>108.7</w:t>
            </w:r>
          </w:p>
        </w:tc>
        <w:tc>
          <w:tcPr>
            <w:tcW w:w="925" w:type="dxa"/>
            <w:tcBorders>
              <w:right w:val="none" w:sz="0" w:space="0" w:shadow="0" w:frame="0"/>
            </w:tcBorders>
            <w:vAlign w:val="bottom"/>
          </w:tcPr>
          <w:p>
            <w:pPr>
              <w:jc w:val="right"/>
              <w:rPr>
                <w:rFonts w:ascii="Arial" w:hAnsi="Arial"/>
                <w:sz w:val="16"/>
              </w:rPr>
            </w:pPr>
            <w:r>
              <w:rPr>
                <w:rFonts w:ascii="Arial" w:hAnsi="Arial"/>
                <w:sz w:val="16"/>
              </w:rPr>
              <w:t>107.2</w:t>
            </w:r>
          </w:p>
        </w:tc>
        <w:tc>
          <w:tcPr>
            <w:tcW w:w="926" w:type="dxa"/>
            <w:tcBorders>
              <w:right w:val="none" w:sz="0" w:space="0" w:shadow="0" w:frame="0"/>
            </w:tcBorders>
            <w:vAlign w:val="bottom"/>
          </w:tcPr>
          <w:p>
            <w:pPr>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jc w:val="right"/>
              <w:rPr>
                <w:rFonts w:ascii="Arial" w:hAnsi="Arial"/>
                <w:sz w:val="16"/>
              </w:rPr>
            </w:pPr>
            <w:r>
              <w:rPr>
                <w:rFonts w:ascii="Arial" w:hAnsi="Arial"/>
                <w:sz w:val="16"/>
              </w:rPr>
              <w:t>111.6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96.1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96.1</w:t>
            </w:r>
          </w:p>
        </w:tc>
        <w:tc>
          <w:tcPr>
            <w:tcW w:w="925" w:type="dxa"/>
            <w:tcBorders>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jc w:val="right"/>
              <w:rPr>
                <w:rFonts w:ascii="Arial" w:hAnsi="Arial"/>
                <w:sz w:val="16"/>
              </w:rPr>
            </w:pPr>
            <w:r>
              <w:rPr>
                <w:rFonts w:ascii="Arial" w:hAnsi="Arial"/>
                <w:sz w:val="16"/>
              </w:rPr>
              <w:t>99.9</w:t>
            </w:r>
          </w:p>
        </w:tc>
        <w:tc>
          <w:tcPr>
            <w:tcW w:w="926" w:type="dxa"/>
            <w:tcBorders>
              <w:right w:val="none" w:sz="0" w:space="0" w:shadow="0" w:frame="0"/>
            </w:tcBorders>
            <w:vAlign w:val="bottom"/>
          </w:tcPr>
          <w:p>
            <w:pPr>
              <w:jc w:val="right"/>
              <w:rPr>
                <w:rFonts w:ascii="Arial" w:hAnsi="Arial"/>
                <w:sz w:val="16"/>
              </w:rPr>
            </w:pPr>
            <w:r>
              <w:rPr>
                <w:rFonts w:ascii="Arial" w:hAnsi="Arial"/>
                <w:sz w:val="16"/>
              </w:rPr>
              <w:t>97.9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102.3</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101.4</w:t>
            </w:r>
          </w:p>
        </w:tc>
        <w:tc>
          <w:tcPr>
            <w:tcW w:w="925" w:type="dxa"/>
            <w:tcBorders>
              <w:right w:val="none" w:sz="0" w:space="0" w:shadow="0" w:frame="0"/>
            </w:tcBorders>
            <w:vAlign w:val="bottom"/>
          </w:tcPr>
          <w:p>
            <w:pPr>
              <w:jc w:val="right"/>
              <w:rPr>
                <w:rFonts w:ascii="Arial" w:hAnsi="Arial"/>
                <w:sz w:val="16"/>
              </w:rPr>
            </w:pPr>
            <w:r>
              <w:rPr>
                <w:rFonts w:ascii="Arial" w:hAnsi="Arial"/>
                <w:sz w:val="16"/>
              </w:rPr>
              <w:t>103.9</w:t>
            </w:r>
          </w:p>
        </w:tc>
        <w:tc>
          <w:tcPr>
            <w:tcW w:w="926" w:type="dxa"/>
            <w:tcBorders>
              <w:right w:val="none" w:sz="0" w:space="0" w:shadow="0" w:frame="0"/>
            </w:tcBorders>
            <w:vAlign w:val="bottom"/>
          </w:tcPr>
          <w:p>
            <w:pPr>
              <w:jc w:val="right"/>
              <w:rPr>
                <w:rFonts w:ascii="Arial" w:hAnsi="Arial"/>
                <w:sz w:val="16"/>
              </w:rPr>
            </w:pPr>
            <w:r>
              <w:rPr>
                <w:rFonts w:ascii="Arial" w:hAnsi="Arial"/>
                <w:sz w:val="16"/>
              </w:rPr>
              <w:t>103.2</w:t>
            </w:r>
          </w:p>
        </w:tc>
        <w:tc>
          <w:tcPr>
            <w:tcW w:w="926" w:type="dxa"/>
            <w:tcBorders>
              <w:right w:val="none" w:sz="0" w:space="0" w:shadow="0" w:frame="0"/>
            </w:tcBorders>
            <w:vAlign w:val="bottom"/>
          </w:tcPr>
          <w:p>
            <w:pPr>
              <w:jc w:val="right"/>
              <w:rPr>
                <w:rFonts w:ascii="Arial" w:hAnsi="Arial"/>
                <w:sz w:val="16"/>
              </w:rPr>
            </w:pPr>
            <w:r>
              <w:rPr>
                <w:rFonts w:ascii="Arial" w:hAnsi="Arial"/>
                <w:sz w:val="16"/>
              </w:rPr>
              <w:t>103.6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99.6</w:t>
            </w:r>
          </w:p>
        </w:tc>
        <w:tc>
          <w:tcPr>
            <w:tcW w:w="926" w:type="dxa"/>
            <w:tcBorders>
              <w:right w:val="none" w:sz="0" w:space="0" w:shadow="0" w:frame="0"/>
            </w:tcBorders>
            <w:vAlign w:val="bottom"/>
          </w:tcPr>
          <w:p>
            <w:pPr>
              <w:jc w:val="right"/>
              <w:rPr>
                <w:rFonts w:ascii="Arial" w:hAnsi="Arial"/>
                <w:sz w:val="16"/>
              </w:rPr>
            </w:pPr>
            <w:r>
              <w:rPr>
                <w:rFonts w:ascii="Arial" w:hAnsi="Arial"/>
                <w:sz w:val="16"/>
              </w:rPr>
              <w:t>99.0</w:t>
            </w:r>
          </w:p>
        </w:tc>
        <w:tc>
          <w:tcPr>
            <w:tcW w:w="925" w:type="dxa"/>
            <w:tcBorders>
              <w:right w:val="none" w:sz="0" w:space="0" w:shadow="0" w:frame="0"/>
            </w:tcBorders>
            <w:vAlign w:val="bottom"/>
          </w:tcPr>
          <w:p>
            <w:pPr>
              <w:jc w:val="right"/>
              <w:rPr>
                <w:rFonts w:ascii="Arial" w:hAnsi="Arial"/>
                <w:sz w:val="16"/>
              </w:rPr>
            </w:pPr>
            <w:r>
              <w:rPr>
                <w:rFonts w:ascii="Arial" w:hAnsi="Arial"/>
                <w:sz w:val="16"/>
              </w:rPr>
              <w:t>105.0</w:t>
            </w:r>
          </w:p>
        </w:tc>
        <w:tc>
          <w:tcPr>
            <w:tcW w:w="926" w:type="dxa"/>
            <w:tcBorders>
              <w:right w:val="none" w:sz="0" w:space="0" w:shadow="0" w:frame="0"/>
            </w:tcBorders>
            <w:vAlign w:val="bottom"/>
          </w:tcPr>
          <w:p>
            <w:pPr>
              <w:jc w:val="right"/>
              <w:rPr>
                <w:rFonts w:ascii="Arial" w:hAnsi="Arial"/>
                <w:sz w:val="16"/>
              </w:rPr>
            </w:pPr>
            <w:r>
              <w:rPr>
                <w:rFonts w:ascii="Arial" w:hAnsi="Arial"/>
                <w:sz w:val="16"/>
              </w:rPr>
              <w:t>104.6</w:t>
            </w:r>
          </w:p>
        </w:tc>
        <w:tc>
          <w:tcPr>
            <w:tcW w:w="926" w:type="dxa"/>
            <w:tcBorders>
              <w:right w:val="none" w:sz="0" w:space="0" w:shadow="0" w:frame="0"/>
            </w:tcBorders>
            <w:vAlign w:val="bottom"/>
          </w:tcPr>
          <w:p>
            <w:pPr>
              <w:jc w:val="right"/>
              <w:rPr>
                <w:rFonts w:ascii="Arial" w:hAnsi="Arial"/>
                <w:sz w:val="16"/>
              </w:rPr>
            </w:pPr>
            <w:r>
              <w:rPr>
                <w:rFonts w:ascii="Arial" w:hAnsi="Arial"/>
                <w:sz w:val="16"/>
              </w:rPr>
              <w:t>100.8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100.1</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99.2</w:t>
            </w:r>
          </w:p>
        </w:tc>
        <w:tc>
          <w:tcPr>
            <w:tcW w:w="926" w:type="dxa"/>
            <w:tcBorders>
              <w:right w:val="none" w:sz="0" w:space="0" w:shadow="0" w:frame="0"/>
            </w:tcBorders>
            <w:vAlign w:val="bottom"/>
          </w:tcPr>
          <w:p>
            <w:pPr>
              <w:jc w:val="right"/>
              <w:rPr>
                <w:rFonts w:ascii="Arial" w:hAnsi="Arial"/>
                <w:sz w:val="16"/>
              </w:rPr>
            </w:pPr>
            <w:r>
              <w:rPr>
                <w:rFonts w:ascii="Arial" w:hAnsi="Arial"/>
                <w:sz w:val="16"/>
              </w:rPr>
              <w:t>98.8</w:t>
            </w:r>
          </w:p>
        </w:tc>
        <w:tc>
          <w:tcPr>
            <w:tcW w:w="925" w:type="dxa"/>
            <w:tcBorders>
              <w:right w:val="none" w:sz="0" w:space="0" w:shadow="0" w:frame="0"/>
            </w:tcBorders>
            <w:vAlign w:val="bottom"/>
          </w:tcPr>
          <w:p>
            <w:pPr>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jc w:val="right"/>
              <w:rPr>
                <w:rFonts w:ascii="Arial" w:hAnsi="Arial"/>
                <w:sz w:val="16"/>
              </w:rPr>
            </w:pPr>
            <w:r>
              <w:rPr>
                <w:rFonts w:ascii="Arial" w:hAnsi="Arial"/>
                <w:sz w:val="16"/>
              </w:rPr>
              <w:t>104.9</w:t>
            </w:r>
          </w:p>
        </w:tc>
        <w:tc>
          <w:tcPr>
            <w:tcW w:w="926" w:type="dxa"/>
            <w:tcBorders>
              <w:right w:val="none" w:sz="0" w:space="0" w:shadow="0" w:frame="0"/>
            </w:tcBorders>
            <w:vAlign w:val="bottom"/>
          </w:tcPr>
          <w:p>
            <w:pPr>
              <w:jc w:val="right"/>
              <w:rPr>
                <w:rFonts w:ascii="Arial" w:hAnsi="Arial"/>
                <w:sz w:val="16"/>
              </w:rPr>
            </w:pPr>
            <w:r>
              <w:rPr>
                <w:rFonts w:ascii="Arial" w:hAnsi="Arial"/>
                <w:sz w:val="16"/>
              </w:rPr>
              <w:t>100.7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102.2</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jc w:val="right"/>
              <w:rPr>
                <w:rFonts w:ascii="Arial" w:hAnsi="Arial"/>
                <w:sz w:val="16"/>
              </w:rPr>
            </w:pPr>
            <w:r>
              <w:rPr>
                <w:rFonts w:ascii="Arial" w:hAnsi="Arial"/>
                <w:sz w:val="16"/>
              </w:rPr>
              <w:t>101.3</w:t>
            </w:r>
          </w:p>
        </w:tc>
        <w:tc>
          <w:tcPr>
            <w:tcW w:w="925" w:type="dxa"/>
            <w:tcBorders>
              <w:right w:val="none" w:sz="0" w:space="0" w:shadow="0" w:frame="0"/>
            </w:tcBorders>
            <w:vAlign w:val="bottom"/>
          </w:tcPr>
          <w:p>
            <w:pPr>
              <w:jc w:val="right"/>
              <w:rPr>
                <w:rFonts w:ascii="Arial" w:hAnsi="Arial"/>
                <w:sz w:val="16"/>
              </w:rPr>
            </w:pPr>
            <w:r>
              <w:rPr>
                <w:rFonts w:ascii="Arial" w:hAnsi="Arial"/>
                <w:sz w:val="16"/>
              </w:rPr>
              <w:t>101.4</w:t>
            </w:r>
          </w:p>
        </w:tc>
        <w:tc>
          <w:tcPr>
            <w:tcW w:w="926" w:type="dxa"/>
            <w:tcBorders>
              <w:right w:val="none" w:sz="0" w:space="0" w:shadow="0" w:frame="0"/>
            </w:tcBorders>
            <w:vAlign w:val="bottom"/>
          </w:tcPr>
          <w:p>
            <w:pPr>
              <w:jc w:val="right"/>
              <w:rPr>
                <w:rFonts w:ascii="Arial" w:hAnsi="Arial"/>
                <w:sz w:val="16"/>
              </w:rPr>
            </w:pPr>
            <w:r>
              <w:rPr>
                <w:rFonts w:ascii="Arial" w:hAnsi="Arial"/>
                <w:sz w:val="16"/>
              </w:rPr>
              <w:t>100.7</w:t>
            </w:r>
          </w:p>
        </w:tc>
        <w:tc>
          <w:tcPr>
            <w:tcW w:w="926" w:type="dxa"/>
            <w:tcBorders>
              <w:right w:val="none" w:sz="0" w:space="0" w:shadow="0" w:frame="0"/>
            </w:tcBorders>
            <w:vAlign w:val="bottom"/>
          </w:tcPr>
          <w:p>
            <w:pPr>
              <w:jc w:val="right"/>
              <w:rPr>
                <w:rFonts w:ascii="Arial" w:hAnsi="Arial"/>
                <w:sz w:val="16"/>
              </w:rPr>
            </w:pPr>
            <w:r>
              <w:rPr>
                <w:rFonts w:ascii="Arial" w:hAnsi="Arial"/>
                <w:sz w:val="16"/>
              </w:rPr>
              <w:t>103.2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97.5</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97.8</w:t>
            </w:r>
          </w:p>
        </w:tc>
        <w:tc>
          <w:tcPr>
            <w:tcW w:w="925"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100.5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97.5</w:t>
            </w:r>
          </w:p>
        </w:tc>
        <w:tc>
          <w:tcPr>
            <w:tcW w:w="925" w:type="dxa"/>
            <w:tcBorders>
              <w:right w:val="none" w:sz="0" w:space="0" w:shadow="0" w:frame="0"/>
            </w:tcBorders>
            <w:vAlign w:val="bottom"/>
          </w:tcPr>
          <w:p>
            <w:pPr>
              <w:jc w:val="right"/>
              <w:rPr>
                <w:rFonts w:ascii="Arial" w:hAnsi="Arial"/>
                <w:sz w:val="16"/>
              </w:rPr>
            </w:pPr>
            <w:r>
              <w:rPr>
                <w:rFonts w:ascii="Arial" w:hAnsi="Arial"/>
                <w:sz w:val="16"/>
              </w:rPr>
              <w:t>103.4</w:t>
            </w:r>
          </w:p>
        </w:tc>
        <w:tc>
          <w:tcPr>
            <w:tcW w:w="926" w:type="dxa"/>
            <w:tcBorders>
              <w:right w:val="none" w:sz="0" w:space="0" w:shadow="0" w:frame="0"/>
            </w:tcBorders>
            <w:vAlign w:val="bottom"/>
          </w:tcPr>
          <w:p>
            <w:pPr>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jc w:val="right"/>
              <w:rPr>
                <w:rFonts w:ascii="Arial" w:hAnsi="Arial"/>
                <w:sz w:val="16"/>
              </w:rPr>
            </w:pPr>
            <w:r>
              <w:rPr>
                <w:rFonts w:ascii="Arial" w:hAnsi="Arial"/>
                <w:sz w:val="16"/>
              </w:rPr>
              <w:t>97.8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97.9</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97.5</w:t>
            </w:r>
          </w:p>
        </w:tc>
        <w:tc>
          <w:tcPr>
            <w:tcW w:w="925" w:type="dxa"/>
            <w:tcBorders>
              <w:right w:val="none" w:sz="0" w:space="0" w:shadow="0" w:frame="0"/>
            </w:tcBorders>
            <w:vAlign w:val="bottom"/>
          </w:tcPr>
          <w:p>
            <w:pPr>
              <w:jc w:val="right"/>
              <w:rPr>
                <w:rFonts w:ascii="Arial" w:hAnsi="Arial"/>
                <w:sz w:val="16"/>
              </w:rPr>
            </w:pPr>
            <w:r>
              <w:rPr>
                <w:rFonts w:ascii="Arial" w:hAnsi="Arial"/>
                <w:sz w:val="16"/>
              </w:rPr>
              <w:t>103.4</w:t>
            </w:r>
          </w:p>
        </w:tc>
        <w:tc>
          <w:tcPr>
            <w:tcW w:w="926" w:type="dxa"/>
            <w:tcBorders>
              <w:right w:val="none" w:sz="0" w:space="0" w:shadow="0" w:frame="0"/>
            </w:tcBorders>
            <w:vAlign w:val="bottom"/>
          </w:tcPr>
          <w:p>
            <w:pPr>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jc w:val="right"/>
              <w:rPr>
                <w:rFonts w:ascii="Arial" w:hAnsi="Arial"/>
                <w:sz w:val="16"/>
              </w:rPr>
            </w:pPr>
            <w:r>
              <w:rPr>
                <w:rFonts w:ascii="Arial" w:hAnsi="Arial"/>
                <w:sz w:val="16"/>
              </w:rPr>
              <w:t>97.8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96.9</w:t>
            </w:r>
          </w:p>
        </w:tc>
        <w:tc>
          <w:tcPr>
            <w:tcW w:w="925" w:type="dxa"/>
            <w:tcBorders>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jc w:val="right"/>
              <w:rPr>
                <w:rFonts w:ascii="Arial" w:hAnsi="Arial"/>
                <w:sz w:val="16"/>
              </w:rPr>
            </w:pPr>
            <w:r>
              <w:rPr>
                <w:rFonts w:ascii="Arial" w:hAnsi="Arial"/>
                <w:sz w:val="16"/>
              </w:rPr>
              <w:t>98.4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97.0</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99.5</w:t>
            </w:r>
          </w:p>
        </w:tc>
        <w:tc>
          <w:tcPr>
            <w:tcW w:w="926" w:type="dxa"/>
            <w:tcBorders>
              <w:right w:val="none" w:sz="0" w:space="0" w:shadow="0" w:frame="0"/>
            </w:tcBorders>
            <w:vAlign w:val="bottom"/>
          </w:tcPr>
          <w:p>
            <w:pPr>
              <w:jc w:val="right"/>
              <w:rPr>
                <w:rFonts w:ascii="Arial" w:hAnsi="Arial"/>
                <w:sz w:val="16"/>
              </w:rPr>
            </w:pPr>
            <w:r>
              <w:rPr>
                <w:rFonts w:ascii="Arial" w:hAnsi="Arial"/>
                <w:sz w:val="16"/>
              </w:rPr>
              <w:t>96.9</w:t>
            </w:r>
          </w:p>
        </w:tc>
        <w:tc>
          <w:tcPr>
            <w:tcW w:w="925" w:type="dxa"/>
            <w:tcBorders>
              <w:right w:val="none" w:sz="0" w:space="0" w:shadow="0" w:frame="0"/>
            </w:tcBorders>
            <w:vAlign w:val="bottom"/>
          </w:tcPr>
          <w:p>
            <w:pPr>
              <w:jc w:val="right"/>
              <w:rPr>
                <w:rFonts w:ascii="Arial" w:hAnsi="Arial"/>
                <w:sz w:val="16"/>
              </w:rPr>
            </w:pPr>
            <w:r>
              <w:rPr>
                <w:rFonts w:ascii="Arial" w:hAnsi="Arial"/>
                <w:sz w:val="16"/>
              </w:rPr>
              <w:t>101.8</w:t>
            </w:r>
          </w:p>
        </w:tc>
        <w:tc>
          <w:tcPr>
            <w:tcW w:w="926" w:type="dxa"/>
            <w:tcBorders>
              <w:right w:val="none" w:sz="0" w:space="0" w:shadow="0" w:frame="0"/>
            </w:tcBorders>
            <w:vAlign w:val="bottom"/>
          </w:tcPr>
          <w:p>
            <w:pPr>
              <w:jc w:val="right"/>
              <w:rPr>
                <w:rFonts w:ascii="Arial" w:hAnsi="Arial"/>
                <w:sz w:val="16"/>
              </w:rPr>
            </w:pPr>
            <w:r>
              <w:rPr>
                <w:rFonts w:ascii="Arial" w:hAnsi="Arial"/>
                <w:sz w:val="16"/>
              </w:rPr>
              <w:t>101.1</w:t>
            </w:r>
          </w:p>
        </w:tc>
        <w:tc>
          <w:tcPr>
            <w:tcW w:w="926" w:type="dxa"/>
            <w:tcBorders>
              <w:right w:val="none" w:sz="0" w:space="0" w:shadow="0" w:frame="0"/>
            </w:tcBorders>
            <w:vAlign w:val="bottom"/>
          </w:tcPr>
          <w:p>
            <w:pPr>
              <w:jc w:val="right"/>
              <w:rPr>
                <w:rFonts w:ascii="Arial" w:hAnsi="Arial"/>
                <w:sz w:val="16"/>
              </w:rPr>
            </w:pPr>
            <w:r>
              <w:rPr>
                <w:rFonts w:ascii="Arial" w:hAnsi="Arial"/>
                <w:sz w:val="16"/>
              </w:rPr>
              <w:t>98.4</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r>
              <w:rPr>
                <w:rFonts w:ascii="Arial" w:hAnsi="Arial"/>
                <w:sz w:val="16"/>
              </w:rPr>
              <w:t>95.6</w:t>
            </w:r>
          </w:p>
        </w:tc>
        <w:tc>
          <w:tcPr>
            <w:tcW w:w="926" w:type="dxa"/>
            <w:tcBorders>
              <w:top w:val="none" w:sz="0" w:space="0" w:shadow="0" w:frame="0"/>
              <w:left w:val="none" w:sz="0" w:space="0" w:shadow="0" w:frame="0"/>
              <w:bottom w:val="none" w:sz="0" w:space="0" w:shadow="0" w:frame="0"/>
            </w:tcBorders>
            <w:vAlign w:val="bottom"/>
          </w:tcPr>
          <w:p>
            <w:pPr>
              <w:jc w:val="right"/>
              <w:rPr>
                <w:rFonts w:ascii="Arial" w:hAnsi="Arial"/>
                <w:sz w:val="16"/>
              </w:rPr>
            </w:pPr>
            <w:r>
              <w:rPr>
                <w:rFonts w:ascii="Arial" w:hAnsi="Arial"/>
                <w:sz w:val="16"/>
              </w:rPr>
              <w:t>99.6</w:t>
            </w:r>
          </w:p>
        </w:tc>
        <w:tc>
          <w:tcPr>
            <w:tcW w:w="926" w:type="dxa"/>
            <w:tcBorders>
              <w:right w:val="none" w:sz="0" w:space="0" w:shadow="0" w:frame="0"/>
            </w:tcBorders>
            <w:vAlign w:val="bottom"/>
          </w:tcPr>
          <w:p>
            <w:pPr>
              <w:jc w:val="right"/>
              <w:rPr>
                <w:rFonts w:ascii="Arial" w:hAnsi="Arial"/>
                <w:sz w:val="16"/>
              </w:rPr>
            </w:pPr>
            <w:r>
              <w:rPr>
                <w:rFonts w:ascii="Arial" w:hAnsi="Arial"/>
                <w:sz w:val="16"/>
              </w:rPr>
              <w:t>95.8</w:t>
            </w:r>
          </w:p>
        </w:tc>
        <w:tc>
          <w:tcPr>
            <w:tcW w:w="925" w:type="dxa"/>
            <w:tcBorders>
              <w:right w:val="none" w:sz="0" w:space="0" w:shadow="0" w:frame="0"/>
            </w:tcBorders>
            <w:vAlign w:val="bottom"/>
          </w:tcPr>
          <w:p>
            <w:pPr>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jc w:val="right"/>
              <w:rPr>
                <w:rFonts w:ascii="Arial" w:hAnsi="Arial"/>
                <w:sz w:val="16"/>
              </w:rPr>
            </w:pPr>
            <w:r>
              <w:rPr>
                <w:rFonts w:ascii="Arial" w:hAnsi="Arial"/>
                <w:sz w:val="16"/>
              </w:rPr>
              <w:t>99.8</w:t>
            </w:r>
          </w:p>
        </w:tc>
        <w:tc>
          <w:tcPr>
            <w:tcW w:w="926" w:type="dxa"/>
            <w:tcBorders>
              <w:right w:val="none" w:sz="0" w:space="0" w:shadow="0" w:frame="0"/>
            </w:tcBorders>
            <w:vAlign w:val="bottom"/>
          </w:tcPr>
          <w:p>
            <w:pPr>
              <w:jc w:val="right"/>
              <w:rPr>
                <w:rFonts w:ascii="Arial" w:hAnsi="Arial"/>
                <w:sz w:val="16"/>
              </w:rPr>
            </w:pPr>
            <w:r>
              <w:rPr>
                <w:rFonts w:ascii="Arial" w:hAnsi="Arial"/>
                <w:sz w:val="16"/>
              </w:rPr>
              <w:t>97.3</w:t>
            </w:r>
          </w:p>
        </w:tc>
      </w:tr>
    </w:tbl>
    <w:p>
      <w:pPr>
        <w:pStyle w:val="P5"/>
        <w:spacing w:before="0" w:after="0" w:beforeAutospacing="0" w:afterAutospacing="0"/>
        <w:jc w:val="center"/>
        <w:rPr>
          <w:rFonts w:ascii="Arial" w:hAnsi="Arial"/>
          <w:b w:val="1"/>
        </w:rPr>
      </w:pPr>
      <w:bookmarkEnd w:id="4"/>
    </w:p>
    <w:p>
      <w:pPr>
        <w:pStyle w:val="P5"/>
        <w:spacing w:before="0" w:after="0" w:beforeAutospacing="0" w:afterAutospacing="0"/>
        <w:jc w:val="center"/>
        <w:rPr>
          <w:rFonts w:ascii="Arial" w:hAnsi="Arial"/>
          <w:b w:val="1"/>
        </w:rPr>
      </w:pPr>
    </w:p>
    <w:p>
      <w:pPr>
        <w:jc w:val="both"/>
        <w:rPr>
          <w:rFonts w:ascii="Arial" w:hAnsi="Arial"/>
          <w:b w:val="1"/>
          <w:sz w:val="18"/>
        </w:rPr>
      </w:pPr>
      <w:r>
        <w:rPr>
          <w:rFonts w:ascii="Arial" w:hAnsi="Arial"/>
          <w:b w:val="1"/>
          <w:sz w:val="18"/>
        </w:rPr>
        <w:t xml:space="preserve">METHODOLOGICAL </w:t>
      </w:r>
      <w:r>
        <w:rPr>
          <w:rFonts w:ascii="Arial" w:hAnsi="Arial"/>
          <w:b w:val="1"/>
          <w:sz w:val="18"/>
        </w:rPr>
        <w:t>NOTES</w:t>
      </w:r>
      <w:r>
        <w:rPr>
          <w:rFonts w:ascii="Arial" w:hAnsi="Arial"/>
          <w:b w:val="1"/>
          <w:sz w:val="18"/>
        </w:rPr>
        <w:t>:</w:t>
      </w:r>
    </w:p>
    <w:p>
      <w:pPr>
        <w:ind w:left="567"/>
        <w:jc w:val="both"/>
        <w:rPr>
          <w:rFonts w:ascii="Arial" w:hAnsi="Arial"/>
          <w:sz w:val="18"/>
        </w:rPr>
      </w:pPr>
      <w:r>
        <w:rPr>
          <w:rFonts w:ascii="Arial" w:hAnsi="Arial"/>
          <w:sz w:val="18"/>
        </w:rPr>
        <w:t xml:space="preserve">Index of export producers’ prices is calculated according to methodology harmonized with methodology for calculating indices of producers’ prices in domestic market and is based on international statistical principles and recommendations. The aim of conducting this survey is calculating total index of producers’ prices (for domestic and foreign market) and it is also used as a short – term indicator in macroeconomic analysis and reviews. The survey is conducted on the representative sample. Prices are collected in foreign currencies and indices are calculated in dinar value, according to the mean exchange rate of the National Bank of Serbia. Indices for the Republic of Serbia are calculated without data on Kosovo and Metohia.       </w:t>
      </w:r>
    </w:p>
    <w:p>
      <w:pPr>
        <w:ind w:left="567"/>
        <w:jc w:val="both"/>
        <w:rPr>
          <w:rFonts w:ascii="Arial" w:hAnsi="Arial"/>
          <w:sz w:val="18"/>
        </w:rPr>
      </w:pPr>
    </w:p>
    <w:p>
      <w:pPr>
        <w:ind w:left="567"/>
        <w:jc w:val="both"/>
        <w:rPr>
          <w:rFonts w:ascii="Arial" w:hAnsi="Arial"/>
          <w:b w:val="1"/>
          <w:sz w:val="18"/>
        </w:rPr>
      </w:pPr>
      <w:r>
        <w:rPr>
          <w:rFonts w:ascii="Arial" w:hAnsi="Arial"/>
          <w:b w:val="1"/>
          <w:sz w:val="18"/>
        </w:rPr>
        <w:t>Symbols:</w:t>
      </w:r>
    </w:p>
    <w:p>
      <w:pPr>
        <w:ind w:left="567"/>
        <w:jc w:val="both"/>
        <w:rPr>
          <w:rFonts w:ascii="Arial" w:hAnsi="Arial"/>
          <w:sz w:val="18"/>
        </w:rPr>
      </w:pPr>
      <w:r>
        <w:rPr>
          <w:rFonts w:ascii="Arial" w:hAnsi="Arial"/>
          <w:sz w:val="18"/>
        </w:rPr>
        <w:t xml:space="preserve">…   =   representative data not available for field level  </w:t>
      </w:r>
    </w:p>
    <w:p>
      <w:pPr>
        <w:ind w:left="567"/>
        <w:jc w:val="both"/>
        <w:rPr>
          <w:rFonts w:ascii="Arial" w:hAnsi="Arial"/>
          <w:sz w:val="18"/>
        </w:rPr>
      </w:pPr>
      <w:r>
        <w:rPr>
          <w:rFonts w:ascii="Arial" w:hAnsi="Arial"/>
          <w:sz w:val="18"/>
        </w:rPr>
        <w:t xml:space="preserve"> -    =  no occurrence of the event in that period</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 xml:space="preserve">                                                                                                                   SERB 288 CN21 081008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52 CN21 080308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3"/>
    <w:basedOn w:val="P0"/>
    <w:next w:val="P0"/>
    <w:pPr>
      <w:keepNext w:val="1"/>
      <w:outlineLvl w:val="2"/>
    </w:pPr>
    <w:rPr>
      <w:rFonts w:ascii="Arial Cirilica" w:hAnsi="Arial Cirilica"/>
      <w:i w:val="1"/>
      <w:sz w:val="16"/>
    </w:rPr>
  </w:style>
  <w:style w:type="paragraph" w:styleId="P4">
    <w:name w:val="Heading 5"/>
    <w:basedOn w:val="P0"/>
    <w:next w:val="P0"/>
    <w:pPr>
      <w:keepNext w:val="1"/>
      <w:ind w:left="360"/>
      <w:jc w:val="center"/>
      <w:outlineLvl w:val="4"/>
    </w:pPr>
    <w:rPr>
      <w:rFonts w:ascii="Arial" w:hAnsi="Arial"/>
      <w:b w:val="1"/>
      <w:sz w:val="26"/>
    </w:rPr>
  </w:style>
  <w:style w:type="paragraph" w:styleId="P5">
    <w:name w:val="xl24"/>
    <w:basedOn w:val="P0"/>
    <w:next w:val="P5"/>
    <w:pPr>
      <w:spacing w:before="100" w:after="100" w:beforeAutospacing="1" w:afterAutospacing="1"/>
    </w:pPr>
    <w:rPr>
      <w:rFonts w:ascii="Arial Cirilica" w:hAnsi="Arial Cirilica"/>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a15dm04</dc:creator>
  <dcterms:created xsi:type="dcterms:W3CDTF">2008-10-08T11:30:00Z</dcterms:created>
  <cp:lastModifiedBy>Nikola Kapetanovic</cp:lastModifiedBy>
  <dcterms:modified xsi:type="dcterms:W3CDTF">2020-01-10T11:46:27Z</dcterms:modified>
  <cp:revision>4</cp:revision>
  <dc:title>Republic of Serbia</dc:title>
</cp:coreProperties>
</file>