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5EAC4E" Type="http://schemas.openxmlformats.org/officeDocument/2006/relationships/officeDocument" Target="/word/document.xml" /><Relationship Id="coreR5D5EAC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Republic of Serbia</w:t>
            </w:r>
          </w:p>
          <w:p>
            <w:r>
              <w:rPr>
                <w:rFonts w:ascii="Arial" w:hAnsi="Arial"/>
              </w:rPr>
              <w:t>Republic Statistical Office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COMMUNICATION</w:t>
            </w:r>
          </w:p>
          <w:p>
            <w:pPr>
              <w:rPr>
                <w:b w:val="1"/>
                <w:color w:val="FF6600"/>
              </w:rPr>
            </w:pPr>
            <w:r>
              <w:rPr>
                <w:rFonts w:ascii="Arial" w:hAnsi="Arial"/>
                <w:b w:val="1"/>
              </w:rPr>
              <w:t>Number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263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year</w:t>
            </w:r>
            <w:r>
              <w:rPr>
                <w:rFonts w:ascii="Arial" w:hAnsi="Arial"/>
                <w:b w:val="1"/>
              </w:rPr>
              <w:t xml:space="preserve"> LV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17</w:t>
            </w:r>
            <w:r>
              <w:rPr>
                <w:rFonts w:ascii="Arial" w:hAnsi="Arial"/>
                <w:b w:val="1"/>
              </w:rPr>
              <w:t>.09.</w:t>
            </w:r>
            <w:r>
              <w:rPr>
                <w:rFonts w:ascii="Arial" w:hAnsi="Arial"/>
                <w:b w:val="1"/>
              </w:rPr>
              <w:t>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PO</w:t>
            </w:r>
            <w:r>
              <w:rPr>
                <w:rFonts w:ascii="Arial" w:hAnsi="Arial"/>
                <w:b w:val="1"/>
                <w:sz w:val="72"/>
              </w:rPr>
              <w:t>16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Agriculture statistics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FF6600"/>
                <w:sz w:val="20"/>
              </w:rPr>
            </w:pPr>
            <w:r>
              <w:rPr>
                <w:b w:val="1"/>
                <w:sz w:val="20"/>
              </w:rPr>
              <w:t>SERB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263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PO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6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17</w:t>
            </w:r>
            <w:r>
              <w:rPr>
                <w:b w:val="1"/>
                <w:sz w:val="20"/>
              </w:rPr>
              <w:t>09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6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pStyle w:val="P2"/>
        <w:spacing w:before="100" w:after="120" w:beforeAutospacing="1"/>
        <w:rPr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Expected yields of late crops, fruit and grapes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>State on 01. of Sptember 2007.</w:t>
      </w:r>
    </w:p>
    <w:p>
      <w:pPr>
        <w:spacing w:before="100" w:after="60" w:beforeAutospacing="1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>1. Expected production of late crops</w:t>
      </w:r>
      <w:r>
        <w:rPr>
          <w:rFonts w:ascii="Arial" w:hAnsi="Arial"/>
          <w:b w:val="1"/>
          <w:sz w:val="20"/>
        </w:rPr>
        <w:t xml:space="preserve"> </w:t>
      </w:r>
    </w:p>
    <w:tbl>
      <w:tblPr>
        <w:tblStyle w:val="T2"/>
        <w:tblW w:w="963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Republic of Serbia</w:t>
            </w:r>
          </w:p>
        </w:tc>
        <w:tc>
          <w:tcPr>
            <w:tcW w:w="275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Central Serbia</w:t>
            </w:r>
          </w:p>
        </w:tc>
        <w:tc>
          <w:tcPr>
            <w:tcW w:w="275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Vojvodina</w:t>
            </w:r>
          </w:p>
        </w:tc>
      </w:tr>
      <w:tr>
        <w:trPr>
          <w:wAfter w:w="0" w:type="dxa"/>
        </w:trPr>
        <w:tc>
          <w:tcPr>
            <w:tcW w:w="198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</w:tr>
      <w:tr>
        <w:trPr>
          <w:wAfter w:w="0" w:type="dxa"/>
          <w:trHeight w:hRule="atLeast" w:val="125"/>
        </w:trPr>
        <w:tc>
          <w:tcPr>
            <w:tcW w:w="10041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Maize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Sowing area,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1275236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132654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1142582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554233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9172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545061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721003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123482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597521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4650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6300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4459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3890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3848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5235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6293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5016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5930362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835783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5094579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2155915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2097208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3774447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777076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2997371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151.9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133.4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155.4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175.6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169.0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175.8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141.0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131.3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143.7</w:t>
            </w:r>
          </w:p>
        </w:tc>
      </w:tr>
      <w:tr>
        <w:trPr>
          <w:wAfter w:w="0" w:type="dxa"/>
          <w:trHeight w:hRule="atLeast" w:val="125"/>
        </w:trPr>
        <w:tc>
          <w:tcPr>
            <w:tcW w:w="10041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Sugar beet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Sowing area,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48619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29338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19281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2483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46136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27431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18705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44736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47092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41150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35527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38228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26587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45231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47709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41598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2175006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1381596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793410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88214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72900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15314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2086792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1308696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778096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67.8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68.1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91.4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89.3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103.0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67.1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66.8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67.7</w:t>
            </w:r>
          </w:p>
        </w:tc>
      </w:tr>
      <w:tr>
        <w:trPr>
          <w:wAfter w:w="0" w:type="dxa"/>
          <w:trHeight w:hRule="atLeast" w:val="125"/>
        </w:trPr>
        <w:tc>
          <w:tcPr>
            <w:tcW w:w="10041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Sunflowers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Sowing area,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188114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47157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140957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14883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2851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12032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173231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44306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128925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2337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1962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2370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439695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110656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329039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29206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410489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105236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305253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149.3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148.2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149.7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166.2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157.3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168.3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148.2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147.8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148.4</w:t>
            </w:r>
          </w:p>
        </w:tc>
      </w:tr>
      <w:tr>
        <w:trPr>
          <w:wAfter w:w="0" w:type="dxa"/>
          <w:trHeight w:hRule="atLeast" w:val="125"/>
        </w:trPr>
        <w:tc>
          <w:tcPr>
            <w:tcW w:w="10041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Soya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Sowing area,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144035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54874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89161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11073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3384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7689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132962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51490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81472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2500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2209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2524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2546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2511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360109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140440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219669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24456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15129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335653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131113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204540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118.5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109.3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125.2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147.1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134.1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156.5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116.8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107.9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123.3</w:t>
            </w:r>
          </w:p>
        </w:tc>
      </w:tr>
      <w:tr>
        <w:trPr>
          <w:wAfter w:w="0" w:type="dxa"/>
          <w:trHeight w:hRule="atLeast" w:val="125"/>
        </w:trPr>
        <w:tc>
          <w:tcPr>
            <w:tcW w:w="10041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Potatoes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Sowing area,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81269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80074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63832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63717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17437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16357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10309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29598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10021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9466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11870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13395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12201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837818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35370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802448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604244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602879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233574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34005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199569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112.7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126.7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112.2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116.8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149.0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116.7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103.4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126.0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100.3</w:t>
            </w:r>
          </w:p>
        </w:tc>
      </w:tr>
      <w:tr>
        <w:trPr>
          <w:wAfter w:w="0" w:type="dxa"/>
          <w:trHeight w:hRule="atLeast" w:val="125"/>
        </w:trPr>
        <w:tc>
          <w:tcPr>
            <w:tcW w:w="10041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i w:val="1"/>
                <w:sz w:val="14"/>
              </w:rPr>
              <w:t>Beans</w:t>
            </w:r>
            <w:r>
              <w:rPr>
                <w:rFonts w:ascii="Arial" w:hAnsi="Arial"/>
                <w:i w:val="1"/>
                <w:sz w:val="14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Sowing area,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21372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15197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6175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6141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1051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982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1221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40341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40249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32283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32271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8058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7978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102.8</w:t>
            </w:r>
          </w:p>
        </w:tc>
        <w:tc>
          <w:tcPr>
            <w:tcW w:w="100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328.6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102.7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104.4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66.7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104.4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97.0</w:t>
            </w:r>
          </w:p>
        </w:tc>
        <w:tc>
          <w:tcPr>
            <w:tcW w:w="1008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800.0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96.2</w:t>
            </w:r>
          </w:p>
        </w:tc>
      </w:tr>
      <w:tr>
        <w:trPr>
          <w:wAfter w:w="0" w:type="dxa"/>
          <w:trHeight w:hRule="atLeast" w:val="125"/>
        </w:trPr>
        <w:tc>
          <w:tcPr>
            <w:tcW w:w="10041" w:type="dxa"/>
            <w:gridSpan w:val="10"/>
          </w:tcPr>
          <w:p>
            <w:pPr>
              <w:spacing w:before="12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 xml:space="preserve">1)  </w:t>
            </w:r>
            <w:r>
              <w:rPr>
                <w:rFonts w:ascii="Arial" w:hAnsi="Arial"/>
                <w:sz w:val="12"/>
              </w:rPr>
              <w:t xml:space="preserve">Sowing area and yield per ha refere to main crop, while production represents main crop and subcrop together. </w:t>
            </w:r>
          </w:p>
        </w:tc>
      </w:tr>
    </w:tbl>
    <w:p>
      <w:pPr>
        <w:spacing w:before="100" w:after="60" w:beforeAutospac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2. Expected production of fruit and grapes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Republic of Serbia</w:t>
            </w:r>
          </w:p>
        </w:tc>
        <w:tc>
          <w:tcPr>
            <w:tcW w:w="85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Central Serbia</w:t>
            </w:r>
          </w:p>
        </w:tc>
        <w:tc>
          <w:tcPr>
            <w:tcW w:w="85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Vojvodina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</w:tr>
      <w:tr>
        <w:trPr>
          <w:wAfter w:w="0" w:type="dxa"/>
        </w:trPr>
        <w:tc>
          <w:tcPr>
            <w:tcW w:w="1985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Aples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Number of fertile trees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15108534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4015917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11092617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10089027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1317919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8771108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5019507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2697998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2321509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22.0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226873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44458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182415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141819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10389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131430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85054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34069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50985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100.5</w:t>
            </w:r>
          </w:p>
        </w:tc>
      </w:tr>
      <w:tr>
        <w:trPr>
          <w:wAfter w:w="0" w:type="dxa"/>
        </w:trPr>
        <w:tc>
          <w:tcPr>
            <w:tcW w:w="1985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Peers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Number of fertile trees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4404837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637375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3767462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3550989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279127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3271862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853848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358248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495600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60963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5205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55758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50305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3204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47101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10658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8657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101.9</w:t>
            </w:r>
          </w:p>
        </w:tc>
      </w:tr>
      <w:tr>
        <w:trPr>
          <w:wAfter w:w="0" w:type="dxa"/>
        </w:trPr>
        <w:tc>
          <w:tcPr>
            <w:tcW w:w="1985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Plums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Number of fertile trees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41815100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179296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41635804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39184335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123994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39060341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2630765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55302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2575463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20.0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633615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630940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580829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579361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52786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51579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93.1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143.4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93.0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118.1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145.8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117.6</w:t>
            </w:r>
          </w:p>
        </w:tc>
      </w:tr>
      <w:tr>
        <w:trPr>
          <w:wAfter w:w="0" w:type="dxa"/>
        </w:trPr>
        <w:tc>
          <w:tcPr>
            <w:tcW w:w="1985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Waln</w:t>
            </w:r>
            <w:r>
              <w:rPr>
                <w:rFonts w:ascii="Arial" w:hAnsi="Arial"/>
                <w:i w:val="1"/>
                <w:sz w:val="14"/>
              </w:rPr>
              <w:t>uts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Number of fertile trees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1738108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5398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1732710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1383946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1382988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354162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349722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17.8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25076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25051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18838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18832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6238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6219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101.0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101.2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104.6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105.3</w:t>
            </w:r>
          </w:p>
        </w:tc>
      </w:tr>
      <w:tr>
        <w:trPr>
          <w:wAfter w:w="0" w:type="dxa"/>
        </w:trPr>
        <w:tc>
          <w:tcPr>
            <w:tcW w:w="1985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Grapevines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Number of fertile grapevines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310170267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21992254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288178013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266850788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14723994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252126794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43319479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7268260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36051219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0.67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1.88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2.08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413984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23581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390403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325501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9906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315595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88483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13675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74808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117.2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118.3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117.1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114.0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160.3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113.0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130.5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99.4</w:t>
            </w: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138.4</w:t>
            </w: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Notes </w:t>
      </w:r>
    </w:p>
    <w:p>
      <w:pPr>
        <w:ind w:right="26"/>
        <w:rPr>
          <w:rFonts w:ascii="Arial" w:hAnsi="Arial"/>
          <w:b w:val="1"/>
          <w:sz w:val="18"/>
        </w:rPr>
      </w:pP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Data on expected yields of late crops, fruit and grapes, are based on reports delivered by agricultural enterprises and cooperatives, and estimates by statistical estimators for individual holdings.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According to these data, in 2008 expected maize production is 5930 thosand tons, which is by 51.9% greater than production in previous year. Compared to last year, decrease in production is expected for sugar beet by 32.2%, and larger production of sunflowers by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sz w:val="16"/>
        </w:rPr>
        <w:t xml:space="preserve">49.3%, soya by 18.5%, potatoes by 12.7%  and beans by 2.8%.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Compared to ten-year average (1998-2008) expected production of maize, sunflower, and soya is by 12.1%, 38.0% and 32.2%  larger, while expected production of potatoes, sugar beet and beans decreased by 1.1%, 7.1% and 24.4% recpectively.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Referring to fruit, compared to realized production in previous year, smaller production of apples by 7.5% and plums by 6.9% is expected. Compared to ten-year average, larger production of aples by 18.4% and plums by за 44.0% is expected.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Expected grapes production in Republic of Serbia is by 17.2% larger than in 2007, which is by 17.4% more, compared to ten-year average production.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Previous results on harvest of late crops, and fruit and grapes production in 2008, will be published at the end of November.</w:t>
      </w:r>
    </w:p>
    <w:p>
      <w:pPr>
        <w:ind w:right="26"/>
      </w:pPr>
      <w:r>
        <w:t xml:space="preserve"> </w:t>
      </w:r>
    </w:p>
    <w:p>
      <w:pPr>
        <w:ind w:right="26"/>
      </w:pPr>
    </w:p>
    <w:p>
      <w:pPr>
        <w:ind w:right="26"/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Published and printed by: Statistical Office of the Republic of Serbia, Belgrade, St. Milan Rakic 5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Telephone: +381 11 2412922 (central phone No.) ● Fax: +381 11 2411260 ● www.stat.gov.rs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Responsible: Dragan Vukmirovic, PhD, Director</w:t>
      </w:r>
    </w:p>
    <w:p>
      <w:pPr>
        <w:jc w:val="center"/>
      </w:pPr>
      <w:r>
        <w:rPr>
          <w:rFonts w:ascii="Arial" w:hAnsi="Arial"/>
          <w:sz w:val="20"/>
        </w:rPr>
        <w:t>Circulation: 150 ● Issued annual</w:t>
      </w:r>
    </w:p>
    <w:p>
      <w:pPr>
        <w:jc w:val="center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4" w:right="1134" w:top="1134" w:bottom="1134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</w:pPr>
    <w:r>
      <w:rPr>
        <w:rFonts w:ascii="Arial" w:hAnsi="Arial"/>
        <w:sz w:val="16"/>
      </w:rPr>
      <w:t>СРБ 315 НР21 041206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SERB 263 PO16 170908</w:t>
    </w:r>
  </w:p>
</w:ftr>
</file>

<file path=word/numbering.xml><?xml version="1.0" encoding="utf-8"?>
<w:numbering xmlns:w="http://schemas.openxmlformats.org/wordprocessingml/2006/main">
  <w:abstractNum w:abstractNumId="0">
    <w:nsid w:val="2D085485"/>
    <w:multiLevelType w:val="hybridMultilevel"/>
    <w:lvl w:ilvl="0" w:tplc="78C4BE2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052218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7DF5D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AFD8D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CBC2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EBAD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5A369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1CB15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3D72F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C460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95366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F611AE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Body Text Indent 2"/>
    <w:basedOn w:val="P0"/>
    <w:next w:val="P6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Body Text Indent"/>
    <w:basedOn w:val="P0"/>
    <w:next w:val="P9"/>
    <w:pPr>
      <w:ind w:firstLine="720"/>
      <w:jc w:val="both"/>
    </w:pPr>
    <w:rPr>
      <w:rFonts w:ascii="Arial" w:hAnsi="Arial"/>
      <w:sz w:val="18"/>
    </w:rPr>
  </w:style>
  <w:style w:type="paragraph" w:styleId="P10">
    <w:name w:val="Balloon Text"/>
    <w:basedOn w:val="P0"/>
    <w:next w:val="P10"/>
    <w:pPr/>
    <w:rPr>
      <w:rFonts w:ascii="Tahoma" w:hAnsi="Tahoma"/>
      <w:sz w:val="16"/>
    </w:rPr>
  </w:style>
  <w:style w:type="paragraph" w:styleId="P11">
    <w:name w:val="Footnote Text"/>
    <w:basedOn w:val="P0"/>
    <w:next w:val="P11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2008-06-20T12:04:00Z</dcterms:created>
  <cp:lastModifiedBy>Nikola Kapetanovic</cp:lastModifiedBy>
  <cp:lastPrinted>2007-09-18T09:52:00Z</cp:lastPrinted>
  <dcterms:modified xsi:type="dcterms:W3CDTF">2020-01-10T11:46:27Z</dcterms:modified>
  <cp:revision>19</cp:revision>
  <dc:title>Република Србија</dc:title>
</cp:coreProperties>
</file>