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8E4189" Type="http://schemas.openxmlformats.org/officeDocument/2006/relationships/officeDocument" Target="/word/document.xml" /><Relationship Id="coreR498E418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39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2506"/>
        </w:trPr>
        <w:tc>
          <w:tcPr>
            <w:tcW w:w="10108" w:type="dxa"/>
            <w:shd w:val="pct10" w:color="auto" w:fill="auto"/>
          </w:tcPr>
          <w:p>
            <w:pPr>
              <w:spacing w:before="40"/>
              <w:jc w:val="center"/>
              <w:rPr>
                <w:rFonts w:ascii="A Cirilica Helvetica" w:hAnsi="A Cirilica Helvetica"/>
                <w:sz w:val="28"/>
              </w:rPr>
            </w:pPr>
            <w:r>
              <w:rPr>
                <w:sz w:val="28"/>
              </w:rPr>
              <w:t>РЕПУБЛИКА СРБИЈА</w:t>
            </w:r>
            <w:r>
              <w:rPr>
                <w:rFonts w:ascii="A Cirilica Helvetica" w:hAnsi="A Cirilica Helvetica"/>
                <w:sz w:val="28"/>
              </w:rPr>
              <w:t xml:space="preserve"> </w:t>
            </w:r>
            <w:r>
              <w:rPr>
                <w:rFonts w:ascii="Arial Black" w:hAnsi="Arial Black"/>
                <w:sz w:val="28"/>
              </w:rPr>
              <w:t>─</w:t>
            </w:r>
            <w:r>
              <w:rPr>
                <w:rFonts w:ascii="A Cirilica Helvetica" w:hAnsi="A Cirilica Helvetica"/>
                <w:sz w:val="28"/>
              </w:rPr>
              <w:t xml:space="preserve"> </w:t>
            </w:r>
            <w:r>
              <w:rPr>
                <w:sz w:val="28"/>
              </w:rPr>
              <w:t>РЕПУБЛИЧКИ ЗАВОД ЗА СТАТИСТИКУ</w:t>
            </w:r>
          </w:p>
          <w:p>
            <w:pPr>
              <w:jc w:val="center"/>
              <w:rPr>
                <w:sz w:val="46"/>
              </w:rPr>
            </w:pPr>
          </w:p>
          <w:p>
            <w:pPr>
              <w:jc w:val="center"/>
              <w:rPr>
                <w:rFonts w:ascii="Times New Roman" w:hAnsi="Times New Roman"/>
                <w:sz w:val="76"/>
              </w:rPr>
            </w:pPr>
            <w:r>
              <w:rPr>
                <w:rFonts w:ascii="BroadwayCirilica" w:hAnsi="BroadwayCirilica"/>
                <w:sz w:val="76"/>
              </w:rPr>
              <w:t>RADNI DOKUMENT</w:t>
            </w:r>
          </w:p>
          <w:p>
            <w:pPr>
              <w:jc w:val="center"/>
              <w:rPr>
                <w:b w:val="1"/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</w:tr>
    </w:tbl>
    <w:p>
      <w:pPr>
        <w:rPr>
          <w:rFonts w:ascii="Times New Roman" w:hAnsi="Times New Roman"/>
        </w:rPr>
      </w:pPr>
    </w:p>
    <w:tbl>
      <w:tblPr>
        <w:tblStyle w:val="T2"/>
        <w:tblW w:w="0" w:type="auto"/>
        <w:jc w:val="center"/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/>
      <w:tr>
        <w:trPr>
          <w:wAfter w:w="0" w:type="dxa"/>
        </w:trPr>
        <w:tc>
          <w:tcPr>
            <w:tcW w:w="3969" w:type="dxa"/>
          </w:tcPr>
          <w:p>
            <w:pPr>
              <w:rPr>
                <w:rFonts w:ascii="TimesRomanBold" w:hAnsi="TimesRomanBold"/>
                <w:sz w:val="22"/>
              </w:rPr>
            </w:pPr>
          </w:p>
        </w:tc>
        <w:tc>
          <w:tcPr>
            <w:tcW w:w="5670" w:type="dxa"/>
          </w:tcPr>
          <w:p>
            <w:pPr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ISSN 1820 </w:t>
            </w:r>
            <w:r>
              <w:rPr>
                <w:b w:val="1"/>
                <w:sz w:val="22"/>
              </w:rPr>
              <w:t>–</w:t>
            </w:r>
            <w:r>
              <w:rPr>
                <w:b w:val="1"/>
                <w:sz w:val="22"/>
              </w:rPr>
              <w:t xml:space="preserve"> 0141</w:t>
            </w:r>
            <w:r>
              <w:rPr>
                <w:b w:val="1"/>
                <w:sz w:val="22"/>
              </w:rPr>
              <w:t xml:space="preserve"> </w:t>
            </w:r>
          </w:p>
        </w:tc>
      </w:tr>
    </w:tbl>
    <w:p>
      <w:pPr>
        <w:jc w:val="right"/>
        <w:rPr>
          <w:rFonts w:ascii="TimesRomanBold" w:hAnsi="TimesRomanBold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CHelvPlain" w:hAnsi="CHelvPlain"/>
          <w:i w:val="1"/>
        </w:rPr>
      </w:pPr>
    </w:p>
    <w:p>
      <w:pPr>
        <w:rPr>
          <w:b w:val="1"/>
        </w:rPr>
      </w:pPr>
    </w:p>
    <w:p>
      <w:pPr>
        <w:pStyle w:val="P11"/>
        <w:rPr>
          <w:sz w:val="22"/>
        </w:rPr>
      </w:pPr>
    </w:p>
    <w:p>
      <w:pPr>
        <w:pStyle w:val="P11"/>
        <w:rPr>
          <w:rFonts w:ascii="Arial" w:hAnsi="Arial"/>
          <w:sz w:val="50"/>
        </w:rPr>
      </w:pPr>
      <w:r>
        <w:rPr>
          <w:rFonts w:ascii="Arial" w:hAnsi="Arial"/>
          <w:sz w:val="50"/>
        </w:rPr>
        <w:t>Предузећа у Републици Србији,</w:t>
      </w:r>
    </w:p>
    <w:p>
      <w:pPr>
        <w:pStyle w:val="P11"/>
        <w:rPr>
          <w:rFonts w:ascii="Arial" w:hAnsi="Arial"/>
          <w:sz w:val="50"/>
        </w:rPr>
      </w:pPr>
      <w:r>
        <w:rPr>
          <w:rFonts w:ascii="Arial" w:hAnsi="Arial"/>
          <w:sz w:val="50"/>
        </w:rPr>
        <w:t xml:space="preserve">према величини, 2007. </w:t>
      </w:r>
    </w:p>
    <w:p>
      <w:pPr>
        <w:pStyle w:val="P11"/>
        <w:rPr>
          <w:sz w:val="22"/>
        </w:rPr>
      </w:pPr>
    </w:p>
    <w:p>
      <w:pPr>
        <w:pStyle w:val="P11"/>
        <w:rPr>
          <w:rFonts w:ascii="Arial" w:hAnsi="Arial"/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tbl>
      <w:tblPr>
        <w:tblStyle w:val="T2"/>
        <w:tblW w:w="0" w:type="auto"/>
        <w:jc w:val="center"/>
        <w:tblInd w:w="108" w:type="dxa"/>
        <w:shd w:val="clear" w:fill="E0E0E0"/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1683" w:type="dxa"/>
            <w:shd w:val="clear" w:color="auto" w:fill="E0E0E0"/>
            <w:vAlign w:val="center"/>
          </w:tcPr>
          <w:p>
            <w:pPr>
              <w:pStyle w:val="P11"/>
              <w:spacing w:before="60" w:after="80"/>
              <w:rPr>
                <w:rFonts w:ascii="A Cirilica Helvetica" w:hAnsi="A Cirilica Helvetica"/>
              </w:rPr>
            </w:pPr>
            <w:r>
              <w:rPr>
                <w:rFonts w:ascii="Arial" w:hAnsi="Arial"/>
              </w:rPr>
              <w:t>Год.</w:t>
            </w:r>
            <w:r>
              <w:rPr>
                <w:rFonts w:ascii="A Cirilica Helvetica" w:hAnsi="A Cirilica Helvetica"/>
              </w:rPr>
              <w:t xml:space="preserve"> </w:t>
            </w:r>
            <w:r>
              <w:rPr>
                <w:rFonts w:ascii="Arial" w:hAnsi="Arial"/>
              </w:rPr>
              <w:t>─</w:t>
            </w:r>
            <w:r>
              <w:rPr>
                <w:rFonts w:ascii="A Cirilica Helvetica" w:hAnsi="A Cirilica Helvetica"/>
              </w:rPr>
              <w:t xml:space="preserve"> </w:t>
            </w:r>
            <w:r>
              <w:rPr>
                <w:rFonts w:ascii="Arial" w:hAnsi="Arial"/>
              </w:rPr>
              <w:t>XLIV</w:t>
            </w:r>
          </w:p>
        </w:tc>
        <w:tc>
          <w:tcPr>
            <w:tcW w:w="6581" w:type="dxa"/>
            <w:shd w:val="clear" w:color="auto" w:fill="E0E0E0"/>
            <w:vAlign w:val="center"/>
          </w:tcPr>
          <w:p>
            <w:pPr>
              <w:pStyle w:val="P11"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Београд, јул 2008. </w:t>
            </w:r>
          </w:p>
        </w:tc>
        <w:tc>
          <w:tcPr>
            <w:tcW w:w="1767" w:type="dxa"/>
            <w:shd w:val="clear" w:color="auto" w:fill="E0E0E0"/>
            <w:vAlign w:val="center"/>
          </w:tcPr>
          <w:p>
            <w:pPr>
              <w:pStyle w:val="P11"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Broj 61</w:t>
            </w:r>
          </w:p>
        </w:tc>
      </w:tr>
    </w:tbl>
    <w:p>
      <w:pPr>
        <w:rPr>
          <w:rFonts w:ascii="CHelvPlain" w:hAnsi="CHelvPlain"/>
          <w:i w:val="1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9"/>
        <w:rPr>
          <w:rFonts w:ascii="Arial" w:hAnsi="Arial"/>
        </w:rPr>
      </w:pPr>
      <w:r>
        <w:rPr>
          <w:rFonts w:ascii="Arial" w:hAnsi="Arial"/>
        </w:rPr>
        <w:t>ИЗДАВАЧ</w:t>
      </w:r>
    </w:p>
    <w:p>
      <w:pPr>
        <w:pStyle w:val="P19"/>
        <w:rPr>
          <w:rFonts w:ascii="Arial" w:hAnsi="Arial"/>
        </w:rPr>
      </w:pPr>
      <w:r>
        <w:rPr>
          <w:rFonts w:ascii="Arial" w:hAnsi="Arial"/>
        </w:rPr>
        <w:t>Републички завод са статистику Србије</w:t>
      </w:r>
    </w:p>
    <w:p>
      <w:pPr>
        <w:pStyle w:val="P19"/>
        <w:rPr>
          <w:rFonts w:ascii="Arial" w:hAnsi="Arial"/>
        </w:rPr>
      </w:pPr>
      <w:r>
        <w:rPr>
          <w:rFonts w:ascii="Arial" w:hAnsi="Arial"/>
        </w:rPr>
        <w:t>Београд, Милана Ракића бр. 5</w:t>
      </w:r>
    </w:p>
    <w:p>
      <w:pPr>
        <w:pStyle w:val="P19"/>
        <w:rPr>
          <w:rFonts w:ascii="Arial" w:hAnsi="Arial"/>
        </w:rPr>
      </w:pPr>
    </w:p>
    <w:p>
      <w:pPr>
        <w:pStyle w:val="P19"/>
        <w:rPr>
          <w:rFonts w:ascii="Arial" w:hAnsi="Arial"/>
        </w:rPr>
      </w:pPr>
    </w:p>
    <w:p>
      <w:pPr>
        <w:pStyle w:val="P19"/>
        <w:rPr>
          <w:rFonts w:ascii="Arial" w:hAnsi="Arial"/>
        </w:rPr>
      </w:pPr>
    </w:p>
    <w:p>
      <w:pPr>
        <w:pStyle w:val="P19"/>
        <w:rPr>
          <w:rFonts w:ascii="Arial" w:hAnsi="Arial"/>
        </w:rPr>
      </w:pPr>
    </w:p>
    <w:p>
      <w:pPr>
        <w:pStyle w:val="P19"/>
        <w:rPr>
          <w:rFonts w:ascii="Arial" w:hAnsi="Arial"/>
        </w:rPr>
      </w:pPr>
      <w:r>
        <w:rPr>
          <w:rFonts w:ascii="Arial" w:hAnsi="Arial"/>
        </w:rPr>
        <w:t>ЗА ИЗДАВАЧА</w:t>
      </w:r>
    </w:p>
    <w:p>
      <w:pPr>
        <w:pStyle w:val="P19"/>
        <w:rPr>
          <w:rFonts w:ascii="Arial" w:hAnsi="Arial"/>
        </w:rPr>
      </w:pPr>
      <w:r>
        <w:rPr>
          <w:rFonts w:ascii="Arial" w:hAnsi="Arial"/>
        </w:rPr>
        <w:t>Др Драган Вукмировић, директор</w:t>
      </w: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tbl>
      <w:tblPr>
        <w:tblStyle w:val="T3"/>
        <w:tblW w:w="0" w:type="auto"/>
        <w:jc w:val="center"/>
        <w:tblLayout w:type="autofit"/>
      </w:tblPr>
      <w:tblGrid/>
      <w:tr>
        <w:tc>
          <w:tcPr>
            <w:tcW w:w="6804" w:type="dxa"/>
            <w:vAlign w:val="center"/>
          </w:tcPr>
          <w:p>
            <w:pPr>
              <w:spacing w:before="120" w:after="120"/>
              <w:jc w:val="center"/>
            </w:pPr>
            <w:r>
              <w:t>Приликом коришћења података објављених у овој публикацији обавезно је навођење извора.</w:t>
            </w:r>
          </w:p>
        </w:tc>
      </w:tr>
    </w:tbl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tbl>
      <w:tblPr>
        <w:tblStyle w:val="T3"/>
        <w:tblW w:w="0" w:type="auto"/>
        <w:tblInd w:w="397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Align w:val="center"/>
          </w:tcPr>
          <w:p>
            <w:pPr>
              <w:spacing w:before="240"/>
              <w:ind w:left="284"/>
            </w:pPr>
            <w:r>
              <w:t>CIP - Каталогизација у публикацији</w:t>
            </w:r>
          </w:p>
          <w:p>
            <w:pPr>
              <w:ind w:left="284"/>
            </w:pPr>
            <w:r>
              <w:t>Народна библиотека Србије, Београд</w:t>
            </w:r>
          </w:p>
          <w:p>
            <w:pPr>
              <w:ind w:left="284"/>
            </w:pPr>
            <w:r>
              <w:t>311 (497.11)</w:t>
            </w:r>
          </w:p>
          <w:p>
            <w:pPr>
              <w:ind w:left="284"/>
            </w:pPr>
          </w:p>
          <w:p>
            <w:pPr>
              <w:ind w:left="284"/>
            </w:pPr>
            <w:r>
              <w:t xml:space="preserve">         РАДНИ документ / Република Србија -</w:t>
            </w:r>
          </w:p>
          <w:p>
            <w:pPr>
              <w:ind w:left="284"/>
            </w:pPr>
            <w:r>
              <w:t>Републички завод за статистику = Working</w:t>
            </w:r>
          </w:p>
          <w:p>
            <w:pPr>
              <w:ind w:left="284"/>
            </w:pPr>
            <w:r>
              <w:t>Document / Republic of Serbia – Republic</w:t>
            </w:r>
          </w:p>
          <w:p>
            <w:pPr>
              <w:ind w:left="284"/>
            </w:pPr>
            <w:r>
              <w:t>Statistical Office ; одговара Драган Вукмировић.</w:t>
            </w:r>
          </w:p>
          <w:p>
            <w:pPr>
              <w:ind w:left="284"/>
            </w:pPr>
            <w:r>
              <w:t xml:space="preserve"> - 1965, бр. 1-               . - Београд (Милана</w:t>
            </w:r>
          </w:p>
          <w:p>
            <w:pPr>
              <w:ind w:left="284"/>
            </w:pPr>
            <w:r>
              <w:t xml:space="preserve">Ракића 5) :  Републички завод за статистику </w:t>
            </w:r>
          </w:p>
          <w:p>
            <w:pPr>
              <w:ind w:left="284"/>
            </w:pPr>
            <w:r>
              <w:t xml:space="preserve">Србије, 1965- (Београд : Републички завод </w:t>
            </w:r>
          </w:p>
          <w:p>
            <w:pPr>
              <w:ind w:left="284"/>
            </w:pPr>
            <w:r>
              <w:t>за статистику Србије). - 27 cm</w:t>
            </w:r>
          </w:p>
          <w:p>
            <w:pPr>
              <w:ind w:left="284"/>
            </w:pPr>
          </w:p>
          <w:p>
            <w:pPr>
              <w:ind w:left="284"/>
            </w:pPr>
            <w:r>
              <w:t>ISSN 1820-0141 = Радни документ -</w:t>
            </w:r>
          </w:p>
          <w:p>
            <w:pPr>
              <w:ind w:left="284"/>
            </w:pPr>
            <w:r>
              <w:t>Република Србија. Републички завод за</w:t>
            </w:r>
          </w:p>
          <w:p>
            <w:pPr>
              <w:ind w:left="284"/>
            </w:pPr>
            <w:r>
              <w:t>статистику</w:t>
            </w:r>
          </w:p>
          <w:p>
            <w:pPr>
              <w:ind w:left="284"/>
            </w:pPr>
          </w:p>
          <w:p>
            <w:pPr>
              <w:ind w:left="284"/>
            </w:pPr>
            <w:r>
              <w:t>COBISS.SR-ID 59835916</w:t>
            </w:r>
          </w:p>
          <w:p>
            <w:pPr>
              <w:ind w:left="284"/>
              <w:rPr>
                <w:b w:val="1"/>
                <w:sz w:val="22"/>
              </w:rPr>
            </w:pPr>
          </w:p>
        </w:tc>
      </w:tr>
    </w:tbl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Садржај</w:t>
      </w: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pStyle w:val="P1"/>
        <w:tabs>
          <w:tab w:val="right" w:pos="9639" w:leader="dot"/>
        </w:tabs>
        <w:spacing w:before="0" w:after="0"/>
        <w:rPr>
          <w:b w:val="1"/>
          <w:sz w:val="20"/>
        </w:rPr>
      </w:pPr>
      <w:r>
        <w:rPr>
          <w:b w:val="0"/>
          <w:sz w:val="20"/>
        </w:rPr>
        <w:t xml:space="preserve">Предузећа у Републици Србији, према величини, </w:t>
      </w:r>
      <w:r>
        <w:rPr>
          <w:b w:val="0"/>
          <w:sz w:val="20"/>
        </w:rPr>
        <w:t>2007</w:t>
      </w:r>
      <w:r>
        <w:rPr>
          <w:b w:val="0"/>
          <w:sz w:val="20"/>
        </w:rPr>
        <w:t>.</w:t>
        <w:tab/>
        <w:t xml:space="preserve"> 5</w:t>
      </w:r>
    </w:p>
    <w:p>
      <w:pPr>
        <w:tabs>
          <w:tab w:val="right" w:pos="9639" w:leader="dot"/>
        </w:tabs>
        <w:spacing w:before="60"/>
      </w:pPr>
    </w:p>
    <w:p>
      <w:pPr>
        <w:tabs>
          <w:tab w:val="right" w:pos="9639" w:leader="dot"/>
        </w:tabs>
        <w:spacing w:before="60"/>
      </w:pPr>
      <w:r>
        <w:t xml:space="preserve">Методолошка објашњења </w:t>
        <w:tab/>
        <w:t xml:space="preserve"> 5</w:t>
      </w:r>
    </w:p>
    <w:p>
      <w:pPr>
        <w:tabs>
          <w:tab w:val="right" w:pos="9639" w:leader="dot"/>
        </w:tabs>
        <w:spacing w:before="60"/>
      </w:pPr>
    </w:p>
    <w:p>
      <w:pPr>
        <w:tabs>
          <w:tab w:val="right" w:pos="9639" w:leader="dot"/>
        </w:tabs>
        <w:spacing w:before="60"/>
      </w:pPr>
      <w:r>
        <w:t xml:space="preserve">(1) Број предузећа према њиховој величини </w:t>
        <w:tab/>
        <w:t xml:space="preserve"> 10</w:t>
      </w:r>
    </w:p>
    <w:p>
      <w:pPr>
        <w:tabs>
          <w:tab w:val="right" w:pos="9639" w:leader="dot"/>
        </w:tabs>
        <w:spacing w:before="60"/>
      </w:pPr>
      <w:r>
        <w:t xml:space="preserve">(2) Број запослених према величини предузећа </w:t>
        <w:tab/>
        <w:t xml:space="preserve"> 14</w:t>
      </w:r>
    </w:p>
    <w:p>
      <w:pPr>
        <w:tabs>
          <w:tab w:val="right" w:pos="9639" w:leader="dot"/>
        </w:tabs>
        <w:spacing w:before="60"/>
      </w:pPr>
      <w:r>
        <w:t xml:space="preserve">(3) Остварени промет према величини предузећа </w:t>
        <w:tab/>
        <w:t xml:space="preserve"> 18</w:t>
      </w:r>
    </w:p>
    <w:p>
      <w:pPr>
        <w:tabs>
          <w:tab w:val="right" w:pos="9639" w:leader="dot"/>
        </w:tabs>
        <w:spacing w:before="60"/>
      </w:pPr>
      <w:r>
        <w:t xml:space="preserve">(4) Бруто додата вредност према величини предузећа </w:t>
        <w:tab/>
        <w:t xml:space="preserve"> 22</w:t>
      </w:r>
    </w:p>
    <w:p>
      <w:pPr>
        <w:tabs>
          <w:tab w:val="right" w:pos="9639" w:leader="dot"/>
        </w:tabs>
      </w:pPr>
    </w:p>
    <w:p>
      <w:pPr>
        <w:tabs>
          <w:tab w:val="right" w:pos="9639" w:leader="dot"/>
        </w:tabs>
      </w:pPr>
      <w:r>
        <w:t xml:space="preserve">Закључак </w:t>
        <w:tab/>
        <w:t xml:space="preserve"> 23</w:t>
      </w:r>
    </w:p>
    <w:p/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jc w:val="center"/>
        <w:rPr>
          <w:b w:val="1"/>
          <w:sz w:val="28"/>
        </w:rPr>
      </w:pPr>
    </w:p>
    <w:p>
      <w:pPr>
        <w:spacing w:lineRule="auto" w:line="264"/>
        <w:jc w:val="center"/>
        <w:rPr>
          <w:b w:val="1"/>
          <w:sz w:val="28"/>
        </w:rPr>
      </w:pPr>
    </w:p>
    <w:p>
      <w:pPr>
        <w:spacing w:lineRule="auto" w:line="264"/>
        <w:jc w:val="center"/>
        <w:rPr>
          <w:b w:val="1"/>
          <w:sz w:val="28"/>
        </w:rPr>
      </w:pPr>
    </w:p>
    <w:p>
      <w:pPr>
        <w:spacing w:lineRule="auto" w:line="264"/>
        <w:jc w:val="center"/>
        <w:rPr>
          <w:b w:val="1"/>
          <w:sz w:val="28"/>
        </w:rPr>
      </w:pPr>
    </w:p>
    <w:p>
      <w:pPr>
        <w:spacing w:lineRule="auto" w:line="264"/>
        <w:jc w:val="center"/>
        <w:rPr>
          <w:b w:val="1"/>
          <w:sz w:val="28"/>
        </w:rPr>
      </w:pPr>
    </w:p>
    <w:p>
      <w:pPr>
        <w:spacing w:lineRule="auto" w:line="264"/>
        <w:jc w:val="center"/>
        <w:rPr>
          <w:b w:val="1"/>
          <w:sz w:val="28"/>
        </w:rPr>
      </w:pPr>
      <w:r>
        <w:rPr>
          <w:b w:val="1"/>
          <w:sz w:val="28"/>
        </w:rPr>
        <w:t>Предузећа у Републици Србији,</w:t>
      </w:r>
    </w:p>
    <w:p>
      <w:pPr>
        <w:spacing w:lineRule="auto" w:line="264"/>
        <w:jc w:val="center"/>
        <w:rPr>
          <w:b w:val="1"/>
          <w:sz w:val="28"/>
        </w:rPr>
      </w:pPr>
      <w:r>
        <w:rPr>
          <w:b w:val="1"/>
          <w:sz w:val="28"/>
        </w:rPr>
        <w:t xml:space="preserve">према величини, </w:t>
      </w:r>
      <w:r>
        <w:rPr>
          <w:b w:val="1"/>
          <w:sz w:val="28"/>
        </w:rPr>
        <w:t>2007</w:t>
      </w:r>
      <w:r>
        <w:rPr>
          <w:b w:val="1"/>
          <w:sz w:val="28"/>
        </w:rPr>
        <w:t>.</w:t>
      </w:r>
    </w:p>
    <w:p>
      <w:pPr>
        <w:pStyle w:val="P1"/>
        <w:spacing w:lineRule="auto" w:line="264" w:before="840"/>
        <w:jc w:val="center"/>
        <w:rPr>
          <w:sz w:val="24"/>
        </w:rPr>
      </w:pPr>
      <w:r>
        <w:rPr>
          <w:sz w:val="24"/>
        </w:rPr>
        <w:t>Методолошка објашњења</w:t>
      </w:r>
    </w:p>
    <w:p>
      <w:pPr>
        <w:spacing w:lineRule="auto" w:line="264"/>
      </w:pPr>
    </w:p>
    <w:p>
      <w:pPr>
        <w:rPr>
          <w:b w:val="1"/>
          <w:sz w:val="22"/>
        </w:rPr>
      </w:pPr>
    </w:p>
    <w:p>
      <w:pPr>
        <w:spacing w:before="120" w:after="120"/>
        <w:ind w:firstLine="720"/>
        <w:jc w:val="both"/>
        <w:rPr>
          <w:sz w:val="22"/>
        </w:rPr>
      </w:pPr>
      <w:r>
        <w:rPr>
          <w:sz w:val="22"/>
        </w:rPr>
        <w:t>Уважавајући захтеве све већег броја корисника, а у настојању да свој рад прилагоди међународним препорукама и стандардима, Републички завод за статистику Србије наставља да објављује изабране макроекономске показатеље за предузећа, према њиховој величини. Праћењем је обухваћен нефинансијски институционални сектор по методологији SNA, а на бази административног извора података – завршних рачуна предузећа (обрађених од стране Народне банке Србије).</w:t>
      </w:r>
    </w:p>
    <w:p>
      <w:pPr>
        <w:spacing w:before="120" w:after="120"/>
        <w:ind w:firstLine="720"/>
        <w:jc w:val="both"/>
        <w:rPr>
          <w:sz w:val="22"/>
        </w:rPr>
      </w:pPr>
      <w:r>
        <w:rPr>
          <w:sz w:val="22"/>
        </w:rPr>
        <w:t xml:space="preserve">Резултати обраде индивидуалних годишњих финансијских извештаја (завршних рачуна) за привредна друштва и задруге с територије Републике Србије овде су дати </w:t>
      </w:r>
      <w:r>
        <w:rPr>
          <w:b w:val="1"/>
          <w:sz w:val="22"/>
        </w:rPr>
        <w:t>са становишта поделе на микро, мала, средња и велика предузећа</w:t>
      </w:r>
      <w:r>
        <w:rPr>
          <w:sz w:val="22"/>
        </w:rPr>
        <w:t xml:space="preserve">. Упоредо се сагледавају: (1) </w:t>
      </w:r>
      <w:r>
        <w:rPr>
          <w:b w:val="1"/>
          <w:sz w:val="22"/>
        </w:rPr>
        <w:t>број предузећа</w:t>
      </w:r>
      <w:r>
        <w:rPr>
          <w:sz w:val="22"/>
        </w:rPr>
        <w:t xml:space="preserve">, (2) </w:t>
      </w:r>
      <w:r>
        <w:rPr>
          <w:b w:val="1"/>
          <w:sz w:val="22"/>
        </w:rPr>
        <w:t>број запослених</w:t>
      </w:r>
      <w:r>
        <w:rPr>
          <w:sz w:val="22"/>
        </w:rPr>
        <w:t xml:space="preserve">, (3) </w:t>
      </w:r>
      <w:r>
        <w:rPr>
          <w:b w:val="1"/>
          <w:sz w:val="22"/>
        </w:rPr>
        <w:t xml:space="preserve">остварени промет </w:t>
      </w:r>
      <w:r>
        <w:rPr>
          <w:sz w:val="22"/>
        </w:rPr>
        <w:t xml:space="preserve">и (4) </w:t>
      </w:r>
      <w:r>
        <w:rPr>
          <w:b w:val="1"/>
          <w:sz w:val="22"/>
        </w:rPr>
        <w:t>бруто додата вредност</w:t>
      </w:r>
      <w:r>
        <w:rPr>
          <w:sz w:val="22"/>
        </w:rPr>
        <w:t xml:space="preserve">. Наведена обележја приказана су према величини предузећа одређеној – у складу с међународним препорукама – само  на основу броја запослених, и то на следећи начин: 0-9 (микро), 10-49 (мала), 50-249 (средња), 250 и више (велика). Напомињемо да су, с друге стране, у публикацијама НБС у примени три критеријума за разврставање, односно утврђивање величине предузећа – у складу са Законом о рачуноводству и ревизији. </w:t>
      </w:r>
    </w:p>
    <w:p>
      <w:pPr>
        <w:spacing w:before="120" w:after="120"/>
        <w:ind w:firstLine="720"/>
        <w:jc w:val="both"/>
        <w:rPr>
          <w:sz w:val="22"/>
        </w:rPr>
      </w:pPr>
      <w:r>
        <w:rPr>
          <w:sz w:val="22"/>
        </w:rPr>
        <w:t xml:space="preserve">Подаци су, са становишта територије, исказани на нивоу Републике Србије (без Косова и Метохије), као и централне Србије и Војводине, а по делатностима – на нивоу сектора и подсектора Класификације делатности: </w:t>
      </w:r>
    </w:p>
    <w:p>
      <w:pPr>
        <w:ind w:firstLine="720"/>
        <w:jc w:val="both"/>
      </w:pPr>
    </w:p>
    <w:p>
      <w:pPr>
        <w:ind w:firstLine="720"/>
        <w:jc w:val="both"/>
      </w:pPr>
    </w:p>
    <w:p>
      <w:pPr>
        <w:ind w:firstLine="720"/>
        <w:jc w:val="both"/>
      </w:pPr>
    </w:p>
    <w:p>
      <w:pPr>
        <w:jc w:val="both"/>
        <w:rPr>
          <w:sz w:val="16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А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Пољопривреда, лов, шумарство и водопривреда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АА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Пољопривреда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АБ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Шумарство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АВ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Водопривреда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Б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Рибарство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В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Вађење руда и камена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ВА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Вађење енергетских сировина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ВБ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Вађење осталих сировина и материјала, осим енергетских</w:t>
            </w:r>
          </w:p>
        </w:tc>
      </w:tr>
    </w:tbl>
    <w:p/>
    <w:p/>
    <w:p/>
    <w:p/>
    <w:p/>
    <w:p/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Г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Прерађивачка индустрија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ГА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Производња прехрамбених производа, пића и дувана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ГБ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Производња текстила и текстилних производа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ГВ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Прерада коже и производња предмета од коже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ГГ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Прерада дрвета и производи од дрвета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ГД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Производња целулозе, папира и производа од папира; издавачка делатност и штампање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ГЂ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Производња кокса, деривата нафте и нуклеарног горива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ГЕ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Производња хемикалија, хемијских производа и вештачких и синтетичких влакана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ГЖ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Производња производа од гуме и производа од пластичних маса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ГЗ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Производња производа од осталих неметалних минерала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ГИ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Производња основних метала и стандардних металних производа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ГЈ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Производња машина и уређаја, на другом месту непоменута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ГК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Производња електричних и оптичких уређаја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ГЛ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Производња саобраћајних средстава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  <w:ind w:left="170"/>
            </w:pPr>
            <w:r>
              <w:t>Подсектор ГЉ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Прерађивачка индустрија, на другом месту непоменута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Д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Производња и снабдевање електричном енергијом, гасом и водом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Ђ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Грађевинарство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Е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Ж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Хотели и ресторани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З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Саобраћај, складиштење и везе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И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Финансијско посредовање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Ј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Активности у вези с некретнинама, изнајмљивање и пословне активности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К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Државна управа и одбрана; обавезно социјално осигурање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Л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Образовање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 xml:space="preserve">Сектор Љ 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Здравствени и социјапни рад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М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Остале комуналне, друштвене и личне услужне делатности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Н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Приватна домаћинства са запосленим лицима</w:t>
            </w:r>
          </w:p>
        </w:tc>
      </w:tr>
      <w:tr>
        <w:trPr>
          <w:wAfter w:w="0" w:type="dxa"/>
        </w:trPr>
        <w:tc>
          <w:tcPr>
            <w:tcW w:w="2088" w:type="dxa"/>
          </w:tcPr>
          <w:p>
            <w:pPr>
              <w:spacing w:before="40" w:after="40"/>
            </w:pPr>
            <w:r>
              <w:t>Сектор Њ</w:t>
            </w:r>
          </w:p>
        </w:tc>
        <w:tc>
          <w:tcPr>
            <w:tcW w:w="7560" w:type="dxa"/>
          </w:tcPr>
          <w:p>
            <w:pPr>
              <w:spacing w:before="40" w:after="40"/>
            </w:pPr>
            <w:r>
              <w:t>Екстериторијалне организације и тела</w:t>
            </w:r>
          </w:p>
        </w:tc>
      </w:tr>
    </w:tbl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jc w:val="both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Обележја су дефинисана на следећи начин:</w:t>
      </w:r>
    </w:p>
    <w:p>
      <w:pPr>
        <w:numPr>
          <w:ilvl w:val="0"/>
          <w:numId w:val="16"/>
        </w:numPr>
        <w:jc w:val="both"/>
        <w:rPr>
          <w:sz w:val="22"/>
        </w:rPr>
      </w:pPr>
      <w:r>
        <w:rPr>
          <w:i w:val="1"/>
          <w:sz w:val="22"/>
        </w:rPr>
        <w:t>број запослених</w:t>
      </w:r>
      <w:r>
        <w:rPr>
          <w:sz w:val="22"/>
        </w:rPr>
        <w:t xml:space="preserve"> као просек израчунат на основу стања крајем сваког месеца у извештајној години;</w:t>
      </w:r>
    </w:p>
    <w:p>
      <w:pPr>
        <w:numPr>
          <w:ilvl w:val="0"/>
          <w:numId w:val="16"/>
        </w:numPr>
        <w:jc w:val="both"/>
        <w:rPr>
          <w:sz w:val="22"/>
        </w:rPr>
      </w:pPr>
      <w:r>
        <w:rPr>
          <w:i w:val="1"/>
          <w:sz w:val="22"/>
        </w:rPr>
        <w:t>остварени промет</w:t>
      </w:r>
      <w:r>
        <w:rPr>
          <w:sz w:val="22"/>
        </w:rPr>
        <w:t xml:space="preserve"> као приходи од продаје (како робе, тако и производа и услуга);</w:t>
      </w:r>
    </w:p>
    <w:p>
      <w:pPr>
        <w:numPr>
          <w:ilvl w:val="0"/>
          <w:numId w:val="16"/>
        </w:numPr>
        <w:jc w:val="both"/>
        <w:rPr>
          <w:sz w:val="22"/>
        </w:rPr>
      </w:pPr>
      <w:r>
        <w:rPr>
          <w:i w:val="1"/>
          <w:sz w:val="22"/>
        </w:rPr>
        <w:t>бруто додата вредност</w:t>
      </w:r>
      <w:r>
        <w:rPr>
          <w:sz w:val="22"/>
        </w:rPr>
        <w:t xml:space="preserve"> (у базним ценама) као разлика између аутпута и међуфазне потрошње</w:t>
      </w: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  <w:gridSpan w:val="6"/>
          </w:tcPr>
          <w:p>
            <w:pPr>
              <w:spacing w:lineRule="auto" w:line="276" w:after="6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22"/>
              </w:rPr>
              <w:t xml:space="preserve">1. Број предузећа према њиховој величини, </w:t>
            </w:r>
            <w:r>
              <w:rPr>
                <w:rFonts w:ascii="Arial Narrow" w:hAnsi="Arial Narrow"/>
                <w:b w:val="1"/>
                <w:sz w:val="22"/>
              </w:rPr>
              <w:t>2007</w:t>
            </w:r>
            <w:r>
              <w:rPr>
                <w:rFonts w:ascii="Arial Narrow" w:hAnsi="Arial Narrow"/>
                <w:b w:val="1"/>
                <w:sz w:val="22"/>
              </w:rPr>
              <w:t xml:space="preserve">. </w:t>
            </w:r>
          </w:p>
        </w:tc>
      </w:tr>
      <w:tr>
        <w:trPr>
          <w:wAfter w:w="0" w:type="dxa"/>
        </w:trPr>
        <w:tc>
          <w:tcPr>
            <w:tcW w:w="3969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Микро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Средња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</w:t>
            </w:r>
          </w:p>
        </w:tc>
      </w:tr>
      <w:tr>
        <w:trPr>
          <w:wAfter w:w="0" w:type="dxa"/>
        </w:trPr>
        <w:tc>
          <w:tcPr>
            <w:tcW w:w="396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 до 9 </w:t>
            </w:r>
          </w:p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запослених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10 до 49 </w:t>
            </w:r>
          </w:p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запослених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до 249 запослених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250 и више запослених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639" w:type="dxa"/>
            <w:gridSpan w:val="6"/>
          </w:tcPr>
          <w:p>
            <w:pPr>
              <w:spacing w:lineRule="auto" w:line="247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47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84109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71065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9874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598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Пољопривреда, лов, шумарство и 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3683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Пољопривреда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3505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енергетских сировина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осталих сировина и материјала, осим енергетских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17914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13526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прехрамбених производа, пића и дувана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текстила и текстилних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коже и производња предмета од коже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дрвета и производи од дрвета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целулозе, папира и производа од папира; издавачка делатност и штампање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кокса, деривата нафте и нуклеарног горива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хемикалија, хемијских производа и вештачких и синтетичких влакана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гуме и производа од пластичних маса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основних метала и стандардних металних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машина и уређаја,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електричних и оптичких уређаја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саобраћајних средстава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Прерађивачка индустрија,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Производња и снабдевање електричном енергијом, гасом и водом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5338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4082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34816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31348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5424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4610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Активности у вези с некретнинама, изнајмљивање и пословне активности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11177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10011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Државна управа и одбрана; обавезно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Здравствени и социјапни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Остале комуналне, друштвене и личне услужне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Приватна домаћинства са запосленим лицима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7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7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spacing w:lineRule="auto" w:line="250"/>
              <w:ind w:right="17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8"/>
              </w:rPr>
              <w:t xml:space="preserve">ЦЕНТРАЛНА  СРБИЈА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62108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52748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7119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440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Пољопривреда, лов, шумарство и 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Пољопривреда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енергетских сировина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осталих сировина и материјала, осим енергетских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13352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10240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прехрамбених производа, пића и дувана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текстила и текстилних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коже и производња предмета од коже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дрвета и производи од дрвета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целулозе, папира и производа од папира; издавачка делатност и штампање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кокса, деривата нафте и нуклеарног горива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хемикалија, хемијских производа и вештачких и синтетичких влакана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гуме и производа од пластичних маса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основних метала и стандардних металних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машина и уређаја,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електричних и оптичких уређаја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саобраћајних средстава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Прерађивачка индустрија,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Производња и снабдевање електричном енергијом, гасом и водом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3997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25567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22987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3916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3320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Активности у вези с некретнинама, изнајмљивање и пословне активности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8881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7930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Државна управа и одбрана; обавезно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702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Здравствени и социјапни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Остале комуналне, друштвене и личне услужне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0"/>
              <w:rPr>
                <w:rFonts w:ascii="Arial Narrow" w:hAnsi="Arial Narrow"/>
                <w:b w:val="1"/>
                <w:sz w:val="18"/>
              </w:rPr>
            </w:pPr>
            <w:bookmarkStart w:id="0" w:name="OLE_LINK3"/>
            <w:bookmarkStart w:id="1" w:name="OLE_LINK4"/>
            <w:r>
              <w:rPr>
                <w:rFonts w:ascii="Arial Narrow" w:hAnsi="Arial Narrow"/>
                <w:b w:val="1"/>
                <w:sz w:val="18"/>
              </w:rPr>
              <w:t>Приватна домаћинства са запосленим лицима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0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rPr>
                <w:rFonts w:ascii="Arial Narrow" w:hAnsi="Arial Narrow"/>
                <w:sz w:val="18"/>
              </w:rPr>
            </w:pPr>
            <w:bookmarkEnd w:id="0"/>
            <w:bookmarkEnd w:id="1"/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spacing w:lineRule="auto" w:line="252"/>
              <w:ind w:right="17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52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22001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18317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Пољопривреда, лов, шумарство и 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Пољопривреда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енергетских сировина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осталих сировина и материјала, осим енергетских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4562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3286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прехрамбених производа, пића и дувана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текстила и текстилних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коже и производња предмета од коже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дрвета и производи од дрвета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целулозе, папира и производа од папира; издавачка делатност и штампање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кокса, деривата нафте и нуклеарног горива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хемикалија, хемијских производа и вештачких и синтетичких влакана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гуме и производа од пластичних маса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основних метала и стандардних металних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машина и уређаја,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електричних и оптичких уређаја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саобраћајних средстава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Прерађивачка индустрија,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Производња и снабдевање електричном енергијом, гасом и водом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9249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8361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Активности у вези с некретнинама, изнајмљивање и пословне активности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Државна управа и одбрана; обавезно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Здравствени и социјапни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Остале комуналне, друштвене и личне услужне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</w:t>
            </w:r>
          </w:p>
        </w:tc>
      </w:tr>
    </w:tbl>
    <w:p>
      <w:pPr>
        <w:spacing w:lineRule="auto" w:line="264" w:after="120"/>
        <w:rPr>
          <w:rFonts w:ascii="Arial Narrow" w:hAnsi="Arial Narrow"/>
        </w:rPr>
      </w:pPr>
    </w:p>
    <w:p>
      <w:pPr>
        <w:numPr>
          <w:ilvl w:val="0"/>
          <w:numId w:val="17"/>
        </w:numPr>
        <w:spacing w:lineRule="auto" w:line="360"/>
        <w:rPr>
          <w:b w:val="1"/>
          <w:sz w:val="22"/>
        </w:rPr>
      </w:pPr>
      <w:r>
        <w:rPr>
          <w:b w:val="1"/>
          <w:sz w:val="22"/>
        </w:rPr>
        <w:t xml:space="preserve">Број предузећа према </w:t>
      </w:r>
      <w:r>
        <w:rPr>
          <w:b w:val="1"/>
          <w:sz w:val="22"/>
        </w:rPr>
        <w:t xml:space="preserve">њиховој </w:t>
      </w:r>
      <w:r>
        <w:rPr>
          <w:b w:val="1"/>
          <w:sz w:val="22"/>
        </w:rPr>
        <w:t>величини</w:t>
      </w:r>
    </w:p>
    <w:p>
      <w:pPr>
        <w:spacing w:lineRule="auto" w:line="360"/>
        <w:ind w:left="720"/>
        <w:rPr>
          <w:b w:val="1"/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На основу расположивих података, можемо констатовати да је обрачуном макроекономских агрегата обухваћено 84.109 предузећа у Републици Србији. Од тог укупног броја предузећа, у централној Србији у 2007. години пословало је 62.108 предузећа – што чини 73,8%, а 22.001 у Војводини – што чини 26,2%.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Од укупно 84.109 предузећа Републике Србије у 2007. години било је: 71.065 микро (84,5%), 9.874 малих (11,7%), 2.572 средњих (3,1%) и 598 великих (0,7%). Веома су сличне структуре по величини предузећа на нивоу централне Србије и Војводине.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Од укупно 62.108 предузећа лоцираних у централној Србији у 2007. години било је: 52.748 микро (85,0%), 7.119 малих (11,4%), 1.801 средњих (2,9%) и 440 великих (0,7%).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На територији Војводине било је 22.001 предузећа у 2007. години, од чега: микро 18.317 (83,3%), малих 2.755 (12,5%), средњих 771 (3,5%) и великих 158 (0,7%).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Посматрано по секторима КД, на нивоу Републике Србије, највеће учешће у укупном броју предузећа имале су: трговина на велико и мало, оправка моторних возила и др. (41,4%), прерађивачка индустрија (21,3%), активности у вези са некретнинама, изнајмљивање и пословне активности (13,3%), саобраћај, складиштење и везе (6,4%), грађевинарство (6,3%) итд.</w:t>
      </w:r>
    </w:p>
    <w:p>
      <w:pPr>
        <w:spacing w:before="480"/>
        <w:jc w:val="center"/>
        <w:rPr>
          <w:b w:val="1"/>
          <w:sz w:val="18"/>
        </w:rPr>
      </w:pPr>
      <w:r>
        <w:rPr>
          <w:b w:val="1"/>
          <w:sz w:val="18"/>
        </w:rPr>
        <w:t xml:space="preserve">Граф. 1.1.  Структура предузећа према њиховој величини,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у Републици Србији, </w:t>
      </w:r>
      <w:r>
        <w:rPr>
          <w:b w:val="1"/>
          <w:sz w:val="18"/>
        </w:rPr>
        <w:t>2007</w:t>
      </w:r>
      <w:r>
        <w:rPr>
          <w:b w:val="1"/>
          <w:sz w:val="18"/>
        </w:rPr>
        <w:t>.</w:t>
      </w:r>
    </w:p>
    <w:p>
      <w:pPr>
        <w:spacing w:lineRule="auto" w:line="264" w:after="120"/>
        <w:jc w:val="center"/>
        <w:rPr>
          <w:rFonts w:ascii="Times New Roman" w:hAnsi="Times New Roman"/>
        </w:rPr>
      </w:pPr>
      <w:r>
        <w:rPr>
          <w:b w:val="1"/>
          <w:sz w:val="18"/>
        </w:rPr>
        <w:fldChar w:fldCharType="begin"/>
      </w:r>
      <w:r>
        <w:rPr>
          <w:rFonts w:ascii="Arial Cirilica" w:hAnsi="Arial Cirilica"/>
        </w:rPr>
        <w:instrText xml:space="preserve"> EMBED Word.Picture.8  </w:instrText>
      </w:r>
      <w:bookmarkStart w:id="2" w:name="_1223222075"/>
      <w:bookmarkEnd w:id="2"/>
      <w:bookmarkStart w:id="3" w:name="_1223274331"/>
      <w:bookmarkEnd w:id="3"/>
      <w:bookmarkStart w:id="4" w:name="_1225560337"/>
      <w:bookmarkEnd w:id="4"/>
      <w:bookmarkStart w:id="5" w:name="_1225564870"/>
      <w:bookmarkEnd w:id="5"/>
      <w:bookmarkStart w:id="6" w:name="_1251212864"/>
      <w:bookmarkEnd w:id="6"/>
      <w:bookmarkStart w:id="7" w:name="_1251283632"/>
      <w:bookmarkEnd w:id="7"/>
      <w:bookmarkStart w:id="8" w:name="_1276683014"/>
      <w:bookmarkEnd w:id="8"/>
      <w:bookmarkStart w:id="9" w:name="_1276688108"/>
      <w:bookmarkEnd w:id="9"/>
      <w:bookmarkStart w:id="10" w:name="_1276686215"/>
      <w:bookmarkEnd w:id="10"/>
      <w:bookmarkStart w:id="11" w:name="_1276623919"/>
      <w:bookmarkEnd w:id="11"/>
      <w:bookmarkStart w:id="12" w:name="_1251213167"/>
      <w:bookmarkEnd w:id="12"/>
      <w:bookmarkStart w:id="13" w:name="_1251191894"/>
      <w:bookmarkEnd w:id="13"/>
      <w:bookmarkStart w:id="14" w:name="_1225564813"/>
      <w:bookmarkEnd w:id="14"/>
      <w:bookmarkStart w:id="15" w:name="_1223290282"/>
      <w:bookmarkEnd w:id="15"/>
      <w:bookmarkStart w:id="16" w:name="_1223222357"/>
      <w:bookmarkEnd w:id="16"/>
      <w:bookmarkStart w:id="17" w:name="_1223222331"/>
      <w:bookmarkEnd w:id="17"/>
      <w:bookmarkStart w:id="18" w:name="_1223222241"/>
      <w:bookmarkEnd w:id="18"/>
      <w:r>
        <w:rPr>
          <w:rFonts w:ascii="Arial Cirilica" w:hAnsi="Arial Cirilica"/>
        </w:rPr>
        <w:fldChar w:fldCharType="separate"/>
      </w:r>
      <w:r>
        <w:drawing>
          <wp:inline xmlns:wp="http://schemas.openxmlformats.org/drawingml/2006/wordprocessingDrawing">
            <wp:extent cx="3265805" cy="178371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17837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end"/>
      </w: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Граф. 1.2. Број предузећа према њиховој величини, 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по територијама у Републици Србији, 2007.</w:t>
      </w:r>
    </w:p>
    <w:p>
      <w:pPr>
        <w:jc w:val="center"/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spacing w:lineRule="auto" w:line="276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22"/>
              </w:rPr>
              <w:t xml:space="preserve">2. </w:t>
            </w:r>
            <w:r>
              <w:rPr>
                <w:rFonts w:ascii="Arial Narrow" w:hAnsi="Arial Narrow"/>
                <w:b w:val="1"/>
                <w:sz w:val="22"/>
              </w:rPr>
              <w:t>Број запослених према величини предузећа, 2007.</w:t>
            </w:r>
            <w:r>
              <w:rPr>
                <w:rFonts w:ascii="Arial Narrow" w:hAnsi="Arial Narrow"/>
                <w:b w:val="1"/>
                <w:sz w:val="22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3969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Микро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Средња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</w:t>
            </w:r>
          </w:p>
        </w:tc>
      </w:tr>
      <w:tr>
        <w:trPr>
          <w:wAfter w:w="0" w:type="dxa"/>
        </w:trPr>
        <w:tc>
          <w:tcPr>
            <w:tcW w:w="396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 до 9 </w:t>
            </w:r>
          </w:p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запослених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10 до 49 </w:t>
            </w:r>
          </w:p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запослених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до 249 запослених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250 и више запослених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639" w:type="dxa"/>
            <w:gridSpan w:val="6"/>
          </w:tcPr>
          <w:p>
            <w:pPr>
              <w:spacing w:lineRule="auto" w:line="247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47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1097913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146307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203091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271543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476972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Пољопривреда, лов, шумарство и 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55904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4752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10639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21461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19052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Пољопривреда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47082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4512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10292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18758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13520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5117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34997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32024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енергетских сировина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27259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27129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осталих сировина и материјала, осим енергетских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7738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4895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403749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29645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65506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114813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193785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прехрамбених производа, пића и дувана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84979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4480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12148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27421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40930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текстила и текстилних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38693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7210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13553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15542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коже и производња предмета од коже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12532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1502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4442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6121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дрвета и производи од дрвета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10241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4267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911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целулозе, папира и производа од папира; издавачка делатност и штампање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25459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4590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7704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5698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кокса, деривата нафте и нуклеарног горива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хемикалија, хемијских производа и вештачких и синтетичких влакана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24843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15534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гуме и производа од пластичних маса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21566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3886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5165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10595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22412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6596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11976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основних метала и стандардних металних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50689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3806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8976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13160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24747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машина и уређаја,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31648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6787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20237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електричних и оптичких уређаја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29485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8776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11628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саобраћајних средстава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29273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5251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22631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Прерађивачка индустрија,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21071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4555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7257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6896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Производња и снабдевање електричном енергијом, гасом и водом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46987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12310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32112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86917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9291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19825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24815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32986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204429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61962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56331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42158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43978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22397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6193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8251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5319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118712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10253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12680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14660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81119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Активности у вези с некретнинама, изнајмљивање и пословне активности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76159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19744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19326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16855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20234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Државна управа и одбрана; обавезно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7232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3011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Здравствени и социјапни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5946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2308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577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Остале комуналне, друштвене и личне услужне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32277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5377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11254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12775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Приватна домаћинства са запосленим лицима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7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7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spacing w:lineRule="auto" w:line="252"/>
              <w:ind w:right="17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8"/>
              </w:rPr>
              <w:t xml:space="preserve">ЦЕНТРАЛНА  СРБИЈА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822518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109244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145956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188481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378837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Пољопривреда, лов, шумарство и 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23420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4369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6853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9490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Пољопривреда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18219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5313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6224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3716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3266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21831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19541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енергетских сировина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14659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14646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осталих сировина и материјала, осим енергетских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7172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4895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292568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22093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47328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75987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147160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прехрамбених производа, пића и дувана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50927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8340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15025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24411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текстила и текстилних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30822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5884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10117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12943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коже и производња предмета од коже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7349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3536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дрвета и производи од дрвета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3002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559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целулозе, папира и производа од папира; издавачка делатност и штампање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18983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5356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4319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кокса, деривата нафте и нуклеарног горива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хемикалија, хемијских производа и вештачких и синтетичких влакана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14957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8577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гуме и производа од пластичних маса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15262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8435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15169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4042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8598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основних метала и стандардних металних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40201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6775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9174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21389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машина и уређаја,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27400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4585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19677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електричних и оптичких уређаја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21748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7295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саобраћајних средстава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24114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20186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Прерађивачка индустрија,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17537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5556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6896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Производња и снабдевање електричном енергијом, гасом и водом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38413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96</w:t>
            </w:r>
            <w:r>
              <w:rPr>
                <w:rFonts w:ascii="Arial Narrow" w:hAnsi="Arial Narrow"/>
                <w:b w:val="1"/>
                <w:sz w:val="18"/>
              </w:rPr>
              <w:t>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27479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67546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7068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13779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19415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27284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155446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46303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41903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32429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34811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19328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5113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7133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5044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103477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7389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9221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10436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76431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Активности у вези с некретнинама, изнајмљивање и пословне активности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63637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15620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15746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13971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18300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Државна управа и одбрана; обавезно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6273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3011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Здравствени и социјапни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4486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577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Остале комуналне, друштвене и личне услужне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24885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3852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9059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9709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Приватна домаћинства са запосленим лицима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ind w:right="170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ind w:right="17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275395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37063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57135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83062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98135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Пољопривреда, лов, шумарство и 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32484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2044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6270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14608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9562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Пољопривреда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28863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2011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6111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13445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7296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1899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1851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1722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1163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755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378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342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13166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483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12483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енергетских сировина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12600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12483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осталих сировина и материјала, осим енергетских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371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111181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7552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18178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38826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46625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прехрамбених производа, пића и дувана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34052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1329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3808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12396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16519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текстила и текстилних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7871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510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1326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3436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2599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коже и производња предмета од коже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5183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2148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2585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дрвета и производи од дрвета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2829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509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1265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703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352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целулозе, папира и производа од папира; издавачка делатност и штампање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6476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905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2081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2111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1379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кокса, деривата нафте и нуклеарног горива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хемикалија, хемијских производа и вештачких и синтетичких влакана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9886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630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2034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6957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гуме и производа од пластичних маса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6304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595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1608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1941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2160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7243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990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2554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3378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основних метала и стандардних металних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10488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943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2201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3986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3358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машина и уређаја,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4248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1055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2202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електричних и оптичких уређаја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7737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848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1218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1338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4333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саобраћајних средстава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5159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372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2203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2445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Прерађивачка индустрија,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3534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634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1199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1701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Производња и снабдевање електричном енергијом, гасом и водом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8574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1174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2709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4633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19371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2223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6046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5400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5702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489</w:t>
            </w:r>
            <w:r>
              <w:rPr>
                <w:rFonts w:ascii="Arial Narrow" w:hAnsi="Arial Narrow"/>
                <w:b w:val="1"/>
                <w:sz w:val="18"/>
              </w:rPr>
              <w:t>83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15659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14428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9729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9167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3069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596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1080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1118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15235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2864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3459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4224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4688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232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Активности у вези с некретнинама, изнајмљивање и пословне активности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12522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4124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3580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2884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1934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Државна управа и одбрана; обавезно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959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Здравствени и социјапни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1460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402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514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544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Остале комуналне, друштвене и личне услужне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7392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606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1525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2195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3066</w:t>
            </w:r>
          </w:p>
        </w:tc>
      </w:tr>
    </w:tbl>
    <w:p>
      <w:pPr>
        <w:spacing w:lineRule="auto" w:line="264" w:after="120"/>
        <w:rPr>
          <w:rFonts w:ascii="Arial Narrow" w:hAnsi="Arial Narrow"/>
        </w:rPr>
      </w:pPr>
    </w:p>
    <w:p>
      <w:pPr>
        <w:spacing w:lineRule="auto" w:line="264" w:after="120"/>
        <w:rPr>
          <w:rFonts w:ascii="Arial Narrow" w:hAnsi="Arial Narrow"/>
        </w:rPr>
      </w:pPr>
    </w:p>
    <w:p>
      <w:pPr>
        <w:jc w:val="center"/>
      </w:pPr>
    </w:p>
    <w:p>
      <w:pPr>
        <w:ind w:firstLine="720"/>
        <w:rPr>
          <w:b w:val="1"/>
          <w:sz w:val="22"/>
        </w:rPr>
      </w:pPr>
      <w:r>
        <w:rPr>
          <w:b w:val="1"/>
          <w:sz w:val="22"/>
        </w:rPr>
        <w:t>(2) Број запослених према величини предузећа</w:t>
      </w:r>
    </w:p>
    <w:p>
      <w:pPr>
        <w:ind w:firstLine="720"/>
        <w:rPr>
          <w:sz w:val="22"/>
        </w:rPr>
      </w:pPr>
    </w:p>
    <w:p>
      <w:pPr>
        <w:ind w:firstLine="720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Предузећа у Републици Србији, у 2007. години, запошљавала су 1.097.913 лица. У централној Србији било је 822.518 тј. 74,9%, а у Војводини 275.395, тј. 25,1% запослених лица.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 xml:space="preserve">Учешће броја запослених у микро предузећима, посматрано по територијама, је врло уједначено: на нивоу Републике Србије  13,3%, у централној Србији 13,3% и Војводини 13,4%. Мала предузећа у броју запослених у Републици Србији учествују са 18,5%, централној Србији 17,7% и Војводини 20,7%.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Код средњих и великих предузећа учешћа броја запослених по територијама су неуједначена и крећу се за средња предузећа на нивоу Републике Србије 24,7%, централне Србије 22,9% и Војводине 30,2%, а за велика предузећа на нивоу Републике Србије 43,4%, у централној Србији 46,1% док је то учешће у Војводини 35,6%.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Посматрано по секторима КД, највеће учешће у укупном броју запослених у Републици Србији 2007. године имале су: прерађивачка индустрија – са 403.746 запосленим лицем, трговина на велико и мало, оправка моторних возила и др. – са 204.429 запослених лица, саобраћај, складиштење и везе - са 118.712 запослених лица, итд.</w:t>
      </w:r>
    </w:p>
    <w:p>
      <w:pPr>
        <w:jc w:val="center"/>
      </w:pPr>
    </w:p>
    <w:p>
      <w:pPr>
        <w:jc w:val="center"/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Граф. 2.1. Структура запослених према величини предузећа, 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у Републици Србији, 2007.</w:t>
      </w:r>
    </w:p>
    <w:p>
      <w:pPr>
        <w:jc w:val="center"/>
      </w:pPr>
      <w:r>
        <w:rPr>
          <w:b w:val="1"/>
          <w:sz w:val="18"/>
        </w:rPr>
        <w:fldChar w:fldCharType="begin"/>
      </w:r>
      <w:r>
        <w:instrText xml:space="preserve"> EMBED Word.Picture.8  </w:instrText>
      </w:r>
      <w:bookmarkStart w:id="19" w:name="_1251193382"/>
      <w:bookmarkEnd w:id="19"/>
      <w:bookmarkStart w:id="20" w:name="_1251212978"/>
      <w:bookmarkEnd w:id="20"/>
      <w:bookmarkStart w:id="21" w:name="_1276686241"/>
      <w:bookmarkEnd w:id="21"/>
      <w:bookmarkStart w:id="22" w:name="_1276686257"/>
      <w:bookmarkEnd w:id="22"/>
      <w:bookmarkStart w:id="23" w:name="_1276688074"/>
      <w:bookmarkEnd w:id="23"/>
      <w:bookmarkStart w:id="24" w:name="_1277631844"/>
      <w:bookmarkEnd w:id="24"/>
      <w:bookmarkStart w:id="25" w:name="_1277632441"/>
      <w:bookmarkEnd w:id="25"/>
      <w:bookmarkStart w:id="26" w:name="_1277631692"/>
      <w:bookmarkEnd w:id="26"/>
      <w:bookmarkStart w:id="27" w:name="_1276628376"/>
      <w:bookmarkEnd w:id="27"/>
      <w:bookmarkStart w:id="28" w:name="_1251212794"/>
      <w:bookmarkEnd w:id="28"/>
      <w:bookmarkStart w:id="29" w:name="_1251212891"/>
      <w:bookmarkEnd w:id="29"/>
      <w:bookmarkStart w:id="30" w:name="_1251212959"/>
      <w:bookmarkEnd w:id="30"/>
      <w:bookmarkStart w:id="31" w:name="_1251212814"/>
      <w:bookmarkEnd w:id="31"/>
      <w:bookmarkStart w:id="32" w:name="_1251193507"/>
      <w:bookmarkEnd w:id="32"/>
      <w:bookmarkStart w:id="33" w:name="_1251193496"/>
      <w:bookmarkEnd w:id="33"/>
      <w:r>
        <w:fldChar w:fldCharType="separate"/>
      </w:r>
      <w:r>
        <w:drawing>
          <wp:inline xmlns:wp="http://schemas.openxmlformats.org/drawingml/2006/wordprocessingDrawing">
            <wp:extent cx="3260090" cy="17792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17792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0"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Граф. 2.2. Број запослених према величини предузећа, 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по територијама у Републици Србији, 2007.</w:t>
      </w:r>
    </w:p>
    <w:p>
      <w:pPr>
        <w:jc w:val="center"/>
      </w:pPr>
      <w:r>
        <w:rPr>
          <w:b w:val="1"/>
          <w:sz w:val="18"/>
        </w:rPr>
        <w:fldChar w:fldCharType="begin"/>
      </w:r>
      <w:r>
        <w:instrText xml:space="preserve"> EMBED Word.Picture.8  </w:instrText>
      </w:r>
      <w:bookmarkStart w:id="34" w:name="_1251213468"/>
      <w:bookmarkEnd w:id="34"/>
      <w:bookmarkStart w:id="35" w:name="_1251213836"/>
      <w:bookmarkEnd w:id="35"/>
      <w:bookmarkStart w:id="36" w:name="_1276628783"/>
      <w:bookmarkEnd w:id="36"/>
      <w:bookmarkStart w:id="37" w:name="_1276629418"/>
      <w:bookmarkEnd w:id="37"/>
      <w:bookmarkStart w:id="38" w:name="_1276686404"/>
      <w:bookmarkEnd w:id="38"/>
      <w:bookmarkStart w:id="39" w:name="_1276688036"/>
      <w:bookmarkEnd w:id="39"/>
      <w:bookmarkStart w:id="40" w:name="_1251213799"/>
      <w:bookmarkEnd w:id="40"/>
      <w:bookmarkStart w:id="41" w:name="_1251213686"/>
      <w:bookmarkEnd w:id="41"/>
      <w:bookmarkStart w:id="42" w:name="_1251213735"/>
      <w:bookmarkEnd w:id="42"/>
      <w:bookmarkStart w:id="43" w:name="_1251213659"/>
      <w:bookmarkEnd w:id="43"/>
      <w:bookmarkStart w:id="44" w:name="_1251213607"/>
      <w:bookmarkEnd w:id="44"/>
      <w:r>
        <w:fldChar w:fldCharType="separate"/>
      </w:r>
      <w:r>
        <w:drawing>
          <wp:inline xmlns:wp="http://schemas.openxmlformats.org/drawingml/2006/wordprocessingDrawing">
            <wp:extent cx="3260090" cy="177927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17792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b w:val="1"/>
          <w:sz w:val="18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  <w:gridSpan w:val="6"/>
          </w:tcPr>
          <w:p>
            <w:pPr>
              <w:spacing w:lineRule="auto" w:line="26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 w:val="1"/>
                <w:sz w:val="22"/>
              </w:rPr>
              <w:t xml:space="preserve">3. Остварени промет </w:t>
            </w:r>
            <w:r>
              <w:rPr>
                <w:rFonts w:ascii="Arial Narrow" w:hAnsi="Arial Narrow"/>
                <w:b w:val="1"/>
                <w:sz w:val="22"/>
              </w:rPr>
              <w:t>према величини</w:t>
            </w:r>
            <w:r>
              <w:rPr>
                <w:rFonts w:ascii="Arial Narrow" w:hAnsi="Arial Narrow"/>
                <w:b w:val="1"/>
                <w:sz w:val="22"/>
              </w:rPr>
              <w:t xml:space="preserve"> предузећа, 2007.</w:t>
            </w:r>
          </w:p>
          <w:p>
            <w:pPr>
              <w:spacing w:lineRule="auto" w:line="276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8"/>
              </w:rPr>
              <w:t>мил.дин.</w:t>
            </w:r>
          </w:p>
        </w:tc>
      </w:tr>
      <w:tr>
        <w:trPr>
          <w:wAfter w:w="0" w:type="dxa"/>
        </w:trPr>
        <w:tc>
          <w:tcPr>
            <w:tcW w:w="3969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Микро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Средња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</w:t>
            </w:r>
          </w:p>
        </w:tc>
      </w:tr>
      <w:tr>
        <w:trPr>
          <w:wAfter w:w="0" w:type="dxa"/>
        </w:trPr>
        <w:tc>
          <w:tcPr>
            <w:tcW w:w="396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 до 9 </w:t>
            </w:r>
          </w:p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запослених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10 до 49 </w:t>
            </w:r>
          </w:p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запослених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до 249 запослених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250 и више запослених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</w:tcBorders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639" w:type="dxa"/>
            <w:gridSpan w:val="6"/>
          </w:tcPr>
          <w:p>
            <w:pPr>
              <w:spacing w:lineRule="auto" w:line="252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52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5079482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886631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1213891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1013667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1965293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Пољопривреда, лов, шумарство и 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177591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39408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57070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52152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28961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Пољопривреда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163122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38508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56317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48146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20151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6182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7025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3917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2628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296844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5269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287764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енергетских сировина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280192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279854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осталих сировина и материјала, осим енергетских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16652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4978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7910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1383345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128639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244122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363581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647002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прехрамбених производа, пића и дувана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430358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23297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48254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110288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248519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текстила и текстилних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41249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5827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11030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13835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10557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коже и производња предмета од коже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11090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3954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4282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дрвета и производи од дрвета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25707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7266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11316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5731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1395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целулозе, папира и производа од папира; издавачка делатност и штампање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97932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17380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26553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36735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17264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кокса, деривата нафте и нуклеарног горива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5787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1093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хемикалија, хемијских производа и вештачких и синтетичких влакана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147758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5735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14630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37864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89529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гуме и производа од пластичних маса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74847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6809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17432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14660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35946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59524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6975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9521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14334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28695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основних метала и стандардних металних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213925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14826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28488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43479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127132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машина и уређаја,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52671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6950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12332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9427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23962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електричних и оптичких уређаја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119638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17123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32727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41773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28015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саобраћајних средстава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36168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6476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9893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18116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Прерађивачка индустрија,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66692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12368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22333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19493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12498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Производња и снабдевање електричном енергијом, гасом и водом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309208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18850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283209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304089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47245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76891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81378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98574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1854551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531526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624679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361869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336477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28633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3647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7145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10690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7150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404697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42699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81314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42058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238626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3556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Активности у вези с некретнинама, изнајмљивање и пословне активности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263926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80014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97655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64861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21396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Државна управа и одбрана; обавезно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3896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Здравствени и социјапни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4165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Остале комуналне, друштвене и личне услужне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42546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9566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10370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15875</w:t>
            </w:r>
          </w:p>
        </w:tc>
      </w:tr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spacing w:lineRule="auto" w:line="252"/>
              <w:ind w:right="170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spacing w:lineRule="auto" w:line="252"/>
              <w:ind w:right="17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8"/>
              </w:rPr>
              <w:t xml:space="preserve">ЦЕНТРАЛНА  СРБИЈА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3597698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660596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918575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715016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1303511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Пољопривреда, лов, шумарство и 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54941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13319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13038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17727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10856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Пољопривреда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47780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12570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12633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15651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6926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4982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3930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43245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3884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36384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енергетских сировина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28507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28475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осталих сировина и материјала, осим енергетских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14738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3884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7910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934474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98419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178462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234283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423310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прехрамбених производа, пића и дувана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242521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15540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30561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54935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141485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текстила и текстилних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32400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9159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10585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7823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коже и производња предмета од коже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6708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3049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дрвета и производи од дрвета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19700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5959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8198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4615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927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целулозе, папира и производа од папира; издавачка делатност и штампање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81437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13663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21210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30155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16409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кокса, деривата нафте и нуклеарног горива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1093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хемикалија, хемијских производа и вештачких и синтетичких влакана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63661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4085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8711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23900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26965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гуме и производа од пластичних маса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46508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4435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11462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8160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22452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34004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5882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6245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7685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14192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основних метала и стандардних металних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182465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11742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22190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25986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122547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машина и уређаја,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43011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4927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8952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6036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23097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електричних и оптичких уређаја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95150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14004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26610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38195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16341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саобраћајних средстава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27200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5733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5872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14432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Прерађивачка индустрија,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55517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10187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17832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15000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12498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Производња и снабдевање електричном енергијом, гасом и водом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257111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11864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243715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242726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37314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58195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65571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81646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1456534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399824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489429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285369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281911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25221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5929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9660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6766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318597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30660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69726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31511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186700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Активности у вези с некретнинама, изнајмљивање и пословне активности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223842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67578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89727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45947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20589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Државна управа и одбрана; обавезно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Здравствени и социјапни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Остале комуналне, друштвене и личне услужне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31985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5834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7423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7353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11375</w:t>
            </w:r>
          </w:p>
        </w:tc>
      </w:tr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spacing w:lineRule="auto" w:line="252"/>
              <w:ind w:right="170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spacing w:lineRule="auto" w:line="252"/>
              <w:ind w:right="170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52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70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1481784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226035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295316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298651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661781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Пољопривреда, лов, шумарство и 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122650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26089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44032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34425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18104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Пољопривреда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115342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25938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43684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32495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13225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2252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2628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253598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251380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енергетских сировина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251684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251380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осталих сировина и материјала, осим енергетских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448871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30220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65660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129299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223692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прехрамбених производа, пића и дувана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187837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7757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17694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55353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107033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текстила и текстилних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8848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2734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коже и производња предмета од коже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1233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дрвета и производи од дрвета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6007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467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целулозе, папира и производа од папира; издавачка делатност и штампање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16495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3716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5343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6580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856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кокса, деривата нафте и нуклеарног горива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хемикалија, хемијских производа и вештачких и синтетичких влакана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84097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5919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13964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62564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гуме и производа од пластичних маса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28339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5971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6500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13494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25520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6649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14502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основних метала и стандардних металних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31460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6299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17492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4585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машина и уређаја,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9660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865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електричних и оптичких уређаја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24488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6116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3578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11674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саобраћајних средстава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8968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4021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3684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Прерађивачка индустрија,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11175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4501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4493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Производња и снабдевање електричном енергијом, гасом и водом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52097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5485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6987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39494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61364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9932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18697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15807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16928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398017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131702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135250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76499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54566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3412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384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86100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12039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11588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10547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51925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Активности у вези с некретнинама, изнајмљивање и пословне активности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40085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12436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7928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18915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807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Државна управа и одбрана; обавезно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365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Здравствени и социјапни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Остале комуналне, друштвене и личне услужне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10561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52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4500</w:t>
            </w:r>
          </w:p>
        </w:tc>
      </w:tr>
    </w:tbl>
    <w:p>
      <w:pPr>
        <w:spacing w:after="120"/>
        <w:rPr>
          <w:b w:val="1"/>
        </w:rPr>
      </w:pPr>
    </w:p>
    <w:p>
      <w:pPr>
        <w:spacing w:after="120"/>
        <w:rPr>
          <w:b w:val="1"/>
        </w:rPr>
      </w:pPr>
    </w:p>
    <w:p>
      <w:pPr>
        <w:ind w:firstLine="720"/>
        <w:rPr>
          <w:b w:val="1"/>
          <w:sz w:val="22"/>
        </w:rPr>
      </w:pPr>
      <w:r>
        <w:rPr>
          <w:b w:val="1"/>
          <w:sz w:val="22"/>
        </w:rPr>
        <w:t>(</w:t>
      </w:r>
      <w:r>
        <w:rPr>
          <w:b w:val="1"/>
          <w:sz w:val="22"/>
        </w:rPr>
        <w:t>3</w:t>
      </w:r>
      <w:r>
        <w:rPr>
          <w:b w:val="1"/>
          <w:sz w:val="22"/>
        </w:rPr>
        <w:t xml:space="preserve">) </w:t>
      </w:r>
      <w:r>
        <w:rPr>
          <w:b w:val="1"/>
          <w:sz w:val="22"/>
        </w:rPr>
        <w:t>Остварени промет према величини предузећа</w:t>
      </w:r>
    </w:p>
    <w:p>
      <w:pPr>
        <w:ind w:firstLine="720"/>
        <w:rPr>
          <w:b w:val="1"/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Када се посматра територијални размештај оствареног промета предузећа, уочава се да су предузећа из централне Србије остварила 70,1%, а предузећа са територије Војводине 29,9% укупног промета.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Према величини предузећа, остварени промет у Републици Србији дистрибуиран је на следећи начин: микро 17,5%, мала 23,9%, средња 19,9% и велика 38,7%.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 xml:space="preserve">У предузећима из централне Србије распоред оствареног промета је следећи: микро  18,4%, мала 25,5%, средња 19,9% и велика 36,2%.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За предузећа са територије Војводине, учешћа у оствареном промету су следећа: микро 15,3%, мала 19,9%, средња 20,2% и велика 44,6%.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Посматрано по делатностима (секторима КД), највеће учешће на нивоу Републике Србије у оствареном промету остварила су предузећа из трговине на велико и трговине на мало, оправке моторних возила, мотоцикала и предмета за личну употребу и домаћинство 36,5%, прерађивачке индустрије 27,2%, саобраћаја, складиштења и веза 8,0%, производње и снабдевања електричном енергијом, гасом и водом 6,1% итд.</w:t>
      </w: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Граф. 3.1. Структура оствареног промета према величини предузећа, 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у Републици Србији, </w:t>
      </w:r>
      <w:r>
        <w:rPr>
          <w:b w:val="1"/>
          <w:sz w:val="18"/>
        </w:rPr>
        <w:t>2007</w:t>
      </w:r>
      <w:r>
        <w:rPr>
          <w:b w:val="1"/>
          <w:sz w:val="18"/>
        </w:rPr>
        <w:t xml:space="preserve">. </w:t>
      </w:r>
    </w:p>
    <w:p>
      <w:pPr>
        <w:jc w:val="center"/>
      </w:pPr>
      <w:r>
        <w:rPr>
          <w:b w:val="1"/>
          <w:sz w:val="18"/>
        </w:rPr>
        <w:fldChar w:fldCharType="begin"/>
      </w:r>
      <w:r>
        <w:instrText xml:space="preserve"> EMBED Word.Picture.8  </w:instrText>
      </w:r>
      <w:bookmarkStart w:id="45" w:name="_1224005294"/>
      <w:bookmarkEnd w:id="45"/>
      <w:bookmarkStart w:id="46" w:name="_1276686709"/>
      <w:bookmarkEnd w:id="46"/>
      <w:bookmarkStart w:id="47" w:name="_1277631598"/>
      <w:bookmarkEnd w:id="47"/>
      <w:bookmarkStart w:id="48" w:name="_1277632422"/>
      <w:bookmarkEnd w:id="48"/>
      <w:bookmarkStart w:id="49" w:name="_1278135717"/>
      <w:bookmarkEnd w:id="49"/>
      <w:bookmarkStart w:id="50" w:name="_1278136220"/>
      <w:bookmarkEnd w:id="50"/>
      <w:bookmarkStart w:id="51" w:name="_1277631821"/>
      <w:bookmarkEnd w:id="51"/>
      <w:bookmarkStart w:id="52" w:name="_1225564602"/>
      <w:bookmarkEnd w:id="52"/>
      <w:bookmarkStart w:id="53" w:name="_1225564729"/>
      <w:bookmarkEnd w:id="53"/>
      <w:bookmarkStart w:id="54" w:name="_1251214522"/>
      <w:bookmarkEnd w:id="54"/>
      <w:bookmarkStart w:id="55" w:name="_1251214602"/>
      <w:bookmarkEnd w:id="55"/>
      <w:bookmarkStart w:id="56" w:name="_1276629645"/>
      <w:bookmarkEnd w:id="56"/>
      <w:bookmarkStart w:id="57" w:name="_1276686529"/>
      <w:bookmarkEnd w:id="57"/>
      <w:bookmarkStart w:id="58" w:name="_1276686549"/>
      <w:bookmarkEnd w:id="58"/>
      <w:bookmarkStart w:id="59" w:name="_1276686683"/>
      <w:bookmarkEnd w:id="59"/>
      <w:bookmarkStart w:id="60" w:name="_1251214586"/>
      <w:bookmarkEnd w:id="60"/>
      <w:bookmarkStart w:id="61" w:name="_1224006986"/>
      <w:bookmarkEnd w:id="61"/>
      <w:bookmarkStart w:id="62" w:name="_1225562527"/>
      <w:bookmarkEnd w:id="62"/>
      <w:bookmarkStart w:id="63" w:name="_1225562816"/>
      <w:bookmarkEnd w:id="63"/>
      <w:bookmarkStart w:id="64" w:name="_1224005754"/>
      <w:bookmarkEnd w:id="64"/>
      <w:bookmarkStart w:id="65" w:name="_1224005925"/>
      <w:bookmarkEnd w:id="65"/>
      <w:bookmarkStart w:id="66" w:name="_1224005590"/>
      <w:bookmarkEnd w:id="66"/>
      <w:r>
        <w:fldChar w:fldCharType="separate"/>
      </w:r>
      <w:r>
        <w:drawing>
          <wp:inline xmlns:wp="http://schemas.openxmlformats.org/drawingml/2006/wordprocessingDrawing">
            <wp:extent cx="3265805" cy="178371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17837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Граф. 3.2. Остварени промет према величини предузећа, 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по територијама у Републици Србији, 2007.</w:t>
      </w:r>
    </w:p>
    <w:p>
      <w:pPr>
        <w:jc w:val="center"/>
      </w:pPr>
    </w:p>
    <w:p>
      <w:pPr>
        <w:jc w:val="center"/>
        <w:rPr>
          <w:b w:val="1"/>
          <w:sz w:val="18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spacing w:after="120"/>
              <w:rPr>
                <w:rFonts w:ascii="Arial Narrow" w:hAnsi="Arial Narrow"/>
                <w:b w:val="1"/>
                <w:sz w:val="22"/>
              </w:rPr>
            </w:pPr>
            <w:r>
              <w:rPr>
                <w:rFonts w:ascii="Arial Narrow" w:hAnsi="Arial Narrow"/>
                <w:b w:val="1"/>
                <w:sz w:val="22"/>
              </w:rPr>
              <w:t xml:space="preserve">4. Бруто додата вредност </w:t>
            </w:r>
            <w:r>
              <w:rPr>
                <w:rFonts w:ascii="Arial Narrow" w:hAnsi="Arial Narrow"/>
                <w:b w:val="1"/>
                <w:sz w:val="22"/>
              </w:rPr>
              <w:t>према величини</w:t>
            </w:r>
            <w:r>
              <w:rPr>
                <w:rFonts w:ascii="Arial Narrow" w:hAnsi="Arial Narrow"/>
                <w:b w:val="1"/>
                <w:sz w:val="22"/>
              </w:rPr>
              <w:t xml:space="preserve"> предузећа, 2007.</w:t>
            </w:r>
          </w:p>
          <w:p>
            <w:pPr>
              <w:spacing w:lineRule="auto" w:line="27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8"/>
              </w:rPr>
              <w:t>мил.дин.</w:t>
            </w:r>
          </w:p>
        </w:tc>
      </w:tr>
      <w:tr>
        <w:trPr>
          <w:wAfter w:w="0" w:type="dxa"/>
        </w:trPr>
        <w:tc>
          <w:tcPr>
            <w:tcW w:w="3969" w:type="dxa"/>
            <w:vMerge w:val="restart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Микро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Средња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</w:t>
            </w:r>
          </w:p>
        </w:tc>
      </w:tr>
      <w:tr>
        <w:trPr>
          <w:wAfter w:w="0" w:type="dxa"/>
        </w:trPr>
        <w:tc>
          <w:tcPr>
            <w:tcW w:w="396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 до 9 </w:t>
            </w:r>
          </w:p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запослених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10 до 49 </w:t>
            </w:r>
          </w:p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запослених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до 249 запослених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250 и више запослених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639" w:type="dxa"/>
            <w:gridSpan w:val="6"/>
          </w:tcPr>
          <w:p>
            <w:pPr>
              <w:spacing w:lineRule="auto" w:line="247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47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jc w:val="right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1062559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120500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200105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226341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515611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Пољопривреда, лов, шумарство и 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39698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3122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8488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16139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11949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Пољопривреда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30832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8037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13397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6367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4962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4777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3905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804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54566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51687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енергетских сировина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48802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48614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осталих сировина и материјала, осим енергетских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5764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3073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320460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19721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50454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84154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166131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прехрамбених производа, пића и дувана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97119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7403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23171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64053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текстила и текстилних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12407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4297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3812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коже и производња предмета од коже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4746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2438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дрвета и производи од дрвета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4689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целулозе, папира и производа од папира; издавачка делатност и штампање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28201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8208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10583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5787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кокса, деривата нафте и нуклеарног горива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хемикалија, хемијских производа и вештачких и синтетичких влакана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31354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7017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20446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гуме и производа од пластичних маса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19227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3737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11095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20431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4914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12936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основних метала и стандардних металних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40359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6137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9379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22155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машина и уређаја,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16196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8959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електричних и оптичких уређаја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23766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7088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7370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6477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саобраћајних средстава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8229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4472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Прерађивачка индустрија,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12313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4368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2856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Производња и снабдевање електричном енергијом, гасом и водом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78086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8284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67846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85797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8570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18167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24767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34294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198933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50005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68285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47288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33355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11096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2393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4305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3686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150680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7674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13355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8126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121525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Активности у вези с некретнинама, изнајмљивање и пословне активности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90983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25416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29308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24027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12232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Државна управа и одбрана; обавезно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4791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2948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Здравствени и социјапни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Остале комуналне, друштвене и личне услужне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23015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4284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5923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9812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spacing w:lineRule="auto" w:line="247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8"/>
              </w:rPr>
              <w:t>ЦЕНТРАЛ</w:t>
            </w:r>
            <w:r>
              <w:rPr>
                <w:rFonts w:ascii="Arial Narrow" w:hAnsi="Arial Narrow"/>
                <w:b w:val="1"/>
                <w:sz w:val="18"/>
              </w:rPr>
              <w:t>Н</w:t>
            </w:r>
            <w:r>
              <w:rPr>
                <w:rFonts w:ascii="Arial Narrow" w:hAnsi="Arial Narrow"/>
                <w:b w:val="1"/>
                <w:sz w:val="18"/>
              </w:rPr>
              <w:t xml:space="preserve">А  СРБИЈА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spacing w:lineRule="auto" w:line="24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795782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93512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151082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158358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392830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Пољопривреда, лов, шумарство и 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14879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2354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5248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5902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Пољопривреда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10426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3355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2547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23236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20902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енергетских сировина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17831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17828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осталих сировина и материјала, осим енергетских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5405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3073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221454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15132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37670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54814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113837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прехрамбених производа, пића и дувана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56199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4505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11007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39011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текстила и текстилних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9676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2825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коже и производња предмета од коже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2994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1663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дрвета и производи од дрвета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3471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целулозе, папира и производа од папира; издавачка делатност и штампање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23937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6823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8749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5475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кокса, деривата нафте и нуклеарног горива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хемикалија, хемијских производа и вештачких и синтетичких влакана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18249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4806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10489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гуме и производа од пластичних маса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12280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883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7121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11345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6423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основних метала и стандардних металних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33421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4599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6133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20597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машина и уређаја,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13582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8627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електричних и оптичких уређаја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18625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5931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6584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3974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саобраћајних средстава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6482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4231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Прерађивачка индустрија,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10019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2856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Производња и снабдевање електричном енергијом, гасом и водом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66067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5884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59482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68606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13184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20013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28686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159538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39062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53440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40076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26960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9912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2098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3798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3460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131175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5448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9937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3905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111885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Активности у вези с некретнинама, изнајмљивање и пословне активности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76089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21008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25793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17762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11526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Државна управа и одбрана; обавезно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4490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2948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Здравствени и социјапни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47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Остале комуналне, друштвене и личне услужне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17416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3480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4230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47"/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7097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639" w:type="dxa"/>
            <w:gridSpan w:val="6"/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969" w:type="dxa"/>
            <w:vAlign w:val="bottom"/>
          </w:tcPr>
          <w:p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266777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26988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49023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67984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122782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Пољопривреда, лов, шумарство и 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24820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1747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6134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10891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6047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Пољопривреда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20405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1732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5922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9739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3012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2261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2230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Водопривреда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2154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1152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804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364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31330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413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30786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енергетских сировина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30971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30786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Вађење осталих сировина и материјала, осим енергетских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359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230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99006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4588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12784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29340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52294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прехрамбених производа, пића и дувана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40921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817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2897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12164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25042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текстила и текстилних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2731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543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1034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987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коже и производња предмета од коже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1752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829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776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Прерада дрвета и производи од дрвета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1218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196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608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целулозе, папира и производа од папира; издавачка делатност и штампање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4264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733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1385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1834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кокса, деривата нафте и нуклеарног горива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хемикалија, хемијских производа и вештачких и синтетичких влакана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13104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782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2211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9957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гуме и производа од пластичних маса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6947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1124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1522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3974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9086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626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1777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6513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основних метала и стандардних металних производа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6938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595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1538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3247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1558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машина и уређаја,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2614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722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1224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електричних и оптичких уређаја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5141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694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1157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786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2503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Производња саобраћајних средстава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1746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250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1222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241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Прерађивачка индустрија, на другом месту непоменута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2293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319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885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1089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Производња и снабдевање електричном енергијом, гасом и водом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12019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1198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2400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8364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17192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1847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4983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4753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5608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Трговина на велико и трговина на мало; оправка моторних возила, мотоцикала и предмета за личну употребу и домаћинство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39395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10943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14845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7213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6395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1184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507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19505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2226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3417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4221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9640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516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297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Активности у вези с некретнинама, изнајмљивање и пословне активности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14894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4408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3515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6265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706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Државна управа и одбрана; обавезно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301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156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145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Здравствени и социјапни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632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177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284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171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-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Остале комуналне, друштвене и личне услужне делатности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5599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388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804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1693</w:t>
            </w:r>
          </w:p>
        </w:tc>
        <w:tc>
          <w:tcPr>
            <w:tcW w:w="113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2715</w:t>
            </w:r>
          </w:p>
        </w:tc>
      </w:tr>
    </w:tbl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ind w:firstLine="720"/>
        <w:rPr>
          <w:b w:val="1"/>
          <w:sz w:val="22"/>
        </w:rPr>
      </w:pPr>
      <w:r>
        <w:rPr>
          <w:b w:val="1"/>
          <w:sz w:val="22"/>
        </w:rPr>
        <w:t>(</w:t>
      </w:r>
      <w:r>
        <w:rPr>
          <w:b w:val="1"/>
          <w:sz w:val="22"/>
        </w:rPr>
        <w:t>4</w:t>
      </w:r>
      <w:r>
        <w:rPr>
          <w:b w:val="1"/>
          <w:sz w:val="22"/>
        </w:rPr>
        <w:t xml:space="preserve">) </w:t>
      </w:r>
      <w:r>
        <w:rPr>
          <w:b w:val="1"/>
          <w:sz w:val="22"/>
        </w:rPr>
        <w:t>Бруто додата вредност према величини предузећа</w:t>
      </w:r>
    </w:p>
    <w:p>
      <w:pPr>
        <w:ind w:firstLine="720"/>
        <w:rPr>
          <w:b w:val="1"/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 xml:space="preserve">Предузећа са територије централне Србије учествовала су  2007. године са 74,9% у бруго додатој вредности, док је удео предузећа са територије Војводине 25,1%.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Према величини предузећа, бруто додата вредност у Републици Србији дистрибуирана је на следећи начин: микро 11,3%, мала 18,8%, средња 21,3% и велика 48,6%.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У предузећима из централне Србије распоред бруто додате вредности је следећи: микро 11,7%, мала 19,0%, средња 19,9% и велика 49,4%.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За предузећа са територије Војводине, учешћа у бруто додатој вредности су следећа: микро 10,1%, мала 18,4%, средња 25,5% и велика 46,0%.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Посматрано по делатностима (секторима КД), најзначајније учешће у бруто додатој вредности на нивоу Републике Србије остварила су предузећа из прерађивачке индустрије 30,1%, трговине на велико и трговине на мало, оправке моторних возила, мотоцикала и предмета за личну употребу и домаћинство 18,7%, саобраћаја, складиштења и веза 14,2%, активности у вези са некретнинама, изнајмљивања и пословних активности 8,5%, грађевинарства 8,1%, производње и снабдевања електричном енергијом, гасом и водом 7,8% итд.</w:t>
      </w: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Граф. 4.1. </w:t>
      </w:r>
      <w:r>
        <w:rPr>
          <w:b w:val="1"/>
          <w:sz w:val="18"/>
        </w:rPr>
        <w:t>Структура б</w:t>
      </w:r>
      <w:r>
        <w:rPr>
          <w:b w:val="1"/>
          <w:sz w:val="18"/>
        </w:rPr>
        <w:t>руто додат</w:t>
      </w:r>
      <w:r>
        <w:rPr>
          <w:b w:val="1"/>
          <w:sz w:val="18"/>
        </w:rPr>
        <w:t>е</w:t>
      </w:r>
      <w:r>
        <w:rPr>
          <w:b w:val="1"/>
          <w:sz w:val="18"/>
        </w:rPr>
        <w:t xml:space="preserve"> вредност</w:t>
      </w:r>
      <w:r>
        <w:rPr>
          <w:b w:val="1"/>
          <w:sz w:val="18"/>
        </w:rPr>
        <w:t>и</w:t>
      </w:r>
      <w:r>
        <w:rPr>
          <w:b w:val="1"/>
          <w:sz w:val="18"/>
        </w:rPr>
        <w:t xml:space="preserve"> према величини предузећа, 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у Републици Србији, 2007.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Граф. 4.2. Бруто додата вредност према величини предузећа,  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по територијама у Републици Србији, 2007.</w:t>
      </w:r>
    </w:p>
    <w:p>
      <w:pPr>
        <w:jc w:val="center"/>
      </w:pPr>
    </w:p>
    <w:p>
      <w:pPr>
        <w:ind w:firstLine="720"/>
        <w:rPr>
          <w:b w:val="1"/>
          <w:sz w:val="22"/>
        </w:rPr>
      </w:pPr>
    </w:p>
    <w:p>
      <w:pPr>
        <w:ind w:firstLine="720"/>
        <w:rPr>
          <w:b w:val="1"/>
          <w:sz w:val="22"/>
        </w:rPr>
      </w:pPr>
      <w:r>
        <w:rPr>
          <w:b w:val="1"/>
          <w:sz w:val="22"/>
        </w:rPr>
        <w:t>Закључак</w:t>
      </w:r>
    </w:p>
    <w:p>
      <w:pPr>
        <w:ind w:firstLine="720"/>
        <w:rPr>
          <w:b w:val="1"/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Стратегија развоја малих и средњих предузећа и предузетништва темељи се на квалификованој анализи постојећег стања, која треба да омогући адекватно средњорочно планирање будућег развоја овог сектора у Србији. Свакако, треба имати у виду искуства у промоцији малих и средњих предузећа и предузетништва у земљама у транзицији.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Мала и средња предузећа се сматрају једном од водећих снага економског развоја. Она стимулишу приватну иницијативу и предузетничке способности, флексибилна су и могу се брзо прилагођавати променама на тржишту, генеришу запосленост, утичу на све разноврснију економску активност, доприносе извозу и трговини и основни су чинилац развоја конкурентске економије.</w:t>
      </w:r>
    </w:p>
    <w:p>
      <w:pPr>
        <w:ind w:firstLine="720"/>
        <w:jc w:val="both"/>
        <w:rPr>
          <w:sz w:val="22"/>
        </w:rPr>
      </w:pPr>
    </w:p>
    <w:p>
      <w:pPr>
        <w:ind w:firstLine="720"/>
        <w:jc w:val="both"/>
        <w:rPr>
          <w:sz w:val="22"/>
        </w:rPr>
      </w:pPr>
      <w:r>
        <w:rPr>
          <w:sz w:val="22"/>
        </w:rPr>
        <w:t>На основу свеобухватне анализе нивоа развијености МСП сектора у Републици Србији у 2007. години, уочљиво је да он постаје све значајнији сегмент економије у спровођењу структурних реформи, посебно у функцији оживљавања укупног раста и отварања нових радних места.</w:t>
      </w: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pStyle w:val="P20"/>
        <w:ind w:firstLine="0" w:left="510"/>
        <w:jc w:val="left"/>
        <w:rPr>
          <w:rFonts w:ascii="Arial" w:hAnsi="Arial"/>
        </w:rPr>
      </w:pPr>
    </w:p>
    <w:p>
      <w:pPr>
        <w:pStyle w:val="P20"/>
        <w:ind w:firstLine="0" w:left="510"/>
        <w:jc w:val="left"/>
        <w:rPr>
          <w:rFonts w:ascii="Arial" w:hAnsi="Arial"/>
        </w:rPr>
      </w:pPr>
      <w:r>
        <w:rPr>
          <w:rFonts w:ascii="Arial" w:hAnsi="Arial"/>
        </w:rPr>
        <w:t xml:space="preserve">РУКОПИС ПРИПРЕМИЛИ: </w:t>
      </w:r>
      <w:r>
        <w:rPr>
          <w:rFonts w:ascii="Arial" w:hAnsi="Arial"/>
          <w:b w:val="1"/>
        </w:rPr>
        <w:t>Милан Бурзановић, Драган Поповић</w:t>
      </w:r>
      <w:r>
        <w:rPr>
          <w:rFonts w:ascii="Arial" w:hAnsi="Arial"/>
        </w:rPr>
        <w:tab/>
        <w:tab/>
        <w:t xml:space="preserve">               </w:t>
      </w:r>
    </w:p>
    <w:p>
      <w:pPr>
        <w:pStyle w:val="P20"/>
        <w:jc w:val="left"/>
        <w:rPr>
          <w:rFonts w:ascii="Arial" w:hAnsi="Arial"/>
          <w:b w:val="1"/>
        </w:rPr>
      </w:pPr>
      <w:r>
        <w:rPr>
          <w:rFonts w:ascii="Arial" w:hAnsi="Arial"/>
          <w:b w:val="1"/>
        </w:rPr>
        <w:tab/>
      </w: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  <w:r>
        <w:rPr>
          <w:rFonts w:ascii="Arial" w:hAnsi="Arial"/>
        </w:rPr>
        <w:t xml:space="preserve">РЕДАКЦИЈА </w:t>
      </w: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  <w:r>
        <w:rPr>
          <w:rFonts w:ascii="Arial" w:hAnsi="Arial"/>
        </w:rPr>
        <w:t>Руководилац: мр Предраг Чановић</w:t>
      </w:r>
    </w:p>
    <w:p>
      <w:pPr>
        <w:pStyle w:val="P20"/>
        <w:rPr>
          <w:rFonts w:ascii="Arial" w:hAnsi="Arial"/>
        </w:rPr>
      </w:pPr>
    </w:p>
    <w:p>
      <w:pPr>
        <w:pStyle w:val="P21"/>
        <w:spacing w:before="0"/>
        <w:ind w:firstLine="510"/>
        <w:jc w:val="left"/>
        <w:rPr>
          <w:rFonts w:ascii="Arial" w:hAnsi="Arial"/>
        </w:rPr>
      </w:pPr>
      <w:r>
        <w:rPr>
          <w:rFonts w:ascii="Arial" w:hAnsi="Arial"/>
        </w:rPr>
        <w:t xml:space="preserve">Чланови: Гордана Бјелобрк, мр Љубица Живадиновић, Мирјана Смолчић </w:t>
        <w:tab/>
        <w:t xml:space="preserve"> </w:t>
      </w: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  <w:b w:val="1"/>
        </w:rPr>
      </w:pPr>
      <w:r>
        <w:rPr>
          <w:rFonts w:ascii="Arial" w:hAnsi="Arial"/>
        </w:rPr>
        <w:t>Лектура: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Емилија Видановић</w:t>
      </w: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  <w:r>
        <w:rPr>
          <w:rFonts w:ascii="Arial" w:hAnsi="Arial"/>
        </w:rPr>
        <w:t>Израда графикона: Милан Шормаз</w:t>
      </w: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  <w:r>
        <w:rPr>
          <w:rFonts w:ascii="Arial" w:hAnsi="Arial"/>
        </w:rPr>
        <w:t>Технички уредник: Ирена Димић</w:t>
      </w:r>
    </w:p>
    <w:p>
      <w:pPr>
        <w:pStyle w:val="P19"/>
        <w:jc w:val="left"/>
        <w:rPr>
          <w:rFonts w:ascii="Arial" w:hAnsi="Arial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www.stat.gov.</w:t>
      </w:r>
      <w:r>
        <w:rPr>
          <w:b w:val="1"/>
        </w:rPr>
        <w:t>rs</w:t>
      </w:r>
    </w:p>
    <w:p>
      <w:pPr>
        <w:pStyle w:val="P20"/>
        <w:rPr>
          <w:rFonts w:ascii="Times New Roman" w:hAnsi="Times New Roman"/>
        </w:rPr>
      </w:pPr>
    </w:p>
    <w:p>
      <w:pPr>
        <w:pStyle w:val="P20"/>
        <w:pBdr>
          <w:top w:val="single" w:sz="6" w:space="0" w:shadow="0" w:frame="0"/>
        </w:pBdr>
        <w:spacing w:before="120"/>
        <w:ind w:firstLine="0"/>
        <w:jc w:val="center"/>
        <w:rPr>
          <w:rFonts w:ascii="Arial" w:hAnsi="Arial"/>
        </w:rPr>
      </w:pPr>
      <w:r>
        <w:rPr>
          <w:rFonts w:ascii="Arial" w:hAnsi="Arial"/>
          <w:b w:val="1"/>
        </w:rPr>
        <w:t>Издаје и штампа</w:t>
      </w:r>
    </w:p>
    <w:p>
      <w:pPr>
        <w:pStyle w:val="P20"/>
        <w:ind w:firstLine="0"/>
        <w:jc w:val="center"/>
        <w:rPr>
          <w:rFonts w:ascii="Arial" w:hAnsi="Arial"/>
        </w:rPr>
      </w:pPr>
      <w:r>
        <w:rPr>
          <w:rFonts w:ascii="Arial" w:hAnsi="Arial"/>
        </w:rPr>
        <w:t>Републички завод за статистику Србије, Београд, Милана Ракића 5</w:t>
      </w:r>
    </w:p>
    <w:p>
      <w:pPr>
        <w:pStyle w:val="P20"/>
        <w:ind w:firstLine="0"/>
        <w:jc w:val="center"/>
        <w:rPr>
          <w:rFonts w:ascii="Arial" w:hAnsi="Arial"/>
        </w:rPr>
      </w:pPr>
      <w:r>
        <w:rPr>
          <w:rFonts w:ascii="Arial" w:hAnsi="Arial"/>
        </w:rPr>
        <w:t>Телефон: 2412-922; Телефакс: 2411-260</w:t>
      </w:r>
    </w:p>
    <w:p>
      <w:pPr>
        <w:pStyle w:val="P20"/>
        <w:ind w:firstLine="0"/>
        <w:jc w:val="center"/>
        <w:rPr>
          <w:rFonts w:ascii="Arial" w:hAnsi="Arial"/>
        </w:rPr>
      </w:pPr>
      <w:r>
        <w:rPr>
          <w:rFonts w:ascii="Arial" w:hAnsi="Arial"/>
        </w:rPr>
        <w:t>Број страна: 24 ● Тираж: 120</w:t>
      </w:r>
    </w:p>
    <w:p>
      <w:pPr>
        <w:jc w:val="center"/>
        <w:rPr>
          <w:b w:val="1"/>
          <w:sz w:val="18"/>
        </w:rPr>
      </w:pPr>
    </w:p>
    <w:p>
      <w:pPr>
        <w:jc w:val="center"/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continuous"/>
      <w:pgSz w:w="11907" w:h="16840" w:code="0"/>
      <w:pgMar w:left="1134" w:right="1134" w:top="1134" w:bottom="1134" w:header="1134" w:footer="1418" w:gutter="0"/>
      <w:pgNumType w:start="1"/>
      <w:cols w:equalWidth="1" w:space="567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16" w:y="1"/>
      <w:spacing w:before="120"/>
      <w:rPr>
        <w:rStyle w:val="C3"/>
        <w:sz w:val="18"/>
      </w:rPr>
    </w:pPr>
    <w:r>
      <w:fldChar w:fldCharType="begin"/>
    </w:r>
    <w:r>
      <w:rPr>
        <w:rStyle w:val="C3"/>
        <w:sz w:val="18"/>
      </w:rPr>
      <w:instrText xml:space="preserve">PAGE  </w:instrText>
    </w:r>
    <w:r>
      <w:rPr>
        <w:rStyle w:val="C3"/>
        <w:sz w:val="18"/>
      </w:rPr>
      <w:fldChar w:fldCharType="separate"/>
    </w:r>
    <w:r>
      <w:rPr>
        <w:rStyle w:val="C3"/>
        <w:sz w:val="18"/>
      </w:rPr>
      <w:t>#</w:t>
    </w:r>
    <w:r>
      <w:rPr>
        <w:rStyle w:val="C3"/>
        <w:sz w:val="18"/>
      </w:rPr>
      <w:fldChar w:fldCharType="end"/>
    </w:r>
  </w:p>
  <w:p>
    <w:pPr>
      <w:pStyle w:val="P10"/>
      <w:pBdr>
        <w:top w:val="single" w:sz="4" w:space="0" w:shadow="0" w:frame="0"/>
      </w:pBdr>
      <w:spacing w:before="120"/>
      <w:rPr>
        <w:sz w:val="18"/>
      </w:rPr>
    </w:pPr>
    <w:r>
      <w:rPr>
        <w:sz w:val="18"/>
      </w:rPr>
      <w:t>Републички завод за статистику Србије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16" w:y="1"/>
      <w:spacing w:before="120"/>
      <w:rPr>
        <w:rStyle w:val="C3"/>
        <w:sz w:val="18"/>
      </w:rPr>
    </w:pPr>
    <w:r>
      <w:fldChar w:fldCharType="begin"/>
    </w:r>
    <w:r>
      <w:rPr>
        <w:rStyle w:val="C3"/>
        <w:sz w:val="18"/>
      </w:rPr>
      <w:instrText xml:space="preserve">PAGE  </w:instrText>
    </w:r>
    <w:r>
      <w:rPr>
        <w:rStyle w:val="C3"/>
        <w:sz w:val="18"/>
      </w:rPr>
      <w:fldChar w:fldCharType="separate"/>
    </w:r>
    <w:r>
      <w:rPr>
        <w:rStyle w:val="C3"/>
        <w:sz w:val="18"/>
      </w:rPr>
      <w:t>#</w:t>
    </w:r>
    <w:r>
      <w:rPr>
        <w:rStyle w:val="C3"/>
        <w:sz w:val="18"/>
      </w:rPr>
      <w:fldChar w:fldCharType="end"/>
    </w:r>
  </w:p>
  <w:p>
    <w:pPr>
      <w:pStyle w:val="P10"/>
      <w:pBdr>
        <w:top w:val="single" w:sz="4" w:space="0" w:shadow="0" w:frame="0"/>
      </w:pBdr>
      <w:spacing w:before="120"/>
      <w:jc w:val="right"/>
      <w:rPr>
        <w:sz w:val="18"/>
      </w:rPr>
    </w:pPr>
    <w:r>
      <w:rPr>
        <w:sz w:val="18"/>
      </w:rPr>
      <w:t>Републички завод за статистику Србије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7"/>
      <w:pBdr>
        <w:bottom w:val="single" w:sz="4" w:space="0" w:shadow="0" w:frame="0"/>
      </w:pBdr>
      <w:jc w:val="center"/>
      <w:rPr>
        <w:i w:val="1"/>
        <w:sz w:val="18"/>
      </w:rPr>
    </w:pPr>
    <w:r>
      <w:rPr>
        <w:i w:val="1"/>
        <w:sz w:val="18"/>
      </w:rPr>
      <w:t>Радни документ</w:t>
    </w:r>
  </w:p>
  <w:p>
    <w:pPr>
      <w:pStyle w:val="P17"/>
      <w:jc w:val="center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7"/>
      <w:pBdr>
        <w:bottom w:val="single" w:sz="4" w:space="0" w:shadow="0" w:frame="0"/>
      </w:pBdr>
      <w:jc w:val="center"/>
      <w:rPr>
        <w:i w:val="1"/>
        <w:sz w:val="18"/>
      </w:rPr>
    </w:pPr>
    <w:r>
      <w:rPr>
        <w:i w:val="1"/>
        <w:sz w:val="18"/>
      </w:rPr>
      <w:t>Радни документ</w:t>
    </w:r>
  </w:p>
  <w:p>
    <w:pPr>
      <w:pStyle w:val="P17"/>
      <w:jc w:val="center"/>
    </w:pPr>
  </w:p>
</w:hdr>
</file>

<file path=word/numbering.xml><?xml version="1.0" encoding="utf-8"?>
<w:numbering xmlns:w="http://schemas.openxmlformats.org/wordprocessingml/2006/main">
  <w:abstractNum w:abstractNumId="0">
    <w:nsid w:val="0A5B6E7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16E052A8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2104475A"/>
    <w:multiLevelType w:val="multilevel"/>
    <w:lvl w:ilvl="0">
      <w:start w:val="1"/>
      <w:numFmt w:val="decimal"/>
      <w:suff w:val="tab"/>
      <w:lvlText w:val="(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2E2D3AD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3A0E7D4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3A4108EB"/>
    <w:multiLevelType w:val="hybridMultilevel"/>
    <w:lvl w:ilvl="0" w:tplc="2C4974A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5C6705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D6925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005CFE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4620D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BC21A5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ED428B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E1E794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9A5FBD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226652D"/>
    <w:multiLevelType w:val="hybridMultilevel"/>
    <w:lvl w:ilvl="0" w:tplc="5047A5D4">
      <w:start w:val="1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7718E00B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5D210A95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05225AAA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1F10B413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2EBB8361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3AD5C2D9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0544AE5A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5735ECF0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7">
    <w:nsid w:val="4A206920"/>
    <w:multiLevelType w:val="hybridMultilevel"/>
    <w:lvl w:ilvl="0" w:tplc="75FFFF8F">
      <w:start w:val="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D7133B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72C57E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D4E90D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1107D7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6CA632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3A1766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3F8B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002E8B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B6B15B3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51101B2E"/>
    <w:multiLevelType w:val="hybridMultilevel"/>
    <w:lvl w:ilvl="0" w:tplc="3F7181D6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4041D34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F5CDE7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8C07B9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AA68BC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C0578B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282D29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E8D1AA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9E011B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560E10DA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58114722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">
    <w:nsid w:val="6D0107AC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3">
    <w:nsid w:val="795A3FB2"/>
    <w:multiLevelType w:val="multilevel"/>
    <w:lvl w:ilvl="0">
      <w:start w:val="4"/>
      <w:numFmt w:val="decimal"/>
      <w:suff w:val="tab"/>
      <w:lvlText w:val="(%1)"/>
      <w:lvlJc w:val="left"/>
      <w:pPr>
        <w:ind w:hanging="720" w:left="1620"/>
        <w:tabs>
          <w:tab w:val="left" w:pos="16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80"/>
        <w:tabs>
          <w:tab w:val="left" w:pos="19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700"/>
        <w:tabs>
          <w:tab w:val="left" w:pos="27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420"/>
        <w:tabs>
          <w:tab w:val="left" w:pos="34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40"/>
        <w:tabs>
          <w:tab w:val="left" w:pos="41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60"/>
        <w:tabs>
          <w:tab w:val="left" w:pos="48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80"/>
        <w:tabs>
          <w:tab w:val="left" w:pos="55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300"/>
        <w:tabs>
          <w:tab w:val="left" w:pos="63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020"/>
        <w:tabs>
          <w:tab w:val="left" w:pos="7020" w:leader="none"/>
        </w:tabs>
      </w:pPr>
      <w:rPr/>
    </w:lvl>
  </w:abstractNum>
  <w:abstractNum w:abstractNumId="14">
    <w:nsid w:val="7DE35464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7F826340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 w:tplc="6281BB66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14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9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Heading 1"/>
    <w:basedOn w:val="P0"/>
    <w:next w:val="P0"/>
    <w:pPr>
      <w:keepNext w:val="1"/>
      <w:spacing w:before="240" w:after="60"/>
      <w:outlineLvl w:val="0"/>
    </w:pPr>
    <w:rPr>
      <w:b w:val="1"/>
      <w:sz w:val="28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CTimesRoman" w:hAnsi="CTimesRoman"/>
      <w:b w:val="1"/>
      <w:color w:val="000000"/>
      <w:sz w:val="14"/>
    </w:rPr>
  </w:style>
  <w:style w:type="paragraph" w:styleId="P3">
    <w:name w:val="Heading 3"/>
    <w:basedOn w:val="P0"/>
    <w:next w:val="P0"/>
    <w:pPr>
      <w:keepNext w:val="1"/>
      <w:spacing w:before="240" w:after="60"/>
      <w:outlineLvl w:val="2"/>
    </w:pPr>
    <w:rPr>
      <w:b w:val="1"/>
      <w:sz w:val="26"/>
    </w:rPr>
  </w:style>
  <w:style w:type="paragraph" w:styleId="P4">
    <w:name w:val="Heading 4"/>
    <w:basedOn w:val="P0"/>
    <w:next w:val="P0"/>
    <w:pPr>
      <w:keepNext w:val="1"/>
      <w:outlineLvl w:val="3"/>
    </w:pPr>
    <w:rPr>
      <w:b w:val="1"/>
      <w:sz w:val="1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keepNext w:val="1"/>
      <w:tabs>
        <w:tab w:val="left" w:pos="9923" w:leader="none"/>
      </w:tabs>
      <w:jc w:val="center"/>
      <w:outlineLvl w:val="6"/>
    </w:pPr>
    <w:rPr>
      <w:b w:val="1"/>
    </w:rPr>
  </w:style>
  <w:style w:type="paragraph" w:styleId="P8">
    <w:name w:val="Heading 8"/>
    <w:basedOn w:val="P0"/>
    <w:next w:val="P0"/>
    <w:pPr>
      <w:keepNext w:val="1"/>
      <w:tabs>
        <w:tab w:val="left" w:pos="-2694" w:leader="none"/>
      </w:tabs>
      <w:ind w:left="-142" w:right="-123"/>
      <w:jc w:val="center"/>
      <w:outlineLvl w:val="7"/>
    </w:pPr>
    <w:rPr>
      <w:rFonts w:ascii="C_TimesRoman" w:hAnsi="C_TimesRoman"/>
      <w:b w:val="1"/>
    </w:rPr>
  </w:style>
  <w:style w:type="paragraph" w:styleId="P9">
    <w:name w:val="Heading 9"/>
    <w:basedOn w:val="P0"/>
    <w:next w:val="P0"/>
    <w:pPr>
      <w:keepNext w:val="1"/>
      <w:tabs>
        <w:tab w:val="left" w:pos="9923" w:leader="none"/>
      </w:tabs>
      <w:ind w:left="-142"/>
      <w:jc w:val="center"/>
      <w:outlineLvl w:val="8"/>
    </w:pPr>
    <w:rPr>
      <w:rFonts w:ascii="C_TimesRoman" w:hAnsi="C_TimesRoman"/>
      <w:b w:val="1"/>
    </w:rPr>
  </w:style>
  <w:style w:type="paragraph" w:styleId="P10">
    <w:name w:val="Foot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Title"/>
    <w:basedOn w:val="P0"/>
    <w:next w:val="P11"/>
    <w:pPr>
      <w:tabs>
        <w:tab w:val="left" w:pos="9923" w:leader="none"/>
      </w:tabs>
      <w:jc w:val="center"/>
    </w:pPr>
    <w:rPr>
      <w:rFonts w:ascii="C_TimesRoman" w:hAnsi="C_TimesRoman"/>
      <w:b w:val="1"/>
      <w:sz w:val="24"/>
    </w:rPr>
  </w:style>
  <w:style w:type="paragraph" w:styleId="P12">
    <w:name w:val="Body Text"/>
    <w:basedOn w:val="P0"/>
    <w:next w:val="P12"/>
    <w:pPr>
      <w:tabs>
        <w:tab w:val="left" w:pos="9923" w:leader="none"/>
      </w:tabs>
      <w:jc w:val="both"/>
    </w:pPr>
    <w:rPr>
      <w:rFonts w:ascii="C_TimesRoman" w:hAnsi="C_TimesRoman"/>
    </w:rPr>
  </w:style>
  <w:style w:type="paragraph" w:styleId="P13">
    <w:name w:val="Body Text Indent 3"/>
    <w:basedOn w:val="P0"/>
    <w:next w:val="P13"/>
    <w:pPr>
      <w:tabs>
        <w:tab w:val="left" w:pos="9923" w:leader="none"/>
      </w:tabs>
      <w:ind w:firstLine="567"/>
      <w:jc w:val="both"/>
    </w:pPr>
    <w:rPr>
      <w:rFonts w:ascii="C_TimesRoman" w:hAnsi="C_TimesRoman"/>
    </w:rPr>
  </w:style>
  <w:style w:type="paragraph" w:styleId="P14">
    <w:name w:val="Body Text Indent"/>
    <w:basedOn w:val="P0"/>
    <w:next w:val="P14"/>
    <w:pPr>
      <w:spacing w:after="120"/>
      <w:ind w:left="283"/>
    </w:pPr>
    <w:rPr/>
  </w:style>
  <w:style w:type="paragraph" w:styleId="P15">
    <w:name w:val="Block Text"/>
    <w:basedOn w:val="P0"/>
    <w:next w:val="P15"/>
    <w:pPr>
      <w:tabs>
        <w:tab w:val="left" w:pos="9923" w:leader="none"/>
      </w:tabs>
      <w:ind w:firstLine="709" w:left="-142" w:right="-123"/>
      <w:jc w:val="both"/>
    </w:pPr>
    <w:rPr>
      <w:rFonts w:ascii="C_TimesRoman" w:hAnsi="C_TimesRoman"/>
    </w:rPr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Header"/>
    <w:basedOn w:val="P0"/>
    <w:next w:val="P17"/>
    <w:pPr>
      <w:tabs>
        <w:tab w:val="center" w:pos="4320" w:leader="none"/>
        <w:tab w:val="right" w:pos="8640" w:leader="none"/>
      </w:tabs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cpp"/>
    <w:basedOn w:val="P0"/>
    <w:next w:val="P19"/>
    <w:pPr>
      <w:spacing w:before="120"/>
      <w:ind w:firstLine="510"/>
      <w:jc w:val="both"/>
    </w:pPr>
    <w:rPr>
      <w:rFonts w:ascii="CHelvPlain" w:hAnsi="CHelvPlain"/>
    </w:rPr>
  </w:style>
  <w:style w:type="paragraph" w:styleId="P20">
    <w:name w:val="cp"/>
    <w:basedOn w:val="P0"/>
    <w:next w:val="P20"/>
    <w:pPr>
      <w:ind w:firstLine="510"/>
      <w:jc w:val="both"/>
    </w:pPr>
    <w:rPr>
      <w:rFonts w:ascii="CHelvPlain" w:hAnsi="CHelvPlain"/>
    </w:rPr>
  </w:style>
  <w:style w:type="paragraph" w:styleId="P21">
    <w:name w:val="paramica"/>
    <w:basedOn w:val="P0"/>
    <w:next w:val="P21"/>
    <w:pPr>
      <w:spacing w:before="120"/>
      <w:ind w:firstLine="851"/>
      <w:jc w:val="both"/>
    </w:pPr>
    <w:rPr>
      <w:rFonts w:ascii="CTimesRoman" w:hAnsi="CTimesRoman"/>
    </w:rPr>
  </w:style>
  <w:style w:type="paragraph" w:styleId="P22">
    <w:name w:val="Balloon Text"/>
    <w:basedOn w:val="P0"/>
    <w:next w:val="P22"/>
    <w:pPr/>
    <w:rPr>
      <w:rFonts w:ascii="Tahoma" w:hAnsi="Tahoma"/>
      <w:sz w:val="16"/>
    </w:rPr>
  </w:style>
  <w:style w:type="paragraph" w:styleId="P23">
    <w:name w:val="Footnote Text"/>
    <w:basedOn w:val="P0"/>
    <w:next w:val="P23"/>
    <w:pPr/>
    <w:rPr>
      <w:rFonts w:ascii="Times New Roman" w:hAnsi="Times New Roman"/>
    </w:rPr>
  </w:style>
  <w:style w:type="paragraph" w:styleId="P24">
    <w:name w:val="Body Text 2"/>
    <w:basedOn w:val="P0"/>
    <w:next w:val="P24"/>
    <w:pPr>
      <w:jc w:val="both"/>
    </w:pPr>
    <w:rPr>
      <w:rFonts w:ascii="Times New Roman" w:hAnsi="Times New Roman"/>
      <w:sz w:val="22"/>
    </w:rPr>
  </w:style>
  <w:style w:type="paragraph" w:styleId="P25">
    <w:name w:val="Document Map"/>
    <w:basedOn w:val="P0"/>
    <w:next w:val="P25"/>
    <w:pPr>
      <w:shd w:val="clear" w:fill="000080"/>
    </w:pPr>
    <w:rPr>
      <w:rFonts w:ascii="Tahoma" w:hAnsi="Tahoma"/>
    </w:rPr>
  </w:style>
  <w:style w:type="paragraph" w:styleId="P26">
    <w:name w:val="Caption"/>
    <w:basedOn w:val="P0"/>
    <w:next w:val="P0"/>
    <w:pPr>
      <w:jc w:val="center"/>
    </w:pPr>
    <w:rPr>
      <w:rFonts w:ascii="Times New Roman" w:hAnsi="Times New Roman"/>
      <w:b w:val="1"/>
      <w:sz w:val="24"/>
    </w:rPr>
  </w:style>
  <w:style w:type="paragraph" w:styleId="P27">
    <w:name w:val="Plain Text"/>
    <w:basedOn w:val="P0"/>
    <w:next w:val="P27"/>
    <w:pPr/>
    <w:rPr>
      <w:rFonts w:ascii="Courier New" w:hAnsi="Courier New"/>
    </w:rPr>
  </w:style>
  <w:style w:type="paragraph" w:styleId="P28">
    <w:name w:val="Blockquote"/>
    <w:basedOn w:val="P0"/>
    <w:next w:val="P28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styleId="P29">
    <w:name w:val="Nace Section St"/>
    <w:basedOn w:val="P0"/>
    <w:next w:val="P29"/>
    <w:pPr>
      <w:keepNext w:val="1"/>
      <w:keepLines w:val="1"/>
      <w:spacing w:before="120"/>
    </w:pPr>
    <w:rPr>
      <w:rFonts w:ascii="Times" w:hAnsi="Times"/>
      <w:b w:val="1"/>
    </w:rPr>
  </w:style>
  <w:style w:type="paragraph" w:styleId="P30">
    <w:name w:val="Nace Division St"/>
    <w:basedOn w:val="P0"/>
    <w:next w:val="P30"/>
    <w:pPr>
      <w:keepNext w:val="1"/>
      <w:keepLines w:val="1"/>
      <w:spacing w:before="120"/>
    </w:pPr>
    <w:rPr>
      <w:rFonts w:ascii="Times" w:hAnsi="Times"/>
    </w:rPr>
  </w:style>
  <w:style w:type="paragraph" w:styleId="P31">
    <w:name w:val="Comment Text"/>
    <w:basedOn w:val="P0"/>
    <w:next w:val="P31"/>
    <w:pPr>
      <w:spacing w:before="120" w:after="120"/>
      <w:jc w:val="both"/>
    </w:pPr>
    <w:rPr>
      <w:rFonts w:ascii="Times New Roman" w:hAnsi="Times New Roman"/>
    </w:rPr>
  </w:style>
  <w:style w:type="paragraph" w:styleId="P32">
    <w:name w:val="Nace Sous Section St"/>
    <w:basedOn w:val="P29"/>
    <w:next w:val="P32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2008-07-14T12:53:00Z</dcterms:created>
  <cp:lastModifiedBy>Nikola Kapetanovic</cp:lastModifiedBy>
  <cp:lastPrinted>2008-07-21T07:06:00Z</cp:lastPrinted>
  <dcterms:modified xsi:type="dcterms:W3CDTF">2020-01-09T15:40:11Z</dcterms:modified>
  <cp:revision>13</cp:revision>
  <dc:title>REPUBLI^KI ZAVOD ZA STATISTIKU</dc:title>
</cp:coreProperties>
</file>