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86ECF5B" Type="http://schemas.openxmlformats.org/officeDocument/2006/relationships/officeDocument" Target="/word/document.xml" /><Relationship Id="coreR86ECF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348 • год. LVIII, 11.12.2008.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ПМ11</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348</w:t>
            </w:r>
            <w:r>
              <w:rPr>
                <w:b w:val="1"/>
                <w:sz w:val="20"/>
              </w:rPr>
              <w:t xml:space="preserve"> </w:t>
            </w:r>
            <w:r>
              <w:rPr>
                <w:b w:val="1"/>
                <w:sz w:val="20"/>
              </w:rPr>
              <w:t xml:space="preserve">ПМ11 </w:t>
            </w:r>
            <w:r>
              <w:rPr>
                <w:b w:val="1"/>
                <w:sz w:val="20"/>
              </w:rPr>
              <w:t>11</w:t>
            </w:r>
            <w:r>
              <w:rPr>
                <w:b w:val="1"/>
                <w:sz w:val="20"/>
              </w:rPr>
              <w:t>12</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0"/>
        </w:rPr>
      </w:pPr>
    </w:p>
    <w:p/>
    <w:p>
      <w:pPr>
        <w:pStyle w:val="P9"/>
        <w:rPr>
          <w:sz w:val="28"/>
        </w:rPr>
      </w:pPr>
      <w:r>
        <w:rPr>
          <w:sz w:val="28"/>
        </w:rPr>
        <w:t>Унутрашња трговинa у Републици Србији</w:t>
      </w:r>
    </w:p>
    <w:p>
      <w:pPr>
        <w:jc w:val="center"/>
        <w:rPr>
          <w:rFonts w:ascii="Arial" w:hAnsi="Arial"/>
          <w:b w:val="1"/>
          <w:sz w:val="28"/>
        </w:rPr>
      </w:pPr>
      <w:r>
        <w:rPr>
          <w:rFonts w:ascii="Arial" w:hAnsi="Arial"/>
          <w:b w:val="1"/>
          <w:sz w:val="28"/>
        </w:rPr>
        <w:t xml:space="preserve">- </w:t>
      </w:r>
      <w:r>
        <w:rPr>
          <w:rFonts w:ascii="Arial" w:hAnsi="Arial"/>
          <w:b w:val="1"/>
          <w:sz w:val="28"/>
        </w:rPr>
        <w:t>I</w:t>
      </w:r>
      <w:r>
        <w:rPr>
          <w:rFonts w:ascii="Arial" w:hAnsi="Arial"/>
          <w:b w:val="1"/>
          <w:sz w:val="28"/>
        </w:rPr>
        <w:t>I</w:t>
      </w:r>
      <w:r>
        <w:rPr>
          <w:rFonts w:ascii="Arial" w:hAnsi="Arial"/>
          <w:b w:val="1"/>
          <w:sz w:val="28"/>
        </w:rPr>
        <w:t>I</w:t>
      </w:r>
      <w:r>
        <w:rPr>
          <w:rFonts w:ascii="Arial" w:hAnsi="Arial"/>
          <w:b w:val="1"/>
          <w:sz w:val="28"/>
        </w:rPr>
        <w:t xml:space="preserve"> </w:t>
      </w:r>
      <w:r>
        <w:rPr>
          <w:rFonts w:ascii="Arial" w:hAnsi="Arial"/>
          <w:b w:val="1"/>
          <w:sz w:val="28"/>
        </w:rPr>
        <w:t>тромесечје 200</w:t>
      </w:r>
      <w:r>
        <w:rPr>
          <w:rFonts w:ascii="Arial" w:hAnsi="Arial"/>
          <w:b w:val="1"/>
          <w:sz w:val="28"/>
        </w:rPr>
        <w:t>8</w:t>
      </w:r>
      <w:r>
        <w:rPr>
          <w:rFonts w:ascii="Arial" w:hAnsi="Arial"/>
          <w:b w:val="1"/>
          <w:sz w:val="28"/>
        </w:rPr>
        <w:t>. године -</w:t>
      </w: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12"/>
        </w:rPr>
      </w:pPr>
    </w:p>
    <w:p>
      <w:pPr>
        <w:spacing w:lineRule="auto" w:line="216"/>
        <w:ind w:firstLine="720"/>
        <w:jc w:val="both"/>
        <w:rPr>
          <w:rFonts w:ascii="Arial" w:hAnsi="Arial"/>
          <w:sz w:val="19"/>
        </w:rPr>
      </w:pPr>
      <w:r>
        <w:rPr>
          <w:rFonts w:ascii="Arial" w:hAnsi="Arial"/>
          <w:sz w:val="19"/>
        </w:rPr>
        <w:t xml:space="preserve">Промет робе у трговини на мало, у трећем тромесечју 2008. године у односу на исти период претходне године, већи је у текућим ценама за 22,3% у Републици Србији, у централној Србији за 28,3%, а у  Војводини за 5,2%. Промет у трговини на велико, посматрајући исти период, у текућим ценама бележи раст од 18,9% у Републици Србији, у централној Србији од 12,4%, а у Војводини  39,3%.</w:t>
      </w:r>
    </w:p>
    <w:p>
      <w:pPr>
        <w:spacing w:lineRule="auto" w:line="216"/>
        <w:ind w:left="360"/>
        <w:rPr>
          <w:rFonts w:ascii="Arial" w:hAnsi="Arial"/>
          <w:sz w:val="12"/>
        </w:rPr>
      </w:pPr>
    </w:p>
    <w:p>
      <w:pPr>
        <w:spacing w:lineRule="auto" w:line="216"/>
        <w:ind w:firstLine="720"/>
        <w:jc w:val="both"/>
        <w:rPr>
          <w:rFonts w:ascii="Arial" w:hAnsi="Arial"/>
          <w:sz w:val="19"/>
        </w:rPr>
      </w:pPr>
      <w:r>
        <w:rPr>
          <w:rFonts w:ascii="Arial" w:hAnsi="Arial"/>
          <w:sz w:val="19"/>
        </w:rPr>
        <w:t>Промет робе у трговини на мало у Републици Србији у трећем тромесечју 2008. године је, у односу на друго тромесечје исте године - у текућим ценама, већи за 3,8%, у централној Србији за 5,9%, а у Војводини мањи за 2,8%. Посматрајући исти период, промет у трговини на велико у текућим ценама бележи раст у Републици Србији од 4,8%, у централној Србији од 2,8%, а у Војводини од 10,2%.</w:t>
      </w:r>
    </w:p>
    <w:p>
      <w:pPr>
        <w:spacing w:lineRule="auto" w:line="216"/>
        <w:ind w:firstLine="720"/>
        <w:jc w:val="both"/>
        <w:rPr>
          <w:rFonts w:ascii="Arial" w:hAnsi="Arial"/>
          <w:sz w:val="12"/>
        </w:rPr>
      </w:pPr>
    </w:p>
    <w:p>
      <w:pPr>
        <w:spacing w:lineRule="auto" w:line="216"/>
        <w:ind w:firstLine="720"/>
        <w:jc w:val="both"/>
        <w:rPr>
          <w:rFonts w:ascii="Arial" w:hAnsi="Arial"/>
          <w:sz w:val="19"/>
        </w:rPr>
      </w:pPr>
      <w:r>
        <w:rPr>
          <w:rFonts w:ascii="Arial" w:hAnsi="Arial"/>
          <w:sz w:val="19"/>
        </w:rPr>
        <w:t xml:space="preserve">Промет остварен у Републици Србији у првих девет месеци 2008. године, у односу на просек 2007. године, у текућим ценама већи је у трговини на мало за 17,7%, а у трговини на велико за 13,5%. Када се посматра исти период, индекс  промета у текућим ценама, у централној Србији код трговине на мало је већи за 21,1%, а у трговини на велико за 8,4%. У Војводини је забележен раст у трговини на мало од 8,1%, а у трговини на велико од 29,2%.</w:t>
      </w: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rPr>
          <w:rFonts w:ascii="Arial" w:hAnsi="Arial"/>
          <w:b w:val="1"/>
          <w:sz w:val="21"/>
        </w:rPr>
      </w:pPr>
      <w:r>
        <w:rPr>
          <w:rFonts w:ascii="Arial" w:hAnsi="Arial"/>
          <w:b w:val="1"/>
          <w:sz w:val="21"/>
        </w:rPr>
        <w:t>1. Индекси промета у текућим ценама, по гранама делатности</w:t>
      </w:r>
    </w:p>
    <w:p>
      <w:pPr>
        <w:pStyle w:val="P15"/>
        <w:tabs>
          <w:tab w:val="clear" w:pos="4320" w:leader="none"/>
          <w:tab w:val="clear" w:pos="8640" w:leader="none"/>
        </w:tabs>
        <w:rPr>
          <w:rFonts w:ascii="Arial" w:hAnsi="Arial"/>
          <w:b w:val="1"/>
          <w:sz w:val="4"/>
        </w:rPr>
      </w:pPr>
    </w:p>
    <w:tbl>
      <w:tblPr>
        <w:tblStyle w:val="T2"/>
        <w:tblW w:w="0" w:type="auto"/>
        <w:jc w:val="center"/>
        <w:tblLayout w:type="fixed"/>
        <w:tblCellMar>
          <w:top w:w="0" w:type="dxa"/>
          <w:left w:w="28" w:type="dxa"/>
          <w:bottom w:w="0" w:type="dxa"/>
          <w:right w:w="28" w:type="dxa"/>
        </w:tblCellMar>
      </w:tblPr>
      <w:tblGrid/>
      <w:tr>
        <w:trPr>
          <w:wAfter w:w="0" w:type="dxa"/>
          <w:trHeight w:hRule="atLeast" w:val="135"/>
        </w:trPr>
        <w:tc>
          <w:tcPr>
            <w:tcW w:w="2389" w:type="dxa"/>
            <w:vMerge w:val="restart"/>
            <w:tcBorders>
              <w:top w:val="single" w:sz="4" w:space="0" w:shadow="0" w:frame="0"/>
              <w:right w:val="single" w:sz="4" w:space="0" w:shadow="0" w:frame="0"/>
            </w:tcBorders>
            <w:shd w:val="nil" w:color="auto" w:fill="auto"/>
          </w:tcPr>
          <w:p>
            <w:pPr>
              <w:pStyle w:val="P11"/>
              <w:spacing w:lineRule="auto" w:line="209" w:before="100" w:after="100"/>
              <w:ind w:right="-144"/>
              <w:jc w:val="center"/>
              <w:rPr>
                <w:rFonts w:ascii="Arial" w:hAnsi="Arial"/>
                <w:sz w:val="18"/>
              </w:rPr>
            </w:pPr>
          </w:p>
        </w:tc>
        <w:tc>
          <w:tcPr>
            <w:tcW w:w="102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VII-IX 2008 / VII-IX 2007</w:t>
            </w:r>
          </w:p>
        </w:tc>
        <w:tc>
          <w:tcPr>
            <w:tcW w:w="102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VII-IX 2008 / IV-VI 2008</w:t>
            </w:r>
          </w:p>
        </w:tc>
        <w:tc>
          <w:tcPr>
            <w:tcW w:w="102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Ø I-IX 2008 / Ø 2007</w:t>
            </w:r>
          </w:p>
        </w:tc>
      </w:tr>
      <w:tr>
        <w:trPr>
          <w:wAfter w:w="0" w:type="dxa"/>
          <w:trHeight w:hRule="atLeast" w:val="135"/>
        </w:trPr>
        <w:tc>
          <w:tcPr>
            <w:tcW w:w="2389" w:type="dxa"/>
            <w:vMerge w:val="continue"/>
            <w:tcBorders>
              <w:right w:val="single" w:sz="4" w:space="0" w:shadow="0" w:frame="0"/>
            </w:tcBorders>
            <w:shd w:val="nil" w:color="auto" w:fill="auto"/>
          </w:tcPr>
          <w:p>
            <w:pPr>
              <w:pStyle w:val="P11"/>
              <w:spacing w:lineRule="auto" w:line="209" w:before="100" w:after="100"/>
              <w:ind w:right="-144"/>
              <w:jc w:val="center"/>
              <w:rPr>
                <w:rFonts w:ascii="Arial" w:hAnsi="Arial"/>
                <w:sz w:val="18"/>
              </w:rPr>
            </w:pPr>
          </w:p>
        </w:tc>
        <w:tc>
          <w:tcPr>
            <w:tcW w:w="102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c>
          <w:tcPr>
            <w:tcW w:w="102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c>
          <w:tcPr>
            <w:tcW w:w="102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r>
      <w:tr>
        <w:trPr>
          <w:wAfter w:w="0" w:type="dxa"/>
          <w:trHeight w:hRule="atLeast" w:val="135"/>
        </w:trPr>
        <w:tc>
          <w:tcPr>
            <w:tcW w:w="2389" w:type="dxa"/>
            <w:vMerge w:val="continue"/>
            <w:tcBorders>
              <w:bottom w:val="single" w:sz="4" w:space="0" w:shadow="0" w:frame="0"/>
              <w:right w:val="single" w:sz="4" w:space="0" w:shadow="0" w:frame="0"/>
            </w:tcBorders>
            <w:shd w:val="nil" w:color="auto" w:fill="auto"/>
          </w:tcPr>
          <w:p>
            <w:pPr>
              <w:pStyle w:val="P11"/>
              <w:spacing w:lineRule="auto" w:line="209" w:before="100" w:after="100"/>
              <w:ind w:right="-144"/>
              <w:jc w:val="center"/>
              <w:rPr>
                <w:rFonts w:ascii="Arial" w:hAnsi="Arial"/>
                <w:sz w:val="18"/>
              </w:rPr>
            </w:pPr>
          </w:p>
        </w:tc>
        <w:tc>
          <w:tcPr>
            <w:tcW w:w="680"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1021"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централна Србија</w:t>
            </w:r>
          </w:p>
        </w:tc>
        <w:tc>
          <w:tcPr>
            <w:tcW w:w="680"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c>
          <w:tcPr>
            <w:tcW w:w="680"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1021"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централна Србија</w:t>
            </w:r>
          </w:p>
        </w:tc>
        <w:tc>
          <w:tcPr>
            <w:tcW w:w="680"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c>
          <w:tcPr>
            <w:tcW w:w="680"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1021" w:type="dxa"/>
            <w:tcBorders>
              <w:top w:val="single" w:sz="4" w:space="0" w:shadow="0" w:frame="0"/>
              <w:left w:val="single" w:sz="4" w:space="0" w:shadow="0" w:frame="0"/>
              <w:bottom w:val="single" w:sz="4" w:space="0" w:shadow="0" w:frame="0"/>
            </w:tcBorders>
            <w:vAlign w:val="center"/>
          </w:tcPr>
          <w:p>
            <w:pPr>
              <w:pStyle w:val="P11"/>
              <w:spacing w:lineRule="auto" w:line="209" w:before="100" w:after="100"/>
              <w:ind w:left="-144" w:right="-144"/>
              <w:jc w:val="center"/>
              <w:rPr>
                <w:rFonts w:ascii="Arial" w:hAnsi="Arial"/>
                <w:sz w:val="18"/>
              </w:rPr>
            </w:pPr>
            <w:r>
              <w:rPr>
                <w:rFonts w:ascii="Arial" w:hAnsi="Arial"/>
                <w:sz w:val="18"/>
              </w:rPr>
              <w:t>централна Србија</w:t>
            </w:r>
          </w:p>
        </w:tc>
        <w:tc>
          <w:tcPr>
            <w:tcW w:w="680"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r>
      <w:tr>
        <w:trPr>
          <w:wAfter w:w="0" w:type="dxa"/>
        </w:trPr>
        <w:tc>
          <w:tcPr>
            <w:tcW w:w="2389" w:type="dxa"/>
            <w:tcBorders>
              <w:top w:val="single" w:sz="4" w:space="0" w:shadow="0" w:frame="0"/>
            </w:tcBorders>
            <w:shd w:val="nil" w:color="auto" w:fill="auto"/>
          </w:tcPr>
          <w:p>
            <w:pPr>
              <w:pStyle w:val="P11"/>
              <w:spacing w:lineRule="auto" w:line="209" w:before="120" w:after="120"/>
              <w:ind w:right="-144"/>
              <w:rPr>
                <w:rFonts w:ascii="Arial" w:hAnsi="Arial"/>
                <w:b w:val="1"/>
                <w:sz w:val="18"/>
              </w:rPr>
            </w:pPr>
            <w:r>
              <w:rPr>
                <w:rFonts w:ascii="Arial" w:hAnsi="Arial"/>
                <w:b w:val="1"/>
              </w:rPr>
              <w:t>Трговина на мало</w:t>
            </w:r>
          </w:p>
        </w:tc>
        <w:tc>
          <w:tcPr>
            <w:tcW w:w="680"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rPr>
            </w:pPr>
          </w:p>
        </w:tc>
        <w:tc>
          <w:tcPr>
            <w:tcW w:w="1021" w:type="dxa"/>
            <w:tcBorders>
              <w:top w:val="single" w:sz="4" w:space="0" w:shadow="0" w:frame="0"/>
            </w:tcBorders>
            <w:vAlign w:val="center"/>
          </w:tcPr>
          <w:p>
            <w:pPr>
              <w:pStyle w:val="P11"/>
              <w:spacing w:lineRule="auto" w:line="209" w:before="120" w:after="120"/>
              <w:jc w:val="center"/>
              <w:rPr>
                <w:rFonts w:ascii="Arial" w:hAnsi="Arial"/>
                <w:b w:val="1"/>
              </w:rPr>
            </w:pPr>
          </w:p>
        </w:tc>
        <w:tc>
          <w:tcPr>
            <w:tcW w:w="680" w:type="dxa"/>
            <w:tcBorders>
              <w:top w:val="single" w:sz="4" w:space="0" w:shadow="0" w:frame="0"/>
            </w:tcBorders>
            <w:vAlign w:val="center"/>
          </w:tcPr>
          <w:p>
            <w:pPr>
              <w:pStyle w:val="P11"/>
              <w:spacing w:lineRule="auto" w:line="209" w:before="120" w:after="120"/>
              <w:jc w:val="center"/>
              <w:rPr>
                <w:rFonts w:ascii="Arial" w:hAnsi="Arial"/>
                <w:b w:val="1"/>
              </w:rPr>
            </w:pPr>
          </w:p>
        </w:tc>
        <w:tc>
          <w:tcPr>
            <w:tcW w:w="680"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rPr>
            </w:pPr>
          </w:p>
        </w:tc>
        <w:tc>
          <w:tcPr>
            <w:tcW w:w="1021" w:type="dxa"/>
            <w:tcBorders>
              <w:top w:val="single" w:sz="4" w:space="0" w:shadow="0" w:frame="0"/>
            </w:tcBorders>
            <w:vAlign w:val="center"/>
          </w:tcPr>
          <w:p>
            <w:pPr>
              <w:pStyle w:val="P11"/>
              <w:spacing w:lineRule="auto" w:line="209" w:before="120" w:after="120"/>
              <w:jc w:val="center"/>
              <w:rPr>
                <w:rFonts w:ascii="Arial" w:hAnsi="Arial"/>
                <w:b w:val="1"/>
              </w:rPr>
            </w:pPr>
          </w:p>
        </w:tc>
        <w:tc>
          <w:tcPr>
            <w:tcW w:w="680" w:type="dxa"/>
            <w:tcBorders>
              <w:top w:val="single" w:sz="4" w:space="0" w:shadow="0" w:frame="0"/>
            </w:tcBorders>
            <w:vAlign w:val="center"/>
          </w:tcPr>
          <w:p>
            <w:pPr>
              <w:pStyle w:val="P11"/>
              <w:spacing w:lineRule="auto" w:line="209" w:before="120" w:after="120"/>
              <w:jc w:val="center"/>
              <w:rPr>
                <w:rFonts w:ascii="Arial" w:hAnsi="Arial"/>
                <w:b w:val="1"/>
              </w:rPr>
            </w:pPr>
          </w:p>
        </w:tc>
        <w:tc>
          <w:tcPr>
            <w:tcW w:w="680"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rPr>
            </w:pPr>
          </w:p>
        </w:tc>
        <w:tc>
          <w:tcPr>
            <w:tcW w:w="1021" w:type="dxa"/>
            <w:tcBorders>
              <w:top w:val="single" w:sz="4" w:space="0" w:shadow="0" w:frame="0"/>
            </w:tcBorders>
            <w:vAlign w:val="center"/>
          </w:tcPr>
          <w:p>
            <w:pPr>
              <w:pStyle w:val="P11"/>
              <w:spacing w:lineRule="auto" w:line="209" w:before="120" w:after="120"/>
              <w:jc w:val="center"/>
              <w:rPr>
                <w:rFonts w:ascii="Arial" w:hAnsi="Arial"/>
                <w:b w:val="1"/>
              </w:rPr>
            </w:pPr>
          </w:p>
        </w:tc>
        <w:tc>
          <w:tcPr>
            <w:tcW w:w="680"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rPr>
            </w:pPr>
          </w:p>
        </w:tc>
      </w:tr>
      <w:tr>
        <w:trPr>
          <w:wAfter w:w="0" w:type="dxa"/>
        </w:trPr>
        <w:tc>
          <w:tcPr>
            <w:tcW w:w="2389" w:type="dxa"/>
            <w:tcBorders>
              <w:right w:val="single" w:sz="4" w:space="0" w:shadow="0" w:frame="0"/>
            </w:tcBorders>
            <w:shd w:val="nil" w:color="auto" w:fill="auto"/>
          </w:tcPr>
          <w:p>
            <w:pPr>
              <w:pStyle w:val="P1"/>
              <w:spacing w:lineRule="auto" w:line="209" w:before="40"/>
              <w:ind w:right="-144"/>
              <w:rPr>
                <w:b w:val="1"/>
                <w:sz w:val="18"/>
              </w:rPr>
            </w:pPr>
            <w:r>
              <w:rPr>
                <w:b w:val="1"/>
                <w:sz w:val="18"/>
              </w:rPr>
              <w:t>Укупно</w:t>
            </w:r>
          </w:p>
        </w:tc>
        <w:tc>
          <w:tcPr>
            <w:tcW w:w="680" w:type="dxa"/>
            <w:tcBorders>
              <w:left w:val="single" w:sz="4" w:space="0" w:shadow="0" w:frame="0"/>
            </w:tcBorders>
            <w:vAlign w:val="bottom"/>
          </w:tcPr>
          <w:p>
            <w:pPr>
              <w:jc w:val="right"/>
              <w:rPr>
                <w:rFonts w:ascii="Arial" w:hAnsi="Arial"/>
                <w:b w:val="1"/>
                <w:sz w:val="18"/>
              </w:rPr>
            </w:pPr>
            <w:r>
              <w:rPr>
                <w:rFonts w:ascii="Arial" w:hAnsi="Arial"/>
                <w:b w:val="1"/>
                <w:sz w:val="18"/>
              </w:rPr>
              <w:t>122,3</w:t>
            </w:r>
          </w:p>
        </w:tc>
        <w:tc>
          <w:tcPr>
            <w:tcW w:w="1021" w:type="dxa"/>
            <w:vAlign w:val="bottom"/>
          </w:tcPr>
          <w:p>
            <w:pPr>
              <w:jc w:val="right"/>
              <w:rPr>
                <w:rFonts w:ascii="Arial" w:hAnsi="Arial"/>
                <w:b w:val="1"/>
                <w:sz w:val="18"/>
              </w:rPr>
            </w:pPr>
            <w:r>
              <w:rPr>
                <w:rFonts w:ascii="Arial" w:hAnsi="Arial"/>
                <w:b w:val="1"/>
                <w:sz w:val="18"/>
              </w:rPr>
              <w:t>128,3</w:t>
            </w:r>
          </w:p>
        </w:tc>
        <w:tc>
          <w:tcPr>
            <w:tcW w:w="680" w:type="dxa"/>
            <w:tcBorders>
              <w:right w:val="single" w:sz="4" w:space="0" w:shadow="0" w:frame="0"/>
            </w:tcBorders>
            <w:vAlign w:val="bottom"/>
          </w:tcPr>
          <w:p>
            <w:pPr>
              <w:jc w:val="right"/>
              <w:rPr>
                <w:rFonts w:ascii="Arial" w:hAnsi="Arial"/>
                <w:b w:val="1"/>
                <w:sz w:val="18"/>
              </w:rPr>
            </w:pPr>
            <w:r>
              <w:rPr>
                <w:rFonts w:ascii="Arial" w:hAnsi="Arial"/>
                <w:b w:val="1"/>
                <w:sz w:val="18"/>
              </w:rPr>
              <w:t>105,2</w:t>
            </w:r>
          </w:p>
        </w:tc>
        <w:tc>
          <w:tcPr>
            <w:tcW w:w="680" w:type="dxa"/>
            <w:tcBorders>
              <w:left w:val="single" w:sz="4" w:space="0" w:shadow="0" w:frame="0"/>
            </w:tcBorders>
            <w:vAlign w:val="bottom"/>
          </w:tcPr>
          <w:p>
            <w:pPr>
              <w:jc w:val="right"/>
              <w:rPr>
                <w:rFonts w:ascii="Arial" w:hAnsi="Arial"/>
                <w:b w:val="1"/>
                <w:sz w:val="18"/>
              </w:rPr>
            </w:pPr>
            <w:r>
              <w:rPr>
                <w:rFonts w:ascii="Arial" w:hAnsi="Arial"/>
                <w:b w:val="1"/>
                <w:sz w:val="18"/>
              </w:rPr>
              <w:t>10</w:t>
            </w:r>
            <w:r>
              <w:rPr>
                <w:rFonts w:ascii="Arial" w:hAnsi="Arial"/>
                <w:b w:val="1"/>
                <w:sz w:val="18"/>
              </w:rPr>
              <w:t>3,8</w:t>
            </w:r>
          </w:p>
        </w:tc>
        <w:tc>
          <w:tcPr>
            <w:tcW w:w="1021" w:type="dxa"/>
            <w:vAlign w:val="bottom"/>
          </w:tcPr>
          <w:p>
            <w:pPr>
              <w:jc w:val="right"/>
              <w:rPr>
                <w:rFonts w:ascii="Arial" w:hAnsi="Arial"/>
                <w:b w:val="1"/>
                <w:sz w:val="18"/>
              </w:rPr>
            </w:pPr>
            <w:r>
              <w:rPr>
                <w:rFonts w:ascii="Arial" w:hAnsi="Arial"/>
                <w:b w:val="1"/>
                <w:sz w:val="18"/>
              </w:rPr>
              <w:t>105,9</w:t>
            </w:r>
          </w:p>
        </w:tc>
        <w:tc>
          <w:tcPr>
            <w:tcW w:w="680" w:type="dxa"/>
            <w:tcBorders>
              <w:right w:val="single" w:sz="4" w:space="0" w:shadow="0" w:frame="0"/>
            </w:tcBorders>
            <w:vAlign w:val="bottom"/>
          </w:tcPr>
          <w:p>
            <w:pPr>
              <w:jc w:val="right"/>
              <w:rPr>
                <w:rFonts w:ascii="Arial" w:hAnsi="Arial"/>
                <w:b w:val="1"/>
                <w:sz w:val="18"/>
              </w:rPr>
            </w:pPr>
            <w:r>
              <w:rPr>
                <w:rFonts w:ascii="Arial" w:hAnsi="Arial"/>
                <w:b w:val="1"/>
                <w:sz w:val="18"/>
              </w:rPr>
              <w:t>97,2</w:t>
            </w:r>
          </w:p>
        </w:tc>
        <w:tc>
          <w:tcPr>
            <w:tcW w:w="680" w:type="dxa"/>
            <w:tcBorders>
              <w:left w:val="single" w:sz="4" w:space="0" w:shadow="0" w:frame="0"/>
            </w:tcBorders>
            <w:vAlign w:val="bottom"/>
          </w:tcPr>
          <w:p>
            <w:pPr>
              <w:jc w:val="right"/>
              <w:rPr>
                <w:rFonts w:ascii="Arial" w:hAnsi="Arial"/>
                <w:b w:val="1"/>
                <w:sz w:val="18"/>
              </w:rPr>
            </w:pPr>
            <w:r>
              <w:rPr>
                <w:rFonts w:ascii="Arial" w:hAnsi="Arial"/>
                <w:b w:val="1"/>
                <w:sz w:val="18"/>
              </w:rPr>
              <w:t>117,7</w:t>
            </w:r>
          </w:p>
        </w:tc>
        <w:tc>
          <w:tcPr>
            <w:tcW w:w="1021" w:type="dxa"/>
            <w:vAlign w:val="bottom"/>
          </w:tcPr>
          <w:p>
            <w:pPr>
              <w:jc w:val="right"/>
              <w:rPr>
                <w:rFonts w:ascii="Arial" w:hAnsi="Arial"/>
                <w:b w:val="1"/>
                <w:sz w:val="18"/>
              </w:rPr>
            </w:pPr>
            <w:r>
              <w:rPr>
                <w:rFonts w:ascii="Arial" w:hAnsi="Arial"/>
                <w:b w:val="1"/>
                <w:sz w:val="18"/>
              </w:rPr>
              <w:t>121,1</w:t>
            </w:r>
          </w:p>
        </w:tc>
        <w:tc>
          <w:tcPr>
            <w:tcW w:w="680" w:type="dxa"/>
            <w:tcBorders>
              <w:left w:val="none" w:sz="0" w:space="0" w:shadow="0" w:frame="0"/>
            </w:tcBorders>
            <w:vAlign w:val="bottom"/>
          </w:tcPr>
          <w:p>
            <w:pPr>
              <w:jc w:val="right"/>
              <w:rPr>
                <w:rFonts w:ascii="Arial" w:hAnsi="Arial"/>
                <w:b w:val="1"/>
                <w:sz w:val="18"/>
              </w:rPr>
            </w:pPr>
            <w:r>
              <w:rPr>
                <w:rFonts w:ascii="Arial" w:hAnsi="Arial"/>
                <w:b w:val="1"/>
                <w:sz w:val="18"/>
              </w:rPr>
              <w:t>108,1</w:t>
            </w: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6"/>
              </w:rPr>
            </w:pPr>
          </w:p>
        </w:tc>
        <w:tc>
          <w:tcPr>
            <w:tcW w:w="680" w:type="dxa"/>
            <w:tcBorders>
              <w:left w:val="single" w:sz="4" w:space="0" w:shadow="0" w:frame="0"/>
            </w:tcBorders>
            <w:vAlign w:val="bottom"/>
          </w:tcPr>
          <w:p>
            <w:pPr>
              <w:pStyle w:val="P11"/>
              <w:spacing w:lineRule="auto" w:line="209"/>
              <w:jc w:val="right"/>
              <w:rPr>
                <w:rFonts w:ascii="Arial" w:hAnsi="Arial"/>
                <w:sz w:val="18"/>
              </w:rPr>
            </w:pPr>
          </w:p>
        </w:tc>
        <w:tc>
          <w:tcPr>
            <w:tcW w:w="1021" w:type="dxa"/>
            <w:vAlign w:val="bottom"/>
          </w:tcPr>
          <w:p>
            <w:pPr>
              <w:pStyle w:val="P11"/>
              <w:spacing w:lineRule="auto" w:line="209"/>
              <w:jc w:val="right"/>
              <w:rPr>
                <w:rFonts w:ascii="Arial" w:hAnsi="Arial"/>
                <w:sz w:val="18"/>
              </w:rPr>
            </w:pPr>
          </w:p>
        </w:tc>
        <w:tc>
          <w:tcPr>
            <w:tcW w:w="680" w:type="dxa"/>
            <w:tcBorders>
              <w:right w:val="single" w:sz="4" w:space="0" w:shadow="0" w:frame="0"/>
            </w:tcBorders>
            <w:vAlign w:val="bottom"/>
          </w:tcPr>
          <w:p>
            <w:pPr>
              <w:pStyle w:val="P11"/>
              <w:spacing w:lineRule="auto" w:line="209"/>
              <w:jc w:val="right"/>
              <w:rPr>
                <w:rFonts w:ascii="Arial" w:hAnsi="Arial"/>
                <w:sz w:val="18"/>
              </w:rPr>
            </w:pPr>
          </w:p>
        </w:tc>
        <w:tc>
          <w:tcPr>
            <w:tcW w:w="680" w:type="dxa"/>
            <w:tcBorders>
              <w:left w:val="single" w:sz="4" w:space="0" w:shadow="0" w:frame="0"/>
            </w:tcBorders>
            <w:vAlign w:val="bottom"/>
          </w:tcPr>
          <w:p>
            <w:pPr>
              <w:pStyle w:val="P11"/>
              <w:spacing w:lineRule="auto" w:line="209"/>
              <w:jc w:val="right"/>
              <w:rPr>
                <w:rFonts w:ascii="Arial" w:hAnsi="Arial"/>
                <w:sz w:val="18"/>
              </w:rPr>
            </w:pPr>
          </w:p>
        </w:tc>
        <w:tc>
          <w:tcPr>
            <w:tcW w:w="1021" w:type="dxa"/>
            <w:vAlign w:val="bottom"/>
          </w:tcPr>
          <w:p>
            <w:pPr>
              <w:pStyle w:val="P11"/>
              <w:spacing w:lineRule="auto" w:line="209"/>
              <w:jc w:val="right"/>
              <w:rPr>
                <w:rFonts w:ascii="Arial" w:hAnsi="Arial"/>
                <w:sz w:val="18"/>
              </w:rPr>
            </w:pPr>
          </w:p>
        </w:tc>
        <w:tc>
          <w:tcPr>
            <w:tcW w:w="680" w:type="dxa"/>
            <w:tcBorders>
              <w:right w:val="single" w:sz="4" w:space="0" w:shadow="0" w:frame="0"/>
            </w:tcBorders>
            <w:vAlign w:val="bottom"/>
          </w:tcPr>
          <w:p>
            <w:pPr>
              <w:pStyle w:val="P11"/>
              <w:spacing w:lineRule="auto" w:line="209"/>
              <w:jc w:val="right"/>
              <w:rPr>
                <w:rFonts w:ascii="Arial" w:hAnsi="Arial"/>
                <w:sz w:val="18"/>
              </w:rPr>
            </w:pPr>
          </w:p>
        </w:tc>
        <w:tc>
          <w:tcPr>
            <w:tcW w:w="680" w:type="dxa"/>
            <w:tcBorders>
              <w:left w:val="single" w:sz="4" w:space="0" w:shadow="0" w:frame="0"/>
            </w:tcBorders>
            <w:vAlign w:val="bottom"/>
          </w:tcPr>
          <w:p>
            <w:pPr>
              <w:pStyle w:val="P11"/>
              <w:spacing w:lineRule="auto" w:line="209"/>
              <w:jc w:val="right"/>
              <w:rPr>
                <w:rFonts w:ascii="Arial" w:hAnsi="Arial"/>
                <w:sz w:val="18"/>
              </w:rPr>
            </w:pPr>
          </w:p>
        </w:tc>
        <w:tc>
          <w:tcPr>
            <w:tcW w:w="1021" w:type="dxa"/>
            <w:vAlign w:val="bottom"/>
          </w:tcPr>
          <w:p>
            <w:pPr>
              <w:pStyle w:val="P11"/>
              <w:spacing w:lineRule="auto" w:line="209"/>
              <w:jc w:val="right"/>
              <w:rPr>
                <w:rFonts w:ascii="Arial" w:hAnsi="Arial"/>
                <w:sz w:val="18"/>
              </w:rPr>
            </w:pPr>
          </w:p>
        </w:tc>
        <w:tc>
          <w:tcPr>
            <w:tcW w:w="680" w:type="dxa"/>
            <w:tcBorders>
              <w:left w:val="none" w:sz="0" w:space="0" w:shadow="0" w:frame="0"/>
            </w:tcBorders>
            <w:vAlign w:val="bottom"/>
          </w:tcPr>
          <w:p>
            <w:pPr>
              <w:pStyle w:val="P11"/>
              <w:spacing w:lineRule="auto" w:line="209"/>
              <w:jc w:val="right"/>
              <w:rPr>
                <w:rFonts w:ascii="Arial" w:hAnsi="Arial"/>
                <w:sz w:val="18"/>
              </w:rPr>
            </w:pPr>
          </w:p>
        </w:tc>
      </w:tr>
      <w:tr>
        <w:trPr>
          <w:wAfter w:w="0" w:type="dxa"/>
        </w:trPr>
        <w:tc>
          <w:tcPr>
            <w:tcW w:w="2389" w:type="dxa"/>
            <w:tcBorders>
              <w:right w:val="single" w:sz="4" w:space="0" w:shadow="0" w:frame="0"/>
            </w:tcBorders>
            <w:shd w:val="nil" w:color="auto" w:fill="auto"/>
          </w:tcPr>
          <w:p>
            <w:pPr>
              <w:spacing w:lineRule="auto" w:line="209" w:before="40"/>
              <w:ind w:right="-144"/>
              <w:rPr>
                <w:rFonts w:ascii="Arial" w:hAnsi="Arial"/>
                <w:sz w:val="18"/>
              </w:rPr>
            </w:pPr>
            <w:r>
              <w:rPr>
                <w:rFonts w:ascii="Arial" w:hAnsi="Arial"/>
                <w:sz w:val="18"/>
              </w:rPr>
              <w:t xml:space="preserve">У неспецијализованим </w:t>
            </w:r>
          </w:p>
          <w:p>
            <w:pPr>
              <w:spacing w:lineRule="auto" w:line="209"/>
              <w:ind w:left="72"/>
              <w:rPr>
                <w:rFonts w:ascii="Arial" w:hAnsi="Arial"/>
                <w:sz w:val="18"/>
              </w:rPr>
            </w:pPr>
            <w:r>
              <w:rPr>
                <w:rFonts w:ascii="Arial" w:hAnsi="Arial"/>
                <w:sz w:val="18"/>
              </w:rPr>
              <w:t>продавницама</w:t>
            </w:r>
          </w:p>
        </w:tc>
        <w:tc>
          <w:tcPr>
            <w:tcW w:w="680" w:type="dxa"/>
            <w:tcBorders>
              <w:left w:val="single" w:sz="4" w:space="0" w:shadow="0" w:frame="0"/>
            </w:tcBorders>
            <w:vAlign w:val="bottom"/>
          </w:tcPr>
          <w:p>
            <w:pPr>
              <w:jc w:val="right"/>
              <w:rPr>
                <w:rFonts w:ascii="Arial" w:hAnsi="Arial"/>
                <w:sz w:val="18"/>
              </w:rPr>
            </w:pPr>
            <w:r>
              <w:rPr>
                <w:rFonts w:ascii="Arial" w:hAnsi="Arial"/>
                <w:sz w:val="18"/>
              </w:rPr>
              <w:t>108,1</w:t>
            </w:r>
          </w:p>
        </w:tc>
        <w:tc>
          <w:tcPr>
            <w:tcW w:w="1021" w:type="dxa"/>
            <w:vAlign w:val="bottom"/>
          </w:tcPr>
          <w:p>
            <w:pPr>
              <w:jc w:val="right"/>
              <w:rPr>
                <w:rFonts w:ascii="Arial" w:hAnsi="Arial"/>
                <w:sz w:val="18"/>
              </w:rPr>
            </w:pPr>
            <w:r>
              <w:rPr>
                <w:rFonts w:ascii="Arial" w:hAnsi="Arial"/>
                <w:sz w:val="18"/>
              </w:rPr>
              <w:t>97,3</w:t>
            </w:r>
          </w:p>
        </w:tc>
        <w:tc>
          <w:tcPr>
            <w:tcW w:w="680" w:type="dxa"/>
            <w:tcBorders>
              <w:right w:val="single" w:sz="4" w:space="0" w:shadow="0" w:frame="0"/>
            </w:tcBorders>
            <w:vAlign w:val="bottom"/>
          </w:tcPr>
          <w:p>
            <w:pPr>
              <w:jc w:val="right"/>
              <w:rPr>
                <w:rFonts w:ascii="Arial" w:hAnsi="Arial"/>
                <w:sz w:val="18"/>
              </w:rPr>
            </w:pPr>
            <w:r>
              <w:rPr>
                <w:rFonts w:ascii="Arial" w:hAnsi="Arial"/>
                <w:sz w:val="18"/>
              </w:rPr>
              <w:t>138,7</w:t>
            </w:r>
          </w:p>
        </w:tc>
        <w:tc>
          <w:tcPr>
            <w:tcW w:w="680" w:type="dxa"/>
            <w:tcBorders>
              <w:left w:val="single" w:sz="4" w:space="0" w:shadow="0" w:frame="0"/>
            </w:tcBorders>
            <w:vAlign w:val="bottom"/>
          </w:tcPr>
          <w:p>
            <w:pPr>
              <w:jc w:val="right"/>
              <w:rPr>
                <w:rFonts w:ascii="Arial" w:hAnsi="Arial"/>
                <w:sz w:val="18"/>
              </w:rPr>
            </w:pPr>
            <w:r>
              <w:rPr>
                <w:rFonts w:ascii="Arial" w:hAnsi="Arial"/>
                <w:sz w:val="18"/>
              </w:rPr>
              <w:t>103,2</w:t>
            </w:r>
          </w:p>
        </w:tc>
        <w:tc>
          <w:tcPr>
            <w:tcW w:w="1021" w:type="dxa"/>
            <w:vAlign w:val="bottom"/>
          </w:tcPr>
          <w:p>
            <w:pPr>
              <w:jc w:val="right"/>
              <w:rPr>
                <w:rFonts w:ascii="Arial" w:hAnsi="Arial"/>
                <w:sz w:val="18"/>
              </w:rPr>
            </w:pPr>
            <w:r>
              <w:rPr>
                <w:rFonts w:ascii="Arial" w:hAnsi="Arial"/>
                <w:sz w:val="18"/>
              </w:rPr>
              <w:t>107,0</w:t>
            </w:r>
          </w:p>
        </w:tc>
        <w:tc>
          <w:tcPr>
            <w:tcW w:w="680" w:type="dxa"/>
            <w:tcBorders>
              <w:right w:val="single" w:sz="4" w:space="0" w:shadow="0" w:frame="0"/>
            </w:tcBorders>
            <w:vAlign w:val="bottom"/>
          </w:tcPr>
          <w:p>
            <w:pPr>
              <w:jc w:val="right"/>
              <w:rPr>
                <w:rFonts w:ascii="Arial" w:hAnsi="Arial"/>
                <w:sz w:val="18"/>
              </w:rPr>
            </w:pPr>
            <w:r>
              <w:rPr>
                <w:rFonts w:ascii="Arial" w:hAnsi="Arial"/>
                <w:sz w:val="18"/>
              </w:rPr>
              <w:t>96,5</w:t>
            </w:r>
          </w:p>
        </w:tc>
        <w:tc>
          <w:tcPr>
            <w:tcW w:w="680" w:type="dxa"/>
            <w:tcBorders>
              <w:left w:val="single" w:sz="4" w:space="0" w:shadow="0" w:frame="0"/>
            </w:tcBorders>
            <w:vAlign w:val="bottom"/>
          </w:tcPr>
          <w:p>
            <w:pPr>
              <w:jc w:val="right"/>
              <w:rPr>
                <w:rFonts w:ascii="Arial" w:hAnsi="Arial"/>
                <w:sz w:val="18"/>
              </w:rPr>
            </w:pPr>
            <w:r>
              <w:rPr>
                <w:rFonts w:ascii="Arial" w:hAnsi="Arial"/>
                <w:sz w:val="18"/>
              </w:rPr>
              <w:t>105,4</w:t>
            </w:r>
          </w:p>
        </w:tc>
        <w:tc>
          <w:tcPr>
            <w:tcW w:w="1021" w:type="dxa"/>
            <w:vAlign w:val="bottom"/>
          </w:tcPr>
          <w:p>
            <w:pPr>
              <w:jc w:val="right"/>
              <w:rPr>
                <w:rFonts w:ascii="Arial" w:hAnsi="Arial"/>
                <w:sz w:val="18"/>
              </w:rPr>
            </w:pPr>
            <w:r>
              <w:rPr>
                <w:rFonts w:ascii="Arial" w:hAnsi="Arial"/>
                <w:sz w:val="18"/>
              </w:rPr>
              <w:t>92,5</w:t>
            </w:r>
          </w:p>
        </w:tc>
        <w:tc>
          <w:tcPr>
            <w:tcW w:w="680" w:type="dxa"/>
            <w:tcBorders>
              <w:left w:val="none" w:sz="0" w:space="0" w:shadow="0" w:frame="0"/>
            </w:tcBorders>
            <w:vAlign w:val="bottom"/>
          </w:tcPr>
          <w:p>
            <w:pPr>
              <w:jc w:val="right"/>
              <w:rPr>
                <w:rFonts w:ascii="Arial" w:hAnsi="Arial"/>
                <w:sz w:val="18"/>
              </w:rPr>
            </w:pPr>
            <w:r>
              <w:rPr>
                <w:rFonts w:ascii="Arial" w:hAnsi="Arial"/>
                <w:sz w:val="18"/>
              </w:rPr>
              <w:t>141,9</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Храном, пићима и </w:t>
            </w:r>
          </w:p>
          <w:p>
            <w:pPr>
              <w:spacing w:lineRule="auto" w:line="209"/>
              <w:ind w:left="72"/>
              <w:rPr>
                <w:rFonts w:ascii="Arial" w:hAnsi="Arial"/>
                <w:sz w:val="18"/>
              </w:rPr>
            </w:pPr>
            <w:r>
              <w:rPr>
                <w:rFonts w:ascii="Arial" w:hAnsi="Arial"/>
                <w:sz w:val="18"/>
              </w:rPr>
              <w:t>дуваном у специјализо- ваним продавницама</w:t>
            </w:r>
          </w:p>
        </w:tc>
        <w:tc>
          <w:tcPr>
            <w:tcW w:w="680" w:type="dxa"/>
            <w:tcBorders>
              <w:left w:val="single" w:sz="4" w:space="0" w:shadow="0" w:frame="0"/>
            </w:tcBorders>
            <w:vAlign w:val="bottom"/>
          </w:tcPr>
          <w:p>
            <w:pPr>
              <w:jc w:val="right"/>
              <w:rPr>
                <w:rFonts w:ascii="Arial" w:hAnsi="Arial"/>
                <w:sz w:val="18"/>
              </w:rPr>
            </w:pPr>
            <w:r>
              <w:rPr>
                <w:rFonts w:ascii="Arial" w:hAnsi="Arial"/>
                <w:sz w:val="18"/>
              </w:rPr>
              <w:t>113,6</w:t>
            </w:r>
          </w:p>
        </w:tc>
        <w:tc>
          <w:tcPr>
            <w:tcW w:w="1021" w:type="dxa"/>
            <w:vAlign w:val="bottom"/>
          </w:tcPr>
          <w:p>
            <w:pPr>
              <w:jc w:val="right"/>
              <w:rPr>
                <w:rFonts w:ascii="Arial" w:hAnsi="Arial"/>
                <w:sz w:val="18"/>
              </w:rPr>
            </w:pPr>
            <w:r>
              <w:rPr>
                <w:rFonts w:ascii="Arial" w:hAnsi="Arial"/>
                <w:sz w:val="18"/>
              </w:rPr>
              <w:t>126,0</w:t>
            </w:r>
          </w:p>
        </w:tc>
        <w:tc>
          <w:tcPr>
            <w:tcW w:w="680" w:type="dxa"/>
            <w:tcBorders>
              <w:right w:val="single" w:sz="4" w:space="0" w:shadow="0" w:frame="0"/>
            </w:tcBorders>
            <w:vAlign w:val="bottom"/>
          </w:tcPr>
          <w:p>
            <w:pPr>
              <w:jc w:val="right"/>
              <w:rPr>
                <w:rFonts w:ascii="Arial" w:hAnsi="Arial"/>
                <w:sz w:val="18"/>
              </w:rPr>
            </w:pPr>
            <w:r>
              <w:rPr>
                <w:rFonts w:ascii="Arial" w:hAnsi="Arial"/>
                <w:sz w:val="18"/>
              </w:rPr>
              <w:t>83,9</w:t>
            </w:r>
          </w:p>
        </w:tc>
        <w:tc>
          <w:tcPr>
            <w:tcW w:w="680" w:type="dxa"/>
            <w:tcBorders>
              <w:left w:val="single" w:sz="4" w:space="0" w:shadow="0" w:frame="0"/>
            </w:tcBorders>
            <w:vAlign w:val="bottom"/>
          </w:tcPr>
          <w:p>
            <w:pPr>
              <w:jc w:val="right"/>
              <w:rPr>
                <w:rFonts w:ascii="Arial" w:hAnsi="Arial"/>
                <w:sz w:val="18"/>
              </w:rPr>
            </w:pPr>
            <w:r>
              <w:rPr>
                <w:rFonts w:ascii="Arial" w:hAnsi="Arial"/>
                <w:sz w:val="18"/>
              </w:rPr>
              <w:t>102,8</w:t>
            </w:r>
          </w:p>
        </w:tc>
        <w:tc>
          <w:tcPr>
            <w:tcW w:w="1021" w:type="dxa"/>
            <w:vAlign w:val="bottom"/>
          </w:tcPr>
          <w:p>
            <w:pPr>
              <w:jc w:val="right"/>
              <w:rPr>
                <w:rFonts w:ascii="Arial" w:hAnsi="Arial"/>
                <w:sz w:val="18"/>
              </w:rPr>
            </w:pPr>
            <w:r>
              <w:rPr>
                <w:rFonts w:ascii="Arial" w:hAnsi="Arial"/>
                <w:sz w:val="18"/>
              </w:rPr>
              <w:t>102,3</w:t>
            </w:r>
          </w:p>
        </w:tc>
        <w:tc>
          <w:tcPr>
            <w:tcW w:w="680" w:type="dxa"/>
            <w:tcBorders>
              <w:right w:val="single" w:sz="4" w:space="0" w:shadow="0" w:frame="0"/>
            </w:tcBorders>
            <w:vAlign w:val="bottom"/>
          </w:tcPr>
          <w:p>
            <w:pPr>
              <w:jc w:val="right"/>
              <w:rPr>
                <w:rFonts w:ascii="Arial" w:hAnsi="Arial"/>
                <w:sz w:val="18"/>
              </w:rPr>
            </w:pPr>
            <w:r>
              <w:rPr>
                <w:rFonts w:ascii="Arial" w:hAnsi="Arial"/>
                <w:sz w:val="18"/>
              </w:rPr>
              <w:t>104,6</w:t>
            </w:r>
          </w:p>
        </w:tc>
        <w:tc>
          <w:tcPr>
            <w:tcW w:w="680" w:type="dxa"/>
            <w:tcBorders>
              <w:left w:val="single" w:sz="4" w:space="0" w:shadow="0" w:frame="0"/>
            </w:tcBorders>
            <w:vAlign w:val="bottom"/>
          </w:tcPr>
          <w:p>
            <w:pPr>
              <w:jc w:val="right"/>
              <w:rPr>
                <w:rFonts w:ascii="Arial" w:hAnsi="Arial"/>
                <w:sz w:val="18"/>
              </w:rPr>
            </w:pPr>
            <w:r>
              <w:rPr>
                <w:rFonts w:ascii="Arial" w:hAnsi="Arial"/>
                <w:sz w:val="18"/>
              </w:rPr>
              <w:t>109,2</w:t>
            </w:r>
          </w:p>
        </w:tc>
        <w:tc>
          <w:tcPr>
            <w:tcW w:w="1021" w:type="dxa"/>
            <w:vAlign w:val="bottom"/>
          </w:tcPr>
          <w:p>
            <w:pPr>
              <w:jc w:val="right"/>
              <w:rPr>
                <w:rFonts w:ascii="Arial" w:hAnsi="Arial"/>
                <w:sz w:val="18"/>
              </w:rPr>
            </w:pPr>
            <w:r>
              <w:rPr>
                <w:rFonts w:ascii="Arial" w:hAnsi="Arial"/>
                <w:sz w:val="18"/>
              </w:rPr>
              <w:t>121,7</w:t>
            </w:r>
          </w:p>
        </w:tc>
        <w:tc>
          <w:tcPr>
            <w:tcW w:w="680" w:type="dxa"/>
            <w:tcBorders>
              <w:left w:val="none" w:sz="0" w:space="0" w:shadow="0" w:frame="0"/>
            </w:tcBorders>
            <w:vAlign w:val="bottom"/>
          </w:tcPr>
          <w:p>
            <w:pPr>
              <w:jc w:val="right"/>
              <w:rPr>
                <w:rFonts w:ascii="Arial" w:hAnsi="Arial"/>
                <w:sz w:val="18"/>
              </w:rPr>
            </w:pPr>
            <w:r>
              <w:rPr>
                <w:rFonts w:ascii="Arial" w:hAnsi="Arial"/>
                <w:sz w:val="18"/>
              </w:rPr>
              <w:t>79,3</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Фармацеутским, меди- </w:t>
            </w:r>
          </w:p>
          <w:p>
            <w:pPr>
              <w:spacing w:lineRule="auto" w:line="209"/>
              <w:ind w:left="72"/>
              <w:rPr>
                <w:rFonts w:ascii="Arial" w:hAnsi="Arial"/>
                <w:sz w:val="18"/>
              </w:rPr>
            </w:pPr>
            <w:r>
              <w:rPr>
                <w:rFonts w:ascii="Arial" w:hAnsi="Arial"/>
                <w:sz w:val="18"/>
              </w:rPr>
              <w:t xml:space="preserve">цинским, козметичким и </w:t>
            </w:r>
          </w:p>
          <w:p>
            <w:pPr>
              <w:spacing w:lineRule="auto" w:line="209"/>
              <w:ind w:left="72"/>
              <w:rPr>
                <w:rFonts w:ascii="Arial" w:hAnsi="Arial"/>
                <w:sz w:val="18"/>
              </w:rPr>
            </w:pPr>
            <w:r>
              <w:rPr>
                <w:rFonts w:ascii="Arial" w:hAnsi="Arial"/>
                <w:sz w:val="18"/>
              </w:rPr>
              <w:t>тоалетним препаратима</w:t>
            </w:r>
          </w:p>
        </w:tc>
        <w:tc>
          <w:tcPr>
            <w:tcW w:w="680" w:type="dxa"/>
            <w:tcBorders>
              <w:left w:val="single" w:sz="4" w:space="0" w:shadow="0" w:frame="0"/>
            </w:tcBorders>
            <w:vAlign w:val="bottom"/>
          </w:tcPr>
          <w:p>
            <w:pPr>
              <w:jc w:val="right"/>
              <w:rPr>
                <w:rFonts w:ascii="Arial" w:hAnsi="Arial"/>
                <w:sz w:val="18"/>
              </w:rPr>
            </w:pPr>
            <w:r>
              <w:rPr>
                <w:rFonts w:ascii="Arial" w:hAnsi="Arial"/>
                <w:sz w:val="18"/>
              </w:rPr>
              <w:t>130,7</w:t>
            </w:r>
          </w:p>
        </w:tc>
        <w:tc>
          <w:tcPr>
            <w:tcW w:w="1021" w:type="dxa"/>
            <w:vAlign w:val="bottom"/>
          </w:tcPr>
          <w:p>
            <w:pPr>
              <w:jc w:val="right"/>
              <w:rPr>
                <w:rFonts w:ascii="Arial" w:hAnsi="Arial"/>
                <w:sz w:val="18"/>
              </w:rPr>
            </w:pPr>
            <w:r>
              <w:rPr>
                <w:rFonts w:ascii="Arial" w:hAnsi="Arial"/>
                <w:sz w:val="18"/>
              </w:rPr>
              <w:t>140,4</w:t>
            </w:r>
          </w:p>
        </w:tc>
        <w:tc>
          <w:tcPr>
            <w:tcW w:w="680" w:type="dxa"/>
            <w:tcBorders>
              <w:right w:val="single" w:sz="4" w:space="0" w:shadow="0" w:frame="0"/>
            </w:tcBorders>
            <w:vAlign w:val="bottom"/>
          </w:tcPr>
          <w:p>
            <w:pPr>
              <w:jc w:val="right"/>
              <w:rPr>
                <w:rFonts w:ascii="Arial" w:hAnsi="Arial"/>
                <w:sz w:val="18"/>
              </w:rPr>
            </w:pPr>
            <w:r>
              <w:rPr>
                <w:rFonts w:ascii="Arial" w:hAnsi="Arial"/>
                <w:sz w:val="18"/>
              </w:rPr>
              <w:t>97,2</w:t>
            </w:r>
          </w:p>
        </w:tc>
        <w:tc>
          <w:tcPr>
            <w:tcW w:w="680" w:type="dxa"/>
            <w:tcBorders>
              <w:left w:val="single" w:sz="4" w:space="0" w:shadow="0" w:frame="0"/>
            </w:tcBorders>
            <w:vAlign w:val="bottom"/>
          </w:tcPr>
          <w:p>
            <w:pPr>
              <w:jc w:val="right"/>
              <w:rPr>
                <w:rFonts w:ascii="Arial" w:hAnsi="Arial"/>
                <w:sz w:val="18"/>
              </w:rPr>
            </w:pPr>
            <w:r>
              <w:rPr>
                <w:rFonts w:ascii="Arial" w:hAnsi="Arial"/>
                <w:sz w:val="18"/>
              </w:rPr>
              <w:t>101,7</w:t>
            </w:r>
          </w:p>
        </w:tc>
        <w:tc>
          <w:tcPr>
            <w:tcW w:w="1021" w:type="dxa"/>
            <w:vAlign w:val="bottom"/>
          </w:tcPr>
          <w:p>
            <w:pPr>
              <w:jc w:val="right"/>
              <w:rPr>
                <w:rFonts w:ascii="Arial" w:hAnsi="Arial"/>
                <w:sz w:val="18"/>
              </w:rPr>
            </w:pPr>
            <w:r>
              <w:rPr>
                <w:rFonts w:ascii="Arial" w:hAnsi="Arial"/>
                <w:sz w:val="18"/>
              </w:rPr>
              <w:t>101,3</w:t>
            </w:r>
          </w:p>
        </w:tc>
        <w:tc>
          <w:tcPr>
            <w:tcW w:w="680" w:type="dxa"/>
            <w:tcBorders>
              <w:right w:val="single" w:sz="4" w:space="0" w:shadow="0" w:frame="0"/>
            </w:tcBorders>
            <w:vAlign w:val="bottom"/>
          </w:tcPr>
          <w:p>
            <w:pPr>
              <w:jc w:val="right"/>
              <w:rPr>
                <w:rFonts w:ascii="Arial" w:hAnsi="Arial"/>
                <w:sz w:val="18"/>
              </w:rPr>
            </w:pPr>
            <w:r>
              <w:rPr>
                <w:rFonts w:ascii="Arial" w:hAnsi="Arial"/>
                <w:sz w:val="18"/>
              </w:rPr>
              <w:t>103,8</w:t>
            </w:r>
          </w:p>
        </w:tc>
        <w:tc>
          <w:tcPr>
            <w:tcW w:w="680" w:type="dxa"/>
            <w:tcBorders>
              <w:left w:val="single" w:sz="4" w:space="0" w:shadow="0" w:frame="0"/>
            </w:tcBorders>
            <w:vAlign w:val="bottom"/>
          </w:tcPr>
          <w:p>
            <w:pPr>
              <w:jc w:val="right"/>
              <w:rPr>
                <w:rFonts w:ascii="Arial" w:hAnsi="Arial"/>
                <w:sz w:val="18"/>
              </w:rPr>
            </w:pPr>
            <w:r>
              <w:rPr>
                <w:rFonts w:ascii="Arial" w:hAnsi="Arial"/>
                <w:sz w:val="18"/>
              </w:rPr>
              <w:t>122,9</w:t>
            </w:r>
          </w:p>
        </w:tc>
        <w:tc>
          <w:tcPr>
            <w:tcW w:w="1021" w:type="dxa"/>
            <w:vAlign w:val="bottom"/>
          </w:tcPr>
          <w:p>
            <w:pPr>
              <w:jc w:val="right"/>
              <w:rPr>
                <w:rFonts w:ascii="Arial" w:hAnsi="Arial"/>
                <w:sz w:val="18"/>
              </w:rPr>
            </w:pPr>
            <w:r>
              <w:rPr>
                <w:rFonts w:ascii="Arial" w:hAnsi="Arial"/>
                <w:sz w:val="18"/>
              </w:rPr>
              <w:t>132,4</w:t>
            </w:r>
          </w:p>
        </w:tc>
        <w:tc>
          <w:tcPr>
            <w:tcW w:w="680" w:type="dxa"/>
            <w:tcBorders>
              <w:left w:val="none" w:sz="0" w:space="0" w:shadow="0" w:frame="0"/>
            </w:tcBorders>
            <w:vAlign w:val="bottom"/>
          </w:tcPr>
          <w:p>
            <w:pPr>
              <w:jc w:val="right"/>
              <w:rPr>
                <w:rFonts w:ascii="Arial" w:hAnsi="Arial"/>
                <w:sz w:val="18"/>
              </w:rPr>
            </w:pPr>
            <w:r>
              <w:rPr>
                <w:rFonts w:ascii="Arial" w:hAnsi="Arial"/>
                <w:sz w:val="18"/>
              </w:rPr>
              <w:t>90,2</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Моторним возилима, </w:t>
            </w:r>
          </w:p>
          <w:p>
            <w:pPr>
              <w:spacing w:lineRule="auto" w:line="209"/>
              <w:ind w:left="72"/>
              <w:rPr>
                <w:rFonts w:ascii="Arial" w:hAnsi="Arial"/>
                <w:sz w:val="18"/>
              </w:rPr>
            </w:pPr>
            <w:r>
              <w:rPr>
                <w:rFonts w:ascii="Arial" w:hAnsi="Arial"/>
                <w:sz w:val="18"/>
              </w:rPr>
              <w:t xml:space="preserve">мотоциклима, деловима, </w:t>
            </w:r>
          </w:p>
          <w:p>
            <w:pPr>
              <w:spacing w:lineRule="auto" w:line="209"/>
              <w:ind w:left="72"/>
              <w:rPr>
                <w:rFonts w:ascii="Arial" w:hAnsi="Arial"/>
                <w:sz w:val="18"/>
              </w:rPr>
            </w:pPr>
            <w:r>
              <w:rPr>
                <w:rFonts w:ascii="Arial" w:hAnsi="Arial"/>
                <w:sz w:val="18"/>
              </w:rPr>
              <w:t xml:space="preserve">прибором и моторним </w:t>
            </w:r>
          </w:p>
          <w:p>
            <w:pPr>
              <w:spacing w:lineRule="auto" w:line="209"/>
              <w:ind w:left="72"/>
              <w:rPr>
                <w:rFonts w:ascii="Arial" w:hAnsi="Arial"/>
                <w:sz w:val="18"/>
              </w:rPr>
            </w:pPr>
            <w:r>
              <w:rPr>
                <w:rFonts w:ascii="Arial" w:hAnsi="Arial"/>
                <w:sz w:val="18"/>
              </w:rPr>
              <w:t>горивима</w:t>
            </w:r>
          </w:p>
        </w:tc>
        <w:tc>
          <w:tcPr>
            <w:tcW w:w="680" w:type="dxa"/>
            <w:tcBorders>
              <w:left w:val="single" w:sz="4" w:space="0" w:shadow="0" w:frame="0"/>
            </w:tcBorders>
            <w:vAlign w:val="bottom"/>
          </w:tcPr>
          <w:p>
            <w:pPr>
              <w:jc w:val="right"/>
              <w:rPr>
                <w:rFonts w:ascii="Arial" w:hAnsi="Arial"/>
                <w:sz w:val="18"/>
              </w:rPr>
            </w:pPr>
            <w:r>
              <w:rPr>
                <w:rFonts w:ascii="Arial" w:hAnsi="Arial"/>
                <w:sz w:val="18"/>
              </w:rPr>
              <w:t>141,6</w:t>
            </w:r>
          </w:p>
        </w:tc>
        <w:tc>
          <w:tcPr>
            <w:tcW w:w="1021" w:type="dxa"/>
            <w:vAlign w:val="bottom"/>
          </w:tcPr>
          <w:p>
            <w:pPr>
              <w:jc w:val="right"/>
              <w:rPr>
                <w:rFonts w:ascii="Arial" w:hAnsi="Arial"/>
                <w:sz w:val="18"/>
              </w:rPr>
            </w:pPr>
            <w:r>
              <w:rPr>
                <w:rFonts w:ascii="Arial" w:hAnsi="Arial"/>
                <w:sz w:val="18"/>
              </w:rPr>
              <w:t>143,9</w:t>
            </w:r>
          </w:p>
        </w:tc>
        <w:tc>
          <w:tcPr>
            <w:tcW w:w="680" w:type="dxa"/>
            <w:tcBorders>
              <w:right w:val="single" w:sz="4" w:space="0" w:shadow="0" w:frame="0"/>
            </w:tcBorders>
            <w:vAlign w:val="bottom"/>
          </w:tcPr>
          <w:p>
            <w:pPr>
              <w:jc w:val="right"/>
              <w:rPr>
                <w:rFonts w:ascii="Arial" w:hAnsi="Arial"/>
                <w:sz w:val="18"/>
              </w:rPr>
            </w:pPr>
            <w:r>
              <w:rPr>
                <w:rFonts w:ascii="Arial" w:hAnsi="Arial"/>
                <w:sz w:val="18"/>
              </w:rPr>
              <w:t>133,9</w:t>
            </w:r>
          </w:p>
        </w:tc>
        <w:tc>
          <w:tcPr>
            <w:tcW w:w="680" w:type="dxa"/>
            <w:tcBorders>
              <w:left w:val="single" w:sz="4" w:space="0" w:shadow="0" w:frame="0"/>
            </w:tcBorders>
            <w:vAlign w:val="bottom"/>
          </w:tcPr>
          <w:p>
            <w:pPr>
              <w:jc w:val="right"/>
              <w:rPr>
                <w:rFonts w:ascii="Arial" w:hAnsi="Arial"/>
                <w:sz w:val="18"/>
              </w:rPr>
            </w:pPr>
            <w:r>
              <w:rPr>
                <w:rFonts w:ascii="Arial" w:hAnsi="Arial"/>
                <w:sz w:val="18"/>
              </w:rPr>
              <w:t>104,8</w:t>
            </w:r>
          </w:p>
        </w:tc>
        <w:tc>
          <w:tcPr>
            <w:tcW w:w="1021" w:type="dxa"/>
            <w:vAlign w:val="bottom"/>
          </w:tcPr>
          <w:p>
            <w:pPr>
              <w:jc w:val="right"/>
              <w:rPr>
                <w:rFonts w:ascii="Arial" w:hAnsi="Arial"/>
                <w:sz w:val="18"/>
              </w:rPr>
            </w:pPr>
            <w:r>
              <w:rPr>
                <w:rFonts w:ascii="Arial" w:hAnsi="Arial"/>
                <w:sz w:val="18"/>
              </w:rPr>
              <w:t>106,3</w:t>
            </w:r>
          </w:p>
        </w:tc>
        <w:tc>
          <w:tcPr>
            <w:tcW w:w="680" w:type="dxa"/>
            <w:tcBorders>
              <w:right w:val="single" w:sz="4" w:space="0" w:shadow="0" w:frame="0"/>
            </w:tcBorders>
            <w:vAlign w:val="bottom"/>
          </w:tcPr>
          <w:p>
            <w:pPr>
              <w:jc w:val="right"/>
              <w:rPr>
                <w:rFonts w:ascii="Arial" w:hAnsi="Arial"/>
                <w:sz w:val="18"/>
              </w:rPr>
            </w:pPr>
            <w:r>
              <w:rPr>
                <w:rFonts w:ascii="Arial" w:hAnsi="Arial"/>
                <w:sz w:val="18"/>
              </w:rPr>
              <w:t>99,8</w:t>
            </w:r>
          </w:p>
        </w:tc>
        <w:tc>
          <w:tcPr>
            <w:tcW w:w="680" w:type="dxa"/>
            <w:tcBorders>
              <w:left w:val="single" w:sz="4" w:space="0" w:shadow="0" w:frame="0"/>
            </w:tcBorders>
            <w:vAlign w:val="bottom"/>
          </w:tcPr>
          <w:p>
            <w:pPr>
              <w:jc w:val="right"/>
              <w:rPr>
                <w:rFonts w:ascii="Arial" w:hAnsi="Arial"/>
                <w:sz w:val="18"/>
              </w:rPr>
            </w:pPr>
            <w:r>
              <w:rPr>
                <w:rFonts w:ascii="Arial" w:hAnsi="Arial"/>
                <w:sz w:val="18"/>
              </w:rPr>
              <w:t>138,0</w:t>
            </w:r>
          </w:p>
        </w:tc>
        <w:tc>
          <w:tcPr>
            <w:tcW w:w="1021" w:type="dxa"/>
            <w:vAlign w:val="bottom"/>
          </w:tcPr>
          <w:p>
            <w:pPr>
              <w:jc w:val="right"/>
              <w:rPr>
                <w:rFonts w:ascii="Arial" w:hAnsi="Arial"/>
                <w:sz w:val="18"/>
              </w:rPr>
            </w:pPr>
            <w:r>
              <w:rPr>
                <w:rFonts w:ascii="Arial" w:hAnsi="Arial"/>
                <w:sz w:val="18"/>
              </w:rPr>
              <w:t>137,6</w:t>
            </w:r>
          </w:p>
        </w:tc>
        <w:tc>
          <w:tcPr>
            <w:tcW w:w="680" w:type="dxa"/>
            <w:tcBorders>
              <w:left w:val="none" w:sz="0" w:space="0" w:shadow="0" w:frame="0"/>
            </w:tcBorders>
            <w:vAlign w:val="bottom"/>
          </w:tcPr>
          <w:p>
            <w:pPr>
              <w:jc w:val="right"/>
              <w:rPr>
                <w:rFonts w:ascii="Arial" w:hAnsi="Arial"/>
                <w:sz w:val="18"/>
              </w:rPr>
            </w:pPr>
            <w:r>
              <w:rPr>
                <w:rFonts w:ascii="Arial" w:hAnsi="Arial"/>
                <w:sz w:val="18"/>
              </w:rPr>
              <w:t>139,6</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Остала</w:t>
            </w:r>
          </w:p>
        </w:tc>
        <w:tc>
          <w:tcPr>
            <w:tcW w:w="680" w:type="dxa"/>
            <w:tcBorders>
              <w:left w:val="single" w:sz="4" w:space="0" w:shadow="0" w:frame="0"/>
            </w:tcBorders>
            <w:vAlign w:val="bottom"/>
          </w:tcPr>
          <w:p>
            <w:pPr>
              <w:jc w:val="right"/>
              <w:rPr>
                <w:rFonts w:ascii="Arial" w:hAnsi="Arial"/>
                <w:sz w:val="18"/>
              </w:rPr>
            </w:pPr>
            <w:r>
              <w:rPr>
                <w:rFonts w:ascii="Arial" w:hAnsi="Arial"/>
                <w:sz w:val="18"/>
              </w:rPr>
              <w:t>117,9</w:t>
            </w:r>
          </w:p>
        </w:tc>
        <w:tc>
          <w:tcPr>
            <w:tcW w:w="1021" w:type="dxa"/>
            <w:vAlign w:val="bottom"/>
          </w:tcPr>
          <w:p>
            <w:pPr>
              <w:jc w:val="right"/>
              <w:rPr>
                <w:rFonts w:ascii="Arial" w:hAnsi="Arial"/>
                <w:sz w:val="18"/>
              </w:rPr>
            </w:pPr>
            <w:r>
              <w:rPr>
                <w:rFonts w:ascii="Arial" w:hAnsi="Arial"/>
                <w:sz w:val="18"/>
              </w:rPr>
              <w:t>136,9</w:t>
            </w:r>
          </w:p>
        </w:tc>
        <w:tc>
          <w:tcPr>
            <w:tcW w:w="680" w:type="dxa"/>
            <w:tcBorders>
              <w:right w:val="single" w:sz="4" w:space="0" w:shadow="0" w:frame="0"/>
            </w:tcBorders>
            <w:vAlign w:val="bottom"/>
          </w:tcPr>
          <w:p>
            <w:pPr>
              <w:jc w:val="right"/>
              <w:rPr>
                <w:rFonts w:ascii="Arial" w:hAnsi="Arial"/>
                <w:sz w:val="18"/>
              </w:rPr>
            </w:pPr>
            <w:r>
              <w:rPr>
                <w:rFonts w:ascii="Arial" w:hAnsi="Arial"/>
                <w:sz w:val="18"/>
              </w:rPr>
              <w:t>70,1</w:t>
            </w:r>
          </w:p>
        </w:tc>
        <w:tc>
          <w:tcPr>
            <w:tcW w:w="680" w:type="dxa"/>
            <w:tcBorders>
              <w:left w:val="single" w:sz="4" w:space="0" w:shadow="0" w:frame="0"/>
            </w:tcBorders>
            <w:vAlign w:val="bottom"/>
          </w:tcPr>
          <w:p>
            <w:pPr>
              <w:jc w:val="right"/>
              <w:rPr>
                <w:rFonts w:ascii="Arial" w:hAnsi="Arial"/>
                <w:sz w:val="18"/>
              </w:rPr>
            </w:pPr>
            <w:r>
              <w:rPr>
                <w:rFonts w:ascii="Arial" w:hAnsi="Arial"/>
                <w:sz w:val="18"/>
              </w:rPr>
              <w:t>104,5</w:t>
            </w:r>
          </w:p>
        </w:tc>
        <w:tc>
          <w:tcPr>
            <w:tcW w:w="1021" w:type="dxa"/>
            <w:vAlign w:val="bottom"/>
          </w:tcPr>
          <w:p>
            <w:pPr>
              <w:jc w:val="right"/>
              <w:rPr>
                <w:rFonts w:ascii="Arial" w:hAnsi="Arial"/>
                <w:sz w:val="18"/>
              </w:rPr>
            </w:pPr>
            <w:r>
              <w:rPr>
                <w:rFonts w:ascii="Arial" w:hAnsi="Arial"/>
                <w:sz w:val="18"/>
              </w:rPr>
              <w:t>108,0</w:t>
            </w:r>
          </w:p>
        </w:tc>
        <w:tc>
          <w:tcPr>
            <w:tcW w:w="680" w:type="dxa"/>
            <w:tcBorders>
              <w:right w:val="single" w:sz="4" w:space="0" w:shadow="0" w:frame="0"/>
            </w:tcBorders>
            <w:vAlign w:val="bottom"/>
          </w:tcPr>
          <w:p>
            <w:pPr>
              <w:jc w:val="right"/>
              <w:rPr>
                <w:rFonts w:ascii="Arial" w:hAnsi="Arial"/>
                <w:sz w:val="18"/>
              </w:rPr>
            </w:pPr>
            <w:r>
              <w:rPr>
                <w:rFonts w:ascii="Arial" w:hAnsi="Arial"/>
                <w:sz w:val="18"/>
              </w:rPr>
              <w:t>90,1</w:t>
            </w:r>
          </w:p>
        </w:tc>
        <w:tc>
          <w:tcPr>
            <w:tcW w:w="680" w:type="dxa"/>
            <w:tcBorders>
              <w:left w:val="single" w:sz="4" w:space="0" w:shadow="0" w:frame="0"/>
            </w:tcBorders>
            <w:vAlign w:val="bottom"/>
          </w:tcPr>
          <w:p>
            <w:pPr>
              <w:jc w:val="right"/>
              <w:rPr>
                <w:rFonts w:ascii="Arial" w:hAnsi="Arial"/>
                <w:sz w:val="18"/>
              </w:rPr>
            </w:pPr>
            <w:r>
              <w:rPr>
                <w:rFonts w:ascii="Arial" w:hAnsi="Arial"/>
                <w:sz w:val="18"/>
              </w:rPr>
              <w:t>112,6</w:t>
            </w:r>
          </w:p>
        </w:tc>
        <w:tc>
          <w:tcPr>
            <w:tcW w:w="1021" w:type="dxa"/>
            <w:vAlign w:val="bottom"/>
          </w:tcPr>
          <w:p>
            <w:pPr>
              <w:jc w:val="right"/>
              <w:rPr>
                <w:rFonts w:ascii="Arial" w:hAnsi="Arial"/>
                <w:sz w:val="18"/>
              </w:rPr>
            </w:pPr>
            <w:r>
              <w:rPr>
                <w:rFonts w:ascii="Arial" w:hAnsi="Arial"/>
                <w:sz w:val="18"/>
              </w:rPr>
              <w:t>125,9</w:t>
            </w:r>
          </w:p>
        </w:tc>
        <w:tc>
          <w:tcPr>
            <w:tcW w:w="680" w:type="dxa"/>
            <w:tcBorders>
              <w:left w:val="none" w:sz="0" w:space="0" w:shadow="0" w:frame="0"/>
            </w:tcBorders>
            <w:vAlign w:val="bottom"/>
          </w:tcPr>
          <w:p>
            <w:pPr>
              <w:jc w:val="right"/>
              <w:rPr>
                <w:rFonts w:ascii="Arial" w:hAnsi="Arial"/>
                <w:sz w:val="18"/>
              </w:rPr>
            </w:pPr>
            <w:r>
              <w:rPr>
                <w:rFonts w:ascii="Arial" w:hAnsi="Arial"/>
                <w:sz w:val="18"/>
              </w:rPr>
              <w:t>77,9</w:t>
            </w:r>
          </w:p>
        </w:tc>
      </w:tr>
      <w:tr>
        <w:trPr>
          <w:wAfter w:w="0" w:type="dxa"/>
        </w:trPr>
        <w:tc>
          <w:tcPr>
            <w:tcW w:w="2389" w:type="dxa"/>
            <w:shd w:val="nil" w:color="auto" w:fill="auto"/>
          </w:tcPr>
          <w:p>
            <w:pPr>
              <w:pStyle w:val="P11"/>
              <w:spacing w:lineRule="auto" w:line="209" w:before="120" w:after="120"/>
              <w:ind w:right="-144"/>
              <w:rPr>
                <w:rFonts w:ascii="Arial" w:hAnsi="Arial"/>
                <w:b w:val="1"/>
                <w:sz w:val="18"/>
              </w:rPr>
            </w:pPr>
            <w:r>
              <w:rPr>
                <w:rFonts w:ascii="Arial" w:hAnsi="Arial"/>
                <w:b w:val="1"/>
              </w:rPr>
              <w:t>Трговина на велико</w:t>
            </w:r>
          </w:p>
        </w:tc>
        <w:tc>
          <w:tcPr>
            <w:tcW w:w="680" w:type="dxa"/>
            <w:tcBorders>
              <w:left w:val="none" w:sz="0" w:space="0" w:shadow="0" w:frame="0"/>
            </w:tcBorders>
            <w:vAlign w:val="center"/>
          </w:tcPr>
          <w:p>
            <w:pPr>
              <w:pStyle w:val="P11"/>
              <w:spacing w:lineRule="auto" w:line="209" w:after="120"/>
              <w:jc w:val="center"/>
              <w:rPr>
                <w:rFonts w:ascii="Arial" w:hAnsi="Arial"/>
                <w:b w:val="1"/>
              </w:rPr>
            </w:pPr>
          </w:p>
        </w:tc>
        <w:tc>
          <w:tcPr>
            <w:tcW w:w="1021" w:type="dxa"/>
            <w:vAlign w:val="center"/>
          </w:tcPr>
          <w:p>
            <w:pPr>
              <w:pStyle w:val="P11"/>
              <w:spacing w:lineRule="auto" w:line="209" w:after="120"/>
              <w:jc w:val="center"/>
              <w:rPr>
                <w:rFonts w:ascii="Arial" w:hAnsi="Arial"/>
                <w:b w:val="1"/>
              </w:rPr>
            </w:pPr>
          </w:p>
        </w:tc>
        <w:tc>
          <w:tcPr>
            <w:tcW w:w="680" w:type="dxa"/>
            <w:vAlign w:val="center"/>
          </w:tcPr>
          <w:p>
            <w:pPr>
              <w:pStyle w:val="P11"/>
              <w:spacing w:lineRule="auto" w:line="209" w:after="120"/>
              <w:jc w:val="center"/>
              <w:rPr>
                <w:rFonts w:ascii="Arial" w:hAnsi="Arial"/>
                <w:b w:val="1"/>
              </w:rPr>
            </w:pPr>
          </w:p>
        </w:tc>
        <w:tc>
          <w:tcPr>
            <w:tcW w:w="680" w:type="dxa"/>
            <w:tcBorders>
              <w:left w:val="none" w:sz="0" w:space="0" w:shadow="0" w:frame="0"/>
            </w:tcBorders>
            <w:vAlign w:val="center"/>
          </w:tcPr>
          <w:p>
            <w:pPr>
              <w:pStyle w:val="P11"/>
              <w:spacing w:lineRule="auto" w:line="209" w:after="120"/>
              <w:jc w:val="center"/>
              <w:rPr>
                <w:rFonts w:ascii="Arial" w:hAnsi="Arial"/>
                <w:b w:val="1"/>
              </w:rPr>
            </w:pPr>
          </w:p>
        </w:tc>
        <w:tc>
          <w:tcPr>
            <w:tcW w:w="1021" w:type="dxa"/>
            <w:vAlign w:val="center"/>
          </w:tcPr>
          <w:p>
            <w:pPr>
              <w:pStyle w:val="P11"/>
              <w:spacing w:lineRule="auto" w:line="209" w:after="120"/>
              <w:jc w:val="center"/>
              <w:rPr>
                <w:rFonts w:ascii="Arial" w:hAnsi="Arial"/>
                <w:b w:val="1"/>
              </w:rPr>
            </w:pPr>
          </w:p>
        </w:tc>
        <w:tc>
          <w:tcPr>
            <w:tcW w:w="680" w:type="dxa"/>
            <w:vAlign w:val="center"/>
          </w:tcPr>
          <w:p>
            <w:pPr>
              <w:pStyle w:val="P11"/>
              <w:spacing w:lineRule="auto" w:line="209" w:after="120"/>
              <w:jc w:val="center"/>
              <w:rPr>
                <w:rFonts w:ascii="Arial" w:hAnsi="Arial"/>
                <w:b w:val="1"/>
              </w:rPr>
            </w:pPr>
          </w:p>
        </w:tc>
        <w:tc>
          <w:tcPr>
            <w:tcW w:w="680" w:type="dxa"/>
            <w:tcBorders>
              <w:left w:val="none" w:sz="0" w:space="0" w:shadow="0" w:frame="0"/>
            </w:tcBorders>
            <w:vAlign w:val="center"/>
          </w:tcPr>
          <w:p>
            <w:pPr>
              <w:pStyle w:val="P11"/>
              <w:spacing w:lineRule="auto" w:line="209" w:after="120"/>
              <w:jc w:val="center"/>
              <w:rPr>
                <w:rFonts w:ascii="Arial" w:hAnsi="Arial"/>
                <w:b w:val="1"/>
              </w:rPr>
            </w:pPr>
          </w:p>
        </w:tc>
        <w:tc>
          <w:tcPr>
            <w:tcW w:w="1021" w:type="dxa"/>
            <w:vAlign w:val="center"/>
          </w:tcPr>
          <w:p>
            <w:pPr>
              <w:pStyle w:val="P11"/>
              <w:spacing w:lineRule="auto" w:line="209" w:after="120"/>
              <w:jc w:val="center"/>
              <w:rPr>
                <w:rFonts w:ascii="Arial" w:hAnsi="Arial"/>
                <w:b w:val="1"/>
              </w:rPr>
            </w:pPr>
          </w:p>
        </w:tc>
        <w:tc>
          <w:tcPr>
            <w:tcW w:w="680" w:type="dxa"/>
            <w:tcBorders>
              <w:left w:val="none" w:sz="0" w:space="0" w:shadow="0" w:frame="0"/>
            </w:tcBorders>
            <w:vAlign w:val="center"/>
          </w:tcPr>
          <w:p>
            <w:pPr>
              <w:pStyle w:val="P11"/>
              <w:spacing w:lineRule="auto" w:line="209" w:after="120"/>
              <w:jc w:val="center"/>
              <w:rPr>
                <w:rFonts w:ascii="Arial" w:hAnsi="Arial"/>
                <w:b w:val="1"/>
              </w:rPr>
            </w:pPr>
          </w:p>
        </w:tc>
      </w:tr>
      <w:tr>
        <w:trPr>
          <w:wAfter w:w="0" w:type="dxa"/>
        </w:trPr>
        <w:tc>
          <w:tcPr>
            <w:tcW w:w="2389" w:type="dxa"/>
            <w:tcBorders>
              <w:right w:val="single" w:sz="4" w:space="0" w:shadow="0" w:frame="0"/>
            </w:tcBorders>
            <w:shd w:val="nil" w:color="auto" w:fill="auto"/>
          </w:tcPr>
          <w:p>
            <w:pPr>
              <w:pStyle w:val="P1"/>
              <w:spacing w:lineRule="auto" w:line="209"/>
              <w:ind w:right="-144"/>
              <w:jc w:val="left"/>
              <w:rPr>
                <w:b w:val="1"/>
                <w:sz w:val="18"/>
              </w:rPr>
            </w:pPr>
            <w:r>
              <w:rPr>
                <w:b w:val="1"/>
                <w:sz w:val="18"/>
              </w:rPr>
              <w:t>Укупно</w:t>
            </w:r>
          </w:p>
        </w:tc>
        <w:tc>
          <w:tcPr>
            <w:tcW w:w="680" w:type="dxa"/>
            <w:tcBorders>
              <w:left w:val="single" w:sz="4" w:space="0" w:shadow="0" w:frame="0"/>
            </w:tcBorders>
            <w:vAlign w:val="bottom"/>
          </w:tcPr>
          <w:p>
            <w:pPr>
              <w:jc w:val="right"/>
              <w:rPr>
                <w:rFonts w:ascii="Arial" w:hAnsi="Arial"/>
                <w:b w:val="1"/>
                <w:sz w:val="18"/>
              </w:rPr>
            </w:pPr>
            <w:r>
              <w:rPr>
                <w:rFonts w:ascii="Arial" w:hAnsi="Arial"/>
                <w:b w:val="1"/>
                <w:sz w:val="18"/>
              </w:rPr>
              <w:t>118</w:t>
            </w:r>
            <w:r>
              <w:rPr>
                <w:rFonts w:ascii="Arial" w:hAnsi="Arial"/>
                <w:b w:val="1"/>
                <w:sz w:val="18"/>
              </w:rPr>
              <w:t>,</w:t>
            </w:r>
            <w:r>
              <w:rPr>
                <w:rFonts w:ascii="Arial" w:hAnsi="Arial"/>
                <w:b w:val="1"/>
                <w:sz w:val="18"/>
              </w:rPr>
              <w:t>9</w:t>
            </w:r>
          </w:p>
        </w:tc>
        <w:tc>
          <w:tcPr>
            <w:tcW w:w="1021" w:type="dxa"/>
            <w:vAlign w:val="bottom"/>
          </w:tcPr>
          <w:p>
            <w:pPr>
              <w:jc w:val="right"/>
              <w:rPr>
                <w:rFonts w:ascii="Arial" w:hAnsi="Arial"/>
                <w:b w:val="1"/>
                <w:sz w:val="18"/>
              </w:rPr>
            </w:pPr>
            <w:r>
              <w:rPr>
                <w:rFonts w:ascii="Arial" w:hAnsi="Arial"/>
                <w:b w:val="1"/>
                <w:sz w:val="18"/>
              </w:rPr>
              <w:t>112</w:t>
            </w:r>
            <w:r>
              <w:rPr>
                <w:rFonts w:ascii="Arial" w:hAnsi="Arial"/>
                <w:b w:val="1"/>
                <w:sz w:val="18"/>
              </w:rPr>
              <w:t>,</w:t>
            </w:r>
            <w:r>
              <w:rPr>
                <w:rFonts w:ascii="Arial" w:hAnsi="Arial"/>
                <w:b w:val="1"/>
                <w:sz w:val="18"/>
              </w:rPr>
              <w:t>4</w:t>
            </w:r>
          </w:p>
        </w:tc>
        <w:tc>
          <w:tcPr>
            <w:tcW w:w="680" w:type="dxa"/>
            <w:tcBorders>
              <w:right w:val="single" w:sz="4" w:space="0" w:shadow="0" w:frame="0"/>
            </w:tcBorders>
            <w:vAlign w:val="bottom"/>
          </w:tcPr>
          <w:p>
            <w:pPr>
              <w:jc w:val="right"/>
              <w:rPr>
                <w:rFonts w:ascii="Arial" w:hAnsi="Arial"/>
                <w:b w:val="1"/>
                <w:sz w:val="18"/>
              </w:rPr>
            </w:pPr>
            <w:r>
              <w:rPr>
                <w:rFonts w:ascii="Arial" w:hAnsi="Arial"/>
                <w:b w:val="1"/>
                <w:sz w:val="18"/>
              </w:rPr>
              <w:t>139</w:t>
            </w:r>
            <w:r>
              <w:rPr>
                <w:rFonts w:ascii="Arial" w:hAnsi="Arial"/>
                <w:b w:val="1"/>
                <w:sz w:val="18"/>
              </w:rPr>
              <w:t>,</w:t>
            </w:r>
            <w:r>
              <w:rPr>
                <w:rFonts w:ascii="Arial" w:hAnsi="Arial"/>
                <w:b w:val="1"/>
                <w:sz w:val="18"/>
              </w:rPr>
              <w:t>3</w:t>
            </w:r>
          </w:p>
        </w:tc>
        <w:tc>
          <w:tcPr>
            <w:tcW w:w="680" w:type="dxa"/>
            <w:tcBorders>
              <w:left w:val="single" w:sz="4" w:space="0" w:shadow="0" w:frame="0"/>
            </w:tcBorders>
            <w:vAlign w:val="bottom"/>
          </w:tcPr>
          <w:p>
            <w:pPr>
              <w:jc w:val="right"/>
              <w:rPr>
                <w:rFonts w:ascii="Arial" w:hAnsi="Arial"/>
                <w:b w:val="1"/>
                <w:sz w:val="18"/>
              </w:rPr>
            </w:pPr>
            <w:r>
              <w:rPr>
                <w:rFonts w:ascii="Arial" w:hAnsi="Arial"/>
                <w:b w:val="1"/>
                <w:sz w:val="18"/>
              </w:rPr>
              <w:t>104</w:t>
            </w:r>
            <w:r>
              <w:rPr>
                <w:rFonts w:ascii="Arial" w:hAnsi="Arial"/>
                <w:b w:val="1"/>
                <w:sz w:val="18"/>
              </w:rPr>
              <w:t>,</w:t>
            </w:r>
            <w:r>
              <w:rPr>
                <w:rFonts w:ascii="Arial" w:hAnsi="Arial"/>
                <w:b w:val="1"/>
                <w:sz w:val="18"/>
              </w:rPr>
              <w:t>8</w:t>
            </w:r>
          </w:p>
        </w:tc>
        <w:tc>
          <w:tcPr>
            <w:tcW w:w="1021" w:type="dxa"/>
            <w:vAlign w:val="bottom"/>
          </w:tcPr>
          <w:p>
            <w:pPr>
              <w:jc w:val="right"/>
              <w:rPr>
                <w:rFonts w:ascii="Arial" w:hAnsi="Arial"/>
                <w:b w:val="1"/>
                <w:sz w:val="18"/>
              </w:rPr>
            </w:pPr>
            <w:r>
              <w:rPr>
                <w:rFonts w:ascii="Arial" w:hAnsi="Arial"/>
                <w:b w:val="1"/>
                <w:sz w:val="18"/>
              </w:rPr>
              <w:t>102</w:t>
            </w:r>
            <w:r>
              <w:rPr>
                <w:rFonts w:ascii="Arial" w:hAnsi="Arial"/>
                <w:b w:val="1"/>
                <w:sz w:val="18"/>
              </w:rPr>
              <w:t>,</w:t>
            </w:r>
            <w:r>
              <w:rPr>
                <w:rFonts w:ascii="Arial" w:hAnsi="Arial"/>
                <w:b w:val="1"/>
                <w:sz w:val="18"/>
              </w:rPr>
              <w:t>8</w:t>
            </w:r>
          </w:p>
        </w:tc>
        <w:tc>
          <w:tcPr>
            <w:tcW w:w="680" w:type="dxa"/>
            <w:tcBorders>
              <w:right w:val="single" w:sz="4" w:space="0" w:shadow="0" w:frame="0"/>
            </w:tcBorders>
            <w:vAlign w:val="bottom"/>
          </w:tcPr>
          <w:p>
            <w:pPr>
              <w:jc w:val="right"/>
              <w:rPr>
                <w:rFonts w:ascii="Arial" w:hAnsi="Arial"/>
                <w:b w:val="1"/>
                <w:sz w:val="18"/>
              </w:rPr>
            </w:pPr>
            <w:r>
              <w:rPr>
                <w:rFonts w:ascii="Arial" w:hAnsi="Arial"/>
                <w:b w:val="1"/>
                <w:sz w:val="18"/>
              </w:rPr>
              <w:t>110</w:t>
            </w:r>
            <w:r>
              <w:rPr>
                <w:rFonts w:ascii="Arial" w:hAnsi="Arial"/>
                <w:b w:val="1"/>
                <w:sz w:val="18"/>
              </w:rPr>
              <w:t>,</w:t>
            </w:r>
            <w:r>
              <w:rPr>
                <w:rFonts w:ascii="Arial" w:hAnsi="Arial"/>
                <w:b w:val="1"/>
                <w:sz w:val="18"/>
              </w:rPr>
              <w:t>2</w:t>
            </w:r>
          </w:p>
        </w:tc>
        <w:tc>
          <w:tcPr>
            <w:tcW w:w="680" w:type="dxa"/>
            <w:tcBorders>
              <w:left w:val="single" w:sz="4" w:space="0" w:shadow="0" w:frame="0"/>
            </w:tcBorders>
            <w:vAlign w:val="bottom"/>
          </w:tcPr>
          <w:p>
            <w:pPr>
              <w:jc w:val="right"/>
              <w:rPr>
                <w:rFonts w:ascii="Arial" w:hAnsi="Arial"/>
                <w:b w:val="1"/>
                <w:sz w:val="18"/>
              </w:rPr>
            </w:pPr>
            <w:r>
              <w:rPr>
                <w:rFonts w:ascii="Arial" w:hAnsi="Arial"/>
                <w:b w:val="1"/>
                <w:sz w:val="18"/>
              </w:rPr>
              <w:t>113</w:t>
            </w:r>
            <w:r>
              <w:rPr>
                <w:rFonts w:ascii="Arial" w:hAnsi="Arial"/>
                <w:b w:val="1"/>
                <w:sz w:val="18"/>
              </w:rPr>
              <w:t>,</w:t>
            </w:r>
            <w:r>
              <w:rPr>
                <w:rFonts w:ascii="Arial" w:hAnsi="Arial"/>
                <w:b w:val="1"/>
                <w:sz w:val="18"/>
              </w:rPr>
              <w:t>5</w:t>
            </w:r>
          </w:p>
        </w:tc>
        <w:tc>
          <w:tcPr>
            <w:tcW w:w="1021" w:type="dxa"/>
            <w:vAlign w:val="bottom"/>
          </w:tcPr>
          <w:p>
            <w:pPr>
              <w:jc w:val="right"/>
              <w:rPr>
                <w:rFonts w:ascii="Arial" w:hAnsi="Arial"/>
                <w:b w:val="1"/>
                <w:sz w:val="18"/>
              </w:rPr>
            </w:pPr>
            <w:r>
              <w:rPr>
                <w:rFonts w:ascii="Arial" w:hAnsi="Arial"/>
                <w:b w:val="1"/>
                <w:sz w:val="18"/>
              </w:rPr>
              <w:t>108</w:t>
            </w:r>
            <w:r>
              <w:rPr>
                <w:rFonts w:ascii="Arial" w:hAnsi="Arial"/>
                <w:b w:val="1"/>
                <w:sz w:val="18"/>
              </w:rPr>
              <w:t>,</w:t>
            </w:r>
            <w:r>
              <w:rPr>
                <w:rFonts w:ascii="Arial" w:hAnsi="Arial"/>
                <w:b w:val="1"/>
                <w:sz w:val="18"/>
              </w:rPr>
              <w:t>4</w:t>
            </w:r>
          </w:p>
        </w:tc>
        <w:tc>
          <w:tcPr>
            <w:tcW w:w="680" w:type="dxa"/>
            <w:tcBorders>
              <w:left w:val="none" w:sz="0" w:space="0" w:shadow="0" w:frame="0"/>
            </w:tcBorders>
            <w:vAlign w:val="bottom"/>
          </w:tcPr>
          <w:p>
            <w:pPr>
              <w:jc w:val="right"/>
              <w:rPr>
                <w:rFonts w:ascii="Arial" w:hAnsi="Arial"/>
                <w:b w:val="1"/>
                <w:sz w:val="18"/>
              </w:rPr>
            </w:pPr>
            <w:r>
              <w:rPr>
                <w:rFonts w:ascii="Arial" w:hAnsi="Arial"/>
                <w:b w:val="1"/>
                <w:sz w:val="18"/>
              </w:rPr>
              <w:t>129</w:t>
            </w:r>
            <w:r>
              <w:rPr>
                <w:rFonts w:ascii="Arial" w:hAnsi="Arial"/>
                <w:b w:val="1"/>
                <w:sz w:val="18"/>
              </w:rPr>
              <w:t>,</w:t>
            </w:r>
            <w:r>
              <w:rPr>
                <w:rFonts w:ascii="Arial" w:hAnsi="Arial"/>
                <w:b w:val="1"/>
                <w:sz w:val="18"/>
              </w:rPr>
              <w:t>2</w:t>
            </w: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6"/>
              </w:rPr>
            </w:pPr>
          </w:p>
        </w:tc>
        <w:tc>
          <w:tcPr>
            <w:tcW w:w="680" w:type="dxa"/>
            <w:tcBorders>
              <w:left w:val="single" w:sz="4" w:space="0" w:shadow="0" w:frame="0"/>
            </w:tcBorders>
            <w:vAlign w:val="bottom"/>
          </w:tcPr>
          <w:p>
            <w:pPr>
              <w:pStyle w:val="P11"/>
              <w:spacing w:lineRule="auto" w:line="209"/>
              <w:jc w:val="right"/>
              <w:rPr>
                <w:rFonts w:ascii="Arial" w:hAnsi="Arial"/>
                <w:sz w:val="18"/>
              </w:rPr>
            </w:pPr>
          </w:p>
        </w:tc>
        <w:tc>
          <w:tcPr>
            <w:tcW w:w="1021" w:type="dxa"/>
            <w:vAlign w:val="bottom"/>
          </w:tcPr>
          <w:p>
            <w:pPr>
              <w:pStyle w:val="P11"/>
              <w:spacing w:lineRule="auto" w:line="209"/>
              <w:jc w:val="right"/>
              <w:rPr>
                <w:rFonts w:ascii="Arial" w:hAnsi="Arial"/>
                <w:sz w:val="18"/>
              </w:rPr>
            </w:pPr>
          </w:p>
        </w:tc>
        <w:tc>
          <w:tcPr>
            <w:tcW w:w="680" w:type="dxa"/>
            <w:tcBorders>
              <w:right w:val="single" w:sz="4" w:space="0" w:shadow="0" w:frame="0"/>
            </w:tcBorders>
            <w:vAlign w:val="bottom"/>
          </w:tcPr>
          <w:p>
            <w:pPr>
              <w:pStyle w:val="P11"/>
              <w:spacing w:lineRule="auto" w:line="209"/>
              <w:jc w:val="right"/>
              <w:rPr>
                <w:rFonts w:ascii="Arial" w:hAnsi="Arial"/>
                <w:sz w:val="18"/>
              </w:rPr>
            </w:pPr>
          </w:p>
        </w:tc>
        <w:tc>
          <w:tcPr>
            <w:tcW w:w="680" w:type="dxa"/>
            <w:tcBorders>
              <w:left w:val="single" w:sz="4" w:space="0" w:shadow="0" w:frame="0"/>
            </w:tcBorders>
            <w:vAlign w:val="bottom"/>
          </w:tcPr>
          <w:p>
            <w:pPr>
              <w:pStyle w:val="P11"/>
              <w:spacing w:lineRule="auto" w:line="209"/>
              <w:jc w:val="right"/>
              <w:rPr>
                <w:rFonts w:ascii="Arial" w:hAnsi="Arial"/>
                <w:sz w:val="18"/>
              </w:rPr>
            </w:pPr>
          </w:p>
        </w:tc>
        <w:tc>
          <w:tcPr>
            <w:tcW w:w="1021" w:type="dxa"/>
            <w:vAlign w:val="bottom"/>
          </w:tcPr>
          <w:p>
            <w:pPr>
              <w:pStyle w:val="P11"/>
              <w:spacing w:lineRule="auto" w:line="209"/>
              <w:jc w:val="right"/>
              <w:rPr>
                <w:rFonts w:ascii="Arial" w:hAnsi="Arial"/>
                <w:sz w:val="18"/>
              </w:rPr>
            </w:pPr>
          </w:p>
        </w:tc>
        <w:tc>
          <w:tcPr>
            <w:tcW w:w="680" w:type="dxa"/>
            <w:tcBorders>
              <w:right w:val="single" w:sz="4" w:space="0" w:shadow="0" w:frame="0"/>
            </w:tcBorders>
            <w:vAlign w:val="bottom"/>
          </w:tcPr>
          <w:p>
            <w:pPr>
              <w:pStyle w:val="P11"/>
              <w:spacing w:lineRule="auto" w:line="209"/>
              <w:jc w:val="right"/>
              <w:rPr>
                <w:rFonts w:ascii="Arial" w:hAnsi="Arial"/>
                <w:sz w:val="18"/>
              </w:rPr>
            </w:pPr>
          </w:p>
        </w:tc>
        <w:tc>
          <w:tcPr>
            <w:tcW w:w="680" w:type="dxa"/>
            <w:tcBorders>
              <w:left w:val="single" w:sz="4" w:space="0" w:shadow="0" w:frame="0"/>
            </w:tcBorders>
            <w:vAlign w:val="bottom"/>
          </w:tcPr>
          <w:p>
            <w:pPr>
              <w:pStyle w:val="P11"/>
              <w:spacing w:lineRule="auto" w:line="209"/>
              <w:jc w:val="right"/>
              <w:rPr>
                <w:rFonts w:ascii="Arial" w:hAnsi="Arial"/>
                <w:sz w:val="18"/>
              </w:rPr>
            </w:pPr>
          </w:p>
        </w:tc>
        <w:tc>
          <w:tcPr>
            <w:tcW w:w="1021" w:type="dxa"/>
            <w:vAlign w:val="bottom"/>
          </w:tcPr>
          <w:p>
            <w:pPr>
              <w:pStyle w:val="P11"/>
              <w:spacing w:lineRule="auto" w:line="209"/>
              <w:jc w:val="right"/>
              <w:rPr>
                <w:rFonts w:ascii="Arial" w:hAnsi="Arial"/>
                <w:sz w:val="18"/>
              </w:rPr>
            </w:pPr>
          </w:p>
        </w:tc>
        <w:tc>
          <w:tcPr>
            <w:tcW w:w="680" w:type="dxa"/>
            <w:tcBorders>
              <w:left w:val="none" w:sz="0" w:space="0" w:shadow="0" w:frame="0"/>
            </w:tcBorders>
            <w:vAlign w:val="bottom"/>
          </w:tcPr>
          <w:p>
            <w:pPr>
              <w:pStyle w:val="P11"/>
              <w:spacing w:lineRule="auto" w:line="209"/>
              <w:jc w:val="right"/>
              <w:rPr>
                <w:rFonts w:ascii="Arial" w:hAnsi="Arial"/>
                <w:sz w:val="18"/>
              </w:rPr>
            </w:pP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8"/>
              </w:rPr>
            </w:pPr>
            <w:r>
              <w:rPr>
                <w:rFonts w:ascii="Arial" w:hAnsi="Arial"/>
                <w:sz w:val="18"/>
              </w:rPr>
              <w:t xml:space="preserve">Пољоприв. сировинама </w:t>
            </w:r>
          </w:p>
          <w:p>
            <w:pPr>
              <w:spacing w:lineRule="auto" w:line="209"/>
              <w:ind w:left="72"/>
              <w:rPr>
                <w:rFonts w:ascii="Arial" w:hAnsi="Arial"/>
                <w:sz w:val="18"/>
              </w:rPr>
            </w:pPr>
            <w:r>
              <w:rPr>
                <w:rFonts w:ascii="Arial" w:hAnsi="Arial"/>
                <w:sz w:val="18"/>
              </w:rPr>
              <w:t>и живим животињама</w:t>
            </w:r>
          </w:p>
        </w:tc>
        <w:tc>
          <w:tcPr>
            <w:tcW w:w="680" w:type="dxa"/>
            <w:tcBorders>
              <w:left w:val="single" w:sz="4" w:space="0" w:shadow="0" w:frame="0"/>
            </w:tcBorders>
            <w:vAlign w:val="bottom"/>
          </w:tcPr>
          <w:p>
            <w:pPr>
              <w:jc w:val="right"/>
              <w:rPr>
                <w:rFonts w:ascii="Arial" w:hAnsi="Arial"/>
                <w:sz w:val="18"/>
              </w:rPr>
            </w:pPr>
            <w:r>
              <w:rPr>
                <w:rFonts w:ascii="Arial" w:hAnsi="Arial"/>
                <w:sz w:val="18"/>
              </w:rPr>
              <w:t>164,8</w:t>
            </w:r>
          </w:p>
        </w:tc>
        <w:tc>
          <w:tcPr>
            <w:tcW w:w="1021" w:type="dxa"/>
            <w:vAlign w:val="bottom"/>
          </w:tcPr>
          <w:p>
            <w:pPr>
              <w:jc w:val="right"/>
              <w:rPr>
                <w:rFonts w:ascii="Arial" w:hAnsi="Arial"/>
                <w:sz w:val="18"/>
              </w:rPr>
            </w:pPr>
            <w:r>
              <w:rPr>
                <w:rFonts w:ascii="Arial" w:hAnsi="Arial"/>
                <w:sz w:val="18"/>
              </w:rPr>
              <w:t>85,5</w:t>
            </w:r>
          </w:p>
        </w:tc>
        <w:tc>
          <w:tcPr>
            <w:tcW w:w="680" w:type="dxa"/>
            <w:tcBorders>
              <w:right w:val="single" w:sz="4" w:space="0" w:shadow="0" w:frame="0"/>
            </w:tcBorders>
            <w:vAlign w:val="bottom"/>
          </w:tcPr>
          <w:p>
            <w:pPr>
              <w:jc w:val="right"/>
              <w:rPr>
                <w:rFonts w:ascii="Arial" w:hAnsi="Arial"/>
                <w:sz w:val="18"/>
              </w:rPr>
            </w:pPr>
            <w:r>
              <w:rPr>
                <w:rFonts w:ascii="Arial" w:hAnsi="Arial"/>
                <w:sz w:val="18"/>
              </w:rPr>
              <w:t>222,0</w:t>
            </w:r>
          </w:p>
        </w:tc>
        <w:tc>
          <w:tcPr>
            <w:tcW w:w="680" w:type="dxa"/>
            <w:tcBorders>
              <w:left w:val="single" w:sz="4" w:space="0" w:shadow="0" w:frame="0"/>
            </w:tcBorders>
            <w:vAlign w:val="bottom"/>
          </w:tcPr>
          <w:p>
            <w:pPr>
              <w:jc w:val="right"/>
              <w:rPr>
                <w:rFonts w:ascii="Arial" w:hAnsi="Arial"/>
                <w:sz w:val="18"/>
              </w:rPr>
            </w:pPr>
            <w:r>
              <w:rPr>
                <w:rFonts w:ascii="Arial" w:hAnsi="Arial"/>
                <w:sz w:val="18"/>
              </w:rPr>
              <w:t>130,7</w:t>
            </w:r>
          </w:p>
        </w:tc>
        <w:tc>
          <w:tcPr>
            <w:tcW w:w="1021" w:type="dxa"/>
            <w:vAlign w:val="bottom"/>
          </w:tcPr>
          <w:p>
            <w:pPr>
              <w:jc w:val="right"/>
              <w:rPr>
                <w:rFonts w:ascii="Arial" w:hAnsi="Arial"/>
                <w:sz w:val="18"/>
              </w:rPr>
            </w:pPr>
            <w:r>
              <w:rPr>
                <w:rFonts w:ascii="Arial" w:hAnsi="Arial"/>
                <w:sz w:val="18"/>
              </w:rPr>
              <w:t>93,6</w:t>
            </w:r>
          </w:p>
        </w:tc>
        <w:tc>
          <w:tcPr>
            <w:tcW w:w="680" w:type="dxa"/>
            <w:tcBorders>
              <w:right w:val="single" w:sz="4" w:space="0" w:shadow="0" w:frame="0"/>
            </w:tcBorders>
            <w:vAlign w:val="bottom"/>
          </w:tcPr>
          <w:p>
            <w:pPr>
              <w:jc w:val="right"/>
              <w:rPr>
                <w:rFonts w:ascii="Arial" w:hAnsi="Arial"/>
                <w:sz w:val="18"/>
              </w:rPr>
            </w:pPr>
            <w:r>
              <w:rPr>
                <w:rFonts w:ascii="Arial" w:hAnsi="Arial"/>
                <w:sz w:val="18"/>
              </w:rPr>
              <w:t>146,8</w:t>
            </w:r>
          </w:p>
        </w:tc>
        <w:tc>
          <w:tcPr>
            <w:tcW w:w="680" w:type="dxa"/>
            <w:tcBorders>
              <w:left w:val="single" w:sz="4" w:space="0" w:shadow="0" w:frame="0"/>
            </w:tcBorders>
            <w:vAlign w:val="bottom"/>
          </w:tcPr>
          <w:p>
            <w:pPr>
              <w:jc w:val="right"/>
              <w:rPr>
                <w:rFonts w:ascii="Arial" w:hAnsi="Arial"/>
                <w:sz w:val="18"/>
              </w:rPr>
            </w:pPr>
            <w:r>
              <w:rPr>
                <w:rFonts w:ascii="Arial" w:hAnsi="Arial"/>
                <w:sz w:val="18"/>
              </w:rPr>
              <w:t>123,8</w:t>
            </w:r>
          </w:p>
        </w:tc>
        <w:tc>
          <w:tcPr>
            <w:tcW w:w="1021" w:type="dxa"/>
            <w:vAlign w:val="bottom"/>
          </w:tcPr>
          <w:p>
            <w:pPr>
              <w:jc w:val="right"/>
              <w:rPr>
                <w:rFonts w:ascii="Arial" w:hAnsi="Arial"/>
                <w:sz w:val="18"/>
              </w:rPr>
            </w:pPr>
            <w:r>
              <w:rPr>
                <w:rFonts w:ascii="Arial" w:hAnsi="Arial"/>
                <w:sz w:val="18"/>
              </w:rPr>
              <w:t>76,9</w:t>
            </w:r>
          </w:p>
        </w:tc>
        <w:tc>
          <w:tcPr>
            <w:tcW w:w="680" w:type="dxa"/>
            <w:tcBorders>
              <w:left w:val="none" w:sz="0" w:space="0" w:shadow="0" w:frame="0"/>
            </w:tcBorders>
            <w:vAlign w:val="bottom"/>
          </w:tcPr>
          <w:p>
            <w:pPr>
              <w:jc w:val="right"/>
              <w:rPr>
                <w:rFonts w:ascii="Arial" w:hAnsi="Arial"/>
                <w:sz w:val="18"/>
              </w:rPr>
            </w:pPr>
            <w:r>
              <w:rPr>
                <w:rFonts w:ascii="Arial" w:hAnsi="Arial"/>
                <w:sz w:val="18"/>
              </w:rPr>
              <w:t>162,2</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Храном, пићима и дуваном</w:t>
            </w:r>
          </w:p>
        </w:tc>
        <w:tc>
          <w:tcPr>
            <w:tcW w:w="680" w:type="dxa"/>
            <w:tcBorders>
              <w:left w:val="single" w:sz="4" w:space="0" w:shadow="0" w:frame="0"/>
            </w:tcBorders>
            <w:vAlign w:val="bottom"/>
          </w:tcPr>
          <w:p>
            <w:pPr>
              <w:jc w:val="right"/>
              <w:rPr>
                <w:rFonts w:ascii="Arial" w:hAnsi="Arial"/>
                <w:sz w:val="18"/>
              </w:rPr>
            </w:pPr>
            <w:r>
              <w:rPr>
                <w:rFonts w:ascii="Arial" w:hAnsi="Arial"/>
                <w:sz w:val="18"/>
              </w:rPr>
              <w:t>137,2</w:t>
            </w:r>
          </w:p>
        </w:tc>
        <w:tc>
          <w:tcPr>
            <w:tcW w:w="1021" w:type="dxa"/>
            <w:vAlign w:val="bottom"/>
          </w:tcPr>
          <w:p>
            <w:pPr>
              <w:jc w:val="right"/>
              <w:rPr>
                <w:rFonts w:ascii="Arial" w:hAnsi="Arial"/>
                <w:sz w:val="18"/>
              </w:rPr>
            </w:pPr>
            <w:r>
              <w:rPr>
                <w:rFonts w:ascii="Arial" w:hAnsi="Arial"/>
                <w:sz w:val="18"/>
              </w:rPr>
              <w:t>130,5</w:t>
            </w:r>
          </w:p>
        </w:tc>
        <w:tc>
          <w:tcPr>
            <w:tcW w:w="680" w:type="dxa"/>
            <w:tcBorders>
              <w:right w:val="single" w:sz="4" w:space="0" w:shadow="0" w:frame="0"/>
            </w:tcBorders>
            <w:vAlign w:val="bottom"/>
          </w:tcPr>
          <w:p>
            <w:pPr>
              <w:jc w:val="right"/>
              <w:rPr>
                <w:rFonts w:ascii="Arial" w:hAnsi="Arial"/>
                <w:sz w:val="18"/>
              </w:rPr>
            </w:pPr>
            <w:r>
              <w:rPr>
                <w:rFonts w:ascii="Arial" w:hAnsi="Arial"/>
                <w:sz w:val="18"/>
              </w:rPr>
              <w:t>152,9</w:t>
            </w:r>
          </w:p>
        </w:tc>
        <w:tc>
          <w:tcPr>
            <w:tcW w:w="680" w:type="dxa"/>
            <w:tcBorders>
              <w:left w:val="single" w:sz="4" w:space="0" w:shadow="0" w:frame="0"/>
            </w:tcBorders>
            <w:vAlign w:val="bottom"/>
          </w:tcPr>
          <w:p>
            <w:pPr>
              <w:jc w:val="right"/>
              <w:rPr>
                <w:rFonts w:ascii="Arial" w:hAnsi="Arial"/>
                <w:sz w:val="18"/>
              </w:rPr>
            </w:pPr>
            <w:r>
              <w:rPr>
                <w:rFonts w:ascii="Arial" w:hAnsi="Arial"/>
                <w:sz w:val="18"/>
              </w:rPr>
              <w:t>100,4</w:t>
            </w:r>
          </w:p>
        </w:tc>
        <w:tc>
          <w:tcPr>
            <w:tcW w:w="1021" w:type="dxa"/>
            <w:vAlign w:val="bottom"/>
          </w:tcPr>
          <w:p>
            <w:pPr>
              <w:jc w:val="right"/>
              <w:rPr>
                <w:rFonts w:ascii="Arial" w:hAnsi="Arial"/>
                <w:sz w:val="18"/>
              </w:rPr>
            </w:pPr>
            <w:r>
              <w:rPr>
                <w:rFonts w:ascii="Arial" w:hAnsi="Arial"/>
                <w:sz w:val="18"/>
              </w:rPr>
              <w:t>103,0</w:t>
            </w:r>
          </w:p>
        </w:tc>
        <w:tc>
          <w:tcPr>
            <w:tcW w:w="680" w:type="dxa"/>
            <w:tcBorders>
              <w:right w:val="single" w:sz="4" w:space="0" w:shadow="0" w:frame="0"/>
            </w:tcBorders>
            <w:vAlign w:val="bottom"/>
          </w:tcPr>
          <w:p>
            <w:pPr>
              <w:jc w:val="right"/>
              <w:rPr>
                <w:rFonts w:ascii="Arial" w:hAnsi="Arial"/>
                <w:sz w:val="18"/>
              </w:rPr>
            </w:pPr>
            <w:r>
              <w:rPr>
                <w:rFonts w:ascii="Arial" w:hAnsi="Arial"/>
                <w:sz w:val="18"/>
              </w:rPr>
              <w:t>95,7</w:t>
            </w:r>
          </w:p>
        </w:tc>
        <w:tc>
          <w:tcPr>
            <w:tcW w:w="680" w:type="dxa"/>
            <w:tcBorders>
              <w:left w:val="single" w:sz="4" w:space="0" w:shadow="0" w:frame="0"/>
            </w:tcBorders>
            <w:vAlign w:val="bottom"/>
          </w:tcPr>
          <w:p>
            <w:pPr>
              <w:jc w:val="right"/>
              <w:rPr>
                <w:rFonts w:ascii="Arial" w:hAnsi="Arial"/>
                <w:sz w:val="18"/>
              </w:rPr>
            </w:pPr>
            <w:r>
              <w:rPr>
                <w:rFonts w:ascii="Arial" w:hAnsi="Arial"/>
                <w:sz w:val="18"/>
              </w:rPr>
              <w:t>134,6</w:t>
            </w:r>
          </w:p>
        </w:tc>
        <w:tc>
          <w:tcPr>
            <w:tcW w:w="1021" w:type="dxa"/>
            <w:vAlign w:val="bottom"/>
          </w:tcPr>
          <w:p>
            <w:pPr>
              <w:jc w:val="right"/>
              <w:rPr>
                <w:rFonts w:ascii="Arial" w:hAnsi="Arial"/>
                <w:sz w:val="18"/>
              </w:rPr>
            </w:pPr>
            <w:r>
              <w:rPr>
                <w:rFonts w:ascii="Arial" w:hAnsi="Arial"/>
                <w:sz w:val="18"/>
              </w:rPr>
              <w:t>125,5</w:t>
            </w:r>
          </w:p>
        </w:tc>
        <w:tc>
          <w:tcPr>
            <w:tcW w:w="680" w:type="dxa"/>
            <w:tcBorders>
              <w:left w:val="none" w:sz="0" w:space="0" w:shadow="0" w:frame="0"/>
            </w:tcBorders>
            <w:vAlign w:val="bottom"/>
          </w:tcPr>
          <w:p>
            <w:pPr>
              <w:jc w:val="right"/>
              <w:rPr>
                <w:rFonts w:ascii="Arial" w:hAnsi="Arial"/>
                <w:sz w:val="18"/>
              </w:rPr>
            </w:pPr>
            <w:r>
              <w:rPr>
                <w:rFonts w:ascii="Arial" w:hAnsi="Arial"/>
                <w:sz w:val="18"/>
              </w:rPr>
              <w:t>156,4</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Предметима за домаћ.</w:t>
            </w:r>
          </w:p>
        </w:tc>
        <w:tc>
          <w:tcPr>
            <w:tcW w:w="680" w:type="dxa"/>
            <w:tcBorders>
              <w:left w:val="single" w:sz="4" w:space="0" w:shadow="0" w:frame="0"/>
            </w:tcBorders>
            <w:vAlign w:val="bottom"/>
          </w:tcPr>
          <w:p>
            <w:pPr>
              <w:jc w:val="right"/>
              <w:rPr>
                <w:rFonts w:ascii="Arial" w:hAnsi="Arial"/>
                <w:sz w:val="18"/>
              </w:rPr>
            </w:pPr>
            <w:r>
              <w:rPr>
                <w:rFonts w:ascii="Arial" w:hAnsi="Arial"/>
                <w:sz w:val="18"/>
              </w:rPr>
              <w:t>113,4</w:t>
            </w:r>
          </w:p>
        </w:tc>
        <w:tc>
          <w:tcPr>
            <w:tcW w:w="1021" w:type="dxa"/>
            <w:vAlign w:val="bottom"/>
          </w:tcPr>
          <w:p>
            <w:pPr>
              <w:jc w:val="right"/>
              <w:rPr>
                <w:rFonts w:ascii="Arial" w:hAnsi="Arial"/>
                <w:sz w:val="18"/>
              </w:rPr>
            </w:pPr>
            <w:r>
              <w:rPr>
                <w:rFonts w:ascii="Arial" w:hAnsi="Arial"/>
                <w:sz w:val="18"/>
              </w:rPr>
              <w:t>115,0</w:t>
            </w:r>
          </w:p>
        </w:tc>
        <w:tc>
          <w:tcPr>
            <w:tcW w:w="680" w:type="dxa"/>
            <w:tcBorders>
              <w:right w:val="single" w:sz="4" w:space="0" w:shadow="0" w:frame="0"/>
            </w:tcBorders>
            <w:vAlign w:val="bottom"/>
          </w:tcPr>
          <w:p>
            <w:pPr>
              <w:jc w:val="right"/>
              <w:rPr>
                <w:rFonts w:ascii="Arial" w:hAnsi="Arial"/>
                <w:sz w:val="18"/>
              </w:rPr>
            </w:pPr>
            <w:r>
              <w:rPr>
                <w:rFonts w:ascii="Arial" w:hAnsi="Arial"/>
                <w:sz w:val="18"/>
              </w:rPr>
              <w:t>108,2</w:t>
            </w:r>
          </w:p>
        </w:tc>
        <w:tc>
          <w:tcPr>
            <w:tcW w:w="680" w:type="dxa"/>
            <w:tcBorders>
              <w:left w:val="single" w:sz="4" w:space="0" w:shadow="0" w:frame="0"/>
            </w:tcBorders>
            <w:vAlign w:val="bottom"/>
          </w:tcPr>
          <w:p>
            <w:pPr>
              <w:jc w:val="right"/>
              <w:rPr>
                <w:rFonts w:ascii="Arial" w:hAnsi="Arial"/>
                <w:sz w:val="18"/>
              </w:rPr>
            </w:pPr>
            <w:r>
              <w:rPr>
                <w:rFonts w:ascii="Arial" w:hAnsi="Arial"/>
                <w:sz w:val="18"/>
              </w:rPr>
              <w:t>100,6</w:t>
            </w:r>
          </w:p>
        </w:tc>
        <w:tc>
          <w:tcPr>
            <w:tcW w:w="1021" w:type="dxa"/>
            <w:vAlign w:val="bottom"/>
          </w:tcPr>
          <w:p>
            <w:pPr>
              <w:jc w:val="right"/>
              <w:rPr>
                <w:rFonts w:ascii="Arial" w:hAnsi="Arial"/>
                <w:sz w:val="18"/>
              </w:rPr>
            </w:pPr>
            <w:r>
              <w:rPr>
                <w:rFonts w:ascii="Arial" w:hAnsi="Arial"/>
                <w:sz w:val="18"/>
              </w:rPr>
              <w:t>100,4</w:t>
            </w:r>
          </w:p>
        </w:tc>
        <w:tc>
          <w:tcPr>
            <w:tcW w:w="680" w:type="dxa"/>
            <w:tcBorders>
              <w:right w:val="single" w:sz="4" w:space="0" w:shadow="0" w:frame="0"/>
            </w:tcBorders>
            <w:vAlign w:val="bottom"/>
          </w:tcPr>
          <w:p>
            <w:pPr>
              <w:jc w:val="right"/>
              <w:rPr>
                <w:rFonts w:ascii="Arial" w:hAnsi="Arial"/>
                <w:sz w:val="18"/>
              </w:rPr>
            </w:pPr>
            <w:r>
              <w:rPr>
                <w:rFonts w:ascii="Arial" w:hAnsi="Arial"/>
                <w:sz w:val="18"/>
              </w:rPr>
              <w:t>101,3</w:t>
            </w:r>
          </w:p>
        </w:tc>
        <w:tc>
          <w:tcPr>
            <w:tcW w:w="680" w:type="dxa"/>
            <w:tcBorders>
              <w:left w:val="single" w:sz="4" w:space="0" w:shadow="0" w:frame="0"/>
            </w:tcBorders>
            <w:vAlign w:val="bottom"/>
          </w:tcPr>
          <w:p>
            <w:pPr>
              <w:jc w:val="right"/>
              <w:rPr>
                <w:rFonts w:ascii="Arial" w:hAnsi="Arial"/>
                <w:sz w:val="18"/>
              </w:rPr>
            </w:pPr>
            <w:r>
              <w:rPr>
                <w:rFonts w:ascii="Arial" w:hAnsi="Arial"/>
                <w:sz w:val="18"/>
              </w:rPr>
              <w:t>108,1</w:t>
            </w:r>
          </w:p>
        </w:tc>
        <w:tc>
          <w:tcPr>
            <w:tcW w:w="1021" w:type="dxa"/>
            <w:vAlign w:val="bottom"/>
          </w:tcPr>
          <w:p>
            <w:pPr>
              <w:jc w:val="right"/>
              <w:rPr>
                <w:rFonts w:ascii="Arial" w:hAnsi="Arial"/>
                <w:sz w:val="18"/>
              </w:rPr>
            </w:pPr>
            <w:r>
              <w:rPr>
                <w:rFonts w:ascii="Arial" w:hAnsi="Arial"/>
                <w:sz w:val="18"/>
              </w:rPr>
              <w:t>109,4</w:t>
            </w:r>
          </w:p>
        </w:tc>
        <w:tc>
          <w:tcPr>
            <w:tcW w:w="680" w:type="dxa"/>
            <w:tcBorders>
              <w:left w:val="none" w:sz="0" w:space="0" w:shadow="0" w:frame="0"/>
            </w:tcBorders>
            <w:vAlign w:val="bottom"/>
          </w:tcPr>
          <w:p>
            <w:pPr>
              <w:jc w:val="right"/>
              <w:rPr>
                <w:rFonts w:ascii="Arial" w:hAnsi="Arial"/>
                <w:sz w:val="18"/>
              </w:rPr>
            </w:pPr>
            <w:r>
              <w:rPr>
                <w:rFonts w:ascii="Arial" w:hAnsi="Arial"/>
                <w:sz w:val="18"/>
              </w:rPr>
              <w:t>103,8</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Репродукционим материја-</w:t>
            </w:r>
          </w:p>
          <w:p>
            <w:pPr>
              <w:spacing w:lineRule="auto" w:line="209"/>
              <w:ind w:left="43" w:right="-144"/>
              <w:rPr>
                <w:rFonts w:ascii="Arial" w:hAnsi="Arial"/>
                <w:sz w:val="18"/>
              </w:rPr>
            </w:pPr>
            <w:r>
              <w:rPr>
                <w:rFonts w:ascii="Arial" w:hAnsi="Arial"/>
                <w:sz w:val="18"/>
              </w:rPr>
              <w:t>лом, отпацима и остацима,</w:t>
            </w:r>
          </w:p>
          <w:p>
            <w:pPr>
              <w:spacing w:lineRule="auto" w:line="209"/>
              <w:ind w:left="43" w:right="-144"/>
              <w:rPr>
                <w:rFonts w:ascii="Arial" w:hAnsi="Arial"/>
                <w:sz w:val="18"/>
              </w:rPr>
            </w:pPr>
            <w:r>
              <w:rPr>
                <w:rFonts w:ascii="Arial" w:hAnsi="Arial"/>
                <w:sz w:val="18"/>
              </w:rPr>
              <w:t>осим пољопривредних</w:t>
            </w:r>
          </w:p>
        </w:tc>
        <w:tc>
          <w:tcPr>
            <w:tcW w:w="680" w:type="dxa"/>
            <w:tcBorders>
              <w:left w:val="single" w:sz="4" w:space="0" w:shadow="0" w:frame="0"/>
            </w:tcBorders>
            <w:vAlign w:val="bottom"/>
          </w:tcPr>
          <w:p>
            <w:pPr>
              <w:jc w:val="right"/>
              <w:rPr>
                <w:rFonts w:ascii="Arial" w:hAnsi="Arial"/>
                <w:sz w:val="18"/>
              </w:rPr>
            </w:pPr>
            <w:r>
              <w:rPr>
                <w:rFonts w:ascii="Arial" w:hAnsi="Arial"/>
                <w:sz w:val="18"/>
              </w:rPr>
              <w:t>116,2</w:t>
            </w:r>
          </w:p>
        </w:tc>
        <w:tc>
          <w:tcPr>
            <w:tcW w:w="1021" w:type="dxa"/>
            <w:vAlign w:val="bottom"/>
          </w:tcPr>
          <w:p>
            <w:pPr>
              <w:jc w:val="right"/>
              <w:rPr>
                <w:rFonts w:ascii="Arial" w:hAnsi="Arial"/>
                <w:sz w:val="18"/>
              </w:rPr>
            </w:pPr>
            <w:r>
              <w:rPr>
                <w:rFonts w:ascii="Arial" w:hAnsi="Arial"/>
                <w:sz w:val="18"/>
              </w:rPr>
              <w:t>115,8</w:t>
            </w:r>
          </w:p>
        </w:tc>
        <w:tc>
          <w:tcPr>
            <w:tcW w:w="680" w:type="dxa"/>
            <w:tcBorders>
              <w:right w:val="single" w:sz="4" w:space="0" w:shadow="0" w:frame="0"/>
            </w:tcBorders>
            <w:vAlign w:val="bottom"/>
          </w:tcPr>
          <w:p>
            <w:pPr>
              <w:jc w:val="right"/>
              <w:rPr>
                <w:rFonts w:ascii="Arial" w:hAnsi="Arial"/>
                <w:sz w:val="18"/>
              </w:rPr>
            </w:pPr>
            <w:r>
              <w:rPr>
                <w:rFonts w:ascii="Arial" w:hAnsi="Arial"/>
                <w:sz w:val="18"/>
              </w:rPr>
              <w:t>117,5</w:t>
            </w:r>
          </w:p>
        </w:tc>
        <w:tc>
          <w:tcPr>
            <w:tcW w:w="680" w:type="dxa"/>
            <w:tcBorders>
              <w:left w:val="single" w:sz="4" w:space="0" w:shadow="0" w:frame="0"/>
            </w:tcBorders>
            <w:vAlign w:val="bottom"/>
          </w:tcPr>
          <w:p>
            <w:pPr>
              <w:jc w:val="right"/>
              <w:rPr>
                <w:rFonts w:ascii="Arial" w:hAnsi="Arial"/>
                <w:sz w:val="18"/>
              </w:rPr>
            </w:pPr>
            <w:r>
              <w:rPr>
                <w:rFonts w:ascii="Arial" w:hAnsi="Arial"/>
                <w:sz w:val="18"/>
              </w:rPr>
              <w:t>104,4</w:t>
            </w:r>
          </w:p>
        </w:tc>
        <w:tc>
          <w:tcPr>
            <w:tcW w:w="1021" w:type="dxa"/>
            <w:vAlign w:val="bottom"/>
          </w:tcPr>
          <w:p>
            <w:pPr>
              <w:jc w:val="right"/>
              <w:rPr>
                <w:rFonts w:ascii="Arial" w:hAnsi="Arial"/>
                <w:sz w:val="18"/>
              </w:rPr>
            </w:pPr>
            <w:r>
              <w:rPr>
                <w:rFonts w:ascii="Arial" w:hAnsi="Arial"/>
                <w:sz w:val="18"/>
              </w:rPr>
              <w:t>102,9</w:t>
            </w:r>
          </w:p>
        </w:tc>
        <w:tc>
          <w:tcPr>
            <w:tcW w:w="680" w:type="dxa"/>
            <w:tcBorders>
              <w:right w:val="single" w:sz="4" w:space="0" w:shadow="0" w:frame="0"/>
            </w:tcBorders>
            <w:vAlign w:val="bottom"/>
          </w:tcPr>
          <w:p>
            <w:pPr>
              <w:jc w:val="right"/>
              <w:rPr>
                <w:rFonts w:ascii="Arial" w:hAnsi="Arial"/>
                <w:sz w:val="18"/>
              </w:rPr>
            </w:pPr>
            <w:r>
              <w:rPr>
                <w:rFonts w:ascii="Arial" w:hAnsi="Arial"/>
                <w:sz w:val="18"/>
              </w:rPr>
              <w:t>110,0</w:t>
            </w:r>
          </w:p>
        </w:tc>
        <w:tc>
          <w:tcPr>
            <w:tcW w:w="680" w:type="dxa"/>
            <w:tcBorders>
              <w:left w:val="single" w:sz="4" w:space="0" w:shadow="0" w:frame="0"/>
            </w:tcBorders>
            <w:vAlign w:val="bottom"/>
          </w:tcPr>
          <w:p>
            <w:pPr>
              <w:jc w:val="right"/>
              <w:rPr>
                <w:rFonts w:ascii="Arial" w:hAnsi="Arial"/>
                <w:sz w:val="18"/>
              </w:rPr>
            </w:pPr>
            <w:r>
              <w:rPr>
                <w:rFonts w:ascii="Arial" w:hAnsi="Arial"/>
                <w:sz w:val="18"/>
              </w:rPr>
              <w:t>113,1</w:t>
            </w:r>
          </w:p>
        </w:tc>
        <w:tc>
          <w:tcPr>
            <w:tcW w:w="1021" w:type="dxa"/>
            <w:vAlign w:val="bottom"/>
          </w:tcPr>
          <w:p>
            <w:pPr>
              <w:jc w:val="right"/>
              <w:rPr>
                <w:rFonts w:ascii="Arial" w:hAnsi="Arial"/>
                <w:sz w:val="18"/>
              </w:rPr>
            </w:pPr>
            <w:r>
              <w:rPr>
                <w:rFonts w:ascii="Arial" w:hAnsi="Arial"/>
                <w:sz w:val="18"/>
              </w:rPr>
              <w:t>112,7</w:t>
            </w:r>
          </w:p>
        </w:tc>
        <w:tc>
          <w:tcPr>
            <w:tcW w:w="680" w:type="dxa"/>
            <w:tcBorders>
              <w:left w:val="none" w:sz="0" w:space="0" w:shadow="0" w:frame="0"/>
            </w:tcBorders>
            <w:vAlign w:val="bottom"/>
          </w:tcPr>
          <w:p>
            <w:pPr>
              <w:jc w:val="right"/>
              <w:rPr>
                <w:rFonts w:ascii="Arial" w:hAnsi="Arial"/>
                <w:sz w:val="18"/>
              </w:rPr>
            </w:pPr>
            <w:r>
              <w:rPr>
                <w:rFonts w:ascii="Arial" w:hAnsi="Arial"/>
                <w:sz w:val="18"/>
              </w:rPr>
              <w:t>114,2</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Остала</w:t>
            </w:r>
          </w:p>
        </w:tc>
        <w:tc>
          <w:tcPr>
            <w:tcW w:w="680" w:type="dxa"/>
            <w:tcBorders>
              <w:left w:val="single" w:sz="4" w:space="0" w:shadow="0" w:frame="0"/>
            </w:tcBorders>
            <w:vAlign w:val="bottom"/>
          </w:tcPr>
          <w:p>
            <w:pPr>
              <w:jc w:val="right"/>
              <w:rPr>
                <w:rFonts w:ascii="Arial" w:hAnsi="Arial"/>
                <w:sz w:val="18"/>
              </w:rPr>
            </w:pPr>
            <w:r>
              <w:rPr>
                <w:rFonts w:ascii="Arial" w:hAnsi="Arial"/>
                <w:sz w:val="18"/>
              </w:rPr>
              <w:t>100,4</w:t>
            </w:r>
          </w:p>
        </w:tc>
        <w:tc>
          <w:tcPr>
            <w:tcW w:w="1021" w:type="dxa"/>
            <w:vAlign w:val="bottom"/>
          </w:tcPr>
          <w:p>
            <w:pPr>
              <w:jc w:val="right"/>
              <w:rPr>
                <w:rFonts w:ascii="Arial" w:hAnsi="Arial"/>
                <w:sz w:val="18"/>
              </w:rPr>
            </w:pPr>
            <w:r>
              <w:rPr>
                <w:rFonts w:ascii="Arial" w:hAnsi="Arial"/>
                <w:sz w:val="18"/>
              </w:rPr>
              <w:t>94,7</w:t>
            </w:r>
          </w:p>
        </w:tc>
        <w:tc>
          <w:tcPr>
            <w:tcW w:w="680" w:type="dxa"/>
            <w:tcBorders>
              <w:right w:val="single" w:sz="4" w:space="0" w:shadow="0" w:frame="0"/>
            </w:tcBorders>
            <w:vAlign w:val="bottom"/>
          </w:tcPr>
          <w:p>
            <w:pPr>
              <w:jc w:val="right"/>
              <w:rPr>
                <w:rFonts w:ascii="Arial" w:hAnsi="Arial"/>
                <w:sz w:val="18"/>
              </w:rPr>
            </w:pPr>
            <w:r>
              <w:rPr>
                <w:rFonts w:ascii="Arial" w:hAnsi="Arial"/>
                <w:sz w:val="18"/>
              </w:rPr>
              <w:t>131,7</w:t>
            </w:r>
          </w:p>
        </w:tc>
        <w:tc>
          <w:tcPr>
            <w:tcW w:w="680" w:type="dxa"/>
            <w:tcBorders>
              <w:left w:val="single" w:sz="4" w:space="0" w:shadow="0" w:frame="0"/>
            </w:tcBorders>
            <w:vAlign w:val="bottom"/>
          </w:tcPr>
          <w:p>
            <w:pPr>
              <w:jc w:val="right"/>
              <w:rPr>
                <w:rFonts w:ascii="Arial" w:hAnsi="Arial"/>
                <w:sz w:val="18"/>
              </w:rPr>
            </w:pPr>
            <w:r>
              <w:rPr>
                <w:rFonts w:ascii="Arial" w:hAnsi="Arial"/>
                <w:sz w:val="18"/>
              </w:rPr>
              <w:t>106,3</w:t>
            </w:r>
          </w:p>
        </w:tc>
        <w:tc>
          <w:tcPr>
            <w:tcW w:w="1021" w:type="dxa"/>
            <w:vAlign w:val="bottom"/>
          </w:tcPr>
          <w:p>
            <w:pPr>
              <w:jc w:val="right"/>
              <w:rPr>
                <w:rFonts w:ascii="Arial" w:hAnsi="Arial"/>
                <w:sz w:val="18"/>
              </w:rPr>
            </w:pPr>
            <w:r>
              <w:rPr>
                <w:rFonts w:ascii="Arial" w:hAnsi="Arial"/>
                <w:sz w:val="18"/>
              </w:rPr>
              <w:t>106,7</w:t>
            </w:r>
          </w:p>
        </w:tc>
        <w:tc>
          <w:tcPr>
            <w:tcW w:w="680" w:type="dxa"/>
            <w:tcBorders>
              <w:right w:val="single" w:sz="4" w:space="0" w:shadow="0" w:frame="0"/>
            </w:tcBorders>
            <w:vAlign w:val="bottom"/>
          </w:tcPr>
          <w:p>
            <w:pPr>
              <w:jc w:val="right"/>
              <w:rPr>
                <w:rFonts w:ascii="Arial" w:hAnsi="Arial"/>
                <w:sz w:val="18"/>
              </w:rPr>
            </w:pPr>
            <w:r>
              <w:rPr>
                <w:rFonts w:ascii="Arial" w:hAnsi="Arial"/>
                <w:sz w:val="18"/>
              </w:rPr>
              <w:t>105,0</w:t>
            </w:r>
          </w:p>
        </w:tc>
        <w:tc>
          <w:tcPr>
            <w:tcW w:w="680" w:type="dxa"/>
            <w:tcBorders>
              <w:left w:val="single" w:sz="4" w:space="0" w:shadow="0" w:frame="0"/>
            </w:tcBorders>
            <w:vAlign w:val="bottom"/>
          </w:tcPr>
          <w:p>
            <w:pPr>
              <w:jc w:val="right"/>
              <w:rPr>
                <w:rFonts w:ascii="Arial" w:hAnsi="Arial"/>
                <w:sz w:val="18"/>
              </w:rPr>
            </w:pPr>
            <w:r>
              <w:rPr>
                <w:rFonts w:ascii="Arial" w:hAnsi="Arial"/>
                <w:sz w:val="18"/>
              </w:rPr>
              <w:t>98,3</w:t>
            </w:r>
          </w:p>
        </w:tc>
        <w:tc>
          <w:tcPr>
            <w:tcW w:w="1021" w:type="dxa"/>
            <w:vAlign w:val="bottom"/>
          </w:tcPr>
          <w:p>
            <w:pPr>
              <w:jc w:val="right"/>
              <w:rPr>
                <w:rFonts w:ascii="Arial" w:hAnsi="Arial"/>
                <w:sz w:val="18"/>
              </w:rPr>
            </w:pPr>
            <w:r>
              <w:rPr>
                <w:rFonts w:ascii="Arial" w:hAnsi="Arial"/>
                <w:sz w:val="18"/>
              </w:rPr>
              <w:t>93,1</w:t>
            </w:r>
          </w:p>
        </w:tc>
        <w:tc>
          <w:tcPr>
            <w:tcW w:w="680" w:type="dxa"/>
            <w:tcBorders>
              <w:left w:val="none" w:sz="0" w:space="0" w:shadow="0" w:frame="0"/>
            </w:tcBorders>
            <w:vAlign w:val="bottom"/>
          </w:tcPr>
          <w:p>
            <w:pPr>
              <w:jc w:val="right"/>
              <w:rPr>
                <w:rFonts w:ascii="Arial" w:hAnsi="Arial"/>
                <w:sz w:val="18"/>
              </w:rPr>
            </w:pPr>
            <w:r>
              <w:rPr>
                <w:rFonts w:ascii="Arial" w:hAnsi="Arial"/>
                <w:sz w:val="18"/>
              </w:rPr>
              <w:t>125,0</w:t>
            </w:r>
          </w:p>
        </w:tc>
      </w:tr>
    </w:tbl>
    <w:p>
      <w:pPr>
        <w:pStyle w:val="P15"/>
        <w:tabs>
          <w:tab w:val="clear" w:pos="4320" w:leader="none"/>
          <w:tab w:val="clear" w:pos="8640" w:leader="none"/>
        </w:tabs>
        <w:spacing w:lineRule="auto" w:line="233"/>
        <w:rPr>
          <w:rFonts w:ascii="Arial" w:hAnsi="Arial"/>
          <w:b w:val="1"/>
          <w:sz w:val="21"/>
        </w:rPr>
      </w:pPr>
      <w:r>
        <w:rPr>
          <w:rFonts w:ascii="Arial" w:hAnsi="Arial"/>
          <w:b w:val="1"/>
          <w:sz w:val="21"/>
        </w:rPr>
        <w:t>2. Индекси промета</w:t>
      </w:r>
      <w:r>
        <w:rPr>
          <w:rFonts w:ascii="Arial" w:hAnsi="Arial"/>
          <w:b w:val="1"/>
          <w:sz w:val="21"/>
        </w:rPr>
        <w:tab/>
        <w:tab/>
        <w:tab/>
        <w:tab/>
        <w:tab/>
        <w:tab/>
        <w:tab/>
        <w:tab/>
      </w:r>
    </w:p>
    <w:p>
      <w:pPr>
        <w:pStyle w:val="P15"/>
        <w:tabs>
          <w:tab w:val="clear" w:pos="4320" w:leader="none"/>
          <w:tab w:val="clear" w:pos="8640" w:leader="none"/>
        </w:tabs>
        <w:spacing w:lineRule="auto" w:line="233"/>
        <w:jc w:val="right"/>
        <w:rPr>
          <w:rFonts w:ascii="Arial" w:hAnsi="Arial"/>
          <w:b w:val="1"/>
          <w:sz w:val="18"/>
        </w:rPr>
      </w:pPr>
      <w:r>
        <w:rPr>
          <w:rFonts w:ascii="Arial" w:hAnsi="Arial"/>
          <w:sz w:val="18"/>
        </w:rPr>
        <w:t>Ø2007=100</w:t>
      </w:r>
    </w:p>
    <w:tbl>
      <w:tblPr>
        <w:tblStyle w:val="T2"/>
        <w:tblW w:w="0" w:type="auto"/>
        <w:jc w:val="center"/>
        <w:tblLayout w:type="autofit"/>
        <w:tblCellMar>
          <w:top w:w="0" w:type="dxa"/>
          <w:left w:w="28" w:type="dxa"/>
          <w:bottom w:w="0" w:type="dxa"/>
          <w:right w:w="28" w:type="dxa"/>
        </w:tblCellMar>
      </w:tblPr>
      <w:tblGrid/>
      <w:tr>
        <w:trPr>
          <w:wAfter w:w="0" w:type="dxa"/>
          <w:trHeight w:hRule="atLeast" w:val="288"/>
        </w:trPr>
        <w:tc>
          <w:tcPr>
            <w:tcW w:w="2816" w:type="dxa"/>
            <w:tcBorders>
              <w:top w:val="single" w:sz="4" w:space="0" w:shadow="0" w:frame="0"/>
              <w:bottom w:val="single" w:sz="4" w:space="0" w:shadow="0" w:frame="0"/>
            </w:tcBorders>
          </w:tcPr>
          <w:p>
            <w:pPr>
              <w:pStyle w:val="P1"/>
              <w:spacing w:lineRule="auto" w:line="233" w:before="120" w:after="120"/>
              <w:rPr>
                <w:sz w:val="18"/>
              </w:rPr>
            </w:pP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Ø I-IX</w:t>
            </w:r>
          </w:p>
        </w:tc>
        <w:tc>
          <w:tcPr>
            <w:tcW w:w="1719"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VII</w:t>
            </w: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VIII</w:t>
            </w: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IX</w:t>
            </w:r>
          </w:p>
        </w:tc>
      </w:tr>
      <w:tr>
        <w:trPr>
          <w:wAfter w:w="0" w:type="dxa"/>
        </w:trPr>
        <w:tc>
          <w:tcPr>
            <w:tcW w:w="2816" w:type="dxa"/>
            <w:vAlign w:val="center"/>
          </w:tcPr>
          <w:p>
            <w:pPr>
              <w:pStyle w:val="P11"/>
              <w:spacing w:lineRule="auto" w:line="233" w:before="120" w:after="120"/>
              <w:ind w:left="216"/>
              <w:rPr>
                <w:rFonts w:ascii="Arial" w:hAnsi="Arial"/>
                <w:b w:val="1"/>
                <w:sz w:val="18"/>
              </w:rPr>
            </w:pPr>
            <w:r>
              <w:rPr>
                <w:rFonts w:ascii="Arial" w:hAnsi="Arial"/>
                <w:b w:val="1"/>
              </w:rPr>
              <w:t>Трговина на мало</w:t>
            </w:r>
          </w:p>
        </w:tc>
        <w:tc>
          <w:tcPr>
            <w:tcW w:w="6873" w:type="dxa"/>
            <w:gridSpan w:val="4"/>
            <w:vAlign w:val="center"/>
          </w:tcPr>
          <w:p>
            <w:pPr>
              <w:pStyle w:val="P11"/>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1"/>
              <w:spacing w:lineRule="auto" w:line="233" w:before="20"/>
              <w:ind w:left="288"/>
              <w:rPr>
                <w:sz w:val="18"/>
              </w:rPr>
            </w:pPr>
            <w:r>
              <w:rPr>
                <w:sz w:val="18"/>
              </w:rPr>
              <w:t>У текућим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117,7</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129,3</w:t>
            </w:r>
          </w:p>
        </w:tc>
        <w:tc>
          <w:tcPr>
            <w:tcW w:w="1718" w:type="dxa"/>
            <w:vAlign w:val="bottom"/>
          </w:tcPr>
          <w:p>
            <w:pPr>
              <w:ind w:right="576"/>
              <w:jc w:val="right"/>
              <w:rPr>
                <w:rFonts w:ascii="Arial" w:hAnsi="Arial"/>
                <w:sz w:val="18"/>
              </w:rPr>
            </w:pPr>
            <w:r>
              <w:rPr>
                <w:rFonts w:ascii="Arial" w:hAnsi="Arial"/>
                <w:sz w:val="18"/>
              </w:rPr>
              <w:t>123,0</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125,8</w:t>
            </w:r>
          </w:p>
        </w:tc>
      </w:tr>
      <w:tr>
        <w:trPr>
          <w:wAfter w:w="0" w:type="dxa"/>
        </w:trPr>
        <w:tc>
          <w:tcPr>
            <w:tcW w:w="2816" w:type="dxa"/>
            <w:tcBorders>
              <w:right w:val="single" w:sz="4" w:space="0" w:shadow="0" w:frame="0"/>
            </w:tcBorders>
          </w:tcPr>
          <w:p>
            <w:pPr>
              <w:pStyle w:val="P1"/>
              <w:spacing w:lineRule="auto" w:line="233" w:before="20"/>
              <w:ind w:left="288"/>
              <w:rPr>
                <w:sz w:val="18"/>
              </w:rPr>
            </w:pPr>
            <w:r>
              <w:rPr>
                <w:sz w:val="18"/>
              </w:rPr>
              <w:t>У сталним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104,5</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111,9</w:t>
            </w:r>
          </w:p>
        </w:tc>
        <w:tc>
          <w:tcPr>
            <w:tcW w:w="1718" w:type="dxa"/>
            <w:vAlign w:val="bottom"/>
          </w:tcPr>
          <w:p>
            <w:pPr>
              <w:ind w:right="576"/>
              <w:jc w:val="right"/>
              <w:rPr>
                <w:rFonts w:ascii="Arial" w:hAnsi="Arial"/>
                <w:sz w:val="18"/>
              </w:rPr>
            </w:pPr>
            <w:r>
              <w:rPr>
                <w:rFonts w:ascii="Arial" w:hAnsi="Arial"/>
                <w:sz w:val="18"/>
              </w:rPr>
              <w:t>107,8</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110,0</w:t>
            </w:r>
          </w:p>
        </w:tc>
      </w:tr>
      <w:tr>
        <w:trPr>
          <w:wAfter w:w="0" w:type="dxa"/>
        </w:trPr>
        <w:tc>
          <w:tcPr>
            <w:tcW w:w="2816" w:type="dxa"/>
            <w:vAlign w:val="center"/>
          </w:tcPr>
          <w:p>
            <w:pPr>
              <w:pStyle w:val="P11"/>
              <w:spacing w:lineRule="auto" w:line="233" w:before="120" w:after="120"/>
              <w:ind w:left="216"/>
              <w:rPr>
                <w:rFonts w:ascii="Arial" w:hAnsi="Arial"/>
                <w:b w:val="1"/>
                <w:sz w:val="18"/>
              </w:rPr>
            </w:pPr>
            <w:r>
              <w:rPr>
                <w:rFonts w:ascii="Arial" w:hAnsi="Arial"/>
                <w:b w:val="1"/>
              </w:rPr>
              <w:t>Трговина на велико</w:t>
            </w:r>
          </w:p>
        </w:tc>
        <w:tc>
          <w:tcPr>
            <w:tcW w:w="6873" w:type="dxa"/>
            <w:gridSpan w:val="4"/>
            <w:tcBorders>
              <w:left w:val="none" w:sz="0" w:space="0" w:shadow="0" w:frame="0"/>
            </w:tcBorders>
            <w:vAlign w:val="center"/>
          </w:tcPr>
          <w:p>
            <w:pPr>
              <w:pStyle w:val="P11"/>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1"/>
              <w:spacing w:lineRule="auto" w:line="233" w:before="20"/>
              <w:ind w:left="288"/>
              <w:jc w:val="left"/>
              <w:rPr>
                <w:sz w:val="18"/>
              </w:rPr>
            </w:pPr>
            <w:r>
              <w:rPr>
                <w:sz w:val="18"/>
              </w:rPr>
              <w:t>У текућим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113,5</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122,4</w:t>
            </w:r>
          </w:p>
        </w:tc>
        <w:tc>
          <w:tcPr>
            <w:tcW w:w="1718" w:type="dxa"/>
            <w:vAlign w:val="bottom"/>
          </w:tcPr>
          <w:p>
            <w:pPr>
              <w:ind w:right="576"/>
              <w:jc w:val="right"/>
              <w:rPr>
                <w:rFonts w:ascii="Arial" w:hAnsi="Arial"/>
                <w:sz w:val="18"/>
              </w:rPr>
            </w:pPr>
            <w:r>
              <w:rPr>
                <w:rFonts w:ascii="Arial" w:hAnsi="Arial"/>
                <w:sz w:val="18"/>
              </w:rPr>
              <w:t>113,7</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126,3</w:t>
            </w:r>
          </w:p>
        </w:tc>
      </w:tr>
      <w:tr>
        <w:trPr>
          <w:wAfter w:w="0" w:type="dxa"/>
        </w:trPr>
        <w:tc>
          <w:tcPr>
            <w:tcW w:w="2816" w:type="dxa"/>
            <w:tcBorders>
              <w:right w:val="single" w:sz="4" w:space="0" w:shadow="0" w:frame="0"/>
            </w:tcBorders>
          </w:tcPr>
          <w:p>
            <w:pPr>
              <w:pStyle w:val="P1"/>
              <w:spacing w:lineRule="auto" w:line="233" w:before="20"/>
              <w:ind w:left="288"/>
              <w:jc w:val="left"/>
              <w:rPr>
                <w:sz w:val="18"/>
              </w:rPr>
            </w:pPr>
            <w:r>
              <w:rPr>
                <w:sz w:val="18"/>
              </w:rPr>
              <w:t>У сталним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105,3</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109,5</w:t>
            </w:r>
          </w:p>
        </w:tc>
        <w:tc>
          <w:tcPr>
            <w:tcW w:w="1718" w:type="dxa"/>
            <w:vAlign w:val="bottom"/>
          </w:tcPr>
          <w:p>
            <w:pPr>
              <w:ind w:right="576"/>
              <w:jc w:val="right"/>
              <w:rPr>
                <w:rFonts w:ascii="Arial" w:hAnsi="Arial"/>
                <w:sz w:val="18"/>
              </w:rPr>
            </w:pPr>
            <w:r>
              <w:rPr>
                <w:rFonts w:ascii="Arial" w:hAnsi="Arial"/>
                <w:sz w:val="18"/>
              </w:rPr>
              <w:t>103,2</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115,9</w:t>
            </w:r>
          </w:p>
        </w:tc>
      </w:tr>
    </w:tbl>
    <w:p>
      <w:pPr>
        <w:pStyle w:val="P15"/>
        <w:tabs>
          <w:tab w:val="clear" w:pos="4320" w:leader="none"/>
          <w:tab w:val="clear" w:pos="8640" w:leader="none"/>
        </w:tabs>
        <w:spacing w:lineRule="auto" w:line="233" w:before="240"/>
        <w:rPr>
          <w:rFonts w:ascii="Arial" w:hAnsi="Arial"/>
          <w:sz w:val="20"/>
        </w:rPr>
      </w:pPr>
      <w:r>
        <w:rPr>
          <w:rFonts w:ascii="Arial" w:hAnsi="Arial"/>
          <w:b w:val="1"/>
          <w:sz w:val="21"/>
        </w:rPr>
        <w:t>3. Структура промета</w:t>
      </w:r>
      <w:r>
        <w:rPr>
          <w:rFonts w:ascii="Arial" w:hAnsi="Arial"/>
          <w:b w:val="1"/>
          <w:sz w:val="21"/>
        </w:rPr>
        <w:t xml:space="preserve"> по робним групама</w:t>
      </w:r>
      <w:r>
        <w:rPr>
          <w:rFonts w:ascii="Arial" w:hAnsi="Arial"/>
          <w:b w:val="1"/>
          <w:sz w:val="21"/>
        </w:rPr>
        <w:t>, у %</w:t>
      </w:r>
    </w:p>
    <w:p>
      <w:pPr>
        <w:pStyle w:val="P15"/>
        <w:tabs>
          <w:tab w:val="clear" w:pos="4320" w:leader="none"/>
          <w:tab w:val="clear" w:pos="8640" w:leader="none"/>
        </w:tabs>
        <w:spacing w:lineRule="auto" w:line="233" w:before="120"/>
        <w:ind w:left="216"/>
        <w:rPr>
          <w:rFonts w:ascii="Arial" w:hAnsi="Arial"/>
          <w:b w:val="1"/>
          <w:sz w:val="20"/>
        </w:rPr>
      </w:pPr>
      <w:r>
        <w:rPr>
          <w:rFonts w:ascii="Arial" w:hAnsi="Arial"/>
          <w:b w:val="1"/>
          <w:sz w:val="20"/>
        </w:rPr>
        <w:t>Трговина на мало</w:t>
      </w:r>
    </w:p>
    <w:tbl>
      <w:tblPr>
        <w:tblStyle w:val="T2"/>
        <w:tblW w:w="0" w:type="auto"/>
        <w:jc w:val="center"/>
        <w:tblLayout w:type="autofit"/>
        <w:tblCellMar>
          <w:top w:w="0" w:type="dxa"/>
          <w:left w:w="28" w:type="dxa"/>
          <w:bottom w:w="0" w:type="dxa"/>
          <w:right w:w="28" w:type="dxa"/>
        </w:tblCellMar>
      </w:tblPr>
      <w:tblGrid/>
      <w:tr>
        <w:trPr>
          <w:wAfter w:w="0" w:type="dxa"/>
        </w:trPr>
        <w:tc>
          <w:tcPr>
            <w:tcW w:w="964"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798" w:type="dxa"/>
            <w:tcBorders>
              <w:top w:val="single" w:sz="4" w:space="0" w:shadow="0" w:frame="0"/>
              <w:left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Укупно</w:t>
            </w:r>
          </w:p>
        </w:tc>
        <w:tc>
          <w:tcPr>
            <w:tcW w:w="1106"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Прехрам-бени производи и алкохолна пића</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Дуван</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Одећа</w:t>
            </w:r>
          </w:p>
          <w:p>
            <w:pPr>
              <w:spacing w:lineRule="auto" w:line="233"/>
              <w:jc w:val="center"/>
              <w:rPr>
                <w:rFonts w:ascii="Arial" w:hAnsi="Arial"/>
                <w:sz w:val="18"/>
              </w:rPr>
            </w:pPr>
            <w:r>
              <w:rPr>
                <w:rFonts w:ascii="Arial" w:hAnsi="Arial"/>
                <w:sz w:val="18"/>
              </w:rPr>
              <w:t>и</w:t>
            </w:r>
          </w:p>
          <w:p>
            <w:pPr>
              <w:spacing w:lineRule="auto" w:line="233"/>
              <w:jc w:val="center"/>
              <w:rPr>
                <w:rFonts w:ascii="Arial" w:hAnsi="Arial"/>
                <w:sz w:val="18"/>
              </w:rPr>
            </w:pPr>
            <w:r>
              <w:rPr>
                <w:rFonts w:ascii="Arial" w:hAnsi="Arial"/>
                <w:sz w:val="18"/>
              </w:rPr>
              <w:t>обућа</w:t>
            </w:r>
          </w:p>
        </w:tc>
        <w:tc>
          <w:tcPr>
            <w:tcW w:w="98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Намештај, теписи и кућни апарати за дома-ћинство</w:t>
            </w:r>
          </w:p>
        </w:tc>
        <w:tc>
          <w:tcPr>
            <w:tcW w:w="99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Фарма-цеутски производи</w:t>
            </w:r>
          </w:p>
        </w:tc>
        <w:tc>
          <w:tcPr>
            <w:tcW w:w="1059"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Моторна возила, мотоцикли, делови и прибор</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Гориво за моторна возила и мотоци-кле</w:t>
            </w:r>
          </w:p>
        </w:tc>
        <w:tc>
          <w:tcPr>
            <w:tcW w:w="907" w:type="dxa"/>
            <w:tcBorders>
              <w:top w:val="single" w:sz="4" w:space="0" w:shadow="0" w:frame="0"/>
              <w:left w:val="single" w:sz="4" w:space="0" w:shadow="0" w:frame="0"/>
              <w:bottom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Остало</w:t>
            </w:r>
          </w:p>
        </w:tc>
      </w:tr>
      <w:tr>
        <w:trPr>
          <w:wAfter w:w="0" w:type="dxa"/>
        </w:trPr>
        <w:tc>
          <w:tcPr>
            <w:tcW w:w="964" w:type="dxa"/>
            <w:tcBorders>
              <w:right w:val="single" w:sz="4" w:space="0" w:shadow="0" w:frame="0"/>
            </w:tcBorders>
            <w:tcMar>
              <w:left w:w="57" w:type="dxa"/>
              <w:right w:w="57" w:type="dxa"/>
            </w:tcMar>
          </w:tcPr>
          <w:p>
            <w:pPr>
              <w:spacing w:lineRule="auto" w:line="233"/>
              <w:rPr>
                <w:rFonts w:ascii="Arial" w:hAnsi="Arial"/>
                <w:sz w:val="18"/>
              </w:rPr>
            </w:pPr>
          </w:p>
        </w:tc>
        <w:tc>
          <w:tcPr>
            <w:tcW w:w="798" w:type="dxa"/>
            <w:tcBorders>
              <w:top w:val="single" w:sz="4" w:space="0" w:shadow="0" w:frame="0"/>
              <w:left w:val="none" w:sz="0" w:space="0" w:shadow="0" w:frame="0"/>
              <w:right w:val="single" w:sz="4" w:space="0" w:shadow="0" w:frame="0"/>
            </w:tcBorders>
            <w:tcMar>
              <w:left w:w="57" w:type="dxa"/>
              <w:right w:w="57" w:type="dxa"/>
            </w:tcMar>
          </w:tcPr>
          <w:p>
            <w:pPr>
              <w:spacing w:lineRule="auto" w:line="233"/>
              <w:rPr>
                <w:rFonts w:ascii="Arial" w:hAnsi="Arial"/>
                <w:sz w:val="18"/>
              </w:rPr>
            </w:pPr>
          </w:p>
        </w:tc>
        <w:tc>
          <w:tcPr>
            <w:tcW w:w="1106" w:type="dxa"/>
            <w:tcBorders>
              <w:left w:val="none" w:sz="0" w:space="0" w:shadow="0" w:frame="0"/>
            </w:tcBorders>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85" w:type="dxa"/>
            <w:tcMar>
              <w:left w:w="57" w:type="dxa"/>
              <w:right w:w="57" w:type="dxa"/>
            </w:tcMar>
          </w:tcPr>
          <w:p>
            <w:pPr>
              <w:spacing w:lineRule="auto" w:line="233"/>
              <w:rPr>
                <w:rFonts w:ascii="Arial" w:hAnsi="Arial"/>
                <w:sz w:val="18"/>
              </w:rPr>
            </w:pPr>
          </w:p>
        </w:tc>
        <w:tc>
          <w:tcPr>
            <w:tcW w:w="997" w:type="dxa"/>
            <w:tcMar>
              <w:left w:w="57" w:type="dxa"/>
              <w:right w:w="57" w:type="dxa"/>
            </w:tcMar>
          </w:tcPr>
          <w:p>
            <w:pPr>
              <w:spacing w:lineRule="auto" w:line="233"/>
              <w:rPr>
                <w:rFonts w:ascii="Arial" w:hAnsi="Arial"/>
                <w:sz w:val="18"/>
              </w:rPr>
            </w:pPr>
          </w:p>
        </w:tc>
        <w:tc>
          <w:tcPr>
            <w:tcW w:w="1059" w:type="dxa"/>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07" w:type="dxa"/>
            <w:tcBorders>
              <w:top w:val="single" w:sz="4" w:space="0" w:shadow="0" w:frame="0"/>
            </w:tcBorders>
            <w:tcMar>
              <w:left w:w="57" w:type="dxa"/>
              <w:right w:w="57" w:type="dxa"/>
            </w:tcMar>
          </w:tcPr>
          <w:p>
            <w:pPr>
              <w:spacing w:lineRule="auto" w:line="233"/>
              <w:rPr>
                <w:rFonts w:ascii="Arial" w:hAnsi="Arial"/>
                <w:sz w:val="18"/>
              </w:rPr>
            </w:pPr>
          </w:p>
        </w:tc>
      </w:tr>
      <w:tr>
        <w:trPr>
          <w:wAfter w:w="0" w:type="dxa"/>
        </w:trPr>
        <w:tc>
          <w:tcPr>
            <w:tcW w:w="964"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VII - IX</w:t>
            </w:r>
          </w:p>
        </w:tc>
        <w:tc>
          <w:tcPr>
            <w:tcW w:w="798"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8"/>
              </w:rPr>
            </w:pPr>
            <w:r>
              <w:rPr>
                <w:rFonts w:ascii="Arial" w:hAnsi="Arial"/>
                <w:b w:val="1"/>
                <w:sz w:val="18"/>
              </w:rPr>
              <w:t>100</w:t>
            </w:r>
          </w:p>
        </w:tc>
        <w:tc>
          <w:tcPr>
            <w:tcW w:w="1106" w:type="dxa"/>
            <w:tcBorders>
              <w:left w:val="none" w:sz="0" w:space="0" w:shadow="0" w:frame="0"/>
            </w:tcBorders>
            <w:tcMar>
              <w:left w:w="57" w:type="dxa"/>
              <w:right w:w="57" w:type="dxa"/>
            </w:tcMar>
            <w:vAlign w:val="bottom"/>
          </w:tcPr>
          <w:p>
            <w:pPr>
              <w:jc w:val="center"/>
              <w:rPr>
                <w:rFonts w:ascii="Arial" w:hAnsi="Arial"/>
                <w:sz w:val="18"/>
              </w:rPr>
            </w:pPr>
            <w:r>
              <w:rPr>
                <w:rFonts w:ascii="Arial" w:hAnsi="Arial"/>
                <w:sz w:val="18"/>
              </w:rPr>
              <w:t>24,5</w:t>
            </w:r>
          </w:p>
        </w:tc>
        <w:tc>
          <w:tcPr>
            <w:tcW w:w="907" w:type="dxa"/>
            <w:tcMar>
              <w:left w:w="57" w:type="dxa"/>
              <w:right w:w="57" w:type="dxa"/>
            </w:tcMar>
            <w:vAlign w:val="bottom"/>
          </w:tcPr>
          <w:p>
            <w:pPr>
              <w:jc w:val="center"/>
              <w:rPr>
                <w:rFonts w:ascii="Arial" w:hAnsi="Arial"/>
                <w:sz w:val="18"/>
              </w:rPr>
            </w:pPr>
            <w:r>
              <w:rPr>
                <w:rFonts w:ascii="Arial" w:hAnsi="Arial"/>
                <w:sz w:val="18"/>
              </w:rPr>
              <w:t>2,0</w:t>
            </w:r>
          </w:p>
        </w:tc>
        <w:tc>
          <w:tcPr>
            <w:tcW w:w="907" w:type="dxa"/>
            <w:tcMar>
              <w:left w:w="57" w:type="dxa"/>
              <w:right w:w="57" w:type="dxa"/>
            </w:tcMar>
            <w:vAlign w:val="bottom"/>
          </w:tcPr>
          <w:p>
            <w:pPr>
              <w:jc w:val="center"/>
              <w:rPr>
                <w:rFonts w:ascii="Arial" w:hAnsi="Arial"/>
                <w:sz w:val="18"/>
              </w:rPr>
            </w:pPr>
            <w:r>
              <w:rPr>
                <w:rFonts w:ascii="Arial" w:hAnsi="Arial"/>
                <w:sz w:val="18"/>
              </w:rPr>
              <w:t>7,3</w:t>
            </w:r>
          </w:p>
        </w:tc>
        <w:tc>
          <w:tcPr>
            <w:tcW w:w="985" w:type="dxa"/>
            <w:tcMar>
              <w:left w:w="57" w:type="dxa"/>
              <w:right w:w="57" w:type="dxa"/>
            </w:tcMar>
            <w:vAlign w:val="bottom"/>
          </w:tcPr>
          <w:p>
            <w:pPr>
              <w:jc w:val="center"/>
              <w:rPr>
                <w:rFonts w:ascii="Arial" w:hAnsi="Arial"/>
                <w:sz w:val="18"/>
              </w:rPr>
            </w:pPr>
            <w:r>
              <w:rPr>
                <w:rFonts w:ascii="Arial" w:hAnsi="Arial"/>
                <w:sz w:val="18"/>
              </w:rPr>
              <w:t>4,8</w:t>
            </w:r>
          </w:p>
        </w:tc>
        <w:tc>
          <w:tcPr>
            <w:tcW w:w="997" w:type="dxa"/>
            <w:tcMar>
              <w:left w:w="57" w:type="dxa"/>
              <w:right w:w="57" w:type="dxa"/>
            </w:tcMar>
            <w:vAlign w:val="bottom"/>
          </w:tcPr>
          <w:p>
            <w:pPr>
              <w:jc w:val="center"/>
              <w:rPr>
                <w:rFonts w:ascii="Arial" w:hAnsi="Arial"/>
                <w:sz w:val="18"/>
              </w:rPr>
            </w:pPr>
            <w:r>
              <w:rPr>
                <w:rFonts w:ascii="Arial" w:hAnsi="Arial"/>
                <w:sz w:val="18"/>
              </w:rPr>
              <w:t xml:space="preserve">  9,6</w:t>
            </w:r>
          </w:p>
        </w:tc>
        <w:tc>
          <w:tcPr>
            <w:tcW w:w="1059" w:type="dxa"/>
            <w:tcMar>
              <w:left w:w="57" w:type="dxa"/>
              <w:right w:w="57" w:type="dxa"/>
            </w:tcMar>
            <w:vAlign w:val="bottom"/>
          </w:tcPr>
          <w:p>
            <w:pPr>
              <w:jc w:val="center"/>
              <w:rPr>
                <w:rFonts w:ascii="Arial" w:hAnsi="Arial"/>
                <w:sz w:val="18"/>
              </w:rPr>
            </w:pPr>
            <w:r>
              <w:rPr>
                <w:rFonts w:ascii="Arial" w:hAnsi="Arial"/>
                <w:sz w:val="18"/>
              </w:rPr>
              <w:t>8,0</w:t>
            </w:r>
          </w:p>
        </w:tc>
        <w:tc>
          <w:tcPr>
            <w:tcW w:w="907" w:type="dxa"/>
            <w:tcMar>
              <w:left w:w="57" w:type="dxa"/>
              <w:right w:w="57" w:type="dxa"/>
            </w:tcMar>
            <w:vAlign w:val="bottom"/>
          </w:tcPr>
          <w:p>
            <w:pPr>
              <w:jc w:val="center"/>
              <w:rPr>
                <w:rFonts w:ascii="Arial" w:hAnsi="Arial"/>
                <w:sz w:val="18"/>
              </w:rPr>
            </w:pPr>
            <w:r>
              <w:rPr>
                <w:rFonts w:ascii="Arial" w:hAnsi="Arial"/>
                <w:sz w:val="18"/>
              </w:rPr>
              <w:t>19,7</w:t>
            </w:r>
          </w:p>
        </w:tc>
        <w:tc>
          <w:tcPr>
            <w:tcW w:w="907" w:type="dxa"/>
            <w:tcMar>
              <w:left w:w="57" w:type="dxa"/>
              <w:right w:w="57" w:type="dxa"/>
            </w:tcMar>
            <w:vAlign w:val="bottom"/>
          </w:tcPr>
          <w:p>
            <w:pPr>
              <w:jc w:val="center"/>
              <w:rPr>
                <w:rFonts w:ascii="Arial" w:hAnsi="Arial"/>
                <w:sz w:val="18"/>
              </w:rPr>
            </w:pPr>
            <w:r>
              <w:rPr>
                <w:rFonts w:ascii="Arial" w:hAnsi="Arial"/>
                <w:sz w:val="18"/>
              </w:rPr>
              <w:t>24,1</w:t>
            </w:r>
          </w:p>
        </w:tc>
      </w:tr>
      <w:tr>
        <w:trPr>
          <w:wAfter w:w="0" w:type="dxa"/>
        </w:trPr>
        <w:tc>
          <w:tcPr>
            <w:tcW w:w="964"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 - IX</w:t>
            </w:r>
          </w:p>
        </w:tc>
        <w:tc>
          <w:tcPr>
            <w:tcW w:w="798"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8"/>
              </w:rPr>
            </w:pPr>
            <w:r>
              <w:rPr>
                <w:rFonts w:ascii="Arial" w:hAnsi="Arial"/>
                <w:b w:val="1"/>
                <w:sz w:val="18"/>
              </w:rPr>
              <w:t>100</w:t>
            </w:r>
          </w:p>
        </w:tc>
        <w:tc>
          <w:tcPr>
            <w:tcW w:w="1106" w:type="dxa"/>
            <w:tcBorders>
              <w:left w:val="none" w:sz="0" w:space="0" w:shadow="0" w:frame="0"/>
            </w:tcBorders>
            <w:tcMar>
              <w:left w:w="57" w:type="dxa"/>
              <w:right w:w="57" w:type="dxa"/>
            </w:tcMar>
            <w:vAlign w:val="bottom"/>
          </w:tcPr>
          <w:p>
            <w:pPr>
              <w:jc w:val="center"/>
              <w:rPr>
                <w:rFonts w:ascii="Arial" w:hAnsi="Arial"/>
                <w:sz w:val="18"/>
              </w:rPr>
            </w:pPr>
            <w:r>
              <w:rPr>
                <w:rFonts w:ascii="Arial" w:hAnsi="Arial"/>
                <w:sz w:val="18"/>
              </w:rPr>
              <w:t>24,4</w:t>
            </w:r>
          </w:p>
        </w:tc>
        <w:tc>
          <w:tcPr>
            <w:tcW w:w="907" w:type="dxa"/>
            <w:tcMar>
              <w:left w:w="57" w:type="dxa"/>
              <w:right w:w="57" w:type="dxa"/>
            </w:tcMar>
            <w:vAlign w:val="bottom"/>
          </w:tcPr>
          <w:p>
            <w:pPr>
              <w:jc w:val="center"/>
              <w:rPr>
                <w:rFonts w:ascii="Arial" w:hAnsi="Arial"/>
                <w:sz w:val="18"/>
              </w:rPr>
            </w:pPr>
            <w:r>
              <w:rPr>
                <w:rFonts w:ascii="Arial" w:hAnsi="Arial"/>
                <w:sz w:val="18"/>
              </w:rPr>
              <w:t>2,1</w:t>
            </w:r>
          </w:p>
        </w:tc>
        <w:tc>
          <w:tcPr>
            <w:tcW w:w="907" w:type="dxa"/>
            <w:tcMar>
              <w:left w:w="57" w:type="dxa"/>
              <w:right w:w="57" w:type="dxa"/>
            </w:tcMar>
            <w:vAlign w:val="bottom"/>
          </w:tcPr>
          <w:p>
            <w:pPr>
              <w:jc w:val="center"/>
              <w:rPr>
                <w:rFonts w:ascii="Arial" w:hAnsi="Arial"/>
                <w:sz w:val="18"/>
              </w:rPr>
            </w:pPr>
            <w:r>
              <w:rPr>
                <w:rFonts w:ascii="Arial" w:hAnsi="Arial"/>
                <w:sz w:val="18"/>
              </w:rPr>
              <w:t>7,1</w:t>
            </w:r>
          </w:p>
        </w:tc>
        <w:tc>
          <w:tcPr>
            <w:tcW w:w="985" w:type="dxa"/>
            <w:tcMar>
              <w:left w:w="57" w:type="dxa"/>
              <w:right w:w="57" w:type="dxa"/>
            </w:tcMar>
            <w:vAlign w:val="bottom"/>
          </w:tcPr>
          <w:p>
            <w:pPr>
              <w:jc w:val="center"/>
              <w:rPr>
                <w:rFonts w:ascii="Arial" w:hAnsi="Arial"/>
                <w:sz w:val="18"/>
              </w:rPr>
            </w:pPr>
            <w:r>
              <w:rPr>
                <w:rFonts w:ascii="Arial" w:hAnsi="Arial"/>
                <w:sz w:val="18"/>
              </w:rPr>
              <w:t>4,8</w:t>
            </w:r>
          </w:p>
        </w:tc>
        <w:tc>
          <w:tcPr>
            <w:tcW w:w="997" w:type="dxa"/>
            <w:tcMar>
              <w:left w:w="57" w:type="dxa"/>
              <w:right w:w="57" w:type="dxa"/>
            </w:tcMar>
            <w:vAlign w:val="bottom"/>
          </w:tcPr>
          <w:p>
            <w:pPr>
              <w:jc w:val="center"/>
              <w:rPr>
                <w:rFonts w:ascii="Arial" w:hAnsi="Arial"/>
                <w:sz w:val="18"/>
              </w:rPr>
            </w:pPr>
            <w:r>
              <w:rPr>
                <w:rFonts w:ascii="Arial" w:hAnsi="Arial"/>
                <w:sz w:val="18"/>
              </w:rPr>
              <w:t>10,1</w:t>
            </w:r>
          </w:p>
        </w:tc>
        <w:tc>
          <w:tcPr>
            <w:tcW w:w="1059" w:type="dxa"/>
            <w:tcMar>
              <w:left w:w="57" w:type="dxa"/>
              <w:right w:w="57" w:type="dxa"/>
            </w:tcMar>
            <w:vAlign w:val="bottom"/>
          </w:tcPr>
          <w:p>
            <w:pPr>
              <w:jc w:val="center"/>
              <w:rPr>
                <w:rFonts w:ascii="Arial" w:hAnsi="Arial"/>
                <w:sz w:val="18"/>
              </w:rPr>
            </w:pPr>
            <w:r>
              <w:rPr>
                <w:rFonts w:ascii="Arial" w:hAnsi="Arial"/>
                <w:sz w:val="18"/>
              </w:rPr>
              <w:t>8,3</w:t>
            </w:r>
          </w:p>
        </w:tc>
        <w:tc>
          <w:tcPr>
            <w:tcW w:w="907" w:type="dxa"/>
            <w:tcMar>
              <w:left w:w="57" w:type="dxa"/>
              <w:right w:w="57" w:type="dxa"/>
            </w:tcMar>
            <w:vAlign w:val="bottom"/>
          </w:tcPr>
          <w:p>
            <w:pPr>
              <w:jc w:val="center"/>
              <w:rPr>
                <w:rFonts w:ascii="Arial" w:hAnsi="Arial"/>
                <w:sz w:val="18"/>
              </w:rPr>
            </w:pPr>
            <w:r>
              <w:rPr>
                <w:rFonts w:ascii="Arial" w:hAnsi="Arial"/>
                <w:sz w:val="18"/>
              </w:rPr>
              <w:t>18,8</w:t>
            </w:r>
          </w:p>
        </w:tc>
        <w:tc>
          <w:tcPr>
            <w:tcW w:w="907" w:type="dxa"/>
            <w:tcMar>
              <w:left w:w="57" w:type="dxa"/>
              <w:right w:w="57" w:type="dxa"/>
            </w:tcMar>
            <w:vAlign w:val="bottom"/>
          </w:tcPr>
          <w:p>
            <w:pPr>
              <w:jc w:val="center"/>
              <w:rPr>
                <w:rFonts w:ascii="Arial" w:hAnsi="Arial"/>
                <w:sz w:val="18"/>
              </w:rPr>
            </w:pPr>
            <w:r>
              <w:rPr>
                <w:rFonts w:ascii="Arial" w:hAnsi="Arial"/>
                <w:sz w:val="18"/>
              </w:rPr>
              <w:t>24,4</w:t>
            </w:r>
          </w:p>
        </w:tc>
      </w:tr>
    </w:tbl>
    <w:p>
      <w:pPr>
        <w:pStyle w:val="P15"/>
        <w:tabs>
          <w:tab w:val="clear" w:pos="4320" w:leader="none"/>
          <w:tab w:val="clear" w:pos="8640" w:leader="none"/>
        </w:tabs>
        <w:spacing w:lineRule="auto" w:line="233" w:before="120"/>
        <w:ind w:left="216"/>
        <w:rPr>
          <w:rFonts w:ascii="Arial" w:hAnsi="Arial"/>
          <w:b w:val="1"/>
          <w:sz w:val="20"/>
        </w:rPr>
      </w:pPr>
      <w:r>
        <w:rPr>
          <w:rFonts w:ascii="Arial" w:hAnsi="Arial"/>
          <w:b w:val="1"/>
          <w:sz w:val="20"/>
        </w:rPr>
        <w:t xml:space="preserve">Трговина на </w:t>
      </w:r>
      <w:r>
        <w:rPr>
          <w:rFonts w:ascii="Arial" w:hAnsi="Arial"/>
          <w:b w:val="1"/>
          <w:sz w:val="20"/>
        </w:rPr>
        <w:t>велико</w:t>
      </w:r>
    </w:p>
    <w:tbl>
      <w:tblPr>
        <w:tblStyle w:val="T2"/>
        <w:tblW w:w="0" w:type="auto"/>
        <w:jc w:val="center"/>
        <w:tblLayout w:type="autofit"/>
        <w:tblCellMar>
          <w:top w:w="0" w:type="dxa"/>
          <w:left w:w="28" w:type="dxa"/>
          <w:bottom w:w="0" w:type="dxa"/>
          <w:right w:w="28" w:type="dxa"/>
        </w:tblCellMar>
      </w:tblPr>
      <w:tblGrid/>
      <w:tr>
        <w:trPr>
          <w:wAfter w:w="0" w:type="dxa"/>
        </w:trPr>
        <w:tc>
          <w:tcPr>
            <w:tcW w:w="964"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Укупно</w:t>
            </w:r>
          </w:p>
        </w:tc>
        <w:tc>
          <w:tcPr>
            <w:tcW w:w="90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Пољопри-вредне сировине и живе животиње</w:t>
            </w:r>
          </w:p>
        </w:tc>
        <w:tc>
          <w:tcPr>
            <w:tcW w:w="935"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Прехрам-бени произво-ди и алкохолна пића</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Дуван </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Фарма-цеутски произво-ди</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Чврста, течна и гасовита горива</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Грађе-вински матери-јал и опрема (дрво и метал)</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Хемијски произво-ди</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Машине, уређаји и прибор</w:t>
            </w:r>
          </w:p>
        </w:tc>
        <w:tc>
          <w:tcPr>
            <w:tcW w:w="851" w:type="dxa"/>
            <w:tcBorders>
              <w:top w:val="single" w:sz="4" w:space="0" w:shadow="0" w:frame="0"/>
              <w:left w:val="single" w:sz="4" w:space="0" w:shadow="0" w:frame="0"/>
              <w:bottom w:val="single" w:sz="4" w:space="0" w:shadow="0" w:frame="0"/>
            </w:tcBorders>
            <w:vAlign w:val="center"/>
          </w:tcPr>
          <w:p>
            <w:pPr>
              <w:spacing w:lineRule="auto" w:line="233"/>
              <w:jc w:val="center"/>
              <w:rPr>
                <w:rFonts w:ascii="Arial" w:hAnsi="Arial"/>
                <w:sz w:val="18"/>
              </w:rPr>
            </w:pPr>
            <w:r>
              <w:rPr>
                <w:rFonts w:ascii="Arial" w:hAnsi="Arial"/>
                <w:sz w:val="18"/>
              </w:rPr>
              <w:t>Остало</w:t>
            </w:r>
          </w:p>
        </w:tc>
      </w:tr>
      <w:tr>
        <w:trPr>
          <w:wAfter w:w="0" w:type="dxa"/>
        </w:trPr>
        <w:tc>
          <w:tcPr>
            <w:tcW w:w="964" w:type="dxa"/>
            <w:tcBorders>
              <w:top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851" w:type="dxa"/>
            <w:tcBorders>
              <w:top w:val="single" w:sz="4" w:space="0" w:shadow="0" w:frame="0"/>
              <w:left w:val="single" w:sz="4" w:space="0" w:shadow="0" w:frame="0"/>
              <w:right w:val="single" w:sz="4" w:space="0" w:shadow="0" w:frame="0"/>
            </w:tcBorders>
          </w:tcPr>
          <w:p>
            <w:pPr>
              <w:spacing w:lineRule="auto" w:line="233"/>
              <w:jc w:val="center"/>
              <w:rPr>
                <w:rFonts w:ascii="Arial" w:hAnsi="Arial"/>
                <w:sz w:val="18"/>
              </w:rPr>
            </w:pPr>
          </w:p>
        </w:tc>
        <w:tc>
          <w:tcPr>
            <w:tcW w:w="907" w:type="dxa"/>
            <w:tcBorders>
              <w:top w:val="single" w:sz="4" w:space="0" w:shadow="0" w:frame="0"/>
              <w:left w:val="single" w:sz="4" w:space="0" w:shadow="0" w:frame="0"/>
            </w:tcBorders>
          </w:tcPr>
          <w:p>
            <w:pPr>
              <w:spacing w:lineRule="auto" w:line="233"/>
              <w:jc w:val="center"/>
              <w:rPr>
                <w:rFonts w:ascii="Arial" w:hAnsi="Arial"/>
                <w:sz w:val="18"/>
              </w:rPr>
            </w:pPr>
          </w:p>
        </w:tc>
        <w:tc>
          <w:tcPr>
            <w:tcW w:w="935"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ind w:left="-72" w:right="-72"/>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r>
      <w:tr>
        <w:trPr>
          <w:wAfter w:w="0" w:type="dxa"/>
        </w:trPr>
        <w:tc>
          <w:tcPr>
            <w:tcW w:w="964"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VII - IX</w:t>
            </w:r>
          </w:p>
        </w:tc>
        <w:tc>
          <w:tcPr>
            <w:tcW w:w="851" w:type="dxa"/>
            <w:tcBorders>
              <w:left w:val="single" w:sz="4" w:space="0" w:shadow="0" w:frame="0"/>
              <w:right w:val="single" w:sz="4" w:space="0" w:shadow="0" w:frame="0"/>
            </w:tcBorders>
          </w:tcPr>
          <w:p>
            <w:pPr>
              <w:spacing w:lineRule="auto" w:line="233"/>
              <w:jc w:val="center"/>
              <w:rPr>
                <w:rFonts w:ascii="Arial" w:hAnsi="Arial"/>
                <w:b w:val="1"/>
                <w:sz w:val="18"/>
              </w:rPr>
            </w:pPr>
            <w:r>
              <w:rPr>
                <w:rFonts w:ascii="Arial" w:hAnsi="Arial"/>
                <w:b w:val="1"/>
                <w:sz w:val="18"/>
              </w:rPr>
              <w:t>100</w:t>
            </w:r>
          </w:p>
        </w:tc>
        <w:tc>
          <w:tcPr>
            <w:tcW w:w="907" w:type="dxa"/>
            <w:tcBorders>
              <w:left w:val="single" w:sz="4" w:space="0" w:shadow="0" w:frame="0"/>
            </w:tcBorders>
          </w:tcPr>
          <w:p>
            <w:pPr>
              <w:spacing w:lineRule="auto" w:line="233"/>
              <w:jc w:val="center"/>
              <w:rPr>
                <w:rFonts w:ascii="Arial" w:hAnsi="Arial"/>
                <w:sz w:val="18"/>
              </w:rPr>
            </w:pPr>
            <w:r>
              <w:rPr>
                <w:rFonts w:ascii="Arial" w:hAnsi="Arial"/>
                <w:sz w:val="18"/>
              </w:rPr>
              <w:t>10,2</w:t>
            </w:r>
          </w:p>
        </w:tc>
        <w:tc>
          <w:tcPr>
            <w:tcW w:w="935" w:type="dxa"/>
          </w:tcPr>
          <w:p>
            <w:pPr>
              <w:spacing w:lineRule="auto" w:line="233"/>
              <w:jc w:val="center"/>
              <w:rPr>
                <w:rFonts w:ascii="Arial" w:hAnsi="Arial"/>
                <w:sz w:val="18"/>
              </w:rPr>
            </w:pPr>
            <w:r>
              <w:rPr>
                <w:rFonts w:ascii="Arial" w:hAnsi="Arial"/>
                <w:sz w:val="18"/>
              </w:rPr>
              <w:t>17,9</w:t>
            </w:r>
          </w:p>
        </w:tc>
        <w:tc>
          <w:tcPr>
            <w:tcW w:w="851" w:type="dxa"/>
          </w:tcPr>
          <w:p>
            <w:pPr>
              <w:spacing w:lineRule="auto" w:line="233"/>
              <w:jc w:val="center"/>
              <w:rPr>
                <w:rFonts w:ascii="Arial" w:hAnsi="Arial"/>
                <w:sz w:val="18"/>
              </w:rPr>
            </w:pPr>
            <w:r>
              <w:rPr>
                <w:rFonts w:ascii="Arial" w:hAnsi="Arial"/>
                <w:sz w:val="18"/>
              </w:rPr>
              <w:t>3,7</w:t>
            </w:r>
          </w:p>
        </w:tc>
        <w:tc>
          <w:tcPr>
            <w:tcW w:w="851" w:type="dxa"/>
          </w:tcPr>
          <w:p>
            <w:pPr>
              <w:spacing w:lineRule="auto" w:line="233"/>
              <w:jc w:val="center"/>
              <w:rPr>
                <w:rFonts w:ascii="Arial" w:hAnsi="Arial"/>
                <w:sz w:val="18"/>
              </w:rPr>
            </w:pPr>
            <w:r>
              <w:rPr>
                <w:rFonts w:ascii="Arial" w:hAnsi="Arial"/>
                <w:sz w:val="18"/>
              </w:rPr>
              <w:t>7,6</w:t>
            </w:r>
          </w:p>
        </w:tc>
        <w:tc>
          <w:tcPr>
            <w:tcW w:w="851" w:type="dxa"/>
          </w:tcPr>
          <w:p>
            <w:pPr>
              <w:spacing w:lineRule="auto" w:line="233"/>
              <w:jc w:val="center"/>
              <w:rPr>
                <w:rFonts w:ascii="Arial" w:hAnsi="Arial"/>
                <w:sz w:val="18"/>
              </w:rPr>
            </w:pPr>
            <w:r>
              <w:rPr>
                <w:rFonts w:ascii="Arial" w:hAnsi="Arial"/>
                <w:sz w:val="18"/>
              </w:rPr>
              <w:t>13,7</w:t>
            </w:r>
          </w:p>
        </w:tc>
        <w:tc>
          <w:tcPr>
            <w:tcW w:w="851" w:type="dxa"/>
          </w:tcPr>
          <w:p>
            <w:pPr>
              <w:spacing w:lineRule="auto" w:line="233"/>
              <w:jc w:val="center"/>
              <w:rPr>
                <w:rFonts w:ascii="Arial" w:hAnsi="Arial"/>
                <w:sz w:val="18"/>
              </w:rPr>
            </w:pPr>
            <w:r>
              <w:rPr>
                <w:rFonts w:ascii="Arial" w:hAnsi="Arial"/>
                <w:sz w:val="18"/>
              </w:rPr>
              <w:t>12,2</w:t>
            </w:r>
          </w:p>
        </w:tc>
        <w:tc>
          <w:tcPr>
            <w:tcW w:w="851" w:type="dxa"/>
          </w:tcPr>
          <w:p>
            <w:pPr>
              <w:spacing w:lineRule="auto" w:line="233"/>
              <w:jc w:val="center"/>
              <w:rPr>
                <w:rFonts w:ascii="Arial" w:hAnsi="Arial"/>
                <w:sz w:val="18"/>
              </w:rPr>
            </w:pPr>
            <w:r>
              <w:rPr>
                <w:rFonts w:ascii="Arial" w:hAnsi="Arial"/>
                <w:sz w:val="18"/>
              </w:rPr>
              <w:t>4,7</w:t>
            </w:r>
          </w:p>
        </w:tc>
        <w:tc>
          <w:tcPr>
            <w:tcW w:w="851" w:type="dxa"/>
          </w:tcPr>
          <w:p>
            <w:pPr>
              <w:spacing w:lineRule="auto" w:line="233"/>
              <w:ind w:left="-72" w:right="-72"/>
              <w:jc w:val="center"/>
              <w:rPr>
                <w:rFonts w:ascii="Arial" w:hAnsi="Arial"/>
                <w:sz w:val="18"/>
              </w:rPr>
            </w:pPr>
            <w:r>
              <w:rPr>
                <w:rFonts w:ascii="Arial" w:hAnsi="Arial"/>
                <w:sz w:val="18"/>
              </w:rPr>
              <w:t>5,7</w:t>
            </w:r>
          </w:p>
        </w:tc>
        <w:tc>
          <w:tcPr>
            <w:tcW w:w="851" w:type="dxa"/>
          </w:tcPr>
          <w:p>
            <w:pPr>
              <w:spacing w:lineRule="auto" w:line="233"/>
              <w:jc w:val="center"/>
              <w:rPr>
                <w:rFonts w:ascii="Arial" w:hAnsi="Arial"/>
                <w:sz w:val="18"/>
              </w:rPr>
            </w:pPr>
            <w:r>
              <w:rPr>
                <w:rFonts w:ascii="Arial" w:hAnsi="Arial"/>
                <w:sz w:val="18"/>
              </w:rPr>
              <w:t>24,3</w:t>
            </w:r>
          </w:p>
        </w:tc>
      </w:tr>
      <w:tr>
        <w:trPr>
          <w:wAfter w:w="0" w:type="dxa"/>
        </w:trPr>
        <w:tc>
          <w:tcPr>
            <w:tcW w:w="964"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 - IX</w:t>
            </w:r>
          </w:p>
        </w:tc>
        <w:tc>
          <w:tcPr>
            <w:tcW w:w="851" w:type="dxa"/>
            <w:tcBorders>
              <w:left w:val="single" w:sz="4" w:space="0" w:shadow="0" w:frame="0"/>
              <w:right w:val="single" w:sz="4" w:space="0" w:shadow="0" w:frame="0"/>
            </w:tcBorders>
          </w:tcPr>
          <w:p>
            <w:pPr>
              <w:spacing w:lineRule="auto" w:line="233"/>
              <w:jc w:val="center"/>
              <w:rPr>
                <w:rFonts w:ascii="Arial" w:hAnsi="Arial"/>
                <w:b w:val="1"/>
                <w:sz w:val="18"/>
              </w:rPr>
            </w:pPr>
            <w:r>
              <w:rPr>
                <w:rFonts w:ascii="Arial" w:hAnsi="Arial"/>
                <w:b w:val="1"/>
                <w:sz w:val="18"/>
              </w:rPr>
              <w:t>100</w:t>
            </w:r>
          </w:p>
        </w:tc>
        <w:tc>
          <w:tcPr>
            <w:tcW w:w="907" w:type="dxa"/>
            <w:tcBorders>
              <w:left w:val="single" w:sz="4" w:space="0" w:shadow="0" w:frame="0"/>
            </w:tcBorders>
          </w:tcPr>
          <w:p>
            <w:pPr>
              <w:spacing w:lineRule="auto" w:line="233"/>
              <w:jc w:val="center"/>
              <w:rPr>
                <w:rFonts w:ascii="Arial" w:hAnsi="Arial"/>
                <w:sz w:val="18"/>
              </w:rPr>
            </w:pPr>
            <w:r>
              <w:rPr>
                <w:rFonts w:ascii="Arial" w:hAnsi="Arial"/>
                <w:sz w:val="18"/>
              </w:rPr>
              <w:t xml:space="preserve">  8,6</w:t>
            </w:r>
          </w:p>
        </w:tc>
        <w:tc>
          <w:tcPr>
            <w:tcW w:w="935" w:type="dxa"/>
          </w:tcPr>
          <w:p>
            <w:pPr>
              <w:spacing w:lineRule="auto" w:line="233"/>
              <w:jc w:val="center"/>
              <w:rPr>
                <w:rFonts w:ascii="Arial" w:hAnsi="Arial"/>
                <w:sz w:val="18"/>
              </w:rPr>
            </w:pPr>
            <w:r>
              <w:rPr>
                <w:rFonts w:ascii="Arial" w:hAnsi="Arial"/>
                <w:sz w:val="18"/>
              </w:rPr>
              <w:t>18,2</w:t>
            </w:r>
          </w:p>
        </w:tc>
        <w:tc>
          <w:tcPr>
            <w:tcW w:w="851" w:type="dxa"/>
          </w:tcPr>
          <w:p>
            <w:pPr>
              <w:spacing w:lineRule="auto" w:line="233"/>
              <w:jc w:val="center"/>
              <w:rPr>
                <w:rFonts w:ascii="Arial" w:hAnsi="Arial"/>
                <w:sz w:val="18"/>
              </w:rPr>
            </w:pPr>
            <w:r>
              <w:rPr>
                <w:rFonts w:ascii="Arial" w:hAnsi="Arial"/>
                <w:sz w:val="18"/>
              </w:rPr>
              <w:t>3,7</w:t>
            </w:r>
          </w:p>
        </w:tc>
        <w:tc>
          <w:tcPr>
            <w:tcW w:w="851" w:type="dxa"/>
          </w:tcPr>
          <w:p>
            <w:pPr>
              <w:spacing w:lineRule="auto" w:line="233"/>
              <w:jc w:val="center"/>
              <w:rPr>
                <w:rFonts w:ascii="Arial" w:hAnsi="Arial"/>
                <w:sz w:val="18"/>
              </w:rPr>
            </w:pPr>
            <w:r>
              <w:rPr>
                <w:rFonts w:ascii="Arial" w:hAnsi="Arial"/>
                <w:sz w:val="18"/>
              </w:rPr>
              <w:t>7,8</w:t>
            </w:r>
          </w:p>
        </w:tc>
        <w:tc>
          <w:tcPr>
            <w:tcW w:w="851" w:type="dxa"/>
          </w:tcPr>
          <w:p>
            <w:pPr>
              <w:spacing w:lineRule="auto" w:line="233"/>
              <w:jc w:val="center"/>
              <w:rPr>
                <w:rFonts w:ascii="Arial" w:hAnsi="Arial"/>
                <w:sz w:val="18"/>
              </w:rPr>
            </w:pPr>
            <w:r>
              <w:rPr>
                <w:rFonts w:ascii="Arial" w:hAnsi="Arial"/>
                <w:sz w:val="18"/>
              </w:rPr>
              <w:t>13,5</w:t>
            </w:r>
          </w:p>
        </w:tc>
        <w:tc>
          <w:tcPr>
            <w:tcW w:w="851" w:type="dxa"/>
          </w:tcPr>
          <w:p>
            <w:pPr>
              <w:spacing w:lineRule="auto" w:line="233"/>
              <w:jc w:val="center"/>
              <w:rPr>
                <w:rFonts w:ascii="Arial" w:hAnsi="Arial"/>
                <w:sz w:val="18"/>
              </w:rPr>
            </w:pPr>
            <w:r>
              <w:rPr>
                <w:rFonts w:ascii="Arial" w:hAnsi="Arial"/>
                <w:sz w:val="18"/>
              </w:rPr>
              <w:t>11,3</w:t>
            </w:r>
          </w:p>
        </w:tc>
        <w:tc>
          <w:tcPr>
            <w:tcW w:w="851" w:type="dxa"/>
          </w:tcPr>
          <w:p>
            <w:pPr>
              <w:spacing w:lineRule="auto" w:line="233"/>
              <w:jc w:val="center"/>
              <w:rPr>
                <w:rFonts w:ascii="Arial" w:hAnsi="Arial"/>
                <w:sz w:val="18"/>
              </w:rPr>
            </w:pPr>
            <w:r>
              <w:rPr>
                <w:rFonts w:ascii="Arial" w:hAnsi="Arial"/>
                <w:sz w:val="18"/>
              </w:rPr>
              <w:t>6,2</w:t>
            </w:r>
          </w:p>
        </w:tc>
        <w:tc>
          <w:tcPr>
            <w:tcW w:w="851" w:type="dxa"/>
          </w:tcPr>
          <w:p>
            <w:pPr>
              <w:spacing w:lineRule="auto" w:line="233"/>
              <w:ind w:left="-72" w:right="-72"/>
              <w:jc w:val="center"/>
              <w:rPr>
                <w:rFonts w:ascii="Arial" w:hAnsi="Arial"/>
                <w:sz w:val="18"/>
              </w:rPr>
            </w:pPr>
            <w:r>
              <w:rPr>
                <w:rFonts w:ascii="Arial" w:hAnsi="Arial"/>
                <w:sz w:val="18"/>
              </w:rPr>
              <w:t>6,0</w:t>
            </w:r>
          </w:p>
        </w:tc>
        <w:tc>
          <w:tcPr>
            <w:tcW w:w="851" w:type="dxa"/>
          </w:tcPr>
          <w:p>
            <w:pPr>
              <w:spacing w:lineRule="auto" w:line="233"/>
              <w:jc w:val="center"/>
              <w:rPr>
                <w:rFonts w:ascii="Arial" w:hAnsi="Arial"/>
                <w:sz w:val="18"/>
              </w:rPr>
            </w:pPr>
            <w:r>
              <w:rPr>
                <w:rFonts w:ascii="Arial" w:hAnsi="Arial"/>
                <w:sz w:val="18"/>
              </w:rPr>
              <w:t>24,7</w:t>
            </w:r>
          </w:p>
        </w:tc>
      </w:tr>
    </w:tbl>
    <w:p>
      <w:pPr>
        <w:pStyle w:val="P10"/>
        <w:spacing w:lineRule="auto" w:line="233" w:before="240" w:after="120"/>
        <w:ind w:left="0"/>
        <w:rPr>
          <w:sz w:val="21"/>
        </w:rPr>
      </w:pPr>
    </w:p>
    <w:p>
      <w:pPr>
        <w:pStyle w:val="P10"/>
        <w:spacing w:lineRule="auto" w:line="233" w:before="240" w:after="120"/>
        <w:ind w:left="0"/>
        <w:rPr>
          <w:sz w:val="21"/>
        </w:rPr>
      </w:pPr>
      <w:r>
        <w:rPr>
          <w:sz w:val="21"/>
        </w:rPr>
        <w:t>Методолошке напомене</w:t>
      </w:r>
    </w:p>
    <w:p>
      <w:pPr>
        <w:spacing w:lineRule="auto" w:line="233" w:before="60" w:after="60"/>
        <w:ind w:firstLine="720"/>
        <w:jc w:val="both"/>
        <w:rPr>
          <w:rFonts w:ascii="Arial" w:hAnsi="Arial"/>
          <w:sz w:val="19"/>
        </w:rPr>
      </w:pPr>
      <w:r>
        <w:rPr>
          <w:rFonts w:ascii="Arial" w:hAnsi="Arial"/>
          <w:sz w:val="19"/>
        </w:rPr>
        <w:t>Објављени подаци резултат су редовних статистичких истраживања „Тромесечни извештај трговине на мало” (спроводи се од 2003. године) и „Тромесечни извештај трговине на велико” (спроводи се од 2006. године), која се реализују на узорку предузећа свих облика својине. Јединице посматрања су трговинска предузећа, као и она предузећа чија претежна делатност није трговина, али која у свом саставу имају пословне јединице које обављају делатност трговине на мало, односно трговине на велико. Подаци су прикупљени према Класификацији делатности (КД), по којој су обухваћене све трговинске подгрупе (и посредовање), изузев услуга.</w:t>
      </w:r>
    </w:p>
    <w:p>
      <w:pPr>
        <w:pStyle w:val="P17"/>
        <w:spacing w:lineRule="auto" w:line="233" w:before="60" w:after="60"/>
        <w:ind w:firstLine="720"/>
        <w:rPr>
          <w:color w:val="auto"/>
          <w:sz w:val="19"/>
        </w:rPr>
      </w:pPr>
      <w:r>
        <w:rPr>
          <w:color w:val="auto"/>
          <w:sz w:val="19"/>
        </w:rPr>
        <w:t>Промет робе на мало представља вредност продате робе, коју су предузећа продала (испоручила) крајњим потрошачима, пре свега становништву за личну потрошњу и употребу у домаћинству, као и правним и физичким лицима за обављање њихових делатности.</w:t>
      </w:r>
    </w:p>
    <w:p>
      <w:pPr>
        <w:spacing w:lineRule="auto" w:line="233" w:before="60" w:after="60"/>
        <w:ind w:firstLine="720"/>
        <w:jc w:val="both"/>
        <w:rPr>
          <w:rFonts w:ascii="Arial" w:hAnsi="Arial"/>
          <w:sz w:val="19"/>
        </w:rPr>
      </w:pPr>
      <w:r>
        <w:rPr>
          <w:rFonts w:ascii="Arial" w:hAnsi="Arial"/>
          <w:sz w:val="19"/>
        </w:rPr>
        <w:t>Под прометом робе на велико подразумева се продаја робе трговинским предузећима и радњама које се баве продајом робе на мало, продаја робе другим трговцима на велико, као и продаја робе великим потрошачима за сопствену потрошњу.</w:t>
      </w:r>
    </w:p>
    <w:p>
      <w:pPr>
        <w:pStyle w:val="P12"/>
        <w:spacing w:lineRule="auto" w:line="233" w:before="60" w:after="60"/>
        <w:ind w:firstLine="720" w:left="0"/>
        <w:rPr>
          <w:sz w:val="19"/>
        </w:rPr>
      </w:pPr>
      <w:r>
        <w:rPr>
          <w:sz w:val="19"/>
        </w:rPr>
        <w:t>Промет у трговини на мало и трговини на велико обухвата порез на додату вредност (ПДВ).</w:t>
      </w:r>
    </w:p>
    <w:p>
      <w:pPr>
        <w:spacing w:lineRule="auto" w:line="233" w:before="60" w:after="60"/>
        <w:ind w:firstLine="720"/>
        <w:jc w:val="both"/>
        <w:rPr>
          <w:rFonts w:ascii="Arial" w:hAnsi="Arial"/>
          <w:sz w:val="19"/>
        </w:rPr>
      </w:pPr>
      <w:r>
        <w:rPr>
          <w:rFonts w:ascii="Arial" w:hAnsi="Arial"/>
          <w:sz w:val="19"/>
        </w:rPr>
        <w:t>Индекси у сталним ценама добијени су дефлационирањем индекса у текућим ценама одговарајућим индексима цена робе у трговини на мало, без струје, односно индексима цена индустријских производа у трговини на велико.</w:t>
      </w:r>
    </w:p>
    <w:p>
      <w:pPr>
        <w:ind w:firstLine="664" w:left="56"/>
        <w:jc w:val="both"/>
        <w:rPr>
          <w:rFonts w:ascii="Arial" w:hAnsi="Arial"/>
          <w:sz w:val="19"/>
        </w:rPr>
      </w:pPr>
      <w:r>
        <w:rPr>
          <w:rFonts w:ascii="Arial" w:hAnsi="Arial"/>
          <w:sz w:val="19"/>
        </w:rPr>
        <w:t>Десезонирани индекси промета трговине на мало у сталним ценама се објављују у публикацији „Месечни статистичи преглед“, од броја 3/2008.</w:t>
      </w: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квартална</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348 ПМ</w:t>
    </w:r>
    <w:r>
      <w:rPr>
        <w:rFonts w:ascii="Arial" w:hAnsi="Arial"/>
        <w:sz w:val="16"/>
      </w:rPr>
      <w:t>11 111208</w:t>
    </w:r>
  </w:p>
</w:ftr>
</file>

<file path=word/numbering.xml><?xml version="1.0" encoding="utf-8"?>
<w:numbering xmlns:w="http://schemas.openxmlformats.org/wordprocessingml/2006/main">
  <w:abstractNum w:abstractNumId="0">
    <w:nsid w:val="6B666B95"/>
    <w:multiLevelType w:val="hybridMultilevel"/>
    <w:lvl w:ilvl="0" w:tplc="59656BC1">
      <w:start w:val="0"/>
      <w:numFmt w:val="bullet"/>
      <w:suff w:val="tab"/>
      <w:lvlText w:val="-"/>
      <w:lvlJc w:val="left"/>
      <w:pPr>
        <w:ind w:hanging="360" w:left="720"/>
        <w:tabs>
          <w:tab w:val="left" w:pos="720" w:leader="none"/>
        </w:tabs>
      </w:pPr>
      <w:rPr>
        <w:rFonts w:ascii="Times New Roman" w:hAnsi="Times New Roman"/>
      </w:rPr>
    </w:lvl>
    <w:lvl w:ilvl="1" w:tplc="67E6E7BF">
      <w:start w:val="1"/>
      <w:numFmt w:val="bullet"/>
      <w:suff w:val="tab"/>
      <w:lvlText w:val="o"/>
      <w:lvlJc w:val="left"/>
      <w:pPr>
        <w:ind w:hanging="360" w:left="1440"/>
        <w:tabs>
          <w:tab w:val="left" w:pos="1440" w:leader="none"/>
        </w:tabs>
      </w:pPr>
      <w:rPr>
        <w:rFonts w:ascii="Courier New" w:hAnsi="Courier New"/>
      </w:rPr>
    </w:lvl>
    <w:lvl w:ilvl="2" w:tplc="1E3A939C">
      <w:start w:val="1"/>
      <w:numFmt w:val="bullet"/>
      <w:suff w:val="tab"/>
      <w:lvlText w:val=""/>
      <w:lvlJc w:val="left"/>
      <w:pPr>
        <w:ind w:hanging="360" w:left="2160"/>
        <w:tabs>
          <w:tab w:val="left" w:pos="2160" w:leader="none"/>
        </w:tabs>
      </w:pPr>
      <w:rPr>
        <w:rFonts w:ascii="Wingdings" w:hAnsi="Wingdings"/>
      </w:rPr>
    </w:lvl>
    <w:lvl w:ilvl="3" w:tplc="5273BDC8">
      <w:start w:val="1"/>
      <w:numFmt w:val="bullet"/>
      <w:suff w:val="tab"/>
      <w:lvlText w:val=""/>
      <w:lvlJc w:val="left"/>
      <w:pPr>
        <w:ind w:hanging="360" w:left="2880"/>
        <w:tabs>
          <w:tab w:val="left" w:pos="2880" w:leader="none"/>
        </w:tabs>
      </w:pPr>
      <w:rPr>
        <w:rFonts w:ascii="Symbol" w:hAnsi="Symbol"/>
      </w:rPr>
    </w:lvl>
    <w:lvl w:ilvl="4" w:tplc="4C73A709">
      <w:start w:val="1"/>
      <w:numFmt w:val="bullet"/>
      <w:suff w:val="tab"/>
      <w:lvlText w:val="o"/>
      <w:lvlJc w:val="left"/>
      <w:pPr>
        <w:ind w:hanging="360" w:left="3600"/>
        <w:tabs>
          <w:tab w:val="left" w:pos="3600" w:leader="none"/>
        </w:tabs>
      </w:pPr>
      <w:rPr>
        <w:rFonts w:ascii="Courier New" w:hAnsi="Courier New"/>
      </w:rPr>
    </w:lvl>
    <w:lvl w:ilvl="5" w:tplc="2663012A">
      <w:start w:val="1"/>
      <w:numFmt w:val="bullet"/>
      <w:suff w:val="tab"/>
      <w:lvlText w:val=""/>
      <w:lvlJc w:val="left"/>
      <w:pPr>
        <w:ind w:hanging="360" w:left="4320"/>
        <w:tabs>
          <w:tab w:val="left" w:pos="4320" w:leader="none"/>
        </w:tabs>
      </w:pPr>
      <w:rPr>
        <w:rFonts w:ascii="Wingdings" w:hAnsi="Wingdings"/>
      </w:rPr>
    </w:lvl>
    <w:lvl w:ilvl="6" w:tplc="3AB6B02A">
      <w:start w:val="1"/>
      <w:numFmt w:val="bullet"/>
      <w:suff w:val="tab"/>
      <w:lvlText w:val=""/>
      <w:lvlJc w:val="left"/>
      <w:pPr>
        <w:ind w:hanging="360" w:left="5040"/>
        <w:tabs>
          <w:tab w:val="left" w:pos="5040" w:leader="none"/>
        </w:tabs>
      </w:pPr>
      <w:rPr>
        <w:rFonts w:ascii="Symbol" w:hAnsi="Symbol"/>
      </w:rPr>
    </w:lvl>
    <w:lvl w:ilvl="7" w:tplc="3EF7C6FB">
      <w:start w:val="1"/>
      <w:numFmt w:val="bullet"/>
      <w:suff w:val="tab"/>
      <w:lvlText w:val="o"/>
      <w:lvlJc w:val="left"/>
      <w:pPr>
        <w:ind w:hanging="360" w:left="5760"/>
        <w:tabs>
          <w:tab w:val="left" w:pos="5760" w:leader="none"/>
        </w:tabs>
      </w:pPr>
      <w:rPr>
        <w:rFonts w:ascii="Courier New" w:hAnsi="Courier New"/>
      </w:rPr>
    </w:lvl>
    <w:lvl w:ilvl="8" w:tplc="74E86117">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2003-12-02T10:52:00Z</dcterms:created>
  <cp:lastModifiedBy>Nikola Kapetanovic</cp:lastModifiedBy>
  <cp:lastPrinted>2008-06-20T09:09:00Z</cp:lastPrinted>
  <dcterms:modified xsi:type="dcterms:W3CDTF">2020-01-09T15:40:03Z</dcterms:modified>
  <cp:revision>771</cp:revision>
  <dc:title>Промет робе у трговини на мало у Републици Србији, јануар 2003</dc:title>
</cp:coreProperties>
</file>