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BDD9FC" Type="http://schemas.openxmlformats.org/officeDocument/2006/relationships/officeDocument" Target="/word/document.xml" /><Relationship Id="coreR5ABDD9F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4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288 • год. </w:t>
            </w:r>
            <w:r>
              <w:rPr>
                <w:rFonts w:ascii="Arial" w:hAnsi="Arial"/>
                <w:b w:val="1"/>
                <w:sz w:val="22"/>
              </w:rPr>
              <w:t>LVIII, 08.10.2008.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</w:t>
            </w:r>
            <w:r>
              <w:rPr>
                <w:rFonts w:ascii="Arial" w:hAnsi="Arial"/>
                <w:b w:val="1"/>
                <w:sz w:val="72"/>
              </w:rPr>
              <w:t>1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288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ЦН2</w:t>
            </w:r>
            <w:r>
              <w:rPr>
                <w:b w:val="1"/>
                <w:sz w:val="20"/>
              </w:rPr>
              <w:t>1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081008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r>
              <w:rPr>
                <w:rFonts w:ascii="Arial" w:hAnsi="Arial"/>
                <w:b w:val="1"/>
                <w:sz w:val="28"/>
              </w:rPr>
              <w:t>Индекс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 xml:space="preserve">извозних </w:t>
            </w:r>
            <w:r>
              <w:rPr>
                <w:rFonts w:ascii="Arial" w:hAnsi="Arial"/>
                <w:b w:val="1"/>
                <w:sz w:val="28"/>
              </w:rPr>
              <w:t>цена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произвођача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индустријских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  <w:r>
              <w:rPr>
                <w:rFonts w:ascii="Arial" w:hAnsi="Arial"/>
                <w:b w:val="1"/>
                <w:sz w:val="28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8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28"/>
              </w:rPr>
              <w:t xml:space="preserve"> за Републику Србију - септембар 20</w:t>
            </w:r>
            <w:r>
              <w:rPr>
                <w:rFonts w:ascii="Arial" w:hAnsi="Arial"/>
                <w:b w:val="1"/>
                <w:sz w:val="28"/>
              </w:rPr>
              <w:t>08.</w:t>
            </w:r>
            <w:r>
              <w:rPr>
                <w:rFonts w:ascii="Arial" w:hAnsi="Arial"/>
                <w:b w:val="1"/>
                <w:sz w:val="28"/>
              </w:rPr>
              <w:t xml:space="preserve"> 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tbl>
            <w:tblPr>
              <w:tblStyle w:val="T2"/>
              <w:tblW w:w="9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</w:tblPr>
            <w:tblGrid/>
            <w:tr>
              <w:trPr>
                <w:wAfter w:w="0" w:type="dxa"/>
                <w:trHeight w:hRule="atLeast" w:val="255"/>
              </w:trPr>
              <w:tc>
                <w:tcPr>
                  <w:tcW w:w="960" w:type="dxa"/>
                  <w:tcBorders>
                    <w:top w:val="none" w:sz="0" w:space="0" w:shadow="0" w:frame="0"/>
                    <w:left w:val="none" w:sz="0" w:space="0" w:shadow="0" w:frame="0"/>
                    <w:bottom w:val="single" w:sz="4" w:space="0" w:shadow="0" w:frame="0"/>
                    <w:right w:val="none" w:sz="0" w:space="0" w:shadow="0" w:frame="0"/>
                  </w:tcBorders>
                  <w:vAlign w:val="bottom"/>
                </w:tcPr>
                <w:p>
                  <w:pPr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ø 2007</w:t>
                  </w:r>
                </w:p>
              </w:tc>
            </w:tr>
          </w:tbl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VIII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IX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I-IX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3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 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79.8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96.0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…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папира, 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целулозе, 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98.9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96.6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108.7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96.1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99.0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99.2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104.9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металних производа, 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102.2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101.3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других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97.5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Производња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Производња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99.5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96.9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101.1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98.4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99.6</w:t>
            </w:r>
          </w:p>
        </w:tc>
        <w:tc>
          <w:tcPr>
            <w:tcW w:w="926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95.8</w:t>
            </w:r>
          </w:p>
        </w:tc>
        <w:tc>
          <w:tcPr>
            <w:tcW w:w="925" w:type="dxa"/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100.6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99.8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97.3</w:t>
            </w:r>
          </w:p>
        </w:tc>
      </w:tr>
    </w:tbl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4"/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5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18"/>
        </w:rPr>
      </w:pPr>
      <w:r>
        <w:rPr>
          <w:rFonts w:ascii="Arial" w:hAnsi="Arial"/>
          <w:b w:val="1"/>
          <w:sz w:val="18"/>
        </w:rPr>
        <w:t>МЕТОДОЛОШКЕ НАПОМЕНЕ:</w:t>
      </w:r>
      <w:r>
        <w:rPr>
          <w:rFonts w:ascii="Arial" w:hAnsi="Arial"/>
          <w:sz w:val="18"/>
        </w:rPr>
        <w:t xml:space="preserve"> 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Методологија по којој се израчунава индекс извозних цена произвођача усклађена је са методологијом за обрачун индекса цена произвођача за домаће тржиште и заснована је на принципима и препорукама међународне статистике. Циљ спровођења овог истраживања је израчунавање укупног индекса цена произвођача (за домаће и страно тржиште) а користи се и као један од краткорочних индикатора у макроекономским анализама и приказима. Истраживање се спроводи на репрезентативном узорку. Цене производа се прикупљају у одговарајућим валутама а индекси се израчунавају у динарској противвредности тих валута према средњем курсу Народне банке Србије. Индекси за Републику Србију  израчунати су без података за Косово и Метохију.</w:t>
      </w:r>
    </w:p>
    <w:p>
      <w:pPr>
        <w:ind w:left="567"/>
        <w:jc w:val="both"/>
        <w:rPr>
          <w:rFonts w:ascii="Arial" w:hAnsi="Arial"/>
          <w:sz w:val="18"/>
        </w:rPr>
      </w:pPr>
    </w:p>
    <w:p>
      <w:pPr>
        <w:ind w:left="567"/>
        <w:jc w:val="both"/>
        <w:rPr>
          <w:rFonts w:ascii="Arial" w:hAnsi="Arial"/>
          <w:b w:val="1"/>
          <w:sz w:val="18"/>
        </w:rPr>
      </w:pPr>
      <w:r>
        <w:rPr>
          <w:rFonts w:ascii="Arial" w:hAnsi="Arial"/>
          <w:b w:val="1"/>
          <w:sz w:val="18"/>
        </w:rPr>
        <w:t>Знаци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 = не располаже се репрезентативним податком на нивоу области</w:t>
      </w:r>
    </w:p>
    <w:p>
      <w:pPr>
        <w:ind w:left="56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-   = нема појаве у том периоду</w:t>
      </w: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left="1304"/>
        <w:jc w:val="both"/>
        <w:rPr>
          <w:rFonts w:ascii="Arial" w:hAnsi="Arial"/>
          <w:sz w:val="20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www.stat.gov.rs </w:t>
        <w:br w:type="textWrapping"/>
        <w:t xml:space="preserve">Одговара: др Драган Вукмировић, директор </w:t>
        <w:br w:type="textWrapping"/>
        <w:t>Tираж: 50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288 ЦН21 081008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6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ЦН21 </w:t>
    </w:r>
    <w:bookmarkStart w:id="1" w:name="datum3"/>
    <w:r>
      <w:rPr>
        <w:rFonts w:ascii="Arial" w:hAnsi="Arial"/>
        <w:sz w:val="16"/>
      </w:rPr>
      <w:t>08030</w:t>
    </w:r>
    <w:bookmarkEnd w:id="1"/>
    <w:r>
      <w:rPr>
        <w:rFonts w:ascii="Arial" w:hAnsi="Arial"/>
        <w:sz w:val="16"/>
      </w:rPr>
      <w:t>8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4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5">
    <w:name w:val="xl24"/>
    <w:basedOn w:val="P0"/>
    <w:next w:val="P5"/>
    <w:pPr>
      <w:spacing w:before="100" w:after="100" w:beforeAutospacing="1" w:afterAutospacing="1"/>
    </w:pPr>
    <w:rPr>
      <w:rFonts w:ascii="Arial Cirilica" w:hAnsi="Arial Cirilica"/>
    </w:rPr>
  </w:style>
  <w:style w:type="paragraph" w:styleId="P6">
    <w:name w:val="Footer"/>
    <w:basedOn w:val="P0"/>
    <w:next w:val="P6"/>
    <w:pPr>
      <w:tabs>
        <w:tab w:val="center" w:pos="4320" w:leader="none"/>
        <w:tab w:val="right" w:pos="8640" w:leader="none"/>
      </w:tabs>
    </w:pPr>
    <w:rPr/>
  </w:style>
  <w:style w:type="paragraph" w:styleId="P7">
    <w:name w:val="Head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a15dm04</dc:creator>
  <dcterms:created xsi:type="dcterms:W3CDTF">2008-10-08T11:31:00Z</dcterms:created>
  <cp:lastModifiedBy>Nikola Kapetanovic</cp:lastModifiedBy>
  <cp:lastPrinted>2008-10-08T11:32:00Z</cp:lastPrinted>
  <dcterms:modified xsi:type="dcterms:W3CDTF">2020-01-09T15:40:01Z</dcterms:modified>
  <cp:revision>4</cp:revision>
  <dc:title>Република Србија</dc:title>
</cp:coreProperties>
</file>