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74C5AFC" Type="http://schemas.openxmlformats.org/officeDocument/2006/relationships/officeDocument" Target="/word/document.xml" /><Relationship Id="coreR374C5AF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2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7088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2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164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19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06</w:t>
            </w:r>
            <w:r>
              <w:rPr>
                <w:rFonts w:ascii="Arial" w:hAnsi="Arial"/>
                <w:b w:val="1"/>
              </w:rPr>
              <w:t>.2008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ПО1</w:t>
            </w:r>
            <w:r>
              <w:rPr>
                <w:rFonts w:ascii="Arial" w:hAnsi="Arial"/>
                <w:b w:val="1"/>
                <w:sz w:val="72"/>
              </w:rPr>
              <w:t>3</w:t>
            </w:r>
          </w:p>
        </w:tc>
      </w:tr>
      <w:tr>
        <w:trPr>
          <w:wAfter w:w="0" w:type="dxa"/>
          <w:trHeight w:hRule="exact" w:val="320"/>
        </w:trPr>
        <w:tc>
          <w:tcPr>
            <w:tcW w:w="7088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пољопривреде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164</w:t>
            </w:r>
            <w:r>
              <w:rPr>
                <w:b w:val="1"/>
                <w:sz w:val="20"/>
              </w:rPr>
              <w:t xml:space="preserve"> П</w:t>
            </w:r>
            <w:r>
              <w:rPr>
                <w:b w:val="1"/>
                <w:sz w:val="20"/>
              </w:rPr>
              <w:t>O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>3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19</w:t>
            </w:r>
            <w:r>
              <w:rPr>
                <w:b w:val="1"/>
                <w:sz w:val="20"/>
              </w:rPr>
              <w:t>060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20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pStyle w:val="P2"/>
        <w:spacing w:before="360"/>
        <w:rPr>
          <w:b w:val="1"/>
          <w:sz w:val="28"/>
        </w:rPr>
      </w:pPr>
    </w:p>
    <w:p>
      <w:pPr>
        <w:pStyle w:val="P2"/>
        <w:spacing w:before="360"/>
        <w:ind w:left="360"/>
        <w:jc w:val="center"/>
        <w:rPr>
          <w:sz w:val="26"/>
        </w:rPr>
      </w:pPr>
      <w:r>
        <w:rPr>
          <w:sz w:val="26"/>
        </w:rPr>
        <w:t xml:space="preserve">Очекивана производња пшенице и раног воћа и засејане површине </w:t>
      </w:r>
    </w:p>
    <w:p>
      <w:pPr>
        <w:pStyle w:val="P2"/>
        <w:spacing w:after="240"/>
        <w:ind w:left="360"/>
        <w:jc w:val="center"/>
        <w:rPr>
          <w:sz w:val="26"/>
        </w:rPr>
      </w:pPr>
      <w:r>
        <w:rPr>
          <w:sz w:val="26"/>
        </w:rPr>
        <w:t>кукуруза, шећерне репе, сунцокрета и соје, 2008.</w:t>
      </w:r>
    </w:p>
    <w:p>
      <w:pPr>
        <w:jc w:val="center"/>
        <w:rPr>
          <w:rFonts w:ascii="Arial-BoldMT" w:hAnsi="Arial-BoldMT"/>
          <w:b w:val="1"/>
        </w:rPr>
      </w:pPr>
      <w:r>
        <w:rPr>
          <w:rFonts w:ascii="Arial" w:hAnsi="Arial"/>
          <w:sz w:val="22"/>
        </w:rPr>
        <w:t>− Претходни резултати −</w:t>
      </w:r>
    </w:p>
    <w:p>
      <w:pPr>
        <w:ind w:left="1080"/>
        <w:rPr>
          <w:rFonts w:ascii="Arial-BoldMT" w:hAnsi="Arial-BoldMT"/>
          <w:b w:val="1"/>
        </w:rPr>
      </w:pPr>
    </w:p>
    <w:p>
      <w:pPr>
        <w:ind w:left="1080"/>
        <w:rPr>
          <w:rFonts w:ascii="Arial-BoldMT" w:hAnsi="Arial-BoldMT"/>
          <w:b w:val="1"/>
        </w:rPr>
      </w:pPr>
    </w:p>
    <w:p>
      <w:pPr>
        <w:rPr>
          <w:rFonts w:ascii="Arial" w:hAnsi="Arial"/>
        </w:rPr>
      </w:pPr>
      <w:r>
        <w:rPr>
          <w:rFonts w:ascii="Arial" w:hAnsi="Arial"/>
          <w:sz w:val="20"/>
        </w:rPr>
        <w:t>1. Очекивана производња пшенице и раног воћа</w:t>
      </w:r>
    </w:p>
    <w:tbl>
      <w:tblPr>
        <w:tblStyle w:val="T2"/>
        <w:tblW w:w="0" w:type="auto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1769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Република Србија</w:t>
            </w:r>
          </w:p>
        </w:tc>
        <w:tc>
          <w:tcPr>
            <w:tcW w:w="262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262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0" w:type="auto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 w:after="120"/>
              <w:jc w:val="center"/>
              <w:rPr>
                <w:i w:val="1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Пшеница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Жетвена површина,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484613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93473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391140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241751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7891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233860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242862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85582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157280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3814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4569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3633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5273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3343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4220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4504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4065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1848126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427096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1421030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823326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41613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781713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1024800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385483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639317</w:t>
            </w:r>
          </w:p>
        </w:tc>
      </w:tr>
      <w:tr>
        <w:trPr>
          <w:wAfter w:w="0" w:type="dxa"/>
          <w:trHeight w:hRule="atLeast" w:val="198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78,0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107,9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109,5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92,4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110,6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92,2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76,8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104,9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872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Малине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Жетвена површина,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14744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14697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14270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14223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474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7447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5166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5282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7447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5275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1895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1895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76278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75928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75380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75030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898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898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129,2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99,0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129,6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111,4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111,6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872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Трешње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Број родних стабала,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1839646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1837711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1557555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1760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1555795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282091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281916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стаблу,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14,6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17,1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17,1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26818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26794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22006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21984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4812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4810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115,7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93,9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137,5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93,1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45,9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93,1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872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Вишње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Број родних стабала,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8529084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1340409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7119675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6936342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772712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6094630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1592742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567697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1025045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стаблу,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9,4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13,8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18,0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82567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6932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75635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60638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3455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57183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21929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3477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18452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82,7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77,9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83,1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75,9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55,4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77,7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109,4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106,1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872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Кајсије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b w:val="1"/>
                <w:sz w:val="14"/>
              </w:rPr>
            </w:pPr>
            <w:r>
              <w:rPr>
                <w:rFonts w:ascii="Arial" w:hAnsi="Arial"/>
                <w:sz w:val="14"/>
              </w:rPr>
              <w:t>Број родних стабала,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1613163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34764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1578399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1207094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3915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1203179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406069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30849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375220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стаблу, kg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8,3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11,2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8,0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11,3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16679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16389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12178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12134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4501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4255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72,7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73,0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75,4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18,8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76,2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66,2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89,8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65,2</w:t>
            </w:r>
          </w:p>
        </w:tc>
      </w:tr>
    </w:tbl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Засејане површине кукуруза, шећерне репе, сунцокрета и соје</w:t>
      </w:r>
    </w:p>
    <w:tbl>
      <w:tblPr>
        <w:tblStyle w:val="T2"/>
        <w:tblW w:w="0" w:type="auto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1769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Република Србија</w:t>
            </w:r>
          </w:p>
        </w:tc>
        <w:tc>
          <w:tcPr>
            <w:tcW w:w="262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262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0" w:type="auto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 w:after="120"/>
              <w:jc w:val="center"/>
              <w:rPr>
                <w:i w:val="1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Кукуруз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Засејана површина,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1258994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128128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1130866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543997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537594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714997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121725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593272</w:t>
            </w:r>
          </w:p>
        </w:tc>
      </w:tr>
      <w:tr>
        <w:trPr>
          <w:wAfter w:w="0" w:type="dxa"/>
          <w:trHeight w:hRule="atLeast" w:val="198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104,5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68,6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107,7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108,6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872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Шећерна репа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Засејана површина,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48726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29789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18937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2873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2270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45853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27519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18334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61,6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61,8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61,4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72,9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60,3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59,8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61,0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872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Сунцокрет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Засејана површина,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186591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46895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139696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14356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2652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11704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172235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44243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127992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120,4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127,5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118,2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101,1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122,6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130,3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120,1</w:t>
            </w:r>
          </w:p>
        </w:tc>
      </w:tr>
      <w:tr>
        <w:trPr>
          <w:wAfter w:w="0" w:type="dxa"/>
        </w:trPr>
        <w:tc>
          <w:tcPr>
            <w:tcW w:w="1769" w:type="dxa"/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872" w:type="dxa"/>
            <w:gridSpan w:val="9"/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b w:val="1"/>
                <w:i w:val="1"/>
                <w:sz w:val="14"/>
              </w:rPr>
              <w:t>Соја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Засејана површина, ha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145057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53992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91065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10892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7776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134165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50876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83289</w:t>
            </w:r>
          </w:p>
        </w:tc>
      </w:tr>
      <w:tr>
        <w:trPr>
          <w:wAfter w:w="0" w:type="dxa"/>
        </w:trPr>
        <w:tc>
          <w:tcPr>
            <w:tcW w:w="17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>Индекс, 2007=100</w:t>
            </w:r>
          </w:p>
        </w:tc>
        <w:tc>
          <w:tcPr>
            <w:tcW w:w="87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98,5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91,0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103,6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102,3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86,4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110,4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98,2</w:t>
            </w:r>
          </w:p>
        </w:tc>
        <w:tc>
          <w:tcPr>
            <w:tcW w:w="874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91,3</w:t>
            </w:r>
          </w:p>
        </w:tc>
        <w:tc>
          <w:tcPr>
            <w:tcW w:w="875" w:type="dxa"/>
            <w:vAlign w:val="bottom"/>
          </w:tcPr>
          <w:p>
            <w:pPr>
              <w:spacing w:before="60" w:after="6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103,0</w:t>
            </w:r>
          </w:p>
        </w:tc>
      </w:tr>
    </w:tbl>
    <w:p/>
    <w:p/>
    <w:p/>
    <w:p/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Напомена уз објављене податке</w:t>
      </w:r>
    </w:p>
    <w:p>
      <w:pPr>
        <w:rPr>
          <w:rFonts w:ascii="Arial-BoldMT" w:hAnsi="Arial-BoldMT"/>
          <w:b w:val="1"/>
          <w:sz w:val="20"/>
        </w:rPr>
      </w:pPr>
    </w:p>
    <w:p>
      <w:pPr>
        <w:rPr>
          <w:rFonts w:ascii="Arial-BoldMT" w:hAnsi="Arial-BoldMT"/>
          <w:b w:val="1"/>
          <w:sz w:val="20"/>
        </w:rPr>
      </w:pPr>
    </w:p>
    <w:p>
      <w:pPr>
        <w:spacing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очекиваној производњи пшенице, раног воћа и засејаним површинама кукуруза, шећерне репе, сунцокрета и соје приказани су према стању на дан 25.05.2008. године.</w:t>
      </w:r>
    </w:p>
    <w:p>
      <w:pPr>
        <w:spacing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Према стању усева на дан процене, очекује се производња пшенице од 1848 хиљада тона у Републици Србији, што је за 0,8% мање у односу на производњу остварену у прошлој години и за 13,1% мање у односу на десетогодишњи просек (1998-2007).</w:t>
      </w:r>
    </w:p>
    <w:p>
      <w:pPr>
        <w:spacing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Код производње воћа очекује се смањење у односу на прошлу годину: малина за 0,9%, трешања за 6,1%,вишања за 17,3% и кајсија за 27,3%. </w:t>
      </w:r>
    </w:p>
    <w:p>
      <w:pPr>
        <w:spacing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Посматрано у односу на десетогодишњи просек, очекује се већа производња : трешања за 14,6%, вишања за 10,0% и мања производња малина за 0,7% и кајсија за 17,0%.</w:t>
      </w:r>
    </w:p>
    <w:p>
      <w:pPr>
        <w:spacing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 односу на прошлу годину, према претходним резултатима пролећне сетве у 2008. години, засејано је више кукуруза, за 4,2%, и сунцокрета, за 20,4%, а мање шећерне репе, за 38,4%, и соје за 1,5%. </w:t>
      </w:r>
    </w:p>
    <w:p>
      <w:pPr>
        <w:spacing w:after="120"/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односу на десетогодишњи просек мање је засејано сунцокрета за 10,4%, а више кукуруза за 3,4%, шећерне репе за 33,1% и соје за 22,1%.</w:t>
      </w:r>
    </w:p>
    <w:p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Коначни резултати пролећне сетве у 2008. години биће расположиви крајем јула.</w:t>
      </w:r>
    </w:p>
    <w:p/>
    <w:p>
      <w:pPr>
        <w:jc w:val="right"/>
        <w:rPr>
          <w:rFonts w:ascii="Arial" w:hAnsi="Arial"/>
          <w:sz w:val="18"/>
        </w:rPr>
      </w:pPr>
    </w:p>
    <w:p>
      <w:pPr>
        <w:rPr>
          <w:rFonts w:ascii="Arial" w:hAnsi="Arial"/>
          <w:sz w:val="16"/>
        </w:rPr>
      </w:pPr>
    </w:p>
    <w:p>
      <w:pPr>
        <w:ind w:right="26"/>
      </w:pPr>
    </w:p>
    <w:p>
      <w:pPr>
        <w:ind w:right="26"/>
      </w:pPr>
    </w:p>
    <w:p>
      <w:pPr>
        <w:ind w:right="26"/>
      </w:pPr>
    </w:p>
    <w:p/>
    <w:p/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2411- 260 • www.statserb.sr.gov.yu</w:t>
        <w:br w:type="textWrapping"/>
        <w:t xml:space="preserve">Одговара: др Драган Вукмировић, директор </w:t>
        <w:br w:type="textWrapping"/>
        <w:t>Tираж: 150 •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134" w:right="1134" w:top="1134" w:bottom="1134" w:header="720" w:footer="720" w:gutter="0"/>
      <w:pgNumType w:start="1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9"/>
      <w:pBdr>
        <w:top w:val="single" w:sz="6" w:space="0" w:shadow="0" w:frame="0"/>
      </w:pBdr>
      <w:spacing w:before="60"/>
    </w:pPr>
    <w:r>
      <w:rPr>
        <w:rFonts w:ascii="Arial" w:hAnsi="Arial"/>
        <w:sz w:val="16"/>
      </w:rPr>
      <w:t>СРБ 315 НР21 041206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9"/>
      <w:pBdr>
        <w:top w:val="single" w:sz="6" w:space="0" w:shadow="0" w:frame="0"/>
      </w:pBdr>
      <w:spacing w:before="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164 ПО13 190608</w:t>
    </w:r>
  </w:p>
</w:ftr>
</file>

<file path=word/numbering.xml><?xml version="1.0" encoding="utf-8"?>
<w:numbering xmlns:w="http://schemas.openxmlformats.org/wordprocessingml/2006/main">
  <w:abstractNum w:abstractNumId="0">
    <w:nsid w:val="0E2670B3"/>
    <w:multiLevelType w:val="hybridMultilevel"/>
    <w:lvl w:ilvl="0" w:tplc="37ADEEE2">
      <w:start w:val="11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564EB87D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-BoldMT" w:hAnsi="Arial-BoldMT"/>
      </w:rPr>
    </w:lvl>
    <w:lvl w:ilvl="2" w:tplc="2345496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A87BDF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C409B3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A4AC9F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8D366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7203DE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BD21BA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6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7">
    <w:name w:val="Heading 8"/>
    <w:basedOn w:val="P0"/>
    <w:next w:val="P0"/>
    <w:pPr>
      <w:keepNext w:val="1"/>
      <w:outlineLvl w:val="7"/>
    </w:pPr>
    <w:rPr>
      <w:b w:val="1"/>
      <w:sz w:val="20"/>
    </w:rPr>
  </w:style>
  <w:style w:type="paragraph" w:styleId="P8">
    <w:name w:val="Body Text Indent 2"/>
    <w:basedOn w:val="P0"/>
    <w:next w:val="P8"/>
    <w:pPr>
      <w:spacing w:lineRule="exact" w:line="280" w:before="120" w:after="120"/>
      <w:ind w:firstLine="720"/>
      <w:jc w:val="both"/>
    </w:pPr>
    <w:rPr>
      <w:rFonts w:ascii="Arial" w:hAnsi="Arial"/>
      <w:sz w:val="20"/>
    </w:rPr>
  </w:style>
  <w:style w:type="paragraph" w:styleId="P9">
    <w:name w:val="Foot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/>
    <w:rPr>
      <w:sz w:val="20"/>
    </w:rPr>
  </w:style>
  <w:style w:type="paragraph" w:styleId="P12">
    <w:name w:val="Balloon Text"/>
    <w:basedOn w:val="P0"/>
    <w:next w:val="P12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a12bs01</dc:creator>
  <dcterms:created xsi:type="dcterms:W3CDTF">2008-06-17T12:03:00Z</dcterms:created>
  <cp:lastModifiedBy>Nikola Kapetanovic</cp:lastModifiedBy>
  <cp:lastPrinted>2008-06-19T08:04:00Z</cp:lastPrinted>
  <dcterms:modified xsi:type="dcterms:W3CDTF">2020-01-09T15:39:58Z</dcterms:modified>
  <cp:revision>44</cp:revision>
  <dc:title>Република Србија</dc:title>
</cp:coreProperties>
</file>