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52E1A9" Type="http://schemas.openxmlformats.org/officeDocument/2006/relationships/officeDocument" Target="/word/document.xml" /><Relationship Id="coreR3752E1A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39" w:type="dxa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698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26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252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9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9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>рoј 136 • год. LVIII, 27.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5.2008.</w:t>
            </w: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ПМ12</w:t>
            </w:r>
          </w:p>
        </w:tc>
      </w:tr>
      <w:tr>
        <w:trPr>
          <w:wAfter w:w="0" w:type="dxa"/>
          <w:trHeight w:hRule="exact" w:val="305"/>
        </w:trPr>
        <w:tc>
          <w:tcPr>
            <w:tcW w:w="698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136 </w:t>
            </w:r>
            <w:r>
              <w:rPr>
                <w:b w:val="1"/>
                <w:sz w:val="20"/>
              </w:rPr>
              <w:t>ПМ</w:t>
            </w:r>
            <w:r>
              <w:rPr>
                <w:b w:val="1"/>
                <w:sz w:val="20"/>
              </w:rPr>
              <w:t>12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27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5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13"/>
        </w:trPr>
        <w:tc>
          <w:tcPr>
            <w:tcW w:w="252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26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pStyle w:val="P6"/>
        <w:rPr>
          <w:sz w:val="28"/>
        </w:rPr>
      </w:pPr>
      <w:r>
        <w:rPr>
          <w:sz w:val="28"/>
        </w:rPr>
        <w:t xml:space="preserve">Продаја и откуп производа пољопривреде, шумарства и рибарства </w:t>
      </w: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у Републици Србији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- I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тромесечје 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>. године</w:t>
      </w:r>
      <w:r>
        <w:rPr>
          <w:rFonts w:ascii="Arial" w:hAnsi="Arial"/>
          <w:b w:val="1"/>
        </w:rPr>
        <w:t xml:space="preserve"> -</w:t>
      </w:r>
    </w:p>
    <w:p>
      <w:pPr>
        <w:jc w:val="center"/>
        <w:rPr>
          <w:rFonts w:ascii="Arial" w:hAnsi="Arial"/>
          <w:b w:val="1"/>
        </w:rPr>
      </w:pPr>
    </w:p>
    <w:tbl>
      <w:tblPr>
        <w:tblStyle w:val="T2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9637" w:type="dxa"/>
            <w:gridSpan w:val="6"/>
            <w:tcBorders>
              <w:bottom w:val="single" w:sz="4" w:space="0" w:shadow="0" w:frame="0"/>
            </w:tcBorders>
          </w:tcPr>
          <w:p>
            <w:pPr>
              <w:pStyle w:val="P8"/>
              <w:spacing w:before="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20"/>
              </w:rPr>
              <w:t xml:space="preserve">1. Продаја и откуп  по територијама</w:t>
            </w:r>
          </w:p>
        </w:tc>
      </w:tr>
      <w:tr>
        <w:trPr>
          <w:wAfter w:w="0" w:type="dxa"/>
          <w:trHeight w:hRule="atLeast" w:val="284"/>
        </w:trPr>
        <w:tc>
          <w:tcPr>
            <w:tcW w:w="3402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Промет,  хиљ. дин.</w:t>
            </w:r>
          </w:p>
        </w:tc>
        <w:tc>
          <w:tcPr>
            <w:tcW w:w="12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Индекси,  текућe ценe</w:t>
            </w:r>
          </w:p>
          <w:p>
            <w:pPr>
              <w:spacing w:before="6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 - III 2008</w:t>
            </w:r>
          </w:p>
          <w:p>
            <w:pPr>
              <w:ind w:hanging="340" w:left="3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- III 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3402" w:type="dxa"/>
            <w:vMerge w:val="continue"/>
            <w:tcBorders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- III 2008</w:t>
            </w:r>
          </w:p>
        </w:tc>
        <w:tc>
          <w:tcPr>
            <w:tcW w:w="374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1247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</w:t>
            </w:r>
          </w:p>
        </w:tc>
        <w:tc>
          <w:tcPr>
            <w:tcW w:w="1247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7"/>
              <w:tabs>
                <w:tab w:val="clear" w:pos="4320" w:leader="none"/>
                <w:tab w:val="clear" w:pos="8640" w:leader="none"/>
              </w:tabs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Република Србија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15957787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3802236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5255263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6900289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10012444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1959733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3343243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4709468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5945343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1842502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1912019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2190822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</w:pPr>
            <w:r>
              <w:t>Централна Србија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6484787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1568608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2386068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2530111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3531049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584139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1412046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1534864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2953738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984468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974023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995247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</w:pPr>
            <w:r>
              <w:t>Војводина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9473000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2233628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2869194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4370178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155,6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6481395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1375594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1931197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3174603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2991606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858034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937997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1195575</w:t>
            </w:r>
          </w:p>
        </w:tc>
        <w:tc>
          <w:tcPr>
            <w:tcW w:w="1247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140,1</w:t>
            </w: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tbl>
      <w:tblPr>
        <w:tblStyle w:val="T2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52"/>
        </w:trPr>
        <w:tc>
          <w:tcPr>
            <w:tcW w:w="9583" w:type="dxa"/>
            <w:gridSpan w:val="8"/>
            <w:tcBorders>
              <w:bottom w:val="single" w:sz="4" w:space="0" w:shadow="0" w:frame="0"/>
            </w:tcBorders>
          </w:tcPr>
          <w:p>
            <w:pPr>
              <w:spacing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20"/>
              </w:rPr>
              <w:t xml:space="preserve">2. </w:t>
            </w:r>
            <w:r>
              <w:rPr>
                <w:rFonts w:ascii="Arial" w:hAnsi="Arial"/>
                <w:b w:val="1"/>
                <w:sz w:val="20"/>
              </w:rPr>
              <w:t>Продаја и откуп по групама производа</w:t>
            </w:r>
          </w:p>
        </w:tc>
      </w:tr>
      <w:tr>
        <w:trPr>
          <w:wAfter w:w="0" w:type="dxa"/>
          <w:trHeight w:hRule="atLeast" w:val="152"/>
        </w:trPr>
        <w:tc>
          <w:tcPr>
            <w:tcW w:w="283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Промет,  хиљ. дин.</w:t>
            </w:r>
          </w:p>
        </w:tc>
        <w:tc>
          <w:tcPr>
            <w:tcW w:w="385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Индекси  укупно, текуће  цене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70"/>
        </w:trPr>
        <w:tc>
          <w:tcPr>
            <w:tcW w:w="2835" w:type="dxa"/>
            <w:vMerge w:val="continue"/>
            <w:tcBorders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- III 2008</w:t>
            </w:r>
          </w:p>
        </w:tc>
        <w:tc>
          <w:tcPr>
            <w:tcW w:w="96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- III 2008</w:t>
            </w:r>
          </w:p>
        </w:tc>
        <w:tc>
          <w:tcPr>
            <w:tcW w:w="289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</w:tr>
      <w:tr>
        <w:trPr>
          <w:wAfter w:w="0" w:type="dxa"/>
          <w:trHeight w:hRule="atLeast" w:val="296"/>
        </w:trPr>
        <w:tc>
          <w:tcPr>
            <w:tcW w:w="283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</w:t>
            </w:r>
          </w:p>
        </w:tc>
        <w:tc>
          <w:tcPr>
            <w:tcW w:w="96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4"/>
              <w:spacing w:before="60"/>
              <w:rPr>
                <w:u w:val="single"/>
              </w:rPr>
            </w:pPr>
            <w:r>
              <w:t>II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III 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</w:t>
            </w:r>
            <w:r>
              <w:rPr>
                <w:rFonts w:ascii="Arial" w:hAnsi="Arial"/>
                <w:b w:val="1"/>
                <w:sz w:val="16"/>
              </w:rPr>
              <w:t>купно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15957787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10012444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5945343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154,7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137,3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179,9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149,2</w:t>
            </w:r>
          </w:p>
        </w:tc>
      </w:tr>
      <w:tr>
        <w:trPr>
          <w:wAfter w:w="0" w:type="dxa"/>
          <w:trHeight w:hRule="atLeast" w:val="81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20" w:before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120" w:before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120" w:before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120" w:before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120" w:before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120" w:before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120" w:before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Жита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2014067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1173150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840917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149,2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164,7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Индустријско биље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504602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367365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137237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1067,9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Сточно-крмно биље 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17479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16038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260,2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291,7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Поврће 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141664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68854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72809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Семе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4904128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4903367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172,2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Воће и грожђе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123078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84776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38302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Прерађевине воћа и грожђа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Стока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2801249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1736344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1064905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Живина и јаја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587501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529009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58492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219,2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Млеко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4543039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863571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3679469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173,2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Млечни производи 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12029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Кожа, вуна и перје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14644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3691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10953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 и восак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Дрво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7547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7547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161312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161213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производи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112355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104510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7845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206,2</w:t>
            </w:r>
          </w:p>
        </w:tc>
      </w:tr>
    </w:tbl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6"/>
        </w:rPr>
      </w:pPr>
    </w:p>
    <w:p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 xml:space="preserve">1)   </w:t>
      </w:r>
      <w:r>
        <w:rPr>
          <w:rFonts w:ascii="Arial" w:hAnsi="Arial"/>
          <w:sz w:val="16"/>
        </w:rPr>
        <w:t>База: исти период 2007 год.</w:t>
      </w:r>
    </w:p>
    <w:tbl>
      <w:tblPr>
        <w:tblStyle w:val="T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52"/>
        </w:trPr>
        <w:tc>
          <w:tcPr>
            <w:tcW w:w="9583" w:type="dxa"/>
            <w:gridSpan w:val="8"/>
            <w:tcBorders>
              <w:bottom w:val="single" w:sz="4" w:space="0" w:shadow="0" w:frame="0"/>
            </w:tcBorders>
          </w:tcPr>
          <w:p>
            <w:pPr>
              <w:spacing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 w:val="1"/>
                <w:sz w:val="20"/>
              </w:rPr>
              <w:t xml:space="preserve">3. </w:t>
            </w:r>
            <w:r>
              <w:rPr>
                <w:rFonts w:ascii="Arial" w:hAnsi="Arial"/>
                <w:b w:val="1"/>
                <w:sz w:val="20"/>
              </w:rPr>
              <w:t>Продаја и откуп изабраних производа</w:t>
            </w:r>
          </w:p>
        </w:tc>
      </w:tr>
      <w:tr>
        <w:trPr>
          <w:wAfter w:w="0" w:type="dxa"/>
          <w:trHeight w:hRule="atLeast" w:val="152"/>
        </w:trPr>
        <w:tc>
          <w:tcPr>
            <w:tcW w:w="283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Количине, тона</w:t>
            </w:r>
          </w:p>
        </w:tc>
        <w:tc>
          <w:tcPr>
            <w:tcW w:w="385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Индекси,  укупно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>
        <w:trPr>
          <w:wAfter w:w="0" w:type="dxa"/>
          <w:trHeight w:hRule="atLeast" w:val="70"/>
        </w:trPr>
        <w:tc>
          <w:tcPr>
            <w:tcW w:w="2835" w:type="dxa"/>
            <w:vMerge w:val="continue"/>
            <w:tcBorders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- III 2008</w:t>
            </w:r>
          </w:p>
        </w:tc>
        <w:tc>
          <w:tcPr>
            <w:tcW w:w="96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- III 2008</w:t>
            </w:r>
          </w:p>
        </w:tc>
        <w:tc>
          <w:tcPr>
            <w:tcW w:w="289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</w:tr>
      <w:tr>
        <w:trPr>
          <w:wAfter w:w="0" w:type="dxa"/>
          <w:trHeight w:hRule="atLeast" w:val="296"/>
        </w:trPr>
        <w:tc>
          <w:tcPr>
            <w:tcW w:w="283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</w:t>
            </w:r>
          </w:p>
        </w:tc>
        <w:tc>
          <w:tcPr>
            <w:tcW w:w="96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4"/>
              <w:spacing w:before="60"/>
              <w:rPr>
                <w:u w:val="single"/>
              </w:rPr>
            </w:pPr>
            <w:r>
              <w:t>II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III 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</w:t>
            </w:r>
            <w:r>
              <w:rPr>
                <w:rFonts w:ascii="Arial" w:hAnsi="Arial"/>
                <w:b w:val="1"/>
                <w:sz w:val="16"/>
              </w:rPr>
              <w:t>купно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Пшеница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38558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10730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27828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left="432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Кукуруз у зрну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81515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60723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20792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Дуван (суви лист)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1437,9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1378,1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3200,0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Кромпир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698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Пасуљ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Црни лук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1015,0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Купус (главицe)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178,1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Јабуке за јело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2364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говеда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говеда за клање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јунад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1411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јунад за клање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239,7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телад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телад за клање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Меснате свиње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17898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13990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Масне и полумасне свиње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1391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Прасад за клање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123,2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Овце и шиљежад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197,7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216,7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287,5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Јагњад до 6 месеци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Товљени пилићи (бројлери)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3306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268,5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Јаја (конзумна), хиљ. ком.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19630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19539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Млеко кравље, хиљ. лит.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173990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28712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145278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Шаран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слатководна риба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148,6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124,3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160,4</w:t>
            </w:r>
          </w:p>
        </w:tc>
        <w:tc>
          <w:tcPr>
            <w:tcW w:w="964" w:type="dxa"/>
            <w:vAlign w:val="bottom"/>
          </w:tcPr>
          <w:p>
            <w:pPr>
              <w:spacing w:before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150,3</w:t>
            </w:r>
          </w:p>
        </w:tc>
      </w:tr>
    </w:tbl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6"/>
        </w:rPr>
      </w:pPr>
    </w:p>
    <w:p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 xml:space="preserve">1)   </w:t>
      </w:r>
      <w:r>
        <w:rPr>
          <w:rFonts w:ascii="Arial" w:hAnsi="Arial"/>
          <w:sz w:val="16"/>
        </w:rPr>
        <w:t>База: исти период 2007 год.</w:t>
      </w:r>
    </w:p>
    <w:p>
      <w:pPr>
        <w:rPr>
          <w:rFonts w:ascii="Arial" w:hAnsi="Arial"/>
          <w:sz w:val="18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 прво тромесечје 2008. године у Републици Србији укупна вредност продаје и откупа производа пољопривреде, шумарства и рибарства у односу на исти период 2007. године, у текућим ценама, већа је за 54,7%, а у сталним ценама за 17,7%. Вредност продаје производа из сопствене производње предузећа и задруга, у текућим ценама, већа  је за  65,1%, а у сталним ценама за 26,3%, а вредност откупа од индивидуалних газдинстава у текућим ценама већа је за 39,9%, а у сталним ценама за 5,9%.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</w:p>
    <w:p>
      <w:pPr>
        <w:pStyle w:val="P3"/>
      </w:pPr>
      <w:r>
        <w:t>Напомене уз објављене податке</w:t>
      </w:r>
    </w:p>
    <w:p>
      <w:pPr>
        <w:pStyle w:val="P9"/>
        <w:ind w:firstLine="0" w:left="0"/>
        <w:jc w:val="center"/>
        <w:rPr>
          <w:b w:val="1"/>
          <w:sz w:val="24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о продаји и откупу производа пољопривреде, шумарства и рибарства прикупљају се Месечним извештајем о реализацији пољопривредних производа сопствене производње пољопривредних предузећа и земљорадничких задруга (ПО-ТРГ-33) и Месечним извештајем о откупу пољопривредних производа од индивидуалних газдинстава (ТРГ-31). Овим извештајима прикупљају се подаци о количинама и вредности пољопривредних производа. Вредност испоручених производа обрачунава се по продајним ценама произвођача, a вредност откупа обрачунава се по ценама којима су откупне организације плаћале индивидуалним газдинствима преузете производе. У вредности продаје, односно откупа, не обухватају се: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 Индекси у сталним ценама добијени су дефлационирањем индекса у текућим ценама, одговарајућим индексима цена произвођача пољопривредних производа.</w:t>
      </w:r>
    </w:p>
    <w:p>
      <w:pPr>
        <w:rPr>
          <w:rFonts w:ascii="Arial" w:hAnsi="Arial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2411-260 • www.statserb.sr.gov.yu</w:t>
        <w:br w:type="textWrapping"/>
        <w:t xml:space="preserve">Одговара: др Драган Вукмировић, директор </w:t>
        <w:br w:type="textWrapping"/>
        <w:t>Tираж: 160 •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7"/>
      <w:tabs>
        <w:tab w:val="clear" w:pos="8640" w:leader="none"/>
        <w:tab w:val="right" w:pos="9631" w:leader="none"/>
      </w:tabs>
      <w:ind w:firstLine="360" w:right="360"/>
      <w:rPr>
        <w:rFonts w:ascii="Arial" w:hAnsi="Arial"/>
        <w:sz w:val="16"/>
      </w:rPr>
    </w:pPr>
    <w:r>
      <w:rPr>
        <w:rFonts w:ascii="Arial" w:hAnsi="Arial"/>
        <w:sz w:val="16"/>
      </w:rPr>
      <w:t>2</w:t>
      <w:tab/>
      <w:tab/>
      <w:t>СРБ136</w:t>
    </w:r>
    <w:r>
      <w:rPr>
        <w:rStyle w:val="C3"/>
        <w:rFonts w:ascii="Arial" w:hAnsi="Arial"/>
        <w:sz w:val="16"/>
      </w:rPr>
      <w:t xml:space="preserve"> ПМ</w:t>
    </w:r>
    <w:r>
      <w:rPr>
        <w:rFonts w:ascii="Arial" w:hAnsi="Arial"/>
        <w:sz w:val="16"/>
      </w:rPr>
      <w:t xml:space="preserve"> 12 270508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136 ПМ12 270508</w:t>
    </w:r>
  </w:p>
</w:ftr>
</file>

<file path=word/numbering.xml><?xml version="1.0" encoding="utf-8"?>
<w:numbering xmlns:w="http://schemas.openxmlformats.org/wordprocessingml/2006/main">
  <w:abstractNum w:abstractNumId="0">
    <w:nsid w:val="36564BD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9B72D1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83C092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b w:val="1"/>
    </w:rPr>
  </w:style>
  <w:style w:type="paragraph" w:styleId="P4">
    <w:name w:val="Heading 3"/>
    <w:basedOn w:val="P0"/>
    <w:next w:val="P0"/>
    <w:pPr>
      <w:keepNext w:val="1"/>
      <w:spacing w:before="120"/>
      <w:jc w:val="center"/>
      <w:outlineLvl w:val="2"/>
    </w:pPr>
    <w:rPr>
      <w:rFonts w:ascii="Arial" w:hAnsi="Arial"/>
      <w:sz w:val="16"/>
    </w:rPr>
  </w:style>
  <w:style w:type="paragraph" w:styleId="P5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6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Body Text"/>
    <w:basedOn w:val="P0"/>
    <w:next w:val="P8"/>
    <w:pPr>
      <w:spacing w:before="40"/>
      <w:jc w:val="center"/>
    </w:pPr>
    <w:rPr>
      <w:sz w:val="18"/>
    </w:rPr>
  </w:style>
  <w:style w:type="paragraph" w:styleId="P9">
    <w:name w:val="Body Text Indent"/>
    <w:basedOn w:val="P0"/>
    <w:next w:val="P9"/>
    <w:pPr>
      <w:ind w:firstLine="360" w:left="360"/>
      <w:jc w:val="both"/>
    </w:pPr>
    <w:rPr>
      <w:rFonts w:ascii="Arial" w:hAnsi="Arial"/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Footnote Text"/>
    <w:basedOn w:val="P0"/>
    <w:next w:val="P11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2008-05-27T09:34:00Z</dcterms:created>
  <cp:lastModifiedBy>Nikola Kapetanovic</cp:lastModifiedBy>
  <cp:lastPrinted>2007-05-14T07:57:00Z</cp:lastPrinted>
  <dcterms:modified xsi:type="dcterms:W3CDTF">2020-01-09T15:39:57Z</dcterms:modified>
  <cp:revision>3</cp:revision>
  <dc:title>Република Србија</dc:title>
</cp:coreProperties>
</file>