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979EC4" Type="http://schemas.openxmlformats.org/officeDocument/2006/relationships/officeDocument" Target="/word/document.xml" /><Relationship Id="coreR17979E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fldChar w:fldCharType="begin"/>
            </w:r>
            <w:r>
              <w:rPr>
                <w:rFonts w:ascii="Arial" w:hAnsi="Arial"/>
                <w:b w:val="1"/>
              </w:rPr>
              <w:instrText xml:space="preserve"> MERGEFIELD broj </w:instrText>
            </w:r>
            <w:r>
              <w:fldChar w:fldCharType="separate"/>
            </w:r>
            <w:r>
              <w:rPr>
                <w:rFonts w:ascii="Arial" w:hAnsi="Arial"/>
                <w:b w:val="1"/>
              </w:rPr>
              <w:t>126</w:t>
            </w:r>
            <w:r>
              <w:fldChar w:fldCharType="end"/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fldChar w:fldCharType="begin"/>
            </w:r>
            <w:r>
              <w:rPr>
                <w:rFonts w:ascii="Arial" w:hAnsi="Arial"/>
                <w:b w:val="1"/>
              </w:rPr>
              <w:instrText xml:space="preserve"> MERGEFIELD datum </w:instrText>
            </w:r>
            <w:r>
              <w:fldChar w:fldCharType="separate"/>
            </w:r>
            <w:r>
              <w:rPr>
                <w:rFonts w:ascii="Arial" w:hAnsi="Arial"/>
                <w:b w:val="1"/>
              </w:rPr>
              <w:t>15.05.2008.</w:t>
            </w:r>
            <w:r>
              <w:fldChar w:fldCharType="end"/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ШУ</w:t>
            </w:r>
            <w:r>
              <w:rPr>
                <w:rFonts w:ascii="Arial" w:hAnsi="Arial"/>
                <w:b w:val="1"/>
                <w:sz w:val="72"/>
              </w:rPr>
              <w:t>2</w:t>
            </w:r>
            <w:r>
              <w:rPr>
                <w:rFonts w:ascii="Arial" w:hAnsi="Arial"/>
                <w:b w:val="1"/>
                <w:sz w:val="72"/>
              </w:rPr>
              <w:t>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шумарства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</w:rPr>
              <w:fldChar w:fldCharType="begin"/>
            </w:r>
            <w:r>
              <w:rPr>
                <w:b w:val="1"/>
                <w:sz w:val="20"/>
              </w:rPr>
              <w:instrText xml:space="preserve"> MERGEFIELD oznaka </w:instrText>
            </w:r>
            <w:r>
              <w:rPr>
                <w:b w:val="1"/>
              </w:rPr>
              <w:fldChar w:fldCharType="separate"/>
            </w:r>
            <w:r>
              <w:rPr>
                <w:b w:val="1"/>
                <w:sz w:val="20"/>
              </w:rPr>
              <w:t>СРБ ШУ20 150508</w:t>
            </w:r>
            <w:r>
              <w:rPr>
                <w:b w:val="1"/>
              </w:rPr>
              <w:fldChar w:fldCharType="end"/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32"/>
        </w:rPr>
        <w:t>С</w:t>
      </w:r>
      <w:r>
        <w:rPr>
          <w:rFonts w:ascii="Arial" w:hAnsi="Arial"/>
          <w:b w:val="1"/>
          <w:sz w:val="32"/>
        </w:rPr>
        <w:t>e</w:t>
      </w:r>
      <w:r>
        <w:rPr>
          <w:rFonts w:ascii="Arial" w:hAnsi="Arial"/>
          <w:b w:val="1"/>
          <w:sz w:val="32"/>
        </w:rPr>
        <w:t>ча дрвета, 200</w:t>
      </w:r>
      <w:r>
        <w:rPr>
          <w:rFonts w:ascii="Arial" w:hAnsi="Arial"/>
          <w:b w:val="1"/>
          <w:sz w:val="32"/>
        </w:rPr>
        <w:t>7</w:t>
      </w:r>
      <w:r>
        <w:rPr>
          <w:rFonts w:ascii="Arial" w:hAnsi="Arial"/>
          <w:b w:val="1"/>
          <w:sz w:val="32"/>
        </w:rPr>
        <w:t>.</w:t>
      </w:r>
    </w:p>
    <w:p>
      <w:pPr>
        <w:jc w:val="center"/>
        <w:rPr>
          <w:rFonts w:ascii="Arial" w:hAnsi="Arial"/>
          <w:sz w:val="28"/>
        </w:rPr>
      </w:pPr>
      <w:r>
        <w:rPr>
          <w:rFonts w:ascii="Arial" w:hAnsi="Arial"/>
          <w:b w:val="1"/>
          <w:sz w:val="28"/>
        </w:rPr>
        <w:t xml:space="preserve">- </w:t>
      </w:r>
      <w:r>
        <w:rPr>
          <w:rFonts w:ascii="Arial" w:hAnsi="Arial"/>
          <w:b w:val="1"/>
          <w:sz w:val="28"/>
        </w:rPr>
        <w:t>Република Србија</w:t>
      </w:r>
      <w:r>
        <w:rPr>
          <w:rFonts w:ascii="Arial" w:hAnsi="Arial"/>
          <w:b w:val="1"/>
          <w:sz w:val="28"/>
        </w:rPr>
        <w:t xml:space="preserve"> -</w:t>
      </w:r>
    </w:p>
    <w:p>
      <w:pPr>
        <w:jc w:val="right"/>
        <w:rPr>
          <w:rFonts w:ascii="Arial" w:hAnsi="Arial"/>
          <w:b w:val="1"/>
        </w:rPr>
      </w:pPr>
    </w:p>
    <w:p>
      <w:pPr>
        <w:tabs>
          <w:tab w:val="right" w:pos="9486" w:leader="none"/>
        </w:tabs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pStyle w:val="P7"/>
      </w:pPr>
      <w:r>
        <w:t>Методолошка објашњења</w:t>
      </w: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Извештај о сечи дрвета у државним и приватним шумама ради се у годишњој периодици, на основу података добијених из извештајних јединица ЈП ,,Србијашуме''. Осим од овог предузећа, подаци се прикупљају и од радних организација у којима је шумарство главна или споредна делатност. Овим извештајем приказује се дрвна маса посечена у шуми и изван шуме, која се исказује у кубним метрима (m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). Приказ посечене дрвне масе даје се по извршиоцима сече, типовима шума, видовима сече и секторима својине.</w:t>
      </w: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Посечена дрвна маса – по секторима својине, односи се на укупно посечену бруто масу у државним и приватним шумама и ван шума. У оквиру сече дрвета изван шума приказана је сеча појединачних стабала или групе стабала изван шуме. Посечена дрвна маса која је приказана по видовима сече односи се на ону сечу дрвећа у шумама која је вршена у складу с претходно одобреним планом и одређеним сечивим етатом. У зависности од одобреног плана, сече могу бити редовне и ванредне, у облику прореда и чишћења. Гледајући по структурном облику шума, сече се могу вршити у високим шумама (разнодобне и једнодобне), ниским (изданачким) шумама и у осталим категоријама шума. Посечена дрвна маса – по типовима шума, обухвата посечену дрвну масу приказану по састојинској припадности и врстама дрвећа, а у зависности од размере смесе и врсте дрвећа, сече се могу обавити у чистим састојинама (лишћари, четинари) и у мешовитим састојинама (лишћари, четинари и лишћари-четинари). Обрачун посечене дрвне масе врши се на основу података из књига дознака.</w:t>
      </w: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Извршиоци сече могу бити: шумарска предузећа, предузећа дрвне индустрије, предузећа којима је шумарство споредна делатност и власници шума.</w:t>
      </w: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зависности од квалитета, посечено дрво разврставамо у три основне категорије: индустријско и техничко дрво, огревно дрво и отпадак. Индустријско и техничко дрво јесте оно дрво које је због повољних физичких и хемијских својстава намењено за техничку и индустријску употребу. Огревно дрво је дрво које се употребљава непосредно за огрев или за производњу дрвеног угља. Отпадак су делови дрвета који у шуми остају неискоришћени приликом сече и израде шумских сортимената.                                                                        </w:t>
      </w: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</w:p>
    <w:p>
      <w:pPr>
        <w:pStyle w:val="P12"/>
        <w:tabs>
          <w:tab w:val="clear" w:pos="4320" w:leader="none"/>
          <w:tab w:val="clear" w:pos="8640" w:leader="none"/>
        </w:tabs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>
      <w:pPr>
        <w:pStyle w:val="P13"/>
        <w:spacing w:after="40"/>
        <w:jc w:val="center"/>
        <w:rPr>
          <w:b w:val="1"/>
          <w:sz w:val="20"/>
        </w:rPr>
      </w:pPr>
      <w:r>
        <w:rPr>
          <w:b w:val="1"/>
          <w:sz w:val="20"/>
        </w:rPr>
        <w:br w:type="page"/>
      </w:r>
    </w:p>
    <w:p>
      <w:pPr>
        <w:spacing w:after="60"/>
        <w:jc w:val="center"/>
        <w:rPr>
          <w:rFonts w:ascii="Arial" w:hAnsi="Arial"/>
          <w:b w:val="1"/>
          <w:sz w:val="20"/>
        </w:rPr>
      </w:pPr>
      <w:r>
        <mc:AlternateContent>
          <mc:Choice Requires="wps">
            <w:rPr>
              <w:b w:val="1"/>
              <w:sz w:val="20"/>
            </w:rPr>
            <w:drawing>
              <wp:anchor xmlns:wp="http://schemas.openxmlformats.org/drawingml/2006/wordprocessingDrawing" simplePos="0" allowOverlap="0" behindDoc="1" layoutInCell="1" locked="0" relativeHeight="2" distL="114300" distR="114300">
                <wp:simplePos x="0" y="0"/>
                <wp:positionH relativeFrom="column">
                  <wp:posOffset>5886450</wp:posOffset>
                </wp:positionH>
                <wp:positionV relativeFrom="paragraph">
                  <wp:posOffset>5715</wp:posOffset>
                </wp:positionV>
                <wp:extent cx="441960" cy="2286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34.8pt;height:18pt;z-index:2;mso-wrap-distance-left:9pt;mso-wrap-distance-top:0pt;mso-wrap-distance-right:9pt;mso-wrap-distance-bottom:0pt;margin-left:463.5pt;margin-top:0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sz w:val="1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1"/>
          <w:sz w:val="20"/>
        </w:rPr>
        <w:t>1. Укупно посечена бруто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маса у шумама и ван шума</w:t>
      </w:r>
      <w:r>
        <w:rPr>
          <w:rFonts w:ascii="Arial" w:hAnsi="Arial"/>
          <w:b w:val="1"/>
          <w:sz w:val="20"/>
          <w:vertAlign w:val="superscript"/>
        </w:rPr>
        <w:t>1)</w:t>
      </w:r>
      <w:r>
        <w:rPr>
          <w:rFonts w:ascii="Arial" w:hAnsi="Arial"/>
          <w:b w:val="1"/>
          <w:sz w:val="20"/>
        </w:rPr>
        <w:t xml:space="preserve"> </w:t>
      </w:r>
    </w:p>
    <w:tbl>
      <w:tblPr>
        <w:tblStyle w:val="T2"/>
        <w:tblW w:w="98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3378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454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Република Cрбија</w:t>
            </w:r>
          </w:p>
        </w:tc>
      </w:tr>
      <w:tr>
        <w:trPr>
          <w:wAfter w:w="0" w:type="dxa"/>
        </w:trPr>
        <w:tc>
          <w:tcPr>
            <w:tcW w:w="3378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15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централна Србија</w:t>
            </w:r>
          </w:p>
        </w:tc>
        <w:tc>
          <w:tcPr>
            <w:tcW w:w="2152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Војводина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2151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1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1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2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2006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Посечено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609662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1971500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/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638162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200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Индекс 2006=100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Посечено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24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508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812538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33970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шуми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2215384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1781414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433970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Изван шуме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31124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31124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 Лишћара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02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651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59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>309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428342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шуми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1997191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1568849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428342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Изван шуме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30460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30460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 Четинара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</w:t>
            </w:r>
            <w:r>
              <w:rPr>
                <w:rFonts w:ascii="Arial" w:hAnsi="Arial"/>
                <w:b w:val="1"/>
                <w:sz w:val="18"/>
              </w:rPr>
              <w:t>8857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13229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562</w:t>
            </w:r>
            <w:r>
              <w:rPr>
                <w:rFonts w:ascii="Arial" w:hAnsi="Arial"/>
                <w:b w:val="1"/>
                <w:sz w:val="18"/>
              </w:rPr>
              <w:t>8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шуми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218193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212565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5628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Изван шуме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b w:val="1"/>
          <w:sz w:val="20"/>
          <w:vertAlign w:val="superscript"/>
        </w:rPr>
        <w:t xml:space="preserve"> </w:t>
      </w:r>
      <w:r>
        <w:rPr>
          <w:rFonts w:ascii="Arial" w:hAnsi="Arial"/>
          <w:sz w:val="16"/>
        </w:rPr>
        <w:t>Обухваћене су државне и приватне шуме</w:t>
      </w:r>
      <w:r>
        <w:rPr>
          <w:rFonts w:ascii="Arial" w:hAnsi="Arial"/>
          <w:sz w:val="18"/>
        </w:rPr>
        <w:t>.</w:t>
      </w:r>
    </w:p>
    <w:p>
      <w:pPr>
        <w:rPr>
          <w:rFonts w:ascii="Arial" w:hAnsi="Arial"/>
        </w:rPr>
      </w:pPr>
    </w:p>
    <w:p>
      <w:pPr>
        <w:pStyle w:val="P12"/>
        <w:tabs>
          <w:tab w:val="clear" w:pos="4320" w:leader="none"/>
          <w:tab w:val="clear" w:pos="8640" w:leader="none"/>
        </w:tabs>
        <w:rPr>
          <w:rFonts w:ascii="Arial" w:hAnsi="Arial"/>
        </w:rPr>
      </w:pPr>
    </w:p>
    <w:p>
      <w:pPr>
        <w:pStyle w:val="P13"/>
        <w:spacing w:after="60"/>
        <w:jc w:val="center"/>
        <w:rPr>
          <w:b w:val="1"/>
          <w:sz w:val="20"/>
        </w:rPr>
      </w:pPr>
      <w:r>
        <mc:AlternateContent>
          <mc:Choice Requires="wps">
            <w:rPr>
              <w:rFonts w:ascii="Arial" w:hAnsi="Arial"/>
            </w:rPr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5848350</wp:posOffset>
                </wp:positionH>
                <wp:positionV relativeFrom="paragraph">
                  <wp:posOffset>1270</wp:posOffset>
                </wp:positionV>
                <wp:extent cx="441960" cy="2286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4.8pt;height:18pt;z-index:1;mso-wrap-distance-left:9pt;mso-wrap-distance-top:0pt;mso-wrap-distance-right:9pt;mso-wrap-distance-bottom:0pt;margin-left:460.5pt;margin-top:0.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sz w:val="1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0"/>
        </w:rPr>
        <w:t>2. Сеча дрвета у шумама и ван шума</w:t>
      </w:r>
      <w:r>
        <w:rPr>
          <w:b w:val="1"/>
          <w:sz w:val="20"/>
          <w:vertAlign w:val="superscript"/>
        </w:rPr>
        <w:t>1)</w:t>
      </w:r>
      <w:r>
        <w:rPr>
          <w:b w:val="1"/>
          <w:sz w:val="20"/>
        </w:rPr>
        <w:t>,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>по извршиоцима сече, 200</w:t>
      </w:r>
      <w:r>
        <w:rPr>
          <w:b w:val="1"/>
          <w:sz w:val="20"/>
        </w:rPr>
        <w:t>7</w:t>
      </w:r>
      <w:r>
        <w:rPr>
          <w:b w:val="1"/>
          <w:sz w:val="20"/>
        </w:rPr>
        <w:t>.</w:t>
      </w:r>
    </w:p>
    <w:tbl>
      <w:tblPr>
        <w:tblStyle w:val="T2"/>
        <w:tblW w:w="98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3378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6454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Cрбија</w:t>
            </w:r>
          </w:p>
        </w:tc>
      </w:tr>
      <w:tr>
        <w:trPr>
          <w:wAfter w:w="0" w:type="dxa"/>
        </w:trPr>
        <w:tc>
          <w:tcPr>
            <w:tcW w:w="3378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15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централна Србија</w:t>
            </w:r>
          </w:p>
        </w:tc>
        <w:tc>
          <w:tcPr>
            <w:tcW w:w="2152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Војводина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2"/>
              </w:rPr>
            </w:pPr>
          </w:p>
        </w:tc>
        <w:tc>
          <w:tcPr>
            <w:tcW w:w="2151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15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1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2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24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508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38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970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Индустријско и техничко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848384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600284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248100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Огревно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1171734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1031944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139790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Отпадак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226390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180310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46080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Шумарска предузећа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951073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834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289239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Индустријско и техничко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480550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287521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193029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Огревно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373017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300339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72678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Отпадак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97506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73974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23532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Дрвна индустрија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524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26598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49926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Индустријско и техничко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93283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62065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31218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Огревно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60500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51986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8514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Отпадак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22741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12547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10194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Остала предузећа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31252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151893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79359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Индустријско и техничко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106867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83694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23173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Огревно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105389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55312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50077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Отпадак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18996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12887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6109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Грађани (малопродаја)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887659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872213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15446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Индустријско и техничко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167684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167004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680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Огревно дрво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632828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624307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8521</w:t>
            </w:r>
          </w:p>
        </w:tc>
      </w:tr>
      <w:tr>
        <w:trPr>
          <w:wAfter w:w="0" w:type="dxa"/>
          <w:trHeight w:hRule="atLeast" w:val="227"/>
        </w:trPr>
        <w:tc>
          <w:tcPr>
            <w:tcW w:w="337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Отпадак</w:t>
            </w:r>
          </w:p>
        </w:tc>
        <w:tc>
          <w:tcPr>
            <w:tcW w:w="2151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87147</w:t>
            </w:r>
          </w:p>
        </w:tc>
        <w:tc>
          <w:tcPr>
            <w:tcW w:w="215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80902</w:t>
            </w:r>
          </w:p>
        </w:tc>
        <w:tc>
          <w:tcPr>
            <w:tcW w:w="21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6245</w:t>
            </w:r>
          </w:p>
        </w:tc>
      </w:tr>
    </w:tbl>
    <w:p>
      <w:pPr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aps w:val="1"/>
        </w:rPr>
        <w:br w:type="page"/>
      </w:r>
      <w:r>
        <w:rPr>
          <w:rFonts w:ascii="Arial" w:hAnsi="Arial"/>
          <w:b w:val="1"/>
          <w:sz w:val="20"/>
        </w:rPr>
        <w:t>3. Сеча дрвета у шумама</w:t>
      </w:r>
      <w:r>
        <w:rPr>
          <w:rStyle w:val="C3"/>
          <w:rFonts w:ascii="Arial" w:hAnsi="Arial"/>
          <w:b w:val="1"/>
          <w:sz w:val="20"/>
        </w:rPr>
        <w:t>1)</w:t>
      </w:r>
      <w:r>
        <w:rPr>
          <w:rFonts w:ascii="Arial" w:hAnsi="Arial"/>
          <w:b w:val="1"/>
          <w:sz w:val="20"/>
        </w:rPr>
        <w:t>, по типовима шума,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8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3608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mc:AlternateContent>
                <mc:Choice Requires="wps">
                  <w:rPr>
                    <w:rFonts w:ascii="Arial" w:hAnsi="Arial"/>
                    <w:b w:val="1"/>
                    <w:sz w:val="20"/>
                  </w:rPr>
                  <w:drawing>
                    <wp:anchor xmlns:wp="http://schemas.openxmlformats.org/drawingml/2006/wordprocessingDrawing" simplePos="0" allowOverlap="0" behindDoc="1" layoutInCell="1" locked="0" relativeHeight="3" distL="114300" distR="114300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-182880</wp:posOffset>
                      </wp:positionV>
                      <wp:extent cx="441960" cy="228600"/>
                      <wp:wrapNone/>
                      <wp:docPr id="5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286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6" path="m,l,21600r21600,l21600,xe"/>
                    <v:shape xmlns:o="urn:schemas-microsoft-com:office:office" type="#6" id="Text Box 5" style="position:absolute;width:34.8pt;height:18pt;z-index:3;mso-wrap-distance-left:9pt;mso-wrap-distance-top:0pt;mso-wrap-distance-right:9pt;mso-wrap-distance-bottom:0pt;margin-left:461.85pt;margin-top:-14.4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4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Cрбија</w:t>
            </w:r>
          </w:p>
        </w:tc>
      </w:tr>
      <w:tr>
        <w:trPr>
          <w:wAfter w:w="0" w:type="dxa"/>
        </w:trPr>
        <w:tc>
          <w:tcPr>
            <w:tcW w:w="3608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07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07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централна Србија</w:t>
            </w:r>
          </w:p>
        </w:tc>
        <w:tc>
          <w:tcPr>
            <w:tcW w:w="2075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Војводина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215384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781414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33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>70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Ч</w:t>
            </w:r>
            <w:r>
              <w:rPr>
                <w:rFonts w:ascii="Arial" w:hAnsi="Arial"/>
                <w:b w:val="1"/>
                <w:sz w:val="18"/>
              </w:rPr>
              <w:t>исте састојине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657419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46420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310999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551090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24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719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305371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Букве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908581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908581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Храста (свих врста)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208643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183237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25406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Осталих тврдих 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118849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73577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45272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Тополе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279113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72658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206455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Осталих меких 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35904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7666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28238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Четинара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106329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100701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5628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Смрче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36517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36517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Јеле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4596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4596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Црног бора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53505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48435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5070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Белог бора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8170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8035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135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Осталих четинара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Мешовите састојине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557965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34994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  <w:r>
              <w:rPr>
                <w:rFonts w:ascii="Arial" w:hAnsi="Arial"/>
                <w:b w:val="1"/>
                <w:sz w:val="18"/>
              </w:rPr>
              <w:t>2971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388916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65945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  <w:r>
              <w:rPr>
                <w:rFonts w:ascii="Arial" w:hAnsi="Arial"/>
                <w:b w:val="1"/>
                <w:sz w:val="18"/>
              </w:rPr>
              <w:t>2971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Букве - храста - осталих 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88103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3760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44343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Букве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91370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84068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7302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Храста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47000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34715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12285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Осталих 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49733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24977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24756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Букве - осталих лишћара 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42921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42921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Букве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32783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32783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Осталих 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10138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10138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Храста - осталих лишћара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60339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56680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3659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Храста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31352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30044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1308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Осталих лишћара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28987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26636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2351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Осталих састојина 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97553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22</w:t>
            </w:r>
            <w:r>
              <w:rPr>
                <w:rFonts w:ascii="Arial" w:hAnsi="Arial"/>
                <w:b w:val="1"/>
                <w:sz w:val="18"/>
              </w:rPr>
              <w:t>584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74969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Четинара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6425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46</w:t>
            </w:r>
            <w:r>
              <w:rPr>
                <w:rFonts w:ascii="Arial" w:hAnsi="Arial"/>
                <w:b w:val="1"/>
                <w:sz w:val="18"/>
              </w:rPr>
              <w:t>425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Смрче - јеле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8165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38</w:t>
            </w:r>
            <w:r>
              <w:rPr>
                <w:rFonts w:ascii="Arial" w:hAnsi="Arial"/>
                <w:b w:val="1"/>
                <w:sz w:val="18"/>
              </w:rPr>
              <w:t>165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Смрче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23848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23848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Јеле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14317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14317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Црног бора - белог бора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4057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Црног бора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3055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3055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Белог бора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1002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1002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Осталих састојина четинара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4203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420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Лишћара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-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четинара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22624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22624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Букве - смрче - јеле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3260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260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Букве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52816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52816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Смрче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23588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23588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Јеле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36856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36856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Црног бора - белог бора - храста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3103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03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Црног бора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Белог бора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349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Храста 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433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170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Осталих састојина лишћ. и чет.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6261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261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Лишћара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2525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27"/>
        </w:trPr>
        <w:tc>
          <w:tcPr>
            <w:tcW w:w="36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Четинара</w:t>
            </w:r>
          </w:p>
        </w:tc>
        <w:tc>
          <w:tcPr>
            <w:tcW w:w="2074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3736</w:t>
            </w:r>
          </w:p>
        </w:tc>
        <w:tc>
          <w:tcPr>
            <w:tcW w:w="20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</w:tbl>
    <w:p>
      <w:pPr>
        <w:spacing w:after="60"/>
        <w:jc w:val="center"/>
        <w:rPr>
          <w:rFonts w:ascii="Arial" w:hAnsi="Arial"/>
          <w:sz w:val="16"/>
        </w:rPr>
      </w:pPr>
      <w:r>
        <w:rPr>
          <w:rFonts w:ascii="Arial" w:hAnsi="Arial"/>
        </w:rPr>
        <w:br w:type="page"/>
      </w:r>
      <w:r>
        <w:rPr>
          <w:rFonts w:ascii="Arial" w:hAnsi="Arial"/>
          <w:b w:val="1"/>
          <w:sz w:val="20"/>
        </w:rPr>
        <w:t>4. Сеча дрвета у шумама</w:t>
      </w:r>
      <w:r>
        <w:rPr>
          <w:rFonts w:ascii="Arial" w:hAnsi="Arial"/>
          <w:b w:val="1"/>
          <w:sz w:val="20"/>
          <w:vertAlign w:val="superscript"/>
        </w:rPr>
        <w:t>1)</w:t>
      </w:r>
      <w:r>
        <w:rPr>
          <w:rFonts w:ascii="Arial" w:hAnsi="Arial"/>
          <w:b w:val="1"/>
          <w:sz w:val="20"/>
        </w:rPr>
        <w:t>, по видовима сече и по састојинској структури,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98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2892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mc:AlternateContent>
                <mc:Choice Requires="wps">
                  <w:rPr>
                    <w:rFonts w:ascii="Arial" w:hAnsi="Arial"/>
                    <w:sz w:val="16"/>
                  </w:rPr>
                  <w:drawing>
                    <wp:anchor xmlns:wp="http://schemas.openxmlformats.org/drawingml/2006/wordprocessingDrawing" simplePos="0" allowOverlap="0" behindDoc="1" layoutInCell="1" locked="0" relativeHeight="4" distL="114300" distR="114300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-184785</wp:posOffset>
                      </wp:positionV>
                      <wp:extent cx="441960" cy="228600"/>
                      <wp:wrapNone/>
                      <wp:docPr id="7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286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8" path="m,l,21600r21600,l21600,xe"/>
                    <v:shape xmlns:o="urn:schemas-microsoft-com:office:office" type="#8" id="Text Box 7" style="position:absolute;width:34.8pt;height:18pt;z-index:4;mso-wrap-distance-left:9pt;mso-wrap-distance-top:0pt;mso-wrap-distance-right:9pt;mso-wrap-distance-bottom:0pt;margin-left:460.8pt;margin-top:-14.55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0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Cрбија</w:t>
            </w:r>
          </w:p>
        </w:tc>
      </w:tr>
      <w:tr>
        <w:trPr>
          <w:wAfter w:w="0" w:type="dxa"/>
        </w:trPr>
        <w:tc>
          <w:tcPr>
            <w:tcW w:w="2892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20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227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централна Србија</w:t>
            </w:r>
          </w:p>
        </w:tc>
        <w:tc>
          <w:tcPr>
            <w:tcW w:w="2459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206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59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21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>384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81414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433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>70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Вид сече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Редовне и ванредне сече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166675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44620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113"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422055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Прореде и чишћења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1048709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1036794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11915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Састојинска структура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Високе шуме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1516856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1174847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342009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Разнодобне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545655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523431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22224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3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Једнодобне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971201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651416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319785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Ниске (изданачке) шуме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689961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598013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91948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Остале категорије шума</w:t>
            </w:r>
          </w:p>
        </w:tc>
        <w:tc>
          <w:tcPr>
            <w:tcW w:w="2206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8567</w:t>
            </w:r>
          </w:p>
        </w:tc>
        <w:tc>
          <w:tcPr>
            <w:tcW w:w="227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8554</w:t>
            </w:r>
          </w:p>
        </w:tc>
        <w:tc>
          <w:tcPr>
            <w:tcW w:w="245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</w:tr>
    </w:tbl>
    <w:p>
      <w:pPr>
        <w:rPr>
          <w:rFonts w:ascii="Arial" w:hAnsi="Arial"/>
          <w:sz w:val="10"/>
        </w:rPr>
      </w:pPr>
    </w:p>
    <w:p>
      <w:pPr>
        <w:spacing w:after="60"/>
        <w:rPr>
          <w:rFonts w:ascii="Arial" w:hAnsi="Arial"/>
          <w:b w:val="1"/>
          <w:caps w:val="1"/>
        </w:rPr>
      </w:pP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b w:val="1"/>
          <w:sz w:val="20"/>
          <w:vertAlign w:val="superscript"/>
        </w:rPr>
        <w:t xml:space="preserve"> </w:t>
      </w:r>
      <w:r>
        <w:rPr>
          <w:rFonts w:ascii="Arial" w:hAnsi="Arial"/>
          <w:sz w:val="16"/>
        </w:rPr>
        <w:t>Обухваћене су државне и приватне шуме.</w:t>
      </w:r>
    </w:p>
    <w:p>
      <w:pPr>
        <w:spacing w:after="60"/>
        <w:jc w:val="center"/>
        <w:rPr>
          <w:rFonts w:ascii="Arial" w:hAnsi="Arial"/>
          <w:b w:val="1"/>
          <w:sz w:val="20"/>
        </w:rPr>
      </w:pPr>
    </w:p>
    <w:p>
      <w:pPr>
        <w:spacing w:after="60"/>
        <w:jc w:val="center"/>
        <w:rPr>
          <w:rFonts w:ascii="Arial" w:hAnsi="Arial"/>
        </w:rPr>
      </w:pPr>
      <w:r>
        <mc:AlternateContent>
          <mc:Choice Requires="wps">
            <w:rPr>
              <w:rFonts w:ascii="Arial" w:hAnsi="Arial"/>
              <w:b w:val="1"/>
              <w:sz w:val="20"/>
            </w:rPr>
            <w:drawing>
              <wp:anchor xmlns:wp="http://schemas.openxmlformats.org/drawingml/2006/wordprocessingDrawing" simplePos="0" allowOverlap="0" behindDoc="1" layoutInCell="1" locked="0" relativeHeight="5" distL="114300" distR="114300">
                <wp:simplePos x="0" y="0"/>
                <wp:positionH relativeFrom="column">
                  <wp:posOffset>5827395</wp:posOffset>
                </wp:positionH>
                <wp:positionV relativeFrom="paragraph">
                  <wp:posOffset>-1270</wp:posOffset>
                </wp:positionV>
                <wp:extent cx="441960" cy="22860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86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34.8pt;height:18pt;z-index:5;mso-wrap-distance-left:9pt;mso-wrap-distance-top:0pt;mso-wrap-distance-right:9pt;mso-wrap-distance-bottom:0pt;margin-left:458.85pt;margin-top:-0.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sz w:val="1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1"/>
          <w:sz w:val="20"/>
        </w:rPr>
        <w:t>5. Сеча дрвета у шумама и ван шума</w:t>
      </w:r>
      <w:r>
        <w:rPr>
          <w:rFonts w:ascii="Arial" w:hAnsi="Arial"/>
          <w:b w:val="1"/>
          <w:sz w:val="20"/>
          <w:vertAlign w:val="superscript"/>
        </w:rPr>
        <w:t>1)</w:t>
      </w:r>
      <w:r>
        <w:rPr>
          <w:rFonts w:ascii="Arial" w:hAnsi="Arial"/>
          <w:b w:val="1"/>
          <w:sz w:val="20"/>
        </w:rPr>
        <w:t>, по секторима својине, 200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</w:p>
    <w:tbl>
      <w:tblPr>
        <w:tblStyle w:val="T2"/>
        <w:tblW w:w="497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480" w:type="pct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3520" w:type="pct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Cрбија</w:t>
            </w:r>
          </w:p>
        </w:tc>
      </w:tr>
      <w:tr>
        <w:trPr>
          <w:wAfter w:w="0" w:type="dxa"/>
        </w:trPr>
        <w:tc>
          <w:tcPr>
            <w:tcW w:w="1480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29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</w:t>
            </w:r>
          </w:p>
        </w:tc>
        <w:tc>
          <w:tcPr>
            <w:tcW w:w="1164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централна Србија</w:t>
            </w:r>
          </w:p>
        </w:tc>
        <w:tc>
          <w:tcPr>
            <w:tcW w:w="1227" w:type="pct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129" w:type="pct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64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Укупно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15384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414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433970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Државне шуме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639070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06848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32222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Лишћара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1472819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1046225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426594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Четинара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166251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160623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5628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Приватне шуме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576314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574566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748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Лишћара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522961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left="227"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521213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1748</w:t>
            </w:r>
          </w:p>
        </w:tc>
      </w:tr>
      <w:tr>
        <w:trPr>
          <w:wAfter w:w="0" w:type="dxa"/>
        </w:trPr>
        <w:tc>
          <w:tcPr>
            <w:tcW w:w="1480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22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Четинара</w:t>
            </w:r>
          </w:p>
        </w:tc>
        <w:tc>
          <w:tcPr>
            <w:tcW w:w="1129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53353</w:t>
            </w:r>
          </w:p>
        </w:tc>
        <w:tc>
          <w:tcPr>
            <w:tcW w:w="116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53353</w:t>
            </w:r>
          </w:p>
        </w:tc>
        <w:tc>
          <w:tcPr>
            <w:tcW w:w="122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</w:tbl>
    <w:p>
      <w:pPr>
        <w:rPr>
          <w:rFonts w:ascii="Arial" w:hAnsi="Arial"/>
          <w:sz w:val="10"/>
        </w:rPr>
      </w:pPr>
    </w:p>
    <w:p>
      <w:pPr>
        <w:rPr>
          <w:rFonts w:ascii="Arial" w:hAnsi="Arial"/>
        </w:rPr>
      </w:pP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b w:val="1"/>
          <w:sz w:val="20"/>
          <w:vertAlign w:val="superscript"/>
        </w:rPr>
        <w:t xml:space="preserve"> </w:t>
      </w:r>
      <w:r>
        <w:rPr>
          <w:rFonts w:ascii="Arial" w:hAnsi="Arial"/>
          <w:sz w:val="16"/>
        </w:rPr>
        <w:t>Обухваћене су државне и приватне шуме.</w:t>
      </w:r>
    </w:p>
    <w:p>
      <w:pPr>
        <w:pStyle w:val="P13"/>
        <w:spacing w:after="60"/>
        <w:jc w:val="center"/>
        <w:rPr>
          <w:b w:val="1"/>
          <w:sz w:val="20"/>
        </w:rPr>
      </w:pPr>
    </w:p>
    <w:p>
      <w:pPr>
        <w:pStyle w:val="P13"/>
        <w:spacing w:after="60"/>
        <w:jc w:val="center"/>
        <w:rPr>
          <w:sz w:val="20"/>
        </w:rPr>
      </w:pPr>
      <w:r>
        <w:rPr>
          <w:b w:val="1"/>
          <w:sz w:val="20"/>
        </w:rPr>
        <w:t>6.</w:t>
      </w:r>
      <w:r>
        <w:rPr>
          <w:b w:val="1"/>
          <w:sz w:val="20"/>
        </w:rPr>
        <w:t xml:space="preserve"> Сеча дрвета </w:t>
      </w:r>
      <w:r>
        <w:rPr>
          <w:b w:val="1"/>
          <w:sz w:val="20"/>
        </w:rPr>
        <w:t>у шумама и ван шума</w:t>
      </w:r>
      <w:r>
        <w:rPr>
          <w:b w:val="1"/>
          <w:sz w:val="20"/>
          <w:vertAlign w:val="superscript"/>
        </w:rPr>
        <w:t>1)</w:t>
      </w:r>
      <w:r>
        <w:rPr>
          <w:b w:val="1"/>
          <w:sz w:val="20"/>
        </w:rPr>
        <w:t>, 200</w:t>
      </w:r>
      <w:r>
        <w:rPr>
          <w:b w:val="1"/>
          <w:sz w:val="20"/>
        </w:rPr>
        <w:t>5</w:t>
      </w:r>
      <w:r>
        <w:rPr>
          <w:b w:val="1"/>
          <w:sz w:val="20"/>
        </w:rPr>
        <w:t>-</w:t>
      </w:r>
      <w:r>
        <w:rPr>
          <w:b w:val="1"/>
          <w:sz w:val="20"/>
        </w:rPr>
        <w:t>200</w:t>
      </w:r>
      <w:r>
        <w:rPr>
          <w:b w:val="1"/>
          <w:sz w:val="20"/>
        </w:rPr>
        <w:t>7</w:t>
      </w:r>
      <w:r>
        <w:rPr>
          <w:b w:val="1"/>
          <w:sz w:val="20"/>
        </w:rPr>
        <w:t>.</w:t>
      </w:r>
    </w:p>
    <w:tbl>
      <w:tblPr>
        <w:tblStyle w:val="T2"/>
        <w:tblW w:w="5000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923" w:type="pct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64" w:type="pct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66" w:type="pct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</w:p>
        </w:tc>
        <w:tc>
          <w:tcPr>
            <w:tcW w:w="581" w:type="pct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Индекс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u w:val="single"/>
              </w:rPr>
              <w:t>2007</w:t>
            </w:r>
          </w:p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</w:trPr>
        <w:tc>
          <w:tcPr>
            <w:tcW w:w="923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82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укупно,</w:t>
            </w:r>
          </w:p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хиљ. 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</w:tc>
        <w:tc>
          <w:tcPr>
            <w:tcW w:w="582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учешће,%</w:t>
            </w:r>
          </w:p>
        </w:tc>
        <w:tc>
          <w:tcPr>
            <w:tcW w:w="58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укупно,</w:t>
            </w:r>
          </w:p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хиљ. 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</w:tc>
        <w:tc>
          <w:tcPr>
            <w:tcW w:w="58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учешће,%</w:t>
            </w:r>
          </w:p>
        </w:tc>
        <w:tc>
          <w:tcPr>
            <w:tcW w:w="58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укупно,</w:t>
            </w:r>
          </w:p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хиљ. m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</w:p>
        </w:tc>
        <w:tc>
          <w:tcPr>
            <w:tcW w:w="58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учешће,%</w:t>
            </w:r>
          </w:p>
        </w:tc>
        <w:tc>
          <w:tcPr>
            <w:tcW w:w="581" w:type="pct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23" w:type="pct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582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2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3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3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3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3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8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92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582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484</w:t>
            </w:r>
          </w:p>
        </w:tc>
        <w:tc>
          <w:tcPr>
            <w:tcW w:w="58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609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247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100,0</w:t>
            </w:r>
          </w:p>
        </w:tc>
        <w:tc>
          <w:tcPr>
            <w:tcW w:w="58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86</w:t>
            </w:r>
          </w:p>
        </w:tc>
      </w:tr>
      <w:tr>
        <w:trPr>
          <w:wAfter w:w="0" w:type="dxa"/>
        </w:trPr>
        <w:tc>
          <w:tcPr>
            <w:tcW w:w="92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Централна Србија</w:t>
            </w:r>
          </w:p>
        </w:tc>
        <w:tc>
          <w:tcPr>
            <w:tcW w:w="582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1892</w:t>
            </w:r>
          </w:p>
        </w:tc>
        <w:tc>
          <w:tcPr>
            <w:tcW w:w="58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76,2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1971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75,5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1813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80,7</w:t>
            </w:r>
          </w:p>
        </w:tc>
        <w:tc>
          <w:tcPr>
            <w:tcW w:w="58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</w:t>
            </w:r>
          </w:p>
        </w:tc>
      </w:tr>
      <w:tr>
        <w:trPr>
          <w:wAfter w:w="0" w:type="dxa"/>
        </w:trPr>
        <w:tc>
          <w:tcPr>
            <w:tcW w:w="92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Војводина</w:t>
            </w:r>
          </w:p>
        </w:tc>
        <w:tc>
          <w:tcPr>
            <w:tcW w:w="582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592</w:t>
            </w:r>
          </w:p>
        </w:tc>
        <w:tc>
          <w:tcPr>
            <w:tcW w:w="58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23,8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638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24,5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434</w:t>
            </w:r>
          </w:p>
        </w:tc>
        <w:tc>
          <w:tcPr>
            <w:tcW w:w="58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19,3</w:t>
            </w:r>
          </w:p>
        </w:tc>
        <w:tc>
          <w:tcPr>
            <w:tcW w:w="58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</w:t>
            </w:r>
          </w:p>
        </w:tc>
      </w:tr>
    </w:tbl>
    <w:p>
      <w:pPr>
        <w:rPr>
          <w:rFonts w:ascii="Arial" w:hAnsi="Arial"/>
          <w:sz w:val="10"/>
        </w:rPr>
      </w:pPr>
    </w:p>
    <w:p>
      <w:pPr>
        <w:rPr>
          <w:sz w:val="16"/>
        </w:rPr>
      </w:pPr>
      <w:r>
        <w:rPr>
          <w:rFonts w:ascii="Arial" w:hAnsi="Arial"/>
          <w:b w:val="1"/>
          <w:sz w:val="20"/>
          <w:vertAlign w:val="superscript"/>
        </w:rPr>
        <w:t xml:space="preserve">1) </w:t>
      </w:r>
      <w:r>
        <w:rPr>
          <w:rFonts w:ascii="Arial" w:hAnsi="Arial"/>
          <w:sz w:val="16"/>
        </w:rPr>
        <w:t>Обухваћене су државне и приватне шуме.</w:t>
      </w:r>
    </w:p>
    <w:p>
      <w:pPr>
        <w:pStyle w:val="P7"/>
        <w:rPr>
          <w:sz w:val="22"/>
        </w:rPr>
      </w:pPr>
    </w:p>
    <w:p>
      <w:pPr>
        <w:pStyle w:val="P7"/>
        <w:rPr>
          <w:sz w:val="22"/>
        </w:rPr>
      </w:pPr>
      <w:r>
        <w:rPr>
          <w:sz w:val="22"/>
        </w:rPr>
        <w:t>Напомене уз објављене податке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који се односе на Републику Србију – укупно, не садрже податке за  АП Косово и Метохија.  Обим радова спроведених на сечи дрвета у Републици Србији у 2007, у односу на претходну годину, смањен је за 8% у централној Србији, а за 32% у Војводини (зa потребе публиковања без одреднице АП).  Посечена дрвна маса у 2007. години укупно износи око 2,2 милиона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. Највећи део ове масе, око 1,2 милиона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(52%), употребљен је као огревно дрво. Посечена (бруто) дрвна маса у државним шумама износи око 1,6 милиона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, а у приватним шумама износи око 576 хиљада 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.</w:t>
      </w: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Издаје и штампа: Републички завод за статистику Србије, Београд, Милана Ракића 5</w:t>
        <w:br w:type="textWrapping"/>
        <w:t>Tелефон: 2412-922 (централа) ●Tелефакс: 2411-260● www.statserb.sr.gov.yu</w:t>
        <w:br w:type="textWrapping"/>
        <w:t>Одговара: др Драган Вукмировић, директор</w:t>
        <w:br w:type="textWrapping"/>
        <w:t>Tираж: 200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Fonts w:ascii="Arial" w:hAnsi="Arial"/>
        <w:sz w:val="16"/>
      </w:rPr>
      <w:t>СРБ 126 ШУ20 150508</w:t>
      <w:tab/>
    </w:r>
    <w:r>
      <w:rPr>
        <w:rStyle w:val="C4"/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126 ШУ20 150508</w:t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63C9519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3130D5F4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4B8FEA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01004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A3E8F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0071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0E6F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56668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39EE321F"/>
    <w:multiLevelType w:val="hybridMultilevel"/>
    <w:lvl w:ilvl="0" w:tplc="0780BA0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AAD2C0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D7044C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BE209D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80205B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E447D4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A9EED3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BE8FF9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DAE08E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3CC340A6"/>
    <w:multiLevelType w:val="hybridMultilevel"/>
    <w:lvl w:ilvl="0" w:tplc="70037AC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A6B709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79E81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4B846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0085E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20A141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6BBFB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CAA1D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BECF8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7E571AD5"/>
    <w:multiLevelType w:val="hybridMultilevel"/>
    <w:lvl w:ilvl="0" w:tplc="0A2328F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4832E7C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F65F5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A341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F3F63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B5AE6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7D48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92566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629E6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spacing w:after="240"/>
    </w:pPr>
    <w:rPr/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Body Text Indent"/>
    <w:basedOn w:val="P0"/>
    <w:next w:val="P19"/>
    <w:pPr>
      <w:ind w:firstLine="720"/>
    </w:pPr>
    <w:rPr>
      <w:rFonts w:ascii="Arial" w:hAnsi="Arial"/>
      <w:sz w:val="20"/>
    </w:rPr>
  </w:style>
  <w:style w:type="paragraph" w:styleId="P20">
    <w:name w:val="Body Text Indent 2"/>
    <w:basedOn w:val="P0"/>
    <w:next w:val="P20"/>
    <w:pPr>
      <w:ind w:left="720"/>
    </w:pPr>
    <w:rPr>
      <w:rFonts w:ascii="Arial" w:hAnsi="Arial"/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2008-05-14T10:53:00Z</dcterms:created>
  <cp:lastModifiedBy>Nikola Kapetanovic</cp:lastModifiedBy>
  <cp:lastPrinted>2008-05-14T10:54:00Z</cp:lastPrinted>
  <dcterms:modified xsi:type="dcterms:W3CDTF">2020-01-09T15:39:57Z</dcterms:modified>
  <cp:revision>4</cp:revision>
  <dc:title>Република Србија</dc:title>
</cp:coreProperties>
</file>