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85" w:rsidRPr="000D0BDB" w:rsidRDefault="00BE7117" w:rsidP="00B035F0">
      <w:pPr>
        <w:pStyle w:val="Naslov1"/>
        <w:rPr>
          <w:lang w:val="en-GB"/>
        </w:rPr>
      </w:pPr>
      <w:r w:rsidRPr="000D0BDB">
        <w:rPr>
          <w:lang w:val="en-GB"/>
        </w:rPr>
        <w:t xml:space="preserve">QUARTERLY SURVEY ON RAILWAY TRANSPORT </w:t>
      </w:r>
    </w:p>
    <w:p w:rsidR="00C21785" w:rsidRPr="000D0BDB" w:rsidRDefault="008943B7" w:rsidP="00B6778D">
      <w:pPr>
        <w:pStyle w:val="Naslov2"/>
        <w:rPr>
          <w:lang w:val="en-GB"/>
        </w:rPr>
      </w:pPr>
      <w:r w:rsidRPr="000D0BDB">
        <w:rPr>
          <w:lang w:val="en-GB"/>
        </w:rPr>
        <w:t>LEGAL BASIS</w:t>
      </w:r>
      <w:r w:rsidR="00C21785" w:rsidRPr="000D0BDB">
        <w:rPr>
          <w:lang w:val="en-GB"/>
        </w:rPr>
        <w:t xml:space="preserve"> </w:t>
      </w:r>
    </w:p>
    <w:p w:rsidR="008943B7" w:rsidRPr="000D0BDB" w:rsidRDefault="008943B7" w:rsidP="008943B7">
      <w:pPr>
        <w:ind w:firstLine="397"/>
      </w:pPr>
      <w:r w:rsidRPr="000D0BDB">
        <w:t>The survey is conducted according to the Law on Official Statistics (“Official Gazette of RS”, No 104/2009) and Program of Official Statistics in the period 2016-2020 (“Official Gazette of RS”, No 55/15).</w:t>
      </w:r>
    </w:p>
    <w:p w:rsidR="00C21785" w:rsidRPr="000D0BDB" w:rsidRDefault="008943B7" w:rsidP="00B6778D">
      <w:pPr>
        <w:pStyle w:val="Naslov2"/>
        <w:rPr>
          <w:lang w:val="en-GB"/>
        </w:rPr>
      </w:pPr>
      <w:r w:rsidRPr="000D0BDB">
        <w:rPr>
          <w:lang w:val="en-GB"/>
        </w:rPr>
        <w:t>METHODOLOGICAL BASIS</w:t>
      </w:r>
      <w:r w:rsidR="00C21785" w:rsidRPr="000D0BDB">
        <w:rPr>
          <w:lang w:val="en-GB"/>
        </w:rPr>
        <w:t xml:space="preserve"> </w:t>
      </w:r>
    </w:p>
    <w:p w:rsidR="00C21785" w:rsidRPr="000D0BDB" w:rsidRDefault="0012261E" w:rsidP="00B6778D">
      <w:pPr>
        <w:pStyle w:val="Naslov3"/>
        <w:spacing w:after="120"/>
        <w:ind w:left="397"/>
        <w:rPr>
          <w:lang w:val="en-GB"/>
        </w:rPr>
      </w:pPr>
      <w:r w:rsidRPr="000D0BDB">
        <w:rPr>
          <w:lang w:val="en-GB"/>
        </w:rPr>
        <w:t xml:space="preserve">Aim </w:t>
      </w:r>
      <w:r w:rsidR="008943B7" w:rsidRPr="000D0BDB">
        <w:rPr>
          <w:lang w:val="en-GB"/>
        </w:rPr>
        <w:t>of the statistical survey</w:t>
      </w:r>
    </w:p>
    <w:p w:rsidR="00FA0DFD" w:rsidRPr="000D0BDB" w:rsidRDefault="008943B7" w:rsidP="00B6778D">
      <w:pPr>
        <w:pStyle w:val="Pasus"/>
        <w:spacing w:before="120" w:after="120"/>
        <w:ind w:left="0" w:firstLine="397"/>
        <w:rPr>
          <w:lang w:val="en-GB"/>
        </w:rPr>
      </w:pPr>
      <w:r w:rsidRPr="000D0BDB">
        <w:rPr>
          <w:lang w:val="en-GB"/>
        </w:rPr>
        <w:t xml:space="preserve">Quarterly survey on railway transport provides data necessary for monitoring and </w:t>
      </w:r>
      <w:proofErr w:type="spellStart"/>
      <w:r w:rsidRPr="000D0BDB">
        <w:rPr>
          <w:lang w:val="en-GB"/>
        </w:rPr>
        <w:t>analyzing</w:t>
      </w:r>
      <w:proofErr w:type="spellEnd"/>
      <w:r w:rsidRPr="000D0BDB">
        <w:rPr>
          <w:lang w:val="en-GB"/>
        </w:rPr>
        <w:t xml:space="preserve"> the trends of transport and traffic in railway transport, as well as for planning and </w:t>
      </w:r>
      <w:proofErr w:type="spellStart"/>
      <w:r w:rsidRPr="000D0BDB">
        <w:rPr>
          <w:lang w:val="en-GB"/>
        </w:rPr>
        <w:t>analyzing</w:t>
      </w:r>
      <w:proofErr w:type="spellEnd"/>
      <w:r w:rsidRPr="000D0BDB">
        <w:rPr>
          <w:lang w:val="en-GB"/>
        </w:rPr>
        <w:t xml:space="preserve"> the measures of economic policies in transport. </w:t>
      </w:r>
    </w:p>
    <w:p w:rsidR="00C21785" w:rsidRPr="000D0BDB" w:rsidRDefault="008943B7" w:rsidP="00B6778D">
      <w:pPr>
        <w:pStyle w:val="Naslov3"/>
        <w:spacing w:after="120"/>
        <w:ind w:left="397"/>
        <w:rPr>
          <w:lang w:val="en-GB"/>
        </w:rPr>
      </w:pPr>
      <w:r w:rsidRPr="000D0BDB">
        <w:rPr>
          <w:lang w:val="en-GB"/>
        </w:rPr>
        <w:t>Reporting units, statistical units</w:t>
      </w:r>
    </w:p>
    <w:p w:rsidR="00C21785" w:rsidRPr="000D0BDB" w:rsidRDefault="008943B7" w:rsidP="00B6778D">
      <w:pPr>
        <w:pStyle w:val="Pasus"/>
        <w:spacing w:before="120" w:after="120"/>
        <w:ind w:left="0" w:firstLine="397"/>
        <w:rPr>
          <w:color w:val="FF0000"/>
          <w:lang w:val="en-GB"/>
        </w:rPr>
      </w:pPr>
      <w:r w:rsidRPr="000D0BDB">
        <w:rPr>
          <w:lang w:val="en-GB"/>
        </w:rPr>
        <w:t xml:space="preserve">Reporting units comprise enterprises performing the activities of railway transport. </w:t>
      </w:r>
    </w:p>
    <w:p w:rsidR="00C21785" w:rsidRPr="000D0BDB" w:rsidRDefault="008943B7" w:rsidP="00B6778D">
      <w:pPr>
        <w:pStyle w:val="Naslov3"/>
        <w:spacing w:after="120"/>
        <w:ind w:left="397"/>
        <w:rPr>
          <w:lang w:val="en-GB"/>
        </w:rPr>
      </w:pPr>
      <w:r w:rsidRPr="000D0BDB">
        <w:rPr>
          <w:lang w:val="en-GB"/>
        </w:rPr>
        <w:t xml:space="preserve">Contents of the statistical survey </w:t>
      </w:r>
    </w:p>
    <w:p w:rsidR="000527B0" w:rsidRPr="000D0BDB" w:rsidRDefault="008943B7" w:rsidP="00B6778D">
      <w:pPr>
        <w:pStyle w:val="Pasus"/>
        <w:spacing w:before="120" w:after="120"/>
        <w:ind w:left="0" w:firstLine="397"/>
        <w:rPr>
          <w:lang w:val="en-GB"/>
        </w:rPr>
      </w:pPr>
      <w:r w:rsidRPr="000D0BDB">
        <w:rPr>
          <w:lang w:val="en-GB"/>
        </w:rPr>
        <w:t xml:space="preserve">Collected are the data on transport of passengers and goods in domestic, international transport and transit, </w:t>
      </w:r>
      <w:r w:rsidR="004B46DF" w:rsidRPr="000D0BDB">
        <w:rPr>
          <w:lang w:val="en-GB"/>
        </w:rPr>
        <w:t>consum</w:t>
      </w:r>
      <w:r w:rsidRPr="000D0BDB">
        <w:rPr>
          <w:lang w:val="en-GB"/>
        </w:rPr>
        <w:t>ed fuels, electricity and the employed.</w:t>
      </w:r>
      <w:r w:rsidR="000527B0" w:rsidRPr="000D0BDB">
        <w:rPr>
          <w:lang w:val="en-GB"/>
        </w:rPr>
        <w:t xml:space="preserve"> </w:t>
      </w:r>
    </w:p>
    <w:p w:rsidR="00C21785" w:rsidRPr="000D0BDB" w:rsidRDefault="008943B7" w:rsidP="00B6778D">
      <w:pPr>
        <w:pStyle w:val="Naslov3"/>
        <w:spacing w:after="120"/>
        <w:ind w:left="397"/>
        <w:rPr>
          <w:lang w:val="en-GB"/>
        </w:rPr>
      </w:pPr>
      <w:r w:rsidRPr="000D0BDB">
        <w:rPr>
          <w:lang w:val="en-GB"/>
        </w:rPr>
        <w:t xml:space="preserve">Method, time and sources for data collection </w:t>
      </w:r>
    </w:p>
    <w:p w:rsidR="00935C0B" w:rsidRPr="000D0BDB" w:rsidRDefault="00935C0B" w:rsidP="00935C0B">
      <w:pPr>
        <w:pStyle w:val="Pasus"/>
        <w:ind w:firstLine="113"/>
        <w:rPr>
          <w:color w:val="FF0000"/>
          <w:lang w:val="en-GB"/>
        </w:rPr>
      </w:pPr>
      <w:r w:rsidRPr="000D0BDB">
        <w:rPr>
          <w:lang w:val="en-GB"/>
        </w:rPr>
        <w:t xml:space="preserve">Data collection is performed </w:t>
      </w:r>
      <w:r w:rsidR="00716B9D" w:rsidRPr="000D0BDB">
        <w:rPr>
          <w:lang w:val="en-GB"/>
        </w:rPr>
        <w:t>quarterly</w:t>
      </w:r>
      <w:r w:rsidRPr="000D0BDB">
        <w:rPr>
          <w:lang w:val="en-GB"/>
        </w:rPr>
        <w:t>, using the SZT – 11 questionnaire.</w:t>
      </w:r>
    </w:p>
    <w:p w:rsidR="00935C0B" w:rsidRPr="000D0BDB" w:rsidRDefault="00935C0B" w:rsidP="00935C0B">
      <w:pPr>
        <w:pStyle w:val="Naslov3"/>
        <w:rPr>
          <w:lang w:val="en-GB"/>
        </w:rPr>
      </w:pPr>
      <w:r w:rsidRPr="000D0BDB">
        <w:rPr>
          <w:lang w:val="en-GB"/>
        </w:rPr>
        <w:t>Obligation to protect individual data</w:t>
      </w:r>
    </w:p>
    <w:p w:rsidR="00935C0B" w:rsidRPr="000D0BDB" w:rsidRDefault="00935C0B" w:rsidP="0012261E">
      <w:pPr>
        <w:pStyle w:val="Pasus"/>
        <w:ind w:firstLine="113"/>
        <w:rPr>
          <w:lang w:val="en-GB"/>
        </w:rPr>
      </w:pPr>
      <w:r w:rsidRPr="000D0BDB">
        <w:rPr>
          <w:lang w:val="en-GB"/>
        </w:rPr>
        <w:t xml:space="preserve">Obligation to protect individual data is based on article 3 of the regulation on data providers protection, articles 44, 45, 46, 47, 48 and 49 of the regulation on confidentiality of the Law on Official Statistics (“Official Gazette of RS”, No. 104/09). </w:t>
      </w:r>
    </w:p>
    <w:p w:rsidR="00827774" w:rsidRPr="000D0BDB" w:rsidRDefault="00827774" w:rsidP="00827774">
      <w:pPr>
        <w:pStyle w:val="Naslov3"/>
        <w:rPr>
          <w:lang w:val="en-GB"/>
        </w:rPr>
      </w:pPr>
      <w:r w:rsidRPr="000D0BDB">
        <w:rPr>
          <w:lang w:val="en-GB"/>
        </w:rPr>
        <w:t>List and definitions of main items – indicators</w:t>
      </w:r>
    </w:p>
    <w:p w:rsidR="002117CA" w:rsidRPr="000D0BDB" w:rsidRDefault="002117CA" w:rsidP="00B6778D">
      <w:pPr>
        <w:pStyle w:val="Pasus"/>
        <w:spacing w:before="120" w:after="120"/>
        <w:ind w:left="0" w:firstLine="397"/>
        <w:rPr>
          <w:lang w:val="en-GB"/>
        </w:rPr>
      </w:pPr>
      <w:r w:rsidRPr="000D0BDB">
        <w:rPr>
          <w:lang w:val="en-GB"/>
        </w:rPr>
        <w:t xml:space="preserve">Transported passenger is any person other than members of the official rolling staff who travels by train. Passenger transport by rail is reported by the number of passengers and thousands of passenger </w:t>
      </w:r>
      <w:r w:rsidR="00716B9D" w:rsidRPr="000D0BDB">
        <w:rPr>
          <w:lang w:val="en-GB"/>
        </w:rPr>
        <w:t>kilometres</w:t>
      </w:r>
      <w:r w:rsidRPr="000D0BDB">
        <w:rPr>
          <w:lang w:val="en-GB"/>
        </w:rPr>
        <w:t>.</w:t>
      </w:r>
    </w:p>
    <w:p w:rsidR="000527B0" w:rsidRPr="000D0BDB" w:rsidRDefault="00C764E5" w:rsidP="00B6778D">
      <w:pPr>
        <w:pStyle w:val="Pasus"/>
        <w:spacing w:before="120" w:after="120"/>
        <w:ind w:left="0" w:firstLine="397"/>
        <w:rPr>
          <w:lang w:val="en-GB"/>
        </w:rPr>
      </w:pPr>
      <w:r w:rsidRPr="00EC1EAE">
        <w:rPr>
          <w:lang w:val="en-GB"/>
        </w:rPr>
        <w:t xml:space="preserve">Passenger </w:t>
      </w:r>
      <w:r w:rsidR="005D2B20" w:rsidRPr="00EC1EAE">
        <w:rPr>
          <w:lang w:val="en-GB"/>
        </w:rPr>
        <w:t>kilometre</w:t>
      </w:r>
      <w:r w:rsidRPr="00EC1EAE">
        <w:rPr>
          <w:lang w:val="en-GB"/>
        </w:rPr>
        <w:t xml:space="preserve"> (</w:t>
      </w:r>
      <w:proofErr w:type="spellStart"/>
      <w:r w:rsidRPr="00EC1EAE">
        <w:rPr>
          <w:lang w:val="en-GB"/>
        </w:rPr>
        <w:t>pkm</w:t>
      </w:r>
      <w:proofErr w:type="spellEnd"/>
      <w:r w:rsidRPr="00EC1EAE">
        <w:rPr>
          <w:lang w:val="en-GB"/>
        </w:rPr>
        <w:t xml:space="preserve">) represents the transport of one passenger over a distance of one </w:t>
      </w:r>
      <w:r w:rsidR="005D2B20" w:rsidRPr="00EC1EAE">
        <w:rPr>
          <w:lang w:val="en-GB"/>
        </w:rPr>
        <w:t>kilometre</w:t>
      </w:r>
      <w:r w:rsidRPr="00EC1EAE">
        <w:rPr>
          <w:lang w:val="en-GB"/>
        </w:rPr>
        <w:t xml:space="preserve">. </w:t>
      </w:r>
      <w:r w:rsidR="008216A6" w:rsidRPr="00EC1EAE">
        <w:rPr>
          <w:lang w:val="en-GB"/>
        </w:rPr>
        <w:t xml:space="preserve">The distance that is counted refers to </w:t>
      </w:r>
      <w:r w:rsidR="00716B9D" w:rsidRPr="00EC1EAE">
        <w:rPr>
          <w:lang w:val="en-GB"/>
        </w:rPr>
        <w:t>kilometres</w:t>
      </w:r>
      <w:r w:rsidR="008216A6" w:rsidRPr="00EC1EAE">
        <w:rPr>
          <w:lang w:val="en-GB"/>
        </w:rPr>
        <w:t xml:space="preserve"> on the territory of the Republic of</w:t>
      </w:r>
      <w:r w:rsidR="008216A6" w:rsidRPr="000D0BDB">
        <w:rPr>
          <w:lang w:val="en-GB"/>
        </w:rPr>
        <w:t xml:space="preserve"> Serbia.  </w:t>
      </w:r>
    </w:p>
    <w:p w:rsidR="001E4E9E" w:rsidRPr="000D0BDB" w:rsidRDefault="00827774" w:rsidP="00B6778D">
      <w:pPr>
        <w:pStyle w:val="Pasus"/>
        <w:spacing w:before="120" w:after="120"/>
        <w:ind w:left="0" w:firstLine="397"/>
        <w:rPr>
          <w:lang w:val="en-GB"/>
        </w:rPr>
      </w:pPr>
      <w:r w:rsidRPr="000D0BDB">
        <w:rPr>
          <w:lang w:val="en-GB"/>
        </w:rPr>
        <w:t xml:space="preserve">National transport of </w:t>
      </w:r>
      <w:r w:rsidR="004B46DF" w:rsidRPr="000D0BDB">
        <w:rPr>
          <w:lang w:val="en-GB"/>
        </w:rPr>
        <w:t>passengers</w:t>
      </w:r>
      <w:r w:rsidRPr="000D0BDB">
        <w:rPr>
          <w:lang w:val="en-GB"/>
        </w:rPr>
        <w:t xml:space="preserve"> implies the transportation between a place </w:t>
      </w:r>
      <w:r w:rsidR="004B46DF" w:rsidRPr="000D0BDB">
        <w:rPr>
          <w:lang w:val="en-GB"/>
        </w:rPr>
        <w:t>of embark</w:t>
      </w:r>
      <w:r w:rsidR="007C5809" w:rsidRPr="000D0BDB">
        <w:rPr>
          <w:lang w:val="en-GB"/>
        </w:rPr>
        <w:t>ation</w:t>
      </w:r>
      <w:r w:rsidR="004B46DF" w:rsidRPr="000D0BDB">
        <w:rPr>
          <w:lang w:val="en-GB"/>
        </w:rPr>
        <w:t xml:space="preserve"> </w:t>
      </w:r>
      <w:r w:rsidRPr="000D0BDB">
        <w:rPr>
          <w:lang w:val="en-GB"/>
        </w:rPr>
        <w:t xml:space="preserve">and a </w:t>
      </w:r>
      <w:r w:rsidR="004B46DF" w:rsidRPr="000D0BDB">
        <w:rPr>
          <w:lang w:val="en-GB"/>
        </w:rPr>
        <w:t>place of disembark</w:t>
      </w:r>
      <w:r w:rsidR="007C5809" w:rsidRPr="000D0BDB">
        <w:rPr>
          <w:lang w:val="en-GB"/>
        </w:rPr>
        <w:t>ation</w:t>
      </w:r>
      <w:r w:rsidRPr="000D0BDB">
        <w:rPr>
          <w:lang w:val="en-GB"/>
        </w:rPr>
        <w:t xml:space="preserve">, providing that both places are located within the boundaries of the Republic Serbia. </w:t>
      </w:r>
    </w:p>
    <w:p w:rsidR="001E4E9E" w:rsidRPr="000D0BDB" w:rsidRDefault="00827774" w:rsidP="00B6778D">
      <w:pPr>
        <w:pStyle w:val="Pasus"/>
        <w:spacing w:before="120" w:after="120"/>
        <w:ind w:left="0" w:firstLine="397"/>
        <w:rPr>
          <w:lang w:val="en-GB"/>
        </w:rPr>
      </w:pPr>
      <w:r w:rsidRPr="000D0BDB">
        <w:rPr>
          <w:lang w:val="en-GB"/>
        </w:rPr>
        <w:t xml:space="preserve">International transport of </w:t>
      </w:r>
      <w:r w:rsidR="004B46DF" w:rsidRPr="000D0BDB">
        <w:rPr>
          <w:lang w:val="en-GB"/>
        </w:rPr>
        <w:t>passengers</w:t>
      </w:r>
      <w:r w:rsidRPr="000D0BDB">
        <w:rPr>
          <w:lang w:val="en-GB"/>
        </w:rPr>
        <w:t xml:space="preserve"> implies the transportation between a place </w:t>
      </w:r>
      <w:r w:rsidR="004B46DF" w:rsidRPr="000D0BDB">
        <w:rPr>
          <w:lang w:val="en-GB"/>
        </w:rPr>
        <w:t>of embar</w:t>
      </w:r>
      <w:r w:rsidR="007C5809" w:rsidRPr="000D0BDB">
        <w:rPr>
          <w:lang w:val="en-GB"/>
        </w:rPr>
        <w:t>kation</w:t>
      </w:r>
      <w:r w:rsidR="004B46DF" w:rsidRPr="000D0BDB">
        <w:rPr>
          <w:lang w:val="en-GB"/>
        </w:rPr>
        <w:t xml:space="preserve"> </w:t>
      </w:r>
      <w:r w:rsidRPr="000D0BDB">
        <w:rPr>
          <w:lang w:val="en-GB"/>
        </w:rPr>
        <w:t>and a place</w:t>
      </w:r>
      <w:r w:rsidR="004B46DF" w:rsidRPr="000D0BDB">
        <w:rPr>
          <w:lang w:val="en-GB"/>
        </w:rPr>
        <w:t xml:space="preserve"> of disembark</w:t>
      </w:r>
      <w:r w:rsidR="007C5809" w:rsidRPr="000D0BDB">
        <w:rPr>
          <w:lang w:val="en-GB"/>
        </w:rPr>
        <w:t>ation</w:t>
      </w:r>
      <w:r w:rsidRPr="000D0BDB">
        <w:rPr>
          <w:lang w:val="en-GB"/>
        </w:rPr>
        <w:t xml:space="preserve">, providing that at least one or both places are located outside the boundaries of Serbia. Distance that is to be counted refers to </w:t>
      </w:r>
      <w:r w:rsidR="00716B9D" w:rsidRPr="000D0BDB">
        <w:rPr>
          <w:lang w:val="en-GB"/>
        </w:rPr>
        <w:t>kilometres</w:t>
      </w:r>
      <w:r w:rsidRPr="000D0BDB">
        <w:rPr>
          <w:lang w:val="en-GB"/>
        </w:rPr>
        <w:t xml:space="preserve"> on the territory of the Republic of Serbia.</w:t>
      </w:r>
      <w:r w:rsidR="000527B0" w:rsidRPr="000D0BDB">
        <w:rPr>
          <w:lang w:val="en-GB"/>
        </w:rPr>
        <w:t xml:space="preserve"> </w:t>
      </w:r>
    </w:p>
    <w:p w:rsidR="008216A6" w:rsidRPr="000D0BDB" w:rsidRDefault="008216A6" w:rsidP="00B6778D">
      <w:pPr>
        <w:pStyle w:val="Pasus"/>
        <w:spacing w:before="120" w:after="120"/>
        <w:ind w:left="0" w:firstLine="397"/>
        <w:rPr>
          <w:lang w:val="en-GB"/>
        </w:rPr>
      </w:pPr>
      <w:r w:rsidRPr="000D0BDB">
        <w:rPr>
          <w:lang w:val="en-GB"/>
        </w:rPr>
        <w:t xml:space="preserve">Transit implies the transport </w:t>
      </w:r>
      <w:r w:rsidR="004B46DF" w:rsidRPr="000D0BDB">
        <w:rPr>
          <w:lang w:val="en-GB"/>
        </w:rPr>
        <w:t xml:space="preserve">of passengers </w:t>
      </w:r>
      <w:r w:rsidRPr="000D0BDB">
        <w:rPr>
          <w:lang w:val="en-GB"/>
        </w:rPr>
        <w:t xml:space="preserve">where the </w:t>
      </w:r>
      <w:r w:rsidR="007C5809" w:rsidRPr="000D0BDB">
        <w:rPr>
          <w:lang w:val="en-GB"/>
        </w:rPr>
        <w:t>embarkation</w:t>
      </w:r>
      <w:r w:rsidRPr="000D0BDB">
        <w:rPr>
          <w:lang w:val="en-GB"/>
        </w:rPr>
        <w:t>/</w:t>
      </w:r>
      <w:r w:rsidR="007C5809" w:rsidRPr="000D0BDB">
        <w:rPr>
          <w:lang w:val="en-GB"/>
        </w:rPr>
        <w:t>disembarkation</w:t>
      </w:r>
      <w:r w:rsidRPr="000D0BDB">
        <w:rPr>
          <w:lang w:val="en-GB"/>
        </w:rPr>
        <w:t xml:space="preserve"> place</w:t>
      </w:r>
      <w:r w:rsidR="004B46DF" w:rsidRPr="000D0BDB">
        <w:rPr>
          <w:lang w:val="en-GB"/>
        </w:rPr>
        <w:t>s</w:t>
      </w:r>
      <w:r w:rsidRPr="000D0BDB">
        <w:rPr>
          <w:lang w:val="en-GB"/>
        </w:rPr>
        <w:t xml:space="preserve"> are located outside the boundaries of the Republic of Serbia. </w:t>
      </w:r>
    </w:p>
    <w:p w:rsidR="002117CA" w:rsidRPr="000D0BDB" w:rsidRDefault="002117CA" w:rsidP="002117CA">
      <w:pPr>
        <w:pStyle w:val="Pasus"/>
        <w:spacing w:before="120" w:after="120"/>
        <w:ind w:left="0" w:firstLine="284"/>
        <w:rPr>
          <w:lang w:val="en-GB"/>
        </w:rPr>
      </w:pPr>
      <w:r w:rsidRPr="000D0BDB">
        <w:rPr>
          <w:lang w:val="en-GB"/>
        </w:rPr>
        <w:t>The place of embark</w:t>
      </w:r>
      <w:r w:rsidR="007C5809" w:rsidRPr="000D0BDB">
        <w:rPr>
          <w:lang w:val="en-GB"/>
        </w:rPr>
        <w:t>ation</w:t>
      </w:r>
      <w:r w:rsidRPr="000D0BDB">
        <w:rPr>
          <w:lang w:val="en-GB"/>
        </w:rPr>
        <w:t xml:space="preserve"> is the place where the passenger boarded a railway vehicle to be transported. Direct changeover from one railway vehicle to another during one trip is not considered as disembark</w:t>
      </w:r>
      <w:r w:rsidR="007C5809" w:rsidRPr="000D0BDB">
        <w:rPr>
          <w:lang w:val="en-GB"/>
        </w:rPr>
        <w:t>ation</w:t>
      </w:r>
      <w:r w:rsidRPr="000D0BDB">
        <w:rPr>
          <w:lang w:val="en-GB"/>
        </w:rPr>
        <w:t>, even if the train is changed at new boarding. However, if another means of transport is used during the changeover, it is considered that there has been a disembark</w:t>
      </w:r>
      <w:r w:rsidR="007C5809" w:rsidRPr="000D0BDB">
        <w:rPr>
          <w:lang w:val="en-GB"/>
        </w:rPr>
        <w:t>ation</w:t>
      </w:r>
      <w:r w:rsidRPr="000D0BDB">
        <w:rPr>
          <w:lang w:val="en-GB"/>
        </w:rPr>
        <w:t>, followed later by a new embark</w:t>
      </w:r>
      <w:r w:rsidR="007C5809" w:rsidRPr="000D0BDB">
        <w:rPr>
          <w:lang w:val="en-GB"/>
        </w:rPr>
        <w:t>ation</w:t>
      </w:r>
      <w:r w:rsidRPr="000D0BDB">
        <w:rPr>
          <w:lang w:val="en-GB"/>
        </w:rPr>
        <w:t>.</w:t>
      </w:r>
    </w:p>
    <w:p w:rsidR="002117CA" w:rsidRPr="000D0BDB" w:rsidRDefault="002117CA" w:rsidP="002117CA">
      <w:pPr>
        <w:pStyle w:val="Pasus"/>
        <w:spacing w:before="120" w:after="120"/>
        <w:ind w:left="0" w:firstLine="284"/>
        <w:rPr>
          <w:lang w:val="en-GB"/>
        </w:rPr>
      </w:pPr>
      <w:r w:rsidRPr="000D0BDB">
        <w:rPr>
          <w:lang w:val="en-GB"/>
        </w:rPr>
        <w:t>The place of unloading is the place where the passenger disembarked from a railway vehicle after being transported by it.</w:t>
      </w:r>
    </w:p>
    <w:p w:rsidR="000527B0" w:rsidRPr="000D0BDB" w:rsidRDefault="00D91FFD" w:rsidP="007C5809">
      <w:pPr>
        <w:pStyle w:val="Pasus"/>
        <w:spacing w:before="120" w:after="120"/>
        <w:ind w:left="0" w:firstLine="284"/>
        <w:rPr>
          <w:lang w:val="en-GB"/>
        </w:rPr>
      </w:pPr>
      <w:r w:rsidRPr="00805C31">
        <w:rPr>
          <w:lang w:val="en-GB"/>
        </w:rPr>
        <w:t xml:space="preserve"> </w:t>
      </w:r>
      <w:r w:rsidR="005D2B20" w:rsidRPr="00805C31">
        <w:rPr>
          <w:lang w:val="en-GB"/>
        </w:rPr>
        <w:t>Tonne-kilometre (</w:t>
      </w:r>
      <w:proofErr w:type="spellStart"/>
      <w:r w:rsidR="005D2B20" w:rsidRPr="00805C31">
        <w:rPr>
          <w:lang w:val="en-GB"/>
        </w:rPr>
        <w:t>tkm</w:t>
      </w:r>
      <w:proofErr w:type="spellEnd"/>
      <w:r w:rsidR="005D2B20" w:rsidRPr="00805C31">
        <w:rPr>
          <w:lang w:val="en-GB"/>
        </w:rPr>
        <w:t>) represents the transport of one tonne of goods over a distance of one kilometre.</w:t>
      </w:r>
      <w:bookmarkStart w:id="0" w:name="_GoBack"/>
      <w:bookmarkEnd w:id="0"/>
    </w:p>
    <w:p w:rsidR="0012261E" w:rsidRPr="000D0BDB" w:rsidRDefault="0012261E" w:rsidP="00B6778D">
      <w:pPr>
        <w:shd w:val="clear" w:color="auto" w:fill="FFFFFF"/>
        <w:autoSpaceDE w:val="0"/>
        <w:autoSpaceDN w:val="0"/>
        <w:adjustRightInd w:val="0"/>
        <w:spacing w:before="120" w:after="120"/>
        <w:ind w:firstLine="397"/>
        <w:jc w:val="both"/>
      </w:pPr>
      <w:r w:rsidRPr="000D0BDB">
        <w:rPr>
          <w:i/>
        </w:rPr>
        <w:t>National transport of goods</w:t>
      </w:r>
      <w:r w:rsidRPr="000D0BDB">
        <w:t xml:space="preserve"> implies the transportation between a loading place and an unloading place, providing that both places are located within the boundaries of the Republic Serbia. </w:t>
      </w:r>
    </w:p>
    <w:p w:rsidR="0012261E" w:rsidRPr="000D0BDB" w:rsidRDefault="0012261E" w:rsidP="0012261E">
      <w:pPr>
        <w:pStyle w:val="Pasus"/>
        <w:spacing w:before="120" w:after="120"/>
        <w:ind w:left="0" w:firstLine="397"/>
        <w:rPr>
          <w:i/>
          <w:lang w:val="en-GB"/>
        </w:rPr>
      </w:pPr>
      <w:r w:rsidRPr="000D0BDB">
        <w:rPr>
          <w:i/>
          <w:lang w:val="en-GB"/>
        </w:rPr>
        <w:lastRenderedPageBreak/>
        <w:t>International transport of goods - loading</w:t>
      </w:r>
      <w:r w:rsidRPr="000D0BDB">
        <w:rPr>
          <w:lang w:val="en-GB"/>
        </w:rPr>
        <w:t xml:space="preserve"> implies the railway transportation providing that a place of loading is located within the boundaries of Serbia and place of unloading is in a foreign country. </w:t>
      </w:r>
    </w:p>
    <w:p w:rsidR="0012261E" w:rsidRPr="000D0BDB" w:rsidRDefault="0012261E" w:rsidP="00B6778D">
      <w:pPr>
        <w:shd w:val="clear" w:color="auto" w:fill="FFFFFF"/>
        <w:autoSpaceDE w:val="0"/>
        <w:autoSpaceDN w:val="0"/>
        <w:adjustRightInd w:val="0"/>
        <w:spacing w:before="120" w:after="120"/>
        <w:ind w:firstLine="397"/>
        <w:jc w:val="both"/>
      </w:pPr>
      <w:r w:rsidRPr="000D0BDB">
        <w:rPr>
          <w:i/>
        </w:rPr>
        <w:t>International transport of goods - unloading</w:t>
      </w:r>
      <w:r w:rsidRPr="000D0BDB">
        <w:t xml:space="preserve"> implies the railway transportation providing that a place of loading is in a foreign country and the place of unloading is within the boundaries of Serbia.</w:t>
      </w:r>
    </w:p>
    <w:p w:rsidR="00D068D5" w:rsidRPr="000D0BDB" w:rsidRDefault="00D068D5" w:rsidP="00B6778D">
      <w:pPr>
        <w:shd w:val="clear" w:color="auto" w:fill="FFFFFF"/>
        <w:autoSpaceDE w:val="0"/>
        <w:autoSpaceDN w:val="0"/>
        <w:adjustRightInd w:val="0"/>
        <w:spacing w:before="120" w:after="120"/>
        <w:ind w:firstLine="397"/>
        <w:jc w:val="both"/>
      </w:pPr>
      <w:r w:rsidRPr="000D0BDB">
        <w:rPr>
          <w:i/>
        </w:rPr>
        <w:t>Transit</w:t>
      </w:r>
      <w:r w:rsidRPr="000D0BDB">
        <w:t xml:space="preserve"> implies the goods transport through our country without cargo handling, where the loading/</w:t>
      </w:r>
      <w:r w:rsidR="00CD6FBD" w:rsidRPr="000D0BDB">
        <w:t xml:space="preserve"> unloading</w:t>
      </w:r>
      <w:r w:rsidRPr="000D0BDB">
        <w:t xml:space="preserve"> place</w:t>
      </w:r>
      <w:r w:rsidR="00CD6FBD" w:rsidRPr="000D0BDB">
        <w:t>s</w:t>
      </w:r>
      <w:r w:rsidRPr="000D0BDB">
        <w:t xml:space="preserve"> are located outside the boundaries of the Republic of Serbia. </w:t>
      </w:r>
    </w:p>
    <w:p w:rsidR="00716B9D" w:rsidRPr="000D0BDB" w:rsidRDefault="00D068D5" w:rsidP="00B6778D">
      <w:pPr>
        <w:shd w:val="clear" w:color="auto" w:fill="FFFFFF"/>
        <w:autoSpaceDE w:val="0"/>
        <w:autoSpaceDN w:val="0"/>
        <w:adjustRightInd w:val="0"/>
        <w:spacing w:before="120" w:after="120"/>
        <w:ind w:firstLine="397"/>
        <w:jc w:val="both"/>
        <w:rPr>
          <w:color w:val="FF0000"/>
        </w:rPr>
      </w:pPr>
      <w:r w:rsidRPr="000D0BDB">
        <w:rPr>
          <w:i/>
        </w:rPr>
        <w:t>Consumed fuel</w:t>
      </w:r>
      <w:r w:rsidRPr="000D0BDB">
        <w:t xml:space="preserve"> presents quantity of liquid fuels used for </w:t>
      </w:r>
      <w:r w:rsidR="002845E0" w:rsidRPr="000D0BDB">
        <w:t xml:space="preserve">activity of hauling (locomotives) and motor trains for the purpose of either transport or cargo handling equipment. Consumption of liquid fuels for road motor trains that are used only for the purpose of own needs of the business entity are not presented in this report. </w:t>
      </w:r>
      <w:r w:rsidRPr="000D0BDB">
        <w:rPr>
          <w:color w:val="FF0000"/>
        </w:rPr>
        <w:t xml:space="preserve">  </w:t>
      </w:r>
    </w:p>
    <w:p w:rsidR="00716B9D" w:rsidRPr="000D0BDB" w:rsidRDefault="002845E0" w:rsidP="00B6778D">
      <w:pPr>
        <w:shd w:val="clear" w:color="auto" w:fill="FFFFFF"/>
        <w:autoSpaceDE w:val="0"/>
        <w:autoSpaceDN w:val="0"/>
        <w:adjustRightInd w:val="0"/>
        <w:spacing w:before="120" w:after="120"/>
        <w:ind w:firstLine="397"/>
        <w:jc w:val="both"/>
        <w:rPr>
          <w:rFonts w:cs="Arial"/>
          <w:color w:val="000000"/>
          <w:szCs w:val="20"/>
        </w:rPr>
      </w:pPr>
      <w:r w:rsidRPr="000D0BDB">
        <w:rPr>
          <w:rFonts w:cs="Arial"/>
          <w:bCs/>
          <w:i/>
          <w:color w:val="000000"/>
          <w:szCs w:val="20"/>
        </w:rPr>
        <w:t xml:space="preserve">Consumption of electricity </w:t>
      </w:r>
      <w:r w:rsidRPr="000D0BDB">
        <w:rPr>
          <w:rFonts w:cs="Arial"/>
          <w:color w:val="000000"/>
          <w:szCs w:val="20"/>
        </w:rPr>
        <w:t xml:space="preserve">presents quantity used for activity of hauling (electro – locomotives) and motor trains either for the purpose of transport or for cargo handling equipment. </w:t>
      </w:r>
    </w:p>
    <w:p w:rsidR="000527B0" w:rsidRPr="000D0BDB" w:rsidRDefault="002845E0" w:rsidP="00B6778D">
      <w:pPr>
        <w:shd w:val="clear" w:color="auto" w:fill="FFFFFF"/>
        <w:autoSpaceDE w:val="0"/>
        <w:autoSpaceDN w:val="0"/>
        <w:adjustRightInd w:val="0"/>
        <w:spacing w:before="120" w:after="120"/>
        <w:ind w:firstLine="397"/>
        <w:jc w:val="both"/>
        <w:rPr>
          <w:rFonts w:cs="Arial"/>
          <w:color w:val="FF0000"/>
          <w:szCs w:val="20"/>
        </w:rPr>
      </w:pPr>
      <w:r w:rsidRPr="000D0BDB">
        <w:rPr>
          <w:rFonts w:cs="Arial"/>
          <w:bCs/>
          <w:i/>
          <w:szCs w:val="20"/>
        </w:rPr>
        <w:t xml:space="preserve">Employed </w:t>
      </w:r>
      <w:r w:rsidR="00382D60" w:rsidRPr="000D0BDB">
        <w:rPr>
          <w:rFonts w:cs="Arial"/>
          <w:bCs/>
          <w:szCs w:val="20"/>
        </w:rPr>
        <w:t xml:space="preserve">refers to all workers performing main or auxiliary activities in railway transport (exploitation of railway, maintenance, etc.), regardless of the fact whether they work with full-time contracts or are with temporary and </w:t>
      </w:r>
      <w:r w:rsidR="00716B9D" w:rsidRPr="000D0BDB">
        <w:rPr>
          <w:rFonts w:cs="Arial"/>
          <w:bCs/>
          <w:szCs w:val="20"/>
        </w:rPr>
        <w:t>occasional</w:t>
      </w:r>
      <w:r w:rsidR="00382D60" w:rsidRPr="000D0BDB">
        <w:rPr>
          <w:rFonts w:cs="Arial"/>
          <w:bCs/>
          <w:szCs w:val="20"/>
        </w:rPr>
        <w:t xml:space="preserve"> contract.  </w:t>
      </w:r>
    </w:p>
    <w:p w:rsidR="00935C0B" w:rsidRPr="000D0BDB" w:rsidRDefault="00935C0B" w:rsidP="00935C0B">
      <w:pPr>
        <w:pStyle w:val="Naslov3"/>
        <w:rPr>
          <w:lang w:val="en-GB"/>
        </w:rPr>
      </w:pPr>
      <w:r w:rsidRPr="000D0BDB">
        <w:rPr>
          <w:lang w:val="en-GB"/>
        </w:rPr>
        <w:t>Level of data representativeness (</w:t>
      </w:r>
      <w:r w:rsidRPr="000D0BDB">
        <w:rPr>
          <w:i/>
          <w:lang w:val="en-GB"/>
        </w:rPr>
        <w:t>territorial, CA</w:t>
      </w:r>
      <w:r w:rsidRPr="000D0BDB">
        <w:rPr>
          <w:lang w:val="en-GB"/>
        </w:rPr>
        <w:t>)</w:t>
      </w:r>
    </w:p>
    <w:p w:rsidR="00935C0B" w:rsidRPr="000D0BDB" w:rsidRDefault="00935C0B" w:rsidP="00CD6FBD">
      <w:pPr>
        <w:pStyle w:val="Pasus"/>
        <w:ind w:left="0" w:firstLine="284"/>
        <w:rPr>
          <w:lang w:val="en-GB"/>
        </w:rPr>
      </w:pPr>
      <w:r w:rsidRPr="000D0BDB">
        <w:rPr>
          <w:lang w:val="en-GB"/>
        </w:rPr>
        <w:t xml:space="preserve">Data are representative for the territory of the Republic of Serbia. </w:t>
      </w:r>
      <w:r w:rsidR="00CA3F39" w:rsidRPr="000D0BDB">
        <w:rPr>
          <w:lang w:val="en-GB"/>
        </w:rPr>
        <w:t xml:space="preserve">Starting from 1999 the Statistical Office of the Republic of Serbia has not at disposal and may not provide available certain data relative to AP Kosovo and </w:t>
      </w:r>
      <w:proofErr w:type="spellStart"/>
      <w:r w:rsidR="00CA3F39" w:rsidRPr="000D0BDB">
        <w:rPr>
          <w:lang w:val="en-GB"/>
        </w:rPr>
        <w:t>Metohija</w:t>
      </w:r>
      <w:proofErr w:type="spellEnd"/>
      <w:r w:rsidR="00CA3F39" w:rsidRPr="000D0BDB">
        <w:rPr>
          <w:lang w:val="en-GB"/>
        </w:rPr>
        <w:t xml:space="preserve"> and therefore these data are not included in the coverage for the Republic of Serbia (total).</w:t>
      </w:r>
    </w:p>
    <w:p w:rsidR="002117CA" w:rsidRPr="000D0BDB" w:rsidRDefault="002117CA" w:rsidP="002117CA">
      <w:pPr>
        <w:pStyle w:val="Naslov3"/>
        <w:rPr>
          <w:lang w:val="en-GB"/>
        </w:rPr>
      </w:pPr>
      <w:r w:rsidRPr="000D0BDB">
        <w:rPr>
          <w:lang w:val="en-GB"/>
        </w:rPr>
        <w:t>Harmonization with international recommendations, standards and practice</w:t>
      </w:r>
    </w:p>
    <w:p w:rsidR="002117CA" w:rsidRPr="000D0BDB" w:rsidRDefault="002117CA" w:rsidP="00B6778D">
      <w:pPr>
        <w:spacing w:before="120" w:after="120"/>
        <w:ind w:firstLine="397"/>
        <w:jc w:val="both"/>
      </w:pPr>
      <w:r w:rsidRPr="000D0BDB">
        <w:rPr>
          <w:i/>
        </w:rPr>
        <w:t xml:space="preserve">Regulation 91/2003 of the European Parliament and of the Council of Europe of 2002 </w:t>
      </w:r>
      <w:r w:rsidRPr="000D0BDB">
        <w:t>provides the basis for the collection of a wide range of information on rail freight and passenger transport, as well as on rail network accidents.</w:t>
      </w:r>
    </w:p>
    <w:p w:rsidR="002117CA" w:rsidRPr="000D0BDB" w:rsidRDefault="002117CA" w:rsidP="002117CA">
      <w:pPr>
        <w:spacing w:before="120" w:after="120"/>
        <w:ind w:firstLine="397"/>
        <w:jc w:val="both"/>
      </w:pPr>
      <w:r w:rsidRPr="000D0BDB">
        <w:rPr>
          <w:i/>
        </w:rPr>
        <w:t xml:space="preserve">Regulation 2016/2032 of the European Parliament and of the Council of Europe </w:t>
      </w:r>
      <w:r w:rsidRPr="000D0BDB">
        <w:t>provides a simpler system for collecting data on rail traffic.</w:t>
      </w:r>
    </w:p>
    <w:p w:rsidR="002117CA" w:rsidRPr="000D0BDB" w:rsidRDefault="002117CA" w:rsidP="002117CA">
      <w:pPr>
        <w:spacing w:before="120" w:after="120"/>
        <w:ind w:firstLine="397"/>
        <w:jc w:val="both"/>
      </w:pPr>
      <w:r w:rsidRPr="000D0BDB">
        <w:rPr>
          <w:i/>
        </w:rPr>
        <w:t>Regulation 2018/643 of the European Parliament and of the Council of Europe</w:t>
      </w:r>
      <w:r w:rsidR="0082164C" w:rsidRPr="000D0BDB">
        <w:rPr>
          <w:i/>
        </w:rPr>
        <w:t xml:space="preserve"> </w:t>
      </w:r>
      <w:r w:rsidRPr="000D0BDB">
        <w:rPr>
          <w:i/>
        </w:rPr>
        <w:t xml:space="preserve">from April 2018 </w:t>
      </w:r>
      <w:r w:rsidRPr="000D0BDB">
        <w:t>provides common rules for the production of statistics in the field of rail transport.</w:t>
      </w:r>
    </w:p>
    <w:p w:rsidR="0082164C" w:rsidRPr="000D0BDB" w:rsidRDefault="0082164C" w:rsidP="0082164C">
      <w:pPr>
        <w:pStyle w:val="Naslov2"/>
        <w:rPr>
          <w:lang w:val="en-GB"/>
        </w:rPr>
      </w:pPr>
      <w:r w:rsidRPr="000D0BDB">
        <w:rPr>
          <w:lang w:val="en-GB"/>
        </w:rPr>
        <w:t>DESCRIPTION OF THE SURVEY MANAGEMENT</w:t>
      </w:r>
    </w:p>
    <w:p w:rsidR="00C21785" w:rsidRPr="000D0BDB" w:rsidRDefault="0082164C" w:rsidP="0082164C">
      <w:pPr>
        <w:pStyle w:val="Naslov3"/>
        <w:rPr>
          <w:lang w:val="en-GB"/>
        </w:rPr>
      </w:pPr>
      <w:r w:rsidRPr="000D0BDB">
        <w:rPr>
          <w:lang w:val="en-GB"/>
        </w:rPr>
        <w:t>Bodies in charge of the survey management</w:t>
      </w:r>
      <w:r w:rsidR="00C21785" w:rsidRPr="000D0BDB">
        <w:rPr>
          <w:lang w:val="en-GB"/>
        </w:rPr>
        <w:t xml:space="preserve"> (</w:t>
      </w:r>
      <w:r w:rsidRPr="000D0BDB">
        <w:rPr>
          <w:rFonts w:ascii="Arial IS" w:hAnsi="Arial IS" w:cs="Arial IS"/>
          <w:sz w:val="20"/>
          <w:szCs w:val="20"/>
          <w:lang w:val="en-GB"/>
        </w:rPr>
        <w:t>responsible producer of the official statistics</w:t>
      </w:r>
      <w:r w:rsidR="00C21785" w:rsidRPr="000D0BDB">
        <w:rPr>
          <w:lang w:val="en-GB"/>
        </w:rPr>
        <w:t>)</w:t>
      </w:r>
    </w:p>
    <w:p w:rsidR="00FB66E4" w:rsidRPr="000D0BDB" w:rsidRDefault="0082164C" w:rsidP="00B6778D">
      <w:pPr>
        <w:pStyle w:val="blista"/>
        <w:numPr>
          <w:ilvl w:val="0"/>
          <w:numId w:val="48"/>
        </w:numPr>
        <w:spacing w:before="120" w:after="120"/>
        <w:rPr>
          <w:lang w:val="en-GB"/>
        </w:rPr>
      </w:pPr>
      <w:r w:rsidRPr="000D0BDB">
        <w:rPr>
          <w:lang w:val="en-GB"/>
        </w:rPr>
        <w:t>Statistical Office of the Republic of Serbia: Unit for transport and telecommunication statistics in Belgrade</w:t>
      </w:r>
    </w:p>
    <w:p w:rsidR="0082164C" w:rsidRPr="000D0BDB" w:rsidRDefault="0082164C" w:rsidP="0082164C">
      <w:pPr>
        <w:pStyle w:val="Naslov3"/>
        <w:ind w:firstLine="113"/>
        <w:rPr>
          <w:lang w:val="en-GB"/>
        </w:rPr>
      </w:pPr>
      <w:r w:rsidRPr="000D0BDB">
        <w:rPr>
          <w:lang w:val="en-GB"/>
        </w:rPr>
        <w:t>Obligation to provide data</w:t>
      </w:r>
    </w:p>
    <w:p w:rsidR="0082164C" w:rsidRPr="000D0BDB" w:rsidRDefault="0082164C" w:rsidP="0082164C">
      <w:pPr>
        <w:pStyle w:val="Pasus"/>
        <w:ind w:firstLine="113"/>
        <w:rPr>
          <w:lang w:val="en-GB"/>
        </w:rPr>
      </w:pPr>
      <w:r w:rsidRPr="000D0BDB">
        <w:rPr>
          <w:lang w:val="en-GB"/>
        </w:rPr>
        <w:t xml:space="preserve">The obligation to provide data is laid down in Article 26 and penalty provisions relative to the refusal of providing data or providing incomplete and false data in Article 52 of the Law on Official Statistics (“Official Gazette of RS”, No 104/2009). </w:t>
      </w:r>
    </w:p>
    <w:p w:rsidR="0082164C" w:rsidRPr="000D0BDB" w:rsidRDefault="0082164C" w:rsidP="0082164C">
      <w:pPr>
        <w:pStyle w:val="Naslov3"/>
        <w:rPr>
          <w:lang w:val="en-GB"/>
        </w:rPr>
      </w:pPr>
      <w:r w:rsidRPr="000D0BDB">
        <w:rPr>
          <w:lang w:val="en-GB"/>
        </w:rPr>
        <w:t xml:space="preserve">Timetable of the main phases of the survey conducting </w:t>
      </w:r>
    </w:p>
    <w:p w:rsidR="0082164C" w:rsidRPr="000D0BDB" w:rsidRDefault="0082164C" w:rsidP="0082164C">
      <w:pPr>
        <w:ind w:left="284" w:firstLine="113"/>
        <w:jc w:val="both"/>
        <w:rPr>
          <w:i/>
        </w:rPr>
      </w:pPr>
      <w:r w:rsidRPr="000D0BDB">
        <w:rPr>
          <w:i/>
        </w:rPr>
        <w:t>(including data publishing)</w:t>
      </w:r>
    </w:p>
    <w:p w:rsidR="00C21785" w:rsidRPr="000D0BDB" w:rsidRDefault="0082164C" w:rsidP="00B6778D">
      <w:pPr>
        <w:pStyle w:val="blista"/>
        <w:numPr>
          <w:ilvl w:val="0"/>
          <w:numId w:val="48"/>
        </w:numPr>
        <w:spacing w:before="120" w:after="120"/>
        <w:rPr>
          <w:lang w:val="en-GB"/>
        </w:rPr>
      </w:pPr>
      <w:r w:rsidRPr="000D0BDB">
        <w:rPr>
          <w:lang w:val="en-GB"/>
        </w:rPr>
        <w:t xml:space="preserve">Deadline for the reporting units to deliver the completed </w:t>
      </w:r>
      <w:r w:rsidR="00716B9D" w:rsidRPr="000D0BDB">
        <w:rPr>
          <w:lang w:val="en-GB"/>
        </w:rPr>
        <w:t>questionnaire</w:t>
      </w:r>
      <w:r w:rsidRPr="000D0BDB">
        <w:rPr>
          <w:lang w:val="en-GB"/>
        </w:rPr>
        <w:t xml:space="preserve"> SZT – 11 to the competent statistical body is the 10</w:t>
      </w:r>
      <w:r w:rsidRPr="000D0BDB">
        <w:rPr>
          <w:vertAlign w:val="superscript"/>
          <w:lang w:val="en-GB"/>
        </w:rPr>
        <w:t>th</w:t>
      </w:r>
      <w:r w:rsidRPr="000D0BDB">
        <w:rPr>
          <w:lang w:val="en-GB"/>
        </w:rPr>
        <w:t xml:space="preserve"> in a month (10 days after the end of the quarter)</w:t>
      </w:r>
      <w:r w:rsidR="00C21785" w:rsidRPr="000D0BDB">
        <w:rPr>
          <w:lang w:val="en-GB"/>
        </w:rPr>
        <w:t>.</w:t>
      </w:r>
    </w:p>
    <w:p w:rsidR="00C21785" w:rsidRPr="000D0BDB" w:rsidRDefault="0082164C" w:rsidP="00B035F0">
      <w:pPr>
        <w:pStyle w:val="blista"/>
        <w:numPr>
          <w:ilvl w:val="0"/>
          <w:numId w:val="48"/>
        </w:numPr>
        <w:spacing w:before="120" w:after="120"/>
        <w:rPr>
          <w:lang w:val="en-GB"/>
        </w:rPr>
      </w:pPr>
      <w:r w:rsidRPr="000D0BDB">
        <w:rPr>
          <w:lang w:val="en-GB"/>
        </w:rPr>
        <w:t>Deadline for providing the results is 70 days after the end of the quarter</w:t>
      </w:r>
      <w:r w:rsidR="00C21785" w:rsidRPr="000D0BDB">
        <w:rPr>
          <w:lang w:val="en-GB"/>
        </w:rPr>
        <w:t>.</w:t>
      </w:r>
    </w:p>
    <w:p w:rsidR="008B440F" w:rsidRPr="000D0BDB" w:rsidRDefault="008B440F" w:rsidP="008B440F">
      <w:pPr>
        <w:pStyle w:val="Naslov2"/>
        <w:rPr>
          <w:lang w:val="en-GB"/>
        </w:rPr>
      </w:pPr>
      <w:r w:rsidRPr="000D0BDB">
        <w:rPr>
          <w:szCs w:val="20"/>
          <w:lang w:val="en-GB"/>
        </w:rPr>
        <w:lastRenderedPageBreak/>
        <w:t>S</w:t>
      </w:r>
      <w:r w:rsidRPr="000D0BDB">
        <w:rPr>
          <w:lang w:val="en-GB"/>
        </w:rPr>
        <w:t>URVEY TOOLS</w:t>
      </w:r>
    </w:p>
    <w:p w:rsidR="00C21785" w:rsidRPr="000D0BDB" w:rsidRDefault="008B440F" w:rsidP="00B6778D">
      <w:pPr>
        <w:pStyle w:val="Naslov3"/>
        <w:spacing w:after="120"/>
        <w:ind w:left="397"/>
        <w:rPr>
          <w:lang w:val="en-GB"/>
        </w:rPr>
      </w:pPr>
      <w:r w:rsidRPr="000D0BDB">
        <w:rPr>
          <w:lang w:val="en-GB"/>
        </w:rPr>
        <w:t>Questionnaire</w:t>
      </w:r>
    </w:p>
    <w:p w:rsidR="00DA1F5F" w:rsidRPr="000D0BDB" w:rsidRDefault="00DA1F5F" w:rsidP="00DA1F5F">
      <w:pPr>
        <w:pStyle w:val="blista"/>
        <w:numPr>
          <w:ilvl w:val="0"/>
          <w:numId w:val="0"/>
        </w:numPr>
        <w:ind w:firstLine="397"/>
        <w:rPr>
          <w:highlight w:val="yellow"/>
          <w:lang w:val="en-GB"/>
        </w:rPr>
      </w:pPr>
      <w:r w:rsidRPr="000D0BDB">
        <w:rPr>
          <w:lang w:val="en-GB"/>
        </w:rPr>
        <w:t>For conducting the quarterly Survey, determined is the following questionnaire/ from- SZT – 11.</w:t>
      </w:r>
    </w:p>
    <w:p w:rsidR="00C21785" w:rsidRPr="000D0BDB" w:rsidRDefault="008B440F" w:rsidP="00B6778D">
      <w:pPr>
        <w:pStyle w:val="Naslov3"/>
        <w:spacing w:after="120"/>
        <w:ind w:left="397"/>
        <w:rPr>
          <w:lang w:val="en-GB"/>
        </w:rPr>
      </w:pPr>
      <w:r w:rsidRPr="000D0BDB">
        <w:rPr>
          <w:lang w:val="en-GB"/>
        </w:rPr>
        <w:t xml:space="preserve">Instructions for filling the questionnaire </w:t>
      </w:r>
    </w:p>
    <w:p w:rsidR="005D2B20" w:rsidRDefault="00DA1F5F" w:rsidP="005D2B20">
      <w:pPr>
        <w:pStyle w:val="Pasus"/>
        <w:spacing w:before="120"/>
        <w:ind w:left="288" w:firstLine="115"/>
        <w:rPr>
          <w:lang w:val="en-GB"/>
        </w:rPr>
      </w:pPr>
      <w:r w:rsidRPr="000D0BDB">
        <w:rPr>
          <w:lang w:val="en-GB"/>
        </w:rPr>
        <w:t>Form SZT-11 is completed by railway enterprises. Data are presented for the entire territory of the</w:t>
      </w:r>
    </w:p>
    <w:p w:rsidR="00DA1F5F" w:rsidRPr="000D0BDB" w:rsidRDefault="00DA1F5F" w:rsidP="005D2B20">
      <w:pPr>
        <w:pStyle w:val="Pasus"/>
        <w:spacing w:after="120"/>
        <w:ind w:left="0" w:firstLine="0"/>
        <w:rPr>
          <w:lang w:val="en-GB"/>
        </w:rPr>
      </w:pPr>
      <w:r w:rsidRPr="000D0BDB">
        <w:rPr>
          <w:lang w:val="en-GB"/>
        </w:rPr>
        <w:t xml:space="preserve"> Republic of Serbia.</w:t>
      </w:r>
    </w:p>
    <w:p w:rsidR="00DA1F5F" w:rsidRPr="000D0BDB" w:rsidRDefault="00DA1F5F" w:rsidP="00D8328B">
      <w:pPr>
        <w:pStyle w:val="Pasus"/>
        <w:spacing w:before="120" w:after="120"/>
        <w:ind w:left="0" w:firstLine="284"/>
        <w:rPr>
          <w:lang w:val="en-GB"/>
        </w:rPr>
      </w:pPr>
      <w:r w:rsidRPr="000D0BDB">
        <w:rPr>
          <w:lang w:val="en-GB"/>
        </w:rPr>
        <w:t xml:space="preserve">The data in Table 1 are provided for the month, quarter and total value since the beginning of the year (cumulative). Completed are the data on transported passengers and passenger </w:t>
      </w:r>
      <w:r w:rsidR="00716B9D" w:rsidRPr="000D0BDB">
        <w:rPr>
          <w:lang w:val="en-GB"/>
        </w:rPr>
        <w:t>kilometres</w:t>
      </w:r>
      <w:r w:rsidRPr="000D0BDB">
        <w:rPr>
          <w:lang w:val="en-GB"/>
        </w:rPr>
        <w:t xml:space="preserve"> in domestic, international transport and transit. Unit of measure is the number of passengers, in round numbers</w:t>
      </w:r>
      <w:r w:rsidR="00716B9D" w:rsidRPr="000D0BDB">
        <w:rPr>
          <w:lang w:val="en-GB"/>
        </w:rPr>
        <w:t xml:space="preserve"> (integers)</w:t>
      </w:r>
      <w:r w:rsidRPr="000D0BDB">
        <w:rPr>
          <w:lang w:val="en-GB"/>
        </w:rPr>
        <w:t xml:space="preserve"> and passenger </w:t>
      </w:r>
      <w:r w:rsidR="00716B9D" w:rsidRPr="000D0BDB">
        <w:rPr>
          <w:lang w:val="en-GB"/>
        </w:rPr>
        <w:t>kilometres</w:t>
      </w:r>
      <w:r w:rsidRPr="000D0BDB">
        <w:rPr>
          <w:lang w:val="en-GB"/>
        </w:rPr>
        <w:t xml:space="preserve"> are expressed in thousands.</w:t>
      </w:r>
    </w:p>
    <w:p w:rsidR="00DA1F5F" w:rsidRPr="000D0BDB" w:rsidRDefault="00DA1F5F" w:rsidP="00B96B43">
      <w:pPr>
        <w:pStyle w:val="Pasus"/>
        <w:spacing w:before="120" w:after="120"/>
        <w:ind w:left="0" w:firstLine="284"/>
        <w:rPr>
          <w:lang w:val="en-GB"/>
        </w:rPr>
      </w:pPr>
      <w:r w:rsidRPr="000D0BDB">
        <w:rPr>
          <w:lang w:val="en-GB"/>
        </w:rPr>
        <w:t xml:space="preserve">The data in the table 2 are </w:t>
      </w:r>
      <w:r w:rsidR="00B96B43" w:rsidRPr="000D0BDB">
        <w:rPr>
          <w:lang w:val="en-GB"/>
        </w:rPr>
        <w:t>given</w:t>
      </w:r>
      <w:r w:rsidRPr="000D0BDB">
        <w:rPr>
          <w:lang w:val="en-GB"/>
        </w:rPr>
        <w:t xml:space="preserve"> for the month, quarter and total value since the beginning of the year (cumulative). Complet</w:t>
      </w:r>
      <w:r w:rsidR="00B96B43" w:rsidRPr="000D0BDB">
        <w:rPr>
          <w:lang w:val="en-GB"/>
        </w:rPr>
        <w:t>ed are the</w:t>
      </w:r>
      <w:r w:rsidRPr="000D0BDB">
        <w:rPr>
          <w:lang w:val="en-GB"/>
        </w:rPr>
        <w:t xml:space="preserve"> data on goods transported in tonnes and tonne-</w:t>
      </w:r>
      <w:r w:rsidR="00716B9D" w:rsidRPr="000D0BDB">
        <w:rPr>
          <w:lang w:val="en-GB"/>
        </w:rPr>
        <w:t>kilometres</w:t>
      </w:r>
      <w:r w:rsidRPr="000D0BDB">
        <w:rPr>
          <w:lang w:val="en-GB"/>
        </w:rPr>
        <w:t xml:space="preserve"> in national, international transport and transit. A unit of measure for the goods </w:t>
      </w:r>
      <w:r w:rsidR="00B96B43" w:rsidRPr="000D0BDB">
        <w:rPr>
          <w:lang w:val="en-GB"/>
        </w:rPr>
        <w:t>is</w:t>
      </w:r>
      <w:r w:rsidRPr="000D0BDB">
        <w:rPr>
          <w:lang w:val="en-GB"/>
        </w:rPr>
        <w:t xml:space="preserve"> a</w:t>
      </w:r>
      <w:r w:rsidR="00B96B43" w:rsidRPr="000D0BDB">
        <w:rPr>
          <w:lang w:val="en-GB"/>
        </w:rPr>
        <w:t xml:space="preserve"> </w:t>
      </w:r>
      <w:r w:rsidRPr="000D0BDB">
        <w:rPr>
          <w:lang w:val="en-GB"/>
        </w:rPr>
        <w:t>ton, and ton</w:t>
      </w:r>
      <w:r w:rsidR="00B96B43" w:rsidRPr="000D0BDB">
        <w:rPr>
          <w:lang w:val="en-GB"/>
        </w:rPr>
        <w:t xml:space="preserve"> </w:t>
      </w:r>
      <w:r w:rsidR="00716B9D" w:rsidRPr="000D0BDB">
        <w:rPr>
          <w:lang w:val="en-GB"/>
        </w:rPr>
        <w:t>kilometres</w:t>
      </w:r>
      <w:r w:rsidRPr="000D0BDB">
        <w:rPr>
          <w:lang w:val="en-GB"/>
        </w:rPr>
        <w:t xml:space="preserve"> are given in thousands.</w:t>
      </w:r>
    </w:p>
    <w:p w:rsidR="00DA1F5F" w:rsidRPr="000D0BDB" w:rsidRDefault="00DA1F5F" w:rsidP="00B96B43">
      <w:pPr>
        <w:pStyle w:val="Pasus"/>
        <w:spacing w:before="120" w:after="120"/>
        <w:ind w:left="0" w:firstLine="284"/>
        <w:rPr>
          <w:lang w:val="en-GB"/>
        </w:rPr>
      </w:pPr>
      <w:r w:rsidRPr="000D0BDB">
        <w:rPr>
          <w:lang w:val="en-GB"/>
        </w:rPr>
        <w:t xml:space="preserve">The data in the table 3 are </w:t>
      </w:r>
      <w:r w:rsidR="00B96B43" w:rsidRPr="000D0BDB">
        <w:rPr>
          <w:lang w:val="en-GB"/>
        </w:rPr>
        <w:t>given</w:t>
      </w:r>
      <w:r w:rsidRPr="000D0BDB">
        <w:rPr>
          <w:lang w:val="en-GB"/>
        </w:rPr>
        <w:t xml:space="preserve"> for the month, quarter and total value since the beginning of the year (cumulative).</w:t>
      </w:r>
      <w:r w:rsidR="00B96B43" w:rsidRPr="000D0BDB">
        <w:rPr>
          <w:lang w:val="en-GB"/>
        </w:rPr>
        <w:t xml:space="preserve"> Provided are the data on consumed fuel, electricity and th</w:t>
      </w:r>
      <w:r w:rsidR="00716B9D" w:rsidRPr="000D0BDB">
        <w:rPr>
          <w:lang w:val="en-GB"/>
        </w:rPr>
        <w:t>e</w:t>
      </w:r>
      <w:r w:rsidR="00B96B43" w:rsidRPr="000D0BDB">
        <w:rPr>
          <w:lang w:val="en-GB"/>
        </w:rPr>
        <w:t xml:space="preserve"> number of the employed. </w:t>
      </w:r>
    </w:p>
    <w:p w:rsidR="00DA1F5F" w:rsidRPr="000D0BDB" w:rsidRDefault="00DA1F5F" w:rsidP="00DA1F5F">
      <w:pPr>
        <w:pStyle w:val="Pasus"/>
        <w:spacing w:before="120" w:after="120"/>
        <w:ind w:firstLine="397"/>
        <w:rPr>
          <w:lang w:val="en-GB"/>
        </w:rPr>
      </w:pPr>
      <w:r w:rsidRPr="000D0BDB">
        <w:rPr>
          <w:lang w:val="en-GB"/>
        </w:rPr>
        <w:t> </w:t>
      </w:r>
    </w:p>
    <w:p w:rsidR="00C21785" w:rsidRPr="000D0BDB" w:rsidRDefault="008B440F" w:rsidP="00B6778D">
      <w:pPr>
        <w:pStyle w:val="Naslov3"/>
        <w:spacing w:after="120"/>
        <w:ind w:left="397"/>
        <w:rPr>
          <w:rFonts w:ascii="Arial IS" w:hAnsi="Arial IS"/>
          <w:i/>
          <w:lang w:val="en-GB"/>
        </w:rPr>
      </w:pPr>
      <w:r w:rsidRPr="000D0BDB">
        <w:rPr>
          <w:lang w:val="en-GB"/>
        </w:rPr>
        <w:t xml:space="preserve">List of nomenclatures and classifications used in the survey </w:t>
      </w:r>
      <w:r w:rsidR="00C21785" w:rsidRPr="000D0BDB">
        <w:rPr>
          <w:lang w:val="en-GB"/>
        </w:rPr>
        <w:t xml:space="preserve"> </w:t>
      </w:r>
      <w:r w:rsidR="00C21785" w:rsidRPr="000D0BDB">
        <w:rPr>
          <w:lang w:val="en-GB"/>
        </w:rPr>
        <w:br/>
      </w:r>
      <w:r w:rsidR="00C21785" w:rsidRPr="000D0BDB">
        <w:rPr>
          <w:i/>
          <w:sz w:val="20"/>
          <w:szCs w:val="20"/>
          <w:lang w:val="en-GB"/>
        </w:rPr>
        <w:t>(</w:t>
      </w:r>
      <w:r w:rsidRPr="000D0BDB">
        <w:rPr>
          <w:i/>
          <w:sz w:val="20"/>
          <w:szCs w:val="20"/>
          <w:lang w:val="en-GB"/>
        </w:rPr>
        <w:t>with the information where to find them</w:t>
      </w:r>
      <w:r w:rsidR="00C21785" w:rsidRPr="000D0BDB">
        <w:rPr>
          <w:i/>
          <w:sz w:val="20"/>
          <w:szCs w:val="20"/>
          <w:lang w:val="en-GB"/>
        </w:rPr>
        <w:t>)</w:t>
      </w:r>
    </w:p>
    <w:p w:rsidR="00C21785" w:rsidRPr="000D0BDB" w:rsidRDefault="008B440F" w:rsidP="00B035F0">
      <w:pPr>
        <w:pStyle w:val="blista"/>
        <w:rPr>
          <w:lang w:val="en-GB"/>
        </w:rPr>
      </w:pPr>
      <w:r w:rsidRPr="000D0BDB">
        <w:rPr>
          <w:lang w:val="en-GB"/>
        </w:rPr>
        <w:t xml:space="preserve">Classification of Activities CA </w:t>
      </w:r>
      <w:r w:rsidR="00C21785" w:rsidRPr="000D0BDB">
        <w:rPr>
          <w:lang w:val="en-GB"/>
        </w:rPr>
        <w:t>(2010).</w:t>
      </w:r>
    </w:p>
    <w:p w:rsidR="00C21785" w:rsidRPr="000D0BDB" w:rsidRDefault="00534393" w:rsidP="00B6778D">
      <w:pPr>
        <w:pStyle w:val="Naslov3"/>
        <w:spacing w:after="120"/>
        <w:ind w:left="397"/>
        <w:rPr>
          <w:lang w:val="en-GB"/>
        </w:rPr>
      </w:pPr>
      <w:r w:rsidRPr="000D0BDB">
        <w:rPr>
          <w:lang w:val="en-GB"/>
        </w:rPr>
        <w:t xml:space="preserve">List of publications in which methodology and survey results are published </w:t>
      </w:r>
      <w:r w:rsidRPr="000D0BDB">
        <w:rPr>
          <w:i/>
          <w:sz w:val="20"/>
          <w:szCs w:val="20"/>
          <w:lang w:val="en-GB"/>
        </w:rPr>
        <w:t>(in printed form or/and internet presentations)</w:t>
      </w:r>
      <w:r w:rsidRPr="000D0BDB">
        <w:rPr>
          <w:lang w:val="en-GB"/>
        </w:rPr>
        <w:t xml:space="preserve"> </w:t>
      </w:r>
    </w:p>
    <w:p w:rsidR="00C21785" w:rsidRPr="000D0BDB" w:rsidRDefault="008B440F" w:rsidP="00B6778D">
      <w:pPr>
        <w:pStyle w:val="Pasus"/>
        <w:spacing w:before="120" w:after="120"/>
        <w:ind w:left="0" w:firstLine="397"/>
        <w:rPr>
          <w:lang w:val="en-GB"/>
        </w:rPr>
      </w:pPr>
      <w:r w:rsidRPr="000D0BDB">
        <w:rPr>
          <w:lang w:val="en-GB"/>
        </w:rPr>
        <w:t xml:space="preserve">Results of processing of the quarterly report in transport are issued in Monthly Statistical Bulletin. </w:t>
      </w:r>
    </w:p>
    <w:p w:rsidR="00C21785" w:rsidRPr="000D0BDB" w:rsidRDefault="00C21785" w:rsidP="00B035F0">
      <w:pPr>
        <w:jc w:val="both"/>
        <w:rPr>
          <w:rFonts w:cs="Arial"/>
          <w:szCs w:val="20"/>
        </w:rPr>
      </w:pPr>
    </w:p>
    <w:p w:rsidR="00C21785" w:rsidRPr="000D0BDB" w:rsidRDefault="00C21785" w:rsidP="00B035F0">
      <w:pPr>
        <w:jc w:val="both"/>
        <w:rPr>
          <w:rFonts w:cs="Arial"/>
          <w:szCs w:val="20"/>
        </w:rPr>
      </w:pPr>
    </w:p>
    <w:p w:rsidR="00C21785" w:rsidRPr="000D0BDB" w:rsidRDefault="00C21785" w:rsidP="00B035F0">
      <w:pPr>
        <w:jc w:val="both"/>
        <w:rPr>
          <w:rFonts w:cs="Arial"/>
          <w:szCs w:val="20"/>
        </w:rPr>
      </w:pPr>
    </w:p>
    <w:p w:rsidR="00C21785" w:rsidRPr="000D0BDB" w:rsidRDefault="00534393" w:rsidP="00B035F0">
      <w:pPr>
        <w:pStyle w:val="Pasus"/>
        <w:rPr>
          <w:lang w:val="en-GB"/>
        </w:rPr>
      </w:pPr>
      <w:r w:rsidRPr="000D0BDB">
        <w:rPr>
          <w:lang w:val="en-GB"/>
        </w:rPr>
        <w:t>Contact person</w:t>
      </w:r>
      <w:r w:rsidR="00C21785" w:rsidRPr="000D0BDB">
        <w:rPr>
          <w:lang w:val="en-GB"/>
        </w:rPr>
        <w:t xml:space="preserve"> – </w:t>
      </w:r>
      <w:r w:rsidRPr="000D0BDB">
        <w:rPr>
          <w:lang w:val="en-GB"/>
        </w:rPr>
        <w:t>Mitrovic Svetlana</w:t>
      </w:r>
      <w:r w:rsidR="00C21785" w:rsidRPr="000D0BDB">
        <w:rPr>
          <w:lang w:val="en-GB"/>
        </w:rPr>
        <w:t xml:space="preserve">, </w:t>
      </w:r>
      <w:r w:rsidRPr="000D0BDB">
        <w:rPr>
          <w:lang w:val="en-GB"/>
        </w:rPr>
        <w:t>ext.</w:t>
      </w:r>
      <w:r w:rsidR="00C21785" w:rsidRPr="000D0BDB">
        <w:rPr>
          <w:lang w:val="en-GB"/>
        </w:rPr>
        <w:t xml:space="preserve"> </w:t>
      </w:r>
      <w:r w:rsidR="0027706E" w:rsidRPr="000D0BDB">
        <w:rPr>
          <w:szCs w:val="16"/>
          <w:lang w:val="en-GB"/>
        </w:rPr>
        <w:t>421</w:t>
      </w:r>
    </w:p>
    <w:p w:rsidR="00C21785" w:rsidRPr="000D0BDB" w:rsidRDefault="00C21785" w:rsidP="00B035F0">
      <w:pPr>
        <w:pStyle w:val="Pasus"/>
        <w:rPr>
          <w:strike/>
          <w:lang w:val="en-GB"/>
        </w:rPr>
      </w:pPr>
      <w:r w:rsidRPr="000D0BDB">
        <w:rPr>
          <w:lang w:val="en-GB"/>
        </w:rPr>
        <w:tab/>
      </w:r>
      <w:r w:rsidRPr="000D0BDB">
        <w:rPr>
          <w:lang w:val="en-GB"/>
        </w:rPr>
        <w:tab/>
      </w:r>
    </w:p>
    <w:p w:rsidR="00C21785" w:rsidRPr="000D0BDB" w:rsidRDefault="00C21785" w:rsidP="00B035F0">
      <w:r w:rsidRPr="000D0BDB">
        <w:tab/>
      </w:r>
      <w:r w:rsidRPr="000D0BDB">
        <w:tab/>
      </w:r>
      <w:r w:rsidRPr="000D0BDB">
        <w:tab/>
      </w:r>
      <w:r w:rsidRPr="000D0BDB">
        <w:tab/>
      </w:r>
      <w:r w:rsidRPr="000D0BDB">
        <w:tab/>
      </w:r>
      <w:r w:rsidRPr="000D0BDB">
        <w:tab/>
      </w:r>
      <w:r w:rsidRPr="000D0BDB">
        <w:tab/>
      </w:r>
    </w:p>
    <w:sectPr w:rsidR="00C21785" w:rsidRPr="000D0BDB" w:rsidSect="00172B4B">
      <w:footerReference w:type="even" r:id="rId7"/>
      <w:footerReference w:type="default" r:id="rId8"/>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B3" w:rsidRDefault="00784CB3">
      <w:r>
        <w:separator/>
      </w:r>
    </w:p>
  </w:endnote>
  <w:endnote w:type="continuationSeparator" w:id="0">
    <w:p w:rsidR="00784CB3" w:rsidRDefault="007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S">
    <w:altName w:val="Arial"/>
    <w:charset w:val="00"/>
    <w:family w:val="swiss"/>
    <w:pitch w:val="variable"/>
    <w:sig w:usb0="00000000" w:usb1="00000000"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54" w:rsidRDefault="004622CB" w:rsidP="001A7FBF">
    <w:pPr>
      <w:pStyle w:val="Footer"/>
      <w:framePr w:wrap="around" w:vAnchor="text" w:hAnchor="margin" w:xAlign="center" w:y="1"/>
    </w:pPr>
    <w:r>
      <w:fldChar w:fldCharType="begin"/>
    </w:r>
    <w:r w:rsidR="00E45554">
      <w:instrText xml:space="preserve">PAGE  </w:instrText>
    </w:r>
    <w:r>
      <w:fldChar w:fldCharType="end"/>
    </w:r>
  </w:p>
  <w:p w:rsidR="00E45554" w:rsidRDefault="00E45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54" w:rsidRPr="00172B4B" w:rsidRDefault="004622CB" w:rsidP="00172B4B">
    <w:pPr>
      <w:pStyle w:val="Footer"/>
      <w:pBdr>
        <w:top w:val="single" w:sz="4" w:space="1" w:color="auto"/>
      </w:pBdr>
      <w:tabs>
        <w:tab w:val="clear" w:pos="8640"/>
        <w:tab w:val="right" w:pos="9633"/>
      </w:tabs>
      <w:rPr>
        <w:rFonts w:cs="Arial"/>
        <w:sz w:val="16"/>
        <w:szCs w:val="16"/>
        <w:lang w:val="sr-Latn-CS"/>
      </w:rPr>
    </w:pPr>
    <w:r>
      <w:rPr>
        <w:rFonts w:cs="Arial"/>
        <w:sz w:val="16"/>
        <w:szCs w:val="16"/>
      </w:rPr>
      <w:fldChar w:fldCharType="begin"/>
    </w:r>
    <w:r w:rsidR="00E45554">
      <w:rPr>
        <w:rFonts w:cs="Arial"/>
        <w:sz w:val="16"/>
        <w:szCs w:val="16"/>
      </w:rPr>
      <w:instrText xml:space="preserve"> styleref "Naslov1" </w:instrText>
    </w:r>
    <w:r>
      <w:rPr>
        <w:rFonts w:cs="Arial"/>
        <w:sz w:val="16"/>
        <w:szCs w:val="16"/>
      </w:rPr>
      <w:fldChar w:fldCharType="separate"/>
    </w:r>
    <w:r w:rsidR="00805C31">
      <w:rPr>
        <w:rFonts w:cs="Arial"/>
        <w:noProof/>
        <w:sz w:val="16"/>
        <w:szCs w:val="16"/>
      </w:rPr>
      <w:t>QUARTERLY SURVEY ON RAILWAY TRANSPORT</w:t>
    </w:r>
    <w:r>
      <w:rPr>
        <w:rFonts w:cs="Arial"/>
        <w:sz w:val="16"/>
        <w:szCs w:val="16"/>
      </w:rPr>
      <w:fldChar w:fldCharType="end"/>
    </w:r>
    <w:r w:rsidR="00E45554">
      <w:rPr>
        <w:rFonts w:cs="Arial"/>
        <w:sz w:val="16"/>
        <w:szCs w:val="16"/>
        <w:lang w:val="sr-Latn-CS"/>
      </w:rPr>
      <w:tab/>
    </w:r>
    <w:r w:rsidR="00E45554">
      <w:rPr>
        <w:rFonts w:cs="Arial"/>
        <w:sz w:val="16"/>
        <w:szCs w:val="16"/>
        <w:lang w:val="sr-Latn-CS"/>
      </w:rPr>
      <w:tab/>
    </w:r>
    <w:r w:rsidRPr="00172B4B">
      <w:rPr>
        <w:rFonts w:cs="Arial"/>
        <w:sz w:val="16"/>
        <w:szCs w:val="16"/>
      </w:rPr>
      <w:fldChar w:fldCharType="begin"/>
    </w:r>
    <w:r w:rsidR="00E45554" w:rsidRPr="00172B4B">
      <w:rPr>
        <w:rFonts w:cs="Arial"/>
        <w:sz w:val="16"/>
        <w:szCs w:val="16"/>
      </w:rPr>
      <w:instrText xml:space="preserve"> PAGE </w:instrText>
    </w:r>
    <w:r w:rsidRPr="00172B4B">
      <w:rPr>
        <w:rFonts w:cs="Arial"/>
        <w:sz w:val="16"/>
        <w:szCs w:val="16"/>
      </w:rPr>
      <w:fldChar w:fldCharType="separate"/>
    </w:r>
    <w:r w:rsidR="00805C31">
      <w:rPr>
        <w:rFonts w:cs="Arial"/>
        <w:noProof/>
        <w:sz w:val="16"/>
        <w:szCs w:val="16"/>
      </w:rPr>
      <w:t>2</w:t>
    </w:r>
    <w:r w:rsidRPr="00172B4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B3" w:rsidRDefault="00784CB3">
      <w:r>
        <w:separator/>
      </w:r>
    </w:p>
  </w:footnote>
  <w:footnote w:type="continuationSeparator" w:id="0">
    <w:p w:rsidR="00784CB3" w:rsidRDefault="00784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F6D"/>
    <w:multiLevelType w:val="hybridMultilevel"/>
    <w:tmpl w:val="E158A322"/>
    <w:lvl w:ilvl="0" w:tplc="F8C43C1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5D65"/>
    <w:multiLevelType w:val="multilevel"/>
    <w:tmpl w:val="877AC96A"/>
    <w:lvl w:ilvl="0">
      <w:start w:val="1"/>
      <w:numFmt w:val="decimal"/>
      <w:lvlText w:val="%1."/>
      <w:lvlJc w:val="left"/>
      <w:pPr>
        <w:tabs>
          <w:tab w:val="num" w:pos="794"/>
        </w:tabs>
        <w:ind w:left="1134"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47242A3"/>
    <w:multiLevelType w:val="multilevel"/>
    <w:tmpl w:val="77768734"/>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66D3FAB"/>
    <w:multiLevelType w:val="multilevel"/>
    <w:tmpl w:val="D9BEE878"/>
    <w:lvl w:ilvl="0">
      <w:start w:val="1"/>
      <w:numFmt w:val="decimal"/>
      <w:lvlText w:val="%1."/>
      <w:lvlJc w:val="left"/>
      <w:pPr>
        <w:tabs>
          <w:tab w:val="num" w:pos="567"/>
        </w:tabs>
        <w:ind w:left="1021" w:hanging="341"/>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89B4CFB"/>
    <w:multiLevelType w:val="hybridMultilevel"/>
    <w:tmpl w:val="008AF7CA"/>
    <w:lvl w:ilvl="0" w:tplc="9E22305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DB78F4"/>
    <w:multiLevelType w:val="hybridMultilevel"/>
    <w:tmpl w:val="D5E2D9CE"/>
    <w:lvl w:ilvl="0" w:tplc="57301FCE">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A47D6"/>
    <w:multiLevelType w:val="hybridMultilevel"/>
    <w:tmpl w:val="222A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47D2"/>
    <w:multiLevelType w:val="hybridMultilevel"/>
    <w:tmpl w:val="32485A52"/>
    <w:lvl w:ilvl="0" w:tplc="0DFE1972">
      <w:start w:val="1"/>
      <w:numFmt w:val="decimal"/>
      <w:lvlText w:val="%1."/>
      <w:lvlJc w:val="left"/>
      <w:pPr>
        <w:tabs>
          <w:tab w:val="num" w:pos="851"/>
        </w:tabs>
        <w:ind w:left="119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2089"/>
    <w:multiLevelType w:val="hybridMultilevel"/>
    <w:tmpl w:val="AE94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312C"/>
    <w:multiLevelType w:val="hybridMultilevel"/>
    <w:tmpl w:val="61F2F36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D37C8D"/>
    <w:multiLevelType w:val="multilevel"/>
    <w:tmpl w:val="48AA1E90"/>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 w15:restartNumberingAfterBreak="0">
    <w:nsid w:val="1FEE2E32"/>
    <w:multiLevelType w:val="hybridMultilevel"/>
    <w:tmpl w:val="8F648920"/>
    <w:lvl w:ilvl="0" w:tplc="2206A6D4">
      <w:start w:val="1"/>
      <w:numFmt w:val="decimal"/>
      <w:pStyle w:val="alista"/>
      <w:lvlText w:val="%1."/>
      <w:lvlJc w:val="left"/>
      <w:pPr>
        <w:tabs>
          <w:tab w:val="num" w:pos="851"/>
        </w:tabs>
        <w:ind w:left="1191" w:hanging="284"/>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D6C53"/>
    <w:multiLevelType w:val="hybridMultilevel"/>
    <w:tmpl w:val="0BD08C1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2E756E70"/>
    <w:multiLevelType w:val="hybridMultilevel"/>
    <w:tmpl w:val="1866611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FFB708A"/>
    <w:multiLevelType w:val="multilevel"/>
    <w:tmpl w:val="2C3A05A6"/>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32E83BED"/>
    <w:multiLevelType w:val="multilevel"/>
    <w:tmpl w:val="07AE0AE6"/>
    <w:lvl w:ilvl="0">
      <w:start w:val="1"/>
      <w:numFmt w:val="decimal"/>
      <w:lvlText w:val="%1."/>
      <w:lvlJc w:val="left"/>
      <w:pPr>
        <w:tabs>
          <w:tab w:val="num" w:pos="567"/>
        </w:tabs>
        <w:ind w:left="737" w:hanging="45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15:restartNumberingAfterBreak="0">
    <w:nsid w:val="379D5398"/>
    <w:multiLevelType w:val="hybridMultilevel"/>
    <w:tmpl w:val="8B1C4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E62A0"/>
    <w:multiLevelType w:val="hybridMultilevel"/>
    <w:tmpl w:val="6F0A5F64"/>
    <w:lvl w:ilvl="0" w:tplc="2A94DE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62E54"/>
    <w:multiLevelType w:val="hybridMultilevel"/>
    <w:tmpl w:val="27A43D9A"/>
    <w:lvl w:ilvl="0" w:tplc="0409000F">
      <w:start w:val="1"/>
      <w:numFmt w:val="decimal"/>
      <w:lvlText w:val="%1."/>
      <w:lvlJc w:val="left"/>
      <w:pPr>
        <w:tabs>
          <w:tab w:val="num" w:pos="474"/>
        </w:tabs>
        <w:ind w:left="474" w:hanging="360"/>
      </w:pPr>
      <w:rPr>
        <w:rFonts w:cs="Times New Roman"/>
      </w:rPr>
    </w:lvl>
    <w:lvl w:ilvl="1" w:tplc="04090019">
      <w:start w:val="1"/>
      <w:numFmt w:val="lowerLetter"/>
      <w:lvlText w:val="%2."/>
      <w:lvlJc w:val="left"/>
      <w:pPr>
        <w:tabs>
          <w:tab w:val="num" w:pos="1194"/>
        </w:tabs>
        <w:ind w:left="1194" w:hanging="360"/>
      </w:pPr>
      <w:rPr>
        <w:rFonts w:cs="Times New Roman"/>
      </w:rPr>
    </w:lvl>
    <w:lvl w:ilvl="2" w:tplc="0409001B">
      <w:start w:val="1"/>
      <w:numFmt w:val="lowerRoman"/>
      <w:lvlText w:val="%3."/>
      <w:lvlJc w:val="right"/>
      <w:pPr>
        <w:tabs>
          <w:tab w:val="num" w:pos="1914"/>
        </w:tabs>
        <w:ind w:left="1914" w:hanging="180"/>
      </w:pPr>
      <w:rPr>
        <w:rFonts w:cs="Times New Roman"/>
      </w:rPr>
    </w:lvl>
    <w:lvl w:ilvl="3" w:tplc="0409000F">
      <w:start w:val="1"/>
      <w:numFmt w:val="decimal"/>
      <w:lvlText w:val="%4."/>
      <w:lvlJc w:val="left"/>
      <w:pPr>
        <w:tabs>
          <w:tab w:val="num" w:pos="2634"/>
        </w:tabs>
        <w:ind w:left="2634" w:hanging="360"/>
      </w:pPr>
      <w:rPr>
        <w:rFonts w:cs="Times New Roman"/>
      </w:rPr>
    </w:lvl>
    <w:lvl w:ilvl="4" w:tplc="04090019">
      <w:start w:val="1"/>
      <w:numFmt w:val="lowerLetter"/>
      <w:lvlText w:val="%5."/>
      <w:lvlJc w:val="left"/>
      <w:pPr>
        <w:tabs>
          <w:tab w:val="num" w:pos="3354"/>
        </w:tabs>
        <w:ind w:left="3354" w:hanging="360"/>
      </w:pPr>
      <w:rPr>
        <w:rFonts w:cs="Times New Roman"/>
      </w:rPr>
    </w:lvl>
    <w:lvl w:ilvl="5" w:tplc="0409001B">
      <w:start w:val="1"/>
      <w:numFmt w:val="lowerRoman"/>
      <w:lvlText w:val="%6."/>
      <w:lvlJc w:val="right"/>
      <w:pPr>
        <w:tabs>
          <w:tab w:val="num" w:pos="4074"/>
        </w:tabs>
        <w:ind w:left="4074" w:hanging="180"/>
      </w:pPr>
      <w:rPr>
        <w:rFonts w:cs="Times New Roman"/>
      </w:rPr>
    </w:lvl>
    <w:lvl w:ilvl="6" w:tplc="0409000F">
      <w:start w:val="1"/>
      <w:numFmt w:val="decimal"/>
      <w:lvlText w:val="%7."/>
      <w:lvlJc w:val="left"/>
      <w:pPr>
        <w:tabs>
          <w:tab w:val="num" w:pos="4794"/>
        </w:tabs>
        <w:ind w:left="4794" w:hanging="360"/>
      </w:pPr>
      <w:rPr>
        <w:rFonts w:cs="Times New Roman"/>
      </w:rPr>
    </w:lvl>
    <w:lvl w:ilvl="7" w:tplc="04090019">
      <w:start w:val="1"/>
      <w:numFmt w:val="lowerLetter"/>
      <w:lvlText w:val="%8."/>
      <w:lvlJc w:val="left"/>
      <w:pPr>
        <w:tabs>
          <w:tab w:val="num" w:pos="5514"/>
        </w:tabs>
        <w:ind w:left="5514" w:hanging="360"/>
      </w:pPr>
      <w:rPr>
        <w:rFonts w:cs="Times New Roman"/>
      </w:rPr>
    </w:lvl>
    <w:lvl w:ilvl="8" w:tplc="0409001B">
      <w:start w:val="1"/>
      <w:numFmt w:val="lowerRoman"/>
      <w:lvlText w:val="%9."/>
      <w:lvlJc w:val="right"/>
      <w:pPr>
        <w:tabs>
          <w:tab w:val="num" w:pos="6234"/>
        </w:tabs>
        <w:ind w:left="6234" w:hanging="180"/>
      </w:pPr>
      <w:rPr>
        <w:rFonts w:cs="Times New Roman"/>
      </w:rPr>
    </w:lvl>
  </w:abstractNum>
  <w:abstractNum w:abstractNumId="21" w15:restartNumberingAfterBreak="0">
    <w:nsid w:val="3EAC0E27"/>
    <w:multiLevelType w:val="hybridMultilevel"/>
    <w:tmpl w:val="2C343DB4"/>
    <w:lvl w:ilvl="0" w:tplc="50BCBE52">
      <w:start w:val="1"/>
      <w:numFmt w:val="bullet"/>
      <w:lvlText w:val=""/>
      <w:lvlJc w:val="left"/>
      <w:pPr>
        <w:tabs>
          <w:tab w:val="num" w:pos="1217"/>
        </w:tabs>
        <w:ind w:left="121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5962"/>
    <w:multiLevelType w:val="hybridMultilevel"/>
    <w:tmpl w:val="77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4816"/>
    <w:multiLevelType w:val="multilevel"/>
    <w:tmpl w:val="5EA07B6A"/>
    <w:lvl w:ilvl="0">
      <w:start w:val="1"/>
      <w:numFmt w:val="decimal"/>
      <w:lvlText w:val="%1."/>
      <w:lvlJc w:val="left"/>
      <w:pPr>
        <w:tabs>
          <w:tab w:val="num" w:pos="284"/>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4" w15:restartNumberingAfterBreak="0">
    <w:nsid w:val="4080361D"/>
    <w:multiLevelType w:val="hybridMultilevel"/>
    <w:tmpl w:val="B6D0EA64"/>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842BC"/>
    <w:multiLevelType w:val="hybridMultilevel"/>
    <w:tmpl w:val="B4825ACC"/>
    <w:lvl w:ilvl="0" w:tplc="D20C8C82">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5333B"/>
    <w:multiLevelType w:val="multilevel"/>
    <w:tmpl w:val="B6F0CA82"/>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7"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8" w15:restartNumberingAfterBreak="0">
    <w:nsid w:val="55CA5F44"/>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5654D"/>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113CD"/>
    <w:multiLevelType w:val="hybridMultilevel"/>
    <w:tmpl w:val="92B4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51938"/>
    <w:multiLevelType w:val="hybridMultilevel"/>
    <w:tmpl w:val="6796525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62272B86"/>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80CD8"/>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E21CE"/>
    <w:multiLevelType w:val="multilevel"/>
    <w:tmpl w:val="C39483D4"/>
    <w:lvl w:ilvl="0">
      <w:start w:val="1"/>
      <w:numFmt w:val="decimal"/>
      <w:lvlText w:val="%1."/>
      <w:lvlJc w:val="left"/>
      <w:pPr>
        <w:tabs>
          <w:tab w:val="num" w:pos="1721"/>
        </w:tabs>
        <w:ind w:left="1721" w:hanging="8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6" w15:restartNumberingAfterBreak="0">
    <w:nsid w:val="6B777304"/>
    <w:multiLevelType w:val="hybridMultilevel"/>
    <w:tmpl w:val="2D768AB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C3E4F49"/>
    <w:multiLevelType w:val="hybridMultilevel"/>
    <w:tmpl w:val="BE044CF6"/>
    <w:lvl w:ilvl="0" w:tplc="D20C8C82">
      <w:start w:val="1"/>
      <w:numFmt w:val="bullet"/>
      <w:lvlText w:val=""/>
      <w:lvlJc w:val="left"/>
      <w:pPr>
        <w:tabs>
          <w:tab w:val="num" w:pos="1191"/>
        </w:tabs>
        <w:ind w:left="1191" w:hanging="22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71307D97"/>
    <w:multiLevelType w:val="hybridMultilevel"/>
    <w:tmpl w:val="4BBE339A"/>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39" w15:restartNumberingAfterBreak="0">
    <w:nsid w:val="72951B6A"/>
    <w:multiLevelType w:val="multilevel"/>
    <w:tmpl w:val="D8F2550A"/>
    <w:lvl w:ilvl="0">
      <w:start w:val="1"/>
      <w:numFmt w:val="decimal"/>
      <w:lvlText w:val="%1."/>
      <w:lvlJc w:val="left"/>
      <w:pPr>
        <w:tabs>
          <w:tab w:val="num" w:pos="567"/>
        </w:tabs>
        <w:ind w:left="851"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0" w15:restartNumberingAfterBreak="0">
    <w:nsid w:val="73E86C8E"/>
    <w:multiLevelType w:val="multilevel"/>
    <w:tmpl w:val="6B52C42E"/>
    <w:lvl w:ilvl="0">
      <w:start w:val="1"/>
      <w:numFmt w:val="decimal"/>
      <w:lvlText w:val="%1."/>
      <w:lvlJc w:val="left"/>
      <w:pPr>
        <w:tabs>
          <w:tab w:val="num" w:pos="851"/>
        </w:tabs>
        <w:ind w:left="1191"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1" w15:restartNumberingAfterBreak="0">
    <w:nsid w:val="758419C5"/>
    <w:multiLevelType w:val="hybridMultilevel"/>
    <w:tmpl w:val="7FA0C0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5B31A1D"/>
    <w:multiLevelType w:val="multilevel"/>
    <w:tmpl w:val="8DB868C0"/>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3" w15:restartNumberingAfterBreak="0">
    <w:nsid w:val="7759599C"/>
    <w:multiLevelType w:val="multilevel"/>
    <w:tmpl w:val="39ACE7A2"/>
    <w:lvl w:ilvl="0">
      <w:start w:val="1"/>
      <w:numFmt w:val="decimal"/>
      <w:lvlText w:val="%1."/>
      <w:lvlJc w:val="left"/>
      <w:pPr>
        <w:tabs>
          <w:tab w:val="num" w:pos="567"/>
        </w:tabs>
        <w:ind w:left="567" w:firstLine="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4" w15:restartNumberingAfterBreak="0">
    <w:nsid w:val="78A94DCE"/>
    <w:multiLevelType w:val="hybridMultilevel"/>
    <w:tmpl w:val="1BB41A8E"/>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45" w15:restartNumberingAfterBreak="0">
    <w:nsid w:val="7A5865F9"/>
    <w:multiLevelType w:val="hybridMultilevel"/>
    <w:tmpl w:val="7B169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C4A74AE"/>
    <w:multiLevelType w:val="hybridMultilevel"/>
    <w:tmpl w:val="22D0E7A0"/>
    <w:lvl w:ilvl="0" w:tplc="BA3C42EC">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0"/>
  </w:num>
  <w:num w:numId="4">
    <w:abstractNumId w:val="27"/>
  </w:num>
  <w:num w:numId="5">
    <w:abstractNumId w:val="15"/>
  </w:num>
  <w:num w:numId="6">
    <w:abstractNumId w:val="45"/>
  </w:num>
  <w:num w:numId="7">
    <w:abstractNumId w:val="38"/>
  </w:num>
  <w:num w:numId="8">
    <w:abstractNumId w:val="44"/>
  </w:num>
  <w:num w:numId="9">
    <w:abstractNumId w:val="36"/>
  </w:num>
  <w:num w:numId="10">
    <w:abstractNumId w:val="24"/>
  </w:num>
  <w:num w:numId="11">
    <w:abstractNumId w:val="19"/>
  </w:num>
  <w:num w:numId="12">
    <w:abstractNumId w:val="10"/>
  </w:num>
  <w:num w:numId="13">
    <w:abstractNumId w:val="31"/>
  </w:num>
  <w:num w:numId="14">
    <w:abstractNumId w:val="12"/>
  </w:num>
  <w:num w:numId="15">
    <w:abstractNumId w:val="35"/>
  </w:num>
  <w:num w:numId="16">
    <w:abstractNumId w:val="16"/>
  </w:num>
  <w:num w:numId="17">
    <w:abstractNumId w:val="23"/>
  </w:num>
  <w:num w:numId="18">
    <w:abstractNumId w:val="42"/>
  </w:num>
  <w:num w:numId="19">
    <w:abstractNumId w:val="25"/>
  </w:num>
  <w:num w:numId="20">
    <w:abstractNumId w:val="37"/>
  </w:num>
  <w:num w:numId="21">
    <w:abstractNumId w:val="17"/>
  </w:num>
  <w:num w:numId="22">
    <w:abstractNumId w:val="2"/>
  </w:num>
  <w:num w:numId="23">
    <w:abstractNumId w:val="43"/>
  </w:num>
  <w:num w:numId="24">
    <w:abstractNumId w:val="39"/>
  </w:num>
  <w:num w:numId="25">
    <w:abstractNumId w:val="3"/>
  </w:num>
  <w:num w:numId="26">
    <w:abstractNumId w:val="1"/>
  </w:num>
  <w:num w:numId="27">
    <w:abstractNumId w:val="40"/>
  </w:num>
  <w:num w:numId="28">
    <w:abstractNumId w:val="26"/>
  </w:num>
  <w:num w:numId="29">
    <w:abstractNumId w:val="41"/>
  </w:num>
  <w:num w:numId="30">
    <w:abstractNumId w:val="18"/>
  </w:num>
  <w:num w:numId="31">
    <w:abstractNumId w:val="11"/>
  </w:num>
  <w:num w:numId="32">
    <w:abstractNumId w:val="8"/>
  </w:num>
  <w:num w:numId="33">
    <w:abstractNumId w:val="9"/>
  </w:num>
  <w:num w:numId="34">
    <w:abstractNumId w:val="30"/>
  </w:num>
  <w:num w:numId="35">
    <w:abstractNumId w:val="32"/>
  </w:num>
  <w:num w:numId="36">
    <w:abstractNumId w:val="34"/>
  </w:num>
  <w:num w:numId="37">
    <w:abstractNumId w:val="33"/>
  </w:num>
  <w:num w:numId="38">
    <w:abstractNumId w:val="46"/>
  </w:num>
  <w:num w:numId="39">
    <w:abstractNumId w:val="29"/>
  </w:num>
  <w:num w:numId="40">
    <w:abstractNumId w:val="0"/>
  </w:num>
  <w:num w:numId="41">
    <w:abstractNumId w:val="28"/>
  </w:num>
  <w:num w:numId="42">
    <w:abstractNumId w:val="5"/>
  </w:num>
  <w:num w:numId="43">
    <w:abstractNumId w:val="4"/>
  </w:num>
  <w:num w:numId="44">
    <w:abstractNumId w:val="22"/>
  </w:num>
  <w:num w:numId="45">
    <w:abstractNumId w:val="6"/>
  </w:num>
  <w:num w:numId="46">
    <w:abstractNumId w:val="21"/>
  </w:num>
  <w:num w:numId="47">
    <w:abstractNumId w:val="21"/>
  </w:num>
  <w:num w:numId="48">
    <w:abstractNumId w:val="1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5F0"/>
    <w:rsid w:val="00006A61"/>
    <w:rsid w:val="000072A2"/>
    <w:rsid w:val="00010693"/>
    <w:rsid w:val="000346CF"/>
    <w:rsid w:val="000359F0"/>
    <w:rsid w:val="00041FB2"/>
    <w:rsid w:val="000470F4"/>
    <w:rsid w:val="00051572"/>
    <w:rsid w:val="000527B0"/>
    <w:rsid w:val="00057F9D"/>
    <w:rsid w:val="00061031"/>
    <w:rsid w:val="0006704E"/>
    <w:rsid w:val="00073C22"/>
    <w:rsid w:val="00074CE0"/>
    <w:rsid w:val="00082A85"/>
    <w:rsid w:val="000848B1"/>
    <w:rsid w:val="00085C8C"/>
    <w:rsid w:val="000865FD"/>
    <w:rsid w:val="0009334B"/>
    <w:rsid w:val="0009359A"/>
    <w:rsid w:val="000A28B9"/>
    <w:rsid w:val="000A7E03"/>
    <w:rsid w:val="000B5895"/>
    <w:rsid w:val="000B5C7C"/>
    <w:rsid w:val="000B5E9F"/>
    <w:rsid w:val="000B774F"/>
    <w:rsid w:val="000C19DF"/>
    <w:rsid w:val="000C2B81"/>
    <w:rsid w:val="000D0BDB"/>
    <w:rsid w:val="000D151E"/>
    <w:rsid w:val="000D728A"/>
    <w:rsid w:val="000E3AFA"/>
    <w:rsid w:val="000E6750"/>
    <w:rsid w:val="000F5FA9"/>
    <w:rsid w:val="0011062E"/>
    <w:rsid w:val="00113D3C"/>
    <w:rsid w:val="0012261E"/>
    <w:rsid w:val="00136D2F"/>
    <w:rsid w:val="00146E76"/>
    <w:rsid w:val="00153977"/>
    <w:rsid w:val="00156305"/>
    <w:rsid w:val="001633E0"/>
    <w:rsid w:val="00167E56"/>
    <w:rsid w:val="00172B4B"/>
    <w:rsid w:val="001849F6"/>
    <w:rsid w:val="00193159"/>
    <w:rsid w:val="001956A2"/>
    <w:rsid w:val="001A4C0E"/>
    <w:rsid w:val="001A7FBF"/>
    <w:rsid w:val="001B48A8"/>
    <w:rsid w:val="001B4F27"/>
    <w:rsid w:val="001C0F0C"/>
    <w:rsid w:val="001C4A89"/>
    <w:rsid w:val="001C67C8"/>
    <w:rsid w:val="001D2A93"/>
    <w:rsid w:val="001D6870"/>
    <w:rsid w:val="001E3FF2"/>
    <w:rsid w:val="001E4E9E"/>
    <w:rsid w:val="001F09A9"/>
    <w:rsid w:val="001F4D0A"/>
    <w:rsid w:val="00204770"/>
    <w:rsid w:val="002052DE"/>
    <w:rsid w:val="002117CA"/>
    <w:rsid w:val="00213110"/>
    <w:rsid w:val="00232A12"/>
    <w:rsid w:val="00232D99"/>
    <w:rsid w:val="00237E89"/>
    <w:rsid w:val="002433E5"/>
    <w:rsid w:val="00247B3E"/>
    <w:rsid w:val="002516CF"/>
    <w:rsid w:val="00254500"/>
    <w:rsid w:val="00255208"/>
    <w:rsid w:val="00257807"/>
    <w:rsid w:val="00261FA4"/>
    <w:rsid w:val="0026514D"/>
    <w:rsid w:val="00271F24"/>
    <w:rsid w:val="002734F5"/>
    <w:rsid w:val="00274A79"/>
    <w:rsid w:val="0027636B"/>
    <w:rsid w:val="0027706E"/>
    <w:rsid w:val="0028318C"/>
    <w:rsid w:val="002845E0"/>
    <w:rsid w:val="00286EF3"/>
    <w:rsid w:val="002906C4"/>
    <w:rsid w:val="002A4EEE"/>
    <w:rsid w:val="002E3328"/>
    <w:rsid w:val="002F4B8C"/>
    <w:rsid w:val="00305470"/>
    <w:rsid w:val="0031508B"/>
    <w:rsid w:val="00323B36"/>
    <w:rsid w:val="0032666A"/>
    <w:rsid w:val="0034693A"/>
    <w:rsid w:val="00357E41"/>
    <w:rsid w:val="00362988"/>
    <w:rsid w:val="00363501"/>
    <w:rsid w:val="00366CFF"/>
    <w:rsid w:val="003706CE"/>
    <w:rsid w:val="00376274"/>
    <w:rsid w:val="00380B44"/>
    <w:rsid w:val="00382D60"/>
    <w:rsid w:val="00383377"/>
    <w:rsid w:val="00394AAE"/>
    <w:rsid w:val="003A15EC"/>
    <w:rsid w:val="003B4E56"/>
    <w:rsid w:val="003B5A72"/>
    <w:rsid w:val="003C6CC1"/>
    <w:rsid w:val="003D42D3"/>
    <w:rsid w:val="003E7174"/>
    <w:rsid w:val="00403ABB"/>
    <w:rsid w:val="00404BB8"/>
    <w:rsid w:val="004108B1"/>
    <w:rsid w:val="0042193D"/>
    <w:rsid w:val="00421DC1"/>
    <w:rsid w:val="0044744E"/>
    <w:rsid w:val="0045374F"/>
    <w:rsid w:val="004548FD"/>
    <w:rsid w:val="004622CB"/>
    <w:rsid w:val="00463E4D"/>
    <w:rsid w:val="00470588"/>
    <w:rsid w:val="004867E1"/>
    <w:rsid w:val="00486E95"/>
    <w:rsid w:val="004932BA"/>
    <w:rsid w:val="004963B7"/>
    <w:rsid w:val="004A4FDF"/>
    <w:rsid w:val="004B2E24"/>
    <w:rsid w:val="004B46DF"/>
    <w:rsid w:val="004B478E"/>
    <w:rsid w:val="004C2152"/>
    <w:rsid w:val="004C5E00"/>
    <w:rsid w:val="004D593B"/>
    <w:rsid w:val="005052B4"/>
    <w:rsid w:val="00506314"/>
    <w:rsid w:val="0051752B"/>
    <w:rsid w:val="00527DBB"/>
    <w:rsid w:val="00531D36"/>
    <w:rsid w:val="00534393"/>
    <w:rsid w:val="00534862"/>
    <w:rsid w:val="00560989"/>
    <w:rsid w:val="0056115E"/>
    <w:rsid w:val="00563A6D"/>
    <w:rsid w:val="00587E48"/>
    <w:rsid w:val="005954FC"/>
    <w:rsid w:val="00596249"/>
    <w:rsid w:val="005B05D8"/>
    <w:rsid w:val="005B6347"/>
    <w:rsid w:val="005C486A"/>
    <w:rsid w:val="005C6D54"/>
    <w:rsid w:val="005D2B20"/>
    <w:rsid w:val="005D6842"/>
    <w:rsid w:val="005F21F0"/>
    <w:rsid w:val="0062085F"/>
    <w:rsid w:val="00632AC8"/>
    <w:rsid w:val="00636964"/>
    <w:rsid w:val="00650A4B"/>
    <w:rsid w:val="00671F23"/>
    <w:rsid w:val="006727D5"/>
    <w:rsid w:val="00697F80"/>
    <w:rsid w:val="006A734E"/>
    <w:rsid w:val="006B11AE"/>
    <w:rsid w:val="006C769B"/>
    <w:rsid w:val="006D6BF1"/>
    <w:rsid w:val="006E39BC"/>
    <w:rsid w:val="00713ADE"/>
    <w:rsid w:val="00714350"/>
    <w:rsid w:val="00714657"/>
    <w:rsid w:val="00716B9D"/>
    <w:rsid w:val="00717F83"/>
    <w:rsid w:val="00721497"/>
    <w:rsid w:val="00722A9A"/>
    <w:rsid w:val="0072369C"/>
    <w:rsid w:val="0072699E"/>
    <w:rsid w:val="00727042"/>
    <w:rsid w:val="00736F47"/>
    <w:rsid w:val="007473D4"/>
    <w:rsid w:val="007500D6"/>
    <w:rsid w:val="00752F2B"/>
    <w:rsid w:val="00754A73"/>
    <w:rsid w:val="0075530A"/>
    <w:rsid w:val="0076032E"/>
    <w:rsid w:val="00761696"/>
    <w:rsid w:val="00774D18"/>
    <w:rsid w:val="00775CBC"/>
    <w:rsid w:val="0078221A"/>
    <w:rsid w:val="00783CDA"/>
    <w:rsid w:val="00784CB3"/>
    <w:rsid w:val="007902B1"/>
    <w:rsid w:val="00790FB5"/>
    <w:rsid w:val="00795EF7"/>
    <w:rsid w:val="00797110"/>
    <w:rsid w:val="007A76DE"/>
    <w:rsid w:val="007B3EBD"/>
    <w:rsid w:val="007C5809"/>
    <w:rsid w:val="007D2A61"/>
    <w:rsid w:val="007D2E09"/>
    <w:rsid w:val="007D582F"/>
    <w:rsid w:val="007D7BA3"/>
    <w:rsid w:val="007E2106"/>
    <w:rsid w:val="007E60CA"/>
    <w:rsid w:val="007E73F2"/>
    <w:rsid w:val="0080059E"/>
    <w:rsid w:val="008020D4"/>
    <w:rsid w:val="008054E7"/>
    <w:rsid w:val="00805C31"/>
    <w:rsid w:val="00812E10"/>
    <w:rsid w:val="00814BFB"/>
    <w:rsid w:val="00817FA5"/>
    <w:rsid w:val="0082164C"/>
    <w:rsid w:val="008216A6"/>
    <w:rsid w:val="00823123"/>
    <w:rsid w:val="00827774"/>
    <w:rsid w:val="00835045"/>
    <w:rsid w:val="00841313"/>
    <w:rsid w:val="008578C0"/>
    <w:rsid w:val="008741AF"/>
    <w:rsid w:val="00877A81"/>
    <w:rsid w:val="00882432"/>
    <w:rsid w:val="008943B7"/>
    <w:rsid w:val="008944E3"/>
    <w:rsid w:val="00897940"/>
    <w:rsid w:val="008A0C58"/>
    <w:rsid w:val="008A37B1"/>
    <w:rsid w:val="008A4EA8"/>
    <w:rsid w:val="008B169A"/>
    <w:rsid w:val="008B3E9A"/>
    <w:rsid w:val="008B440F"/>
    <w:rsid w:val="008B664D"/>
    <w:rsid w:val="008C2AFB"/>
    <w:rsid w:val="008D5065"/>
    <w:rsid w:val="008D6684"/>
    <w:rsid w:val="008E0EB3"/>
    <w:rsid w:val="008E7CCD"/>
    <w:rsid w:val="008F20C9"/>
    <w:rsid w:val="008F7C83"/>
    <w:rsid w:val="00901B6D"/>
    <w:rsid w:val="00906B62"/>
    <w:rsid w:val="00917DD0"/>
    <w:rsid w:val="009351A5"/>
    <w:rsid w:val="00935C0B"/>
    <w:rsid w:val="009361CA"/>
    <w:rsid w:val="0093783B"/>
    <w:rsid w:val="00947A58"/>
    <w:rsid w:val="00952DE1"/>
    <w:rsid w:val="00953620"/>
    <w:rsid w:val="009606F9"/>
    <w:rsid w:val="00960B08"/>
    <w:rsid w:val="0096649F"/>
    <w:rsid w:val="009705E6"/>
    <w:rsid w:val="00975FFA"/>
    <w:rsid w:val="00982C03"/>
    <w:rsid w:val="00982C72"/>
    <w:rsid w:val="00985F3A"/>
    <w:rsid w:val="00995D2E"/>
    <w:rsid w:val="009A5356"/>
    <w:rsid w:val="009A7404"/>
    <w:rsid w:val="009B13E3"/>
    <w:rsid w:val="009B281A"/>
    <w:rsid w:val="009B503B"/>
    <w:rsid w:val="009B5C03"/>
    <w:rsid w:val="009B66AD"/>
    <w:rsid w:val="009C5C64"/>
    <w:rsid w:val="009D012B"/>
    <w:rsid w:val="009D1A5C"/>
    <w:rsid w:val="009E5DDF"/>
    <w:rsid w:val="009F1FD0"/>
    <w:rsid w:val="009F58C9"/>
    <w:rsid w:val="00A06548"/>
    <w:rsid w:val="00A2610E"/>
    <w:rsid w:val="00A275CF"/>
    <w:rsid w:val="00A37DE1"/>
    <w:rsid w:val="00A436A1"/>
    <w:rsid w:val="00A461A7"/>
    <w:rsid w:val="00A66DC1"/>
    <w:rsid w:val="00A72A92"/>
    <w:rsid w:val="00A77985"/>
    <w:rsid w:val="00A77DF4"/>
    <w:rsid w:val="00A8717F"/>
    <w:rsid w:val="00A93365"/>
    <w:rsid w:val="00A94839"/>
    <w:rsid w:val="00AA2BF9"/>
    <w:rsid w:val="00AB1BC9"/>
    <w:rsid w:val="00AB2EAC"/>
    <w:rsid w:val="00AC01E3"/>
    <w:rsid w:val="00AC3360"/>
    <w:rsid w:val="00AD0D87"/>
    <w:rsid w:val="00AD5B03"/>
    <w:rsid w:val="00AD7744"/>
    <w:rsid w:val="00AD7A8A"/>
    <w:rsid w:val="00AE1DBB"/>
    <w:rsid w:val="00B032A1"/>
    <w:rsid w:val="00B035F0"/>
    <w:rsid w:val="00B11E0C"/>
    <w:rsid w:val="00B15293"/>
    <w:rsid w:val="00B2078E"/>
    <w:rsid w:val="00B25A13"/>
    <w:rsid w:val="00B3003C"/>
    <w:rsid w:val="00B31867"/>
    <w:rsid w:val="00B34160"/>
    <w:rsid w:val="00B35BB6"/>
    <w:rsid w:val="00B4298A"/>
    <w:rsid w:val="00B43428"/>
    <w:rsid w:val="00B47EE1"/>
    <w:rsid w:val="00B503AD"/>
    <w:rsid w:val="00B51089"/>
    <w:rsid w:val="00B52685"/>
    <w:rsid w:val="00B55995"/>
    <w:rsid w:val="00B622F9"/>
    <w:rsid w:val="00B6778D"/>
    <w:rsid w:val="00B71AA0"/>
    <w:rsid w:val="00B7399E"/>
    <w:rsid w:val="00B93889"/>
    <w:rsid w:val="00B95F76"/>
    <w:rsid w:val="00B96B43"/>
    <w:rsid w:val="00B96BCE"/>
    <w:rsid w:val="00BB142F"/>
    <w:rsid w:val="00BB67F8"/>
    <w:rsid w:val="00BC6FA6"/>
    <w:rsid w:val="00BC702C"/>
    <w:rsid w:val="00BD761F"/>
    <w:rsid w:val="00BE7117"/>
    <w:rsid w:val="00BF29A2"/>
    <w:rsid w:val="00BF6633"/>
    <w:rsid w:val="00C00C16"/>
    <w:rsid w:val="00C202F4"/>
    <w:rsid w:val="00C21785"/>
    <w:rsid w:val="00C25DD8"/>
    <w:rsid w:val="00C70DE3"/>
    <w:rsid w:val="00C73649"/>
    <w:rsid w:val="00C764E5"/>
    <w:rsid w:val="00C7757B"/>
    <w:rsid w:val="00C77795"/>
    <w:rsid w:val="00C90E33"/>
    <w:rsid w:val="00C94C07"/>
    <w:rsid w:val="00CA25C6"/>
    <w:rsid w:val="00CA3F39"/>
    <w:rsid w:val="00CB0A87"/>
    <w:rsid w:val="00CB3FB1"/>
    <w:rsid w:val="00CC506D"/>
    <w:rsid w:val="00CC5E67"/>
    <w:rsid w:val="00CC7471"/>
    <w:rsid w:val="00CD0046"/>
    <w:rsid w:val="00CD0E77"/>
    <w:rsid w:val="00CD6FBD"/>
    <w:rsid w:val="00CE2C40"/>
    <w:rsid w:val="00CF56D3"/>
    <w:rsid w:val="00D043C8"/>
    <w:rsid w:val="00D068D5"/>
    <w:rsid w:val="00D10447"/>
    <w:rsid w:val="00D155B7"/>
    <w:rsid w:val="00D44C64"/>
    <w:rsid w:val="00D533CE"/>
    <w:rsid w:val="00D5418B"/>
    <w:rsid w:val="00D73B3F"/>
    <w:rsid w:val="00D8328B"/>
    <w:rsid w:val="00D87939"/>
    <w:rsid w:val="00D90C6D"/>
    <w:rsid w:val="00D91FFD"/>
    <w:rsid w:val="00D94C52"/>
    <w:rsid w:val="00D97794"/>
    <w:rsid w:val="00DA1F5F"/>
    <w:rsid w:val="00DA5A09"/>
    <w:rsid w:val="00DA5E3A"/>
    <w:rsid w:val="00DD3106"/>
    <w:rsid w:val="00DF5E93"/>
    <w:rsid w:val="00E030AB"/>
    <w:rsid w:val="00E033EA"/>
    <w:rsid w:val="00E037A5"/>
    <w:rsid w:val="00E047FD"/>
    <w:rsid w:val="00E221FE"/>
    <w:rsid w:val="00E333A3"/>
    <w:rsid w:val="00E35E46"/>
    <w:rsid w:val="00E371FB"/>
    <w:rsid w:val="00E42CEC"/>
    <w:rsid w:val="00E45554"/>
    <w:rsid w:val="00E47009"/>
    <w:rsid w:val="00E5651C"/>
    <w:rsid w:val="00E56C28"/>
    <w:rsid w:val="00E733A0"/>
    <w:rsid w:val="00E7705B"/>
    <w:rsid w:val="00E80873"/>
    <w:rsid w:val="00E808D9"/>
    <w:rsid w:val="00E83E48"/>
    <w:rsid w:val="00E845E7"/>
    <w:rsid w:val="00E9040B"/>
    <w:rsid w:val="00E9253E"/>
    <w:rsid w:val="00EA65E7"/>
    <w:rsid w:val="00EB47C4"/>
    <w:rsid w:val="00EB540D"/>
    <w:rsid w:val="00EC1EAE"/>
    <w:rsid w:val="00EC340D"/>
    <w:rsid w:val="00ED495C"/>
    <w:rsid w:val="00EF2DFD"/>
    <w:rsid w:val="00F01751"/>
    <w:rsid w:val="00F31ACE"/>
    <w:rsid w:val="00F330A2"/>
    <w:rsid w:val="00F34CD0"/>
    <w:rsid w:val="00F35A1F"/>
    <w:rsid w:val="00F35C60"/>
    <w:rsid w:val="00F3648A"/>
    <w:rsid w:val="00F5442E"/>
    <w:rsid w:val="00F55F44"/>
    <w:rsid w:val="00F568BB"/>
    <w:rsid w:val="00F57106"/>
    <w:rsid w:val="00F600D6"/>
    <w:rsid w:val="00F67FBD"/>
    <w:rsid w:val="00F74DAD"/>
    <w:rsid w:val="00F756E7"/>
    <w:rsid w:val="00F81C97"/>
    <w:rsid w:val="00F85EFE"/>
    <w:rsid w:val="00F9383D"/>
    <w:rsid w:val="00F97674"/>
    <w:rsid w:val="00FA0DFD"/>
    <w:rsid w:val="00FA4CDF"/>
    <w:rsid w:val="00FA5579"/>
    <w:rsid w:val="00FA73A8"/>
    <w:rsid w:val="00FA7953"/>
    <w:rsid w:val="00FB66E4"/>
    <w:rsid w:val="00FD50D0"/>
    <w:rsid w:val="00FD5117"/>
    <w:rsid w:val="00FE09E5"/>
    <w:rsid w:val="00FE4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A78F24C-4850-4EB8-B211-1922609B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lang w:val="en-GB"/>
    </w:rPr>
  </w:style>
  <w:style w:type="paragraph" w:styleId="Heading1">
    <w:name w:val="heading 1"/>
    <w:basedOn w:val="Normal"/>
    <w:next w:val="Normal"/>
    <w:qFormat/>
    <w:locked/>
    <w:rsid w:val="00153977"/>
    <w:pPr>
      <w:keepNext/>
      <w:spacing w:before="240" w:after="60"/>
      <w:outlineLvl w:val="0"/>
    </w:pPr>
    <w:rPr>
      <w:rFonts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08B1"/>
    <w:pPr>
      <w:ind w:firstLine="360"/>
      <w:jc w:val="both"/>
    </w:pPr>
    <w:rPr>
      <w:rFonts w:cs="Arial"/>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paragraph" w:customStyle="1" w:styleId="Naslov1">
    <w:name w:val="Naslov1"/>
    <w:basedOn w:val="Heading1"/>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lang w:val="sr-Cyrl-CS"/>
    </w:rPr>
  </w:style>
  <w:style w:type="paragraph" w:customStyle="1" w:styleId="Naslov2">
    <w:name w:val="Naslov2"/>
    <w:basedOn w:val="Heading2"/>
    <w:rsid w:val="00AB2EAC"/>
    <w:pPr>
      <w:pBdr>
        <w:bottom w:val="single" w:sz="12" w:space="1" w:color="00CCFF"/>
      </w:pBdr>
      <w:spacing w:before="360" w:after="240"/>
    </w:pPr>
    <w:rPr>
      <w:i w:val="0"/>
      <w:caps/>
      <w:sz w:val="24"/>
      <w:szCs w:val="24"/>
      <w:lang w:val="sr-Cyrl-CS"/>
    </w:rPr>
  </w:style>
  <w:style w:type="paragraph" w:customStyle="1" w:styleId="Naslov3">
    <w:name w:val="Naslov3"/>
    <w:basedOn w:val="Heading3"/>
    <w:link w:val="Naslov3Char"/>
    <w:rsid w:val="001633E0"/>
    <w:pPr>
      <w:ind w:left="284"/>
    </w:pPr>
    <w:rPr>
      <w:sz w:val="24"/>
      <w:lang w:val="sr-Cyrl-CS"/>
    </w:rPr>
  </w:style>
  <w:style w:type="paragraph" w:customStyle="1" w:styleId="Pasus">
    <w:name w:val="Pasus"/>
    <w:basedOn w:val="Normal"/>
    <w:link w:val="PasusChar"/>
    <w:rsid w:val="001E3FF2"/>
    <w:pPr>
      <w:ind w:left="284" w:firstLine="567"/>
      <w:jc w:val="both"/>
    </w:pPr>
    <w:rPr>
      <w:rFonts w:cs="Arial"/>
      <w:szCs w:val="20"/>
      <w:lang w:val="sr-Cyrl-CS"/>
    </w:rPr>
  </w:style>
  <w:style w:type="character" w:customStyle="1" w:styleId="PasusChar">
    <w:name w:val="Pasus Char"/>
    <w:link w:val="Pasus"/>
    <w:rsid w:val="001E3FF2"/>
    <w:rPr>
      <w:rFonts w:ascii="Arial" w:hAnsi="Arial" w:cs="Arial"/>
      <w:lang w:val="sr-Cyrl-CS" w:eastAsia="en-US" w:bidi="ar-SA"/>
    </w:rPr>
  </w:style>
  <w:style w:type="paragraph" w:styleId="Header">
    <w:name w:val="header"/>
    <w:basedOn w:val="Normal"/>
    <w:rsid w:val="00BF29A2"/>
    <w:pPr>
      <w:tabs>
        <w:tab w:val="center" w:pos="4320"/>
        <w:tab w:val="right" w:pos="8640"/>
      </w:tabs>
      <w:spacing w:before="120"/>
      <w:jc w:val="right"/>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table" w:styleId="TableGrid">
    <w:name w:val="Table Grid"/>
    <w:basedOn w:val="TableNormal"/>
    <w:locked/>
    <w:rsid w:val="00AB2EA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EAC"/>
    <w:pPr>
      <w:autoSpaceDE w:val="0"/>
      <w:autoSpaceDN w:val="0"/>
      <w:adjustRightInd w:val="0"/>
    </w:pPr>
    <w:rPr>
      <w:rFonts w:ascii="Arial" w:hAnsi="Arial" w:cs="Arial"/>
      <w:color w:val="000000"/>
      <w:szCs w:val="24"/>
    </w:rPr>
  </w:style>
  <w:style w:type="paragraph" w:customStyle="1" w:styleId="blista">
    <w:name w:val="blista"/>
    <w:basedOn w:val="Normal"/>
    <w:rsid w:val="003D42D3"/>
    <w:pPr>
      <w:numPr>
        <w:numId w:val="36"/>
      </w:numPr>
      <w:jc w:val="both"/>
    </w:pPr>
    <w:rPr>
      <w:rFonts w:cs="Arial"/>
      <w:szCs w:val="20"/>
      <w:lang w:val="sr-Cyrl-CS"/>
    </w:rPr>
  </w:style>
  <w:style w:type="paragraph" w:customStyle="1" w:styleId="alista">
    <w:name w:val="alista"/>
    <w:basedOn w:val="Pasus"/>
    <w:rsid w:val="003D42D3"/>
    <w:pPr>
      <w:numPr>
        <w:numId w:val="14"/>
      </w:numPr>
    </w:pPr>
    <w:rPr>
      <w:rFonts w:cs="Times New Roman"/>
    </w:rPr>
  </w:style>
  <w:style w:type="paragraph" w:customStyle="1" w:styleId="Naslov4">
    <w:name w:val="Naslov4"/>
    <w:basedOn w:val="Pasus"/>
    <w:rsid w:val="006E39BC"/>
    <w:pPr>
      <w:ind w:hanging="8"/>
    </w:pPr>
    <w:rPr>
      <w:b/>
    </w:rPr>
  </w:style>
  <w:style w:type="character" w:styleId="Emphasis">
    <w:name w:val="Emphasis"/>
    <w:qFormat/>
    <w:locked/>
    <w:rsid w:val="00C21785"/>
    <w:rPr>
      <w:i/>
      <w:iCs/>
    </w:rPr>
  </w:style>
  <w:style w:type="character" w:customStyle="1" w:styleId="Naslov3Char">
    <w:name w:val="Naslov3 Char"/>
    <w:link w:val="Naslov3"/>
    <w:rsid w:val="00935C0B"/>
    <w:rPr>
      <w:rFonts w:ascii="Arial" w:hAnsi="Arial" w:cs="Arial"/>
      <w:b/>
      <w:bCs/>
      <w:sz w:val="24"/>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0847746">
      <w:bodyDiv w:val="1"/>
      <w:marLeft w:val="0"/>
      <w:marRight w:val="0"/>
      <w:marTop w:val="0"/>
      <w:marBottom w:val="0"/>
      <w:divBdr>
        <w:top w:val="none" w:sz="0" w:space="0" w:color="auto"/>
        <w:left w:val="none" w:sz="0" w:space="0" w:color="auto"/>
        <w:bottom w:val="none" w:sz="0" w:space="0" w:color="auto"/>
        <w:right w:val="none" w:sz="0" w:space="0" w:color="auto"/>
      </w:divBdr>
      <w:divsChild>
        <w:div w:id="435835039">
          <w:marLeft w:val="0"/>
          <w:marRight w:val="0"/>
          <w:marTop w:val="0"/>
          <w:marBottom w:val="0"/>
          <w:divBdr>
            <w:top w:val="none" w:sz="0" w:space="0" w:color="auto"/>
            <w:left w:val="none" w:sz="0" w:space="0" w:color="auto"/>
            <w:bottom w:val="none" w:sz="0" w:space="0" w:color="auto"/>
            <w:right w:val="none" w:sz="0" w:space="0" w:color="auto"/>
          </w:divBdr>
          <w:divsChild>
            <w:div w:id="451946239">
              <w:marLeft w:val="0"/>
              <w:marRight w:val="0"/>
              <w:marTop w:val="0"/>
              <w:marBottom w:val="0"/>
              <w:divBdr>
                <w:top w:val="none" w:sz="0" w:space="0" w:color="auto"/>
                <w:left w:val="none" w:sz="0" w:space="0" w:color="auto"/>
                <w:bottom w:val="none" w:sz="0" w:space="0" w:color="auto"/>
                <w:right w:val="none" w:sz="0" w:space="0" w:color="auto"/>
              </w:divBdr>
              <w:divsChild>
                <w:div w:id="1164512161">
                  <w:marLeft w:val="0"/>
                  <w:marRight w:val="0"/>
                  <w:marTop w:val="0"/>
                  <w:marBottom w:val="0"/>
                  <w:divBdr>
                    <w:top w:val="none" w:sz="0" w:space="0" w:color="auto"/>
                    <w:left w:val="none" w:sz="0" w:space="0" w:color="auto"/>
                    <w:bottom w:val="none" w:sz="0" w:space="0" w:color="auto"/>
                    <w:right w:val="none" w:sz="0" w:space="0" w:color="auto"/>
                  </w:divBdr>
                  <w:divsChild>
                    <w:div w:id="307514238">
                      <w:marLeft w:val="0"/>
                      <w:marRight w:val="0"/>
                      <w:marTop w:val="0"/>
                      <w:marBottom w:val="0"/>
                      <w:divBdr>
                        <w:top w:val="none" w:sz="0" w:space="0" w:color="auto"/>
                        <w:left w:val="none" w:sz="0" w:space="0" w:color="auto"/>
                        <w:bottom w:val="none" w:sz="0" w:space="0" w:color="auto"/>
                        <w:right w:val="none" w:sz="0" w:space="0" w:color="auto"/>
                      </w:divBdr>
                      <w:divsChild>
                        <w:div w:id="542255157">
                          <w:marLeft w:val="0"/>
                          <w:marRight w:val="0"/>
                          <w:marTop w:val="0"/>
                          <w:marBottom w:val="0"/>
                          <w:divBdr>
                            <w:top w:val="none" w:sz="0" w:space="0" w:color="auto"/>
                            <w:left w:val="none" w:sz="0" w:space="0" w:color="auto"/>
                            <w:bottom w:val="none" w:sz="0" w:space="0" w:color="auto"/>
                            <w:right w:val="none" w:sz="0" w:space="0" w:color="auto"/>
                          </w:divBdr>
                          <w:divsChild>
                            <w:div w:id="1032534514">
                              <w:marLeft w:val="0"/>
                              <w:marRight w:val="0"/>
                              <w:marTop w:val="0"/>
                              <w:marBottom w:val="0"/>
                              <w:divBdr>
                                <w:top w:val="none" w:sz="0" w:space="0" w:color="auto"/>
                                <w:left w:val="none" w:sz="0" w:space="0" w:color="auto"/>
                                <w:bottom w:val="none" w:sz="0" w:space="0" w:color="auto"/>
                                <w:right w:val="none" w:sz="0" w:space="0" w:color="auto"/>
                              </w:divBdr>
                              <w:divsChild>
                                <w:div w:id="1963925344">
                                  <w:marLeft w:val="0"/>
                                  <w:marRight w:val="0"/>
                                  <w:marTop w:val="0"/>
                                  <w:marBottom w:val="0"/>
                                  <w:divBdr>
                                    <w:top w:val="none" w:sz="0" w:space="0" w:color="auto"/>
                                    <w:left w:val="none" w:sz="0" w:space="0" w:color="auto"/>
                                    <w:bottom w:val="none" w:sz="0" w:space="0" w:color="auto"/>
                                    <w:right w:val="none" w:sz="0" w:space="0" w:color="auto"/>
                                  </w:divBdr>
                                  <w:divsChild>
                                    <w:div w:id="502280255">
                                      <w:marLeft w:val="0"/>
                                      <w:marRight w:val="0"/>
                                      <w:marTop w:val="0"/>
                                      <w:marBottom w:val="0"/>
                                      <w:divBdr>
                                        <w:top w:val="none" w:sz="0" w:space="0" w:color="auto"/>
                                        <w:left w:val="none" w:sz="0" w:space="0" w:color="auto"/>
                                        <w:bottom w:val="none" w:sz="0" w:space="0" w:color="auto"/>
                                        <w:right w:val="none" w:sz="0" w:space="0" w:color="auto"/>
                                      </w:divBdr>
                                      <w:divsChild>
                                        <w:div w:id="1767189698">
                                          <w:marLeft w:val="0"/>
                                          <w:marRight w:val="0"/>
                                          <w:marTop w:val="0"/>
                                          <w:marBottom w:val="0"/>
                                          <w:divBdr>
                                            <w:top w:val="none" w:sz="0" w:space="0" w:color="auto"/>
                                            <w:left w:val="none" w:sz="0" w:space="0" w:color="auto"/>
                                            <w:bottom w:val="none" w:sz="0" w:space="0" w:color="auto"/>
                                            <w:right w:val="none" w:sz="0" w:space="0" w:color="auto"/>
                                          </w:divBdr>
                                          <w:divsChild>
                                            <w:div w:id="321003969">
                                              <w:marLeft w:val="0"/>
                                              <w:marRight w:val="0"/>
                                              <w:marTop w:val="0"/>
                                              <w:marBottom w:val="495"/>
                                              <w:divBdr>
                                                <w:top w:val="none" w:sz="0" w:space="0" w:color="auto"/>
                                                <w:left w:val="none" w:sz="0" w:space="0" w:color="auto"/>
                                                <w:bottom w:val="none" w:sz="0" w:space="0" w:color="auto"/>
                                                <w:right w:val="none" w:sz="0" w:space="0" w:color="auto"/>
                                              </w:divBdr>
                                              <w:divsChild>
                                                <w:div w:id="4606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139617">
      <w:bodyDiv w:val="1"/>
      <w:marLeft w:val="0"/>
      <w:marRight w:val="0"/>
      <w:marTop w:val="0"/>
      <w:marBottom w:val="0"/>
      <w:divBdr>
        <w:top w:val="none" w:sz="0" w:space="0" w:color="auto"/>
        <w:left w:val="none" w:sz="0" w:space="0" w:color="auto"/>
        <w:bottom w:val="none" w:sz="0" w:space="0" w:color="auto"/>
        <w:right w:val="none" w:sz="0" w:space="0" w:color="auto"/>
      </w:divBdr>
      <w:divsChild>
        <w:div w:id="678506457">
          <w:marLeft w:val="0"/>
          <w:marRight w:val="0"/>
          <w:marTop w:val="0"/>
          <w:marBottom w:val="0"/>
          <w:divBdr>
            <w:top w:val="none" w:sz="0" w:space="0" w:color="auto"/>
            <w:left w:val="none" w:sz="0" w:space="0" w:color="auto"/>
            <w:bottom w:val="none" w:sz="0" w:space="0" w:color="auto"/>
            <w:right w:val="none" w:sz="0" w:space="0" w:color="auto"/>
          </w:divBdr>
          <w:divsChild>
            <w:div w:id="1311595491">
              <w:marLeft w:val="0"/>
              <w:marRight w:val="0"/>
              <w:marTop w:val="0"/>
              <w:marBottom w:val="0"/>
              <w:divBdr>
                <w:top w:val="none" w:sz="0" w:space="0" w:color="auto"/>
                <w:left w:val="none" w:sz="0" w:space="0" w:color="auto"/>
                <w:bottom w:val="none" w:sz="0" w:space="0" w:color="auto"/>
                <w:right w:val="none" w:sz="0" w:space="0" w:color="auto"/>
              </w:divBdr>
              <w:divsChild>
                <w:div w:id="1519269954">
                  <w:marLeft w:val="0"/>
                  <w:marRight w:val="0"/>
                  <w:marTop w:val="0"/>
                  <w:marBottom w:val="0"/>
                  <w:divBdr>
                    <w:top w:val="none" w:sz="0" w:space="0" w:color="auto"/>
                    <w:left w:val="none" w:sz="0" w:space="0" w:color="auto"/>
                    <w:bottom w:val="none" w:sz="0" w:space="0" w:color="auto"/>
                    <w:right w:val="none" w:sz="0" w:space="0" w:color="auto"/>
                  </w:divBdr>
                  <w:divsChild>
                    <w:div w:id="124005858">
                      <w:marLeft w:val="0"/>
                      <w:marRight w:val="0"/>
                      <w:marTop w:val="0"/>
                      <w:marBottom w:val="0"/>
                      <w:divBdr>
                        <w:top w:val="none" w:sz="0" w:space="0" w:color="auto"/>
                        <w:left w:val="none" w:sz="0" w:space="0" w:color="auto"/>
                        <w:bottom w:val="none" w:sz="0" w:space="0" w:color="auto"/>
                        <w:right w:val="none" w:sz="0" w:space="0" w:color="auto"/>
                      </w:divBdr>
                      <w:divsChild>
                        <w:div w:id="1224373116">
                          <w:marLeft w:val="0"/>
                          <w:marRight w:val="0"/>
                          <w:marTop w:val="0"/>
                          <w:marBottom w:val="0"/>
                          <w:divBdr>
                            <w:top w:val="none" w:sz="0" w:space="0" w:color="auto"/>
                            <w:left w:val="none" w:sz="0" w:space="0" w:color="auto"/>
                            <w:bottom w:val="none" w:sz="0" w:space="0" w:color="auto"/>
                            <w:right w:val="none" w:sz="0" w:space="0" w:color="auto"/>
                          </w:divBdr>
                          <w:divsChild>
                            <w:div w:id="2104840847">
                              <w:marLeft w:val="0"/>
                              <w:marRight w:val="0"/>
                              <w:marTop w:val="0"/>
                              <w:marBottom w:val="0"/>
                              <w:divBdr>
                                <w:top w:val="none" w:sz="0" w:space="0" w:color="auto"/>
                                <w:left w:val="none" w:sz="0" w:space="0" w:color="auto"/>
                                <w:bottom w:val="none" w:sz="0" w:space="0" w:color="auto"/>
                                <w:right w:val="none" w:sz="0" w:space="0" w:color="auto"/>
                              </w:divBdr>
                              <w:divsChild>
                                <w:div w:id="1142652683">
                                  <w:marLeft w:val="0"/>
                                  <w:marRight w:val="0"/>
                                  <w:marTop w:val="0"/>
                                  <w:marBottom w:val="0"/>
                                  <w:divBdr>
                                    <w:top w:val="none" w:sz="0" w:space="0" w:color="auto"/>
                                    <w:left w:val="none" w:sz="0" w:space="0" w:color="auto"/>
                                    <w:bottom w:val="none" w:sz="0" w:space="0" w:color="auto"/>
                                    <w:right w:val="none" w:sz="0" w:space="0" w:color="auto"/>
                                  </w:divBdr>
                                  <w:divsChild>
                                    <w:div w:id="362823896">
                                      <w:marLeft w:val="0"/>
                                      <w:marRight w:val="0"/>
                                      <w:marTop w:val="0"/>
                                      <w:marBottom w:val="0"/>
                                      <w:divBdr>
                                        <w:top w:val="none" w:sz="0" w:space="0" w:color="auto"/>
                                        <w:left w:val="none" w:sz="0" w:space="0" w:color="auto"/>
                                        <w:bottom w:val="none" w:sz="0" w:space="0" w:color="auto"/>
                                        <w:right w:val="none" w:sz="0" w:space="0" w:color="auto"/>
                                      </w:divBdr>
                                      <w:divsChild>
                                        <w:div w:id="1052970322">
                                          <w:marLeft w:val="0"/>
                                          <w:marRight w:val="0"/>
                                          <w:marTop w:val="0"/>
                                          <w:marBottom w:val="0"/>
                                          <w:divBdr>
                                            <w:top w:val="none" w:sz="0" w:space="0" w:color="auto"/>
                                            <w:left w:val="none" w:sz="0" w:space="0" w:color="auto"/>
                                            <w:bottom w:val="none" w:sz="0" w:space="0" w:color="auto"/>
                                            <w:right w:val="none" w:sz="0" w:space="0" w:color="auto"/>
                                          </w:divBdr>
                                          <w:divsChild>
                                            <w:div w:id="225843006">
                                              <w:marLeft w:val="0"/>
                                              <w:marRight w:val="0"/>
                                              <w:marTop w:val="0"/>
                                              <w:marBottom w:val="495"/>
                                              <w:divBdr>
                                                <w:top w:val="none" w:sz="0" w:space="0" w:color="auto"/>
                                                <w:left w:val="none" w:sz="0" w:space="0" w:color="auto"/>
                                                <w:bottom w:val="none" w:sz="0" w:space="0" w:color="auto"/>
                                                <w:right w:val="none" w:sz="0" w:space="0" w:color="auto"/>
                                              </w:divBdr>
                                              <w:divsChild>
                                                <w:div w:id="1197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630016">
      <w:bodyDiv w:val="1"/>
      <w:marLeft w:val="0"/>
      <w:marRight w:val="0"/>
      <w:marTop w:val="0"/>
      <w:marBottom w:val="0"/>
      <w:divBdr>
        <w:top w:val="none" w:sz="0" w:space="0" w:color="auto"/>
        <w:left w:val="none" w:sz="0" w:space="0" w:color="auto"/>
        <w:bottom w:val="none" w:sz="0" w:space="0" w:color="auto"/>
        <w:right w:val="none" w:sz="0" w:space="0" w:color="auto"/>
      </w:divBdr>
    </w:div>
    <w:div w:id="1967078573">
      <w:bodyDiv w:val="1"/>
      <w:marLeft w:val="0"/>
      <w:marRight w:val="0"/>
      <w:marTop w:val="0"/>
      <w:marBottom w:val="0"/>
      <w:divBdr>
        <w:top w:val="none" w:sz="0" w:space="0" w:color="auto"/>
        <w:left w:val="none" w:sz="0" w:space="0" w:color="auto"/>
        <w:bottom w:val="none" w:sz="0" w:space="0" w:color="auto"/>
        <w:right w:val="none" w:sz="0" w:space="0" w:color="auto"/>
      </w:divBdr>
      <w:divsChild>
        <w:div w:id="2056154813">
          <w:marLeft w:val="0"/>
          <w:marRight w:val="0"/>
          <w:marTop w:val="0"/>
          <w:marBottom w:val="0"/>
          <w:divBdr>
            <w:top w:val="none" w:sz="0" w:space="0" w:color="auto"/>
            <w:left w:val="none" w:sz="0" w:space="0" w:color="auto"/>
            <w:bottom w:val="none" w:sz="0" w:space="0" w:color="auto"/>
            <w:right w:val="none" w:sz="0" w:space="0" w:color="auto"/>
          </w:divBdr>
          <w:divsChild>
            <w:div w:id="444809777">
              <w:marLeft w:val="0"/>
              <w:marRight w:val="0"/>
              <w:marTop w:val="0"/>
              <w:marBottom w:val="0"/>
              <w:divBdr>
                <w:top w:val="none" w:sz="0" w:space="0" w:color="auto"/>
                <w:left w:val="none" w:sz="0" w:space="0" w:color="auto"/>
                <w:bottom w:val="none" w:sz="0" w:space="0" w:color="auto"/>
                <w:right w:val="none" w:sz="0" w:space="0" w:color="auto"/>
              </w:divBdr>
              <w:divsChild>
                <w:div w:id="1367750857">
                  <w:marLeft w:val="0"/>
                  <w:marRight w:val="0"/>
                  <w:marTop w:val="0"/>
                  <w:marBottom w:val="0"/>
                  <w:divBdr>
                    <w:top w:val="none" w:sz="0" w:space="0" w:color="auto"/>
                    <w:left w:val="none" w:sz="0" w:space="0" w:color="auto"/>
                    <w:bottom w:val="none" w:sz="0" w:space="0" w:color="auto"/>
                    <w:right w:val="none" w:sz="0" w:space="0" w:color="auto"/>
                  </w:divBdr>
                  <w:divsChild>
                    <w:div w:id="567038907">
                      <w:marLeft w:val="0"/>
                      <w:marRight w:val="0"/>
                      <w:marTop w:val="0"/>
                      <w:marBottom w:val="0"/>
                      <w:divBdr>
                        <w:top w:val="none" w:sz="0" w:space="0" w:color="auto"/>
                        <w:left w:val="none" w:sz="0" w:space="0" w:color="auto"/>
                        <w:bottom w:val="none" w:sz="0" w:space="0" w:color="auto"/>
                        <w:right w:val="none" w:sz="0" w:space="0" w:color="auto"/>
                      </w:divBdr>
                      <w:divsChild>
                        <w:div w:id="883098261">
                          <w:marLeft w:val="0"/>
                          <w:marRight w:val="0"/>
                          <w:marTop w:val="0"/>
                          <w:marBottom w:val="0"/>
                          <w:divBdr>
                            <w:top w:val="none" w:sz="0" w:space="0" w:color="auto"/>
                            <w:left w:val="none" w:sz="0" w:space="0" w:color="auto"/>
                            <w:bottom w:val="none" w:sz="0" w:space="0" w:color="auto"/>
                            <w:right w:val="none" w:sz="0" w:space="0" w:color="auto"/>
                          </w:divBdr>
                          <w:divsChild>
                            <w:div w:id="473378330">
                              <w:marLeft w:val="0"/>
                              <w:marRight w:val="0"/>
                              <w:marTop w:val="0"/>
                              <w:marBottom w:val="0"/>
                              <w:divBdr>
                                <w:top w:val="none" w:sz="0" w:space="0" w:color="auto"/>
                                <w:left w:val="none" w:sz="0" w:space="0" w:color="auto"/>
                                <w:bottom w:val="none" w:sz="0" w:space="0" w:color="auto"/>
                                <w:right w:val="none" w:sz="0" w:space="0" w:color="auto"/>
                              </w:divBdr>
                              <w:divsChild>
                                <w:div w:id="1207333189">
                                  <w:marLeft w:val="0"/>
                                  <w:marRight w:val="0"/>
                                  <w:marTop w:val="0"/>
                                  <w:marBottom w:val="0"/>
                                  <w:divBdr>
                                    <w:top w:val="none" w:sz="0" w:space="0" w:color="auto"/>
                                    <w:left w:val="none" w:sz="0" w:space="0" w:color="auto"/>
                                    <w:bottom w:val="none" w:sz="0" w:space="0" w:color="auto"/>
                                    <w:right w:val="none" w:sz="0" w:space="0" w:color="auto"/>
                                  </w:divBdr>
                                  <w:divsChild>
                                    <w:div w:id="1467430594">
                                      <w:marLeft w:val="0"/>
                                      <w:marRight w:val="0"/>
                                      <w:marTop w:val="0"/>
                                      <w:marBottom w:val="0"/>
                                      <w:divBdr>
                                        <w:top w:val="none" w:sz="0" w:space="0" w:color="auto"/>
                                        <w:left w:val="none" w:sz="0" w:space="0" w:color="auto"/>
                                        <w:bottom w:val="none" w:sz="0" w:space="0" w:color="auto"/>
                                        <w:right w:val="none" w:sz="0" w:space="0" w:color="auto"/>
                                      </w:divBdr>
                                      <w:divsChild>
                                        <w:div w:id="941688654">
                                          <w:marLeft w:val="0"/>
                                          <w:marRight w:val="0"/>
                                          <w:marTop w:val="0"/>
                                          <w:marBottom w:val="0"/>
                                          <w:divBdr>
                                            <w:top w:val="none" w:sz="0" w:space="0" w:color="auto"/>
                                            <w:left w:val="none" w:sz="0" w:space="0" w:color="auto"/>
                                            <w:bottom w:val="none" w:sz="0" w:space="0" w:color="auto"/>
                                            <w:right w:val="none" w:sz="0" w:space="0" w:color="auto"/>
                                          </w:divBdr>
                                          <w:divsChild>
                                            <w:div w:id="1346899460">
                                              <w:marLeft w:val="0"/>
                                              <w:marRight w:val="0"/>
                                              <w:marTop w:val="0"/>
                                              <w:marBottom w:val="495"/>
                                              <w:divBdr>
                                                <w:top w:val="none" w:sz="0" w:space="0" w:color="auto"/>
                                                <w:left w:val="none" w:sz="0" w:space="0" w:color="auto"/>
                                                <w:bottom w:val="none" w:sz="0" w:space="0" w:color="auto"/>
                                                <w:right w:val="none" w:sz="0" w:space="0" w:color="auto"/>
                                              </w:divBdr>
                                              <w:divsChild>
                                                <w:div w:id="599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535684">
      <w:bodyDiv w:val="1"/>
      <w:marLeft w:val="0"/>
      <w:marRight w:val="0"/>
      <w:marTop w:val="0"/>
      <w:marBottom w:val="0"/>
      <w:divBdr>
        <w:top w:val="none" w:sz="0" w:space="0" w:color="auto"/>
        <w:left w:val="none" w:sz="0" w:space="0" w:color="auto"/>
        <w:bottom w:val="none" w:sz="0" w:space="0" w:color="auto"/>
        <w:right w:val="none" w:sz="0" w:space="0" w:color="auto"/>
      </w:divBdr>
      <w:divsChild>
        <w:div w:id="1699768964">
          <w:marLeft w:val="0"/>
          <w:marRight w:val="0"/>
          <w:marTop w:val="0"/>
          <w:marBottom w:val="0"/>
          <w:divBdr>
            <w:top w:val="none" w:sz="0" w:space="0" w:color="auto"/>
            <w:left w:val="none" w:sz="0" w:space="0" w:color="auto"/>
            <w:bottom w:val="none" w:sz="0" w:space="0" w:color="auto"/>
            <w:right w:val="none" w:sz="0" w:space="0" w:color="auto"/>
          </w:divBdr>
          <w:divsChild>
            <w:div w:id="1755320774">
              <w:marLeft w:val="0"/>
              <w:marRight w:val="0"/>
              <w:marTop w:val="0"/>
              <w:marBottom w:val="0"/>
              <w:divBdr>
                <w:top w:val="none" w:sz="0" w:space="0" w:color="auto"/>
                <w:left w:val="none" w:sz="0" w:space="0" w:color="auto"/>
                <w:bottom w:val="none" w:sz="0" w:space="0" w:color="auto"/>
                <w:right w:val="none" w:sz="0" w:space="0" w:color="auto"/>
              </w:divBdr>
              <w:divsChild>
                <w:div w:id="1946496776">
                  <w:marLeft w:val="0"/>
                  <w:marRight w:val="0"/>
                  <w:marTop w:val="0"/>
                  <w:marBottom w:val="0"/>
                  <w:divBdr>
                    <w:top w:val="none" w:sz="0" w:space="0" w:color="auto"/>
                    <w:left w:val="none" w:sz="0" w:space="0" w:color="auto"/>
                    <w:bottom w:val="none" w:sz="0" w:space="0" w:color="auto"/>
                    <w:right w:val="none" w:sz="0" w:space="0" w:color="auto"/>
                  </w:divBdr>
                  <w:divsChild>
                    <w:div w:id="2051421381">
                      <w:marLeft w:val="0"/>
                      <w:marRight w:val="0"/>
                      <w:marTop w:val="0"/>
                      <w:marBottom w:val="0"/>
                      <w:divBdr>
                        <w:top w:val="none" w:sz="0" w:space="0" w:color="auto"/>
                        <w:left w:val="none" w:sz="0" w:space="0" w:color="auto"/>
                        <w:bottom w:val="none" w:sz="0" w:space="0" w:color="auto"/>
                        <w:right w:val="none" w:sz="0" w:space="0" w:color="auto"/>
                      </w:divBdr>
                      <w:divsChild>
                        <w:div w:id="257712501">
                          <w:marLeft w:val="0"/>
                          <w:marRight w:val="0"/>
                          <w:marTop w:val="0"/>
                          <w:marBottom w:val="0"/>
                          <w:divBdr>
                            <w:top w:val="none" w:sz="0" w:space="0" w:color="auto"/>
                            <w:left w:val="none" w:sz="0" w:space="0" w:color="auto"/>
                            <w:bottom w:val="none" w:sz="0" w:space="0" w:color="auto"/>
                            <w:right w:val="none" w:sz="0" w:space="0" w:color="auto"/>
                          </w:divBdr>
                          <w:divsChild>
                            <w:div w:id="757599170">
                              <w:marLeft w:val="0"/>
                              <w:marRight w:val="0"/>
                              <w:marTop w:val="0"/>
                              <w:marBottom w:val="0"/>
                              <w:divBdr>
                                <w:top w:val="none" w:sz="0" w:space="0" w:color="auto"/>
                                <w:left w:val="none" w:sz="0" w:space="0" w:color="auto"/>
                                <w:bottom w:val="none" w:sz="0" w:space="0" w:color="auto"/>
                                <w:right w:val="none" w:sz="0" w:space="0" w:color="auto"/>
                              </w:divBdr>
                              <w:divsChild>
                                <w:div w:id="397560541">
                                  <w:marLeft w:val="0"/>
                                  <w:marRight w:val="0"/>
                                  <w:marTop w:val="0"/>
                                  <w:marBottom w:val="0"/>
                                  <w:divBdr>
                                    <w:top w:val="none" w:sz="0" w:space="0" w:color="auto"/>
                                    <w:left w:val="none" w:sz="0" w:space="0" w:color="auto"/>
                                    <w:bottom w:val="none" w:sz="0" w:space="0" w:color="auto"/>
                                    <w:right w:val="none" w:sz="0" w:space="0" w:color="auto"/>
                                  </w:divBdr>
                                  <w:divsChild>
                                    <w:div w:id="1906839126">
                                      <w:marLeft w:val="0"/>
                                      <w:marRight w:val="0"/>
                                      <w:marTop w:val="0"/>
                                      <w:marBottom w:val="0"/>
                                      <w:divBdr>
                                        <w:top w:val="none" w:sz="0" w:space="0" w:color="auto"/>
                                        <w:left w:val="none" w:sz="0" w:space="0" w:color="auto"/>
                                        <w:bottom w:val="none" w:sz="0" w:space="0" w:color="auto"/>
                                        <w:right w:val="none" w:sz="0" w:space="0" w:color="auto"/>
                                      </w:divBdr>
                                      <w:divsChild>
                                        <w:div w:id="1104034046">
                                          <w:marLeft w:val="0"/>
                                          <w:marRight w:val="0"/>
                                          <w:marTop w:val="0"/>
                                          <w:marBottom w:val="0"/>
                                          <w:divBdr>
                                            <w:top w:val="none" w:sz="0" w:space="0" w:color="auto"/>
                                            <w:left w:val="none" w:sz="0" w:space="0" w:color="auto"/>
                                            <w:bottom w:val="none" w:sz="0" w:space="0" w:color="auto"/>
                                            <w:right w:val="none" w:sz="0" w:space="0" w:color="auto"/>
                                          </w:divBdr>
                                          <w:divsChild>
                                            <w:div w:id="1666084133">
                                              <w:marLeft w:val="0"/>
                                              <w:marRight w:val="0"/>
                                              <w:marTop w:val="0"/>
                                              <w:marBottom w:val="495"/>
                                              <w:divBdr>
                                                <w:top w:val="none" w:sz="0" w:space="0" w:color="auto"/>
                                                <w:left w:val="none" w:sz="0" w:space="0" w:color="auto"/>
                                                <w:bottom w:val="none" w:sz="0" w:space="0" w:color="auto"/>
                                                <w:right w:val="none" w:sz="0" w:space="0" w:color="auto"/>
                                              </w:divBdr>
                                              <w:divsChild>
                                                <w:div w:id="18741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SMET1</Template>
  <TotalTime>285</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creator>Zvonko</dc:creator>
  <cp:lastModifiedBy>Korisnik</cp:lastModifiedBy>
  <cp:revision>21</cp:revision>
  <cp:lastPrinted>2010-06-25T10:47:00Z</cp:lastPrinted>
  <dcterms:created xsi:type="dcterms:W3CDTF">2020-04-09T08:27:00Z</dcterms:created>
  <dcterms:modified xsi:type="dcterms:W3CDTF">2020-04-16T12:36:00Z</dcterms:modified>
</cp:coreProperties>
</file>