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443EA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43EAF" w:rsidRDefault="00C149A4" w:rsidP="00C149A4">
            <w:pPr>
              <w:rPr>
                <w:rFonts w:cs="Arial"/>
                <w:szCs w:val="20"/>
                <w:lang w:val="sr-Cyrl-CS"/>
              </w:rPr>
            </w:pPr>
            <w:r w:rsidRPr="00443EAF">
              <w:rPr>
                <w:sz w:val="8"/>
                <w:szCs w:val="8"/>
              </w:rPr>
              <w:t xml:space="preserve">  </w:t>
            </w:r>
            <w:r w:rsidR="0041739D" w:rsidRPr="00443EAF">
              <w:rPr>
                <w:sz w:val="8"/>
                <w:szCs w:val="8"/>
                <w:lang w:val="sr-Cyrl-CS"/>
              </w:rPr>
              <w:t xml:space="preserve">   </w:t>
            </w:r>
            <w:r w:rsidRPr="00443EAF">
              <w:rPr>
                <w:sz w:val="8"/>
                <w:szCs w:val="8"/>
              </w:rPr>
              <w:t xml:space="preserve">               </w:t>
            </w:r>
            <w:r w:rsidR="005E21E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1EF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9CC47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43EAF" w:rsidRDefault="00655FAF" w:rsidP="002338F2">
            <w:pPr>
              <w:rPr>
                <w:rFonts w:cs="Arial"/>
                <w:szCs w:val="20"/>
                <w:lang w:val="sr-Cyrl-CS"/>
              </w:rPr>
            </w:pPr>
            <w:r w:rsidRPr="00443EAF">
              <w:rPr>
                <w:rFonts w:cs="Arial"/>
                <w:szCs w:val="20"/>
                <w:lang w:val="sr-Cyrl-CS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443EAF" w:rsidRDefault="002577D1" w:rsidP="006E7AF4">
            <w:pPr>
              <w:jc w:val="right"/>
              <w:rPr>
                <w:rFonts w:cs="Arial"/>
                <w:b/>
                <w:szCs w:val="20"/>
              </w:rPr>
            </w:pPr>
            <w:r w:rsidRPr="00443EAF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443EA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443EAF" w:rsidRDefault="00727A69" w:rsidP="002338F2">
            <w:pPr>
              <w:rPr>
                <w:rFonts w:cs="Arial"/>
                <w:b/>
                <w:sz w:val="48"/>
                <w:szCs w:val="48"/>
                <w:lang w:val="sr-Cyrl-CS"/>
              </w:rPr>
            </w:pPr>
            <w:r w:rsidRPr="00727A69">
              <w:rPr>
                <w:rFonts w:cs="Arial"/>
                <w:b/>
                <w:bCs/>
                <w:caps/>
                <w:color w:val="808080"/>
                <w:sz w:val="48"/>
                <w:szCs w:val="48"/>
              </w:rPr>
              <w:t>Statistical Release</w:t>
            </w:r>
            <w:r w:rsidRPr="00443EAF">
              <w:rPr>
                <w:rFonts w:cs="Arial"/>
                <w:b/>
                <w:sz w:val="48"/>
                <w:szCs w:val="48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443EAF" w:rsidRDefault="002419DA" w:rsidP="002338F2">
            <w:pPr>
              <w:jc w:val="right"/>
              <w:rPr>
                <w:b/>
                <w:sz w:val="12"/>
                <w:lang w:val="sr-Latn-CS"/>
              </w:rPr>
            </w:pPr>
            <w:r w:rsidRPr="00727A69">
              <w:rPr>
                <w:rFonts w:cs="Arial"/>
                <w:b/>
                <w:bCs/>
                <w:caps/>
                <w:color w:val="808080"/>
                <w:sz w:val="48"/>
                <w:szCs w:val="48"/>
              </w:rPr>
              <w:t>PO13</w:t>
            </w:r>
          </w:p>
        </w:tc>
      </w:tr>
      <w:tr w:rsidR="002577D1" w:rsidRPr="00C769AE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C769AE" w:rsidRDefault="002419DA" w:rsidP="000A56EF">
            <w:pPr>
              <w:rPr>
                <w:rFonts w:cs="Arial"/>
                <w:szCs w:val="20"/>
              </w:rPr>
            </w:pPr>
            <w:r w:rsidRPr="00C769AE">
              <w:rPr>
                <w:rFonts w:cs="Arial"/>
                <w:bCs/>
                <w:szCs w:val="20"/>
              </w:rPr>
              <w:t xml:space="preserve">Number </w:t>
            </w:r>
            <w:r w:rsidR="000A56EF">
              <w:rPr>
                <w:rFonts w:cs="Arial"/>
                <w:bCs/>
                <w:szCs w:val="20"/>
              </w:rPr>
              <w:t>181</w:t>
            </w:r>
            <w:r w:rsidRPr="00C769AE">
              <w:rPr>
                <w:rFonts w:cs="Arial"/>
                <w:bCs/>
                <w:szCs w:val="20"/>
              </w:rPr>
              <w:t xml:space="preserve"> • year L</w:t>
            </w:r>
            <w:r w:rsidR="00CA780B" w:rsidRPr="00C769AE">
              <w:rPr>
                <w:rFonts w:cs="Arial"/>
                <w:bCs/>
                <w:szCs w:val="20"/>
              </w:rPr>
              <w:t>X</w:t>
            </w:r>
            <w:r w:rsidR="00C54CCC">
              <w:rPr>
                <w:rFonts w:cs="Arial"/>
                <w:bCs/>
                <w:szCs w:val="20"/>
              </w:rPr>
              <w:t>X</w:t>
            </w:r>
            <w:r w:rsidRPr="00C769AE">
              <w:rPr>
                <w:rFonts w:cs="Arial"/>
                <w:bCs/>
                <w:szCs w:val="20"/>
              </w:rPr>
              <w:t xml:space="preserve">, </w:t>
            </w:r>
            <w:r w:rsidR="00C54CCC">
              <w:rPr>
                <w:rFonts w:cs="Arial"/>
                <w:bCs/>
                <w:szCs w:val="20"/>
              </w:rPr>
              <w:t>01</w:t>
            </w:r>
            <w:r w:rsidRPr="00C769AE">
              <w:rPr>
                <w:rFonts w:cs="Arial"/>
                <w:bCs/>
                <w:szCs w:val="20"/>
              </w:rPr>
              <w:t>/0</w:t>
            </w:r>
            <w:r w:rsidR="00B67EDB">
              <w:rPr>
                <w:rFonts w:cs="Arial"/>
                <w:bCs/>
                <w:szCs w:val="20"/>
              </w:rPr>
              <w:t>7</w:t>
            </w:r>
            <w:r w:rsidRPr="00C769AE">
              <w:rPr>
                <w:rFonts w:cs="Arial"/>
                <w:bCs/>
                <w:szCs w:val="20"/>
              </w:rPr>
              <w:t>/</w:t>
            </w:r>
            <w:r w:rsidR="000A56EF">
              <w:rPr>
                <w:rFonts w:cs="Arial"/>
                <w:bCs/>
                <w:szCs w:val="20"/>
              </w:rPr>
              <w:t>2020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C769AE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C769AE" w:rsidRPr="00C769A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769AE" w:rsidRDefault="002419DA" w:rsidP="002338F2">
            <w:pPr>
              <w:rPr>
                <w:b/>
                <w:bCs/>
                <w:sz w:val="24"/>
                <w:lang w:val="sr-Latn-CS"/>
              </w:rPr>
            </w:pPr>
            <w:r w:rsidRPr="00C769AE">
              <w:rPr>
                <w:rFonts w:cs="Arial"/>
                <w:b/>
                <w:noProof/>
                <w:sz w:val="24"/>
              </w:rPr>
              <w:t>Agriculture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769AE" w:rsidRDefault="007E158D" w:rsidP="000A56EF">
            <w:pPr>
              <w:jc w:val="right"/>
              <w:rPr>
                <w:b/>
                <w:szCs w:val="20"/>
              </w:rPr>
            </w:pPr>
            <w:r w:rsidRPr="00C769AE">
              <w:rPr>
                <w:rFonts w:cs="Arial"/>
                <w:szCs w:val="20"/>
                <w:lang w:val="sr-Cyrl-CS"/>
              </w:rPr>
              <w:t>S</w:t>
            </w:r>
            <w:r w:rsidR="002419DA" w:rsidRPr="00C769AE">
              <w:rPr>
                <w:rFonts w:cs="Arial"/>
                <w:szCs w:val="20"/>
                <w:lang w:val="sr-Latn-CS"/>
              </w:rPr>
              <w:t>E</w:t>
            </w:r>
            <w:r w:rsidRPr="00C769AE">
              <w:rPr>
                <w:rFonts w:cs="Arial"/>
                <w:szCs w:val="20"/>
                <w:lang w:val="sr-Cyrl-CS"/>
              </w:rPr>
              <w:t>RB</w:t>
            </w:r>
            <w:r w:rsidR="00C769AE" w:rsidRPr="00C769AE">
              <w:rPr>
                <w:rFonts w:cs="Arial"/>
                <w:szCs w:val="20"/>
                <w:lang w:val="sr-Latn-CS"/>
              </w:rPr>
              <w:t>1</w:t>
            </w:r>
            <w:r w:rsidR="000A56EF">
              <w:rPr>
                <w:rFonts w:cs="Arial"/>
                <w:szCs w:val="20"/>
                <w:lang w:val="sr-Latn-CS"/>
              </w:rPr>
              <w:t>81</w:t>
            </w:r>
            <w:r w:rsidR="002577D1" w:rsidRPr="00C769AE">
              <w:rPr>
                <w:rFonts w:cs="Arial"/>
                <w:szCs w:val="20"/>
                <w:lang w:val="sr-Cyrl-CS"/>
              </w:rPr>
              <w:t xml:space="preserve"> </w:t>
            </w:r>
            <w:r w:rsidR="00CA780B" w:rsidRPr="00C769AE">
              <w:rPr>
                <w:rFonts w:cs="Arial"/>
                <w:szCs w:val="20"/>
                <w:lang w:val="sr-Latn-CS"/>
              </w:rPr>
              <w:t xml:space="preserve">PO13 </w:t>
            </w:r>
            <w:r w:rsidR="000A56EF">
              <w:rPr>
                <w:rFonts w:cs="Arial"/>
                <w:szCs w:val="20"/>
                <w:lang w:val="sr-Latn-CS"/>
              </w:rPr>
              <w:t>010720</w:t>
            </w:r>
          </w:p>
        </w:tc>
      </w:tr>
    </w:tbl>
    <w:p w:rsidR="008C3B72" w:rsidRPr="00443EAF" w:rsidRDefault="008C3B72" w:rsidP="006A7E8E">
      <w:pPr>
        <w:rPr>
          <w:lang w:val="sr-Cyrl-CS"/>
        </w:rPr>
      </w:pPr>
    </w:p>
    <w:p w:rsidR="009651C1" w:rsidRDefault="009651C1" w:rsidP="009651C1">
      <w:pPr>
        <w:spacing w:before="120"/>
        <w:ind w:firstLine="397"/>
        <w:jc w:val="both"/>
        <w:rPr>
          <w:rFonts w:cs="Arial"/>
          <w:szCs w:val="20"/>
          <w:lang w:val="ru-RU"/>
        </w:rPr>
      </w:pPr>
    </w:p>
    <w:p w:rsidR="0021703D" w:rsidRPr="00C85789" w:rsidRDefault="0021703D" w:rsidP="009651C1">
      <w:pPr>
        <w:pStyle w:val="Heading1"/>
        <w:spacing w:before="600"/>
        <w:jc w:val="center"/>
        <w:rPr>
          <w:bCs w:val="0"/>
          <w:sz w:val="24"/>
        </w:rPr>
      </w:pPr>
      <w:r w:rsidRPr="00C85789">
        <w:rPr>
          <w:bCs w:val="0"/>
          <w:sz w:val="24"/>
        </w:rPr>
        <w:t>Expected production of wheat, raspberries and sour cherries and areas sown with maize, sugar beet, sunflower and soya in the Republic of Serbia, 20</w:t>
      </w:r>
      <w:r w:rsidR="009651C1" w:rsidRPr="00C85789">
        <w:rPr>
          <w:bCs w:val="0"/>
          <w:sz w:val="24"/>
        </w:rPr>
        <w:t>20</w:t>
      </w:r>
    </w:p>
    <w:p w:rsidR="0021703D" w:rsidRPr="00C85789" w:rsidRDefault="0021703D" w:rsidP="0021703D">
      <w:pPr>
        <w:rPr>
          <w:sz w:val="22"/>
          <w:szCs w:val="22"/>
        </w:rPr>
      </w:pPr>
    </w:p>
    <w:p w:rsidR="0021703D" w:rsidRPr="00C85789" w:rsidRDefault="0021703D" w:rsidP="0021703D">
      <w:pPr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C85789">
        <w:rPr>
          <w:rFonts w:ascii="Arial-BoldMT" w:hAnsi="Arial-BoldMT" w:cs="Arial-BoldMT"/>
          <w:b/>
          <w:bCs/>
          <w:sz w:val="22"/>
          <w:szCs w:val="22"/>
        </w:rPr>
        <w:t xml:space="preserve">– </w:t>
      </w:r>
      <w:r w:rsidRPr="00C85789">
        <w:rPr>
          <w:rFonts w:cs="Arial"/>
          <w:b/>
          <w:bCs/>
          <w:sz w:val="22"/>
          <w:szCs w:val="22"/>
        </w:rPr>
        <w:t>Preliminary results</w:t>
      </w:r>
      <w:r w:rsidRPr="00C85789">
        <w:rPr>
          <w:rFonts w:ascii="Arial-BoldMT" w:hAnsi="Arial-BoldMT" w:cs="Arial-BoldMT"/>
          <w:b/>
          <w:bCs/>
          <w:sz w:val="22"/>
          <w:szCs w:val="22"/>
        </w:rPr>
        <w:t xml:space="preserve"> –</w:t>
      </w:r>
    </w:p>
    <w:p w:rsidR="0021703D" w:rsidRPr="00C85789" w:rsidRDefault="0021703D" w:rsidP="0021703D">
      <w:pPr>
        <w:jc w:val="center"/>
        <w:rPr>
          <w:rFonts w:ascii="Arial-BoldMT" w:hAnsi="Arial-BoldMT" w:cs="Arial-BoldMT"/>
          <w:b/>
          <w:bCs/>
          <w:sz w:val="22"/>
          <w:szCs w:val="22"/>
        </w:rPr>
      </w:pPr>
      <w:bookmarkStart w:id="0" w:name="_GoBack"/>
      <w:bookmarkEnd w:id="0"/>
    </w:p>
    <w:p w:rsidR="0021703D" w:rsidRPr="00C85789" w:rsidRDefault="0021703D" w:rsidP="00DD5863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C85789">
        <w:rPr>
          <w:rFonts w:cs="Arial"/>
          <w:szCs w:val="20"/>
        </w:rPr>
        <w:t>Data on expected production of wheat, raspberries and sour cherries, and areas sown with maize, sunflower and soya are presented as of 23</w:t>
      </w:r>
      <w:r w:rsidRPr="00C85789">
        <w:rPr>
          <w:rFonts w:cs="Arial"/>
          <w:szCs w:val="20"/>
          <w:vertAlign w:val="superscript"/>
        </w:rPr>
        <w:t>rd</w:t>
      </w:r>
      <w:r w:rsidRPr="00C85789">
        <w:rPr>
          <w:rFonts w:cs="Arial"/>
          <w:szCs w:val="20"/>
        </w:rPr>
        <w:t xml:space="preserve"> May 20</w:t>
      </w:r>
      <w:r w:rsidR="009651C1" w:rsidRPr="00C85789">
        <w:rPr>
          <w:rFonts w:cs="Arial"/>
          <w:szCs w:val="20"/>
        </w:rPr>
        <w:t>20.</w:t>
      </w:r>
      <w:r w:rsidRPr="00C85789">
        <w:rPr>
          <w:rFonts w:cs="Arial"/>
          <w:szCs w:val="20"/>
        </w:rPr>
        <w:t>.</w:t>
      </w:r>
    </w:p>
    <w:p w:rsidR="0021703D" w:rsidRPr="00C85789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C85789">
        <w:rPr>
          <w:rFonts w:cs="Arial"/>
          <w:szCs w:val="20"/>
        </w:rPr>
        <w:t>According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to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the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estimations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of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crops</w:t>
      </w:r>
      <w:r w:rsidRPr="00C85789">
        <w:rPr>
          <w:rFonts w:cs="Arial"/>
          <w:szCs w:val="20"/>
          <w:lang w:val="sr-Cyrl-CS"/>
        </w:rPr>
        <w:t xml:space="preserve">, </w:t>
      </w:r>
      <w:r w:rsidRPr="00C85789">
        <w:rPr>
          <w:rFonts w:cs="Arial"/>
          <w:szCs w:val="20"/>
        </w:rPr>
        <w:t>the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production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of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wheat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is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expected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to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be</w:t>
      </w:r>
      <w:r w:rsidRPr="00C85789">
        <w:rPr>
          <w:rFonts w:cs="Arial"/>
          <w:szCs w:val="20"/>
          <w:lang w:val="sr-Cyrl-CS"/>
        </w:rPr>
        <w:t xml:space="preserve"> </w:t>
      </w:r>
      <w:r w:rsidR="00DD5863" w:rsidRPr="00C85789">
        <w:rPr>
          <w:rFonts w:cs="Arial"/>
          <w:szCs w:val="20"/>
        </w:rPr>
        <w:t xml:space="preserve">2 </w:t>
      </w:r>
      <w:r w:rsidR="009651C1" w:rsidRPr="00C85789">
        <w:rPr>
          <w:rFonts w:cs="Arial"/>
          <w:szCs w:val="20"/>
        </w:rPr>
        <w:t>668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thous</w:t>
      </w:r>
      <w:r w:rsidRPr="00C85789">
        <w:rPr>
          <w:rFonts w:cs="Arial"/>
          <w:szCs w:val="20"/>
          <w:lang w:val="sr-Cyrl-CS"/>
        </w:rPr>
        <w:t xml:space="preserve">. </w:t>
      </w:r>
      <w:r w:rsidRPr="00C85789">
        <w:rPr>
          <w:rFonts w:cs="Arial"/>
          <w:szCs w:val="20"/>
        </w:rPr>
        <w:t>tons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in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the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Republic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of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Serbia</w:t>
      </w:r>
      <w:r w:rsidRPr="00C85789">
        <w:rPr>
          <w:rFonts w:cs="Arial"/>
          <w:szCs w:val="20"/>
          <w:lang w:val="sr-Cyrl-CS"/>
        </w:rPr>
        <w:t xml:space="preserve">, </w:t>
      </w:r>
      <w:r w:rsidRPr="00C85789">
        <w:rPr>
          <w:rFonts w:cs="Arial"/>
          <w:szCs w:val="20"/>
        </w:rPr>
        <w:t>which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is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a</w:t>
      </w:r>
      <w:r w:rsidRPr="00C85789">
        <w:rPr>
          <w:rFonts w:cs="Arial"/>
          <w:szCs w:val="20"/>
          <w:lang w:val="sr-Cyrl-CS"/>
        </w:rPr>
        <w:t xml:space="preserve"> </w:t>
      </w:r>
      <w:r w:rsidR="000A6674" w:rsidRPr="00C85789">
        <w:rPr>
          <w:rFonts w:cs="Arial"/>
          <w:szCs w:val="20"/>
        </w:rPr>
        <w:t>growth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of</w:t>
      </w:r>
      <w:r w:rsidRPr="00C85789">
        <w:rPr>
          <w:rFonts w:cs="Arial"/>
          <w:szCs w:val="20"/>
          <w:lang w:val="sr-Cyrl-CS"/>
        </w:rPr>
        <w:t xml:space="preserve"> </w:t>
      </w:r>
      <w:r w:rsidR="009651C1" w:rsidRPr="00C85789">
        <w:rPr>
          <w:rFonts w:cs="Arial"/>
          <w:szCs w:val="20"/>
        </w:rPr>
        <w:t>5.3</w:t>
      </w:r>
      <w:r w:rsidRPr="00C85789">
        <w:rPr>
          <w:rFonts w:cs="Arial"/>
          <w:szCs w:val="20"/>
          <w:lang w:val="sr-Cyrl-CS"/>
        </w:rPr>
        <w:t xml:space="preserve">% </w:t>
      </w:r>
      <w:r w:rsidRPr="00C85789">
        <w:rPr>
          <w:rFonts w:cs="Arial"/>
          <w:szCs w:val="20"/>
        </w:rPr>
        <w:t>relative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to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the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production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output</w:t>
      </w:r>
      <w:r w:rsidRPr="00C85789">
        <w:rPr>
          <w:rFonts w:cs="Arial"/>
          <w:szCs w:val="20"/>
          <w:lang w:val="sr-Cyrl-CS"/>
        </w:rPr>
        <w:t xml:space="preserve"> </w:t>
      </w:r>
      <w:r w:rsidR="00DD5863" w:rsidRPr="00C85789">
        <w:rPr>
          <w:rFonts w:cs="Arial"/>
          <w:szCs w:val="20"/>
        </w:rPr>
        <w:t>in 201</w:t>
      </w:r>
      <w:r w:rsidR="009651C1" w:rsidRPr="00C85789">
        <w:rPr>
          <w:rFonts w:cs="Arial"/>
          <w:szCs w:val="20"/>
        </w:rPr>
        <w:t>9</w:t>
      </w:r>
      <w:r w:rsidRPr="00C85789">
        <w:rPr>
          <w:rFonts w:cs="Arial"/>
          <w:szCs w:val="20"/>
          <w:lang w:val="sr-Cyrl-CS"/>
        </w:rPr>
        <w:t xml:space="preserve">. </w:t>
      </w:r>
    </w:p>
    <w:p w:rsidR="0021703D" w:rsidRPr="00C85789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C85789">
        <w:rPr>
          <w:rFonts w:cs="Arial"/>
          <w:szCs w:val="20"/>
        </w:rPr>
        <w:t>When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compared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to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201</w:t>
      </w:r>
      <w:r w:rsidR="009651C1" w:rsidRPr="00C85789">
        <w:rPr>
          <w:rFonts w:cs="Arial"/>
          <w:szCs w:val="20"/>
        </w:rPr>
        <w:t>9</w:t>
      </w:r>
      <w:r w:rsidRPr="00C85789">
        <w:rPr>
          <w:rFonts w:cs="Arial"/>
          <w:szCs w:val="20"/>
          <w:lang w:val="sr-Cyrl-CS"/>
        </w:rPr>
        <w:t xml:space="preserve">, </w:t>
      </w:r>
      <w:r w:rsidRPr="00C85789">
        <w:rPr>
          <w:rFonts w:cs="Arial"/>
          <w:szCs w:val="20"/>
        </w:rPr>
        <w:t>the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production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of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raspberries</w:t>
      </w:r>
      <w:r w:rsidRPr="00C85789">
        <w:rPr>
          <w:rFonts w:cs="Arial"/>
          <w:szCs w:val="20"/>
          <w:lang w:val="sr-Cyrl-CS"/>
        </w:rPr>
        <w:t xml:space="preserve"> </w:t>
      </w:r>
      <w:r w:rsidR="009651C1" w:rsidRPr="00C85789">
        <w:rPr>
          <w:rFonts w:cs="Arial"/>
          <w:szCs w:val="20"/>
        </w:rPr>
        <w:t xml:space="preserve">and sour cherries </w:t>
      </w:r>
      <w:r w:rsidRPr="00C85789">
        <w:rPr>
          <w:rFonts w:cs="Arial"/>
          <w:szCs w:val="20"/>
        </w:rPr>
        <w:t xml:space="preserve">is expected to </w:t>
      </w:r>
      <w:r w:rsidR="009651C1" w:rsidRPr="00C85789">
        <w:rPr>
          <w:rFonts w:cs="Arial"/>
          <w:szCs w:val="20"/>
        </w:rPr>
        <w:t>in</w:t>
      </w:r>
      <w:r w:rsidRPr="00C85789">
        <w:rPr>
          <w:rFonts w:cs="Arial"/>
          <w:szCs w:val="20"/>
        </w:rPr>
        <w:t>crease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by</w:t>
      </w:r>
      <w:r w:rsidRPr="00C85789">
        <w:rPr>
          <w:rFonts w:cs="Arial"/>
          <w:szCs w:val="20"/>
          <w:lang w:val="sr-Cyrl-CS"/>
        </w:rPr>
        <w:t xml:space="preserve"> </w:t>
      </w:r>
      <w:r w:rsidR="009651C1" w:rsidRPr="00C85789">
        <w:rPr>
          <w:rFonts w:cs="Arial"/>
          <w:szCs w:val="20"/>
        </w:rPr>
        <w:t>7.4</w:t>
      </w:r>
      <w:r w:rsidRPr="00C85789">
        <w:rPr>
          <w:rFonts w:cs="Arial"/>
          <w:szCs w:val="20"/>
          <w:lang w:val="sr-Cyrl-CS"/>
        </w:rPr>
        <w:t xml:space="preserve">% </w:t>
      </w:r>
      <w:r w:rsidRPr="00C85789">
        <w:rPr>
          <w:rFonts w:cs="Arial"/>
          <w:szCs w:val="20"/>
        </w:rPr>
        <w:t>and</w:t>
      </w:r>
      <w:r w:rsidRPr="00C85789">
        <w:rPr>
          <w:rFonts w:cs="Arial"/>
          <w:szCs w:val="20"/>
          <w:lang w:val="sr-Cyrl-CS"/>
        </w:rPr>
        <w:t xml:space="preserve"> </w:t>
      </w:r>
      <w:r w:rsidR="009651C1" w:rsidRPr="00C85789">
        <w:rPr>
          <w:rFonts w:cs="Arial"/>
          <w:szCs w:val="20"/>
        </w:rPr>
        <w:t>70.9</w:t>
      </w:r>
      <w:r w:rsidRPr="00C85789">
        <w:rPr>
          <w:rFonts w:cs="Arial"/>
          <w:szCs w:val="20"/>
          <w:lang w:val="sr-Cyrl-CS"/>
        </w:rPr>
        <w:t>%</w:t>
      </w:r>
      <w:r w:rsidR="000A6674" w:rsidRPr="00C85789">
        <w:rPr>
          <w:rFonts w:cs="Arial"/>
          <w:szCs w:val="20"/>
        </w:rPr>
        <w:t>,</w:t>
      </w:r>
      <w:r w:rsidRPr="00C85789">
        <w:rPr>
          <w:rFonts w:cs="Arial"/>
          <w:szCs w:val="20"/>
          <w:lang w:val="sr-Cyrl-CS"/>
        </w:rPr>
        <w:t xml:space="preserve"> </w:t>
      </w:r>
      <w:r w:rsidRPr="00C85789">
        <w:rPr>
          <w:rFonts w:cs="Arial"/>
          <w:szCs w:val="20"/>
        </w:rPr>
        <w:t>respectively</w:t>
      </w:r>
      <w:r w:rsidRPr="00C85789">
        <w:rPr>
          <w:rFonts w:cs="Arial"/>
          <w:szCs w:val="20"/>
          <w:lang w:val="sr-Cyrl-CS"/>
        </w:rPr>
        <w:t>.</w:t>
      </w:r>
      <w:r w:rsidRPr="00C85789">
        <w:rPr>
          <w:rFonts w:cs="Arial"/>
          <w:szCs w:val="20"/>
        </w:rPr>
        <w:t xml:space="preserve"> </w:t>
      </w:r>
    </w:p>
    <w:p w:rsidR="0021703D" w:rsidRPr="00C85789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C85789">
        <w:rPr>
          <w:rFonts w:cs="Arial"/>
          <w:szCs w:val="20"/>
        </w:rPr>
        <w:t>When</w:t>
      </w:r>
      <w:r w:rsidR="009651C1" w:rsidRPr="00C85789">
        <w:rPr>
          <w:rFonts w:cs="Arial"/>
          <w:szCs w:val="20"/>
        </w:rPr>
        <w:t xml:space="preserve"> compared to the previous year, estimations show that in spring </w:t>
      </w:r>
      <w:r w:rsidR="003C5071" w:rsidRPr="00C85789">
        <w:rPr>
          <w:rFonts w:cs="Arial"/>
          <w:szCs w:val="20"/>
        </w:rPr>
        <w:t>20</w:t>
      </w:r>
      <w:r w:rsidR="00B23F6D" w:rsidRPr="00C85789">
        <w:rPr>
          <w:rFonts w:cs="Arial"/>
          <w:szCs w:val="20"/>
        </w:rPr>
        <w:t>20</w:t>
      </w:r>
      <w:r w:rsidRPr="00C85789">
        <w:rPr>
          <w:rFonts w:cs="Arial"/>
          <w:szCs w:val="20"/>
        </w:rPr>
        <w:t xml:space="preserve"> there was a</w:t>
      </w:r>
      <w:r w:rsidR="00DD5863" w:rsidRPr="00C85789">
        <w:rPr>
          <w:rFonts w:cs="Arial"/>
          <w:szCs w:val="20"/>
        </w:rPr>
        <w:t>n</w:t>
      </w:r>
      <w:r w:rsidRPr="00C85789">
        <w:rPr>
          <w:rFonts w:cs="Arial"/>
          <w:szCs w:val="20"/>
        </w:rPr>
        <w:t xml:space="preserve"> </w:t>
      </w:r>
      <w:r w:rsidR="00DD5863" w:rsidRPr="00C85789">
        <w:rPr>
          <w:rFonts w:cs="Arial"/>
          <w:szCs w:val="20"/>
        </w:rPr>
        <w:t>increase</w:t>
      </w:r>
      <w:r w:rsidRPr="00C85789">
        <w:rPr>
          <w:rFonts w:cs="Arial"/>
          <w:szCs w:val="20"/>
        </w:rPr>
        <w:t xml:space="preserve"> of maize by </w:t>
      </w:r>
      <w:r w:rsidR="00B23F6D" w:rsidRPr="00C85789">
        <w:rPr>
          <w:rFonts w:cs="Arial"/>
          <w:szCs w:val="20"/>
        </w:rPr>
        <w:t>3.6</w:t>
      </w:r>
      <w:r w:rsidRPr="00C85789">
        <w:rPr>
          <w:rFonts w:cs="Arial"/>
          <w:szCs w:val="20"/>
        </w:rPr>
        <w:t>%</w:t>
      </w:r>
      <w:r w:rsidR="00B23F6D" w:rsidRPr="00C85789">
        <w:rPr>
          <w:rFonts w:cs="Arial"/>
          <w:szCs w:val="20"/>
        </w:rPr>
        <w:t>, sunflower by 2.6%</w:t>
      </w:r>
      <w:r w:rsidR="000A6674" w:rsidRPr="00C85789">
        <w:rPr>
          <w:rFonts w:cs="Arial"/>
          <w:szCs w:val="20"/>
        </w:rPr>
        <w:t xml:space="preserve"> and soya by </w:t>
      </w:r>
      <w:r w:rsidR="00B23F6D" w:rsidRPr="00C85789">
        <w:rPr>
          <w:rFonts w:cs="Arial"/>
          <w:szCs w:val="20"/>
        </w:rPr>
        <w:t>4.7</w:t>
      </w:r>
      <w:r w:rsidR="000A6674" w:rsidRPr="00C85789">
        <w:rPr>
          <w:rFonts w:cs="Arial"/>
          <w:szCs w:val="20"/>
        </w:rPr>
        <w:t>%.</w:t>
      </w:r>
      <w:r w:rsidRPr="00C85789">
        <w:rPr>
          <w:rFonts w:cs="Arial"/>
          <w:szCs w:val="20"/>
        </w:rPr>
        <w:t xml:space="preserve"> </w:t>
      </w:r>
      <w:r w:rsidR="003C5071" w:rsidRPr="00C85789">
        <w:rPr>
          <w:rFonts w:cs="Arial"/>
          <w:szCs w:val="20"/>
        </w:rPr>
        <w:t xml:space="preserve">A </w:t>
      </w:r>
      <w:r w:rsidR="00DD5863" w:rsidRPr="00C85789">
        <w:rPr>
          <w:rFonts w:cs="Arial"/>
          <w:szCs w:val="20"/>
        </w:rPr>
        <w:t>de</w:t>
      </w:r>
      <w:r w:rsidR="003C5071" w:rsidRPr="00C85789">
        <w:rPr>
          <w:rFonts w:cs="Arial"/>
          <w:szCs w:val="20"/>
        </w:rPr>
        <w:t xml:space="preserve">crease of </w:t>
      </w:r>
      <w:r w:rsidR="00B23F6D" w:rsidRPr="00C85789">
        <w:rPr>
          <w:rFonts w:cs="Arial"/>
          <w:szCs w:val="20"/>
        </w:rPr>
        <w:t>12.0</w:t>
      </w:r>
      <w:r w:rsidR="003C5071" w:rsidRPr="00C85789">
        <w:rPr>
          <w:rFonts w:cs="Arial"/>
          <w:szCs w:val="20"/>
        </w:rPr>
        <w:t>%was noted in sugar beet</w:t>
      </w:r>
      <w:r w:rsidRPr="00C85789">
        <w:rPr>
          <w:rFonts w:cs="Arial"/>
          <w:szCs w:val="20"/>
        </w:rPr>
        <w:t>.</w:t>
      </w:r>
    </w:p>
    <w:p w:rsidR="00CF10D7" w:rsidRPr="00C85789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C85789">
        <w:rPr>
          <w:rFonts w:cs="Arial"/>
          <w:szCs w:val="20"/>
        </w:rPr>
        <w:t>When compared to ten-year average (20</w:t>
      </w:r>
      <w:r w:rsidR="00B23F6D" w:rsidRPr="00C85789">
        <w:rPr>
          <w:rFonts w:cs="Arial"/>
          <w:szCs w:val="20"/>
        </w:rPr>
        <w:t>10</w:t>
      </w:r>
      <w:r w:rsidR="000A6674" w:rsidRPr="00C85789">
        <w:rPr>
          <w:rFonts w:cs="Arial"/>
          <w:szCs w:val="20"/>
        </w:rPr>
        <w:t xml:space="preserve"> – 201</w:t>
      </w:r>
      <w:r w:rsidR="00B23F6D" w:rsidRPr="00C85789">
        <w:rPr>
          <w:rFonts w:cs="Arial"/>
          <w:szCs w:val="20"/>
        </w:rPr>
        <w:t>9</w:t>
      </w:r>
      <w:r w:rsidR="003C5071" w:rsidRPr="00C85789">
        <w:rPr>
          <w:rFonts w:cs="Arial"/>
          <w:szCs w:val="20"/>
        </w:rPr>
        <w:t xml:space="preserve">), the production of wheat </w:t>
      </w:r>
      <w:r w:rsidR="00B23F6D" w:rsidRPr="00C85789">
        <w:rPr>
          <w:rFonts w:cs="Arial"/>
          <w:szCs w:val="20"/>
        </w:rPr>
        <w:t>in</w:t>
      </w:r>
      <w:r w:rsidRPr="00C85789">
        <w:rPr>
          <w:rFonts w:cs="Arial"/>
          <w:szCs w:val="20"/>
        </w:rPr>
        <w:t xml:space="preserve">creased by </w:t>
      </w:r>
      <w:r w:rsidR="00B23F6D" w:rsidRPr="00C85789">
        <w:rPr>
          <w:rFonts w:cs="Arial"/>
          <w:szCs w:val="20"/>
        </w:rPr>
        <w:t>5.7</w:t>
      </w:r>
      <w:r w:rsidRPr="00C85789">
        <w:rPr>
          <w:rFonts w:cs="Arial"/>
          <w:szCs w:val="20"/>
        </w:rPr>
        <w:t>%</w:t>
      </w:r>
      <w:r w:rsidR="00B23F6D" w:rsidRPr="00C85789">
        <w:rPr>
          <w:rFonts w:cs="Arial"/>
          <w:szCs w:val="20"/>
        </w:rPr>
        <w:t>, while</w:t>
      </w:r>
      <w:r w:rsidRPr="00C85789">
        <w:rPr>
          <w:rFonts w:cs="Arial"/>
          <w:szCs w:val="20"/>
        </w:rPr>
        <w:t xml:space="preserve"> </w:t>
      </w:r>
      <w:r w:rsidR="00B23F6D" w:rsidRPr="00C85789">
        <w:rPr>
          <w:rFonts w:cs="Arial"/>
          <w:szCs w:val="20"/>
        </w:rPr>
        <w:t>t</w:t>
      </w:r>
      <w:r w:rsidRPr="00C85789">
        <w:rPr>
          <w:rFonts w:cs="Arial"/>
          <w:szCs w:val="20"/>
        </w:rPr>
        <w:t>here was a</w:t>
      </w:r>
      <w:r w:rsidR="00B23F6D" w:rsidRPr="00C85789">
        <w:rPr>
          <w:rFonts w:cs="Arial"/>
          <w:szCs w:val="20"/>
        </w:rPr>
        <w:t>n</w:t>
      </w:r>
      <w:r w:rsidRPr="00C85789">
        <w:rPr>
          <w:rFonts w:cs="Arial"/>
          <w:szCs w:val="20"/>
        </w:rPr>
        <w:t xml:space="preserve"> </w:t>
      </w:r>
      <w:r w:rsidR="00B23F6D" w:rsidRPr="00C85789">
        <w:rPr>
          <w:rFonts w:cs="Arial"/>
          <w:szCs w:val="20"/>
        </w:rPr>
        <w:t>in</w:t>
      </w:r>
      <w:r w:rsidRPr="00C85789">
        <w:rPr>
          <w:rFonts w:cs="Arial"/>
          <w:szCs w:val="20"/>
        </w:rPr>
        <w:t xml:space="preserve">crease of sown maize by </w:t>
      </w:r>
      <w:r w:rsidR="00B23F6D" w:rsidRPr="00C85789">
        <w:rPr>
          <w:rFonts w:cs="Arial"/>
          <w:szCs w:val="20"/>
        </w:rPr>
        <w:t>0.1</w:t>
      </w:r>
      <w:r w:rsidR="003C5071" w:rsidRPr="00C85789">
        <w:rPr>
          <w:rFonts w:cs="Arial"/>
          <w:szCs w:val="20"/>
        </w:rPr>
        <w:t>%</w:t>
      </w:r>
      <w:r w:rsidR="00B23F6D" w:rsidRPr="00C85789">
        <w:rPr>
          <w:rFonts w:cs="Arial"/>
          <w:szCs w:val="20"/>
        </w:rPr>
        <w:t>, soya by 32.9% and sunflower</w:t>
      </w:r>
      <w:r w:rsidR="003C5071" w:rsidRPr="00C85789">
        <w:rPr>
          <w:rFonts w:cs="Arial"/>
          <w:szCs w:val="20"/>
        </w:rPr>
        <w:t xml:space="preserve"> </w:t>
      </w:r>
      <w:r w:rsidRPr="00C85789">
        <w:rPr>
          <w:rFonts w:cs="Arial"/>
          <w:szCs w:val="20"/>
        </w:rPr>
        <w:t xml:space="preserve">by </w:t>
      </w:r>
      <w:r w:rsidR="00DD5863" w:rsidRPr="00C85789">
        <w:rPr>
          <w:rFonts w:cs="Arial"/>
          <w:szCs w:val="20"/>
        </w:rPr>
        <w:t>31.1</w:t>
      </w:r>
      <w:r w:rsidRPr="00C85789">
        <w:rPr>
          <w:rFonts w:cs="Arial"/>
          <w:szCs w:val="20"/>
        </w:rPr>
        <w:t xml:space="preserve">%, </w:t>
      </w:r>
      <w:r w:rsidR="003C5071" w:rsidRPr="00C85789">
        <w:rPr>
          <w:rFonts w:cs="Arial"/>
          <w:szCs w:val="20"/>
        </w:rPr>
        <w:t xml:space="preserve">but </w:t>
      </w:r>
      <w:r w:rsidR="00B23F6D" w:rsidRPr="00C85789">
        <w:rPr>
          <w:rFonts w:cs="Arial"/>
          <w:szCs w:val="20"/>
        </w:rPr>
        <w:t>a</w:t>
      </w:r>
      <w:r w:rsidR="00050CC3" w:rsidRPr="00C85789">
        <w:rPr>
          <w:rFonts w:cs="Arial"/>
          <w:szCs w:val="20"/>
        </w:rPr>
        <w:t xml:space="preserve"> </w:t>
      </w:r>
      <w:r w:rsidR="00B23F6D" w:rsidRPr="00C85789">
        <w:rPr>
          <w:rFonts w:cs="Arial"/>
          <w:szCs w:val="20"/>
        </w:rPr>
        <w:t>de</w:t>
      </w:r>
      <w:r w:rsidR="00050CC3" w:rsidRPr="00C85789">
        <w:rPr>
          <w:rFonts w:cs="Arial"/>
          <w:szCs w:val="20"/>
        </w:rPr>
        <w:t xml:space="preserve">crease of </w:t>
      </w:r>
      <w:r w:rsidR="00DD5863" w:rsidRPr="00C85789">
        <w:rPr>
          <w:rFonts w:cs="Arial"/>
          <w:szCs w:val="20"/>
        </w:rPr>
        <w:t>33.</w:t>
      </w:r>
      <w:r w:rsidR="00B23F6D" w:rsidRPr="00C85789">
        <w:rPr>
          <w:rFonts w:cs="Arial"/>
          <w:szCs w:val="20"/>
        </w:rPr>
        <w:t>9</w:t>
      </w:r>
      <w:r w:rsidR="00050CC3" w:rsidRPr="00C85789">
        <w:rPr>
          <w:rFonts w:cs="Arial"/>
          <w:szCs w:val="20"/>
        </w:rPr>
        <w:t xml:space="preserve">% was noted in </w:t>
      </w:r>
      <w:r w:rsidR="00B23F6D" w:rsidRPr="00C85789">
        <w:rPr>
          <w:rFonts w:cs="Arial"/>
          <w:szCs w:val="20"/>
        </w:rPr>
        <w:t>sugar beet</w:t>
      </w:r>
      <w:r w:rsidRPr="00C85789">
        <w:rPr>
          <w:rFonts w:cs="Arial"/>
          <w:szCs w:val="20"/>
        </w:rPr>
        <w:t>.</w:t>
      </w:r>
    </w:p>
    <w:p w:rsidR="00CF10D7" w:rsidRPr="00C85789" w:rsidRDefault="009A230F" w:rsidP="00CF10D7">
      <w:pPr>
        <w:spacing w:before="120"/>
        <w:ind w:firstLine="397"/>
        <w:jc w:val="both"/>
        <w:rPr>
          <w:rFonts w:cs="Arial"/>
          <w:szCs w:val="20"/>
        </w:rPr>
      </w:pPr>
      <w:r w:rsidRPr="00C85789">
        <w:rPr>
          <w:rFonts w:cs="Arial"/>
          <w:szCs w:val="20"/>
        </w:rPr>
        <w:t xml:space="preserve">Since 1999, the Statistical Office of </w:t>
      </w:r>
      <w:r w:rsidRPr="00C85789">
        <w:rPr>
          <w:rFonts w:cs="Arial"/>
          <w:bCs/>
          <w:szCs w:val="20"/>
        </w:rPr>
        <w:t>the Republic of Serbia doesn’t dispose of certain data for AP Kosovo and Metohia, so they are not contained in the data coverage for the Republic of Serbia (total).</w:t>
      </w:r>
    </w:p>
    <w:p w:rsidR="009604D0" w:rsidRPr="007E056F" w:rsidRDefault="009604D0" w:rsidP="00CF10D7">
      <w:pPr>
        <w:spacing w:before="120"/>
        <w:ind w:firstLine="397"/>
        <w:jc w:val="both"/>
        <w:rPr>
          <w:rFonts w:cs="Arial"/>
          <w:szCs w:val="20"/>
        </w:rPr>
      </w:pPr>
    </w:p>
    <w:p w:rsidR="002419DA" w:rsidRPr="00A26FB2" w:rsidRDefault="002419DA" w:rsidP="002419DA">
      <w:pPr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2419DA" w:rsidRDefault="00727A69" w:rsidP="00727A69">
      <w:pPr>
        <w:spacing w:after="120"/>
        <w:ind w:left="36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1. </w:t>
      </w:r>
      <w:r w:rsidR="002419DA" w:rsidRPr="00443EAF">
        <w:rPr>
          <w:rFonts w:cs="Arial"/>
          <w:b/>
          <w:bCs/>
          <w:szCs w:val="20"/>
        </w:rPr>
        <w:t>Expected production of wheat</w:t>
      </w:r>
      <w:r w:rsidR="009A230F" w:rsidRPr="00443EAF">
        <w:rPr>
          <w:rFonts w:cs="Arial"/>
          <w:b/>
          <w:bCs/>
          <w:szCs w:val="20"/>
        </w:rPr>
        <w:t>, raspberries and sour cherries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B67EDB" w:rsidRPr="00F90DAF" w:rsidTr="00381F8D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7EDB" w:rsidRPr="00F90DAF" w:rsidRDefault="00B67EDB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EDB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Republic of Serbia</w:t>
            </w:r>
          </w:p>
        </w:tc>
      </w:tr>
      <w:tr w:rsidR="00B67EDB" w:rsidRPr="00F90DAF" w:rsidTr="00381F8D">
        <w:trPr>
          <w:jc w:val="center"/>
        </w:trPr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EDB" w:rsidRPr="00F90DAF" w:rsidRDefault="00B67EDB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EDB" w:rsidRPr="00F90DAF" w:rsidRDefault="00B67EDB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 - jug</w:t>
            </w:r>
          </w:p>
        </w:tc>
      </w:tr>
      <w:tr w:rsidR="00B67EDB" w:rsidRPr="00F90DAF" w:rsidTr="00381F8D">
        <w:trPr>
          <w:jc w:val="center"/>
        </w:trPr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F90DAF" w:rsidRDefault="00B67EDB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F90DAF" w:rsidRDefault="00B67EDB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B67EDB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all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Beogradski region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all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Region Šumadije i Zapadne 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Region Južne i Istočne  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DB" w:rsidRPr="00443EAF" w:rsidRDefault="00B67EDB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Region Kosovo i Metohija</w:t>
            </w:r>
          </w:p>
        </w:tc>
      </w:tr>
      <w:tr w:rsidR="00033268" w:rsidRPr="00F90DAF">
        <w:trPr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3268" w:rsidRPr="00F90DAF" w:rsidRDefault="00033268" w:rsidP="009604D0">
            <w:pPr>
              <w:spacing w:before="120" w:after="120" w:line="26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Wheat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Sowing area,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507389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589549</w:t>
            </w:r>
          </w:p>
        </w:tc>
        <w:tc>
          <w:tcPr>
            <w:tcW w:w="1032" w:type="dxa"/>
            <w:vAlign w:val="bottom"/>
          </w:tcPr>
          <w:p w:rsidR="000A56EF" w:rsidRPr="00507389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360951</w:t>
            </w:r>
          </w:p>
        </w:tc>
        <w:tc>
          <w:tcPr>
            <w:tcW w:w="1033" w:type="dxa"/>
            <w:vAlign w:val="bottom"/>
          </w:tcPr>
          <w:p w:rsidR="000A56EF" w:rsidRPr="00507389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 27279</w:t>
            </w:r>
          </w:p>
        </w:tc>
        <w:tc>
          <w:tcPr>
            <w:tcW w:w="1033" w:type="dxa"/>
            <w:vAlign w:val="bottom"/>
          </w:tcPr>
          <w:p w:rsidR="000A56EF" w:rsidRPr="00507389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333672</w:t>
            </w:r>
          </w:p>
        </w:tc>
        <w:tc>
          <w:tcPr>
            <w:tcW w:w="1033" w:type="dxa"/>
            <w:vAlign w:val="bottom"/>
          </w:tcPr>
          <w:p w:rsidR="000A56EF" w:rsidRPr="00507389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228598</w:t>
            </w:r>
          </w:p>
        </w:tc>
        <w:tc>
          <w:tcPr>
            <w:tcW w:w="1033" w:type="dxa"/>
            <w:vAlign w:val="bottom"/>
          </w:tcPr>
          <w:p w:rsidR="000A56EF" w:rsidRPr="00507389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111305</w:t>
            </w:r>
          </w:p>
        </w:tc>
        <w:tc>
          <w:tcPr>
            <w:tcW w:w="1033" w:type="dxa"/>
            <w:vAlign w:val="bottom"/>
          </w:tcPr>
          <w:p w:rsidR="000A56EF" w:rsidRPr="00507389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507389">
              <w:rPr>
                <w:rFonts w:cs="Arial"/>
                <w:sz w:val="16"/>
                <w:szCs w:val="16"/>
              </w:rPr>
              <w:t xml:space="preserve">      117293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Yield per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265E2A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265E2A">
              <w:rPr>
                <w:rFonts w:cs="Arial"/>
                <w:sz w:val="16"/>
                <w:szCs w:val="16"/>
              </w:rPr>
              <w:t>4526</w:t>
            </w:r>
          </w:p>
        </w:tc>
        <w:tc>
          <w:tcPr>
            <w:tcW w:w="1032" w:type="dxa"/>
            <w:vAlign w:val="bottom"/>
          </w:tcPr>
          <w:p w:rsidR="000A56EF" w:rsidRPr="00265E2A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265E2A">
              <w:rPr>
                <w:rFonts w:cs="Arial"/>
                <w:sz w:val="16"/>
                <w:szCs w:val="16"/>
              </w:rPr>
              <w:t>4760</w:t>
            </w:r>
          </w:p>
        </w:tc>
        <w:tc>
          <w:tcPr>
            <w:tcW w:w="1033" w:type="dxa"/>
            <w:vAlign w:val="bottom"/>
          </w:tcPr>
          <w:p w:rsidR="000A56EF" w:rsidRPr="00265E2A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265E2A">
              <w:rPr>
                <w:rFonts w:cs="Arial"/>
                <w:sz w:val="16"/>
                <w:szCs w:val="16"/>
              </w:rPr>
              <w:t>4268</w:t>
            </w:r>
          </w:p>
        </w:tc>
        <w:tc>
          <w:tcPr>
            <w:tcW w:w="1033" w:type="dxa"/>
            <w:vAlign w:val="bottom"/>
          </w:tcPr>
          <w:p w:rsidR="000A56EF" w:rsidRPr="00265E2A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265E2A">
              <w:rPr>
                <w:rFonts w:cs="Arial"/>
                <w:sz w:val="16"/>
                <w:szCs w:val="16"/>
              </w:rPr>
              <w:t>4800</w:t>
            </w:r>
          </w:p>
        </w:tc>
        <w:tc>
          <w:tcPr>
            <w:tcW w:w="1033" w:type="dxa"/>
            <w:vAlign w:val="bottom"/>
          </w:tcPr>
          <w:p w:rsidR="000A56EF" w:rsidRPr="00265E2A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265E2A">
              <w:rPr>
                <w:rFonts w:cs="Arial"/>
                <w:sz w:val="16"/>
                <w:szCs w:val="16"/>
              </w:rPr>
              <w:t>4157</w:t>
            </w:r>
          </w:p>
        </w:tc>
        <w:tc>
          <w:tcPr>
            <w:tcW w:w="1033" w:type="dxa"/>
            <w:vAlign w:val="bottom"/>
          </w:tcPr>
          <w:p w:rsidR="000A56EF" w:rsidRPr="00265E2A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265E2A">
              <w:rPr>
                <w:rFonts w:cs="Arial"/>
                <w:sz w:val="16"/>
                <w:szCs w:val="16"/>
              </w:rPr>
              <w:t>4338</w:t>
            </w:r>
          </w:p>
        </w:tc>
        <w:tc>
          <w:tcPr>
            <w:tcW w:w="1033" w:type="dxa"/>
            <w:vAlign w:val="bottom"/>
          </w:tcPr>
          <w:p w:rsidR="000A56EF" w:rsidRPr="00265E2A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265E2A">
              <w:rPr>
                <w:rFonts w:cs="Arial"/>
                <w:sz w:val="16"/>
                <w:szCs w:val="16"/>
              </w:rPr>
              <w:t>3985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Production, 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</w:rPr>
              <w:t xml:space="preserve">    2668306</w:t>
            </w:r>
          </w:p>
        </w:tc>
        <w:tc>
          <w:tcPr>
            <w:tcW w:w="1032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</w:rPr>
              <w:t xml:space="preserve">    1718052</w:t>
            </w:r>
          </w:p>
        </w:tc>
        <w:tc>
          <w:tcPr>
            <w:tcW w:w="1033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</w:rPr>
              <w:t xml:space="preserve">      116427</w:t>
            </w:r>
          </w:p>
        </w:tc>
        <w:tc>
          <w:tcPr>
            <w:tcW w:w="1033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</w:rPr>
              <w:t xml:space="preserve">    1601626</w:t>
            </w:r>
          </w:p>
        </w:tc>
        <w:tc>
          <w:tcPr>
            <w:tcW w:w="1033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</w:rPr>
              <w:t xml:space="preserve">      950254</w:t>
            </w:r>
          </w:p>
        </w:tc>
        <w:tc>
          <w:tcPr>
            <w:tcW w:w="1033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</w:rPr>
              <w:t xml:space="preserve">       482841</w:t>
            </w:r>
          </w:p>
        </w:tc>
        <w:tc>
          <w:tcPr>
            <w:tcW w:w="1033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525AC">
              <w:rPr>
                <w:rFonts w:cs="Arial"/>
                <w:sz w:val="16"/>
                <w:szCs w:val="16"/>
              </w:rPr>
              <w:t xml:space="preserve">      467413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 xml:space="preserve">Index, </w:t>
            </w:r>
            <w:r>
              <w:rPr>
                <w:rFonts w:cs="Arial"/>
                <w:sz w:val="16"/>
                <w:szCs w:val="16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0525AC">
              <w:rPr>
                <w:rFonts w:cs="Arial"/>
                <w:sz w:val="16"/>
                <w:szCs w:val="16"/>
              </w:rPr>
              <w:t>105</w:t>
            </w:r>
            <w:r>
              <w:rPr>
                <w:rFonts w:cs="Arial"/>
                <w:sz w:val="16"/>
                <w:szCs w:val="16"/>
              </w:rPr>
              <w:t>.</w:t>
            </w:r>
            <w:r w:rsidRPr="000525A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2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Pr="000525AC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.</w:t>
            </w:r>
            <w:r w:rsidRPr="000525A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Pr="000525AC">
              <w:rPr>
                <w:rFonts w:cs="Arial"/>
                <w:sz w:val="16"/>
                <w:szCs w:val="16"/>
              </w:rPr>
              <w:t>103</w:t>
            </w:r>
            <w:r>
              <w:rPr>
                <w:rFonts w:cs="Arial"/>
                <w:sz w:val="16"/>
                <w:szCs w:val="16"/>
              </w:rPr>
              <w:t>.</w:t>
            </w:r>
            <w:r w:rsidRPr="000525A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0525AC">
              <w:rPr>
                <w:rFonts w:cs="Arial"/>
                <w:sz w:val="16"/>
                <w:szCs w:val="16"/>
              </w:rPr>
              <w:t>104</w:t>
            </w:r>
            <w:r>
              <w:rPr>
                <w:rFonts w:cs="Arial"/>
                <w:sz w:val="16"/>
                <w:szCs w:val="16"/>
              </w:rPr>
              <w:t>.</w:t>
            </w:r>
            <w:r w:rsidRPr="000525A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0525AC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525A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0525AC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525A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A56EF" w:rsidRPr="000525AC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Pr="000525AC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525AC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0206" w:type="dxa"/>
            <w:gridSpan w:val="9"/>
            <w:vAlign w:val="center"/>
          </w:tcPr>
          <w:p w:rsidR="000A56EF" w:rsidRPr="00F90DAF" w:rsidRDefault="000A56EF" w:rsidP="000A56EF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Raspberries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Sowing area,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25418</w:t>
            </w:r>
          </w:p>
        </w:tc>
        <w:tc>
          <w:tcPr>
            <w:tcW w:w="1032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 2441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  826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1615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22977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20083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2894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Yield per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5074</w:t>
            </w:r>
          </w:p>
        </w:tc>
        <w:tc>
          <w:tcPr>
            <w:tcW w:w="1032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 4149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3440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4511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5172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5478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3048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Production, 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128971</w:t>
            </w:r>
          </w:p>
        </w:tc>
        <w:tc>
          <w:tcPr>
            <w:tcW w:w="1032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10127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2841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 7285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118844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110023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8821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 xml:space="preserve">Index, </w:t>
            </w:r>
            <w:r>
              <w:rPr>
                <w:rFonts w:cs="Arial"/>
                <w:sz w:val="16"/>
                <w:szCs w:val="16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107</w:t>
            </w:r>
            <w:r>
              <w:rPr>
                <w:rFonts w:cs="Arial"/>
                <w:sz w:val="16"/>
                <w:szCs w:val="16"/>
              </w:rPr>
              <w:t>.</w:t>
            </w:r>
            <w:r w:rsidRPr="0002088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 104</w:t>
            </w:r>
            <w:r>
              <w:rPr>
                <w:rFonts w:cs="Arial"/>
                <w:sz w:val="16"/>
                <w:szCs w:val="16"/>
              </w:rPr>
              <w:t>.</w:t>
            </w:r>
            <w:r w:rsidRPr="0002088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100</w:t>
            </w:r>
            <w:r>
              <w:rPr>
                <w:rFonts w:cs="Arial"/>
                <w:sz w:val="16"/>
                <w:szCs w:val="16"/>
              </w:rPr>
              <w:t>.</w:t>
            </w:r>
            <w:r w:rsidRPr="0002088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2088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107</w:t>
            </w:r>
            <w:r>
              <w:rPr>
                <w:rFonts w:cs="Arial"/>
                <w:sz w:val="16"/>
                <w:szCs w:val="16"/>
              </w:rPr>
              <w:t>.</w:t>
            </w:r>
            <w:r w:rsidRPr="0002088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107</w:t>
            </w:r>
            <w:r>
              <w:rPr>
                <w:rFonts w:cs="Arial"/>
                <w:sz w:val="16"/>
                <w:szCs w:val="16"/>
              </w:rPr>
              <w:t>.</w:t>
            </w:r>
            <w:r w:rsidRPr="000208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0A56EF" w:rsidRPr="00020883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20883">
              <w:rPr>
                <w:rFonts w:cs="Arial"/>
                <w:sz w:val="16"/>
                <w:szCs w:val="16"/>
              </w:rPr>
              <w:t xml:space="preserve">        114</w:t>
            </w:r>
            <w:r>
              <w:rPr>
                <w:rFonts w:cs="Arial"/>
                <w:sz w:val="16"/>
                <w:szCs w:val="16"/>
              </w:rPr>
              <w:t>.</w:t>
            </w:r>
            <w:r w:rsidRPr="0002088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0206" w:type="dxa"/>
            <w:gridSpan w:val="9"/>
            <w:vAlign w:val="center"/>
          </w:tcPr>
          <w:p w:rsidR="000A56EF" w:rsidRPr="00F90DAF" w:rsidRDefault="000A56EF" w:rsidP="000A56EF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Sour cherries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Number of fertile trees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19601</w:t>
            </w:r>
          </w:p>
        </w:tc>
        <w:tc>
          <w:tcPr>
            <w:tcW w:w="1032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3283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1204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2079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16318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3815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12503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Yield per tree,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8456</w:t>
            </w:r>
          </w:p>
        </w:tc>
        <w:tc>
          <w:tcPr>
            <w:tcW w:w="1032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5260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7758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3814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9098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7045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9725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Production, 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165738</w:t>
            </w:r>
          </w:p>
        </w:tc>
        <w:tc>
          <w:tcPr>
            <w:tcW w:w="1032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17270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9341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7929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148468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26877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121592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 xml:space="preserve">Index, </w:t>
            </w:r>
            <w:r>
              <w:rPr>
                <w:rFonts w:cs="Arial"/>
                <w:sz w:val="16"/>
                <w:szCs w:val="16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170.9</w:t>
            </w:r>
          </w:p>
        </w:tc>
        <w:tc>
          <w:tcPr>
            <w:tcW w:w="1032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100.8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142.2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 75.1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186.0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162.4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192.1</w:t>
            </w:r>
          </w:p>
        </w:tc>
        <w:tc>
          <w:tcPr>
            <w:tcW w:w="1033" w:type="dxa"/>
            <w:vAlign w:val="center"/>
          </w:tcPr>
          <w:p w:rsidR="000A56EF" w:rsidRPr="00CD2510" w:rsidRDefault="000A56EF" w:rsidP="000A56EF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CF10D7" w:rsidRPr="00443EAF" w:rsidRDefault="009604D0" w:rsidP="00B15AEF">
      <w:pPr>
        <w:spacing w:after="120" w:line="264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  <w:r w:rsidR="00CF10D7" w:rsidRPr="00443EAF">
        <w:rPr>
          <w:rFonts w:cs="Arial"/>
          <w:b/>
          <w:bCs/>
          <w:szCs w:val="20"/>
        </w:rPr>
        <w:lastRenderedPageBreak/>
        <w:t>2. Areas sown with maize, sugar beet, sunflower and soya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B67EDB" w:rsidRPr="00443EAF" w:rsidTr="005027CB">
        <w:trPr>
          <w:trHeight w:val="2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7EDB" w:rsidRPr="00443EAF" w:rsidRDefault="00B67EDB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26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EDB" w:rsidRDefault="00B67EDB" w:rsidP="0018484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  <w:lang w:val="sr-Latn-CS"/>
              </w:rPr>
              <w:t>Republic of Serbia</w:t>
            </w:r>
          </w:p>
        </w:tc>
      </w:tr>
      <w:tr w:rsidR="00B67EDB" w:rsidRPr="00443EAF" w:rsidTr="0038714D">
        <w:trPr>
          <w:trHeight w:val="20"/>
          <w:jc w:val="center"/>
        </w:trPr>
        <w:tc>
          <w:tcPr>
            <w:tcW w:w="19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7EDB" w:rsidRPr="00443EAF" w:rsidRDefault="00B67EDB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EDB" w:rsidRPr="00B67EDB" w:rsidRDefault="00B67EDB" w:rsidP="00184849">
            <w:pPr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total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18484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DB" w:rsidRPr="00443EAF" w:rsidRDefault="00B67EDB" w:rsidP="0018484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Srbija - jug</w:t>
            </w:r>
          </w:p>
        </w:tc>
      </w:tr>
      <w:tr w:rsidR="00B67EDB" w:rsidRPr="00443EAF" w:rsidTr="0038714D">
        <w:trPr>
          <w:trHeight w:val="20"/>
          <w:jc w:val="center"/>
        </w:trPr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</w:rPr>
              <w:t>Beogradski region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all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03326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Region Šumadije i Zapadne 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B" w:rsidRPr="00443EAF" w:rsidRDefault="00B67EDB" w:rsidP="0003326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Region Južne i Istočne  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DB" w:rsidRPr="00443EAF" w:rsidRDefault="00B67EDB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Region Kosovo i Metohija</w:t>
            </w:r>
          </w:p>
        </w:tc>
      </w:tr>
      <w:tr w:rsidR="00033268" w:rsidRPr="00443EAF">
        <w:trPr>
          <w:trHeight w:val="415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3268" w:rsidRPr="00443EAF" w:rsidRDefault="00033268" w:rsidP="009604D0">
            <w:pPr>
              <w:spacing w:before="120" w:after="120" w:line="26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Maize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08365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bookmarkStart w:id="1" w:name="OLE_LINK2"/>
            <w:r w:rsidRPr="0008365F">
              <w:rPr>
                <w:rFonts w:cs="Arial"/>
                <w:sz w:val="16"/>
                <w:szCs w:val="16"/>
                <w:lang w:val="sr-Cyrl-CS"/>
              </w:rPr>
              <w:t xml:space="preserve">      </w:t>
            </w:r>
            <w:r w:rsidRPr="0008365F">
              <w:rPr>
                <w:rFonts w:cs="Arial"/>
                <w:sz w:val="16"/>
                <w:szCs w:val="16"/>
              </w:rPr>
              <w:t>996527</w:t>
            </w:r>
            <w:bookmarkEnd w:id="1"/>
          </w:p>
        </w:tc>
        <w:tc>
          <w:tcPr>
            <w:tcW w:w="1032" w:type="dxa"/>
            <w:vAlign w:val="bottom"/>
          </w:tcPr>
          <w:p w:rsidR="000A56EF" w:rsidRPr="0008365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600644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39537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561107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395883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214400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181483</w:t>
            </w:r>
          </w:p>
        </w:tc>
        <w:tc>
          <w:tcPr>
            <w:tcW w:w="1033" w:type="dxa"/>
            <w:vAlign w:val="center"/>
          </w:tcPr>
          <w:p w:rsidR="000A56EF" w:rsidRPr="00F90DA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08365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103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103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104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103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104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105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103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center"/>
          </w:tcPr>
          <w:p w:rsidR="000A56EF" w:rsidRPr="00F90DA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0A56EF" w:rsidRPr="00443EAF" w:rsidRDefault="000A56EF" w:rsidP="000A56EF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Sugar beet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37418</w:t>
            </w:r>
          </w:p>
        </w:tc>
        <w:tc>
          <w:tcPr>
            <w:tcW w:w="1032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37215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36231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1033" w:type="dxa"/>
            <w:vAlign w:val="center"/>
          </w:tcPr>
          <w:p w:rsidR="000A56EF" w:rsidRPr="00F90DA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88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2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 88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  66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88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 71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 76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0A56EF" w:rsidRPr="0008365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8365F">
              <w:rPr>
                <w:rFonts w:cs="Arial"/>
                <w:sz w:val="16"/>
                <w:szCs w:val="16"/>
              </w:rPr>
              <w:t xml:space="preserve">          66</w:t>
            </w:r>
            <w:r>
              <w:rPr>
                <w:rFonts w:cs="Arial"/>
                <w:sz w:val="16"/>
                <w:szCs w:val="16"/>
              </w:rPr>
              <w:t>.</w:t>
            </w:r>
            <w:r w:rsidRPr="0008365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center"/>
          </w:tcPr>
          <w:p w:rsidR="000A56EF" w:rsidRPr="00F90DA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0A56EF" w:rsidRPr="00443EAF" w:rsidRDefault="000A56EF" w:rsidP="000A56EF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Sunflower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225204</w:t>
            </w:r>
          </w:p>
        </w:tc>
        <w:tc>
          <w:tcPr>
            <w:tcW w:w="1032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203456</w:t>
            </w:r>
          </w:p>
        </w:tc>
        <w:tc>
          <w:tcPr>
            <w:tcW w:w="1033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 2330</w:t>
            </w:r>
          </w:p>
        </w:tc>
        <w:tc>
          <w:tcPr>
            <w:tcW w:w="1033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201126</w:t>
            </w:r>
          </w:p>
        </w:tc>
        <w:tc>
          <w:tcPr>
            <w:tcW w:w="1033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21748</w:t>
            </w:r>
          </w:p>
        </w:tc>
        <w:tc>
          <w:tcPr>
            <w:tcW w:w="1033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3713</w:t>
            </w:r>
          </w:p>
        </w:tc>
        <w:tc>
          <w:tcPr>
            <w:tcW w:w="1033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18035</w:t>
            </w:r>
          </w:p>
        </w:tc>
        <w:tc>
          <w:tcPr>
            <w:tcW w:w="1033" w:type="dxa"/>
            <w:vAlign w:val="center"/>
          </w:tcPr>
          <w:p w:rsidR="000A56EF" w:rsidRPr="00F90DA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102</w:t>
            </w:r>
            <w:r>
              <w:rPr>
                <w:rFonts w:cs="Arial"/>
                <w:sz w:val="16"/>
                <w:szCs w:val="16"/>
              </w:rPr>
              <w:t>.</w:t>
            </w:r>
            <w:r w:rsidRPr="00AD50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2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103</w:t>
            </w:r>
            <w:r>
              <w:rPr>
                <w:rFonts w:cs="Arial"/>
                <w:sz w:val="16"/>
                <w:szCs w:val="16"/>
              </w:rPr>
              <w:t>.</w:t>
            </w:r>
            <w:r w:rsidRPr="00AD50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102</w:t>
            </w:r>
            <w:r>
              <w:rPr>
                <w:rFonts w:cs="Arial"/>
                <w:sz w:val="16"/>
                <w:szCs w:val="16"/>
              </w:rPr>
              <w:t>.</w:t>
            </w:r>
            <w:r w:rsidRPr="00AD50E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103</w:t>
            </w:r>
            <w:r>
              <w:rPr>
                <w:rFonts w:cs="Arial"/>
                <w:sz w:val="16"/>
                <w:szCs w:val="16"/>
              </w:rPr>
              <w:t>.</w:t>
            </w:r>
            <w:r w:rsidRPr="00AD50E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 93</w:t>
            </w:r>
            <w:r>
              <w:rPr>
                <w:rFonts w:cs="Arial"/>
                <w:sz w:val="16"/>
                <w:szCs w:val="16"/>
              </w:rPr>
              <w:t>.</w:t>
            </w:r>
            <w:r w:rsidRPr="00AD50E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 90</w:t>
            </w:r>
            <w:r>
              <w:rPr>
                <w:rFonts w:cs="Arial"/>
                <w:sz w:val="16"/>
                <w:szCs w:val="16"/>
              </w:rPr>
              <w:t>.</w:t>
            </w:r>
            <w:r w:rsidRPr="00AD50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0A56EF" w:rsidRPr="00AD50E6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 w:rsidRPr="00AD50E6">
              <w:rPr>
                <w:rFonts w:cs="Arial"/>
                <w:sz w:val="16"/>
                <w:szCs w:val="16"/>
              </w:rPr>
              <w:t xml:space="preserve">           93</w:t>
            </w:r>
            <w:r>
              <w:rPr>
                <w:rFonts w:cs="Arial"/>
                <w:sz w:val="16"/>
                <w:szCs w:val="16"/>
              </w:rPr>
              <w:t>.</w:t>
            </w:r>
            <w:r w:rsidRPr="00AD50E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center"/>
          </w:tcPr>
          <w:p w:rsidR="000A56EF" w:rsidRPr="00F90DAF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0A56EF" w:rsidRPr="00443EAF" w:rsidRDefault="000A56EF" w:rsidP="000A56EF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Soya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240166</w:t>
            </w:r>
          </w:p>
        </w:tc>
        <w:tc>
          <w:tcPr>
            <w:tcW w:w="1032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223683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8904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214779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16483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14607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1876</w:t>
            </w:r>
          </w:p>
        </w:tc>
        <w:tc>
          <w:tcPr>
            <w:tcW w:w="1033" w:type="dxa"/>
            <w:vAlign w:val="bottom"/>
          </w:tcPr>
          <w:p w:rsidR="000A56EF" w:rsidRPr="00CD2510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0A56EF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56EF" w:rsidRPr="00443EAF" w:rsidRDefault="000A56EF" w:rsidP="000A56EF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2019=100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104.7</w:t>
            </w:r>
          </w:p>
        </w:tc>
        <w:tc>
          <w:tcPr>
            <w:tcW w:w="1032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104.8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103.4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104.8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103.7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103.3</w:t>
            </w:r>
          </w:p>
        </w:tc>
        <w:tc>
          <w:tcPr>
            <w:tcW w:w="1033" w:type="dxa"/>
            <w:vAlign w:val="bottom"/>
          </w:tcPr>
          <w:p w:rsidR="000A56EF" w:rsidRDefault="000A56EF" w:rsidP="000A56E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106.6</w:t>
            </w:r>
          </w:p>
        </w:tc>
        <w:tc>
          <w:tcPr>
            <w:tcW w:w="1033" w:type="dxa"/>
            <w:vAlign w:val="bottom"/>
          </w:tcPr>
          <w:p w:rsidR="000A56EF" w:rsidRPr="00CD2510" w:rsidRDefault="000A56EF" w:rsidP="000A56EF">
            <w:pPr>
              <w:spacing w:line="300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727A69" w:rsidRDefault="00727A69" w:rsidP="00443EAF">
      <w:pPr>
        <w:shd w:val="clear" w:color="auto" w:fill="FFFFFF"/>
        <w:spacing w:before="552" w:line="264" w:lineRule="auto"/>
        <w:ind w:left="14"/>
        <w:rPr>
          <w:rFonts w:cs="Arial"/>
          <w:b/>
          <w:bCs/>
          <w:color w:val="FF0000"/>
          <w:spacing w:val="-6"/>
        </w:rPr>
      </w:pPr>
    </w:p>
    <w:p w:rsidR="00CF10D7" w:rsidRPr="001713F3" w:rsidRDefault="009A230F" w:rsidP="00A86A7A">
      <w:pPr>
        <w:shd w:val="clear" w:color="auto" w:fill="FFFFFF"/>
        <w:spacing w:before="552" w:line="264" w:lineRule="auto"/>
        <w:ind w:left="14"/>
        <w:jc w:val="center"/>
        <w:rPr>
          <w:rFonts w:cs="Arial"/>
        </w:rPr>
      </w:pPr>
      <w:r w:rsidRPr="001713F3">
        <w:rPr>
          <w:rFonts w:cs="Arial"/>
          <w:b/>
          <w:bCs/>
          <w:spacing w:val="-6"/>
        </w:rPr>
        <w:t>Methodological n</w:t>
      </w:r>
      <w:r w:rsidR="00CF10D7" w:rsidRPr="001713F3">
        <w:rPr>
          <w:rFonts w:cs="Arial"/>
          <w:b/>
          <w:bCs/>
          <w:spacing w:val="-6"/>
        </w:rPr>
        <w:t>otes:</w:t>
      </w:r>
    </w:p>
    <w:p w:rsidR="00CF10D7" w:rsidRPr="006629F9" w:rsidRDefault="00CF10D7" w:rsidP="00050CC3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1"/>
          <w:szCs w:val="20"/>
        </w:rPr>
        <w:t xml:space="preserve">Data </w:t>
      </w:r>
      <w:r w:rsidR="009A230F" w:rsidRPr="006629F9">
        <w:rPr>
          <w:rFonts w:cs="Arial"/>
          <w:spacing w:val="1"/>
          <w:szCs w:val="20"/>
        </w:rPr>
        <w:t>presented in this statistical release</w:t>
      </w:r>
      <w:r w:rsidR="0085572F" w:rsidRPr="006629F9">
        <w:rPr>
          <w:rFonts w:cs="Arial"/>
          <w:spacing w:val="1"/>
          <w:szCs w:val="20"/>
        </w:rPr>
        <w:t xml:space="preserve"> are obtained on the basis of </w:t>
      </w:r>
      <w:r w:rsidR="00871E3A" w:rsidRPr="006629F9">
        <w:rPr>
          <w:rFonts w:cs="Arial"/>
          <w:spacing w:val="1"/>
          <w:szCs w:val="20"/>
        </w:rPr>
        <w:t xml:space="preserve">the “Survey of areas and crops at the end of the spring sowing”, estimations of agricultural </w:t>
      </w:r>
      <w:r w:rsidR="00B26788" w:rsidRPr="006629F9">
        <w:rPr>
          <w:rFonts w:cs="Arial"/>
          <w:spacing w:val="1"/>
          <w:szCs w:val="20"/>
        </w:rPr>
        <w:t xml:space="preserve">expert counseling stations </w:t>
      </w:r>
      <w:r w:rsidR="00871E3A" w:rsidRPr="006629F9">
        <w:rPr>
          <w:rFonts w:cs="Arial"/>
          <w:spacing w:val="1"/>
          <w:szCs w:val="20"/>
        </w:rPr>
        <w:t xml:space="preserve">and other administrative sources </w:t>
      </w:r>
      <w:r w:rsidR="00B26788" w:rsidRPr="006629F9">
        <w:rPr>
          <w:rFonts w:cs="Arial"/>
          <w:spacing w:val="1"/>
          <w:szCs w:val="20"/>
        </w:rPr>
        <w:t>o</w:t>
      </w:r>
      <w:r w:rsidR="00871E3A" w:rsidRPr="006629F9">
        <w:rPr>
          <w:rFonts w:cs="Arial"/>
          <w:spacing w:val="1"/>
          <w:szCs w:val="20"/>
        </w:rPr>
        <w:t>n</w:t>
      </w:r>
      <w:r w:rsidR="00B26788" w:rsidRPr="006629F9">
        <w:rPr>
          <w:rFonts w:cs="Arial"/>
          <w:spacing w:val="1"/>
          <w:szCs w:val="20"/>
        </w:rPr>
        <w:t xml:space="preserve"> the expected production of wheat, raspberries and sour cherries, and areas sown with major crops</w:t>
      </w:r>
      <w:r w:rsidR="00871E3A" w:rsidRPr="006629F9">
        <w:rPr>
          <w:rFonts w:cs="Arial"/>
          <w:spacing w:val="1"/>
          <w:szCs w:val="20"/>
        </w:rPr>
        <w:t xml:space="preserve"> at the end of spring sowing.</w:t>
      </w:r>
    </w:p>
    <w:p w:rsidR="00CF10D7" w:rsidRPr="006629F9" w:rsidRDefault="0085572F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-1"/>
          <w:szCs w:val="20"/>
        </w:rPr>
        <w:t xml:space="preserve">Sown areas are areas that are tilled and sown with crops, while </w:t>
      </w:r>
      <w:r w:rsidR="00034C0B" w:rsidRPr="006629F9">
        <w:rPr>
          <w:rFonts w:cs="Arial"/>
          <w:spacing w:val="-1"/>
          <w:szCs w:val="20"/>
        </w:rPr>
        <w:t>harvesting</w:t>
      </w:r>
      <w:r w:rsidRPr="006629F9">
        <w:rPr>
          <w:rFonts w:cs="Arial"/>
          <w:spacing w:val="-1"/>
          <w:szCs w:val="20"/>
        </w:rPr>
        <w:t xml:space="preserve"> areas are areas from which production is expected.</w:t>
      </w:r>
    </w:p>
    <w:p w:rsidR="00CF10D7" w:rsidRPr="006629F9" w:rsidRDefault="0085572F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-1"/>
          <w:szCs w:val="20"/>
        </w:rPr>
        <w:t xml:space="preserve">Yield per hectare is estimated on the basis of the plant </w:t>
      </w:r>
      <w:r w:rsidR="00D42F80" w:rsidRPr="006629F9">
        <w:rPr>
          <w:rFonts w:cs="Arial"/>
          <w:spacing w:val="-1"/>
          <w:szCs w:val="20"/>
        </w:rPr>
        <w:t>structure, age, den</w:t>
      </w:r>
      <w:r w:rsidRPr="006629F9">
        <w:rPr>
          <w:rFonts w:cs="Arial"/>
          <w:spacing w:val="-1"/>
          <w:szCs w:val="20"/>
        </w:rPr>
        <w:t>s</w:t>
      </w:r>
      <w:r w:rsidR="00D42F80" w:rsidRPr="006629F9">
        <w:rPr>
          <w:rFonts w:cs="Arial"/>
          <w:spacing w:val="-1"/>
          <w:szCs w:val="20"/>
        </w:rPr>
        <w:t>ity, etc. taking into account agricultural practices and the weather.</w:t>
      </w:r>
      <w:r w:rsidRPr="006629F9">
        <w:rPr>
          <w:rFonts w:cs="Arial"/>
          <w:spacing w:val="-1"/>
          <w:szCs w:val="20"/>
        </w:rPr>
        <w:t xml:space="preserve"> </w:t>
      </w:r>
    </w:p>
    <w:p w:rsidR="00CF10D7" w:rsidRPr="006629F9" w:rsidRDefault="00D42F80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-1"/>
          <w:szCs w:val="20"/>
        </w:rPr>
        <w:t>When estimating, one supposes that production conditions will be normal until the next harvesting period</w:t>
      </w:r>
      <w:r w:rsidR="00CF10D7" w:rsidRPr="006629F9">
        <w:rPr>
          <w:rFonts w:cs="Arial"/>
          <w:szCs w:val="20"/>
        </w:rPr>
        <w:t>.</w:t>
      </w:r>
    </w:p>
    <w:p w:rsidR="00D42F80" w:rsidRPr="001713F3" w:rsidRDefault="00D42F80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1713F3">
        <w:rPr>
          <w:rFonts w:cs="Arial"/>
          <w:szCs w:val="20"/>
        </w:rPr>
        <w:t xml:space="preserve"> </w:t>
      </w:r>
    </w:p>
    <w:p w:rsidR="0041739D" w:rsidRPr="00443EAF" w:rsidRDefault="0041739D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66E62">
        <w:tc>
          <w:tcPr>
            <w:tcW w:w="9379" w:type="dxa"/>
            <w:shd w:val="clear" w:color="auto" w:fill="auto"/>
          </w:tcPr>
          <w:p w:rsidR="00727A69" w:rsidRPr="00033268" w:rsidRDefault="00727A69" w:rsidP="00166E62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</w:pPr>
            <w:r w:rsidRPr="00033268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Contact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 xml:space="preserve">: </w:t>
            </w:r>
            <w:hyperlink r:id="rId8" w:history="1">
              <w:r w:rsidRPr="00033268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RS"/>
                </w:rPr>
                <w:t>slobodan.grujic@stat.gov.rs</w:t>
              </w:r>
            </w:hyperlink>
            <w:r w:rsidRPr="00033268">
              <w:rPr>
                <w:rFonts w:cs="Arial"/>
                <w:iCs/>
                <w:sz w:val="18"/>
                <w:szCs w:val="18"/>
              </w:rPr>
              <w:t>,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 xml:space="preserve"> Phone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>: 011/24-12-922,  ext: 240</w:t>
            </w:r>
          </w:p>
          <w:p w:rsidR="006629F9" w:rsidRPr="00757604" w:rsidRDefault="006629F9" w:rsidP="006629F9">
            <w:pPr>
              <w:jc w:val="center"/>
              <w:rPr>
                <w:rFonts w:cs="Arial"/>
                <w:sz w:val="18"/>
                <w:szCs w:val="18"/>
              </w:rPr>
            </w:pPr>
            <w:r w:rsidRPr="00757604">
              <w:rPr>
                <w:rFonts w:cs="Arial"/>
                <w:sz w:val="18"/>
                <w:szCs w:val="18"/>
              </w:rPr>
              <w:t>Published and printed by: Statistical Office of the Republic of Serbia, Milana Rakica 5, 11050 Belgrade</w:t>
            </w:r>
          </w:p>
          <w:p w:rsidR="006629F9" w:rsidRPr="00965E89" w:rsidRDefault="006629F9" w:rsidP="006629F9">
            <w:pPr>
              <w:jc w:val="center"/>
              <w:rPr>
                <w:rFonts w:cs="Arial"/>
                <w:sz w:val="18"/>
                <w:szCs w:val="18"/>
              </w:rPr>
            </w:pPr>
            <w:r w:rsidRPr="00965E89">
              <w:rPr>
                <w:rFonts w:cs="Arial"/>
                <w:sz w:val="18"/>
                <w:szCs w:val="18"/>
              </w:rPr>
              <w:t xml:space="preserve">Phone: +381 11 2412922 (telephone exchange) ● Fax: +381 11 2411260 ● www.stat.gov.rs  </w:t>
            </w:r>
          </w:p>
          <w:p w:rsidR="006629F9" w:rsidRPr="00965E89" w:rsidRDefault="006629F9" w:rsidP="006629F9">
            <w:pPr>
              <w:jc w:val="center"/>
              <w:rPr>
                <w:rFonts w:cs="Arial"/>
                <w:sz w:val="18"/>
                <w:szCs w:val="18"/>
              </w:rPr>
            </w:pPr>
            <w:r w:rsidRPr="00965E89">
              <w:rPr>
                <w:rFonts w:cs="Arial"/>
                <w:sz w:val="18"/>
                <w:szCs w:val="18"/>
              </w:rPr>
              <w:t>Responsible: Dr Miladin Kovačević, Director</w:t>
            </w:r>
          </w:p>
          <w:p w:rsidR="006629F9" w:rsidRPr="00757604" w:rsidRDefault="006629F9" w:rsidP="006629F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7604">
              <w:rPr>
                <w:rFonts w:cs="Arial"/>
                <w:sz w:val="18"/>
                <w:szCs w:val="18"/>
              </w:rPr>
              <w:t>Circulation: 20 • Issued annually</w:t>
            </w:r>
          </w:p>
          <w:p w:rsidR="0041739D" w:rsidRPr="00166E62" w:rsidRDefault="0041739D" w:rsidP="006629F9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9324E6" w:rsidRPr="00443EAF" w:rsidRDefault="009324E6" w:rsidP="006A7E8E"/>
    <w:sectPr w:rsidR="009324E6" w:rsidRPr="00443EAF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7D" w:rsidRDefault="00D35C7D">
      <w:r>
        <w:separator/>
      </w:r>
    </w:p>
  </w:endnote>
  <w:endnote w:type="continuationSeparator" w:id="0">
    <w:p w:rsidR="00D35C7D" w:rsidRDefault="00D3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0136A" w:rsidRPr="00033268">
      <w:tc>
        <w:tcPr>
          <w:tcW w:w="5210" w:type="dxa"/>
          <w:tcBorders>
            <w:top w:val="single" w:sz="4" w:space="0" w:color="auto"/>
            <w:bottom w:val="nil"/>
          </w:tcBorders>
          <w:shd w:val="clear" w:color="auto" w:fill="auto"/>
        </w:tcPr>
        <w:p w:rsidR="00B0136A" w:rsidRPr="00033268" w:rsidRDefault="00B0136A" w:rsidP="00166E62">
          <w:pPr>
            <w:spacing w:before="120"/>
            <w:rPr>
              <w:iCs/>
              <w:sz w:val="16"/>
              <w:szCs w:val="16"/>
            </w:rPr>
          </w:pPr>
          <w:r w:rsidRPr="00033268">
            <w:rPr>
              <w:iCs/>
              <w:sz w:val="16"/>
              <w:szCs w:val="16"/>
            </w:rPr>
            <w:fldChar w:fldCharType="begin"/>
          </w:r>
          <w:r w:rsidRPr="00033268">
            <w:rPr>
              <w:iCs/>
              <w:sz w:val="16"/>
              <w:szCs w:val="16"/>
            </w:rPr>
            <w:instrText xml:space="preserve"> PAGE </w:instrText>
          </w:r>
          <w:r w:rsidRPr="00033268">
            <w:rPr>
              <w:iCs/>
              <w:sz w:val="16"/>
              <w:szCs w:val="16"/>
            </w:rPr>
            <w:fldChar w:fldCharType="separate"/>
          </w:r>
          <w:r w:rsidR="00C85789">
            <w:rPr>
              <w:iCs/>
              <w:noProof/>
              <w:sz w:val="16"/>
              <w:szCs w:val="16"/>
            </w:rPr>
            <w:t>2</w:t>
          </w:r>
          <w:r w:rsidRPr="00033268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bottom w:val="nil"/>
          </w:tcBorders>
          <w:shd w:val="clear" w:color="auto" w:fill="auto"/>
        </w:tcPr>
        <w:p w:rsidR="00B0136A" w:rsidRPr="00033268" w:rsidRDefault="00B0136A" w:rsidP="000A56EF">
          <w:pPr>
            <w:spacing w:before="120"/>
            <w:jc w:val="right"/>
            <w:rPr>
              <w:bCs/>
              <w:sz w:val="16"/>
              <w:szCs w:val="16"/>
            </w:rPr>
          </w:pPr>
          <w:r w:rsidRPr="00033268">
            <w:rPr>
              <w:bCs/>
              <w:sz w:val="16"/>
              <w:szCs w:val="16"/>
            </w:rPr>
            <w:t>SERB</w:t>
          </w:r>
          <w:r w:rsidR="00C769AE">
            <w:rPr>
              <w:bCs/>
              <w:sz w:val="16"/>
              <w:szCs w:val="16"/>
            </w:rPr>
            <w:t>1</w:t>
          </w:r>
          <w:r w:rsidR="000A56EF">
            <w:rPr>
              <w:bCs/>
              <w:sz w:val="16"/>
              <w:szCs w:val="16"/>
            </w:rPr>
            <w:t>81</w:t>
          </w:r>
          <w:r w:rsidR="00CA780B" w:rsidRPr="00033268">
            <w:rPr>
              <w:bCs/>
              <w:sz w:val="16"/>
              <w:szCs w:val="16"/>
            </w:rPr>
            <w:t xml:space="preserve"> PO13 </w:t>
          </w:r>
          <w:r w:rsidR="000A56EF">
            <w:rPr>
              <w:bCs/>
              <w:sz w:val="16"/>
              <w:szCs w:val="16"/>
            </w:rPr>
            <w:t>010720</w:t>
          </w:r>
        </w:p>
      </w:tc>
    </w:tr>
  </w:tbl>
  <w:p w:rsidR="00B0136A" w:rsidRPr="00EE71E3" w:rsidRDefault="00B0136A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0136A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B0136A" w:rsidRPr="00166E62" w:rsidRDefault="00B0136A" w:rsidP="00166E62">
          <w:pPr>
            <w:spacing w:before="120"/>
            <w:rPr>
              <w:i/>
              <w:iCs/>
              <w:sz w:val="16"/>
              <w:szCs w:val="16"/>
            </w:rPr>
          </w:pPr>
          <w:r w:rsidRPr="00166E62">
            <w:rPr>
              <w:i/>
              <w:iCs/>
              <w:sz w:val="16"/>
              <w:szCs w:val="16"/>
            </w:rPr>
            <w:t>SRBxxx Oznaka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B0136A" w:rsidRPr="00166E62" w:rsidRDefault="00B0136A" w:rsidP="00166E6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66E62">
            <w:rPr>
              <w:b/>
              <w:bCs/>
              <w:sz w:val="16"/>
              <w:szCs w:val="16"/>
            </w:rPr>
            <w:fldChar w:fldCharType="begin"/>
          </w:r>
          <w:r w:rsidRPr="00166E62">
            <w:rPr>
              <w:b/>
              <w:bCs/>
              <w:sz w:val="16"/>
              <w:szCs w:val="16"/>
            </w:rPr>
            <w:instrText xml:space="preserve"> PAGE </w:instrText>
          </w:r>
          <w:r w:rsidRPr="00166E62">
            <w:rPr>
              <w:b/>
              <w:bCs/>
              <w:sz w:val="16"/>
              <w:szCs w:val="16"/>
            </w:rPr>
            <w:fldChar w:fldCharType="separate"/>
          </w:r>
          <w:r w:rsidR="009651C1">
            <w:rPr>
              <w:b/>
              <w:bCs/>
              <w:noProof/>
              <w:sz w:val="16"/>
              <w:szCs w:val="16"/>
            </w:rPr>
            <w:t>3</w:t>
          </w:r>
          <w:r w:rsidRPr="00166E62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0136A" w:rsidRPr="00EE71E3" w:rsidRDefault="00B0136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7D" w:rsidRDefault="00D35C7D">
      <w:r>
        <w:separator/>
      </w:r>
    </w:p>
  </w:footnote>
  <w:footnote w:type="continuationSeparator" w:id="0">
    <w:p w:rsidR="00D35C7D" w:rsidRDefault="00D3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16A62A1"/>
    <w:multiLevelType w:val="hybridMultilevel"/>
    <w:tmpl w:val="9E5A8D14"/>
    <w:lvl w:ilvl="0" w:tplc="EF869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D1327F8"/>
    <w:multiLevelType w:val="hybridMultilevel"/>
    <w:tmpl w:val="47145114"/>
    <w:lvl w:ilvl="0" w:tplc="6792D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623A1871"/>
    <w:multiLevelType w:val="hybridMultilevel"/>
    <w:tmpl w:val="B2D08D76"/>
    <w:lvl w:ilvl="0" w:tplc="7E563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9"/>
  </w:num>
  <w:num w:numId="15">
    <w:abstractNumId w:val="26"/>
  </w:num>
  <w:num w:numId="16">
    <w:abstractNumId w:val="12"/>
  </w:num>
  <w:num w:numId="17">
    <w:abstractNumId w:val="13"/>
  </w:num>
  <w:num w:numId="18">
    <w:abstractNumId w:val="33"/>
  </w:num>
  <w:num w:numId="19">
    <w:abstractNumId w:val="23"/>
  </w:num>
  <w:num w:numId="20">
    <w:abstractNumId w:val="20"/>
  </w:num>
  <w:num w:numId="21">
    <w:abstractNumId w:val="32"/>
  </w:num>
  <w:num w:numId="22">
    <w:abstractNumId w:val="25"/>
  </w:num>
  <w:num w:numId="23">
    <w:abstractNumId w:val="22"/>
  </w:num>
  <w:num w:numId="24">
    <w:abstractNumId w:val="16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31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9"/>
    <w:rsid w:val="000049E7"/>
    <w:rsid w:val="00021C9B"/>
    <w:rsid w:val="00033268"/>
    <w:rsid w:val="00034C0B"/>
    <w:rsid w:val="00043024"/>
    <w:rsid w:val="00050CC3"/>
    <w:rsid w:val="00091121"/>
    <w:rsid w:val="000A56EF"/>
    <w:rsid w:val="000A6301"/>
    <w:rsid w:val="000A6674"/>
    <w:rsid w:val="000D4440"/>
    <w:rsid w:val="000F0D85"/>
    <w:rsid w:val="001034CA"/>
    <w:rsid w:val="001057A8"/>
    <w:rsid w:val="00110976"/>
    <w:rsid w:val="00120DC5"/>
    <w:rsid w:val="001245F5"/>
    <w:rsid w:val="00125C4C"/>
    <w:rsid w:val="0014018B"/>
    <w:rsid w:val="00161C21"/>
    <w:rsid w:val="0016542F"/>
    <w:rsid w:val="00165B24"/>
    <w:rsid w:val="00166E62"/>
    <w:rsid w:val="001713F3"/>
    <w:rsid w:val="00174E1D"/>
    <w:rsid w:val="00184849"/>
    <w:rsid w:val="00185648"/>
    <w:rsid w:val="001A6370"/>
    <w:rsid w:val="001D0525"/>
    <w:rsid w:val="0021703D"/>
    <w:rsid w:val="00225696"/>
    <w:rsid w:val="002338F2"/>
    <w:rsid w:val="002419DA"/>
    <w:rsid w:val="002566A1"/>
    <w:rsid w:val="002577D1"/>
    <w:rsid w:val="00266953"/>
    <w:rsid w:val="002D1E58"/>
    <w:rsid w:val="002E4F4E"/>
    <w:rsid w:val="00303FA8"/>
    <w:rsid w:val="0031255E"/>
    <w:rsid w:val="00314DAD"/>
    <w:rsid w:val="003472A6"/>
    <w:rsid w:val="00366077"/>
    <w:rsid w:val="003A2F46"/>
    <w:rsid w:val="003B2ABC"/>
    <w:rsid w:val="003B713E"/>
    <w:rsid w:val="003C4653"/>
    <w:rsid w:val="003C5071"/>
    <w:rsid w:val="003E06F2"/>
    <w:rsid w:val="003E3C34"/>
    <w:rsid w:val="003F2E3A"/>
    <w:rsid w:val="00415F01"/>
    <w:rsid w:val="0041739D"/>
    <w:rsid w:val="00432F75"/>
    <w:rsid w:val="00435A27"/>
    <w:rsid w:val="00435DED"/>
    <w:rsid w:val="00443EAF"/>
    <w:rsid w:val="004946DA"/>
    <w:rsid w:val="004958A5"/>
    <w:rsid w:val="004D7BF9"/>
    <w:rsid w:val="004E266D"/>
    <w:rsid w:val="004E5ADD"/>
    <w:rsid w:val="004E60B2"/>
    <w:rsid w:val="004F4876"/>
    <w:rsid w:val="004F4A78"/>
    <w:rsid w:val="005062DF"/>
    <w:rsid w:val="005452E1"/>
    <w:rsid w:val="00557D6F"/>
    <w:rsid w:val="005605E2"/>
    <w:rsid w:val="00591F3B"/>
    <w:rsid w:val="00596A18"/>
    <w:rsid w:val="005A557F"/>
    <w:rsid w:val="005B026A"/>
    <w:rsid w:val="005B3F1B"/>
    <w:rsid w:val="005C10E4"/>
    <w:rsid w:val="005C4034"/>
    <w:rsid w:val="005D6960"/>
    <w:rsid w:val="005E21EF"/>
    <w:rsid w:val="005E3DAA"/>
    <w:rsid w:val="005F408E"/>
    <w:rsid w:val="005F5C16"/>
    <w:rsid w:val="00626DB8"/>
    <w:rsid w:val="00655FAF"/>
    <w:rsid w:val="006629F9"/>
    <w:rsid w:val="0067119B"/>
    <w:rsid w:val="00677A51"/>
    <w:rsid w:val="006A7E8E"/>
    <w:rsid w:val="006B7517"/>
    <w:rsid w:val="006C078D"/>
    <w:rsid w:val="006C698A"/>
    <w:rsid w:val="006E7AF4"/>
    <w:rsid w:val="006F35D2"/>
    <w:rsid w:val="0070580D"/>
    <w:rsid w:val="007272E9"/>
    <w:rsid w:val="00727A69"/>
    <w:rsid w:val="0073113A"/>
    <w:rsid w:val="00741B69"/>
    <w:rsid w:val="007A551E"/>
    <w:rsid w:val="007D21FE"/>
    <w:rsid w:val="007D4AF9"/>
    <w:rsid w:val="007E056F"/>
    <w:rsid w:val="007E158D"/>
    <w:rsid w:val="007E2BD1"/>
    <w:rsid w:val="007E3FD2"/>
    <w:rsid w:val="007E6E68"/>
    <w:rsid w:val="007F1EB5"/>
    <w:rsid w:val="007F63EA"/>
    <w:rsid w:val="008010DB"/>
    <w:rsid w:val="008174D7"/>
    <w:rsid w:val="008359B1"/>
    <w:rsid w:val="0085572F"/>
    <w:rsid w:val="00865950"/>
    <w:rsid w:val="00871E3A"/>
    <w:rsid w:val="008C3B72"/>
    <w:rsid w:val="008C44B8"/>
    <w:rsid w:val="009047F8"/>
    <w:rsid w:val="00904BEC"/>
    <w:rsid w:val="009055A5"/>
    <w:rsid w:val="009223F5"/>
    <w:rsid w:val="009324E6"/>
    <w:rsid w:val="00935F76"/>
    <w:rsid w:val="00940DEA"/>
    <w:rsid w:val="00953B72"/>
    <w:rsid w:val="009604D0"/>
    <w:rsid w:val="009651C1"/>
    <w:rsid w:val="009A230F"/>
    <w:rsid w:val="009D28E8"/>
    <w:rsid w:val="009E1409"/>
    <w:rsid w:val="009E4CF4"/>
    <w:rsid w:val="00A121FD"/>
    <w:rsid w:val="00A15663"/>
    <w:rsid w:val="00A20D67"/>
    <w:rsid w:val="00A26FB2"/>
    <w:rsid w:val="00A365D5"/>
    <w:rsid w:val="00A62452"/>
    <w:rsid w:val="00A7556A"/>
    <w:rsid w:val="00A84F98"/>
    <w:rsid w:val="00A86A7A"/>
    <w:rsid w:val="00AB69EE"/>
    <w:rsid w:val="00AC43D9"/>
    <w:rsid w:val="00AC7225"/>
    <w:rsid w:val="00B0136A"/>
    <w:rsid w:val="00B02652"/>
    <w:rsid w:val="00B15AEF"/>
    <w:rsid w:val="00B16951"/>
    <w:rsid w:val="00B23F6D"/>
    <w:rsid w:val="00B26788"/>
    <w:rsid w:val="00B578D2"/>
    <w:rsid w:val="00B67EDB"/>
    <w:rsid w:val="00B967F5"/>
    <w:rsid w:val="00BA0430"/>
    <w:rsid w:val="00BA2A4A"/>
    <w:rsid w:val="00BC5F23"/>
    <w:rsid w:val="00BE0489"/>
    <w:rsid w:val="00C138FC"/>
    <w:rsid w:val="00C13D19"/>
    <w:rsid w:val="00C149A4"/>
    <w:rsid w:val="00C37F67"/>
    <w:rsid w:val="00C54CCC"/>
    <w:rsid w:val="00C769AE"/>
    <w:rsid w:val="00C85789"/>
    <w:rsid w:val="00CA16B2"/>
    <w:rsid w:val="00CA780B"/>
    <w:rsid w:val="00CB528C"/>
    <w:rsid w:val="00CC2991"/>
    <w:rsid w:val="00CD192D"/>
    <w:rsid w:val="00CD40C9"/>
    <w:rsid w:val="00CD6DB8"/>
    <w:rsid w:val="00CF10D7"/>
    <w:rsid w:val="00CF20F9"/>
    <w:rsid w:val="00CF3318"/>
    <w:rsid w:val="00CF74C4"/>
    <w:rsid w:val="00D02A56"/>
    <w:rsid w:val="00D0554C"/>
    <w:rsid w:val="00D075D6"/>
    <w:rsid w:val="00D35C7D"/>
    <w:rsid w:val="00D42F80"/>
    <w:rsid w:val="00D44043"/>
    <w:rsid w:val="00D5713A"/>
    <w:rsid w:val="00D66EB9"/>
    <w:rsid w:val="00D94AA7"/>
    <w:rsid w:val="00DA14AE"/>
    <w:rsid w:val="00DD5863"/>
    <w:rsid w:val="00DD644C"/>
    <w:rsid w:val="00E00CCD"/>
    <w:rsid w:val="00E117B9"/>
    <w:rsid w:val="00E54009"/>
    <w:rsid w:val="00E610E9"/>
    <w:rsid w:val="00E70E1F"/>
    <w:rsid w:val="00EC4F79"/>
    <w:rsid w:val="00EE71E3"/>
    <w:rsid w:val="00EF3E24"/>
    <w:rsid w:val="00F00349"/>
    <w:rsid w:val="00F3750E"/>
    <w:rsid w:val="00F50635"/>
    <w:rsid w:val="00F554F4"/>
    <w:rsid w:val="00F801A0"/>
    <w:rsid w:val="00F86959"/>
    <w:rsid w:val="00F97B27"/>
    <w:rsid w:val="00FC021A"/>
    <w:rsid w:val="00FC456D"/>
    <w:rsid w:val="00FD55F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D8F7C8E-A686-4245-B669-FA625430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7E158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7E158D"/>
    <w:pPr>
      <w:tabs>
        <w:tab w:val="center" w:pos="4703"/>
        <w:tab w:val="right" w:pos="9406"/>
      </w:tabs>
    </w:pPr>
  </w:style>
  <w:style w:type="character" w:styleId="Hyperlink">
    <w:name w:val="Hyperlink"/>
    <w:rsid w:val="00D42F80"/>
    <w:rPr>
      <w:color w:val="0000FF"/>
      <w:u w:val="single"/>
    </w:rPr>
  </w:style>
  <w:style w:type="paragraph" w:customStyle="1" w:styleId="a">
    <w:basedOn w:val="Normal"/>
    <w:rsid w:val="00727A69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CharCharChar1Char">
    <w:name w:val="Char Char Char Char Char1 Char"/>
    <w:basedOn w:val="Normal"/>
    <w:rsid w:val="00727A69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0A6301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an.gruji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5506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5</cp:revision>
  <cp:lastPrinted>2014-06-27T12:54:00Z</cp:lastPrinted>
  <dcterms:created xsi:type="dcterms:W3CDTF">2020-06-29T16:00:00Z</dcterms:created>
  <dcterms:modified xsi:type="dcterms:W3CDTF">2020-06-30T05:08:00Z</dcterms:modified>
</cp:coreProperties>
</file>