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628"/>
        <w:gridCol w:w="3062"/>
      </w:tblGrid>
      <w:tr w:rsidR="004C5373" w:rsidRPr="00EC276B">
        <w:trPr>
          <w:cantSplit/>
          <w:trHeight w:hRule="exact" w:val="113"/>
        </w:trPr>
        <w:tc>
          <w:tcPr>
            <w:tcW w:w="1743" w:type="dxa"/>
            <w:vMerge w:val="restart"/>
            <w:tcBorders>
              <w:top w:val="single" w:sz="18" w:space="0" w:color="808080"/>
              <w:left w:val="nil"/>
              <w:bottom w:val="nil"/>
            </w:tcBorders>
            <w:vAlign w:val="center"/>
          </w:tcPr>
          <w:p w:rsidR="004C5373" w:rsidRPr="00EC276B" w:rsidRDefault="00001FCD" w:rsidP="000D277C">
            <w:pPr>
              <w:rPr>
                <w:rFonts w:ascii="Arial" w:hAnsi="Arial" w:cs="Arial"/>
                <w:color w:val="808080"/>
                <w:sz w:val="20"/>
                <w:szCs w:val="20"/>
              </w:rPr>
            </w:pPr>
            <w:r w:rsidRPr="00EC276B">
              <w:rPr>
                <w:noProof/>
                <w:color w:val="808080"/>
                <w:lang w:val="en-US"/>
              </w:rPr>
              <w:drawing>
                <wp:inline distT="0" distB="0" distL="0" distR="0">
                  <wp:extent cx="904875" cy="219075"/>
                  <wp:effectExtent l="0" t="0" r="0" b="0"/>
                  <wp:docPr id="5" name="Picture 5"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387" w:type="dxa"/>
            <w:vMerge w:val="restart"/>
            <w:tcBorders>
              <w:top w:val="single" w:sz="18" w:space="0" w:color="808080"/>
              <w:left w:val="nil"/>
              <w:bottom w:val="nil"/>
            </w:tcBorders>
            <w:vAlign w:val="center"/>
          </w:tcPr>
          <w:p w:rsidR="004C5373" w:rsidRPr="00EC276B" w:rsidRDefault="004C5373" w:rsidP="004C5373">
            <w:pPr>
              <w:rPr>
                <w:rFonts w:ascii="Arial" w:hAnsi="Arial" w:cs="Arial"/>
                <w:sz w:val="20"/>
                <w:szCs w:val="20"/>
              </w:rPr>
            </w:pPr>
            <w:r w:rsidRPr="00EC276B">
              <w:rPr>
                <w:rFonts w:ascii="Arial" w:hAnsi="Arial" w:cs="Arial"/>
                <w:sz w:val="20"/>
                <w:szCs w:val="20"/>
              </w:rPr>
              <w:t>Statistical Office of the Republic of Serbia</w:t>
            </w:r>
          </w:p>
        </w:tc>
        <w:tc>
          <w:tcPr>
            <w:tcW w:w="3062" w:type="dxa"/>
            <w:tcBorders>
              <w:top w:val="single" w:sz="18" w:space="0" w:color="808080"/>
              <w:bottom w:val="nil"/>
              <w:right w:val="nil"/>
            </w:tcBorders>
            <w:vAlign w:val="center"/>
          </w:tcPr>
          <w:p w:rsidR="004C5373" w:rsidRPr="00EC276B" w:rsidRDefault="004C5373" w:rsidP="000D277C">
            <w:pPr>
              <w:rPr>
                <w:b/>
                <w:color w:val="808080"/>
              </w:rPr>
            </w:pPr>
          </w:p>
        </w:tc>
      </w:tr>
      <w:tr w:rsidR="004C5373" w:rsidRPr="00EC276B">
        <w:trPr>
          <w:cantSplit/>
          <w:trHeight w:val="494"/>
        </w:trPr>
        <w:tc>
          <w:tcPr>
            <w:tcW w:w="1743" w:type="dxa"/>
            <w:vMerge/>
            <w:tcBorders>
              <w:top w:val="nil"/>
              <w:left w:val="nil"/>
              <w:bottom w:val="nil"/>
            </w:tcBorders>
          </w:tcPr>
          <w:p w:rsidR="004C5373" w:rsidRPr="00EC276B" w:rsidRDefault="004C5373" w:rsidP="000D277C">
            <w:pPr>
              <w:pStyle w:val="FR3"/>
              <w:ind w:left="144"/>
              <w:rPr>
                <w:b/>
                <w:color w:val="808080"/>
              </w:rPr>
            </w:pPr>
          </w:p>
        </w:tc>
        <w:tc>
          <w:tcPr>
            <w:tcW w:w="5387" w:type="dxa"/>
            <w:vMerge/>
            <w:tcBorders>
              <w:top w:val="nil"/>
              <w:left w:val="nil"/>
              <w:bottom w:val="nil"/>
            </w:tcBorders>
            <w:vAlign w:val="center"/>
          </w:tcPr>
          <w:p w:rsidR="004C5373" w:rsidRPr="00EC276B" w:rsidRDefault="004C5373" w:rsidP="000D277C">
            <w:pPr>
              <w:pStyle w:val="FR3"/>
              <w:ind w:left="144"/>
              <w:rPr>
                <w:b/>
                <w:color w:val="808080"/>
              </w:rPr>
            </w:pPr>
          </w:p>
        </w:tc>
        <w:tc>
          <w:tcPr>
            <w:tcW w:w="3062" w:type="dxa"/>
            <w:tcBorders>
              <w:top w:val="nil"/>
              <w:bottom w:val="nil"/>
              <w:right w:val="nil"/>
            </w:tcBorders>
            <w:vAlign w:val="center"/>
          </w:tcPr>
          <w:p w:rsidR="004C5373" w:rsidRPr="00EC276B" w:rsidRDefault="004C5373" w:rsidP="000D277C">
            <w:pPr>
              <w:pStyle w:val="Heading5"/>
              <w:jc w:val="right"/>
              <w:rPr>
                <w:b w:val="0"/>
                <w:bCs w:val="0"/>
                <w:lang w:val="en-GB"/>
              </w:rPr>
            </w:pPr>
            <w:r w:rsidRPr="00EC276B">
              <w:rPr>
                <w:b w:val="0"/>
                <w:bCs w:val="0"/>
                <w:lang w:val="en-GB"/>
              </w:rPr>
              <w:t>ISSN 0353-9555</w:t>
            </w:r>
          </w:p>
        </w:tc>
      </w:tr>
      <w:tr w:rsidR="004C5373" w:rsidRPr="00EC276B" w:rsidTr="00E6064B">
        <w:trPr>
          <w:cantSplit/>
          <w:trHeight w:val="855"/>
        </w:trPr>
        <w:tc>
          <w:tcPr>
            <w:tcW w:w="7371" w:type="dxa"/>
            <w:gridSpan w:val="2"/>
            <w:tcBorders>
              <w:top w:val="nil"/>
              <w:left w:val="nil"/>
              <w:right w:val="nil"/>
            </w:tcBorders>
            <w:vAlign w:val="center"/>
          </w:tcPr>
          <w:p w:rsidR="004C5373" w:rsidRPr="00EC276B" w:rsidRDefault="004C5373" w:rsidP="000D277C">
            <w:pPr>
              <w:rPr>
                <w:color w:val="808080"/>
                <w:sz w:val="20"/>
                <w:szCs w:val="20"/>
              </w:rPr>
            </w:pPr>
            <w:r w:rsidRPr="00EC276B">
              <w:rPr>
                <w:rFonts w:ascii="Arial" w:hAnsi="Arial" w:cs="Arial"/>
                <w:b/>
                <w:color w:val="808080"/>
                <w:sz w:val="48"/>
                <w:szCs w:val="48"/>
              </w:rPr>
              <w:t>STATISTICAL RELEASE</w:t>
            </w:r>
          </w:p>
        </w:tc>
        <w:tc>
          <w:tcPr>
            <w:tcW w:w="3062" w:type="dxa"/>
            <w:vMerge w:val="restart"/>
            <w:tcBorders>
              <w:top w:val="nil"/>
              <w:left w:val="nil"/>
              <w:right w:val="nil"/>
            </w:tcBorders>
            <w:vAlign w:val="center"/>
          </w:tcPr>
          <w:p w:rsidR="004C5373" w:rsidRPr="00EC276B" w:rsidRDefault="004C5373" w:rsidP="000D277C">
            <w:pPr>
              <w:jc w:val="right"/>
              <w:rPr>
                <w:b/>
                <w:color w:val="808080"/>
                <w:sz w:val="12"/>
              </w:rPr>
            </w:pPr>
            <w:r w:rsidRPr="00EC276B">
              <w:rPr>
                <w:rFonts w:ascii="Arial" w:hAnsi="Arial" w:cs="Arial"/>
                <w:b/>
                <w:bCs/>
                <w:color w:val="808080"/>
                <w:sz w:val="48"/>
                <w:szCs w:val="48"/>
              </w:rPr>
              <w:t>PS10</w:t>
            </w:r>
          </w:p>
        </w:tc>
      </w:tr>
      <w:tr w:rsidR="004C5373" w:rsidRPr="00EC276B">
        <w:trPr>
          <w:cantSplit/>
          <w:trHeight w:hRule="exact" w:val="285"/>
        </w:trPr>
        <w:tc>
          <w:tcPr>
            <w:tcW w:w="7130" w:type="dxa"/>
            <w:gridSpan w:val="2"/>
            <w:tcBorders>
              <w:top w:val="nil"/>
              <w:left w:val="nil"/>
              <w:bottom w:val="nil"/>
              <w:right w:val="nil"/>
            </w:tcBorders>
            <w:vAlign w:val="bottom"/>
          </w:tcPr>
          <w:p w:rsidR="004C5373" w:rsidRPr="00EC276B" w:rsidRDefault="00461728" w:rsidP="00EC6AA4">
            <w:pPr>
              <w:rPr>
                <w:rFonts w:ascii="Arial" w:hAnsi="Arial" w:cs="Arial"/>
                <w:sz w:val="20"/>
                <w:szCs w:val="20"/>
              </w:rPr>
            </w:pPr>
            <w:r w:rsidRPr="00EC276B">
              <w:rPr>
                <w:rFonts w:ascii="Arial" w:hAnsi="Arial" w:cs="Arial"/>
                <w:sz w:val="20"/>
                <w:szCs w:val="20"/>
              </w:rPr>
              <w:t xml:space="preserve">Number </w:t>
            </w:r>
            <w:r w:rsidR="00EC6AA4">
              <w:rPr>
                <w:rFonts w:ascii="Arial" w:hAnsi="Arial" w:cs="Arial"/>
                <w:sz w:val="20"/>
                <w:szCs w:val="20"/>
              </w:rPr>
              <w:t>155</w:t>
            </w:r>
            <w:r w:rsidR="00835516" w:rsidRPr="00EC276B">
              <w:rPr>
                <w:rFonts w:ascii="Arial" w:hAnsi="Arial" w:cs="Arial"/>
                <w:sz w:val="20"/>
                <w:szCs w:val="20"/>
              </w:rPr>
              <w:t xml:space="preserve"> – Year  LX</w:t>
            </w:r>
            <w:r w:rsidRPr="00EC276B">
              <w:rPr>
                <w:rFonts w:ascii="Arial" w:hAnsi="Arial" w:cs="Arial"/>
                <w:sz w:val="20"/>
                <w:szCs w:val="20"/>
              </w:rPr>
              <w:t>X, 05/06/20</w:t>
            </w:r>
            <w:r w:rsidR="00835516" w:rsidRPr="00EC276B">
              <w:rPr>
                <w:rFonts w:ascii="Arial" w:hAnsi="Arial" w:cs="Arial"/>
                <w:sz w:val="20"/>
                <w:szCs w:val="20"/>
              </w:rPr>
              <w:t>20</w:t>
            </w:r>
          </w:p>
        </w:tc>
        <w:tc>
          <w:tcPr>
            <w:tcW w:w="3062" w:type="dxa"/>
            <w:vMerge/>
            <w:tcBorders>
              <w:left w:val="nil"/>
              <w:bottom w:val="nil"/>
              <w:right w:val="nil"/>
            </w:tcBorders>
            <w:vAlign w:val="center"/>
          </w:tcPr>
          <w:p w:rsidR="004C5373" w:rsidRPr="00EC276B" w:rsidRDefault="004C5373" w:rsidP="000D277C">
            <w:pPr>
              <w:jc w:val="right"/>
              <w:rPr>
                <w:rFonts w:ascii="Arial" w:hAnsi="Arial" w:cs="Arial"/>
                <w:b/>
                <w:color w:val="808080"/>
                <w:sz w:val="48"/>
                <w:szCs w:val="48"/>
              </w:rPr>
            </w:pPr>
          </w:p>
        </w:tc>
      </w:tr>
      <w:tr w:rsidR="004C5373" w:rsidRPr="00EC276B">
        <w:trPr>
          <w:cantSplit/>
          <w:trHeight w:hRule="exact" w:val="305"/>
        </w:trPr>
        <w:tc>
          <w:tcPr>
            <w:tcW w:w="7130" w:type="dxa"/>
            <w:gridSpan w:val="2"/>
            <w:tcBorders>
              <w:top w:val="nil"/>
              <w:left w:val="nil"/>
              <w:bottom w:val="single" w:sz="18" w:space="0" w:color="808080"/>
              <w:right w:val="nil"/>
            </w:tcBorders>
            <w:vAlign w:val="center"/>
          </w:tcPr>
          <w:p w:rsidR="004C5373" w:rsidRPr="00EC276B" w:rsidRDefault="004C5373" w:rsidP="000D277C">
            <w:pPr>
              <w:rPr>
                <w:b/>
                <w:bCs/>
              </w:rPr>
            </w:pPr>
            <w:r w:rsidRPr="00EC276B">
              <w:rPr>
                <w:rStyle w:val="Strong"/>
                <w:rFonts w:ascii="Arial" w:hAnsi="Arial" w:cs="Arial"/>
              </w:rPr>
              <w:t>Quarterly business activities of enterprises</w:t>
            </w:r>
          </w:p>
        </w:tc>
        <w:tc>
          <w:tcPr>
            <w:tcW w:w="3062" w:type="dxa"/>
            <w:tcBorders>
              <w:top w:val="nil"/>
              <w:left w:val="nil"/>
              <w:bottom w:val="single" w:sz="18" w:space="0" w:color="808080"/>
              <w:right w:val="nil"/>
            </w:tcBorders>
            <w:vAlign w:val="center"/>
          </w:tcPr>
          <w:p w:rsidR="004C5373" w:rsidRPr="00EC276B" w:rsidRDefault="00461728" w:rsidP="00EC6AA4">
            <w:pPr>
              <w:pStyle w:val="Heading6"/>
              <w:jc w:val="right"/>
              <w:rPr>
                <w:b w:val="0"/>
                <w:noProof w:val="0"/>
                <w:lang w:val="en-GB"/>
              </w:rPr>
            </w:pPr>
            <w:r w:rsidRPr="00EC276B">
              <w:rPr>
                <w:b w:val="0"/>
                <w:noProof w:val="0"/>
                <w:sz w:val="20"/>
                <w:lang w:val="en-GB"/>
              </w:rPr>
              <w:t>SERB</w:t>
            </w:r>
            <w:r w:rsidR="00EC6AA4">
              <w:rPr>
                <w:b w:val="0"/>
                <w:noProof w:val="0"/>
                <w:sz w:val="20"/>
                <w:lang w:val="en-GB"/>
              </w:rPr>
              <w:t>155</w:t>
            </w:r>
            <w:r w:rsidRPr="00EC276B">
              <w:rPr>
                <w:b w:val="0"/>
                <w:noProof w:val="0"/>
                <w:sz w:val="20"/>
                <w:lang w:val="en-GB"/>
              </w:rPr>
              <w:t xml:space="preserve"> PS10 0506</w:t>
            </w:r>
            <w:r w:rsidR="00835516" w:rsidRPr="00EC276B">
              <w:rPr>
                <w:b w:val="0"/>
                <w:noProof w:val="0"/>
                <w:sz w:val="20"/>
                <w:lang w:val="en-GB"/>
              </w:rPr>
              <w:t>20</w:t>
            </w:r>
          </w:p>
        </w:tc>
      </w:tr>
    </w:tbl>
    <w:p w:rsidR="00895C2E" w:rsidRPr="00EC276B" w:rsidRDefault="00895C2E" w:rsidP="00D87674">
      <w:pPr>
        <w:spacing w:before="720"/>
        <w:jc w:val="center"/>
        <w:rPr>
          <w:rFonts w:ascii="Arial" w:hAnsi="Arial" w:cs="Arial"/>
          <w:b/>
          <w:bCs/>
        </w:rPr>
      </w:pPr>
      <w:r w:rsidRPr="00EC276B">
        <w:rPr>
          <w:rFonts w:ascii="Arial" w:hAnsi="Arial" w:cs="Arial"/>
          <w:b/>
          <w:bCs/>
        </w:rPr>
        <w:t xml:space="preserve">Quarterly business activities of enterprises </w:t>
      </w:r>
    </w:p>
    <w:p w:rsidR="00895C2E" w:rsidRPr="00EC276B" w:rsidRDefault="00895C2E" w:rsidP="003F3F0D">
      <w:pPr>
        <w:spacing w:before="120" w:after="120"/>
        <w:jc w:val="center"/>
        <w:rPr>
          <w:rFonts w:ascii="Arial" w:hAnsi="Arial" w:cs="Arial"/>
          <w:b/>
        </w:rPr>
      </w:pPr>
      <w:r w:rsidRPr="00EC276B">
        <w:rPr>
          <w:rFonts w:ascii="Arial" w:hAnsi="Arial" w:cs="Arial"/>
          <w:b/>
        </w:rPr>
        <w:t xml:space="preserve">I </w:t>
      </w:r>
      <w:r w:rsidR="003E4949" w:rsidRPr="00EC276B">
        <w:rPr>
          <w:rFonts w:ascii="Arial" w:hAnsi="Arial" w:cs="Arial"/>
          <w:b/>
          <w:bCs/>
        </w:rPr>
        <w:t>quarter 20</w:t>
      </w:r>
      <w:r w:rsidR="00835516" w:rsidRPr="00EC276B">
        <w:rPr>
          <w:rFonts w:ascii="Arial" w:hAnsi="Arial" w:cs="Arial"/>
          <w:b/>
          <w:bCs/>
        </w:rPr>
        <w:t>20</w:t>
      </w:r>
    </w:p>
    <w:p w:rsidR="00895C2E" w:rsidRPr="00EC276B" w:rsidRDefault="00895C2E" w:rsidP="003F3F0D">
      <w:pPr>
        <w:spacing w:after="240"/>
        <w:jc w:val="center"/>
        <w:rPr>
          <w:rFonts w:ascii="Arial" w:hAnsi="Arial" w:cs="Arial"/>
          <w:b/>
          <w:sz w:val="22"/>
          <w:szCs w:val="22"/>
        </w:rPr>
      </w:pPr>
      <w:r w:rsidRPr="00EC276B">
        <w:rPr>
          <w:rFonts w:ascii="Arial" w:hAnsi="Arial" w:cs="Arial"/>
          <w:b/>
          <w:sz w:val="22"/>
          <w:szCs w:val="22"/>
        </w:rPr>
        <w:t xml:space="preserve">– Preliminary data –  </w:t>
      </w:r>
    </w:p>
    <w:p w:rsidR="00BA48EA" w:rsidRPr="00EC276B" w:rsidRDefault="00895C2E" w:rsidP="003F3F0D">
      <w:pPr>
        <w:autoSpaceDE w:val="0"/>
        <w:autoSpaceDN w:val="0"/>
        <w:adjustRightInd w:val="0"/>
        <w:spacing w:before="120" w:after="120"/>
        <w:ind w:firstLine="397"/>
        <w:jc w:val="both"/>
        <w:rPr>
          <w:rFonts w:ascii="Arial" w:hAnsi="Arial" w:cs="Arial"/>
          <w:bCs/>
          <w:sz w:val="20"/>
          <w:szCs w:val="20"/>
        </w:rPr>
      </w:pPr>
      <w:r w:rsidRPr="00EC276B">
        <w:rPr>
          <w:rFonts w:ascii="Arial" w:hAnsi="Arial" w:cs="Arial"/>
          <w:bCs/>
          <w:sz w:val="20"/>
          <w:szCs w:val="20"/>
        </w:rPr>
        <w:t xml:space="preserve">Operating income in non-financial business economy in the Republic of Serbia in the </w:t>
      </w:r>
      <w:r w:rsidR="00D14C40" w:rsidRPr="00EC276B">
        <w:rPr>
          <w:rFonts w:ascii="Arial" w:hAnsi="Arial" w:cs="Arial"/>
          <w:sz w:val="20"/>
          <w:szCs w:val="20"/>
        </w:rPr>
        <w:t>first</w:t>
      </w:r>
      <w:r w:rsidR="00660E04" w:rsidRPr="00EC276B">
        <w:rPr>
          <w:rStyle w:val="apple-converted-space"/>
          <w:rFonts w:ascii="Arial" w:hAnsi="Arial" w:cs="Arial"/>
          <w:sz w:val="20"/>
          <w:szCs w:val="20"/>
        </w:rPr>
        <w:t> </w:t>
      </w:r>
      <w:r w:rsidR="003E4949" w:rsidRPr="00EC276B">
        <w:rPr>
          <w:rFonts w:ascii="Arial" w:hAnsi="Arial" w:cs="Arial"/>
          <w:bCs/>
          <w:sz w:val="20"/>
          <w:szCs w:val="20"/>
        </w:rPr>
        <w:t>quarter of 20</w:t>
      </w:r>
      <w:r w:rsidR="00835516" w:rsidRPr="00EC276B">
        <w:rPr>
          <w:rFonts w:ascii="Arial" w:hAnsi="Arial" w:cs="Arial"/>
          <w:bCs/>
          <w:sz w:val="20"/>
          <w:szCs w:val="20"/>
        </w:rPr>
        <w:t>20</w:t>
      </w:r>
      <w:r w:rsidRPr="00EC276B">
        <w:rPr>
          <w:rFonts w:ascii="Arial" w:hAnsi="Arial" w:cs="Arial"/>
          <w:bCs/>
          <w:sz w:val="20"/>
          <w:szCs w:val="20"/>
        </w:rPr>
        <w:t xml:space="preserve"> increased by </w:t>
      </w:r>
      <w:r w:rsidR="00BA48EA" w:rsidRPr="00EC276B">
        <w:rPr>
          <w:rFonts w:ascii="Arial" w:hAnsi="Arial" w:cs="Arial"/>
          <w:bCs/>
          <w:sz w:val="20"/>
          <w:szCs w:val="20"/>
        </w:rPr>
        <w:t>12.4</w:t>
      </w:r>
      <w:r w:rsidRPr="00EC276B">
        <w:rPr>
          <w:rFonts w:ascii="Arial" w:hAnsi="Arial" w:cs="Arial"/>
          <w:bCs/>
          <w:sz w:val="20"/>
          <w:szCs w:val="20"/>
        </w:rPr>
        <w:t>% relative to the sa</w:t>
      </w:r>
      <w:r w:rsidR="00DA2556" w:rsidRPr="00EC276B">
        <w:rPr>
          <w:rFonts w:ascii="Arial" w:hAnsi="Arial" w:cs="Arial"/>
          <w:bCs/>
          <w:sz w:val="20"/>
          <w:szCs w:val="20"/>
        </w:rPr>
        <w:t xml:space="preserve">me period of the previous year. </w:t>
      </w:r>
      <w:r w:rsidR="00BA48EA" w:rsidRPr="00EC276B">
        <w:rPr>
          <w:rFonts w:ascii="Arial" w:hAnsi="Arial" w:cs="Arial"/>
          <w:bCs/>
          <w:sz w:val="20"/>
          <w:szCs w:val="20"/>
        </w:rPr>
        <w:t xml:space="preserve">In the Information and Communication Sector operating income </w:t>
      </w:r>
      <w:proofErr w:type="gramStart"/>
      <w:r w:rsidR="00BA48EA" w:rsidRPr="00EC276B">
        <w:rPr>
          <w:rFonts w:ascii="Arial" w:hAnsi="Arial" w:cs="Arial"/>
          <w:bCs/>
          <w:sz w:val="20"/>
          <w:szCs w:val="20"/>
        </w:rPr>
        <w:t>were increased</w:t>
      </w:r>
      <w:proofErr w:type="gramEnd"/>
      <w:r w:rsidR="00BA48EA" w:rsidRPr="00EC276B">
        <w:rPr>
          <w:rFonts w:ascii="Arial" w:hAnsi="Arial" w:cs="Arial"/>
          <w:bCs/>
          <w:sz w:val="20"/>
          <w:szCs w:val="20"/>
        </w:rPr>
        <w:t xml:space="preserve"> by </w:t>
      </w:r>
      <w:r w:rsidR="00047B71" w:rsidRPr="00EC276B">
        <w:rPr>
          <w:rFonts w:ascii="Arial" w:hAnsi="Arial" w:cs="Arial"/>
          <w:bCs/>
          <w:sz w:val="20"/>
          <w:szCs w:val="20"/>
        </w:rPr>
        <w:t>8</w:t>
      </w:r>
      <w:r w:rsidR="00BA48EA" w:rsidRPr="00EC276B">
        <w:rPr>
          <w:rFonts w:ascii="Arial" w:hAnsi="Arial" w:cs="Arial"/>
          <w:bCs/>
          <w:sz w:val="20"/>
          <w:szCs w:val="20"/>
        </w:rPr>
        <w:t>.</w:t>
      </w:r>
      <w:r w:rsidR="00047B71" w:rsidRPr="00EC276B">
        <w:rPr>
          <w:rFonts w:ascii="Arial" w:hAnsi="Arial" w:cs="Arial"/>
          <w:bCs/>
          <w:sz w:val="20"/>
          <w:szCs w:val="20"/>
        </w:rPr>
        <w:t>3</w:t>
      </w:r>
      <w:r w:rsidR="00BA48EA" w:rsidRPr="00EC276B">
        <w:rPr>
          <w:rFonts w:ascii="Arial" w:hAnsi="Arial" w:cs="Arial"/>
          <w:bCs/>
          <w:sz w:val="20"/>
          <w:szCs w:val="20"/>
        </w:rPr>
        <w:t>% relative to the same period of the previous year.</w:t>
      </w:r>
    </w:p>
    <w:p w:rsidR="004859AD" w:rsidRPr="00EC276B" w:rsidRDefault="00895C2E" w:rsidP="004859AD">
      <w:pPr>
        <w:autoSpaceDE w:val="0"/>
        <w:autoSpaceDN w:val="0"/>
        <w:adjustRightInd w:val="0"/>
        <w:spacing w:before="120" w:after="120"/>
        <w:ind w:firstLine="397"/>
        <w:jc w:val="both"/>
        <w:rPr>
          <w:rFonts w:ascii="Arial" w:hAnsi="Arial" w:cs="Arial"/>
          <w:bCs/>
          <w:sz w:val="20"/>
          <w:szCs w:val="20"/>
        </w:rPr>
      </w:pPr>
      <w:r w:rsidRPr="00EC276B">
        <w:rPr>
          <w:rFonts w:ascii="Arial" w:hAnsi="Arial" w:cs="Arial"/>
          <w:bCs/>
          <w:sz w:val="20"/>
          <w:szCs w:val="20"/>
        </w:rPr>
        <w:t xml:space="preserve">Operating costs in non-financial business economy in the </w:t>
      </w:r>
      <w:r w:rsidR="002E0476" w:rsidRPr="00EC276B">
        <w:rPr>
          <w:rFonts w:ascii="Arial" w:hAnsi="Arial" w:cs="Arial"/>
          <w:sz w:val="20"/>
          <w:szCs w:val="20"/>
        </w:rPr>
        <w:t>first</w:t>
      </w:r>
      <w:r w:rsidR="00660E04" w:rsidRPr="00EC276B">
        <w:rPr>
          <w:rStyle w:val="apple-converted-space"/>
          <w:rFonts w:ascii="Arial" w:hAnsi="Arial" w:cs="Arial"/>
          <w:sz w:val="20"/>
          <w:szCs w:val="20"/>
        </w:rPr>
        <w:t> </w:t>
      </w:r>
      <w:r w:rsidR="002E0476" w:rsidRPr="00EC276B">
        <w:rPr>
          <w:rFonts w:ascii="Arial" w:hAnsi="Arial" w:cs="Arial"/>
          <w:bCs/>
          <w:sz w:val="20"/>
          <w:szCs w:val="20"/>
        </w:rPr>
        <w:t>quarter of 20</w:t>
      </w:r>
      <w:r w:rsidR="00835516" w:rsidRPr="00EC276B">
        <w:rPr>
          <w:rFonts w:ascii="Arial" w:hAnsi="Arial" w:cs="Arial"/>
          <w:bCs/>
          <w:sz w:val="20"/>
          <w:szCs w:val="20"/>
        </w:rPr>
        <w:t>20</w:t>
      </w:r>
      <w:r w:rsidR="005542E5" w:rsidRPr="00EC276B">
        <w:rPr>
          <w:rFonts w:ascii="Arial" w:hAnsi="Arial" w:cs="Arial"/>
          <w:bCs/>
          <w:sz w:val="20"/>
          <w:szCs w:val="20"/>
        </w:rPr>
        <w:t xml:space="preserve"> </w:t>
      </w:r>
      <w:r w:rsidR="00461728" w:rsidRPr="00EC276B">
        <w:rPr>
          <w:rFonts w:ascii="Arial" w:hAnsi="Arial" w:cs="Arial"/>
          <w:bCs/>
          <w:sz w:val="20"/>
          <w:szCs w:val="20"/>
        </w:rPr>
        <w:t xml:space="preserve">increased </w:t>
      </w:r>
      <w:r w:rsidRPr="00EC276B">
        <w:rPr>
          <w:rFonts w:ascii="Arial" w:hAnsi="Arial" w:cs="Arial"/>
          <w:bCs/>
          <w:sz w:val="20"/>
          <w:szCs w:val="20"/>
        </w:rPr>
        <w:t xml:space="preserve">by </w:t>
      </w:r>
      <w:r w:rsidR="00BA48EA" w:rsidRPr="00EC276B">
        <w:rPr>
          <w:rFonts w:ascii="Arial" w:hAnsi="Arial" w:cs="Arial"/>
          <w:bCs/>
          <w:sz w:val="20"/>
          <w:szCs w:val="20"/>
        </w:rPr>
        <w:t>11.5</w:t>
      </w:r>
      <w:r w:rsidR="00461728" w:rsidRPr="00EC276B">
        <w:rPr>
          <w:rFonts w:ascii="Arial" w:hAnsi="Arial" w:cs="Arial"/>
          <w:bCs/>
          <w:sz w:val="20"/>
          <w:szCs w:val="20"/>
        </w:rPr>
        <w:t>%</w:t>
      </w:r>
      <w:r w:rsidRPr="00EC276B">
        <w:rPr>
          <w:rFonts w:ascii="Arial" w:hAnsi="Arial" w:cs="Arial"/>
          <w:bCs/>
          <w:sz w:val="20"/>
          <w:szCs w:val="20"/>
        </w:rPr>
        <w:t xml:space="preserve"> relative to the same period of the previous </w:t>
      </w:r>
      <w:r w:rsidR="00EC276B" w:rsidRPr="00EC276B">
        <w:rPr>
          <w:rFonts w:ascii="Arial" w:hAnsi="Arial" w:cs="Arial"/>
          <w:bCs/>
          <w:sz w:val="20"/>
          <w:szCs w:val="20"/>
        </w:rPr>
        <w:t>year. In</w:t>
      </w:r>
      <w:r w:rsidR="004859AD" w:rsidRPr="00EC276B">
        <w:rPr>
          <w:rFonts w:ascii="Arial" w:hAnsi="Arial" w:cs="Arial"/>
          <w:bCs/>
          <w:sz w:val="20"/>
          <w:szCs w:val="20"/>
        </w:rPr>
        <w:t xml:space="preserve"> the Information and Communication </w:t>
      </w:r>
      <w:proofErr w:type="gramStart"/>
      <w:r w:rsidR="004859AD" w:rsidRPr="00EC276B">
        <w:rPr>
          <w:rFonts w:ascii="Arial" w:hAnsi="Arial" w:cs="Arial"/>
          <w:bCs/>
          <w:sz w:val="20"/>
          <w:szCs w:val="20"/>
        </w:rPr>
        <w:t>Sector</w:t>
      </w:r>
      <w:proofErr w:type="gramEnd"/>
      <w:r w:rsidR="004859AD" w:rsidRPr="00EC276B">
        <w:rPr>
          <w:rFonts w:ascii="Arial" w:hAnsi="Arial" w:cs="Arial"/>
          <w:bCs/>
          <w:sz w:val="20"/>
          <w:szCs w:val="20"/>
        </w:rPr>
        <w:t xml:space="preserve"> operating costs were increased by </w:t>
      </w:r>
      <w:r w:rsidR="00047B71" w:rsidRPr="00EC276B">
        <w:rPr>
          <w:rFonts w:ascii="Arial" w:hAnsi="Arial" w:cs="Arial"/>
          <w:bCs/>
          <w:sz w:val="20"/>
          <w:szCs w:val="20"/>
        </w:rPr>
        <w:t>7</w:t>
      </w:r>
      <w:r w:rsidR="004859AD" w:rsidRPr="00EC276B">
        <w:rPr>
          <w:rFonts w:ascii="Arial" w:hAnsi="Arial" w:cs="Arial"/>
          <w:bCs/>
          <w:sz w:val="20"/>
          <w:szCs w:val="20"/>
        </w:rPr>
        <w:t>.</w:t>
      </w:r>
      <w:r w:rsidR="00047B71" w:rsidRPr="00EC276B">
        <w:rPr>
          <w:rFonts w:ascii="Arial" w:hAnsi="Arial" w:cs="Arial"/>
          <w:bCs/>
          <w:sz w:val="20"/>
          <w:szCs w:val="20"/>
        </w:rPr>
        <w:t>2</w:t>
      </w:r>
      <w:r w:rsidR="004859AD" w:rsidRPr="00EC276B">
        <w:rPr>
          <w:rFonts w:ascii="Arial" w:hAnsi="Arial" w:cs="Arial"/>
          <w:bCs/>
          <w:sz w:val="20"/>
          <w:szCs w:val="20"/>
        </w:rPr>
        <w:t>% relative to the same period of the previous year.</w:t>
      </w:r>
    </w:p>
    <w:p w:rsidR="00D87674" w:rsidRPr="00BE2C2A" w:rsidRDefault="00DA412D" w:rsidP="00D87674">
      <w:pPr>
        <w:spacing w:before="480"/>
        <w:jc w:val="center"/>
        <w:rPr>
          <w:rFonts w:ascii="Arial" w:hAnsi="Arial" w:cs="Arial"/>
          <w:bCs/>
          <w:sz w:val="10"/>
          <w:szCs w:val="10"/>
        </w:rPr>
      </w:pPr>
      <w:proofErr w:type="spellStart"/>
      <w:proofErr w:type="gramStart"/>
      <w:r w:rsidRPr="00EC276B">
        <w:rPr>
          <w:rFonts w:ascii="Arial" w:hAnsi="Arial" w:cs="Arial"/>
          <w:b/>
          <w:sz w:val="19"/>
          <w:szCs w:val="19"/>
        </w:rPr>
        <w:t>1.</w:t>
      </w:r>
      <w:r w:rsidR="00895C2E" w:rsidRPr="00EC276B">
        <w:rPr>
          <w:rFonts w:ascii="Arial" w:hAnsi="Arial" w:cs="Arial"/>
          <w:b/>
          <w:sz w:val="19"/>
          <w:szCs w:val="19"/>
        </w:rPr>
        <w:t>Indices</w:t>
      </w:r>
      <w:proofErr w:type="spellEnd"/>
      <w:proofErr w:type="gramEnd"/>
      <w:r w:rsidR="00895C2E" w:rsidRPr="00EC276B">
        <w:rPr>
          <w:rFonts w:ascii="Arial" w:hAnsi="Arial" w:cs="Arial"/>
          <w:b/>
          <w:sz w:val="19"/>
          <w:szCs w:val="19"/>
        </w:rPr>
        <w:t xml:space="preserve"> of operating income and costs in non-financial business economy</w:t>
      </w:r>
    </w:p>
    <w:p w:rsidR="00895C2E" w:rsidRPr="00D87674" w:rsidRDefault="00895C2E" w:rsidP="00D87674">
      <w:pPr>
        <w:autoSpaceDE w:val="0"/>
        <w:autoSpaceDN w:val="0"/>
        <w:adjustRightInd w:val="0"/>
        <w:ind w:firstLine="397"/>
        <w:jc w:val="center"/>
        <w:rPr>
          <w:rFonts w:ascii="Arial" w:hAnsi="Arial" w:cs="Arial"/>
          <w:sz w:val="10"/>
          <w:szCs w:val="10"/>
        </w:rPr>
      </w:pPr>
    </w:p>
    <w:p w:rsidR="00895C2E" w:rsidRPr="00EC276B" w:rsidRDefault="00895C2E" w:rsidP="00DA412D">
      <w:pPr>
        <w:spacing w:after="60" w:line="233" w:lineRule="auto"/>
        <w:rPr>
          <w:rFonts w:ascii="Arial" w:hAnsi="Arial" w:cs="Arial"/>
          <w:b/>
          <w:sz w:val="18"/>
          <w:szCs w:val="18"/>
        </w:rPr>
      </w:pPr>
      <w:r w:rsidRPr="00EC276B">
        <w:rPr>
          <w:rFonts w:ascii="Arial" w:hAnsi="Arial" w:cs="Arial"/>
          <w:b/>
          <w:sz w:val="18"/>
          <w:szCs w:val="18"/>
        </w:rPr>
        <w:t xml:space="preserve">Republic of </w:t>
      </w:r>
      <w:proofErr w:type="spellStart"/>
      <w:r w:rsidRPr="00EC276B">
        <w:rPr>
          <w:rFonts w:ascii="Arial" w:hAnsi="Arial" w:cs="Arial"/>
          <w:b/>
          <w:sz w:val="18"/>
          <w:szCs w:val="18"/>
        </w:rPr>
        <w:t>Serbia</w:t>
      </w:r>
      <w:r w:rsidRPr="00EC276B">
        <w:rPr>
          <w:rFonts w:ascii="Arial" w:hAnsi="Arial" w:cs="Arial"/>
          <w:b/>
          <w:sz w:val="18"/>
          <w:szCs w:val="18"/>
          <w:vertAlign w:val="superscript"/>
        </w:rPr>
        <w:t>1</w:t>
      </w:r>
      <w:proofErr w:type="spellEnd"/>
      <w:r w:rsidRPr="00EC276B">
        <w:rPr>
          <w:rFonts w:ascii="Arial" w:hAnsi="Arial" w:cs="Arial"/>
          <w:b/>
          <w:sz w:val="18"/>
          <w:szCs w:val="18"/>
          <w:vertAlign w:val="superscript"/>
        </w:rPr>
        <w:t>)</w:t>
      </w:r>
    </w:p>
    <w:tbl>
      <w:tblPr>
        <w:tblW w:w="0" w:type="auto"/>
        <w:jc w:val="center"/>
        <w:tblCellMar>
          <w:left w:w="28" w:type="dxa"/>
          <w:right w:w="28" w:type="dxa"/>
        </w:tblCellMar>
        <w:tblLook w:val="01E0" w:firstRow="1" w:lastRow="1" w:firstColumn="1" w:lastColumn="1" w:noHBand="0" w:noVBand="0"/>
      </w:tblPr>
      <w:tblGrid>
        <w:gridCol w:w="4196"/>
        <w:gridCol w:w="3119"/>
        <w:gridCol w:w="3119"/>
        <w:gridCol w:w="14"/>
      </w:tblGrid>
      <w:tr w:rsidR="00895C2E" w:rsidRPr="00EC276B" w:rsidTr="00DA412D">
        <w:trPr>
          <w:gridAfter w:val="1"/>
          <w:wAfter w:w="14" w:type="dxa"/>
          <w:trHeight w:val="23"/>
          <w:jc w:val="center"/>
        </w:trPr>
        <w:tc>
          <w:tcPr>
            <w:tcW w:w="4196" w:type="dxa"/>
            <w:tcBorders>
              <w:top w:val="single" w:sz="4" w:space="0" w:color="auto"/>
              <w:bottom w:val="single" w:sz="4" w:space="0" w:color="auto"/>
              <w:right w:val="single" w:sz="4" w:space="0" w:color="auto"/>
            </w:tcBorders>
            <w:shd w:val="clear" w:color="auto" w:fill="auto"/>
            <w:vAlign w:val="center"/>
          </w:tcPr>
          <w:p w:rsidR="00895C2E" w:rsidRPr="00EC276B" w:rsidRDefault="00895C2E" w:rsidP="003F3F0D">
            <w:pPr>
              <w:pStyle w:val="Tabela-Zaglavlje"/>
              <w:spacing w:before="160" w:after="160" w:line="288" w:lineRule="auto"/>
              <w:rPr>
                <w:sz w:val="18"/>
                <w:szCs w:val="18"/>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95C2E" w:rsidRPr="00EC276B" w:rsidRDefault="000E7589" w:rsidP="00835516">
            <w:pPr>
              <w:spacing w:before="160" w:after="160" w:line="288" w:lineRule="auto"/>
              <w:jc w:val="center"/>
              <w:rPr>
                <w:rFonts w:ascii="Arial" w:hAnsi="Arial" w:cs="Arial"/>
                <w:sz w:val="18"/>
                <w:szCs w:val="18"/>
              </w:rPr>
            </w:pPr>
            <w:r w:rsidRPr="00EC276B">
              <w:rPr>
                <w:rFonts w:ascii="Arial" w:hAnsi="Arial" w:cs="Arial"/>
                <w:sz w:val="18"/>
                <w:szCs w:val="18"/>
              </w:rPr>
              <w:t>I quarter 20</w:t>
            </w:r>
            <w:r w:rsidR="00835516" w:rsidRPr="00EC276B">
              <w:rPr>
                <w:rFonts w:ascii="Arial" w:hAnsi="Arial" w:cs="Arial"/>
                <w:sz w:val="18"/>
                <w:szCs w:val="18"/>
              </w:rPr>
              <w:t>20</w:t>
            </w:r>
            <w:r w:rsidRPr="00EC276B">
              <w:rPr>
                <w:rFonts w:ascii="Arial" w:hAnsi="Arial" w:cs="Arial"/>
                <w:sz w:val="18"/>
                <w:szCs w:val="18"/>
              </w:rPr>
              <w:t>/ I quarter 201</w:t>
            </w:r>
            <w:r w:rsidR="00835516" w:rsidRPr="00EC276B">
              <w:rPr>
                <w:rFonts w:ascii="Arial" w:hAnsi="Arial" w:cs="Arial"/>
                <w:sz w:val="18"/>
                <w:szCs w:val="18"/>
              </w:rPr>
              <w:t>9</w:t>
            </w:r>
          </w:p>
        </w:tc>
        <w:tc>
          <w:tcPr>
            <w:tcW w:w="3119" w:type="dxa"/>
            <w:tcBorders>
              <w:top w:val="single" w:sz="4" w:space="0" w:color="auto"/>
              <w:left w:val="single" w:sz="4" w:space="0" w:color="auto"/>
              <w:bottom w:val="single" w:sz="4" w:space="0" w:color="auto"/>
            </w:tcBorders>
            <w:shd w:val="clear" w:color="auto" w:fill="auto"/>
            <w:vAlign w:val="center"/>
          </w:tcPr>
          <w:p w:rsidR="00895C2E" w:rsidRPr="00EC276B" w:rsidRDefault="000E7589" w:rsidP="00835516">
            <w:pPr>
              <w:spacing w:before="160" w:after="160" w:line="288" w:lineRule="auto"/>
              <w:jc w:val="center"/>
              <w:rPr>
                <w:rFonts w:ascii="Arial" w:hAnsi="Arial" w:cs="Arial"/>
                <w:sz w:val="18"/>
                <w:szCs w:val="18"/>
              </w:rPr>
            </w:pPr>
            <w:r w:rsidRPr="00EC276B">
              <w:rPr>
                <w:rFonts w:ascii="Arial" w:hAnsi="Arial" w:cs="Arial"/>
                <w:sz w:val="18"/>
                <w:szCs w:val="18"/>
              </w:rPr>
              <w:t>I quarter 20</w:t>
            </w:r>
            <w:r w:rsidR="00835516" w:rsidRPr="00EC276B">
              <w:rPr>
                <w:rFonts w:ascii="Arial" w:hAnsi="Arial" w:cs="Arial"/>
                <w:sz w:val="18"/>
                <w:szCs w:val="18"/>
              </w:rPr>
              <w:t>20</w:t>
            </w:r>
            <w:r w:rsidRPr="00EC276B">
              <w:rPr>
                <w:rFonts w:ascii="Arial" w:hAnsi="Arial" w:cs="Arial"/>
                <w:sz w:val="18"/>
                <w:szCs w:val="18"/>
              </w:rPr>
              <w:t>/ IV quarter 201</w:t>
            </w:r>
            <w:r w:rsidR="00835516" w:rsidRPr="00EC276B">
              <w:rPr>
                <w:rFonts w:ascii="Arial" w:hAnsi="Arial" w:cs="Arial"/>
                <w:sz w:val="18"/>
                <w:szCs w:val="18"/>
              </w:rPr>
              <w:t>9</w:t>
            </w:r>
          </w:p>
        </w:tc>
      </w:tr>
      <w:tr w:rsidR="00895C2E" w:rsidRPr="00EC276B" w:rsidTr="00DA412D">
        <w:trPr>
          <w:trHeight w:val="23"/>
          <w:jc w:val="center"/>
        </w:trPr>
        <w:tc>
          <w:tcPr>
            <w:tcW w:w="4196" w:type="dxa"/>
            <w:gridSpan w:val="4"/>
            <w:shd w:val="clear" w:color="auto" w:fill="auto"/>
            <w:vAlign w:val="center"/>
          </w:tcPr>
          <w:p w:rsidR="00895C2E" w:rsidRPr="00EC276B" w:rsidRDefault="00895C2E" w:rsidP="003F3F0D">
            <w:pPr>
              <w:spacing w:before="160" w:after="160" w:line="288" w:lineRule="auto"/>
              <w:jc w:val="center"/>
              <w:rPr>
                <w:rFonts w:ascii="Arial" w:hAnsi="Arial" w:cs="Arial"/>
                <w:b/>
                <w:sz w:val="16"/>
                <w:szCs w:val="16"/>
              </w:rPr>
            </w:pPr>
            <w:r w:rsidRPr="00EC276B">
              <w:rPr>
                <w:rFonts w:ascii="Arial" w:hAnsi="Arial" w:cs="Arial"/>
                <w:b/>
                <w:sz w:val="16"/>
                <w:szCs w:val="16"/>
              </w:rPr>
              <w:t>Operating income</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rPr>
                <w:rFonts w:ascii="Arial" w:hAnsi="Arial" w:cs="Arial"/>
                <w:b/>
                <w:sz w:val="16"/>
                <w:szCs w:val="16"/>
              </w:rPr>
            </w:pPr>
            <w:r w:rsidRPr="00EC276B">
              <w:rPr>
                <w:rFonts w:ascii="Arial" w:hAnsi="Arial" w:cs="Arial"/>
                <w:b/>
                <w:sz w:val="16"/>
                <w:szCs w:val="16"/>
              </w:rPr>
              <w:t>TOTAL</w:t>
            </w: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b/>
                <w:sz w:val="16"/>
                <w:szCs w:val="20"/>
              </w:rPr>
            </w:pPr>
            <w:r w:rsidRPr="00EC276B">
              <w:rPr>
                <w:rFonts w:ascii="Arial" w:hAnsi="Arial" w:cs="Arial"/>
                <w:b/>
                <w:sz w:val="16"/>
                <w:szCs w:val="20"/>
              </w:rPr>
              <w:t>1</w:t>
            </w:r>
            <w:r w:rsidR="00271EAA" w:rsidRPr="00EC276B">
              <w:rPr>
                <w:rFonts w:ascii="Arial" w:hAnsi="Arial" w:cs="Arial"/>
                <w:b/>
                <w:sz w:val="16"/>
                <w:szCs w:val="20"/>
              </w:rPr>
              <w:t>12</w:t>
            </w:r>
            <w:r w:rsidRPr="00EC276B">
              <w:rPr>
                <w:rFonts w:ascii="Arial" w:hAnsi="Arial" w:cs="Arial"/>
                <w:b/>
                <w:sz w:val="16"/>
                <w:szCs w:val="20"/>
              </w:rPr>
              <w:t>.4</w:t>
            </w:r>
          </w:p>
        </w:tc>
        <w:tc>
          <w:tcPr>
            <w:tcW w:w="3119" w:type="dxa"/>
            <w:gridSpan w:val="2"/>
            <w:shd w:val="clear" w:color="auto" w:fill="auto"/>
            <w:vAlign w:val="bottom"/>
          </w:tcPr>
          <w:p w:rsidR="00B35D9D" w:rsidRPr="00EC276B" w:rsidRDefault="00B35D9D" w:rsidP="00D87674">
            <w:pPr>
              <w:ind w:right="1134"/>
              <w:jc w:val="right"/>
              <w:rPr>
                <w:rFonts w:ascii="Arial" w:hAnsi="Arial" w:cs="Arial"/>
                <w:b/>
                <w:sz w:val="16"/>
                <w:szCs w:val="20"/>
                <w:highlight w:val="yellow"/>
              </w:rPr>
            </w:pPr>
            <w:r w:rsidRPr="00EC276B">
              <w:rPr>
                <w:rFonts w:ascii="Arial" w:hAnsi="Arial" w:cs="Arial"/>
                <w:b/>
                <w:sz w:val="16"/>
                <w:szCs w:val="20"/>
              </w:rPr>
              <w:t>8</w:t>
            </w:r>
            <w:r w:rsidR="00271EAA" w:rsidRPr="00EC276B">
              <w:rPr>
                <w:rFonts w:ascii="Arial" w:hAnsi="Arial" w:cs="Arial"/>
                <w:b/>
                <w:sz w:val="16"/>
                <w:szCs w:val="20"/>
              </w:rPr>
              <w:t>8</w:t>
            </w:r>
            <w:r w:rsidRPr="00EC276B">
              <w:rPr>
                <w:rFonts w:ascii="Arial" w:hAnsi="Arial" w:cs="Arial"/>
                <w:b/>
                <w:sz w:val="16"/>
                <w:szCs w:val="20"/>
              </w:rPr>
              <w:t>.</w:t>
            </w:r>
            <w:r w:rsidR="00271EAA" w:rsidRPr="00EC276B">
              <w:rPr>
                <w:rFonts w:ascii="Arial" w:hAnsi="Arial" w:cs="Arial"/>
                <w:b/>
                <w:sz w:val="16"/>
                <w:szCs w:val="20"/>
              </w:rPr>
              <w:t>3</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rPr>
                <w:rFonts w:ascii="Arial" w:hAnsi="Arial" w:cs="Arial"/>
                <w:sz w:val="16"/>
                <w:szCs w:val="16"/>
              </w:rPr>
            </w:pP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sz w:val="16"/>
                <w:szCs w:val="20"/>
              </w:rPr>
            </w:pPr>
          </w:p>
        </w:tc>
        <w:tc>
          <w:tcPr>
            <w:tcW w:w="3119" w:type="dxa"/>
            <w:gridSpan w:val="2"/>
            <w:shd w:val="clear" w:color="auto" w:fill="auto"/>
            <w:vAlign w:val="bottom"/>
          </w:tcPr>
          <w:p w:rsidR="00B35D9D" w:rsidRPr="00EC276B" w:rsidRDefault="00B35D9D" w:rsidP="00D87674">
            <w:pPr>
              <w:ind w:right="1134"/>
              <w:jc w:val="right"/>
              <w:rPr>
                <w:rFonts w:ascii="Arial" w:hAnsi="Arial" w:cs="Arial"/>
                <w:sz w:val="16"/>
                <w:szCs w:val="20"/>
                <w:highlight w:val="yellow"/>
              </w:rPr>
            </w:pP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6E1CB0">
            <w:pPr>
              <w:spacing w:line="288" w:lineRule="auto"/>
              <w:rPr>
                <w:rFonts w:ascii="Arial" w:hAnsi="Arial" w:cs="Arial"/>
                <w:sz w:val="16"/>
                <w:szCs w:val="16"/>
              </w:rPr>
            </w:pPr>
            <w:r w:rsidRPr="00EC276B">
              <w:rPr>
                <w:rFonts w:ascii="Arial" w:hAnsi="Arial" w:cs="Arial"/>
                <w:sz w:val="16"/>
                <w:szCs w:val="16"/>
              </w:rPr>
              <w:t>Agriculture</w:t>
            </w:r>
            <w:r w:rsidR="006E1CB0" w:rsidRPr="00EC276B">
              <w:rPr>
                <w:rFonts w:ascii="Arial" w:hAnsi="Arial" w:cs="Arial"/>
                <w:sz w:val="16"/>
                <w:szCs w:val="16"/>
              </w:rPr>
              <w:t>,</w:t>
            </w:r>
            <w:r w:rsidRPr="00EC276B">
              <w:rPr>
                <w:rFonts w:ascii="Arial" w:hAnsi="Arial" w:cs="Arial"/>
                <w:sz w:val="16"/>
                <w:szCs w:val="16"/>
              </w:rPr>
              <w:t xml:space="preserve"> forestry and fishing</w:t>
            </w: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1</w:t>
            </w:r>
            <w:r w:rsidR="00271EAA" w:rsidRPr="00EC276B">
              <w:rPr>
                <w:rFonts w:ascii="Arial" w:hAnsi="Arial" w:cs="Arial"/>
                <w:sz w:val="16"/>
                <w:szCs w:val="20"/>
              </w:rPr>
              <w:t>24</w:t>
            </w:r>
            <w:r w:rsidRPr="00EC276B">
              <w:rPr>
                <w:rFonts w:ascii="Arial" w:hAnsi="Arial" w:cs="Arial"/>
                <w:sz w:val="16"/>
                <w:szCs w:val="20"/>
              </w:rPr>
              <w:t>.</w:t>
            </w:r>
            <w:r w:rsidR="00271EAA" w:rsidRPr="00EC276B">
              <w:rPr>
                <w:rFonts w:ascii="Arial" w:hAnsi="Arial" w:cs="Arial"/>
                <w:sz w:val="16"/>
                <w:szCs w:val="20"/>
              </w:rPr>
              <w:t>5</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76</w:t>
            </w:r>
            <w:r w:rsidR="00B35D9D" w:rsidRPr="00EC276B">
              <w:rPr>
                <w:rFonts w:ascii="Arial" w:hAnsi="Arial" w:cs="Arial"/>
                <w:sz w:val="16"/>
                <w:szCs w:val="20"/>
              </w:rPr>
              <w:t>.</w:t>
            </w:r>
            <w:r w:rsidRPr="00EC276B">
              <w:rPr>
                <w:rFonts w:ascii="Arial" w:hAnsi="Arial" w:cs="Arial"/>
                <w:sz w:val="16"/>
                <w:szCs w:val="20"/>
              </w:rPr>
              <w:t>8</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rPr>
                <w:rFonts w:ascii="Arial" w:hAnsi="Arial" w:cs="Arial"/>
                <w:sz w:val="16"/>
                <w:szCs w:val="16"/>
              </w:rPr>
            </w:pPr>
            <w:r w:rsidRPr="00EC276B">
              <w:rPr>
                <w:rFonts w:ascii="Arial" w:hAnsi="Arial" w:cs="Arial"/>
                <w:sz w:val="16"/>
                <w:szCs w:val="16"/>
              </w:rPr>
              <w:t xml:space="preserve">Industry and </w:t>
            </w:r>
            <w:proofErr w:type="spellStart"/>
            <w:r w:rsidRPr="00EC276B">
              <w:rPr>
                <w:rFonts w:ascii="Arial" w:hAnsi="Arial" w:cs="Arial"/>
                <w:sz w:val="16"/>
                <w:szCs w:val="16"/>
              </w:rPr>
              <w:t>construction</w:t>
            </w:r>
            <w:r w:rsidRPr="00EC276B">
              <w:rPr>
                <w:rFonts w:ascii="Arial" w:hAnsi="Arial" w:cs="Arial"/>
                <w:sz w:val="16"/>
                <w:szCs w:val="16"/>
                <w:vertAlign w:val="superscript"/>
              </w:rPr>
              <w:t>2</w:t>
            </w:r>
            <w:proofErr w:type="spellEnd"/>
            <w:r w:rsidRPr="00EC276B">
              <w:rPr>
                <w:rFonts w:ascii="Arial" w:hAnsi="Arial" w:cs="Arial"/>
                <w:sz w:val="16"/>
                <w:szCs w:val="16"/>
                <w:vertAlign w:val="superscript"/>
              </w:rPr>
              <w:t>)</w:t>
            </w: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1</w:t>
            </w:r>
            <w:r w:rsidR="00271EAA" w:rsidRPr="00EC276B">
              <w:rPr>
                <w:rFonts w:ascii="Arial" w:hAnsi="Arial" w:cs="Arial"/>
                <w:sz w:val="16"/>
                <w:szCs w:val="20"/>
              </w:rPr>
              <w:t>12</w:t>
            </w:r>
            <w:r w:rsidRPr="00EC276B">
              <w:rPr>
                <w:rFonts w:ascii="Arial" w:hAnsi="Arial" w:cs="Arial"/>
                <w:sz w:val="16"/>
                <w:szCs w:val="20"/>
              </w:rPr>
              <w:t>.</w:t>
            </w:r>
            <w:r w:rsidR="00271EAA" w:rsidRPr="00EC276B">
              <w:rPr>
                <w:rFonts w:ascii="Arial" w:hAnsi="Arial" w:cs="Arial"/>
                <w:sz w:val="16"/>
                <w:szCs w:val="20"/>
              </w:rPr>
              <w:t>1</w:t>
            </w:r>
          </w:p>
        </w:tc>
        <w:tc>
          <w:tcPr>
            <w:tcW w:w="3119" w:type="dxa"/>
            <w:gridSpan w:val="2"/>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8</w:t>
            </w:r>
            <w:r w:rsidR="00271EAA" w:rsidRPr="00EC276B">
              <w:rPr>
                <w:rFonts w:ascii="Arial" w:hAnsi="Arial" w:cs="Arial"/>
                <w:sz w:val="16"/>
                <w:szCs w:val="20"/>
              </w:rPr>
              <w:t>8</w:t>
            </w:r>
            <w:r w:rsidRPr="00EC276B">
              <w:rPr>
                <w:rFonts w:ascii="Arial" w:hAnsi="Arial" w:cs="Arial"/>
                <w:sz w:val="16"/>
                <w:szCs w:val="20"/>
              </w:rPr>
              <w:t>.</w:t>
            </w:r>
            <w:r w:rsidR="00271EAA" w:rsidRPr="00EC276B">
              <w:rPr>
                <w:rFonts w:ascii="Arial" w:hAnsi="Arial" w:cs="Arial"/>
                <w:sz w:val="16"/>
                <w:szCs w:val="20"/>
              </w:rPr>
              <w:t>6</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rPr>
                <w:rFonts w:ascii="Arial" w:hAnsi="Arial" w:cs="Arial"/>
                <w:sz w:val="16"/>
                <w:szCs w:val="16"/>
              </w:rPr>
            </w:pPr>
            <w:r w:rsidRPr="00EC276B">
              <w:rPr>
                <w:rFonts w:ascii="Arial" w:hAnsi="Arial" w:cs="Arial"/>
                <w:sz w:val="16"/>
                <w:szCs w:val="16"/>
              </w:rPr>
              <w:t>Services</w:t>
            </w: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1</w:t>
            </w:r>
            <w:r w:rsidR="00271EAA" w:rsidRPr="00EC276B">
              <w:rPr>
                <w:rFonts w:ascii="Arial" w:hAnsi="Arial" w:cs="Arial"/>
                <w:sz w:val="16"/>
                <w:szCs w:val="20"/>
              </w:rPr>
              <w:t>12</w:t>
            </w:r>
            <w:r w:rsidRPr="00EC276B">
              <w:rPr>
                <w:rFonts w:ascii="Arial" w:hAnsi="Arial" w:cs="Arial"/>
                <w:sz w:val="16"/>
                <w:szCs w:val="20"/>
              </w:rPr>
              <w:t>.</w:t>
            </w:r>
            <w:r w:rsidR="00271EAA" w:rsidRPr="00EC276B">
              <w:rPr>
                <w:rFonts w:ascii="Arial" w:hAnsi="Arial" w:cs="Arial"/>
                <w:sz w:val="16"/>
                <w:szCs w:val="20"/>
              </w:rPr>
              <w:t>0</w:t>
            </w:r>
          </w:p>
        </w:tc>
        <w:tc>
          <w:tcPr>
            <w:tcW w:w="3119" w:type="dxa"/>
            <w:gridSpan w:val="2"/>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8</w:t>
            </w:r>
            <w:r w:rsidR="00271EAA" w:rsidRPr="00EC276B">
              <w:rPr>
                <w:rFonts w:ascii="Arial" w:hAnsi="Arial" w:cs="Arial"/>
                <w:sz w:val="16"/>
                <w:szCs w:val="20"/>
              </w:rPr>
              <w:t>8</w:t>
            </w:r>
            <w:r w:rsidRPr="00EC276B">
              <w:rPr>
                <w:rFonts w:ascii="Arial" w:hAnsi="Arial" w:cs="Arial"/>
                <w:sz w:val="16"/>
                <w:szCs w:val="20"/>
              </w:rPr>
              <w:t>.</w:t>
            </w:r>
            <w:r w:rsidR="00271EAA" w:rsidRPr="00EC276B">
              <w:rPr>
                <w:rFonts w:ascii="Arial" w:hAnsi="Arial" w:cs="Arial"/>
                <w:sz w:val="16"/>
                <w:szCs w:val="20"/>
              </w:rPr>
              <w:t>7</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ind w:left="284"/>
              <w:rPr>
                <w:rFonts w:ascii="Arial" w:hAnsi="Arial" w:cs="Arial"/>
                <w:sz w:val="16"/>
                <w:szCs w:val="16"/>
              </w:rPr>
            </w:pPr>
            <w:r w:rsidRPr="00EC276B">
              <w:rPr>
                <w:rFonts w:ascii="Arial" w:hAnsi="Arial" w:cs="Arial"/>
                <w:sz w:val="16"/>
                <w:szCs w:val="16"/>
              </w:rPr>
              <w:t xml:space="preserve">Trade </w:t>
            </w:r>
          </w:p>
        </w:tc>
        <w:tc>
          <w:tcPr>
            <w:tcW w:w="3119" w:type="dxa"/>
            <w:tcBorders>
              <w:left w:val="single" w:sz="4" w:space="0" w:color="auto"/>
            </w:tcBorders>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1</w:t>
            </w:r>
            <w:r w:rsidR="00B35D9D" w:rsidRPr="00EC276B">
              <w:rPr>
                <w:rFonts w:ascii="Arial" w:hAnsi="Arial" w:cs="Arial"/>
                <w:sz w:val="16"/>
                <w:szCs w:val="20"/>
              </w:rPr>
              <w:t>1</w:t>
            </w:r>
            <w:r w:rsidRPr="00EC276B">
              <w:rPr>
                <w:rFonts w:ascii="Arial" w:hAnsi="Arial" w:cs="Arial"/>
                <w:sz w:val="16"/>
                <w:szCs w:val="20"/>
              </w:rPr>
              <w:t>9</w:t>
            </w:r>
            <w:r w:rsidR="00B35D9D" w:rsidRPr="00EC276B">
              <w:rPr>
                <w:rFonts w:ascii="Arial" w:hAnsi="Arial" w:cs="Arial"/>
                <w:sz w:val="16"/>
                <w:szCs w:val="20"/>
              </w:rPr>
              <w:t>.2</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9</w:t>
            </w:r>
            <w:r w:rsidR="00B35D9D" w:rsidRPr="00EC276B">
              <w:rPr>
                <w:rFonts w:ascii="Arial" w:hAnsi="Arial" w:cs="Arial"/>
                <w:sz w:val="16"/>
                <w:szCs w:val="20"/>
              </w:rPr>
              <w:t>4.6</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ind w:left="284"/>
              <w:rPr>
                <w:rFonts w:ascii="Arial" w:hAnsi="Arial" w:cs="Arial"/>
                <w:sz w:val="16"/>
                <w:szCs w:val="16"/>
              </w:rPr>
            </w:pPr>
            <w:r w:rsidRPr="00EC276B">
              <w:rPr>
                <w:rFonts w:ascii="Arial" w:hAnsi="Arial" w:cs="Arial"/>
                <w:sz w:val="16"/>
                <w:szCs w:val="16"/>
              </w:rPr>
              <w:t xml:space="preserve">Transportation and storage </w:t>
            </w:r>
          </w:p>
        </w:tc>
        <w:tc>
          <w:tcPr>
            <w:tcW w:w="3119" w:type="dxa"/>
            <w:tcBorders>
              <w:left w:val="single" w:sz="4" w:space="0" w:color="auto"/>
            </w:tcBorders>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90</w:t>
            </w:r>
            <w:r w:rsidR="00B35D9D" w:rsidRPr="00EC276B">
              <w:rPr>
                <w:rFonts w:ascii="Arial" w:hAnsi="Arial" w:cs="Arial"/>
                <w:sz w:val="16"/>
                <w:szCs w:val="20"/>
              </w:rPr>
              <w:t>.1</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72</w:t>
            </w:r>
            <w:r w:rsidR="00B35D9D" w:rsidRPr="00EC276B">
              <w:rPr>
                <w:rFonts w:ascii="Arial" w:hAnsi="Arial" w:cs="Arial"/>
                <w:sz w:val="16"/>
                <w:szCs w:val="20"/>
              </w:rPr>
              <w:t>.3</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ind w:left="284"/>
              <w:rPr>
                <w:rFonts w:ascii="Arial" w:hAnsi="Arial" w:cs="Arial"/>
                <w:sz w:val="16"/>
                <w:szCs w:val="16"/>
              </w:rPr>
            </w:pPr>
            <w:r w:rsidRPr="00EC276B">
              <w:rPr>
                <w:rFonts w:ascii="Arial" w:hAnsi="Arial" w:cs="Arial"/>
                <w:sz w:val="16"/>
                <w:szCs w:val="16"/>
              </w:rPr>
              <w:t>Accommodation and food service activities</w:t>
            </w:r>
          </w:p>
        </w:tc>
        <w:tc>
          <w:tcPr>
            <w:tcW w:w="3119" w:type="dxa"/>
            <w:tcBorders>
              <w:left w:val="single" w:sz="4" w:space="0" w:color="auto"/>
            </w:tcBorders>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104</w:t>
            </w:r>
            <w:r w:rsidR="00B35D9D" w:rsidRPr="00EC276B">
              <w:rPr>
                <w:rFonts w:ascii="Arial" w:hAnsi="Arial" w:cs="Arial"/>
                <w:sz w:val="16"/>
                <w:szCs w:val="20"/>
              </w:rPr>
              <w:t>.</w:t>
            </w:r>
            <w:r w:rsidRPr="00EC276B">
              <w:rPr>
                <w:rFonts w:ascii="Arial" w:hAnsi="Arial" w:cs="Arial"/>
                <w:sz w:val="16"/>
                <w:szCs w:val="20"/>
              </w:rPr>
              <w:t>6</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85</w:t>
            </w:r>
            <w:r w:rsidR="00B35D9D" w:rsidRPr="00EC276B">
              <w:rPr>
                <w:rFonts w:ascii="Arial" w:hAnsi="Arial" w:cs="Arial"/>
                <w:sz w:val="16"/>
                <w:szCs w:val="20"/>
              </w:rPr>
              <w:t>.</w:t>
            </w:r>
            <w:r w:rsidRPr="00EC276B">
              <w:rPr>
                <w:rFonts w:ascii="Arial" w:hAnsi="Arial" w:cs="Arial"/>
                <w:sz w:val="16"/>
                <w:szCs w:val="20"/>
              </w:rPr>
              <w:t>7</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ind w:left="284"/>
              <w:rPr>
                <w:rFonts w:ascii="Arial" w:hAnsi="Arial" w:cs="Arial"/>
                <w:sz w:val="16"/>
                <w:szCs w:val="16"/>
              </w:rPr>
            </w:pPr>
            <w:r w:rsidRPr="00EC276B">
              <w:rPr>
                <w:rFonts w:ascii="Arial" w:hAnsi="Arial" w:cs="Arial"/>
                <w:sz w:val="16"/>
                <w:szCs w:val="16"/>
              </w:rPr>
              <w:t>Information and communications</w:t>
            </w:r>
          </w:p>
        </w:tc>
        <w:tc>
          <w:tcPr>
            <w:tcW w:w="3119" w:type="dxa"/>
            <w:tcBorders>
              <w:left w:val="single" w:sz="4" w:space="0" w:color="auto"/>
            </w:tcBorders>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104</w:t>
            </w:r>
            <w:r w:rsidR="00B35D9D" w:rsidRPr="00EC276B">
              <w:rPr>
                <w:rFonts w:ascii="Arial" w:hAnsi="Arial" w:cs="Arial"/>
                <w:sz w:val="16"/>
                <w:szCs w:val="20"/>
              </w:rPr>
              <w:t>.</w:t>
            </w:r>
            <w:r w:rsidRPr="00EC276B">
              <w:rPr>
                <w:rFonts w:ascii="Arial" w:hAnsi="Arial" w:cs="Arial"/>
                <w:sz w:val="16"/>
                <w:szCs w:val="20"/>
              </w:rPr>
              <w:t>0</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87</w:t>
            </w:r>
            <w:r w:rsidR="00B35D9D" w:rsidRPr="00EC276B">
              <w:rPr>
                <w:rFonts w:ascii="Arial" w:hAnsi="Arial" w:cs="Arial"/>
                <w:sz w:val="16"/>
                <w:szCs w:val="20"/>
              </w:rPr>
              <w:t>.</w:t>
            </w:r>
            <w:r w:rsidRPr="00EC276B">
              <w:rPr>
                <w:rFonts w:ascii="Arial" w:hAnsi="Arial" w:cs="Arial"/>
                <w:sz w:val="16"/>
                <w:szCs w:val="20"/>
              </w:rPr>
              <w:t>2</w:t>
            </w:r>
          </w:p>
        </w:tc>
      </w:tr>
      <w:tr w:rsidR="00B35D9D" w:rsidRPr="00EC276B" w:rsidTr="00D87674">
        <w:trPr>
          <w:trHeight w:val="23"/>
          <w:jc w:val="center"/>
        </w:trPr>
        <w:tc>
          <w:tcPr>
            <w:tcW w:w="4196" w:type="dxa"/>
            <w:tcBorders>
              <w:right w:val="single" w:sz="4" w:space="0" w:color="auto"/>
            </w:tcBorders>
            <w:shd w:val="clear" w:color="auto" w:fill="auto"/>
            <w:vAlign w:val="bottom"/>
          </w:tcPr>
          <w:p w:rsidR="00B35D9D" w:rsidRPr="00EC276B" w:rsidRDefault="00B35D9D" w:rsidP="00B35D9D">
            <w:pPr>
              <w:spacing w:line="288" w:lineRule="auto"/>
              <w:ind w:left="284"/>
              <w:rPr>
                <w:rFonts w:ascii="Arial" w:hAnsi="Arial" w:cs="Arial"/>
                <w:sz w:val="16"/>
                <w:szCs w:val="16"/>
              </w:rPr>
            </w:pPr>
            <w:r w:rsidRPr="00EC276B">
              <w:rPr>
                <w:rFonts w:ascii="Arial" w:hAnsi="Arial" w:cs="Arial"/>
                <w:sz w:val="16"/>
                <w:szCs w:val="16"/>
              </w:rPr>
              <w:t>Other services</w:t>
            </w:r>
            <w:r w:rsidRPr="00EC276B">
              <w:rPr>
                <w:rFonts w:ascii="Arial" w:hAnsi="Arial" w:cs="Arial"/>
                <w:sz w:val="16"/>
                <w:szCs w:val="16"/>
                <w:vertAlign w:val="superscript"/>
              </w:rPr>
              <w:t xml:space="preserve"> 3)</w:t>
            </w:r>
          </w:p>
        </w:tc>
        <w:tc>
          <w:tcPr>
            <w:tcW w:w="3119" w:type="dxa"/>
            <w:tcBorders>
              <w:left w:val="single" w:sz="4" w:space="0" w:color="auto"/>
            </w:tcBorders>
            <w:shd w:val="clear" w:color="auto" w:fill="auto"/>
            <w:vAlign w:val="bottom"/>
          </w:tcPr>
          <w:p w:rsidR="00B35D9D" w:rsidRPr="00EC276B" w:rsidRDefault="00B35D9D" w:rsidP="00D87674">
            <w:pPr>
              <w:ind w:right="1134"/>
              <w:jc w:val="right"/>
              <w:rPr>
                <w:rFonts w:ascii="Arial" w:hAnsi="Arial" w:cs="Arial"/>
                <w:sz w:val="16"/>
                <w:szCs w:val="20"/>
              </w:rPr>
            </w:pPr>
            <w:r w:rsidRPr="00EC276B">
              <w:rPr>
                <w:rFonts w:ascii="Arial" w:hAnsi="Arial" w:cs="Arial"/>
                <w:sz w:val="16"/>
                <w:szCs w:val="20"/>
              </w:rPr>
              <w:t>1</w:t>
            </w:r>
            <w:r w:rsidR="00271EAA" w:rsidRPr="00EC276B">
              <w:rPr>
                <w:rFonts w:ascii="Arial" w:hAnsi="Arial" w:cs="Arial"/>
                <w:sz w:val="16"/>
                <w:szCs w:val="20"/>
              </w:rPr>
              <w:t>04</w:t>
            </w:r>
            <w:r w:rsidRPr="00EC276B">
              <w:rPr>
                <w:rFonts w:ascii="Arial" w:hAnsi="Arial" w:cs="Arial"/>
                <w:sz w:val="16"/>
                <w:szCs w:val="20"/>
              </w:rPr>
              <w:t>.</w:t>
            </w:r>
            <w:r w:rsidR="00271EAA" w:rsidRPr="00EC276B">
              <w:rPr>
                <w:rFonts w:ascii="Arial" w:hAnsi="Arial" w:cs="Arial"/>
                <w:sz w:val="16"/>
                <w:szCs w:val="20"/>
              </w:rPr>
              <w:t>9</w:t>
            </w:r>
          </w:p>
        </w:tc>
        <w:tc>
          <w:tcPr>
            <w:tcW w:w="3119" w:type="dxa"/>
            <w:gridSpan w:val="2"/>
            <w:shd w:val="clear" w:color="auto" w:fill="auto"/>
            <w:vAlign w:val="bottom"/>
          </w:tcPr>
          <w:p w:rsidR="00B35D9D" w:rsidRPr="00EC276B" w:rsidRDefault="00271EAA" w:rsidP="00D87674">
            <w:pPr>
              <w:ind w:right="1134"/>
              <w:jc w:val="right"/>
              <w:rPr>
                <w:rFonts w:ascii="Arial" w:hAnsi="Arial" w:cs="Arial"/>
                <w:sz w:val="16"/>
                <w:szCs w:val="20"/>
              </w:rPr>
            </w:pPr>
            <w:r w:rsidRPr="00EC276B">
              <w:rPr>
                <w:rFonts w:ascii="Arial" w:hAnsi="Arial" w:cs="Arial"/>
                <w:sz w:val="16"/>
                <w:szCs w:val="20"/>
              </w:rPr>
              <w:t>77</w:t>
            </w:r>
            <w:r w:rsidR="00B35D9D" w:rsidRPr="00EC276B">
              <w:rPr>
                <w:rFonts w:ascii="Arial" w:hAnsi="Arial" w:cs="Arial"/>
                <w:sz w:val="16"/>
                <w:szCs w:val="20"/>
              </w:rPr>
              <w:t>.1</w:t>
            </w:r>
          </w:p>
        </w:tc>
      </w:tr>
      <w:tr w:rsidR="00660E04" w:rsidRPr="00EC276B" w:rsidTr="00DA412D">
        <w:trPr>
          <w:trHeight w:val="23"/>
          <w:jc w:val="center"/>
        </w:trPr>
        <w:tc>
          <w:tcPr>
            <w:tcW w:w="4196" w:type="dxa"/>
            <w:gridSpan w:val="4"/>
            <w:shd w:val="clear" w:color="auto" w:fill="auto"/>
            <w:vAlign w:val="center"/>
          </w:tcPr>
          <w:p w:rsidR="00660E04" w:rsidRPr="00EC276B" w:rsidRDefault="00660E04" w:rsidP="003F3F0D">
            <w:pPr>
              <w:spacing w:before="160" w:after="160" w:line="288" w:lineRule="auto"/>
              <w:jc w:val="center"/>
              <w:rPr>
                <w:rFonts w:ascii="Arial" w:hAnsi="Arial" w:cs="Arial"/>
                <w:b/>
                <w:sz w:val="16"/>
                <w:szCs w:val="16"/>
              </w:rPr>
            </w:pPr>
            <w:r w:rsidRPr="00EC276B">
              <w:rPr>
                <w:rFonts w:ascii="Arial" w:hAnsi="Arial" w:cs="Arial"/>
                <w:b/>
                <w:sz w:val="16"/>
                <w:szCs w:val="16"/>
              </w:rPr>
              <w:t>Operating costs</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rPr>
                <w:rFonts w:ascii="Arial" w:hAnsi="Arial" w:cs="Arial"/>
                <w:b/>
                <w:sz w:val="16"/>
                <w:szCs w:val="16"/>
              </w:rPr>
            </w:pPr>
            <w:r w:rsidRPr="00EC276B">
              <w:rPr>
                <w:rFonts w:ascii="Arial" w:hAnsi="Arial" w:cs="Arial"/>
                <w:b/>
                <w:sz w:val="16"/>
                <w:szCs w:val="16"/>
              </w:rPr>
              <w:t>TOTAL</w:t>
            </w:r>
          </w:p>
        </w:tc>
        <w:tc>
          <w:tcPr>
            <w:tcW w:w="3119" w:type="dxa"/>
            <w:tcBorders>
              <w:left w:val="single" w:sz="4" w:space="0" w:color="auto"/>
            </w:tcBorders>
            <w:shd w:val="clear" w:color="auto" w:fill="auto"/>
            <w:vAlign w:val="bottom"/>
          </w:tcPr>
          <w:p w:rsidR="00AB39B0" w:rsidRPr="00EC276B" w:rsidRDefault="00AB39B0" w:rsidP="00D87674">
            <w:pPr>
              <w:ind w:right="1134"/>
              <w:jc w:val="right"/>
              <w:rPr>
                <w:rFonts w:ascii="Arial" w:hAnsi="Arial" w:cs="Arial"/>
                <w:b/>
                <w:sz w:val="16"/>
              </w:rPr>
            </w:pPr>
            <w:r w:rsidRPr="00EC276B">
              <w:rPr>
                <w:rFonts w:ascii="Arial" w:hAnsi="Arial" w:cs="Arial"/>
                <w:b/>
                <w:sz w:val="16"/>
              </w:rPr>
              <w:t>1</w:t>
            </w:r>
            <w:r w:rsidR="003A3887" w:rsidRPr="00EC276B">
              <w:rPr>
                <w:rFonts w:ascii="Arial" w:hAnsi="Arial" w:cs="Arial"/>
                <w:b/>
                <w:sz w:val="16"/>
              </w:rPr>
              <w:t>11</w:t>
            </w:r>
            <w:r w:rsidRPr="00EC276B">
              <w:rPr>
                <w:rFonts w:ascii="Arial" w:hAnsi="Arial" w:cs="Arial"/>
                <w:b/>
                <w:sz w:val="16"/>
              </w:rPr>
              <w:t>.</w:t>
            </w:r>
            <w:r w:rsidR="003A3887" w:rsidRPr="00EC276B">
              <w:rPr>
                <w:rFonts w:ascii="Arial" w:hAnsi="Arial" w:cs="Arial"/>
                <w:b/>
                <w:sz w:val="16"/>
              </w:rPr>
              <w:t>5</w:t>
            </w:r>
          </w:p>
        </w:tc>
        <w:tc>
          <w:tcPr>
            <w:tcW w:w="3119" w:type="dxa"/>
            <w:gridSpan w:val="2"/>
            <w:shd w:val="clear" w:color="auto" w:fill="auto"/>
            <w:vAlign w:val="bottom"/>
          </w:tcPr>
          <w:p w:rsidR="00AB39B0" w:rsidRPr="00EC276B" w:rsidRDefault="00AB39B0" w:rsidP="00D87674">
            <w:pPr>
              <w:ind w:right="1134"/>
              <w:jc w:val="right"/>
              <w:rPr>
                <w:rFonts w:ascii="Arial" w:hAnsi="Arial" w:cs="Arial"/>
                <w:b/>
                <w:sz w:val="16"/>
                <w:szCs w:val="20"/>
              </w:rPr>
            </w:pPr>
            <w:r w:rsidRPr="00EC276B">
              <w:rPr>
                <w:rFonts w:ascii="Arial" w:hAnsi="Arial" w:cs="Arial"/>
                <w:b/>
                <w:sz w:val="16"/>
                <w:szCs w:val="20"/>
              </w:rPr>
              <w:t>8</w:t>
            </w:r>
            <w:r w:rsidR="00BA48EA" w:rsidRPr="00EC276B">
              <w:rPr>
                <w:rFonts w:ascii="Arial" w:hAnsi="Arial" w:cs="Arial"/>
                <w:b/>
                <w:sz w:val="16"/>
                <w:szCs w:val="20"/>
              </w:rPr>
              <w:t>6</w:t>
            </w:r>
            <w:r w:rsidRPr="00EC276B">
              <w:rPr>
                <w:rFonts w:ascii="Arial" w:hAnsi="Arial" w:cs="Arial"/>
                <w:b/>
                <w:sz w:val="16"/>
                <w:szCs w:val="20"/>
              </w:rPr>
              <w:t>.</w:t>
            </w:r>
            <w:r w:rsidR="00BA48EA" w:rsidRPr="00EC276B">
              <w:rPr>
                <w:rFonts w:ascii="Arial" w:hAnsi="Arial" w:cs="Arial"/>
                <w:b/>
                <w:sz w:val="16"/>
                <w:szCs w:val="20"/>
              </w:rPr>
              <w:t>7</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rPr>
                <w:rFonts w:ascii="Arial" w:hAnsi="Arial" w:cs="Arial"/>
                <w:sz w:val="16"/>
                <w:szCs w:val="16"/>
              </w:rPr>
            </w:pPr>
          </w:p>
        </w:tc>
        <w:tc>
          <w:tcPr>
            <w:tcW w:w="3119" w:type="dxa"/>
            <w:tcBorders>
              <w:left w:val="single" w:sz="4" w:space="0" w:color="auto"/>
            </w:tcBorders>
            <w:shd w:val="clear" w:color="auto" w:fill="auto"/>
            <w:vAlign w:val="bottom"/>
          </w:tcPr>
          <w:p w:rsidR="00AB39B0" w:rsidRPr="00EC276B" w:rsidRDefault="00AB39B0" w:rsidP="00D87674">
            <w:pPr>
              <w:ind w:right="1134"/>
              <w:jc w:val="right"/>
              <w:rPr>
                <w:rFonts w:ascii="Arial" w:hAnsi="Arial" w:cs="Arial"/>
                <w:sz w:val="16"/>
              </w:rPr>
            </w:pPr>
          </w:p>
        </w:tc>
        <w:tc>
          <w:tcPr>
            <w:tcW w:w="3119" w:type="dxa"/>
            <w:gridSpan w:val="2"/>
            <w:shd w:val="clear" w:color="auto" w:fill="auto"/>
            <w:vAlign w:val="bottom"/>
          </w:tcPr>
          <w:p w:rsidR="00AB39B0" w:rsidRPr="00EC276B" w:rsidRDefault="00AB39B0" w:rsidP="00D87674">
            <w:pPr>
              <w:ind w:right="1134"/>
              <w:jc w:val="right"/>
              <w:rPr>
                <w:rFonts w:ascii="Arial" w:hAnsi="Arial" w:cs="Arial"/>
                <w:sz w:val="16"/>
                <w:szCs w:val="20"/>
              </w:rPr>
            </w:pP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6E1CB0" w:rsidP="006E1CB0">
            <w:pPr>
              <w:spacing w:line="288" w:lineRule="auto"/>
              <w:rPr>
                <w:rFonts w:ascii="Arial" w:hAnsi="Arial" w:cs="Arial"/>
                <w:sz w:val="16"/>
                <w:szCs w:val="16"/>
              </w:rPr>
            </w:pPr>
            <w:r w:rsidRPr="00EC276B">
              <w:rPr>
                <w:rFonts w:ascii="Arial" w:hAnsi="Arial" w:cs="Arial"/>
                <w:sz w:val="16"/>
                <w:szCs w:val="16"/>
              </w:rPr>
              <w:t>Agriculture,</w:t>
            </w:r>
            <w:r w:rsidR="00AB39B0" w:rsidRPr="00EC276B">
              <w:rPr>
                <w:rFonts w:ascii="Arial" w:hAnsi="Arial" w:cs="Arial"/>
                <w:sz w:val="16"/>
                <w:szCs w:val="16"/>
              </w:rPr>
              <w:t xml:space="preserve"> forestry and fishing</w:t>
            </w:r>
          </w:p>
        </w:tc>
        <w:tc>
          <w:tcPr>
            <w:tcW w:w="3119" w:type="dxa"/>
            <w:tcBorders>
              <w:left w:val="single" w:sz="4" w:space="0" w:color="auto"/>
            </w:tcBorders>
            <w:shd w:val="clear" w:color="auto" w:fill="auto"/>
            <w:vAlign w:val="bottom"/>
          </w:tcPr>
          <w:p w:rsidR="00AB39B0" w:rsidRPr="00EC276B" w:rsidRDefault="00AB39B0" w:rsidP="00D87674">
            <w:pPr>
              <w:ind w:right="1134"/>
              <w:jc w:val="right"/>
              <w:rPr>
                <w:rFonts w:ascii="Arial" w:hAnsi="Arial" w:cs="Arial"/>
                <w:sz w:val="16"/>
              </w:rPr>
            </w:pPr>
            <w:r w:rsidRPr="00EC276B">
              <w:rPr>
                <w:rFonts w:ascii="Arial" w:hAnsi="Arial" w:cs="Arial"/>
                <w:sz w:val="16"/>
              </w:rPr>
              <w:t>110.</w:t>
            </w:r>
            <w:r w:rsidR="003A3887" w:rsidRPr="00EC276B">
              <w:rPr>
                <w:rFonts w:ascii="Arial" w:hAnsi="Arial" w:cs="Arial"/>
                <w:sz w:val="16"/>
              </w:rPr>
              <w:t>9</w:t>
            </w:r>
          </w:p>
        </w:tc>
        <w:tc>
          <w:tcPr>
            <w:tcW w:w="3119" w:type="dxa"/>
            <w:gridSpan w:val="2"/>
            <w:shd w:val="clear" w:color="auto" w:fill="auto"/>
            <w:vAlign w:val="bottom"/>
          </w:tcPr>
          <w:p w:rsidR="00AB39B0" w:rsidRPr="00EC276B" w:rsidRDefault="00AB39B0" w:rsidP="00D87674">
            <w:pPr>
              <w:ind w:right="1134"/>
              <w:jc w:val="right"/>
              <w:rPr>
                <w:rFonts w:ascii="Arial" w:hAnsi="Arial" w:cs="Arial"/>
                <w:sz w:val="16"/>
                <w:szCs w:val="20"/>
              </w:rPr>
            </w:pPr>
            <w:r w:rsidRPr="00EC276B">
              <w:rPr>
                <w:rFonts w:ascii="Arial" w:hAnsi="Arial" w:cs="Arial"/>
                <w:sz w:val="16"/>
                <w:szCs w:val="20"/>
              </w:rPr>
              <w:t>75.</w:t>
            </w:r>
            <w:r w:rsidR="00BA48EA" w:rsidRPr="00EC276B">
              <w:rPr>
                <w:rFonts w:ascii="Arial" w:hAnsi="Arial" w:cs="Arial"/>
                <w:sz w:val="16"/>
                <w:szCs w:val="20"/>
              </w:rPr>
              <w:t>2</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rPr>
                <w:rFonts w:ascii="Arial" w:hAnsi="Arial" w:cs="Arial"/>
                <w:sz w:val="16"/>
                <w:szCs w:val="16"/>
              </w:rPr>
            </w:pPr>
            <w:r w:rsidRPr="00EC276B">
              <w:rPr>
                <w:rFonts w:ascii="Arial" w:hAnsi="Arial" w:cs="Arial"/>
                <w:sz w:val="16"/>
                <w:szCs w:val="16"/>
              </w:rPr>
              <w:t xml:space="preserve">Industry and </w:t>
            </w:r>
            <w:proofErr w:type="spellStart"/>
            <w:r w:rsidRPr="00EC276B">
              <w:rPr>
                <w:rFonts w:ascii="Arial" w:hAnsi="Arial" w:cs="Arial"/>
                <w:sz w:val="16"/>
                <w:szCs w:val="16"/>
              </w:rPr>
              <w:t>construction</w:t>
            </w:r>
            <w:r w:rsidRPr="00EC276B">
              <w:rPr>
                <w:rFonts w:ascii="Arial" w:hAnsi="Arial" w:cs="Arial"/>
                <w:sz w:val="16"/>
                <w:szCs w:val="16"/>
                <w:vertAlign w:val="superscript"/>
              </w:rPr>
              <w:t>2</w:t>
            </w:r>
            <w:proofErr w:type="spellEnd"/>
            <w:r w:rsidRPr="00EC276B">
              <w:rPr>
                <w:rFonts w:ascii="Arial" w:hAnsi="Arial" w:cs="Arial"/>
                <w:sz w:val="16"/>
                <w:szCs w:val="16"/>
                <w:vertAlign w:val="superscript"/>
              </w:rPr>
              <w:t>)</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111</w:t>
            </w:r>
            <w:r w:rsidR="00AB39B0" w:rsidRPr="00EC276B">
              <w:rPr>
                <w:rFonts w:ascii="Arial" w:hAnsi="Arial" w:cs="Arial"/>
                <w:sz w:val="16"/>
              </w:rPr>
              <w:t>.</w:t>
            </w:r>
            <w:r w:rsidRPr="00EC276B">
              <w:rPr>
                <w:rFonts w:ascii="Arial" w:hAnsi="Arial" w:cs="Arial"/>
                <w:sz w:val="16"/>
              </w:rPr>
              <w:t>7</w:t>
            </w:r>
          </w:p>
        </w:tc>
        <w:tc>
          <w:tcPr>
            <w:tcW w:w="3119" w:type="dxa"/>
            <w:gridSpan w:val="2"/>
            <w:shd w:val="clear" w:color="auto" w:fill="auto"/>
            <w:vAlign w:val="bottom"/>
          </w:tcPr>
          <w:p w:rsidR="00AB39B0" w:rsidRPr="00EC276B" w:rsidRDefault="00AB39B0" w:rsidP="00D87674">
            <w:pPr>
              <w:ind w:right="1134"/>
              <w:jc w:val="right"/>
              <w:rPr>
                <w:rFonts w:ascii="Arial" w:hAnsi="Arial" w:cs="Arial"/>
                <w:sz w:val="16"/>
                <w:szCs w:val="20"/>
              </w:rPr>
            </w:pPr>
            <w:r w:rsidRPr="00EC276B">
              <w:rPr>
                <w:rFonts w:ascii="Arial" w:hAnsi="Arial" w:cs="Arial"/>
                <w:sz w:val="16"/>
                <w:szCs w:val="20"/>
              </w:rPr>
              <w:t>8</w:t>
            </w:r>
            <w:r w:rsidR="00BA48EA" w:rsidRPr="00EC276B">
              <w:rPr>
                <w:rFonts w:ascii="Arial" w:hAnsi="Arial" w:cs="Arial"/>
                <w:sz w:val="16"/>
                <w:szCs w:val="20"/>
              </w:rPr>
              <w:t>7</w:t>
            </w:r>
            <w:r w:rsidRPr="00EC276B">
              <w:rPr>
                <w:rFonts w:ascii="Arial" w:hAnsi="Arial" w:cs="Arial"/>
                <w:sz w:val="16"/>
                <w:szCs w:val="20"/>
              </w:rPr>
              <w:t>.</w:t>
            </w:r>
            <w:r w:rsidR="00BA48EA" w:rsidRPr="00EC276B">
              <w:rPr>
                <w:rFonts w:ascii="Arial" w:hAnsi="Arial" w:cs="Arial"/>
                <w:sz w:val="16"/>
                <w:szCs w:val="20"/>
              </w:rPr>
              <w:t>3</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rPr>
                <w:rFonts w:ascii="Arial" w:hAnsi="Arial" w:cs="Arial"/>
                <w:sz w:val="16"/>
                <w:szCs w:val="16"/>
              </w:rPr>
            </w:pPr>
            <w:r w:rsidRPr="00EC276B">
              <w:rPr>
                <w:rFonts w:ascii="Arial" w:hAnsi="Arial" w:cs="Arial"/>
                <w:sz w:val="16"/>
                <w:szCs w:val="16"/>
              </w:rPr>
              <w:t>Services</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111</w:t>
            </w:r>
            <w:r w:rsidR="00AB39B0" w:rsidRPr="00EC276B">
              <w:rPr>
                <w:rFonts w:ascii="Arial" w:hAnsi="Arial" w:cs="Arial"/>
                <w:sz w:val="16"/>
              </w:rPr>
              <w:t>.</w:t>
            </w:r>
            <w:r w:rsidRPr="00EC276B">
              <w:rPr>
                <w:rFonts w:ascii="Arial" w:hAnsi="Arial" w:cs="Arial"/>
                <w:sz w:val="16"/>
              </w:rPr>
              <w:t>3</w:t>
            </w:r>
          </w:p>
        </w:tc>
        <w:tc>
          <w:tcPr>
            <w:tcW w:w="3119" w:type="dxa"/>
            <w:gridSpan w:val="2"/>
            <w:shd w:val="clear" w:color="auto" w:fill="auto"/>
            <w:vAlign w:val="bottom"/>
          </w:tcPr>
          <w:p w:rsidR="00AB39B0" w:rsidRPr="00EC276B" w:rsidRDefault="00AB39B0" w:rsidP="00D87674">
            <w:pPr>
              <w:ind w:right="1134"/>
              <w:jc w:val="right"/>
              <w:rPr>
                <w:rFonts w:ascii="Arial" w:hAnsi="Arial" w:cs="Arial"/>
                <w:sz w:val="16"/>
                <w:szCs w:val="20"/>
              </w:rPr>
            </w:pPr>
            <w:r w:rsidRPr="00EC276B">
              <w:rPr>
                <w:rFonts w:ascii="Arial" w:hAnsi="Arial" w:cs="Arial"/>
                <w:sz w:val="16"/>
                <w:szCs w:val="20"/>
              </w:rPr>
              <w:t>8</w:t>
            </w:r>
            <w:r w:rsidR="00BA48EA" w:rsidRPr="00EC276B">
              <w:rPr>
                <w:rFonts w:ascii="Arial" w:hAnsi="Arial" w:cs="Arial"/>
                <w:sz w:val="16"/>
                <w:szCs w:val="20"/>
              </w:rPr>
              <w:t>6</w:t>
            </w:r>
            <w:r w:rsidRPr="00EC276B">
              <w:rPr>
                <w:rFonts w:ascii="Arial" w:hAnsi="Arial" w:cs="Arial"/>
                <w:sz w:val="16"/>
                <w:szCs w:val="20"/>
              </w:rPr>
              <w:t>.</w:t>
            </w:r>
            <w:r w:rsidR="00BA48EA" w:rsidRPr="00EC276B">
              <w:rPr>
                <w:rFonts w:ascii="Arial" w:hAnsi="Arial" w:cs="Arial"/>
                <w:sz w:val="16"/>
                <w:szCs w:val="20"/>
              </w:rPr>
              <w:t>9</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ind w:left="284"/>
              <w:rPr>
                <w:rFonts w:ascii="Arial" w:hAnsi="Arial" w:cs="Arial"/>
                <w:sz w:val="16"/>
                <w:szCs w:val="16"/>
              </w:rPr>
            </w:pPr>
            <w:r w:rsidRPr="00EC276B">
              <w:rPr>
                <w:rFonts w:ascii="Arial" w:hAnsi="Arial" w:cs="Arial"/>
                <w:sz w:val="16"/>
                <w:szCs w:val="16"/>
              </w:rPr>
              <w:t xml:space="preserve">Trade </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118</w:t>
            </w:r>
            <w:r w:rsidR="00AB39B0" w:rsidRPr="00EC276B">
              <w:rPr>
                <w:rFonts w:ascii="Arial" w:hAnsi="Arial" w:cs="Arial"/>
                <w:sz w:val="16"/>
              </w:rPr>
              <w:t>.</w:t>
            </w:r>
            <w:r w:rsidRPr="00EC276B">
              <w:rPr>
                <w:rFonts w:ascii="Arial" w:hAnsi="Arial" w:cs="Arial"/>
                <w:sz w:val="16"/>
              </w:rPr>
              <w:t>4</w:t>
            </w:r>
          </w:p>
        </w:tc>
        <w:tc>
          <w:tcPr>
            <w:tcW w:w="3119" w:type="dxa"/>
            <w:gridSpan w:val="2"/>
            <w:shd w:val="clear" w:color="auto" w:fill="auto"/>
            <w:vAlign w:val="bottom"/>
          </w:tcPr>
          <w:p w:rsidR="00AB39B0" w:rsidRPr="00EC276B" w:rsidRDefault="00BA48EA" w:rsidP="00D87674">
            <w:pPr>
              <w:ind w:right="1134"/>
              <w:jc w:val="right"/>
              <w:rPr>
                <w:rFonts w:ascii="Arial" w:hAnsi="Arial" w:cs="Arial"/>
                <w:sz w:val="16"/>
                <w:szCs w:val="20"/>
              </w:rPr>
            </w:pPr>
            <w:r w:rsidRPr="00EC276B">
              <w:rPr>
                <w:rFonts w:ascii="Arial" w:hAnsi="Arial" w:cs="Arial"/>
                <w:sz w:val="16"/>
                <w:szCs w:val="20"/>
              </w:rPr>
              <w:t>93</w:t>
            </w:r>
            <w:r w:rsidR="00AB39B0" w:rsidRPr="00EC276B">
              <w:rPr>
                <w:rFonts w:ascii="Arial" w:hAnsi="Arial" w:cs="Arial"/>
                <w:sz w:val="16"/>
                <w:szCs w:val="20"/>
              </w:rPr>
              <w:t>.</w:t>
            </w:r>
            <w:r w:rsidRPr="00EC276B">
              <w:rPr>
                <w:rFonts w:ascii="Arial" w:hAnsi="Arial" w:cs="Arial"/>
                <w:sz w:val="16"/>
                <w:szCs w:val="20"/>
              </w:rPr>
              <w:t>2</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ind w:left="284"/>
              <w:rPr>
                <w:rFonts w:ascii="Arial" w:hAnsi="Arial" w:cs="Arial"/>
                <w:sz w:val="16"/>
                <w:szCs w:val="16"/>
              </w:rPr>
            </w:pPr>
            <w:r w:rsidRPr="00EC276B">
              <w:rPr>
                <w:rFonts w:ascii="Arial" w:hAnsi="Arial" w:cs="Arial"/>
                <w:sz w:val="16"/>
                <w:szCs w:val="16"/>
              </w:rPr>
              <w:t xml:space="preserve">Transportation and storage </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91</w:t>
            </w:r>
            <w:r w:rsidR="00AB39B0" w:rsidRPr="00EC276B">
              <w:rPr>
                <w:rFonts w:ascii="Arial" w:hAnsi="Arial" w:cs="Arial"/>
                <w:sz w:val="16"/>
              </w:rPr>
              <w:t>.</w:t>
            </w:r>
            <w:r w:rsidRPr="00EC276B">
              <w:rPr>
                <w:rFonts w:ascii="Arial" w:hAnsi="Arial" w:cs="Arial"/>
                <w:sz w:val="16"/>
              </w:rPr>
              <w:t>5</w:t>
            </w:r>
          </w:p>
        </w:tc>
        <w:tc>
          <w:tcPr>
            <w:tcW w:w="3119" w:type="dxa"/>
            <w:gridSpan w:val="2"/>
            <w:shd w:val="clear" w:color="auto" w:fill="auto"/>
            <w:vAlign w:val="bottom"/>
          </w:tcPr>
          <w:p w:rsidR="00AB39B0" w:rsidRPr="00EC276B" w:rsidRDefault="00BA48EA" w:rsidP="00D87674">
            <w:pPr>
              <w:ind w:right="1134"/>
              <w:jc w:val="right"/>
              <w:rPr>
                <w:rFonts w:ascii="Arial" w:hAnsi="Arial" w:cs="Arial"/>
                <w:sz w:val="16"/>
                <w:szCs w:val="20"/>
              </w:rPr>
            </w:pPr>
            <w:r w:rsidRPr="00EC276B">
              <w:rPr>
                <w:rFonts w:ascii="Arial" w:hAnsi="Arial" w:cs="Arial"/>
                <w:sz w:val="16"/>
                <w:szCs w:val="20"/>
              </w:rPr>
              <w:t>68</w:t>
            </w:r>
            <w:r w:rsidR="00AB39B0" w:rsidRPr="00EC276B">
              <w:rPr>
                <w:rFonts w:ascii="Arial" w:hAnsi="Arial" w:cs="Arial"/>
                <w:sz w:val="16"/>
                <w:szCs w:val="20"/>
              </w:rPr>
              <w:t>.</w:t>
            </w:r>
            <w:r w:rsidRPr="00EC276B">
              <w:rPr>
                <w:rFonts w:ascii="Arial" w:hAnsi="Arial" w:cs="Arial"/>
                <w:sz w:val="16"/>
                <w:szCs w:val="20"/>
              </w:rPr>
              <w:t>5</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ind w:left="284"/>
              <w:rPr>
                <w:rFonts w:ascii="Arial" w:hAnsi="Arial" w:cs="Arial"/>
                <w:sz w:val="16"/>
                <w:szCs w:val="16"/>
              </w:rPr>
            </w:pPr>
            <w:r w:rsidRPr="00EC276B">
              <w:rPr>
                <w:rFonts w:ascii="Arial" w:hAnsi="Arial" w:cs="Arial"/>
                <w:sz w:val="16"/>
                <w:szCs w:val="16"/>
              </w:rPr>
              <w:t>Accommodation and food service activities</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10</w:t>
            </w:r>
            <w:r w:rsidR="00AB39B0" w:rsidRPr="00EC276B">
              <w:rPr>
                <w:rFonts w:ascii="Arial" w:hAnsi="Arial" w:cs="Arial"/>
                <w:sz w:val="16"/>
              </w:rPr>
              <w:t>6.</w:t>
            </w:r>
            <w:r w:rsidRPr="00EC276B">
              <w:rPr>
                <w:rFonts w:ascii="Arial" w:hAnsi="Arial" w:cs="Arial"/>
                <w:sz w:val="16"/>
              </w:rPr>
              <w:t>9</w:t>
            </w:r>
          </w:p>
        </w:tc>
        <w:tc>
          <w:tcPr>
            <w:tcW w:w="3119" w:type="dxa"/>
            <w:gridSpan w:val="2"/>
            <w:shd w:val="clear" w:color="auto" w:fill="auto"/>
            <w:vAlign w:val="bottom"/>
          </w:tcPr>
          <w:p w:rsidR="00AB39B0" w:rsidRPr="00EC276B" w:rsidRDefault="00BA48EA" w:rsidP="00D87674">
            <w:pPr>
              <w:ind w:right="1134"/>
              <w:jc w:val="right"/>
              <w:rPr>
                <w:rFonts w:ascii="Arial" w:hAnsi="Arial" w:cs="Arial"/>
                <w:sz w:val="16"/>
                <w:szCs w:val="20"/>
              </w:rPr>
            </w:pPr>
            <w:r w:rsidRPr="00EC276B">
              <w:rPr>
                <w:rFonts w:ascii="Arial" w:hAnsi="Arial" w:cs="Arial"/>
                <w:sz w:val="16"/>
                <w:szCs w:val="20"/>
              </w:rPr>
              <w:t>8</w:t>
            </w:r>
            <w:r w:rsidR="00AB39B0" w:rsidRPr="00EC276B">
              <w:rPr>
                <w:rFonts w:ascii="Arial" w:hAnsi="Arial" w:cs="Arial"/>
                <w:sz w:val="16"/>
                <w:szCs w:val="20"/>
              </w:rPr>
              <w:t>6.</w:t>
            </w:r>
            <w:r w:rsidRPr="00EC276B">
              <w:rPr>
                <w:rFonts w:ascii="Arial" w:hAnsi="Arial" w:cs="Arial"/>
                <w:sz w:val="16"/>
                <w:szCs w:val="20"/>
              </w:rPr>
              <w:t>0</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ind w:left="284"/>
              <w:rPr>
                <w:rFonts w:ascii="Arial" w:hAnsi="Arial" w:cs="Arial"/>
                <w:sz w:val="16"/>
                <w:szCs w:val="16"/>
              </w:rPr>
            </w:pPr>
            <w:r w:rsidRPr="00EC276B">
              <w:rPr>
                <w:rFonts w:ascii="Arial" w:hAnsi="Arial" w:cs="Arial"/>
                <w:sz w:val="16"/>
                <w:szCs w:val="16"/>
              </w:rPr>
              <w:t>Information and communications</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104</w:t>
            </w:r>
            <w:r w:rsidR="00AB39B0" w:rsidRPr="00EC276B">
              <w:rPr>
                <w:rFonts w:ascii="Arial" w:hAnsi="Arial" w:cs="Arial"/>
                <w:sz w:val="16"/>
              </w:rPr>
              <w:t>.</w:t>
            </w:r>
            <w:r w:rsidRPr="00EC276B">
              <w:rPr>
                <w:rFonts w:ascii="Arial" w:hAnsi="Arial" w:cs="Arial"/>
                <w:sz w:val="16"/>
              </w:rPr>
              <w:t>3</w:t>
            </w:r>
          </w:p>
        </w:tc>
        <w:tc>
          <w:tcPr>
            <w:tcW w:w="3119" w:type="dxa"/>
            <w:gridSpan w:val="2"/>
            <w:shd w:val="clear" w:color="auto" w:fill="auto"/>
            <w:vAlign w:val="bottom"/>
          </w:tcPr>
          <w:p w:rsidR="00AB39B0" w:rsidRPr="00EC276B" w:rsidRDefault="00AB39B0" w:rsidP="00D87674">
            <w:pPr>
              <w:ind w:right="1134"/>
              <w:jc w:val="right"/>
              <w:rPr>
                <w:rFonts w:ascii="Arial" w:hAnsi="Arial" w:cs="Arial"/>
                <w:sz w:val="16"/>
                <w:szCs w:val="20"/>
              </w:rPr>
            </w:pPr>
            <w:r w:rsidRPr="00EC276B">
              <w:rPr>
                <w:rFonts w:ascii="Arial" w:hAnsi="Arial" w:cs="Arial"/>
                <w:sz w:val="16"/>
                <w:szCs w:val="20"/>
              </w:rPr>
              <w:t>8</w:t>
            </w:r>
            <w:r w:rsidR="00BA48EA" w:rsidRPr="00EC276B">
              <w:rPr>
                <w:rFonts w:ascii="Arial" w:hAnsi="Arial" w:cs="Arial"/>
                <w:sz w:val="16"/>
                <w:szCs w:val="20"/>
              </w:rPr>
              <w:t>5</w:t>
            </w:r>
            <w:r w:rsidRPr="00EC276B">
              <w:rPr>
                <w:rFonts w:ascii="Arial" w:hAnsi="Arial" w:cs="Arial"/>
                <w:sz w:val="16"/>
                <w:szCs w:val="20"/>
              </w:rPr>
              <w:t>.</w:t>
            </w:r>
            <w:r w:rsidR="00BA48EA" w:rsidRPr="00EC276B">
              <w:rPr>
                <w:rFonts w:ascii="Arial" w:hAnsi="Arial" w:cs="Arial"/>
                <w:sz w:val="16"/>
                <w:szCs w:val="20"/>
              </w:rPr>
              <w:t>2</w:t>
            </w:r>
          </w:p>
        </w:tc>
      </w:tr>
      <w:tr w:rsidR="00AB39B0" w:rsidRPr="00EC276B" w:rsidTr="00D87674">
        <w:trPr>
          <w:trHeight w:val="23"/>
          <w:jc w:val="center"/>
        </w:trPr>
        <w:tc>
          <w:tcPr>
            <w:tcW w:w="4196" w:type="dxa"/>
            <w:tcBorders>
              <w:right w:val="single" w:sz="4" w:space="0" w:color="auto"/>
            </w:tcBorders>
            <w:shd w:val="clear" w:color="auto" w:fill="auto"/>
            <w:vAlign w:val="bottom"/>
          </w:tcPr>
          <w:p w:rsidR="00AB39B0" w:rsidRPr="00EC276B" w:rsidRDefault="00AB39B0" w:rsidP="00AB39B0">
            <w:pPr>
              <w:spacing w:line="288" w:lineRule="auto"/>
              <w:ind w:left="284"/>
              <w:rPr>
                <w:rFonts w:ascii="Arial" w:hAnsi="Arial" w:cs="Arial"/>
                <w:sz w:val="16"/>
                <w:szCs w:val="16"/>
              </w:rPr>
            </w:pPr>
            <w:r w:rsidRPr="00EC276B">
              <w:rPr>
                <w:rFonts w:ascii="Arial" w:hAnsi="Arial" w:cs="Arial"/>
                <w:sz w:val="16"/>
                <w:szCs w:val="16"/>
              </w:rPr>
              <w:t>Other services</w:t>
            </w:r>
            <w:r w:rsidRPr="00EC276B">
              <w:rPr>
                <w:rFonts w:ascii="Arial" w:hAnsi="Arial" w:cs="Arial"/>
                <w:sz w:val="16"/>
                <w:szCs w:val="16"/>
                <w:vertAlign w:val="superscript"/>
              </w:rPr>
              <w:t xml:space="preserve"> 3)</w:t>
            </w:r>
          </w:p>
        </w:tc>
        <w:tc>
          <w:tcPr>
            <w:tcW w:w="3119" w:type="dxa"/>
            <w:tcBorders>
              <w:left w:val="single" w:sz="4" w:space="0" w:color="auto"/>
            </w:tcBorders>
            <w:shd w:val="clear" w:color="auto" w:fill="auto"/>
            <w:vAlign w:val="bottom"/>
          </w:tcPr>
          <w:p w:rsidR="00AB39B0" w:rsidRPr="00EC276B" w:rsidRDefault="003A3887" w:rsidP="00D87674">
            <w:pPr>
              <w:ind w:right="1134"/>
              <w:jc w:val="right"/>
              <w:rPr>
                <w:rFonts w:ascii="Arial" w:hAnsi="Arial" w:cs="Arial"/>
                <w:sz w:val="16"/>
              </w:rPr>
            </w:pPr>
            <w:r w:rsidRPr="00EC276B">
              <w:rPr>
                <w:rFonts w:ascii="Arial" w:hAnsi="Arial" w:cs="Arial"/>
                <w:sz w:val="16"/>
              </w:rPr>
              <w:t>97</w:t>
            </w:r>
            <w:r w:rsidR="00AB39B0" w:rsidRPr="00EC276B">
              <w:rPr>
                <w:rFonts w:ascii="Arial" w:hAnsi="Arial" w:cs="Arial"/>
                <w:sz w:val="16"/>
              </w:rPr>
              <w:t>.</w:t>
            </w:r>
            <w:r w:rsidRPr="00EC276B">
              <w:rPr>
                <w:rFonts w:ascii="Arial" w:hAnsi="Arial" w:cs="Arial"/>
                <w:sz w:val="16"/>
              </w:rPr>
              <w:t>2</w:t>
            </w:r>
          </w:p>
        </w:tc>
        <w:tc>
          <w:tcPr>
            <w:tcW w:w="3119" w:type="dxa"/>
            <w:gridSpan w:val="2"/>
            <w:shd w:val="clear" w:color="auto" w:fill="auto"/>
            <w:vAlign w:val="bottom"/>
          </w:tcPr>
          <w:p w:rsidR="00AB39B0" w:rsidRPr="00EC276B" w:rsidRDefault="00BA48EA" w:rsidP="00D87674">
            <w:pPr>
              <w:ind w:right="1134"/>
              <w:jc w:val="right"/>
              <w:rPr>
                <w:rFonts w:ascii="Arial" w:hAnsi="Arial" w:cs="Arial"/>
                <w:sz w:val="16"/>
                <w:szCs w:val="20"/>
              </w:rPr>
            </w:pPr>
            <w:r w:rsidRPr="00EC276B">
              <w:rPr>
                <w:rFonts w:ascii="Arial" w:hAnsi="Arial" w:cs="Arial"/>
                <w:sz w:val="16"/>
                <w:szCs w:val="20"/>
              </w:rPr>
              <w:t>7</w:t>
            </w:r>
            <w:r w:rsidR="00AB39B0" w:rsidRPr="00EC276B">
              <w:rPr>
                <w:rFonts w:ascii="Arial" w:hAnsi="Arial" w:cs="Arial"/>
                <w:sz w:val="16"/>
                <w:szCs w:val="20"/>
              </w:rPr>
              <w:t>3.</w:t>
            </w:r>
            <w:r w:rsidRPr="00EC276B">
              <w:rPr>
                <w:rFonts w:ascii="Arial" w:hAnsi="Arial" w:cs="Arial"/>
                <w:sz w:val="16"/>
                <w:szCs w:val="20"/>
              </w:rPr>
              <w:t>5</w:t>
            </w:r>
          </w:p>
        </w:tc>
      </w:tr>
    </w:tbl>
    <w:p w:rsidR="003F3F0D" w:rsidRPr="00EC276B" w:rsidRDefault="00E62942" w:rsidP="003F3F0D">
      <w:pPr>
        <w:rPr>
          <w:rFonts w:ascii="Arial" w:hAnsi="Arial" w:cs="Arial"/>
          <w:sz w:val="18"/>
          <w:szCs w:val="18"/>
          <w:vertAlign w:val="superscript"/>
        </w:rPr>
      </w:pPr>
      <w:r>
        <w:rPr>
          <w:rFonts w:ascii="Arial" w:hAnsi="Arial" w:cs="Arial"/>
          <w:sz w:val="14"/>
          <w:szCs w:val="14"/>
          <w:vertAlign w:val="superscript"/>
        </w:rPr>
        <w:pict>
          <v:line id="Line 10" o:spid="_x0000_s1026" style="position:absolute;z-index:251656704;visibility:visible;mso-position-horizontal-relative:text;mso-position-vertical-relative:text" from="-.15pt,5.75pt" to="6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PvEgIAACg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" strokeweight=".25pt"/>
        </w:pict>
      </w:r>
    </w:p>
    <w:p w:rsidR="00895C2E" w:rsidRPr="00EC276B" w:rsidRDefault="00895C2E" w:rsidP="003F3F0D">
      <w:pPr>
        <w:spacing w:before="40"/>
        <w:ind w:left="142" w:hanging="142"/>
        <w:rPr>
          <w:rFonts w:ascii="Arial" w:hAnsi="Arial" w:cs="Arial"/>
          <w:sz w:val="14"/>
          <w:szCs w:val="14"/>
          <w:vertAlign w:val="superscript"/>
        </w:rPr>
      </w:pPr>
      <w:r w:rsidRPr="00EC276B">
        <w:rPr>
          <w:rFonts w:ascii="Arial" w:hAnsi="Arial" w:cs="Arial"/>
          <w:sz w:val="14"/>
          <w:szCs w:val="14"/>
          <w:vertAlign w:val="superscript"/>
        </w:rPr>
        <w:t xml:space="preserve">1)   </w:t>
      </w:r>
      <w:r w:rsidRPr="00EC276B">
        <w:rPr>
          <w:rFonts w:ascii="Arial" w:hAnsi="Arial" w:cs="Arial"/>
          <w:sz w:val="14"/>
          <w:szCs w:val="14"/>
        </w:rPr>
        <w:t xml:space="preserve">Without data for AP Kosovo and </w:t>
      </w:r>
      <w:proofErr w:type="spellStart"/>
      <w:r w:rsidRPr="00EC276B">
        <w:rPr>
          <w:rFonts w:ascii="Arial" w:hAnsi="Arial" w:cs="Arial"/>
          <w:sz w:val="14"/>
          <w:szCs w:val="14"/>
        </w:rPr>
        <w:t>Metohia</w:t>
      </w:r>
      <w:proofErr w:type="spellEnd"/>
      <w:r w:rsidRPr="00EC276B">
        <w:rPr>
          <w:rFonts w:ascii="Arial" w:hAnsi="Arial" w:cs="Arial"/>
          <w:sz w:val="14"/>
          <w:szCs w:val="14"/>
        </w:rPr>
        <w:t>.</w:t>
      </w:r>
    </w:p>
    <w:p w:rsidR="00895C2E" w:rsidRPr="00EC276B" w:rsidRDefault="00895C2E" w:rsidP="003F3F0D">
      <w:pPr>
        <w:spacing w:before="40"/>
        <w:ind w:left="142" w:hanging="142"/>
        <w:rPr>
          <w:rFonts w:ascii="Arial" w:hAnsi="Arial" w:cs="Arial"/>
          <w:sz w:val="14"/>
          <w:szCs w:val="14"/>
        </w:rPr>
      </w:pPr>
      <w:r w:rsidRPr="00EC276B">
        <w:rPr>
          <w:rFonts w:ascii="Arial" w:hAnsi="Arial" w:cs="Arial"/>
          <w:sz w:val="14"/>
          <w:szCs w:val="14"/>
          <w:vertAlign w:val="superscript"/>
        </w:rPr>
        <w:t xml:space="preserve">2)  </w:t>
      </w:r>
      <w:r w:rsidRPr="00EC276B">
        <w:rPr>
          <w:rFonts w:ascii="Arial" w:hAnsi="Arial" w:cs="Arial"/>
          <w:sz w:val="14"/>
          <w:szCs w:val="14"/>
        </w:rPr>
        <w:t xml:space="preserve">Covers: mining and quarrying; manufacturing; electricity, gas, steam </w:t>
      </w:r>
      <w:r w:rsidR="00EC276B" w:rsidRPr="00EC276B">
        <w:rPr>
          <w:rFonts w:ascii="Arial" w:hAnsi="Arial" w:cs="Arial"/>
          <w:sz w:val="14"/>
          <w:szCs w:val="14"/>
        </w:rPr>
        <w:t>and</w:t>
      </w:r>
      <w:r w:rsidR="00EC276B">
        <w:rPr>
          <w:rFonts w:ascii="Arial" w:hAnsi="Arial" w:cs="Arial"/>
          <w:sz w:val="14"/>
          <w:szCs w:val="14"/>
        </w:rPr>
        <w:t xml:space="preserve"> </w:t>
      </w:r>
      <w:proofErr w:type="gramStart"/>
      <w:r w:rsidR="00EC276B" w:rsidRPr="00EC276B">
        <w:rPr>
          <w:rFonts w:ascii="Arial" w:hAnsi="Arial" w:cs="Arial"/>
          <w:sz w:val="14"/>
          <w:szCs w:val="14"/>
        </w:rPr>
        <w:t>air</w:t>
      </w:r>
      <w:r w:rsidR="00EC276B">
        <w:rPr>
          <w:rFonts w:ascii="Arial" w:hAnsi="Arial" w:cs="Arial"/>
          <w:sz w:val="14"/>
          <w:szCs w:val="14"/>
        </w:rPr>
        <w:t xml:space="preserve"> </w:t>
      </w:r>
      <w:r w:rsidR="00EC276B" w:rsidRPr="00EC276B">
        <w:rPr>
          <w:rFonts w:ascii="Arial" w:hAnsi="Arial" w:cs="Arial"/>
          <w:sz w:val="14"/>
          <w:szCs w:val="14"/>
        </w:rPr>
        <w:t>conditioning</w:t>
      </w:r>
      <w:proofErr w:type="gramEnd"/>
      <w:r w:rsidRPr="00EC276B">
        <w:rPr>
          <w:rFonts w:ascii="Arial" w:hAnsi="Arial" w:cs="Arial"/>
          <w:sz w:val="14"/>
          <w:szCs w:val="14"/>
        </w:rPr>
        <w:t xml:space="preserve"> supply; water supply</w:t>
      </w:r>
      <w:r w:rsidR="0092326A" w:rsidRPr="00EC276B">
        <w:rPr>
          <w:rFonts w:ascii="Arial" w:hAnsi="Arial" w:cs="Arial"/>
          <w:b/>
          <w:sz w:val="14"/>
          <w:szCs w:val="14"/>
        </w:rPr>
        <w:t>;</w:t>
      </w:r>
      <w:r w:rsidRPr="00EC276B">
        <w:rPr>
          <w:rFonts w:ascii="Arial" w:hAnsi="Arial" w:cs="Arial"/>
          <w:sz w:val="14"/>
          <w:szCs w:val="14"/>
        </w:rPr>
        <w:t xml:space="preserve"> sewerage, waste management and remediation activities and construction. </w:t>
      </w:r>
    </w:p>
    <w:p w:rsidR="00DA412D" w:rsidRPr="00EC276B" w:rsidRDefault="00895C2E" w:rsidP="00C83798">
      <w:pPr>
        <w:spacing w:before="40"/>
        <w:ind w:left="142" w:hanging="142"/>
        <w:rPr>
          <w:rFonts w:ascii="Arial" w:hAnsi="Arial" w:cs="Arial"/>
          <w:sz w:val="14"/>
          <w:szCs w:val="14"/>
        </w:rPr>
      </w:pPr>
      <w:r w:rsidRPr="00EC276B">
        <w:rPr>
          <w:rFonts w:ascii="Arial" w:hAnsi="Arial" w:cs="Arial"/>
          <w:sz w:val="16"/>
          <w:szCs w:val="16"/>
          <w:vertAlign w:val="superscript"/>
        </w:rPr>
        <w:t>3)</w:t>
      </w:r>
      <w:r w:rsidRPr="00EC276B">
        <w:rPr>
          <w:rFonts w:ascii="Arial" w:hAnsi="Arial" w:cs="Arial"/>
          <w:sz w:val="14"/>
          <w:szCs w:val="14"/>
        </w:rPr>
        <w:t xml:space="preserve"> Covers: real estate activities; professional, scientific and technical activities; administrative and support service activities; education</w:t>
      </w:r>
      <w:r w:rsidR="00FD619D" w:rsidRPr="00EC276B">
        <w:rPr>
          <w:rFonts w:ascii="Arial" w:hAnsi="Arial" w:cs="Arial"/>
          <w:b/>
          <w:sz w:val="14"/>
          <w:szCs w:val="14"/>
        </w:rPr>
        <w:t>;</w:t>
      </w:r>
      <w:r w:rsidRPr="00EC276B">
        <w:rPr>
          <w:rFonts w:ascii="Arial" w:hAnsi="Arial" w:cs="Arial"/>
          <w:sz w:val="14"/>
          <w:szCs w:val="14"/>
        </w:rPr>
        <w:t xml:space="preserve"> human health and social work </w:t>
      </w:r>
      <w:r w:rsidR="00EC276B" w:rsidRPr="00EC276B">
        <w:rPr>
          <w:rFonts w:ascii="Arial" w:hAnsi="Arial" w:cs="Arial"/>
          <w:sz w:val="14"/>
          <w:szCs w:val="14"/>
        </w:rPr>
        <w:t>activities</w:t>
      </w:r>
      <w:r w:rsidR="00EC276B" w:rsidRPr="00EC276B">
        <w:rPr>
          <w:rFonts w:ascii="Verdana" w:hAnsi="Verdana" w:cs="Arial"/>
          <w:sz w:val="16"/>
          <w:szCs w:val="16"/>
        </w:rPr>
        <w:t>;</w:t>
      </w:r>
      <w:r w:rsidR="00EC276B" w:rsidRPr="00EC276B">
        <w:rPr>
          <w:rFonts w:ascii="Arial" w:hAnsi="Arial" w:cs="Arial"/>
          <w:sz w:val="14"/>
          <w:szCs w:val="14"/>
        </w:rPr>
        <w:t xml:space="preserve"> arts</w:t>
      </w:r>
      <w:r w:rsidRPr="00EC276B">
        <w:rPr>
          <w:rFonts w:ascii="Arial" w:hAnsi="Arial" w:cs="Arial"/>
          <w:sz w:val="14"/>
          <w:szCs w:val="14"/>
        </w:rPr>
        <w:t>, entertainment and recreation and other service activities.</w:t>
      </w:r>
      <w:r w:rsidR="00DA412D" w:rsidRPr="00EC276B">
        <w:rPr>
          <w:rFonts w:ascii="Arial" w:hAnsi="Arial" w:cs="Arial"/>
          <w:sz w:val="14"/>
          <w:szCs w:val="14"/>
        </w:rPr>
        <w:br w:type="page"/>
      </w:r>
    </w:p>
    <w:p w:rsidR="00433C29" w:rsidRPr="00EC276B" w:rsidRDefault="00433C29" w:rsidP="00433C29">
      <w:pPr>
        <w:rPr>
          <w:rFonts w:ascii="Arial" w:hAnsi="Arial" w:cs="Arial"/>
          <w:b/>
          <w:sz w:val="19"/>
          <w:szCs w:val="19"/>
        </w:rPr>
      </w:pPr>
      <w:r w:rsidRPr="00EC276B">
        <w:rPr>
          <w:rFonts w:ascii="Arial" w:hAnsi="Arial" w:cs="Arial"/>
          <w:b/>
          <w:sz w:val="19"/>
          <w:szCs w:val="19"/>
        </w:rPr>
        <w:lastRenderedPageBreak/>
        <w:t xml:space="preserve">2. Structure and indices of operating income and costs in the Information and Communication Sector, </w:t>
      </w:r>
    </w:p>
    <w:p w:rsidR="00433C29" w:rsidRPr="00EC276B" w:rsidRDefault="00433C29" w:rsidP="00433C29">
      <w:pPr>
        <w:rPr>
          <w:rFonts w:ascii="Arial" w:hAnsi="Arial" w:cs="Arial"/>
          <w:b/>
          <w:sz w:val="19"/>
          <w:szCs w:val="19"/>
        </w:rPr>
      </w:pPr>
      <w:r w:rsidRPr="00EC276B">
        <w:rPr>
          <w:rFonts w:ascii="Arial" w:hAnsi="Arial" w:cs="Arial"/>
          <w:b/>
          <w:sz w:val="19"/>
          <w:szCs w:val="19"/>
        </w:rPr>
        <w:t xml:space="preserve">     I quarter 2020</w:t>
      </w:r>
    </w:p>
    <w:tbl>
      <w:tblPr>
        <w:tblW w:w="10432" w:type="dxa"/>
        <w:jc w:val="center"/>
        <w:tblCellMar>
          <w:left w:w="28" w:type="dxa"/>
          <w:right w:w="28" w:type="dxa"/>
        </w:tblCellMar>
        <w:tblLook w:val="04A0" w:firstRow="1" w:lastRow="0" w:firstColumn="1" w:lastColumn="0" w:noHBand="0" w:noVBand="1"/>
      </w:tblPr>
      <w:tblGrid>
        <w:gridCol w:w="4990"/>
        <w:gridCol w:w="907"/>
        <w:gridCol w:w="907"/>
        <w:gridCol w:w="907"/>
        <w:gridCol w:w="907"/>
        <w:gridCol w:w="907"/>
        <w:gridCol w:w="907"/>
      </w:tblGrid>
      <w:tr w:rsidR="004E485A" w:rsidRPr="00EC276B" w:rsidTr="004E485A">
        <w:trPr>
          <w:jc w:val="center"/>
        </w:trPr>
        <w:tc>
          <w:tcPr>
            <w:tcW w:w="4990" w:type="dxa"/>
            <w:vMerge w:val="restart"/>
            <w:tcBorders>
              <w:top w:val="single" w:sz="4" w:space="0" w:color="auto"/>
              <w:bottom w:val="single" w:sz="4" w:space="0" w:color="auto"/>
              <w:right w:val="single" w:sz="4" w:space="0" w:color="auto"/>
            </w:tcBorders>
            <w:shd w:val="clear" w:color="auto" w:fill="auto"/>
            <w:vAlign w:val="center"/>
          </w:tcPr>
          <w:p w:rsidR="004E485A" w:rsidRPr="00EC276B" w:rsidRDefault="004E485A" w:rsidP="004E485A">
            <w:pPr>
              <w:spacing w:line="233" w:lineRule="auto"/>
              <w:jc w:val="center"/>
              <w:rPr>
                <w:rFonts w:ascii="Arial" w:hAnsi="Arial" w:cs="Arial"/>
                <w:sz w:val="18"/>
                <w:szCs w:val="18"/>
              </w:rPr>
            </w:pPr>
            <w:r w:rsidRPr="00EC276B">
              <w:rPr>
                <w:rFonts w:ascii="Arial" w:hAnsi="Arial" w:cs="Arial"/>
                <w:sz w:val="18"/>
                <w:szCs w:val="18"/>
              </w:rPr>
              <w:t>Republic of Serbia</w:t>
            </w:r>
          </w:p>
          <w:p w:rsidR="004E485A" w:rsidRPr="00EC276B" w:rsidRDefault="004E485A" w:rsidP="004E485A">
            <w:pPr>
              <w:spacing w:line="264" w:lineRule="auto"/>
              <w:jc w:val="center"/>
              <w:outlineLvl w:val="0"/>
              <w:rPr>
                <w:rFonts w:ascii="Arial" w:hAnsi="Arial" w:cs="Arial"/>
                <w:b/>
                <w:sz w:val="16"/>
                <w:szCs w:val="16"/>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sz w:val="16"/>
                <w:szCs w:val="16"/>
              </w:rPr>
            </w:pPr>
            <w:r w:rsidRPr="00EC276B">
              <w:rPr>
                <w:rFonts w:ascii="Arial" w:hAnsi="Arial" w:cs="Arial"/>
                <w:sz w:val="16"/>
                <w:szCs w:val="16"/>
              </w:rPr>
              <w:t>Structure of operating income and costs, %</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E485A" w:rsidRPr="00EC276B" w:rsidRDefault="00C83F5B" w:rsidP="004E485A">
            <w:pPr>
              <w:spacing w:before="40" w:after="40" w:line="264" w:lineRule="auto"/>
              <w:jc w:val="center"/>
              <w:rPr>
                <w:rFonts w:ascii="Arial" w:hAnsi="Arial" w:cs="Arial"/>
                <w:sz w:val="16"/>
                <w:szCs w:val="16"/>
              </w:rPr>
            </w:pPr>
            <w:r>
              <w:rPr>
                <w:rFonts w:ascii="Arial" w:hAnsi="Arial" w:cs="Arial"/>
                <w:sz w:val="16"/>
                <w:szCs w:val="16"/>
              </w:rPr>
              <w:t xml:space="preserve">  </w:t>
            </w:r>
            <w:r w:rsidR="004E485A" w:rsidRPr="00EC276B">
              <w:rPr>
                <w:rFonts w:ascii="Arial" w:hAnsi="Arial" w:cs="Arial"/>
                <w:sz w:val="16"/>
                <w:szCs w:val="16"/>
              </w:rPr>
              <w:t>I quarter 2020 /</w:t>
            </w:r>
          </w:p>
          <w:p w:rsidR="004E485A" w:rsidRPr="00EC276B" w:rsidRDefault="004E485A" w:rsidP="004E485A">
            <w:pPr>
              <w:spacing w:before="40" w:after="40" w:line="264" w:lineRule="auto"/>
              <w:jc w:val="center"/>
              <w:rPr>
                <w:rFonts w:ascii="Arial" w:hAnsi="Arial" w:cs="Arial"/>
                <w:sz w:val="16"/>
                <w:szCs w:val="16"/>
              </w:rPr>
            </w:pPr>
            <w:r w:rsidRPr="00EC276B">
              <w:rPr>
                <w:rFonts w:ascii="Arial" w:hAnsi="Arial" w:cs="Arial"/>
                <w:sz w:val="16"/>
                <w:szCs w:val="16"/>
              </w:rPr>
              <w:t>I quarter 2019</w:t>
            </w:r>
          </w:p>
        </w:tc>
        <w:tc>
          <w:tcPr>
            <w:tcW w:w="1814" w:type="dxa"/>
            <w:gridSpan w:val="2"/>
            <w:tcBorders>
              <w:top w:val="single" w:sz="4" w:space="0" w:color="auto"/>
              <w:left w:val="single" w:sz="4" w:space="0" w:color="auto"/>
              <w:bottom w:val="single" w:sz="4" w:space="0" w:color="auto"/>
            </w:tcBorders>
            <w:vAlign w:val="center"/>
          </w:tcPr>
          <w:p w:rsidR="004E485A" w:rsidRPr="00EC276B" w:rsidRDefault="004E485A" w:rsidP="004E485A">
            <w:pPr>
              <w:spacing w:before="40" w:after="40" w:line="264" w:lineRule="auto"/>
              <w:jc w:val="center"/>
              <w:rPr>
                <w:rFonts w:ascii="Arial" w:hAnsi="Arial" w:cs="Arial"/>
                <w:sz w:val="16"/>
                <w:szCs w:val="16"/>
              </w:rPr>
            </w:pPr>
            <w:r w:rsidRPr="00EC276B">
              <w:rPr>
                <w:rFonts w:ascii="Arial" w:hAnsi="Arial" w:cs="Arial"/>
                <w:sz w:val="16"/>
                <w:szCs w:val="16"/>
              </w:rPr>
              <w:t>I quarter 2020 /</w:t>
            </w:r>
          </w:p>
          <w:p w:rsidR="004E485A" w:rsidRPr="00EC276B" w:rsidRDefault="004E485A" w:rsidP="004E485A">
            <w:pPr>
              <w:spacing w:before="40" w:after="40" w:line="264" w:lineRule="auto"/>
              <w:jc w:val="center"/>
              <w:rPr>
                <w:rFonts w:ascii="Arial" w:hAnsi="Arial" w:cs="Arial"/>
                <w:sz w:val="16"/>
                <w:szCs w:val="16"/>
              </w:rPr>
            </w:pPr>
            <w:r w:rsidRPr="00EC276B">
              <w:rPr>
                <w:rFonts w:ascii="Arial" w:hAnsi="Arial" w:cs="Arial"/>
                <w:sz w:val="16"/>
                <w:szCs w:val="16"/>
              </w:rPr>
              <w:t>IV quarter 2019</w:t>
            </w:r>
          </w:p>
        </w:tc>
      </w:tr>
      <w:tr w:rsidR="004E485A" w:rsidRPr="00EC276B" w:rsidTr="004E485A">
        <w:trPr>
          <w:jc w:val="center"/>
        </w:trPr>
        <w:tc>
          <w:tcPr>
            <w:tcW w:w="4990" w:type="dxa"/>
            <w:vMerge/>
            <w:tcBorders>
              <w:top w:val="single" w:sz="4" w:space="0" w:color="auto"/>
              <w:bottom w:val="single" w:sz="4" w:space="0" w:color="auto"/>
              <w:right w:val="single" w:sz="4" w:space="0" w:color="auto"/>
            </w:tcBorders>
            <w:shd w:val="clear" w:color="auto" w:fill="auto"/>
            <w:vAlign w:val="center"/>
          </w:tcPr>
          <w:p w:rsidR="004E485A" w:rsidRPr="00EC276B" w:rsidRDefault="004E485A" w:rsidP="004E485A">
            <w:pPr>
              <w:spacing w:line="264" w:lineRule="auto"/>
              <w:jc w:val="center"/>
              <w:outlineLvl w:val="0"/>
              <w:rPr>
                <w:rFonts w:ascii="Arial" w:hAnsi="Arial" w:cs="Arial"/>
                <w:b/>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operating               income</w:t>
            </w:r>
          </w:p>
        </w:tc>
        <w:tc>
          <w:tcPr>
            <w:tcW w:w="907" w:type="dxa"/>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sz w:val="16"/>
                <w:szCs w:val="16"/>
              </w:rPr>
            </w:pPr>
            <w:r w:rsidRPr="00EC276B">
              <w:rPr>
                <w:rFonts w:ascii="Arial" w:hAnsi="Arial" w:cs="Arial"/>
                <w:sz w:val="16"/>
                <w:szCs w:val="16"/>
              </w:rPr>
              <w:t>operating</w:t>
            </w:r>
          </w:p>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costs</w:t>
            </w:r>
          </w:p>
        </w:tc>
        <w:tc>
          <w:tcPr>
            <w:tcW w:w="907" w:type="dxa"/>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operating                income</w:t>
            </w:r>
          </w:p>
        </w:tc>
        <w:tc>
          <w:tcPr>
            <w:tcW w:w="907" w:type="dxa"/>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sz w:val="16"/>
                <w:szCs w:val="16"/>
              </w:rPr>
            </w:pPr>
            <w:r w:rsidRPr="00EC276B">
              <w:rPr>
                <w:rFonts w:ascii="Arial" w:hAnsi="Arial" w:cs="Arial"/>
                <w:sz w:val="16"/>
                <w:szCs w:val="16"/>
              </w:rPr>
              <w:t>operating</w:t>
            </w:r>
          </w:p>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costs</w:t>
            </w:r>
          </w:p>
        </w:tc>
        <w:tc>
          <w:tcPr>
            <w:tcW w:w="907" w:type="dxa"/>
            <w:tcBorders>
              <w:top w:val="single" w:sz="4" w:space="0" w:color="auto"/>
              <w:left w:val="single" w:sz="4" w:space="0" w:color="auto"/>
              <w:bottom w:val="single" w:sz="4" w:space="0" w:color="auto"/>
              <w:right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operating                income</w:t>
            </w:r>
          </w:p>
        </w:tc>
        <w:tc>
          <w:tcPr>
            <w:tcW w:w="907" w:type="dxa"/>
            <w:tcBorders>
              <w:top w:val="single" w:sz="4" w:space="0" w:color="auto"/>
              <w:left w:val="single" w:sz="4" w:space="0" w:color="auto"/>
              <w:bottom w:val="single" w:sz="4" w:space="0" w:color="auto"/>
            </w:tcBorders>
            <w:vAlign w:val="center"/>
          </w:tcPr>
          <w:p w:rsidR="004E485A" w:rsidRPr="00EC276B" w:rsidRDefault="004E485A" w:rsidP="004E485A">
            <w:pPr>
              <w:spacing w:before="40" w:after="40" w:line="264" w:lineRule="auto"/>
              <w:jc w:val="center"/>
              <w:outlineLvl w:val="0"/>
              <w:rPr>
                <w:rFonts w:ascii="Arial" w:hAnsi="Arial" w:cs="Arial"/>
                <w:sz w:val="16"/>
                <w:szCs w:val="16"/>
              </w:rPr>
            </w:pPr>
            <w:r w:rsidRPr="00EC276B">
              <w:rPr>
                <w:rFonts w:ascii="Arial" w:hAnsi="Arial" w:cs="Arial"/>
                <w:sz w:val="16"/>
                <w:szCs w:val="16"/>
              </w:rPr>
              <w:t>operating</w:t>
            </w:r>
          </w:p>
          <w:p w:rsidR="004E485A" w:rsidRPr="00EC276B" w:rsidRDefault="004E485A" w:rsidP="004E485A">
            <w:pPr>
              <w:spacing w:before="40" w:after="40" w:line="264" w:lineRule="auto"/>
              <w:jc w:val="center"/>
              <w:outlineLvl w:val="0"/>
              <w:rPr>
                <w:rFonts w:ascii="Arial" w:hAnsi="Arial" w:cs="Arial"/>
                <w:b/>
                <w:sz w:val="16"/>
                <w:szCs w:val="16"/>
              </w:rPr>
            </w:pPr>
            <w:r w:rsidRPr="00EC276B">
              <w:rPr>
                <w:rFonts w:ascii="Arial" w:hAnsi="Arial" w:cs="Arial"/>
                <w:sz w:val="16"/>
                <w:szCs w:val="16"/>
              </w:rPr>
              <w:t>costs</w:t>
            </w:r>
          </w:p>
        </w:tc>
      </w:tr>
      <w:tr w:rsidR="00433C29" w:rsidRPr="00EC276B" w:rsidTr="004E485A">
        <w:trPr>
          <w:jc w:val="center"/>
        </w:trPr>
        <w:tc>
          <w:tcPr>
            <w:tcW w:w="4990" w:type="dxa"/>
            <w:tcBorders>
              <w:top w:val="single" w:sz="4" w:space="0" w:color="auto"/>
              <w:right w:val="single" w:sz="4" w:space="0" w:color="auto"/>
            </w:tcBorders>
            <w:shd w:val="clear" w:color="auto" w:fill="auto"/>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left w:val="single" w:sz="4" w:space="0" w:color="auto"/>
            </w:tcBorders>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tcBorders>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tcBorders>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tcBorders>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tcBorders>
          </w:tcPr>
          <w:p w:rsidR="00433C29" w:rsidRPr="00EC276B" w:rsidRDefault="00433C29" w:rsidP="003924B8">
            <w:pPr>
              <w:spacing w:line="264" w:lineRule="auto"/>
              <w:outlineLvl w:val="0"/>
              <w:rPr>
                <w:rFonts w:ascii="Arial" w:hAnsi="Arial" w:cs="Arial"/>
                <w:b/>
                <w:sz w:val="16"/>
                <w:szCs w:val="16"/>
              </w:rPr>
            </w:pPr>
          </w:p>
        </w:tc>
        <w:tc>
          <w:tcPr>
            <w:tcW w:w="907" w:type="dxa"/>
            <w:tcBorders>
              <w:top w:val="single" w:sz="4" w:space="0" w:color="auto"/>
            </w:tcBorders>
          </w:tcPr>
          <w:p w:rsidR="00433C29" w:rsidRPr="00EC276B" w:rsidRDefault="00433C29" w:rsidP="003924B8">
            <w:pPr>
              <w:spacing w:line="264" w:lineRule="auto"/>
              <w:outlineLvl w:val="0"/>
              <w:rPr>
                <w:rFonts w:ascii="Arial" w:hAnsi="Arial" w:cs="Arial"/>
                <w:b/>
                <w:sz w:val="16"/>
                <w:szCs w:val="16"/>
              </w:rPr>
            </w:pPr>
          </w:p>
        </w:tc>
      </w:tr>
      <w:tr w:rsidR="00433C29" w:rsidRPr="00EC276B" w:rsidTr="004E485A">
        <w:trPr>
          <w:jc w:val="center"/>
        </w:trPr>
        <w:tc>
          <w:tcPr>
            <w:tcW w:w="4990" w:type="dxa"/>
            <w:tcBorders>
              <w:right w:val="single" w:sz="4" w:space="0" w:color="auto"/>
            </w:tcBorders>
            <w:shd w:val="clear" w:color="auto" w:fill="auto"/>
            <w:vAlign w:val="center"/>
          </w:tcPr>
          <w:p w:rsidR="00433C29" w:rsidRPr="00EC276B" w:rsidRDefault="00433C29" w:rsidP="003924B8">
            <w:pPr>
              <w:spacing w:after="60" w:line="221" w:lineRule="auto"/>
              <w:outlineLvl w:val="0"/>
              <w:rPr>
                <w:rFonts w:ascii="Arial" w:hAnsi="Arial" w:cs="Arial"/>
                <w:b/>
                <w:sz w:val="16"/>
                <w:szCs w:val="16"/>
              </w:rPr>
            </w:pPr>
            <w:r w:rsidRPr="00EC276B">
              <w:rPr>
                <w:rFonts w:ascii="Arial" w:hAnsi="Arial" w:cs="Arial"/>
                <w:b/>
                <w:color w:val="000000"/>
                <w:sz w:val="16"/>
                <w:szCs w:val="16"/>
              </w:rPr>
              <w:t xml:space="preserve">ICT sector in </w:t>
            </w:r>
            <w:r w:rsidRPr="00EC276B">
              <w:rPr>
                <w:rFonts w:ascii="Arial" w:hAnsi="Arial" w:cs="Arial"/>
                <w:b/>
                <w:sz w:val="16"/>
                <w:szCs w:val="16"/>
              </w:rPr>
              <w:t xml:space="preserve"> non-financial business economy </w:t>
            </w:r>
          </w:p>
        </w:tc>
        <w:tc>
          <w:tcPr>
            <w:tcW w:w="907" w:type="dxa"/>
            <w:tcBorders>
              <w:left w:val="single" w:sz="4" w:space="0" w:color="auto"/>
            </w:tcBorders>
            <w:vAlign w:val="center"/>
          </w:tcPr>
          <w:p w:rsidR="00433C29" w:rsidRPr="00EC276B" w:rsidRDefault="00433C29"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5.</w:t>
            </w:r>
            <w:r w:rsidR="00FE6D56" w:rsidRPr="00EC276B">
              <w:rPr>
                <w:rFonts w:ascii="Arial" w:hAnsi="Arial" w:cs="Arial"/>
                <w:b/>
                <w:sz w:val="16"/>
                <w:szCs w:val="16"/>
              </w:rPr>
              <w:t>1</w:t>
            </w:r>
          </w:p>
        </w:tc>
        <w:tc>
          <w:tcPr>
            <w:tcW w:w="907" w:type="dxa"/>
            <w:vAlign w:val="center"/>
          </w:tcPr>
          <w:p w:rsidR="00433C29" w:rsidRPr="00EC276B" w:rsidRDefault="00FE6D56"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4.4</w:t>
            </w:r>
          </w:p>
        </w:tc>
        <w:tc>
          <w:tcPr>
            <w:tcW w:w="907" w:type="dxa"/>
            <w:vAlign w:val="center"/>
          </w:tcPr>
          <w:p w:rsidR="00433C29" w:rsidRPr="00EC276B" w:rsidRDefault="00433C29" w:rsidP="004E485A">
            <w:pPr>
              <w:spacing w:line="264" w:lineRule="auto"/>
              <w:ind w:right="170"/>
              <w:jc w:val="right"/>
              <w:outlineLvl w:val="0"/>
              <w:rPr>
                <w:rFonts w:ascii="Arial" w:hAnsi="Arial" w:cs="Arial"/>
                <w:b/>
                <w:sz w:val="16"/>
                <w:szCs w:val="16"/>
              </w:rPr>
            </w:pPr>
          </w:p>
        </w:tc>
        <w:tc>
          <w:tcPr>
            <w:tcW w:w="907" w:type="dxa"/>
            <w:vAlign w:val="center"/>
          </w:tcPr>
          <w:p w:rsidR="00433C29" w:rsidRPr="00EC276B" w:rsidRDefault="00433C29" w:rsidP="004E485A">
            <w:pPr>
              <w:spacing w:line="264" w:lineRule="auto"/>
              <w:ind w:right="170"/>
              <w:jc w:val="right"/>
              <w:outlineLvl w:val="0"/>
              <w:rPr>
                <w:rFonts w:ascii="Arial" w:hAnsi="Arial" w:cs="Arial"/>
                <w:b/>
                <w:sz w:val="16"/>
                <w:szCs w:val="16"/>
              </w:rPr>
            </w:pPr>
          </w:p>
        </w:tc>
        <w:tc>
          <w:tcPr>
            <w:tcW w:w="907" w:type="dxa"/>
            <w:vAlign w:val="center"/>
          </w:tcPr>
          <w:p w:rsidR="00433C29" w:rsidRPr="00EC276B" w:rsidRDefault="00433C29" w:rsidP="004E485A">
            <w:pPr>
              <w:spacing w:line="264" w:lineRule="auto"/>
              <w:ind w:right="170"/>
              <w:jc w:val="right"/>
              <w:outlineLvl w:val="0"/>
              <w:rPr>
                <w:rFonts w:ascii="Arial" w:hAnsi="Arial" w:cs="Arial"/>
                <w:b/>
                <w:sz w:val="16"/>
                <w:szCs w:val="16"/>
              </w:rPr>
            </w:pPr>
          </w:p>
        </w:tc>
        <w:tc>
          <w:tcPr>
            <w:tcW w:w="907" w:type="dxa"/>
            <w:vAlign w:val="center"/>
          </w:tcPr>
          <w:p w:rsidR="00433C29" w:rsidRPr="00EC276B" w:rsidRDefault="00433C29" w:rsidP="004E485A">
            <w:pPr>
              <w:spacing w:line="264" w:lineRule="auto"/>
              <w:ind w:right="170"/>
              <w:jc w:val="right"/>
              <w:outlineLvl w:val="0"/>
              <w:rPr>
                <w:rFonts w:ascii="Arial" w:hAnsi="Arial" w:cs="Arial"/>
                <w:b/>
                <w:sz w:val="16"/>
                <w:szCs w:val="16"/>
              </w:rPr>
            </w:pP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outlineLvl w:val="0"/>
              <w:rPr>
                <w:rFonts w:ascii="Arial" w:hAnsi="Arial" w:cs="Arial"/>
                <w:b/>
                <w:sz w:val="16"/>
                <w:szCs w:val="16"/>
              </w:rPr>
            </w:pPr>
            <w:r w:rsidRPr="00EC276B">
              <w:rPr>
                <w:rFonts w:ascii="Arial" w:hAnsi="Arial" w:cs="Arial"/>
                <w:b/>
                <w:color w:val="000000"/>
                <w:sz w:val="16"/>
                <w:szCs w:val="16"/>
              </w:rPr>
              <w:t xml:space="preserve">ICT sector </w:t>
            </w:r>
            <w:r w:rsidR="005542E5" w:rsidRPr="00EC276B">
              <w:rPr>
                <w:rFonts w:ascii="Arial" w:hAnsi="Arial" w:cs="Arial"/>
                <w:b/>
                <w:sz w:val="16"/>
                <w:szCs w:val="16"/>
              </w:rPr>
              <w:t>–</w:t>
            </w:r>
            <w:r w:rsidRPr="00EC276B">
              <w:rPr>
                <w:rFonts w:ascii="Arial" w:hAnsi="Arial" w:cs="Arial"/>
                <w:b/>
                <w:sz w:val="16"/>
                <w:szCs w:val="16"/>
              </w:rPr>
              <w:t xml:space="preserve"> total</w:t>
            </w: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100</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100</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w:t>
            </w:r>
            <w:r w:rsidR="00D838C8" w:rsidRPr="00EC276B">
              <w:rPr>
                <w:rFonts w:ascii="Arial" w:hAnsi="Arial" w:cs="Arial"/>
                <w:b/>
                <w:sz w:val="16"/>
                <w:szCs w:val="16"/>
              </w:rPr>
              <w:t>8.3</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w:t>
            </w:r>
            <w:r w:rsidR="00B9220D" w:rsidRPr="00EC276B">
              <w:rPr>
                <w:rFonts w:ascii="Arial" w:hAnsi="Arial" w:cs="Arial"/>
                <w:b/>
                <w:sz w:val="16"/>
                <w:szCs w:val="16"/>
              </w:rPr>
              <w:t>7</w:t>
            </w:r>
          </w:p>
        </w:tc>
        <w:tc>
          <w:tcPr>
            <w:tcW w:w="907" w:type="dxa"/>
            <w:vAlign w:val="center"/>
          </w:tcPr>
          <w:p w:rsidR="008A148C" w:rsidRPr="00EC276B" w:rsidRDefault="000D434E"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87.4</w:t>
            </w:r>
          </w:p>
        </w:tc>
        <w:tc>
          <w:tcPr>
            <w:tcW w:w="907" w:type="dxa"/>
            <w:vAlign w:val="center"/>
          </w:tcPr>
          <w:p w:rsidR="008A148C" w:rsidRPr="00EC276B" w:rsidRDefault="00921CF3"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86.1</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outlineLvl w:val="0"/>
              <w:rPr>
                <w:rFonts w:ascii="Arial" w:hAnsi="Arial" w:cs="Arial"/>
                <w:b/>
                <w:sz w:val="16"/>
                <w:szCs w:val="16"/>
              </w:rPr>
            </w:pPr>
            <w:r w:rsidRPr="00EC276B">
              <w:rPr>
                <w:rFonts w:ascii="Arial" w:hAnsi="Arial" w:cs="Arial"/>
                <w:b/>
                <w:color w:val="000000"/>
                <w:sz w:val="16"/>
                <w:szCs w:val="16"/>
              </w:rPr>
              <w:t xml:space="preserve">ICT sector - Manufacturing </w:t>
            </w: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9.</w:t>
            </w:r>
            <w:r w:rsidR="00A11196" w:rsidRPr="00EC276B">
              <w:rPr>
                <w:rFonts w:ascii="Arial" w:hAnsi="Arial" w:cs="Arial"/>
                <w:b/>
                <w:sz w:val="16"/>
                <w:szCs w:val="16"/>
              </w:rPr>
              <w:t>7</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11.</w:t>
            </w:r>
            <w:r w:rsidR="0058590A" w:rsidRPr="00EC276B">
              <w:rPr>
                <w:rFonts w:ascii="Arial" w:hAnsi="Arial" w:cs="Arial"/>
                <w:b/>
                <w:sz w:val="16"/>
                <w:szCs w:val="16"/>
              </w:rPr>
              <w:t>7</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w:t>
            </w:r>
            <w:r w:rsidR="00D838C8" w:rsidRPr="00EC276B">
              <w:rPr>
                <w:rFonts w:ascii="Arial" w:hAnsi="Arial" w:cs="Arial"/>
                <w:b/>
                <w:sz w:val="16"/>
                <w:szCs w:val="16"/>
              </w:rPr>
              <w:t>23</w:t>
            </w:r>
            <w:r w:rsidRPr="00EC276B">
              <w:rPr>
                <w:rFonts w:ascii="Arial" w:hAnsi="Arial" w:cs="Arial"/>
                <w:b/>
                <w:sz w:val="16"/>
                <w:szCs w:val="16"/>
              </w:rPr>
              <w:t>.</w:t>
            </w:r>
            <w:r w:rsidR="00D838C8" w:rsidRPr="00EC276B">
              <w:rPr>
                <w:rFonts w:ascii="Arial" w:hAnsi="Arial" w:cs="Arial"/>
                <w:b/>
                <w:sz w:val="16"/>
                <w:szCs w:val="16"/>
              </w:rPr>
              <w:t>1</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11</w:t>
            </w:r>
            <w:r w:rsidR="00B9220D" w:rsidRPr="00EC276B">
              <w:rPr>
                <w:rFonts w:ascii="Arial" w:hAnsi="Arial" w:cs="Arial"/>
                <w:b/>
                <w:sz w:val="16"/>
                <w:szCs w:val="16"/>
              </w:rPr>
              <w:t>3</w:t>
            </w:r>
            <w:r w:rsidRPr="00EC276B">
              <w:rPr>
                <w:rFonts w:ascii="Arial" w:hAnsi="Arial" w:cs="Arial"/>
                <w:b/>
                <w:sz w:val="16"/>
                <w:szCs w:val="16"/>
              </w:rPr>
              <w:t>.</w:t>
            </w:r>
            <w:r w:rsidR="00B9220D" w:rsidRPr="00EC276B">
              <w:rPr>
                <w:rFonts w:ascii="Arial" w:hAnsi="Arial" w:cs="Arial"/>
                <w:b/>
                <w:sz w:val="16"/>
                <w:szCs w:val="16"/>
              </w:rPr>
              <w:t>6</w:t>
            </w:r>
          </w:p>
        </w:tc>
        <w:tc>
          <w:tcPr>
            <w:tcW w:w="907" w:type="dxa"/>
            <w:vAlign w:val="center"/>
          </w:tcPr>
          <w:p w:rsidR="008A148C" w:rsidRPr="00EC276B" w:rsidRDefault="000D434E"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69</w:t>
            </w:r>
            <w:r w:rsidR="008A148C" w:rsidRPr="00EC276B">
              <w:rPr>
                <w:rFonts w:ascii="Arial" w:hAnsi="Arial" w:cs="Arial"/>
                <w:b/>
                <w:sz w:val="16"/>
                <w:szCs w:val="16"/>
              </w:rPr>
              <w:t>.</w:t>
            </w:r>
            <w:r w:rsidRPr="00EC276B">
              <w:rPr>
                <w:rFonts w:ascii="Arial" w:hAnsi="Arial" w:cs="Arial"/>
                <w:b/>
                <w:sz w:val="16"/>
                <w:szCs w:val="16"/>
              </w:rPr>
              <w:t>1</w:t>
            </w:r>
          </w:p>
        </w:tc>
        <w:tc>
          <w:tcPr>
            <w:tcW w:w="907" w:type="dxa"/>
            <w:vAlign w:val="center"/>
          </w:tcPr>
          <w:p w:rsidR="008A148C" w:rsidRPr="00EC276B" w:rsidRDefault="00921CF3"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72</w:t>
            </w:r>
            <w:r w:rsidR="008A148C" w:rsidRPr="00EC276B">
              <w:rPr>
                <w:rFonts w:ascii="Arial" w:hAnsi="Arial" w:cs="Arial"/>
                <w:b/>
                <w:sz w:val="16"/>
                <w:szCs w:val="16"/>
              </w:rPr>
              <w:t>.</w:t>
            </w:r>
            <w:r w:rsidRPr="00EC276B">
              <w:rPr>
                <w:rFonts w:ascii="Arial" w:hAnsi="Arial" w:cs="Arial"/>
                <w:b/>
                <w:sz w:val="16"/>
                <w:szCs w:val="16"/>
              </w:rPr>
              <w:t>9</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b/>
                <w:sz w:val="16"/>
                <w:szCs w:val="16"/>
              </w:rPr>
            </w:pPr>
            <w:r w:rsidRPr="00EC276B">
              <w:rPr>
                <w:rFonts w:ascii="Arial" w:hAnsi="Arial" w:cs="Arial"/>
                <w:sz w:val="16"/>
                <w:szCs w:val="16"/>
              </w:rPr>
              <w:t>Manufacture of electronic components and boards</w:t>
            </w:r>
          </w:p>
        </w:tc>
        <w:tc>
          <w:tcPr>
            <w:tcW w:w="907" w:type="dxa"/>
            <w:tcBorders>
              <w:left w:val="single" w:sz="4" w:space="0" w:color="auto"/>
            </w:tcBorders>
            <w:vAlign w:val="center"/>
          </w:tcPr>
          <w:p w:rsidR="008A148C" w:rsidRPr="00EC276B" w:rsidRDefault="00A11196" w:rsidP="004E485A">
            <w:pPr>
              <w:spacing w:line="264" w:lineRule="auto"/>
              <w:ind w:right="170"/>
              <w:jc w:val="right"/>
              <w:rPr>
                <w:rFonts w:ascii="Arial" w:hAnsi="Arial" w:cs="Arial"/>
                <w:sz w:val="16"/>
                <w:szCs w:val="16"/>
              </w:rPr>
            </w:pPr>
            <w:r w:rsidRPr="00EC276B">
              <w:rPr>
                <w:rFonts w:ascii="Arial" w:hAnsi="Arial" w:cs="Arial"/>
                <w:sz w:val="16"/>
                <w:szCs w:val="16"/>
              </w:rPr>
              <w:t>1</w:t>
            </w:r>
            <w:r w:rsidR="008A148C" w:rsidRPr="00EC276B">
              <w:rPr>
                <w:rFonts w:ascii="Arial" w:hAnsi="Arial" w:cs="Arial"/>
                <w:sz w:val="16"/>
                <w:szCs w:val="16"/>
              </w:rPr>
              <w:t>.</w:t>
            </w:r>
            <w:r w:rsidRPr="00EC276B">
              <w:rPr>
                <w:rFonts w:ascii="Arial" w:hAnsi="Arial" w:cs="Arial"/>
                <w:sz w:val="16"/>
                <w:szCs w:val="16"/>
              </w:rPr>
              <w:t>9</w:t>
            </w:r>
          </w:p>
        </w:tc>
        <w:tc>
          <w:tcPr>
            <w:tcW w:w="907" w:type="dxa"/>
            <w:vAlign w:val="center"/>
          </w:tcPr>
          <w:p w:rsidR="008A148C" w:rsidRPr="00EC276B" w:rsidRDefault="0058590A" w:rsidP="004E485A">
            <w:pPr>
              <w:spacing w:line="264" w:lineRule="auto"/>
              <w:ind w:right="170"/>
              <w:jc w:val="right"/>
              <w:rPr>
                <w:rFonts w:ascii="Arial" w:hAnsi="Arial" w:cs="Arial"/>
                <w:sz w:val="16"/>
                <w:szCs w:val="16"/>
              </w:rPr>
            </w:pPr>
            <w:r w:rsidRPr="00EC276B">
              <w:rPr>
                <w:rFonts w:ascii="Arial" w:hAnsi="Arial" w:cs="Arial"/>
                <w:sz w:val="16"/>
                <w:szCs w:val="16"/>
              </w:rPr>
              <w:t>2</w:t>
            </w:r>
            <w:r w:rsidR="008A148C" w:rsidRPr="00EC276B">
              <w:rPr>
                <w:rFonts w:ascii="Arial" w:hAnsi="Arial" w:cs="Arial"/>
                <w:sz w:val="16"/>
                <w:szCs w:val="16"/>
              </w:rPr>
              <w:t>.</w:t>
            </w:r>
            <w:r w:rsidRPr="00EC276B">
              <w:rPr>
                <w:rFonts w:ascii="Arial" w:hAnsi="Arial" w:cs="Arial"/>
                <w:sz w:val="16"/>
                <w:szCs w:val="16"/>
              </w:rPr>
              <w:t>4</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266</w:t>
            </w:r>
            <w:r w:rsidR="008A148C" w:rsidRPr="00EC276B">
              <w:rPr>
                <w:rFonts w:ascii="Arial" w:hAnsi="Arial" w:cs="Arial"/>
                <w:sz w:val="16"/>
                <w:szCs w:val="16"/>
              </w:rPr>
              <w:t>.</w:t>
            </w:r>
            <w:r w:rsidRPr="00EC276B">
              <w:rPr>
                <w:rFonts w:ascii="Arial" w:hAnsi="Arial" w:cs="Arial"/>
                <w:sz w:val="16"/>
                <w:szCs w:val="16"/>
              </w:rPr>
              <w:t>3</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276</w:t>
            </w:r>
            <w:r w:rsidR="008A148C" w:rsidRPr="00EC276B">
              <w:rPr>
                <w:rFonts w:ascii="Arial" w:hAnsi="Arial" w:cs="Arial"/>
                <w:sz w:val="16"/>
                <w:szCs w:val="16"/>
              </w:rPr>
              <w:t>.</w:t>
            </w:r>
            <w:r w:rsidRPr="00EC276B">
              <w:rPr>
                <w:rFonts w:ascii="Arial" w:hAnsi="Arial" w:cs="Arial"/>
                <w:sz w:val="16"/>
                <w:szCs w:val="16"/>
              </w:rPr>
              <w:t>3</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254</w:t>
            </w:r>
            <w:r w:rsidR="008A148C" w:rsidRPr="00EC276B">
              <w:rPr>
                <w:rFonts w:ascii="Arial" w:hAnsi="Arial" w:cs="Arial"/>
                <w:sz w:val="16"/>
                <w:szCs w:val="16"/>
              </w:rPr>
              <w:t>.</w:t>
            </w:r>
            <w:r w:rsidRPr="00EC276B">
              <w:rPr>
                <w:rFonts w:ascii="Arial" w:hAnsi="Arial" w:cs="Arial"/>
                <w:sz w:val="16"/>
                <w:szCs w:val="16"/>
              </w:rPr>
              <w:t>5</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293</w:t>
            </w:r>
            <w:r w:rsidR="008A148C" w:rsidRPr="00EC276B">
              <w:rPr>
                <w:rFonts w:ascii="Arial" w:hAnsi="Arial" w:cs="Arial"/>
                <w:sz w:val="16"/>
                <w:szCs w:val="16"/>
              </w:rPr>
              <w:t>.</w:t>
            </w:r>
            <w:r w:rsidRPr="00EC276B">
              <w:rPr>
                <w:rFonts w:ascii="Arial" w:hAnsi="Arial" w:cs="Arial"/>
                <w:sz w:val="16"/>
                <w:szCs w:val="16"/>
              </w:rPr>
              <w:t>2</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b/>
                <w:sz w:val="16"/>
                <w:szCs w:val="16"/>
              </w:rPr>
            </w:pPr>
            <w:r w:rsidRPr="00EC276B">
              <w:rPr>
                <w:rFonts w:ascii="Arial" w:hAnsi="Arial" w:cs="Arial"/>
                <w:sz w:val="16"/>
                <w:szCs w:val="16"/>
              </w:rPr>
              <w:t>Manufacture of computers and peripheral equipment</w:t>
            </w:r>
          </w:p>
        </w:tc>
        <w:tc>
          <w:tcPr>
            <w:tcW w:w="907" w:type="dxa"/>
            <w:tcBorders>
              <w:left w:val="single" w:sz="4" w:space="0" w:color="auto"/>
            </w:tcBorders>
            <w:vAlign w:val="center"/>
          </w:tcPr>
          <w:p w:rsidR="008A148C" w:rsidRPr="00EC276B" w:rsidRDefault="00A11196" w:rsidP="004E485A">
            <w:pPr>
              <w:spacing w:line="264" w:lineRule="auto"/>
              <w:ind w:right="170"/>
              <w:jc w:val="right"/>
              <w:rPr>
                <w:rFonts w:ascii="Arial" w:hAnsi="Arial" w:cs="Arial"/>
                <w:sz w:val="16"/>
                <w:szCs w:val="16"/>
              </w:rPr>
            </w:pPr>
            <w:r w:rsidRPr="00EC276B">
              <w:rPr>
                <w:rFonts w:ascii="Arial" w:hAnsi="Arial" w:cs="Arial"/>
                <w:sz w:val="16"/>
                <w:szCs w:val="16"/>
              </w:rPr>
              <w:t>6</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58590A" w:rsidP="004E485A">
            <w:pPr>
              <w:spacing w:line="264" w:lineRule="auto"/>
              <w:ind w:right="170"/>
              <w:jc w:val="right"/>
              <w:rPr>
                <w:rFonts w:ascii="Arial" w:hAnsi="Arial" w:cs="Arial"/>
                <w:sz w:val="16"/>
                <w:szCs w:val="16"/>
              </w:rPr>
            </w:pPr>
            <w:r w:rsidRPr="00EC276B">
              <w:rPr>
                <w:rFonts w:ascii="Arial" w:hAnsi="Arial" w:cs="Arial"/>
                <w:sz w:val="16"/>
                <w:szCs w:val="16"/>
              </w:rPr>
              <w:t>7</w:t>
            </w:r>
            <w:r w:rsidR="008A148C" w:rsidRPr="00EC276B">
              <w:rPr>
                <w:rFonts w:ascii="Arial" w:hAnsi="Arial" w:cs="Arial"/>
                <w:sz w:val="16"/>
                <w:szCs w:val="16"/>
              </w:rPr>
              <w:t>.9</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107</w:t>
            </w:r>
            <w:r w:rsidR="008A148C" w:rsidRPr="00EC276B">
              <w:rPr>
                <w:rFonts w:ascii="Arial" w:hAnsi="Arial" w:cs="Arial"/>
                <w:sz w:val="16"/>
                <w:szCs w:val="16"/>
              </w:rPr>
              <w:t>.</w:t>
            </w:r>
            <w:r w:rsidRPr="00EC276B">
              <w:rPr>
                <w:rFonts w:ascii="Arial" w:hAnsi="Arial" w:cs="Arial"/>
                <w:sz w:val="16"/>
                <w:szCs w:val="16"/>
              </w:rPr>
              <w:t>0</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99</w:t>
            </w:r>
            <w:r w:rsidR="008A148C" w:rsidRPr="00EC276B">
              <w:rPr>
                <w:rFonts w:ascii="Arial" w:hAnsi="Arial" w:cs="Arial"/>
                <w:sz w:val="16"/>
                <w:szCs w:val="16"/>
              </w:rPr>
              <w:t>.9</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62</w:t>
            </w:r>
            <w:r w:rsidR="008A148C" w:rsidRPr="00EC276B">
              <w:rPr>
                <w:rFonts w:ascii="Arial" w:hAnsi="Arial" w:cs="Arial"/>
                <w:sz w:val="16"/>
                <w:szCs w:val="16"/>
              </w:rPr>
              <w:t>.</w:t>
            </w:r>
            <w:r w:rsidRPr="00EC276B">
              <w:rPr>
                <w:rFonts w:ascii="Arial" w:hAnsi="Arial" w:cs="Arial"/>
                <w:sz w:val="16"/>
                <w:szCs w:val="16"/>
              </w:rPr>
              <w:t>4</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63</w:t>
            </w:r>
            <w:r w:rsidR="008A148C" w:rsidRPr="00EC276B">
              <w:rPr>
                <w:rFonts w:ascii="Arial" w:hAnsi="Arial" w:cs="Arial"/>
                <w:sz w:val="16"/>
                <w:szCs w:val="16"/>
              </w:rPr>
              <w:t>.</w:t>
            </w:r>
            <w:r w:rsidRPr="00EC276B">
              <w:rPr>
                <w:rFonts w:ascii="Arial" w:hAnsi="Arial" w:cs="Arial"/>
                <w:sz w:val="16"/>
                <w:szCs w:val="16"/>
              </w:rPr>
              <w:t>6</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b/>
                <w:sz w:val="16"/>
                <w:szCs w:val="16"/>
              </w:rPr>
            </w:pPr>
            <w:r w:rsidRPr="00EC276B">
              <w:rPr>
                <w:rFonts w:ascii="Arial" w:hAnsi="Arial" w:cs="Arial"/>
                <w:sz w:val="16"/>
                <w:szCs w:val="16"/>
              </w:rPr>
              <w:t>Manufacture of communication equipment</w:t>
            </w:r>
          </w:p>
        </w:tc>
        <w:tc>
          <w:tcPr>
            <w:tcW w:w="907" w:type="dxa"/>
            <w:tcBorders>
              <w:left w:val="single" w:sz="4" w:space="0" w:color="auto"/>
            </w:tcBorders>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0.</w:t>
            </w:r>
            <w:r w:rsidR="00A11196" w:rsidRPr="00EC276B">
              <w:rPr>
                <w:rFonts w:ascii="Arial" w:hAnsi="Arial" w:cs="Arial"/>
                <w:sz w:val="16"/>
                <w:szCs w:val="16"/>
              </w:rPr>
              <w:t>8</w:t>
            </w:r>
          </w:p>
        </w:tc>
        <w:tc>
          <w:tcPr>
            <w:tcW w:w="907" w:type="dxa"/>
            <w:vAlign w:val="center"/>
          </w:tcPr>
          <w:p w:rsidR="008A148C" w:rsidRPr="00EC276B" w:rsidRDefault="0058590A" w:rsidP="004E485A">
            <w:pPr>
              <w:spacing w:line="264" w:lineRule="auto"/>
              <w:ind w:right="170"/>
              <w:jc w:val="right"/>
              <w:rPr>
                <w:rFonts w:ascii="Arial" w:hAnsi="Arial" w:cs="Arial"/>
                <w:sz w:val="16"/>
                <w:szCs w:val="16"/>
              </w:rPr>
            </w:pPr>
            <w:r w:rsidRPr="00EC276B">
              <w:rPr>
                <w:rFonts w:ascii="Arial" w:hAnsi="Arial" w:cs="Arial"/>
                <w:sz w:val="16"/>
                <w:szCs w:val="16"/>
              </w:rPr>
              <w:t>0</w:t>
            </w:r>
            <w:r w:rsidR="008A148C" w:rsidRPr="00EC276B">
              <w:rPr>
                <w:rFonts w:ascii="Arial" w:hAnsi="Arial" w:cs="Arial"/>
                <w:sz w:val="16"/>
                <w:szCs w:val="16"/>
              </w:rPr>
              <w:t>.</w:t>
            </w:r>
            <w:r w:rsidRPr="00EC276B">
              <w:rPr>
                <w:rFonts w:ascii="Arial" w:hAnsi="Arial" w:cs="Arial"/>
                <w:sz w:val="16"/>
                <w:szCs w:val="16"/>
              </w:rPr>
              <w:t>9</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148</w:t>
            </w:r>
            <w:r w:rsidR="008A148C" w:rsidRPr="00EC276B">
              <w:rPr>
                <w:rFonts w:ascii="Arial" w:hAnsi="Arial" w:cs="Arial"/>
                <w:sz w:val="16"/>
                <w:szCs w:val="16"/>
              </w:rPr>
              <w:t>.</w:t>
            </w:r>
            <w:r w:rsidRPr="00EC276B">
              <w:rPr>
                <w:rFonts w:ascii="Arial" w:hAnsi="Arial" w:cs="Arial"/>
                <w:sz w:val="16"/>
                <w:szCs w:val="16"/>
              </w:rPr>
              <w:t>7</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11</w:t>
            </w:r>
            <w:r w:rsidR="008A148C" w:rsidRPr="00EC276B">
              <w:rPr>
                <w:rFonts w:ascii="Arial" w:hAnsi="Arial" w:cs="Arial"/>
                <w:sz w:val="16"/>
                <w:szCs w:val="16"/>
              </w:rPr>
              <w:t>1.</w:t>
            </w:r>
            <w:r w:rsidRPr="00EC276B">
              <w:rPr>
                <w:rFonts w:ascii="Arial" w:hAnsi="Arial" w:cs="Arial"/>
                <w:sz w:val="16"/>
                <w:szCs w:val="16"/>
              </w:rPr>
              <w:t>5</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43</w:t>
            </w:r>
            <w:r w:rsidR="008A148C" w:rsidRPr="00EC276B">
              <w:rPr>
                <w:rFonts w:ascii="Arial" w:hAnsi="Arial" w:cs="Arial"/>
                <w:sz w:val="16"/>
                <w:szCs w:val="16"/>
              </w:rPr>
              <w:t>.</w:t>
            </w:r>
            <w:r w:rsidRPr="00EC276B">
              <w:rPr>
                <w:rFonts w:ascii="Arial" w:hAnsi="Arial" w:cs="Arial"/>
                <w:sz w:val="16"/>
                <w:szCs w:val="16"/>
              </w:rPr>
              <w:t>5</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47</w:t>
            </w:r>
            <w:r w:rsidR="008A148C" w:rsidRPr="00EC276B">
              <w:rPr>
                <w:rFonts w:ascii="Arial" w:hAnsi="Arial" w:cs="Arial"/>
                <w:sz w:val="16"/>
                <w:szCs w:val="16"/>
              </w:rPr>
              <w:t>.</w:t>
            </w:r>
            <w:r w:rsidRPr="00EC276B">
              <w:rPr>
                <w:rFonts w:ascii="Arial" w:hAnsi="Arial" w:cs="Arial"/>
                <w:sz w:val="16"/>
                <w:szCs w:val="16"/>
              </w:rPr>
              <w:t>5</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b/>
                <w:sz w:val="16"/>
                <w:szCs w:val="16"/>
              </w:rPr>
            </w:pPr>
            <w:r w:rsidRPr="00EC276B">
              <w:rPr>
                <w:rFonts w:ascii="Arial" w:hAnsi="Arial" w:cs="Arial"/>
                <w:sz w:val="16"/>
                <w:szCs w:val="16"/>
              </w:rPr>
              <w:t>Manufacture of consumer electronics</w:t>
            </w:r>
          </w:p>
        </w:tc>
        <w:tc>
          <w:tcPr>
            <w:tcW w:w="907" w:type="dxa"/>
            <w:tcBorders>
              <w:left w:val="single" w:sz="4" w:space="0" w:color="auto"/>
            </w:tcBorders>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0.</w:t>
            </w:r>
            <w:r w:rsidR="00A11196" w:rsidRPr="00EC276B">
              <w:rPr>
                <w:rFonts w:ascii="Arial" w:hAnsi="Arial" w:cs="Arial"/>
                <w:sz w:val="16"/>
                <w:szCs w:val="16"/>
              </w:rPr>
              <w:t>4</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0.</w:t>
            </w:r>
            <w:r w:rsidR="0058590A" w:rsidRPr="00EC276B">
              <w:rPr>
                <w:rFonts w:ascii="Arial" w:hAnsi="Arial" w:cs="Arial"/>
                <w:sz w:val="16"/>
                <w:szCs w:val="16"/>
              </w:rPr>
              <w:t>5</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87</w:t>
            </w:r>
            <w:r w:rsidR="008A148C" w:rsidRPr="00EC276B">
              <w:rPr>
                <w:rFonts w:ascii="Arial" w:hAnsi="Arial" w:cs="Arial"/>
                <w:sz w:val="16"/>
                <w:szCs w:val="16"/>
              </w:rPr>
              <w:t>.</w:t>
            </w:r>
            <w:r w:rsidRPr="00EC276B">
              <w:rPr>
                <w:rFonts w:ascii="Arial" w:hAnsi="Arial" w:cs="Arial"/>
                <w:sz w:val="16"/>
                <w:szCs w:val="16"/>
              </w:rPr>
              <w:t>5</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80</w:t>
            </w:r>
            <w:r w:rsidR="008A148C" w:rsidRPr="00EC276B">
              <w:rPr>
                <w:rFonts w:ascii="Arial" w:hAnsi="Arial" w:cs="Arial"/>
                <w:sz w:val="16"/>
                <w:szCs w:val="16"/>
              </w:rPr>
              <w:t>.</w:t>
            </w:r>
            <w:r w:rsidRPr="00EC276B">
              <w:rPr>
                <w:rFonts w:ascii="Arial" w:hAnsi="Arial" w:cs="Arial"/>
                <w:sz w:val="16"/>
                <w:szCs w:val="16"/>
              </w:rPr>
              <w:t>4</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45</w:t>
            </w:r>
            <w:r w:rsidR="008A148C" w:rsidRPr="00EC276B">
              <w:rPr>
                <w:rFonts w:ascii="Arial" w:hAnsi="Arial" w:cs="Arial"/>
                <w:sz w:val="16"/>
                <w:szCs w:val="16"/>
              </w:rPr>
              <w:t>.</w:t>
            </w:r>
            <w:r w:rsidRPr="00EC276B">
              <w:rPr>
                <w:rFonts w:ascii="Arial" w:hAnsi="Arial" w:cs="Arial"/>
                <w:sz w:val="16"/>
                <w:szCs w:val="16"/>
              </w:rPr>
              <w:t>2</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54</w:t>
            </w:r>
            <w:r w:rsidR="008A148C" w:rsidRPr="00EC276B">
              <w:rPr>
                <w:rFonts w:ascii="Arial" w:hAnsi="Arial" w:cs="Arial"/>
                <w:sz w:val="16"/>
                <w:szCs w:val="16"/>
              </w:rPr>
              <w:t>.</w:t>
            </w:r>
            <w:r w:rsidRPr="00EC276B">
              <w:rPr>
                <w:rFonts w:ascii="Arial" w:hAnsi="Arial" w:cs="Arial"/>
                <w:sz w:val="16"/>
                <w:szCs w:val="16"/>
              </w:rPr>
              <w:t>9</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b/>
                <w:sz w:val="16"/>
                <w:szCs w:val="16"/>
              </w:rPr>
            </w:pPr>
            <w:r w:rsidRPr="00EC276B">
              <w:rPr>
                <w:rFonts w:ascii="Arial" w:hAnsi="Arial" w:cs="Arial"/>
                <w:sz w:val="16"/>
                <w:szCs w:val="16"/>
              </w:rPr>
              <w:t>Manufacture of magnetic and optical media</w:t>
            </w:r>
          </w:p>
        </w:tc>
        <w:tc>
          <w:tcPr>
            <w:tcW w:w="907" w:type="dxa"/>
            <w:tcBorders>
              <w:left w:val="single" w:sz="4" w:space="0" w:color="auto"/>
            </w:tcBorders>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b/>
                <w:sz w:val="16"/>
                <w:szCs w:val="16"/>
              </w:rPr>
              <w:t>-</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outlineLvl w:val="0"/>
              <w:rPr>
                <w:rFonts w:ascii="Arial" w:hAnsi="Arial" w:cs="Arial"/>
                <w:sz w:val="8"/>
                <w:szCs w:val="8"/>
              </w:rPr>
            </w:pP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b/>
                <w:sz w:val="16"/>
                <w:szCs w:val="16"/>
              </w:rPr>
            </w:pP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outlineLvl w:val="0"/>
              <w:rPr>
                <w:rFonts w:ascii="Arial" w:hAnsi="Arial" w:cs="Arial"/>
                <w:b/>
                <w:sz w:val="16"/>
                <w:szCs w:val="16"/>
              </w:rPr>
            </w:pPr>
            <w:r w:rsidRPr="00EC276B">
              <w:rPr>
                <w:rFonts w:ascii="Arial" w:hAnsi="Arial" w:cs="Arial"/>
                <w:b/>
                <w:sz w:val="16"/>
                <w:szCs w:val="16"/>
              </w:rPr>
              <w:t xml:space="preserve">ICT sector </w:t>
            </w:r>
            <w:r w:rsidR="005542E5" w:rsidRPr="00EC276B">
              <w:rPr>
                <w:rFonts w:ascii="Arial" w:hAnsi="Arial" w:cs="Arial"/>
                <w:b/>
                <w:sz w:val="16"/>
                <w:szCs w:val="16"/>
              </w:rPr>
              <w:t>–</w:t>
            </w:r>
            <w:r w:rsidRPr="00EC276B">
              <w:rPr>
                <w:rFonts w:ascii="Arial" w:hAnsi="Arial" w:cs="Arial"/>
                <w:b/>
                <w:sz w:val="16"/>
                <w:szCs w:val="16"/>
              </w:rPr>
              <w:t xml:space="preserve"> Services</w:t>
            </w: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90.</w:t>
            </w:r>
            <w:r w:rsidR="00A11196" w:rsidRPr="00EC276B">
              <w:rPr>
                <w:rFonts w:ascii="Arial" w:hAnsi="Arial" w:cs="Arial"/>
                <w:b/>
                <w:sz w:val="16"/>
                <w:szCs w:val="16"/>
              </w:rPr>
              <w:t>3</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88.</w:t>
            </w:r>
            <w:r w:rsidR="0058590A" w:rsidRPr="00EC276B">
              <w:rPr>
                <w:rFonts w:ascii="Arial" w:hAnsi="Arial" w:cs="Arial"/>
                <w:b/>
                <w:sz w:val="16"/>
                <w:szCs w:val="16"/>
              </w:rPr>
              <w:t>3</w:t>
            </w:r>
          </w:p>
        </w:tc>
        <w:tc>
          <w:tcPr>
            <w:tcW w:w="907" w:type="dxa"/>
            <w:vAlign w:val="center"/>
          </w:tcPr>
          <w:p w:rsidR="008A148C" w:rsidRPr="00EC276B" w:rsidRDefault="00D838C8"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106</w:t>
            </w:r>
            <w:r w:rsidR="008A148C" w:rsidRPr="00EC276B">
              <w:rPr>
                <w:rFonts w:ascii="Arial" w:hAnsi="Arial" w:cs="Arial"/>
                <w:b/>
                <w:sz w:val="16"/>
                <w:szCs w:val="16"/>
              </w:rPr>
              <w:t>.</w:t>
            </w:r>
            <w:r w:rsidRPr="00EC276B">
              <w:rPr>
                <w:rFonts w:ascii="Arial" w:hAnsi="Arial" w:cs="Arial"/>
                <w:b/>
                <w:sz w:val="16"/>
                <w:szCs w:val="16"/>
              </w:rPr>
              <w:t>9</w:t>
            </w:r>
          </w:p>
        </w:tc>
        <w:tc>
          <w:tcPr>
            <w:tcW w:w="907" w:type="dxa"/>
            <w:vAlign w:val="center"/>
          </w:tcPr>
          <w:p w:rsidR="008A148C" w:rsidRPr="00EC276B" w:rsidRDefault="00B9220D"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106</w:t>
            </w:r>
            <w:r w:rsidR="008A148C" w:rsidRPr="00EC276B">
              <w:rPr>
                <w:rFonts w:ascii="Arial" w:hAnsi="Arial" w:cs="Arial"/>
                <w:b/>
                <w:sz w:val="16"/>
                <w:szCs w:val="16"/>
              </w:rPr>
              <w:t>.</w:t>
            </w:r>
            <w:r w:rsidRPr="00EC276B">
              <w:rPr>
                <w:rFonts w:ascii="Arial" w:hAnsi="Arial" w:cs="Arial"/>
                <w:b/>
                <w:sz w:val="16"/>
                <w:szCs w:val="16"/>
              </w:rPr>
              <w:t>4</w:t>
            </w:r>
          </w:p>
        </w:tc>
        <w:tc>
          <w:tcPr>
            <w:tcW w:w="907" w:type="dxa"/>
            <w:vAlign w:val="center"/>
          </w:tcPr>
          <w:p w:rsidR="008A148C" w:rsidRPr="00EC276B" w:rsidRDefault="000D434E"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90</w:t>
            </w:r>
            <w:r w:rsidR="008A148C" w:rsidRPr="00EC276B">
              <w:rPr>
                <w:rFonts w:ascii="Arial" w:hAnsi="Arial" w:cs="Arial"/>
                <w:b/>
                <w:sz w:val="16"/>
                <w:szCs w:val="16"/>
              </w:rPr>
              <w:t>.</w:t>
            </w:r>
            <w:r w:rsidRPr="00EC276B">
              <w:rPr>
                <w:rFonts w:ascii="Arial" w:hAnsi="Arial" w:cs="Arial"/>
                <w:b/>
                <w:sz w:val="16"/>
                <w:szCs w:val="16"/>
              </w:rPr>
              <w:t>0</w:t>
            </w:r>
          </w:p>
        </w:tc>
        <w:tc>
          <w:tcPr>
            <w:tcW w:w="907" w:type="dxa"/>
            <w:vAlign w:val="center"/>
          </w:tcPr>
          <w:p w:rsidR="008A148C" w:rsidRPr="00EC276B" w:rsidRDefault="008A148C" w:rsidP="004E485A">
            <w:pPr>
              <w:spacing w:line="264" w:lineRule="auto"/>
              <w:ind w:right="170"/>
              <w:jc w:val="right"/>
              <w:outlineLvl w:val="0"/>
              <w:rPr>
                <w:rFonts w:ascii="Arial" w:hAnsi="Arial" w:cs="Arial"/>
                <w:b/>
                <w:sz w:val="16"/>
                <w:szCs w:val="16"/>
              </w:rPr>
            </w:pPr>
            <w:r w:rsidRPr="00EC276B">
              <w:rPr>
                <w:rFonts w:ascii="Arial" w:hAnsi="Arial" w:cs="Arial"/>
                <w:b/>
                <w:sz w:val="16"/>
                <w:szCs w:val="16"/>
              </w:rPr>
              <w:t>88.</w:t>
            </w:r>
            <w:r w:rsidR="00921CF3" w:rsidRPr="00EC276B">
              <w:rPr>
                <w:rFonts w:ascii="Arial" w:hAnsi="Arial" w:cs="Arial"/>
                <w:b/>
                <w:sz w:val="16"/>
                <w:szCs w:val="16"/>
              </w:rPr>
              <w:t>3</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outlineLvl w:val="0"/>
              <w:rPr>
                <w:rFonts w:ascii="Arial" w:hAnsi="Arial" w:cs="Arial"/>
                <w:b/>
                <w:sz w:val="16"/>
                <w:szCs w:val="16"/>
              </w:rPr>
            </w:pPr>
            <w:r w:rsidRPr="00EC276B">
              <w:rPr>
                <w:rFonts w:ascii="Arial" w:hAnsi="Arial" w:cs="Arial"/>
                <w:sz w:val="16"/>
                <w:szCs w:val="16"/>
              </w:rPr>
              <w:t>Wholesale of information and communication equipment</w:t>
            </w: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1</w:t>
            </w:r>
            <w:r w:rsidR="00A11196" w:rsidRPr="00EC276B">
              <w:rPr>
                <w:rFonts w:ascii="Arial" w:hAnsi="Arial" w:cs="Arial"/>
                <w:sz w:val="16"/>
                <w:szCs w:val="16"/>
              </w:rPr>
              <w:t>5</w:t>
            </w:r>
            <w:r w:rsidRPr="00EC276B">
              <w:rPr>
                <w:rFonts w:ascii="Arial" w:hAnsi="Arial" w:cs="Arial"/>
                <w:sz w:val="16"/>
                <w:szCs w:val="16"/>
              </w:rPr>
              <w:t>.</w:t>
            </w:r>
            <w:r w:rsidR="00A11196" w:rsidRPr="00EC276B">
              <w:rPr>
                <w:rFonts w:ascii="Arial" w:hAnsi="Arial" w:cs="Arial"/>
                <w:sz w:val="16"/>
                <w:szCs w:val="16"/>
              </w:rPr>
              <w:t>1</w:t>
            </w:r>
          </w:p>
        </w:tc>
        <w:tc>
          <w:tcPr>
            <w:tcW w:w="907" w:type="dxa"/>
            <w:vAlign w:val="center"/>
          </w:tcPr>
          <w:p w:rsidR="008A148C" w:rsidRPr="00EC276B" w:rsidRDefault="0058590A" w:rsidP="004E485A">
            <w:pPr>
              <w:spacing w:line="264" w:lineRule="auto"/>
              <w:ind w:right="170"/>
              <w:jc w:val="right"/>
              <w:outlineLvl w:val="0"/>
              <w:rPr>
                <w:rFonts w:ascii="Arial" w:hAnsi="Arial" w:cs="Arial"/>
                <w:sz w:val="16"/>
                <w:szCs w:val="16"/>
              </w:rPr>
            </w:pPr>
            <w:r w:rsidRPr="00EC276B">
              <w:rPr>
                <w:rFonts w:ascii="Arial" w:hAnsi="Arial" w:cs="Arial"/>
                <w:sz w:val="16"/>
                <w:szCs w:val="16"/>
              </w:rPr>
              <w:t>18</w:t>
            </w:r>
            <w:r w:rsidR="008A148C" w:rsidRPr="00EC276B">
              <w:rPr>
                <w:rFonts w:ascii="Arial" w:hAnsi="Arial" w:cs="Arial"/>
                <w:sz w:val="16"/>
                <w:szCs w:val="16"/>
              </w:rPr>
              <w:t>.</w:t>
            </w:r>
            <w:r w:rsidRPr="00EC276B">
              <w:rPr>
                <w:rFonts w:ascii="Arial" w:hAnsi="Arial" w:cs="Arial"/>
                <w:sz w:val="16"/>
                <w:szCs w:val="16"/>
              </w:rPr>
              <w:t>9</w:t>
            </w:r>
          </w:p>
        </w:tc>
        <w:tc>
          <w:tcPr>
            <w:tcW w:w="907" w:type="dxa"/>
            <w:vAlign w:val="center"/>
          </w:tcPr>
          <w:p w:rsidR="008A148C" w:rsidRPr="00EC276B" w:rsidRDefault="00D838C8" w:rsidP="004E485A">
            <w:pPr>
              <w:spacing w:line="264" w:lineRule="auto"/>
              <w:ind w:right="170"/>
              <w:jc w:val="right"/>
              <w:outlineLvl w:val="0"/>
              <w:rPr>
                <w:rFonts w:ascii="Arial" w:hAnsi="Arial" w:cs="Arial"/>
                <w:sz w:val="16"/>
                <w:szCs w:val="16"/>
              </w:rPr>
            </w:pPr>
            <w:r w:rsidRPr="00EC276B">
              <w:rPr>
                <w:rFonts w:ascii="Arial" w:hAnsi="Arial" w:cs="Arial"/>
                <w:sz w:val="16"/>
                <w:szCs w:val="16"/>
              </w:rPr>
              <w:t>11</w:t>
            </w:r>
            <w:r w:rsidR="008A148C" w:rsidRPr="00EC276B">
              <w:rPr>
                <w:rFonts w:ascii="Arial" w:hAnsi="Arial" w:cs="Arial"/>
                <w:sz w:val="16"/>
                <w:szCs w:val="16"/>
              </w:rPr>
              <w:t>2.7</w:t>
            </w:r>
          </w:p>
        </w:tc>
        <w:tc>
          <w:tcPr>
            <w:tcW w:w="907" w:type="dxa"/>
            <w:vAlign w:val="center"/>
          </w:tcPr>
          <w:p w:rsidR="008A148C" w:rsidRPr="00EC276B" w:rsidRDefault="00B9220D" w:rsidP="004E485A">
            <w:pPr>
              <w:spacing w:line="264" w:lineRule="auto"/>
              <w:ind w:right="170"/>
              <w:jc w:val="right"/>
              <w:outlineLvl w:val="0"/>
              <w:rPr>
                <w:rFonts w:ascii="Arial" w:hAnsi="Arial" w:cs="Arial"/>
                <w:sz w:val="16"/>
                <w:szCs w:val="16"/>
              </w:rPr>
            </w:pPr>
            <w:r w:rsidRPr="00EC276B">
              <w:rPr>
                <w:rFonts w:ascii="Arial" w:hAnsi="Arial" w:cs="Arial"/>
                <w:sz w:val="16"/>
                <w:szCs w:val="16"/>
              </w:rPr>
              <w:t>111</w:t>
            </w:r>
            <w:r w:rsidR="008A148C" w:rsidRPr="00EC276B">
              <w:rPr>
                <w:rFonts w:ascii="Arial" w:hAnsi="Arial" w:cs="Arial"/>
                <w:sz w:val="16"/>
                <w:szCs w:val="16"/>
              </w:rPr>
              <w:t>.</w:t>
            </w:r>
            <w:r w:rsidRPr="00EC276B">
              <w:rPr>
                <w:rFonts w:ascii="Arial" w:hAnsi="Arial" w:cs="Arial"/>
                <w:sz w:val="16"/>
                <w:szCs w:val="16"/>
              </w:rPr>
              <w:t>2</w:t>
            </w:r>
          </w:p>
        </w:tc>
        <w:tc>
          <w:tcPr>
            <w:tcW w:w="907" w:type="dxa"/>
            <w:vAlign w:val="center"/>
          </w:tcPr>
          <w:p w:rsidR="008A148C" w:rsidRPr="00EC276B" w:rsidRDefault="000D434E" w:rsidP="004E485A">
            <w:pPr>
              <w:spacing w:line="264" w:lineRule="auto"/>
              <w:ind w:right="170"/>
              <w:jc w:val="right"/>
              <w:outlineLvl w:val="0"/>
              <w:rPr>
                <w:rFonts w:ascii="Arial" w:hAnsi="Arial" w:cs="Arial"/>
                <w:sz w:val="16"/>
                <w:szCs w:val="16"/>
              </w:rPr>
            </w:pPr>
            <w:r w:rsidRPr="00EC276B">
              <w:rPr>
                <w:rFonts w:ascii="Arial" w:hAnsi="Arial" w:cs="Arial"/>
                <w:sz w:val="16"/>
                <w:szCs w:val="16"/>
              </w:rPr>
              <w:t>87</w:t>
            </w:r>
            <w:r w:rsidR="008A148C" w:rsidRPr="00EC276B">
              <w:rPr>
                <w:rFonts w:ascii="Arial" w:hAnsi="Arial" w:cs="Arial"/>
                <w:sz w:val="16"/>
                <w:szCs w:val="16"/>
              </w:rPr>
              <w:t>.</w:t>
            </w:r>
            <w:r w:rsidRPr="00EC276B">
              <w:rPr>
                <w:rFonts w:ascii="Arial" w:hAnsi="Arial" w:cs="Arial"/>
                <w:sz w:val="16"/>
                <w:szCs w:val="16"/>
              </w:rPr>
              <w:t>4</w:t>
            </w:r>
          </w:p>
        </w:tc>
        <w:tc>
          <w:tcPr>
            <w:tcW w:w="907" w:type="dxa"/>
            <w:vAlign w:val="center"/>
          </w:tcPr>
          <w:p w:rsidR="008A148C" w:rsidRPr="00EC276B" w:rsidRDefault="00921CF3" w:rsidP="004E485A">
            <w:pPr>
              <w:spacing w:line="264" w:lineRule="auto"/>
              <w:ind w:right="170"/>
              <w:jc w:val="right"/>
              <w:outlineLvl w:val="0"/>
              <w:rPr>
                <w:rFonts w:ascii="Arial" w:hAnsi="Arial" w:cs="Arial"/>
                <w:sz w:val="16"/>
                <w:szCs w:val="16"/>
              </w:rPr>
            </w:pPr>
            <w:r w:rsidRPr="00EC276B">
              <w:rPr>
                <w:rFonts w:ascii="Arial" w:hAnsi="Arial" w:cs="Arial"/>
                <w:sz w:val="16"/>
                <w:szCs w:val="16"/>
              </w:rPr>
              <w:t>86</w:t>
            </w:r>
            <w:r w:rsidR="008A148C" w:rsidRPr="00EC276B">
              <w:rPr>
                <w:rFonts w:ascii="Arial" w:hAnsi="Arial" w:cs="Arial"/>
                <w:sz w:val="16"/>
                <w:szCs w:val="16"/>
              </w:rPr>
              <w:t>.</w:t>
            </w:r>
            <w:r w:rsidRPr="00EC276B">
              <w:rPr>
                <w:rFonts w:ascii="Arial" w:hAnsi="Arial" w:cs="Arial"/>
                <w:sz w:val="16"/>
                <w:szCs w:val="16"/>
              </w:rPr>
              <w:t>2</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outlineLvl w:val="0"/>
              <w:rPr>
                <w:rFonts w:ascii="Arial" w:hAnsi="Arial" w:cs="Arial"/>
                <w:b/>
                <w:sz w:val="16"/>
                <w:szCs w:val="16"/>
              </w:rPr>
            </w:pPr>
            <w:r w:rsidRPr="00EC276B">
              <w:rPr>
                <w:rFonts w:ascii="Arial" w:hAnsi="Arial" w:cs="Arial"/>
                <w:sz w:val="16"/>
                <w:szCs w:val="16"/>
              </w:rPr>
              <w:t>Software publishing</w:t>
            </w:r>
          </w:p>
        </w:tc>
        <w:tc>
          <w:tcPr>
            <w:tcW w:w="907" w:type="dxa"/>
            <w:tcBorders>
              <w:left w:val="single" w:sz="4" w:space="0" w:color="auto"/>
            </w:tcBorders>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 xml:space="preserve">  0.2</w:t>
            </w:r>
          </w:p>
        </w:tc>
        <w:tc>
          <w:tcPr>
            <w:tcW w:w="907" w:type="dxa"/>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 xml:space="preserve"> 0.</w:t>
            </w:r>
            <w:r w:rsidR="0058590A" w:rsidRPr="00EC276B">
              <w:rPr>
                <w:rFonts w:ascii="Arial" w:hAnsi="Arial" w:cs="Arial"/>
                <w:sz w:val="16"/>
                <w:szCs w:val="16"/>
              </w:rPr>
              <w:t>2</w:t>
            </w:r>
          </w:p>
        </w:tc>
        <w:tc>
          <w:tcPr>
            <w:tcW w:w="907" w:type="dxa"/>
            <w:vAlign w:val="center"/>
          </w:tcPr>
          <w:p w:rsidR="008A148C" w:rsidRPr="00EC276B" w:rsidRDefault="00D838C8" w:rsidP="004E485A">
            <w:pPr>
              <w:spacing w:line="264" w:lineRule="auto"/>
              <w:ind w:right="170"/>
              <w:jc w:val="right"/>
              <w:outlineLvl w:val="0"/>
              <w:rPr>
                <w:rFonts w:ascii="Arial" w:hAnsi="Arial" w:cs="Arial"/>
                <w:sz w:val="16"/>
                <w:szCs w:val="16"/>
              </w:rPr>
            </w:pPr>
            <w:r w:rsidRPr="00EC276B">
              <w:rPr>
                <w:rFonts w:ascii="Arial" w:hAnsi="Arial" w:cs="Arial"/>
                <w:sz w:val="16"/>
                <w:szCs w:val="16"/>
              </w:rPr>
              <w:t xml:space="preserve"> 77</w:t>
            </w:r>
            <w:r w:rsidR="008A148C" w:rsidRPr="00EC276B">
              <w:rPr>
                <w:rFonts w:ascii="Arial" w:hAnsi="Arial" w:cs="Arial"/>
                <w:sz w:val="16"/>
                <w:szCs w:val="16"/>
              </w:rPr>
              <w:t>.</w:t>
            </w:r>
            <w:r w:rsidRPr="00EC276B">
              <w:rPr>
                <w:rFonts w:ascii="Arial" w:hAnsi="Arial" w:cs="Arial"/>
                <w:sz w:val="16"/>
                <w:szCs w:val="16"/>
              </w:rPr>
              <w:t>4</w:t>
            </w:r>
          </w:p>
        </w:tc>
        <w:tc>
          <w:tcPr>
            <w:tcW w:w="907" w:type="dxa"/>
            <w:vAlign w:val="center"/>
          </w:tcPr>
          <w:p w:rsidR="008A148C" w:rsidRPr="00EC276B" w:rsidRDefault="00B9220D" w:rsidP="004E485A">
            <w:pPr>
              <w:spacing w:line="264" w:lineRule="auto"/>
              <w:ind w:right="170"/>
              <w:jc w:val="right"/>
              <w:outlineLvl w:val="0"/>
              <w:rPr>
                <w:rFonts w:ascii="Arial" w:hAnsi="Arial" w:cs="Arial"/>
                <w:sz w:val="16"/>
                <w:szCs w:val="16"/>
              </w:rPr>
            </w:pPr>
            <w:r w:rsidRPr="00EC276B">
              <w:rPr>
                <w:rFonts w:ascii="Arial" w:hAnsi="Arial" w:cs="Arial"/>
                <w:sz w:val="16"/>
                <w:szCs w:val="16"/>
              </w:rPr>
              <w:t>117</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0D434E" w:rsidP="004E485A">
            <w:pPr>
              <w:spacing w:line="264" w:lineRule="auto"/>
              <w:ind w:right="170"/>
              <w:jc w:val="right"/>
              <w:outlineLvl w:val="0"/>
              <w:rPr>
                <w:rFonts w:ascii="Arial" w:hAnsi="Arial" w:cs="Arial"/>
                <w:sz w:val="16"/>
                <w:szCs w:val="16"/>
              </w:rPr>
            </w:pPr>
            <w:r w:rsidRPr="00EC276B">
              <w:rPr>
                <w:rFonts w:ascii="Arial" w:hAnsi="Arial" w:cs="Arial"/>
                <w:sz w:val="16"/>
                <w:szCs w:val="16"/>
              </w:rPr>
              <w:t>83</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921CF3" w:rsidP="004E485A">
            <w:pPr>
              <w:spacing w:line="264" w:lineRule="auto"/>
              <w:ind w:right="170"/>
              <w:jc w:val="right"/>
              <w:outlineLvl w:val="0"/>
              <w:rPr>
                <w:rFonts w:ascii="Arial" w:hAnsi="Arial" w:cs="Arial"/>
                <w:sz w:val="16"/>
                <w:szCs w:val="16"/>
              </w:rPr>
            </w:pPr>
            <w:r w:rsidRPr="00EC276B">
              <w:rPr>
                <w:rFonts w:ascii="Arial" w:hAnsi="Arial" w:cs="Arial"/>
                <w:sz w:val="16"/>
                <w:szCs w:val="16"/>
              </w:rPr>
              <w:t>82</w:t>
            </w:r>
            <w:r w:rsidR="008A148C" w:rsidRPr="00EC276B">
              <w:rPr>
                <w:rFonts w:ascii="Arial" w:hAnsi="Arial" w:cs="Arial"/>
                <w:sz w:val="16"/>
                <w:szCs w:val="16"/>
              </w:rPr>
              <w:t>.</w:t>
            </w:r>
            <w:r w:rsidRPr="00EC276B">
              <w:rPr>
                <w:rFonts w:ascii="Arial" w:hAnsi="Arial" w:cs="Arial"/>
                <w:sz w:val="16"/>
                <w:szCs w:val="16"/>
              </w:rPr>
              <w:t>7</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sz w:val="16"/>
                <w:szCs w:val="16"/>
              </w:rPr>
            </w:pPr>
            <w:r w:rsidRPr="00EC276B">
              <w:rPr>
                <w:rFonts w:ascii="Arial" w:hAnsi="Arial" w:cs="Arial"/>
                <w:sz w:val="16"/>
                <w:szCs w:val="16"/>
              </w:rPr>
              <w:t>Telecommunication</w:t>
            </w:r>
          </w:p>
        </w:tc>
        <w:tc>
          <w:tcPr>
            <w:tcW w:w="907" w:type="dxa"/>
            <w:tcBorders>
              <w:left w:val="single" w:sz="4" w:space="0" w:color="auto"/>
            </w:tcBorders>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42.</w:t>
            </w:r>
            <w:r w:rsidR="00A11196" w:rsidRPr="00EC276B">
              <w:rPr>
                <w:rFonts w:ascii="Arial" w:hAnsi="Arial" w:cs="Arial"/>
                <w:sz w:val="16"/>
                <w:szCs w:val="16"/>
              </w:rPr>
              <w:t>2</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3</w:t>
            </w:r>
            <w:r w:rsidR="0058590A" w:rsidRPr="00EC276B">
              <w:rPr>
                <w:rFonts w:ascii="Arial" w:hAnsi="Arial" w:cs="Arial"/>
                <w:sz w:val="16"/>
                <w:szCs w:val="16"/>
              </w:rPr>
              <w:t>1</w:t>
            </w:r>
            <w:r w:rsidRPr="00EC276B">
              <w:rPr>
                <w:rFonts w:ascii="Arial" w:hAnsi="Arial" w:cs="Arial"/>
                <w:sz w:val="16"/>
                <w:szCs w:val="16"/>
              </w:rPr>
              <w:t>.</w:t>
            </w:r>
            <w:r w:rsidR="0058590A" w:rsidRPr="00EC276B">
              <w:rPr>
                <w:rFonts w:ascii="Arial" w:hAnsi="Arial" w:cs="Arial"/>
                <w:sz w:val="16"/>
                <w:szCs w:val="16"/>
              </w:rPr>
              <w:t>6</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10</w:t>
            </w:r>
            <w:r w:rsidR="008A148C" w:rsidRPr="00EC276B">
              <w:rPr>
                <w:rFonts w:ascii="Arial" w:hAnsi="Arial" w:cs="Arial"/>
                <w:sz w:val="16"/>
                <w:szCs w:val="16"/>
              </w:rPr>
              <w:t>2.</w:t>
            </w:r>
            <w:r w:rsidRPr="00EC276B">
              <w:rPr>
                <w:rFonts w:ascii="Arial" w:hAnsi="Arial" w:cs="Arial"/>
                <w:sz w:val="16"/>
                <w:szCs w:val="16"/>
              </w:rPr>
              <w:t>7</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97</w:t>
            </w:r>
            <w:r w:rsidR="008A148C" w:rsidRPr="00EC276B">
              <w:rPr>
                <w:rFonts w:ascii="Arial" w:hAnsi="Arial" w:cs="Arial"/>
                <w:sz w:val="16"/>
                <w:szCs w:val="16"/>
              </w:rPr>
              <w:t>.</w:t>
            </w:r>
            <w:r w:rsidRPr="00EC276B">
              <w:rPr>
                <w:rFonts w:ascii="Arial" w:hAnsi="Arial" w:cs="Arial"/>
                <w:sz w:val="16"/>
                <w:szCs w:val="16"/>
              </w:rPr>
              <w:t>7</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91</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83</w:t>
            </w:r>
            <w:r w:rsidR="008A148C" w:rsidRPr="00EC276B">
              <w:rPr>
                <w:rFonts w:ascii="Arial" w:hAnsi="Arial" w:cs="Arial"/>
                <w:sz w:val="16"/>
                <w:szCs w:val="16"/>
              </w:rPr>
              <w:t>.</w:t>
            </w:r>
            <w:r w:rsidRPr="00EC276B">
              <w:rPr>
                <w:rFonts w:ascii="Arial" w:hAnsi="Arial" w:cs="Arial"/>
                <w:sz w:val="16"/>
                <w:szCs w:val="16"/>
              </w:rPr>
              <w:t>9</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outlineLvl w:val="0"/>
              <w:rPr>
                <w:rFonts w:ascii="Arial" w:hAnsi="Arial" w:cs="Arial"/>
                <w:sz w:val="16"/>
                <w:szCs w:val="16"/>
              </w:rPr>
            </w:pPr>
            <w:r w:rsidRPr="00EC276B">
              <w:rPr>
                <w:rFonts w:ascii="Arial" w:hAnsi="Arial" w:cs="Arial"/>
                <w:sz w:val="16"/>
                <w:szCs w:val="16"/>
              </w:rPr>
              <w:t>Computer programming. consultancy and related activities</w:t>
            </w:r>
          </w:p>
        </w:tc>
        <w:tc>
          <w:tcPr>
            <w:tcW w:w="907" w:type="dxa"/>
            <w:tcBorders>
              <w:left w:val="single" w:sz="4" w:space="0" w:color="auto"/>
            </w:tcBorders>
            <w:vAlign w:val="center"/>
          </w:tcPr>
          <w:p w:rsidR="008A148C" w:rsidRPr="00EC276B" w:rsidRDefault="00A11196" w:rsidP="004E485A">
            <w:pPr>
              <w:spacing w:line="264" w:lineRule="auto"/>
              <w:ind w:right="170"/>
              <w:jc w:val="right"/>
              <w:outlineLvl w:val="0"/>
              <w:rPr>
                <w:rFonts w:ascii="Arial" w:hAnsi="Arial" w:cs="Arial"/>
                <w:sz w:val="16"/>
                <w:szCs w:val="16"/>
              </w:rPr>
            </w:pPr>
            <w:r w:rsidRPr="00EC276B">
              <w:rPr>
                <w:rFonts w:ascii="Arial" w:hAnsi="Arial" w:cs="Arial"/>
                <w:sz w:val="16"/>
                <w:szCs w:val="16"/>
              </w:rPr>
              <w:t>30</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3</w:t>
            </w:r>
            <w:r w:rsidR="0058590A" w:rsidRPr="00EC276B">
              <w:rPr>
                <w:rFonts w:ascii="Arial" w:hAnsi="Arial" w:cs="Arial"/>
                <w:sz w:val="16"/>
                <w:szCs w:val="16"/>
              </w:rPr>
              <w:t>5</w:t>
            </w:r>
            <w:r w:rsidRPr="00EC276B">
              <w:rPr>
                <w:rFonts w:ascii="Arial" w:hAnsi="Arial" w:cs="Arial"/>
                <w:sz w:val="16"/>
                <w:szCs w:val="16"/>
              </w:rPr>
              <w:t>.</w:t>
            </w:r>
            <w:r w:rsidR="0058590A" w:rsidRPr="00EC276B">
              <w:rPr>
                <w:rFonts w:ascii="Arial" w:hAnsi="Arial" w:cs="Arial"/>
                <w:sz w:val="16"/>
                <w:szCs w:val="16"/>
              </w:rPr>
              <w:t>0</w:t>
            </w:r>
          </w:p>
        </w:tc>
        <w:tc>
          <w:tcPr>
            <w:tcW w:w="907" w:type="dxa"/>
            <w:vAlign w:val="center"/>
          </w:tcPr>
          <w:p w:rsidR="008A148C" w:rsidRPr="00EC276B" w:rsidRDefault="00D838C8" w:rsidP="004E485A">
            <w:pPr>
              <w:spacing w:line="264" w:lineRule="auto"/>
              <w:ind w:right="170"/>
              <w:jc w:val="right"/>
              <w:outlineLvl w:val="0"/>
              <w:rPr>
                <w:rFonts w:ascii="Arial" w:hAnsi="Arial" w:cs="Arial"/>
                <w:sz w:val="16"/>
                <w:szCs w:val="16"/>
              </w:rPr>
            </w:pPr>
            <w:r w:rsidRPr="00EC276B">
              <w:rPr>
                <w:rFonts w:ascii="Arial" w:hAnsi="Arial" w:cs="Arial"/>
                <w:sz w:val="16"/>
                <w:szCs w:val="16"/>
              </w:rPr>
              <w:t>128</w:t>
            </w:r>
            <w:r w:rsidR="008A148C" w:rsidRPr="00EC276B">
              <w:rPr>
                <w:rFonts w:ascii="Arial" w:hAnsi="Arial" w:cs="Arial"/>
                <w:sz w:val="16"/>
                <w:szCs w:val="16"/>
              </w:rPr>
              <w:t>.</w:t>
            </w:r>
            <w:r w:rsidRPr="00EC276B">
              <w:rPr>
                <w:rFonts w:ascii="Arial" w:hAnsi="Arial" w:cs="Arial"/>
                <w:sz w:val="16"/>
                <w:szCs w:val="16"/>
              </w:rPr>
              <w:t>8</w:t>
            </w:r>
          </w:p>
        </w:tc>
        <w:tc>
          <w:tcPr>
            <w:tcW w:w="907" w:type="dxa"/>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1</w:t>
            </w:r>
            <w:r w:rsidR="00B9220D" w:rsidRPr="00EC276B">
              <w:rPr>
                <w:rFonts w:ascii="Arial" w:hAnsi="Arial" w:cs="Arial"/>
                <w:sz w:val="16"/>
                <w:szCs w:val="16"/>
              </w:rPr>
              <w:t>32</w:t>
            </w:r>
            <w:r w:rsidRPr="00EC276B">
              <w:rPr>
                <w:rFonts w:ascii="Arial" w:hAnsi="Arial" w:cs="Arial"/>
                <w:sz w:val="16"/>
                <w:szCs w:val="16"/>
              </w:rPr>
              <w:t>.</w:t>
            </w:r>
            <w:r w:rsidR="00B9220D" w:rsidRPr="00EC276B">
              <w:rPr>
                <w:rFonts w:ascii="Arial" w:hAnsi="Arial" w:cs="Arial"/>
                <w:sz w:val="16"/>
                <w:szCs w:val="16"/>
              </w:rPr>
              <w:t>7</w:t>
            </w:r>
          </w:p>
        </w:tc>
        <w:tc>
          <w:tcPr>
            <w:tcW w:w="907" w:type="dxa"/>
            <w:vAlign w:val="center"/>
          </w:tcPr>
          <w:p w:rsidR="008A148C" w:rsidRPr="00EC276B" w:rsidRDefault="000D434E" w:rsidP="004E485A">
            <w:pPr>
              <w:spacing w:line="264" w:lineRule="auto"/>
              <w:ind w:right="170"/>
              <w:jc w:val="right"/>
              <w:outlineLvl w:val="0"/>
              <w:rPr>
                <w:rFonts w:ascii="Arial" w:hAnsi="Arial" w:cs="Arial"/>
                <w:sz w:val="16"/>
                <w:szCs w:val="16"/>
              </w:rPr>
            </w:pPr>
            <w:r w:rsidRPr="00EC276B">
              <w:rPr>
                <w:rFonts w:ascii="Arial" w:hAnsi="Arial" w:cs="Arial"/>
                <w:sz w:val="16"/>
                <w:szCs w:val="16"/>
              </w:rPr>
              <w:t>88</w:t>
            </w:r>
            <w:r w:rsidR="008A148C" w:rsidRPr="00EC276B">
              <w:rPr>
                <w:rFonts w:ascii="Arial" w:hAnsi="Arial" w:cs="Arial"/>
                <w:sz w:val="16"/>
                <w:szCs w:val="16"/>
              </w:rPr>
              <w:t>.</w:t>
            </w:r>
            <w:r w:rsidRPr="00EC276B">
              <w:rPr>
                <w:rFonts w:ascii="Arial" w:hAnsi="Arial" w:cs="Arial"/>
                <w:sz w:val="16"/>
                <w:szCs w:val="16"/>
              </w:rPr>
              <w:t>2</w:t>
            </w:r>
          </w:p>
        </w:tc>
        <w:tc>
          <w:tcPr>
            <w:tcW w:w="907" w:type="dxa"/>
            <w:vAlign w:val="center"/>
          </w:tcPr>
          <w:p w:rsidR="008A148C" w:rsidRPr="00EC276B" w:rsidRDefault="00921CF3" w:rsidP="004E485A">
            <w:pPr>
              <w:spacing w:line="264" w:lineRule="auto"/>
              <w:ind w:right="170"/>
              <w:jc w:val="right"/>
              <w:outlineLvl w:val="0"/>
              <w:rPr>
                <w:rFonts w:ascii="Arial" w:hAnsi="Arial" w:cs="Arial"/>
                <w:sz w:val="16"/>
                <w:szCs w:val="16"/>
              </w:rPr>
            </w:pPr>
            <w:r w:rsidRPr="00EC276B">
              <w:rPr>
                <w:rFonts w:ascii="Arial" w:hAnsi="Arial" w:cs="Arial"/>
                <w:sz w:val="16"/>
                <w:szCs w:val="16"/>
              </w:rPr>
              <w:t>92</w:t>
            </w:r>
            <w:r w:rsidR="008A148C" w:rsidRPr="00EC276B">
              <w:rPr>
                <w:rFonts w:ascii="Arial" w:hAnsi="Arial" w:cs="Arial"/>
                <w:sz w:val="16"/>
                <w:szCs w:val="16"/>
              </w:rPr>
              <w:t>.</w:t>
            </w:r>
            <w:r w:rsidRPr="00EC276B">
              <w:rPr>
                <w:rFonts w:ascii="Arial" w:hAnsi="Arial" w:cs="Arial"/>
                <w:sz w:val="16"/>
                <w:szCs w:val="16"/>
              </w:rPr>
              <w:t>7</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outlineLvl w:val="0"/>
              <w:rPr>
                <w:rFonts w:ascii="Arial" w:hAnsi="Arial" w:cs="Arial"/>
                <w:sz w:val="16"/>
                <w:szCs w:val="16"/>
              </w:rPr>
            </w:pPr>
            <w:r w:rsidRPr="00EC276B">
              <w:rPr>
                <w:rFonts w:ascii="Arial" w:hAnsi="Arial" w:cs="Arial"/>
                <w:sz w:val="16"/>
                <w:szCs w:val="16"/>
              </w:rPr>
              <w:t>Data processing. hosting and related activities; web portals</w:t>
            </w:r>
          </w:p>
        </w:tc>
        <w:tc>
          <w:tcPr>
            <w:tcW w:w="907" w:type="dxa"/>
            <w:tcBorders>
              <w:left w:val="single" w:sz="4" w:space="0" w:color="auto"/>
            </w:tcBorders>
            <w:vAlign w:val="center"/>
          </w:tcPr>
          <w:p w:rsidR="008A148C" w:rsidRPr="00EC276B" w:rsidRDefault="00A11196" w:rsidP="004E485A">
            <w:pPr>
              <w:spacing w:line="264" w:lineRule="auto"/>
              <w:ind w:right="170"/>
              <w:jc w:val="right"/>
              <w:outlineLvl w:val="0"/>
              <w:rPr>
                <w:rFonts w:ascii="Arial" w:hAnsi="Arial" w:cs="Arial"/>
                <w:sz w:val="16"/>
                <w:szCs w:val="16"/>
              </w:rPr>
            </w:pPr>
            <w:r w:rsidRPr="00EC276B">
              <w:rPr>
                <w:rFonts w:ascii="Arial" w:hAnsi="Arial" w:cs="Arial"/>
                <w:sz w:val="16"/>
                <w:szCs w:val="16"/>
              </w:rPr>
              <w:t>1</w:t>
            </w:r>
            <w:r w:rsidR="008A148C" w:rsidRPr="00EC276B">
              <w:rPr>
                <w:rFonts w:ascii="Arial" w:hAnsi="Arial" w:cs="Arial"/>
                <w:sz w:val="16"/>
                <w:szCs w:val="16"/>
              </w:rPr>
              <w:t>.</w:t>
            </w:r>
            <w:r w:rsidRPr="00EC276B">
              <w:rPr>
                <w:rFonts w:ascii="Arial" w:hAnsi="Arial" w:cs="Arial"/>
                <w:sz w:val="16"/>
                <w:szCs w:val="16"/>
              </w:rPr>
              <w:t>8</w:t>
            </w:r>
          </w:p>
        </w:tc>
        <w:tc>
          <w:tcPr>
            <w:tcW w:w="907" w:type="dxa"/>
            <w:vAlign w:val="center"/>
          </w:tcPr>
          <w:p w:rsidR="008A148C" w:rsidRPr="00EC276B" w:rsidRDefault="0058590A" w:rsidP="004E485A">
            <w:pPr>
              <w:spacing w:line="264" w:lineRule="auto"/>
              <w:ind w:right="170"/>
              <w:jc w:val="right"/>
              <w:outlineLvl w:val="0"/>
              <w:rPr>
                <w:rFonts w:ascii="Arial" w:hAnsi="Arial" w:cs="Arial"/>
                <w:sz w:val="16"/>
                <w:szCs w:val="16"/>
              </w:rPr>
            </w:pPr>
            <w:r w:rsidRPr="00EC276B">
              <w:rPr>
                <w:rFonts w:ascii="Arial" w:hAnsi="Arial" w:cs="Arial"/>
                <w:sz w:val="16"/>
                <w:szCs w:val="16"/>
              </w:rPr>
              <w:t>2</w:t>
            </w:r>
            <w:r w:rsidR="008A148C" w:rsidRPr="00EC276B">
              <w:rPr>
                <w:rFonts w:ascii="Arial" w:hAnsi="Arial" w:cs="Arial"/>
                <w:sz w:val="16"/>
                <w:szCs w:val="16"/>
              </w:rPr>
              <w:t>.</w:t>
            </w:r>
            <w:r w:rsidRPr="00EC276B">
              <w:rPr>
                <w:rFonts w:ascii="Arial" w:hAnsi="Arial" w:cs="Arial"/>
                <w:sz w:val="16"/>
                <w:szCs w:val="16"/>
              </w:rPr>
              <w:t>1</w:t>
            </w:r>
          </w:p>
        </w:tc>
        <w:tc>
          <w:tcPr>
            <w:tcW w:w="907" w:type="dxa"/>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3</w:t>
            </w:r>
            <w:r w:rsidR="00D838C8" w:rsidRPr="00EC276B">
              <w:rPr>
                <w:rFonts w:ascii="Arial" w:hAnsi="Arial" w:cs="Arial"/>
                <w:sz w:val="16"/>
                <w:szCs w:val="16"/>
              </w:rPr>
              <w:t>2</w:t>
            </w:r>
            <w:r w:rsidRPr="00EC276B">
              <w:rPr>
                <w:rFonts w:ascii="Arial" w:hAnsi="Arial" w:cs="Arial"/>
                <w:sz w:val="16"/>
                <w:szCs w:val="16"/>
              </w:rPr>
              <w:t>.</w:t>
            </w:r>
            <w:r w:rsidR="00D838C8" w:rsidRPr="00EC276B">
              <w:rPr>
                <w:rFonts w:ascii="Arial" w:hAnsi="Arial" w:cs="Arial"/>
                <w:sz w:val="16"/>
                <w:szCs w:val="16"/>
              </w:rPr>
              <w:t>1</w:t>
            </w:r>
          </w:p>
        </w:tc>
        <w:tc>
          <w:tcPr>
            <w:tcW w:w="907" w:type="dxa"/>
            <w:vAlign w:val="center"/>
          </w:tcPr>
          <w:p w:rsidR="008A148C" w:rsidRPr="00EC276B" w:rsidRDefault="008A148C" w:rsidP="004E485A">
            <w:pPr>
              <w:spacing w:line="264" w:lineRule="auto"/>
              <w:ind w:right="170"/>
              <w:jc w:val="right"/>
              <w:outlineLvl w:val="0"/>
              <w:rPr>
                <w:rFonts w:ascii="Arial" w:hAnsi="Arial" w:cs="Arial"/>
                <w:sz w:val="16"/>
                <w:szCs w:val="16"/>
              </w:rPr>
            </w:pPr>
            <w:r w:rsidRPr="00EC276B">
              <w:rPr>
                <w:rFonts w:ascii="Arial" w:hAnsi="Arial" w:cs="Arial"/>
                <w:sz w:val="16"/>
                <w:szCs w:val="16"/>
              </w:rPr>
              <w:t>3</w:t>
            </w:r>
            <w:r w:rsidR="00B9220D" w:rsidRPr="00EC276B">
              <w:rPr>
                <w:rFonts w:ascii="Arial" w:hAnsi="Arial" w:cs="Arial"/>
                <w:sz w:val="16"/>
                <w:szCs w:val="16"/>
              </w:rPr>
              <w:t>2</w:t>
            </w:r>
            <w:r w:rsidRPr="00EC276B">
              <w:rPr>
                <w:rFonts w:ascii="Arial" w:hAnsi="Arial" w:cs="Arial"/>
                <w:sz w:val="16"/>
                <w:szCs w:val="16"/>
              </w:rPr>
              <w:t>.</w:t>
            </w:r>
            <w:r w:rsidR="00B9220D" w:rsidRPr="00EC276B">
              <w:rPr>
                <w:rFonts w:ascii="Arial" w:hAnsi="Arial" w:cs="Arial"/>
                <w:sz w:val="16"/>
                <w:szCs w:val="16"/>
              </w:rPr>
              <w:t>1</w:t>
            </w:r>
          </w:p>
        </w:tc>
        <w:tc>
          <w:tcPr>
            <w:tcW w:w="907" w:type="dxa"/>
            <w:vAlign w:val="center"/>
          </w:tcPr>
          <w:p w:rsidR="008A148C" w:rsidRPr="00EC276B" w:rsidRDefault="000D434E" w:rsidP="004E485A">
            <w:pPr>
              <w:spacing w:line="264" w:lineRule="auto"/>
              <w:ind w:right="170"/>
              <w:jc w:val="right"/>
              <w:outlineLvl w:val="0"/>
              <w:rPr>
                <w:rFonts w:ascii="Arial" w:hAnsi="Arial" w:cs="Arial"/>
                <w:sz w:val="16"/>
                <w:szCs w:val="16"/>
              </w:rPr>
            </w:pPr>
            <w:r w:rsidRPr="00EC276B">
              <w:rPr>
                <w:rFonts w:ascii="Arial" w:hAnsi="Arial" w:cs="Arial"/>
                <w:sz w:val="16"/>
                <w:szCs w:val="16"/>
              </w:rPr>
              <w:t>115</w:t>
            </w:r>
            <w:r w:rsidR="008A148C" w:rsidRPr="00EC276B">
              <w:rPr>
                <w:rFonts w:ascii="Arial" w:hAnsi="Arial" w:cs="Arial"/>
                <w:sz w:val="16"/>
                <w:szCs w:val="16"/>
              </w:rPr>
              <w:t>.</w:t>
            </w:r>
            <w:r w:rsidRPr="00EC276B">
              <w:rPr>
                <w:rFonts w:ascii="Arial" w:hAnsi="Arial" w:cs="Arial"/>
                <w:sz w:val="16"/>
                <w:szCs w:val="16"/>
              </w:rPr>
              <w:t>6</w:t>
            </w:r>
          </w:p>
        </w:tc>
        <w:tc>
          <w:tcPr>
            <w:tcW w:w="907" w:type="dxa"/>
            <w:vAlign w:val="center"/>
          </w:tcPr>
          <w:p w:rsidR="008A148C" w:rsidRPr="00EC276B" w:rsidRDefault="00921CF3" w:rsidP="004E485A">
            <w:pPr>
              <w:spacing w:line="264" w:lineRule="auto"/>
              <w:ind w:right="170"/>
              <w:jc w:val="right"/>
              <w:outlineLvl w:val="0"/>
              <w:rPr>
                <w:rFonts w:ascii="Arial" w:hAnsi="Arial" w:cs="Arial"/>
                <w:sz w:val="16"/>
                <w:szCs w:val="16"/>
              </w:rPr>
            </w:pPr>
            <w:r w:rsidRPr="00EC276B">
              <w:rPr>
                <w:rFonts w:ascii="Arial" w:hAnsi="Arial" w:cs="Arial"/>
                <w:sz w:val="16"/>
                <w:szCs w:val="16"/>
              </w:rPr>
              <w:t>120</w:t>
            </w:r>
            <w:r w:rsidR="008A148C" w:rsidRPr="00EC276B">
              <w:rPr>
                <w:rFonts w:ascii="Arial" w:hAnsi="Arial" w:cs="Arial"/>
                <w:sz w:val="16"/>
                <w:szCs w:val="16"/>
              </w:rPr>
              <w:t>.0</w:t>
            </w:r>
          </w:p>
        </w:tc>
      </w:tr>
      <w:tr w:rsidR="008A148C" w:rsidRPr="00EC276B" w:rsidTr="004E485A">
        <w:trPr>
          <w:jc w:val="center"/>
        </w:trPr>
        <w:tc>
          <w:tcPr>
            <w:tcW w:w="4990" w:type="dxa"/>
            <w:tcBorders>
              <w:right w:val="single" w:sz="4" w:space="0" w:color="auto"/>
            </w:tcBorders>
            <w:shd w:val="clear" w:color="auto" w:fill="auto"/>
            <w:vAlign w:val="center"/>
          </w:tcPr>
          <w:p w:rsidR="008A148C" w:rsidRPr="00EC276B" w:rsidRDefault="008A148C" w:rsidP="008A148C">
            <w:pPr>
              <w:spacing w:after="60" w:line="221" w:lineRule="auto"/>
              <w:ind w:left="113"/>
              <w:rPr>
                <w:rFonts w:ascii="Arial" w:hAnsi="Arial" w:cs="Arial"/>
                <w:sz w:val="16"/>
                <w:szCs w:val="16"/>
              </w:rPr>
            </w:pPr>
            <w:r w:rsidRPr="00EC276B">
              <w:rPr>
                <w:rFonts w:ascii="Arial" w:hAnsi="Arial" w:cs="Arial"/>
                <w:sz w:val="16"/>
                <w:szCs w:val="16"/>
              </w:rPr>
              <w:t>Repair of computers and communication equipment</w:t>
            </w:r>
          </w:p>
        </w:tc>
        <w:tc>
          <w:tcPr>
            <w:tcW w:w="907" w:type="dxa"/>
            <w:tcBorders>
              <w:left w:val="single" w:sz="4" w:space="0" w:color="auto"/>
            </w:tcBorders>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0.4</w:t>
            </w:r>
          </w:p>
        </w:tc>
        <w:tc>
          <w:tcPr>
            <w:tcW w:w="907" w:type="dxa"/>
            <w:vAlign w:val="center"/>
          </w:tcPr>
          <w:p w:rsidR="008A148C" w:rsidRPr="00EC276B" w:rsidRDefault="008A148C" w:rsidP="004E485A">
            <w:pPr>
              <w:spacing w:line="264" w:lineRule="auto"/>
              <w:ind w:right="170"/>
              <w:jc w:val="right"/>
              <w:rPr>
                <w:rFonts w:ascii="Arial" w:hAnsi="Arial" w:cs="Arial"/>
                <w:sz w:val="16"/>
                <w:szCs w:val="16"/>
              </w:rPr>
            </w:pPr>
            <w:r w:rsidRPr="00EC276B">
              <w:rPr>
                <w:rFonts w:ascii="Arial" w:hAnsi="Arial" w:cs="Arial"/>
                <w:sz w:val="16"/>
                <w:szCs w:val="16"/>
              </w:rPr>
              <w:t>0.</w:t>
            </w:r>
            <w:r w:rsidR="0058590A" w:rsidRPr="00EC276B">
              <w:rPr>
                <w:rFonts w:ascii="Arial" w:hAnsi="Arial" w:cs="Arial"/>
                <w:sz w:val="16"/>
                <w:szCs w:val="16"/>
              </w:rPr>
              <w:t>4</w:t>
            </w:r>
          </w:p>
        </w:tc>
        <w:tc>
          <w:tcPr>
            <w:tcW w:w="907" w:type="dxa"/>
            <w:vAlign w:val="center"/>
          </w:tcPr>
          <w:p w:rsidR="008A148C" w:rsidRPr="00EC276B" w:rsidRDefault="00D838C8" w:rsidP="004E485A">
            <w:pPr>
              <w:spacing w:line="264" w:lineRule="auto"/>
              <w:ind w:right="170"/>
              <w:jc w:val="right"/>
              <w:rPr>
                <w:rFonts w:ascii="Arial" w:hAnsi="Arial" w:cs="Arial"/>
                <w:sz w:val="16"/>
                <w:szCs w:val="16"/>
              </w:rPr>
            </w:pPr>
            <w:r w:rsidRPr="00EC276B">
              <w:rPr>
                <w:rFonts w:ascii="Arial" w:hAnsi="Arial" w:cs="Arial"/>
                <w:sz w:val="16"/>
                <w:szCs w:val="16"/>
              </w:rPr>
              <w:t>90</w:t>
            </w:r>
            <w:r w:rsidR="008A148C" w:rsidRPr="00EC276B">
              <w:rPr>
                <w:rFonts w:ascii="Arial" w:hAnsi="Arial" w:cs="Arial"/>
                <w:sz w:val="16"/>
                <w:szCs w:val="16"/>
              </w:rPr>
              <w:t>.</w:t>
            </w:r>
            <w:r w:rsidRPr="00EC276B">
              <w:rPr>
                <w:rFonts w:ascii="Arial" w:hAnsi="Arial" w:cs="Arial"/>
                <w:sz w:val="16"/>
                <w:szCs w:val="16"/>
              </w:rPr>
              <w:t>8</w:t>
            </w:r>
          </w:p>
        </w:tc>
        <w:tc>
          <w:tcPr>
            <w:tcW w:w="907" w:type="dxa"/>
            <w:vAlign w:val="center"/>
          </w:tcPr>
          <w:p w:rsidR="008A148C" w:rsidRPr="00EC276B" w:rsidRDefault="00B9220D" w:rsidP="004E485A">
            <w:pPr>
              <w:spacing w:line="264" w:lineRule="auto"/>
              <w:ind w:right="170"/>
              <w:jc w:val="right"/>
              <w:rPr>
                <w:rFonts w:ascii="Arial" w:hAnsi="Arial" w:cs="Arial"/>
                <w:sz w:val="16"/>
                <w:szCs w:val="16"/>
              </w:rPr>
            </w:pPr>
            <w:r w:rsidRPr="00EC276B">
              <w:rPr>
                <w:rFonts w:ascii="Arial" w:hAnsi="Arial" w:cs="Arial"/>
                <w:sz w:val="16"/>
                <w:szCs w:val="16"/>
              </w:rPr>
              <w:t>85</w:t>
            </w:r>
            <w:r w:rsidR="008A148C" w:rsidRPr="00EC276B">
              <w:rPr>
                <w:rFonts w:ascii="Arial" w:hAnsi="Arial" w:cs="Arial"/>
                <w:sz w:val="16"/>
                <w:szCs w:val="16"/>
              </w:rPr>
              <w:t>.</w:t>
            </w:r>
            <w:r w:rsidRPr="00EC276B">
              <w:rPr>
                <w:rFonts w:ascii="Arial" w:hAnsi="Arial" w:cs="Arial"/>
                <w:sz w:val="16"/>
                <w:szCs w:val="16"/>
              </w:rPr>
              <w:t>0</w:t>
            </w:r>
          </w:p>
        </w:tc>
        <w:tc>
          <w:tcPr>
            <w:tcW w:w="907" w:type="dxa"/>
            <w:vAlign w:val="center"/>
          </w:tcPr>
          <w:p w:rsidR="008A148C" w:rsidRPr="00EC276B" w:rsidRDefault="000D434E" w:rsidP="004E485A">
            <w:pPr>
              <w:spacing w:line="264" w:lineRule="auto"/>
              <w:ind w:right="170"/>
              <w:jc w:val="right"/>
              <w:rPr>
                <w:rFonts w:ascii="Arial" w:hAnsi="Arial" w:cs="Arial"/>
                <w:sz w:val="16"/>
                <w:szCs w:val="16"/>
              </w:rPr>
            </w:pPr>
            <w:r w:rsidRPr="00EC276B">
              <w:rPr>
                <w:rFonts w:ascii="Arial" w:hAnsi="Arial" w:cs="Arial"/>
                <w:sz w:val="16"/>
                <w:szCs w:val="16"/>
              </w:rPr>
              <w:t>74</w:t>
            </w:r>
            <w:r w:rsidR="008A148C" w:rsidRPr="00EC276B">
              <w:rPr>
                <w:rFonts w:ascii="Arial" w:hAnsi="Arial" w:cs="Arial"/>
                <w:sz w:val="16"/>
                <w:szCs w:val="16"/>
              </w:rPr>
              <w:t>.</w:t>
            </w:r>
            <w:r w:rsidRPr="00EC276B">
              <w:rPr>
                <w:rFonts w:ascii="Arial" w:hAnsi="Arial" w:cs="Arial"/>
                <w:sz w:val="16"/>
                <w:szCs w:val="16"/>
              </w:rPr>
              <w:t>9</w:t>
            </w:r>
          </w:p>
        </w:tc>
        <w:tc>
          <w:tcPr>
            <w:tcW w:w="907" w:type="dxa"/>
            <w:vAlign w:val="center"/>
          </w:tcPr>
          <w:p w:rsidR="008A148C" w:rsidRPr="00EC276B" w:rsidRDefault="00921CF3" w:rsidP="004E485A">
            <w:pPr>
              <w:spacing w:line="264" w:lineRule="auto"/>
              <w:ind w:right="170"/>
              <w:jc w:val="right"/>
              <w:rPr>
                <w:rFonts w:ascii="Arial" w:hAnsi="Arial" w:cs="Arial"/>
                <w:sz w:val="16"/>
                <w:szCs w:val="16"/>
              </w:rPr>
            </w:pPr>
            <w:r w:rsidRPr="00EC276B">
              <w:rPr>
                <w:rFonts w:ascii="Arial" w:hAnsi="Arial" w:cs="Arial"/>
                <w:sz w:val="16"/>
                <w:szCs w:val="16"/>
              </w:rPr>
              <w:t>67</w:t>
            </w:r>
            <w:r w:rsidR="008A148C" w:rsidRPr="00EC276B">
              <w:rPr>
                <w:rFonts w:ascii="Arial" w:hAnsi="Arial" w:cs="Arial"/>
                <w:sz w:val="16"/>
                <w:szCs w:val="16"/>
              </w:rPr>
              <w:t>.</w:t>
            </w:r>
            <w:r w:rsidRPr="00EC276B">
              <w:rPr>
                <w:rFonts w:ascii="Arial" w:hAnsi="Arial" w:cs="Arial"/>
                <w:sz w:val="16"/>
                <w:szCs w:val="16"/>
              </w:rPr>
              <w:t>2</w:t>
            </w:r>
          </w:p>
        </w:tc>
      </w:tr>
    </w:tbl>
    <w:p w:rsidR="00CB4E5D" w:rsidRPr="00EC276B" w:rsidRDefault="00CB4E5D" w:rsidP="00522364">
      <w:pPr>
        <w:spacing w:line="221" w:lineRule="auto"/>
        <w:rPr>
          <w:rFonts w:cs="Arial"/>
          <w:szCs w:val="22"/>
        </w:rPr>
      </w:pPr>
    </w:p>
    <w:p w:rsidR="00CB4E5D" w:rsidRPr="00EC276B" w:rsidRDefault="00CB4E5D" w:rsidP="00863301">
      <w:pPr>
        <w:pStyle w:val="NaslovMetodologijaiNapomena"/>
        <w:spacing w:before="60" w:after="60" w:line="228" w:lineRule="auto"/>
        <w:rPr>
          <w:rFonts w:cs="Arial"/>
          <w:sz w:val="22"/>
          <w:szCs w:val="22"/>
        </w:rPr>
      </w:pPr>
      <w:r w:rsidRPr="00EC276B">
        <w:rPr>
          <w:rFonts w:cs="Arial"/>
          <w:sz w:val="22"/>
          <w:szCs w:val="22"/>
        </w:rPr>
        <w:t>Methodological notes</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This statistical release is the result of the regular “Quarterly structural survey on business activity of enterprises” – SBS – 03 (final results in annual periodicity were published in the edition “Working Documents”, for the period 2007-2015, and since 2016, the data are in the statistical database on the website of the Statistical Office of the Republic of Serbia:</w:t>
      </w:r>
    </w:p>
    <w:p w:rsidR="00CB4E5D" w:rsidRPr="009B430C" w:rsidRDefault="00E62942" w:rsidP="00863301">
      <w:pPr>
        <w:spacing w:before="40" w:after="60" w:line="228" w:lineRule="auto"/>
        <w:ind w:firstLine="397"/>
        <w:jc w:val="both"/>
        <w:rPr>
          <w:rFonts w:ascii="Arial" w:hAnsi="Arial" w:cs="Arial"/>
          <w:sz w:val="18"/>
          <w:szCs w:val="18"/>
        </w:rPr>
      </w:pPr>
      <w:hyperlink r:id="rId9" w:history="1">
        <w:r w:rsidR="00CB4E5D" w:rsidRPr="009B430C">
          <w:rPr>
            <w:rStyle w:val="Hyperlink"/>
            <w:rFonts w:ascii="Arial" w:hAnsi="Arial" w:cs="Arial"/>
            <w:sz w:val="18"/>
            <w:szCs w:val="18"/>
          </w:rPr>
          <w:t>http://www.stat.gov.rs/en-US/oblasti/strukturne-poslovne-statistike/kvartalna-dinamika-poslovanja-privrednih-drustava</w:t>
        </w:r>
      </w:hyperlink>
    </w:p>
    <w:p w:rsidR="00CB4E5D" w:rsidRPr="009B430C" w:rsidRDefault="00CB4E5D" w:rsidP="00863301">
      <w:pPr>
        <w:spacing w:before="40" w:after="60" w:line="228" w:lineRule="auto"/>
        <w:ind w:firstLine="397"/>
        <w:jc w:val="both"/>
        <w:rPr>
          <w:rFonts w:ascii="Arial" w:hAnsi="Arial" w:cs="Arial"/>
          <w:sz w:val="18"/>
          <w:szCs w:val="18"/>
        </w:rPr>
      </w:pPr>
      <w:r w:rsidRPr="009B430C">
        <w:rPr>
          <w:rFonts w:ascii="Arial" w:hAnsi="Arial" w:cs="Arial"/>
          <w:sz w:val="18"/>
          <w:szCs w:val="18"/>
        </w:rPr>
        <w:t xml:space="preserve">The survey </w:t>
      </w:r>
      <w:proofErr w:type="gramStart"/>
      <w:r w:rsidRPr="009B430C">
        <w:rPr>
          <w:rFonts w:ascii="Arial" w:hAnsi="Arial" w:cs="Arial"/>
          <w:sz w:val="18"/>
          <w:szCs w:val="18"/>
        </w:rPr>
        <w:t>is conducted</w:t>
      </w:r>
      <w:proofErr w:type="gramEnd"/>
      <w:r w:rsidRPr="009B430C">
        <w:rPr>
          <w:rFonts w:ascii="Arial" w:hAnsi="Arial" w:cs="Arial"/>
          <w:sz w:val="18"/>
          <w:szCs w:val="18"/>
        </w:rPr>
        <w:t xml:space="preserve"> on the sample of selected enterprises and other legal entities that manufacture and provide services, mainly for market purposes, i.e. the entities that are, by the way of functioning, classified in non-financial business economy. According to CA, non-financial business economy does not include the following sections: К (Financial and insurance activities) and О (Public administration and Defence; compulsory social security). The frame for sample selection </w:t>
      </w:r>
      <w:proofErr w:type="gramStart"/>
      <w:r w:rsidRPr="009B430C">
        <w:rPr>
          <w:rFonts w:ascii="Arial" w:hAnsi="Arial" w:cs="Arial"/>
          <w:sz w:val="18"/>
          <w:szCs w:val="18"/>
        </w:rPr>
        <w:t>was based</w:t>
      </w:r>
      <w:proofErr w:type="gramEnd"/>
      <w:r w:rsidRPr="009B430C">
        <w:rPr>
          <w:rFonts w:ascii="Arial" w:hAnsi="Arial" w:cs="Arial"/>
          <w:sz w:val="18"/>
          <w:szCs w:val="18"/>
        </w:rPr>
        <w:t xml:space="preserve"> on the set of enterprises from the Statistical Business Register. Stratified random sample of 3 </w:t>
      </w:r>
      <w:r w:rsidR="00835516" w:rsidRPr="009B430C">
        <w:rPr>
          <w:rFonts w:ascii="Arial" w:hAnsi="Arial" w:cs="Arial"/>
          <w:sz w:val="18"/>
          <w:szCs w:val="18"/>
        </w:rPr>
        <w:t>4</w:t>
      </w:r>
      <w:r w:rsidR="005542E5" w:rsidRPr="009B430C">
        <w:rPr>
          <w:rFonts w:ascii="Arial" w:hAnsi="Arial" w:cs="Arial"/>
          <w:sz w:val="18"/>
          <w:szCs w:val="18"/>
        </w:rPr>
        <w:t>57</w:t>
      </w:r>
      <w:r w:rsidRPr="009B430C">
        <w:rPr>
          <w:rFonts w:ascii="Arial" w:hAnsi="Arial" w:cs="Arial"/>
          <w:sz w:val="18"/>
          <w:szCs w:val="18"/>
        </w:rPr>
        <w:t xml:space="preserve"> enterprises was selected, out of which </w:t>
      </w:r>
      <w:r w:rsidR="00432AA9" w:rsidRPr="009B430C">
        <w:rPr>
          <w:rFonts w:ascii="Arial" w:hAnsi="Arial" w:cs="Arial"/>
          <w:sz w:val="18"/>
          <w:szCs w:val="18"/>
        </w:rPr>
        <w:t>2880</w:t>
      </w:r>
      <w:r w:rsidRPr="009B430C">
        <w:rPr>
          <w:rFonts w:ascii="Arial" w:hAnsi="Arial" w:cs="Arial"/>
          <w:sz w:val="18"/>
          <w:szCs w:val="18"/>
        </w:rPr>
        <w:t xml:space="preserve"> enterprises (</w:t>
      </w:r>
      <w:r w:rsidR="00432AA9" w:rsidRPr="009B430C">
        <w:rPr>
          <w:rFonts w:ascii="Arial" w:hAnsi="Arial" w:cs="Arial"/>
          <w:sz w:val="18"/>
          <w:szCs w:val="18"/>
        </w:rPr>
        <w:t>83</w:t>
      </w:r>
      <w:r w:rsidRPr="009B430C">
        <w:rPr>
          <w:rFonts w:ascii="Arial" w:hAnsi="Arial" w:cs="Arial"/>
          <w:sz w:val="18"/>
          <w:szCs w:val="18"/>
        </w:rPr>
        <w:t>.</w:t>
      </w:r>
      <w:r w:rsidR="00432AA9" w:rsidRPr="009B430C">
        <w:rPr>
          <w:rFonts w:ascii="Arial" w:hAnsi="Arial" w:cs="Arial"/>
          <w:sz w:val="18"/>
          <w:szCs w:val="18"/>
        </w:rPr>
        <w:t>3</w:t>
      </w:r>
      <w:r w:rsidRPr="009B430C">
        <w:rPr>
          <w:rFonts w:ascii="Arial" w:hAnsi="Arial" w:cs="Arial"/>
          <w:sz w:val="18"/>
          <w:szCs w:val="18"/>
        </w:rPr>
        <w:t>%) was included in realized sample. Related to index first</w:t>
      </w:r>
      <w:r w:rsidRPr="009B430C">
        <w:rPr>
          <w:rStyle w:val="apple-converted-space"/>
          <w:rFonts w:ascii="Arial" w:hAnsi="Arial" w:cs="Arial"/>
          <w:sz w:val="18"/>
          <w:szCs w:val="18"/>
        </w:rPr>
        <w:t> </w:t>
      </w:r>
      <w:r w:rsidRPr="009B430C">
        <w:rPr>
          <w:rFonts w:ascii="Arial" w:hAnsi="Arial" w:cs="Arial"/>
          <w:sz w:val="18"/>
          <w:szCs w:val="18"/>
        </w:rPr>
        <w:t>quarter 20</w:t>
      </w:r>
      <w:r w:rsidR="00835516" w:rsidRPr="009B430C">
        <w:rPr>
          <w:rFonts w:ascii="Arial" w:hAnsi="Arial" w:cs="Arial"/>
          <w:sz w:val="18"/>
          <w:szCs w:val="18"/>
        </w:rPr>
        <w:t>20</w:t>
      </w:r>
      <w:r w:rsidRPr="009B430C">
        <w:rPr>
          <w:rFonts w:ascii="Arial" w:hAnsi="Arial" w:cs="Arial"/>
          <w:sz w:val="18"/>
          <w:szCs w:val="18"/>
        </w:rPr>
        <w:t xml:space="preserve"> to the first</w:t>
      </w:r>
      <w:r w:rsidRPr="009B430C">
        <w:rPr>
          <w:rStyle w:val="apple-converted-space"/>
          <w:rFonts w:ascii="Arial" w:hAnsi="Arial" w:cs="Arial"/>
          <w:sz w:val="18"/>
          <w:szCs w:val="18"/>
        </w:rPr>
        <w:t> </w:t>
      </w:r>
      <w:r w:rsidRPr="009B430C">
        <w:rPr>
          <w:rFonts w:ascii="Arial" w:hAnsi="Arial" w:cs="Arial"/>
          <w:sz w:val="18"/>
          <w:szCs w:val="18"/>
        </w:rPr>
        <w:t>quarter 201</w:t>
      </w:r>
      <w:r w:rsidR="00835516" w:rsidRPr="009B430C">
        <w:rPr>
          <w:rFonts w:ascii="Arial" w:hAnsi="Arial" w:cs="Arial"/>
          <w:sz w:val="18"/>
          <w:szCs w:val="18"/>
        </w:rPr>
        <w:t>9</w:t>
      </w:r>
      <w:r w:rsidRPr="009B430C">
        <w:rPr>
          <w:rFonts w:ascii="Arial" w:hAnsi="Arial" w:cs="Arial"/>
          <w:sz w:val="18"/>
          <w:szCs w:val="18"/>
        </w:rPr>
        <w:t xml:space="preserve">, the standard error </w:t>
      </w:r>
      <w:proofErr w:type="spellStart"/>
      <w:r w:rsidRPr="009B430C">
        <w:rPr>
          <w:rFonts w:ascii="Arial" w:hAnsi="Arial" w:cs="Arial"/>
          <w:sz w:val="18"/>
          <w:szCs w:val="18"/>
        </w:rPr>
        <w:t>estimate</w:t>
      </w:r>
      <w:r w:rsidRPr="009B430C">
        <w:rPr>
          <w:rFonts w:ascii="Arial" w:hAnsi="Arial" w:cs="Arial"/>
          <w:b/>
          <w:sz w:val="18"/>
          <w:szCs w:val="18"/>
          <w:vertAlign w:val="superscript"/>
        </w:rPr>
        <w:t>1</w:t>
      </w:r>
      <w:proofErr w:type="spellEnd"/>
      <w:r w:rsidRPr="009B430C">
        <w:rPr>
          <w:rFonts w:ascii="Arial" w:hAnsi="Arial" w:cs="Arial"/>
          <w:b/>
          <w:sz w:val="18"/>
          <w:szCs w:val="18"/>
          <w:vertAlign w:val="superscript"/>
        </w:rPr>
        <w:t>)</w:t>
      </w:r>
      <w:r w:rsidRPr="009B430C">
        <w:rPr>
          <w:rFonts w:ascii="Arial" w:hAnsi="Arial" w:cs="Arial"/>
          <w:sz w:val="18"/>
          <w:szCs w:val="18"/>
        </w:rPr>
        <w:t xml:space="preserve"> of operating income equals </w:t>
      </w:r>
      <w:r w:rsidR="00432AA9" w:rsidRPr="009B430C">
        <w:rPr>
          <w:rFonts w:ascii="Arial" w:hAnsi="Arial" w:cs="Arial"/>
          <w:sz w:val="18"/>
          <w:szCs w:val="18"/>
        </w:rPr>
        <w:t>1</w:t>
      </w:r>
      <w:r w:rsidRPr="009B430C">
        <w:rPr>
          <w:rFonts w:ascii="Arial" w:hAnsi="Arial" w:cs="Arial"/>
          <w:sz w:val="18"/>
          <w:szCs w:val="18"/>
        </w:rPr>
        <w:t>.</w:t>
      </w:r>
      <w:r w:rsidR="00432AA9" w:rsidRPr="009B430C">
        <w:rPr>
          <w:rFonts w:ascii="Arial" w:hAnsi="Arial" w:cs="Arial"/>
          <w:sz w:val="18"/>
          <w:szCs w:val="18"/>
        </w:rPr>
        <w:t>9</w:t>
      </w:r>
      <w:r w:rsidRPr="009B430C">
        <w:rPr>
          <w:rFonts w:ascii="Arial" w:hAnsi="Arial" w:cs="Arial"/>
          <w:sz w:val="18"/>
          <w:szCs w:val="18"/>
        </w:rPr>
        <w:t xml:space="preserve"> and referring to operating costs, it equals </w:t>
      </w:r>
      <w:r w:rsidR="00432AA9" w:rsidRPr="009B430C">
        <w:rPr>
          <w:rFonts w:ascii="Arial" w:hAnsi="Arial" w:cs="Arial"/>
          <w:sz w:val="18"/>
          <w:szCs w:val="18"/>
        </w:rPr>
        <w:t>2</w:t>
      </w:r>
      <w:r w:rsidRPr="009B430C">
        <w:rPr>
          <w:rFonts w:ascii="Arial" w:hAnsi="Arial" w:cs="Arial"/>
          <w:sz w:val="18"/>
          <w:szCs w:val="18"/>
        </w:rPr>
        <w:t>.</w:t>
      </w:r>
      <w:r w:rsidR="00432AA9" w:rsidRPr="009B430C">
        <w:rPr>
          <w:rFonts w:ascii="Arial" w:hAnsi="Arial" w:cs="Arial"/>
          <w:sz w:val="18"/>
          <w:szCs w:val="18"/>
        </w:rPr>
        <w:t>2</w:t>
      </w:r>
      <w:r w:rsidRPr="009B430C">
        <w:rPr>
          <w:rFonts w:ascii="Arial" w:hAnsi="Arial" w:cs="Arial"/>
          <w:sz w:val="18"/>
          <w:szCs w:val="18"/>
        </w:rPr>
        <w:t>. Regarding index first</w:t>
      </w:r>
      <w:r w:rsidRPr="009B430C">
        <w:rPr>
          <w:rStyle w:val="apple-converted-space"/>
          <w:rFonts w:ascii="Arial" w:hAnsi="Arial" w:cs="Arial"/>
          <w:sz w:val="18"/>
          <w:szCs w:val="18"/>
        </w:rPr>
        <w:t> </w:t>
      </w:r>
      <w:r w:rsidRPr="009B430C">
        <w:rPr>
          <w:rFonts w:ascii="Arial" w:hAnsi="Arial" w:cs="Arial"/>
          <w:sz w:val="18"/>
          <w:szCs w:val="18"/>
        </w:rPr>
        <w:t>quarter 20</w:t>
      </w:r>
      <w:r w:rsidR="00835516" w:rsidRPr="009B430C">
        <w:rPr>
          <w:rFonts w:ascii="Arial" w:hAnsi="Arial" w:cs="Arial"/>
          <w:sz w:val="18"/>
          <w:szCs w:val="18"/>
        </w:rPr>
        <w:t>20</w:t>
      </w:r>
      <w:r w:rsidRPr="009B430C">
        <w:rPr>
          <w:rFonts w:ascii="Arial" w:hAnsi="Arial" w:cs="Arial"/>
          <w:sz w:val="18"/>
          <w:szCs w:val="18"/>
        </w:rPr>
        <w:t xml:space="preserve"> to the fourth</w:t>
      </w:r>
      <w:r w:rsidR="00D45974" w:rsidRPr="009B430C">
        <w:rPr>
          <w:rFonts w:ascii="Arial" w:hAnsi="Arial" w:cs="Arial"/>
          <w:sz w:val="18"/>
          <w:szCs w:val="18"/>
        </w:rPr>
        <w:t xml:space="preserve"> </w:t>
      </w:r>
      <w:r w:rsidRPr="009B430C">
        <w:rPr>
          <w:rFonts w:ascii="Arial" w:hAnsi="Arial" w:cs="Arial"/>
          <w:sz w:val="18"/>
          <w:szCs w:val="18"/>
        </w:rPr>
        <w:t>quarter 201</w:t>
      </w:r>
      <w:r w:rsidR="00835516" w:rsidRPr="009B430C">
        <w:rPr>
          <w:rFonts w:ascii="Arial" w:hAnsi="Arial" w:cs="Arial"/>
          <w:sz w:val="18"/>
          <w:szCs w:val="18"/>
        </w:rPr>
        <w:t>9</w:t>
      </w:r>
      <w:r w:rsidRPr="009B430C">
        <w:rPr>
          <w:rFonts w:ascii="Arial" w:hAnsi="Arial" w:cs="Arial"/>
          <w:sz w:val="18"/>
          <w:szCs w:val="18"/>
        </w:rPr>
        <w:t xml:space="preserve">, the standard error estimate of operating income equals </w:t>
      </w:r>
      <w:r w:rsidR="00432AA9" w:rsidRPr="009B430C">
        <w:rPr>
          <w:rFonts w:ascii="Arial" w:hAnsi="Arial" w:cs="Arial"/>
          <w:sz w:val="18"/>
          <w:szCs w:val="18"/>
        </w:rPr>
        <w:t>1</w:t>
      </w:r>
      <w:r w:rsidRPr="009B430C">
        <w:rPr>
          <w:rFonts w:ascii="Arial" w:hAnsi="Arial" w:cs="Arial"/>
          <w:sz w:val="18"/>
          <w:szCs w:val="18"/>
        </w:rPr>
        <w:t>.</w:t>
      </w:r>
      <w:r w:rsidR="00432AA9" w:rsidRPr="009B430C">
        <w:rPr>
          <w:rFonts w:ascii="Arial" w:hAnsi="Arial" w:cs="Arial"/>
          <w:sz w:val="18"/>
          <w:szCs w:val="18"/>
        </w:rPr>
        <w:t>7</w:t>
      </w:r>
      <w:r w:rsidRPr="009B430C">
        <w:rPr>
          <w:rFonts w:ascii="Arial" w:hAnsi="Arial" w:cs="Arial"/>
          <w:sz w:val="18"/>
          <w:szCs w:val="18"/>
        </w:rPr>
        <w:t xml:space="preserve"> and referring to operating costs, it equals </w:t>
      </w:r>
      <w:r w:rsidR="00432AA9" w:rsidRPr="009B430C">
        <w:rPr>
          <w:rFonts w:ascii="Arial" w:hAnsi="Arial" w:cs="Arial"/>
          <w:sz w:val="18"/>
          <w:szCs w:val="18"/>
        </w:rPr>
        <w:t>1</w:t>
      </w:r>
      <w:r w:rsidRPr="009B430C">
        <w:rPr>
          <w:rFonts w:ascii="Arial" w:hAnsi="Arial" w:cs="Arial"/>
          <w:sz w:val="18"/>
          <w:szCs w:val="18"/>
        </w:rPr>
        <w:t>.</w:t>
      </w:r>
      <w:r w:rsidR="00432AA9" w:rsidRPr="009B430C">
        <w:rPr>
          <w:rFonts w:ascii="Arial" w:hAnsi="Arial" w:cs="Arial"/>
          <w:sz w:val="18"/>
          <w:szCs w:val="18"/>
        </w:rPr>
        <w:t>8</w:t>
      </w:r>
      <w:r w:rsidRPr="009B430C">
        <w:rPr>
          <w:rFonts w:ascii="Arial" w:hAnsi="Arial" w:cs="Arial"/>
          <w:sz w:val="18"/>
          <w:szCs w:val="18"/>
        </w:rPr>
        <w:t>.</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Unincorporated enterprises </w:t>
      </w:r>
      <w:proofErr w:type="gramStart"/>
      <w:r w:rsidRPr="00EC276B">
        <w:rPr>
          <w:rFonts w:ascii="Arial" w:hAnsi="Arial" w:cs="Arial"/>
          <w:sz w:val="18"/>
          <w:szCs w:val="20"/>
        </w:rPr>
        <w:t>are excluded</w:t>
      </w:r>
      <w:proofErr w:type="gramEnd"/>
      <w:r w:rsidRPr="00EC276B">
        <w:rPr>
          <w:rFonts w:ascii="Arial" w:hAnsi="Arial" w:cs="Arial"/>
          <w:sz w:val="18"/>
          <w:szCs w:val="20"/>
        </w:rPr>
        <w:t xml:space="preserve">. </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The enterprises </w:t>
      </w:r>
      <w:proofErr w:type="gramStart"/>
      <w:r w:rsidRPr="00EC276B">
        <w:rPr>
          <w:rFonts w:ascii="Arial" w:hAnsi="Arial" w:cs="Arial"/>
          <w:sz w:val="18"/>
          <w:szCs w:val="20"/>
        </w:rPr>
        <w:t>are classified</w:t>
      </w:r>
      <w:proofErr w:type="gramEnd"/>
      <w:r w:rsidRPr="00EC276B">
        <w:rPr>
          <w:rFonts w:ascii="Arial" w:hAnsi="Arial" w:cs="Arial"/>
          <w:sz w:val="18"/>
          <w:szCs w:val="20"/>
        </w:rPr>
        <w:t xml:space="preserve"> </w:t>
      </w:r>
      <w:r w:rsidRPr="00EC276B">
        <w:rPr>
          <w:rFonts w:ascii="Arial" w:hAnsi="Arial" w:cs="Arial"/>
          <w:i/>
          <w:sz w:val="18"/>
          <w:szCs w:val="20"/>
        </w:rPr>
        <w:t>by the main activity</w:t>
      </w:r>
      <w:r w:rsidRPr="00EC276B">
        <w:rPr>
          <w:rFonts w:ascii="Arial" w:hAnsi="Arial" w:cs="Arial"/>
          <w:sz w:val="18"/>
          <w:szCs w:val="20"/>
        </w:rPr>
        <w:t xml:space="preserve"> (for the reporting unit as a whole).</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The principal data sources for completing the reports are </w:t>
      </w:r>
      <w:r w:rsidRPr="00EC276B">
        <w:rPr>
          <w:rFonts w:ascii="Arial" w:hAnsi="Arial" w:cs="Arial"/>
          <w:i/>
          <w:sz w:val="18"/>
          <w:szCs w:val="20"/>
        </w:rPr>
        <w:t>bookkeeping records</w:t>
      </w:r>
      <w:r w:rsidRPr="00EC276B">
        <w:rPr>
          <w:rFonts w:ascii="Arial" w:hAnsi="Arial" w:cs="Arial"/>
          <w:sz w:val="18"/>
          <w:szCs w:val="20"/>
        </w:rPr>
        <w:t xml:space="preserve"> of enterprises (financial and cost accounting) and other records (tax, staff) and accounts.  </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The data </w:t>
      </w:r>
      <w:proofErr w:type="gramStart"/>
      <w:r w:rsidRPr="00EC276B">
        <w:rPr>
          <w:rFonts w:ascii="Arial" w:hAnsi="Arial" w:cs="Arial"/>
          <w:sz w:val="18"/>
          <w:szCs w:val="20"/>
        </w:rPr>
        <w:t>are expressed</w:t>
      </w:r>
      <w:proofErr w:type="gramEnd"/>
      <w:r w:rsidRPr="00EC276B">
        <w:rPr>
          <w:rFonts w:ascii="Arial" w:hAnsi="Arial" w:cs="Arial"/>
          <w:sz w:val="18"/>
          <w:szCs w:val="20"/>
        </w:rPr>
        <w:t xml:space="preserve"> at current prices. </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Starting from 1999 the Statistical Office of the Republic of Serbia has not at disposal and may not provide available certain data relative to AP Kosovo and </w:t>
      </w:r>
      <w:proofErr w:type="spellStart"/>
      <w:r w:rsidRPr="00EC276B">
        <w:rPr>
          <w:rFonts w:ascii="Arial" w:hAnsi="Arial" w:cs="Arial"/>
          <w:sz w:val="18"/>
          <w:szCs w:val="20"/>
        </w:rPr>
        <w:t>Metohia</w:t>
      </w:r>
      <w:proofErr w:type="spellEnd"/>
      <w:r w:rsidRPr="00EC276B">
        <w:rPr>
          <w:rFonts w:ascii="Arial" w:hAnsi="Arial" w:cs="Arial"/>
          <w:sz w:val="18"/>
          <w:szCs w:val="20"/>
        </w:rPr>
        <w:t xml:space="preserve"> and therefore these data are not included in the coverage for the Republic of Serbia (total). </w:t>
      </w:r>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 xml:space="preserve">Methodological notes of the Quarterly structural report on business activity of enterprises are available on the website of the Statistical Office of the Republic of Serbia </w:t>
      </w:r>
    </w:p>
    <w:p w:rsidR="00CB4E5D" w:rsidRPr="00EC276B" w:rsidRDefault="00E62942" w:rsidP="00863301">
      <w:pPr>
        <w:spacing w:before="40" w:after="60" w:line="228" w:lineRule="auto"/>
        <w:ind w:firstLine="397"/>
        <w:jc w:val="both"/>
        <w:rPr>
          <w:rFonts w:ascii="Arial" w:hAnsi="Arial" w:cs="Arial"/>
          <w:sz w:val="18"/>
          <w:szCs w:val="20"/>
        </w:rPr>
      </w:pPr>
      <w:hyperlink r:id="rId10" w:history="1">
        <w:r w:rsidR="00CB4E5D" w:rsidRPr="00EC276B">
          <w:rPr>
            <w:rStyle w:val="Hyperlink"/>
            <w:rFonts w:ascii="Arial" w:hAnsi="Arial" w:cs="Arial"/>
            <w:sz w:val="18"/>
            <w:szCs w:val="20"/>
          </w:rPr>
          <w:t>http://data.stat.gov.rs/Home/Result/190402?languageCode=en-US&amp;displayMode=metadata</w:t>
        </w:r>
      </w:hyperlink>
    </w:p>
    <w:p w:rsidR="00CB4E5D" w:rsidRPr="00EC276B" w:rsidRDefault="00CB4E5D" w:rsidP="00863301">
      <w:pPr>
        <w:spacing w:before="40" w:after="60" w:line="228" w:lineRule="auto"/>
        <w:ind w:firstLine="397"/>
        <w:jc w:val="both"/>
        <w:rPr>
          <w:rFonts w:ascii="Arial" w:hAnsi="Arial" w:cs="Arial"/>
          <w:sz w:val="18"/>
          <w:szCs w:val="20"/>
        </w:rPr>
      </w:pPr>
      <w:r w:rsidRPr="00EC276B">
        <w:rPr>
          <w:rFonts w:ascii="Arial" w:hAnsi="Arial" w:cs="Arial"/>
          <w:sz w:val="18"/>
          <w:szCs w:val="20"/>
        </w:rPr>
        <w:t>Series of quarterly indices (chain and base) at current prices are obtainable on the website of the Statistical Office of the Republic of Serbia in the database:</w:t>
      </w:r>
    </w:p>
    <w:p w:rsidR="00CB4E5D" w:rsidRPr="00EC276B" w:rsidRDefault="00E62942" w:rsidP="00863301">
      <w:pPr>
        <w:spacing w:before="40" w:after="60" w:line="228" w:lineRule="auto"/>
        <w:ind w:firstLine="397"/>
        <w:jc w:val="both"/>
        <w:rPr>
          <w:rFonts w:ascii="Arial" w:hAnsi="Arial" w:cs="Arial"/>
          <w:sz w:val="18"/>
          <w:szCs w:val="20"/>
        </w:rPr>
      </w:pPr>
      <w:hyperlink r:id="rId11" w:history="1">
        <w:r w:rsidR="00CB4E5D" w:rsidRPr="00EC276B">
          <w:rPr>
            <w:rStyle w:val="Hyperlink"/>
            <w:rFonts w:ascii="Arial" w:hAnsi="Arial" w:cs="Arial"/>
            <w:sz w:val="18"/>
            <w:szCs w:val="20"/>
          </w:rPr>
          <w:t>http://data.stat.gov.rs/Home/Result/190402?languageCode=en-US</w:t>
        </w:r>
      </w:hyperlink>
    </w:p>
    <w:p w:rsidR="00CB4E5D" w:rsidRPr="00EC276B" w:rsidRDefault="00CB4E5D" w:rsidP="00863301">
      <w:pPr>
        <w:spacing w:before="40" w:after="60" w:line="228" w:lineRule="auto"/>
        <w:jc w:val="center"/>
        <w:rPr>
          <w:rFonts w:ascii="Arial" w:hAnsi="Arial" w:cs="Arial"/>
          <w:sz w:val="2"/>
          <w:szCs w:val="14"/>
          <w:vertAlign w:val="superscript"/>
        </w:rPr>
      </w:pPr>
    </w:p>
    <w:p w:rsidR="00CB4E5D" w:rsidRPr="00EC276B" w:rsidRDefault="00E62942" w:rsidP="00CB4E5D">
      <w:pPr>
        <w:tabs>
          <w:tab w:val="center" w:pos="5213"/>
          <w:tab w:val="left" w:pos="9405"/>
        </w:tabs>
        <w:rPr>
          <w:rFonts w:ascii="Arial" w:hAnsi="Arial" w:cs="Arial"/>
          <w:sz w:val="20"/>
          <w:szCs w:val="22"/>
        </w:rPr>
      </w:pPr>
      <w:r>
        <w:rPr>
          <w:rFonts w:ascii="Arial" w:hAnsi="Arial" w:cs="Arial"/>
          <w:sz w:val="20"/>
          <w:szCs w:val="22"/>
        </w:rPr>
        <w:pict>
          <v:line id="Straight Connector 9" o:spid="_x0000_s1027" style="position:absolute;z-index:251659264;visibility:visible;mso-position-horizontal-relative:text;mso-position-vertical-relative:text" from="0,9.4pt" to="6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wVGwIAADU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" strokeweight=".25pt"/>
        </w:pict>
      </w:r>
      <w:r w:rsidR="00CB4E5D" w:rsidRPr="00EC276B">
        <w:rPr>
          <w:rFonts w:ascii="Arial" w:hAnsi="Arial" w:cs="Arial"/>
          <w:sz w:val="20"/>
          <w:szCs w:val="22"/>
        </w:rPr>
        <w:tab/>
      </w:r>
      <w:r w:rsidR="00CB4E5D" w:rsidRPr="00EC276B">
        <w:rPr>
          <w:rFonts w:ascii="Arial" w:hAnsi="Arial" w:cs="Arial"/>
          <w:sz w:val="20"/>
          <w:szCs w:val="22"/>
        </w:rPr>
        <w:tab/>
      </w:r>
    </w:p>
    <w:p w:rsidR="00CB4E5D" w:rsidRPr="00EC276B" w:rsidRDefault="00CB4E5D" w:rsidP="00CB4E5D">
      <w:pPr>
        <w:tabs>
          <w:tab w:val="left" w:pos="7800"/>
        </w:tabs>
        <w:rPr>
          <w:rFonts w:ascii="Arial" w:hAnsi="Arial" w:cs="Arial"/>
          <w:sz w:val="14"/>
          <w:szCs w:val="14"/>
        </w:rPr>
      </w:pPr>
      <w:proofErr w:type="gramStart"/>
      <w:r w:rsidRPr="00EC276B">
        <w:rPr>
          <w:rFonts w:ascii="Arial" w:hAnsi="Arial" w:cs="Arial"/>
          <w:sz w:val="14"/>
          <w:szCs w:val="14"/>
          <w:vertAlign w:val="superscript"/>
        </w:rPr>
        <w:t>1)</w:t>
      </w:r>
      <w:r w:rsidRPr="00EC276B">
        <w:rPr>
          <w:rFonts w:ascii="Arial" w:hAnsi="Arial" w:cs="Arial"/>
          <w:sz w:val="14"/>
          <w:szCs w:val="14"/>
        </w:rPr>
        <w:t>Standard</w:t>
      </w:r>
      <w:proofErr w:type="gramEnd"/>
      <w:r w:rsidRPr="00EC276B">
        <w:rPr>
          <w:rFonts w:ascii="Arial" w:hAnsi="Arial" w:cs="Arial"/>
          <w:sz w:val="14"/>
          <w:szCs w:val="14"/>
        </w:rPr>
        <w:t xml:space="preserve"> error is a measure of deviation. It is equal to the square root of the variance of an estimate.</w:t>
      </w:r>
    </w:p>
    <w:p w:rsidR="00CB4E5D" w:rsidRDefault="00CB4E5D" w:rsidP="00CB4E5D">
      <w:pPr>
        <w:tabs>
          <w:tab w:val="left" w:pos="7800"/>
        </w:tabs>
        <w:rPr>
          <w:rFonts w:ascii="Arial" w:hAnsi="Arial" w:cs="Arial"/>
          <w:sz w:val="14"/>
          <w:szCs w:val="18"/>
        </w:rPr>
      </w:pPr>
    </w:p>
    <w:p w:rsidR="00D87674" w:rsidRDefault="00D87674" w:rsidP="00CB4E5D">
      <w:pPr>
        <w:tabs>
          <w:tab w:val="left" w:pos="7800"/>
        </w:tabs>
        <w:rPr>
          <w:rFonts w:ascii="Arial" w:hAnsi="Arial" w:cs="Arial"/>
          <w:sz w:val="14"/>
          <w:szCs w:val="18"/>
        </w:rPr>
      </w:pPr>
    </w:p>
    <w:p w:rsidR="00D87674" w:rsidRPr="00EC276B" w:rsidRDefault="00D87674" w:rsidP="00CB4E5D">
      <w:pPr>
        <w:tabs>
          <w:tab w:val="left" w:pos="7800"/>
        </w:tabs>
        <w:rPr>
          <w:rFonts w:ascii="Arial" w:hAnsi="Arial" w:cs="Arial"/>
          <w:sz w:val="14"/>
          <w:szCs w:val="18"/>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CB4E5D" w:rsidRPr="00EC276B" w:rsidTr="00E1524F">
        <w:trPr>
          <w:jc w:val="center"/>
        </w:trPr>
        <w:tc>
          <w:tcPr>
            <w:tcW w:w="9639" w:type="dxa"/>
            <w:shd w:val="clear" w:color="auto" w:fill="auto"/>
          </w:tcPr>
          <w:p w:rsidR="00CB4E5D" w:rsidRPr="00EC276B" w:rsidRDefault="00CB4E5D" w:rsidP="00E1524F">
            <w:pPr>
              <w:jc w:val="both"/>
              <w:rPr>
                <w:rFonts w:ascii="Arial" w:hAnsi="Arial" w:cs="Arial"/>
                <w:sz w:val="2"/>
                <w:szCs w:val="2"/>
              </w:rPr>
            </w:pPr>
          </w:p>
        </w:tc>
      </w:tr>
    </w:tbl>
    <w:p w:rsidR="00CB4E5D" w:rsidRPr="00EC276B" w:rsidRDefault="00CB4E5D" w:rsidP="00CB4E5D">
      <w:pPr>
        <w:spacing w:before="40"/>
        <w:jc w:val="center"/>
        <w:rPr>
          <w:rFonts w:ascii="Arial" w:hAnsi="Arial" w:cs="Arial"/>
          <w:sz w:val="18"/>
          <w:szCs w:val="18"/>
        </w:rPr>
      </w:pPr>
      <w:r w:rsidRPr="00EC276B">
        <w:rPr>
          <w:rFonts w:ascii="Arial" w:hAnsi="Arial" w:cs="Arial"/>
          <w:sz w:val="18"/>
          <w:szCs w:val="18"/>
        </w:rPr>
        <w:t xml:space="preserve">Contact:  </w:t>
      </w:r>
      <w:hyperlink r:id="rId12" w:history="1">
        <w:r w:rsidRPr="00EC276B">
          <w:rPr>
            <w:rStyle w:val="Hyperlink"/>
            <w:rFonts w:ascii="Arial" w:hAnsi="Arial" w:cs="Arial"/>
            <w:sz w:val="18"/>
            <w:szCs w:val="18"/>
            <w:u w:val="none"/>
          </w:rPr>
          <w:t>gordana.zamaklar@stat.gov.rs</w:t>
        </w:r>
      </w:hyperlink>
      <w:r w:rsidRPr="00EC276B">
        <w:rPr>
          <w:rFonts w:ascii="Arial" w:hAnsi="Arial" w:cs="Arial"/>
          <w:sz w:val="18"/>
          <w:szCs w:val="18"/>
        </w:rPr>
        <w:t xml:space="preserve">   phone: 011 2412-922, ext. 352</w:t>
      </w:r>
    </w:p>
    <w:p w:rsidR="00CB4E5D" w:rsidRPr="00EC276B" w:rsidRDefault="00CB4E5D" w:rsidP="00CB4E5D">
      <w:pPr>
        <w:jc w:val="center"/>
        <w:rPr>
          <w:rFonts w:ascii="Arial" w:hAnsi="Arial" w:cs="Arial"/>
          <w:bCs/>
          <w:sz w:val="18"/>
          <w:szCs w:val="18"/>
        </w:rPr>
      </w:pPr>
      <w:r w:rsidRPr="00EC276B">
        <w:rPr>
          <w:rFonts w:ascii="Arial" w:hAnsi="Arial" w:cs="Arial"/>
          <w:bCs/>
          <w:sz w:val="18"/>
          <w:szCs w:val="18"/>
        </w:rPr>
        <w:t xml:space="preserve">Published and printed by: Statistical Office of the Republic of Serbia, Belgrade, </w:t>
      </w:r>
      <w:proofErr w:type="spellStart"/>
      <w:r w:rsidRPr="00EC276B">
        <w:rPr>
          <w:rFonts w:ascii="Arial" w:hAnsi="Arial" w:cs="Arial"/>
          <w:bCs/>
          <w:sz w:val="18"/>
          <w:szCs w:val="18"/>
        </w:rPr>
        <w:t>Milana</w:t>
      </w:r>
      <w:proofErr w:type="spellEnd"/>
      <w:r w:rsidRPr="00EC276B">
        <w:rPr>
          <w:rFonts w:ascii="Arial" w:hAnsi="Arial" w:cs="Arial"/>
          <w:bCs/>
          <w:sz w:val="18"/>
          <w:szCs w:val="18"/>
        </w:rPr>
        <w:t xml:space="preserve"> </w:t>
      </w:r>
      <w:proofErr w:type="spellStart"/>
      <w:r w:rsidRPr="00EC276B">
        <w:rPr>
          <w:rFonts w:ascii="Arial" w:hAnsi="Arial" w:cs="Arial"/>
          <w:bCs/>
          <w:sz w:val="18"/>
          <w:szCs w:val="18"/>
        </w:rPr>
        <w:t>Rakica</w:t>
      </w:r>
      <w:proofErr w:type="spellEnd"/>
      <w:r w:rsidRPr="00EC276B">
        <w:rPr>
          <w:rFonts w:ascii="Arial" w:hAnsi="Arial" w:cs="Arial"/>
          <w:bCs/>
          <w:sz w:val="18"/>
          <w:szCs w:val="18"/>
        </w:rPr>
        <w:t xml:space="preserve"> 5, </w:t>
      </w:r>
    </w:p>
    <w:p w:rsidR="00CB4E5D" w:rsidRPr="00EC276B" w:rsidRDefault="00CB4E5D" w:rsidP="00CB4E5D">
      <w:pPr>
        <w:jc w:val="center"/>
        <w:rPr>
          <w:rFonts w:ascii="Arial" w:hAnsi="Arial" w:cs="Arial"/>
          <w:bCs/>
          <w:sz w:val="18"/>
          <w:szCs w:val="18"/>
        </w:rPr>
      </w:pPr>
      <w:r w:rsidRPr="00EC276B">
        <w:rPr>
          <w:rFonts w:ascii="Arial" w:hAnsi="Arial" w:cs="Arial"/>
          <w:bCs/>
          <w:sz w:val="18"/>
          <w:szCs w:val="18"/>
        </w:rPr>
        <w:t xml:space="preserve">Phone: +381 11 2412922 (telephone exchange) ● Fax: +381 11 2411260 ● www.stat.gov.rs  </w:t>
      </w:r>
    </w:p>
    <w:p w:rsidR="00CB4E5D" w:rsidRPr="00EC276B" w:rsidRDefault="00CB4E5D" w:rsidP="00863301">
      <w:pPr>
        <w:jc w:val="center"/>
        <w:rPr>
          <w:b/>
          <w:sz w:val="20"/>
          <w:szCs w:val="20"/>
        </w:rPr>
      </w:pPr>
      <w:r w:rsidRPr="00EC276B">
        <w:rPr>
          <w:rFonts w:ascii="Arial" w:hAnsi="Arial" w:cs="Arial"/>
          <w:bCs/>
          <w:sz w:val="18"/>
          <w:szCs w:val="18"/>
        </w:rPr>
        <w:t>Responsible:</w:t>
      </w:r>
      <w:r w:rsidRPr="00EC276B">
        <w:rPr>
          <w:rFonts w:ascii="Arial" w:hAnsi="Arial" w:cs="Arial"/>
          <w:sz w:val="18"/>
          <w:szCs w:val="18"/>
        </w:rPr>
        <w:t xml:space="preserve"> Dr </w:t>
      </w:r>
      <w:proofErr w:type="spellStart"/>
      <w:r w:rsidRPr="00EC276B">
        <w:rPr>
          <w:rFonts w:ascii="Arial" w:hAnsi="Arial" w:cs="Arial"/>
          <w:sz w:val="18"/>
          <w:szCs w:val="18"/>
        </w:rPr>
        <w:t>Miladin</w:t>
      </w:r>
      <w:proofErr w:type="spellEnd"/>
      <w:r w:rsidRPr="00EC276B">
        <w:rPr>
          <w:rFonts w:ascii="Arial" w:hAnsi="Arial" w:cs="Arial"/>
          <w:sz w:val="18"/>
          <w:szCs w:val="18"/>
        </w:rPr>
        <w:t xml:space="preserve"> Kovacevic</w:t>
      </w:r>
      <w:r w:rsidRPr="00EC276B">
        <w:rPr>
          <w:rFonts w:ascii="Arial" w:hAnsi="Arial" w:cs="Arial"/>
          <w:bCs/>
          <w:sz w:val="18"/>
          <w:szCs w:val="18"/>
        </w:rPr>
        <w:t>, Director</w:t>
      </w:r>
      <w:r w:rsidRPr="00EC276B">
        <w:rPr>
          <w:rFonts w:ascii="Arial" w:hAnsi="Arial" w:cs="Arial"/>
          <w:bCs/>
          <w:sz w:val="18"/>
          <w:szCs w:val="18"/>
        </w:rPr>
        <w:br/>
        <w:t>Circulation: 20 ● Issued quarterly</w:t>
      </w:r>
      <w:bookmarkStart w:id="0" w:name="_GoBack"/>
      <w:bookmarkEnd w:id="0"/>
    </w:p>
    <w:sectPr w:rsidR="00CB4E5D" w:rsidRPr="00EC276B" w:rsidSect="00C219C4">
      <w:footerReference w:type="even" r:id="rId13"/>
      <w:footerReference w:type="default" r:id="rId14"/>
      <w:pgSz w:w="12240" w:h="15840" w:code="1"/>
      <w:pgMar w:top="907" w:right="907" w:bottom="907" w:left="90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42" w:rsidRDefault="00E62942">
      <w:r>
        <w:separator/>
      </w:r>
    </w:p>
  </w:endnote>
  <w:endnote w:type="continuationSeparator" w:id="0">
    <w:p w:rsidR="00E62942" w:rsidRDefault="00E6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Pr="00853FF5" w:rsidRDefault="00AE0BA4" w:rsidP="00320852">
    <w:pPr>
      <w:pStyle w:val="Footer"/>
      <w:framePr w:wrap="around" w:vAnchor="text" w:hAnchor="margin" w:xAlign="outside" w:y="1"/>
      <w:rPr>
        <w:rStyle w:val="PageNumber"/>
        <w:rFonts w:ascii="Arial" w:hAnsi="Arial" w:cs="Arial"/>
        <w:sz w:val="16"/>
        <w:szCs w:val="16"/>
      </w:rPr>
    </w:pPr>
    <w:r w:rsidRPr="00853FF5">
      <w:rPr>
        <w:rStyle w:val="PageNumber"/>
        <w:rFonts w:ascii="Arial" w:hAnsi="Arial" w:cs="Arial"/>
        <w:sz w:val="16"/>
        <w:szCs w:val="16"/>
      </w:rPr>
      <w:fldChar w:fldCharType="begin"/>
    </w:r>
    <w:r w:rsidR="00E317D5" w:rsidRPr="00853FF5">
      <w:rPr>
        <w:rStyle w:val="PageNumber"/>
        <w:rFonts w:ascii="Arial" w:hAnsi="Arial" w:cs="Arial"/>
        <w:sz w:val="16"/>
        <w:szCs w:val="16"/>
      </w:rPr>
      <w:instrText xml:space="preserve">PAGE  </w:instrText>
    </w:r>
    <w:r w:rsidRPr="00853FF5">
      <w:rPr>
        <w:rStyle w:val="PageNumber"/>
        <w:rFonts w:ascii="Arial" w:hAnsi="Arial" w:cs="Arial"/>
        <w:sz w:val="16"/>
        <w:szCs w:val="16"/>
      </w:rPr>
      <w:fldChar w:fldCharType="separate"/>
    </w:r>
    <w:r w:rsidR="005F2F8E">
      <w:rPr>
        <w:rStyle w:val="PageNumber"/>
        <w:rFonts w:ascii="Arial" w:hAnsi="Arial" w:cs="Arial"/>
        <w:noProof/>
        <w:sz w:val="16"/>
        <w:szCs w:val="16"/>
      </w:rPr>
      <w:t>2</w:t>
    </w:r>
    <w:r w:rsidRPr="00853FF5">
      <w:rPr>
        <w:rStyle w:val="PageNumber"/>
        <w:rFonts w:ascii="Arial" w:hAnsi="Arial" w:cs="Arial"/>
        <w:sz w:val="16"/>
        <w:szCs w:val="16"/>
      </w:rPr>
      <w:fldChar w:fldCharType="end"/>
    </w:r>
  </w:p>
  <w:p w:rsidR="00E317D5" w:rsidRPr="00853FF5" w:rsidRDefault="00784BC9" w:rsidP="00784BC9">
    <w:pPr>
      <w:pStyle w:val="Footer"/>
      <w:pBdr>
        <w:top w:val="single" w:sz="4" w:space="1" w:color="auto"/>
      </w:pBdr>
      <w:jc w:val="right"/>
      <w:rPr>
        <w:rFonts w:ascii="Arial" w:hAnsi="Arial" w:cs="Arial"/>
        <w:sz w:val="16"/>
        <w:szCs w:val="16"/>
      </w:rPr>
    </w:pPr>
    <w:r>
      <w:rPr>
        <w:rFonts w:ascii="Arial" w:hAnsi="Arial" w:cs="Arial"/>
        <w:sz w:val="16"/>
        <w:szCs w:val="16"/>
      </w:rPr>
      <w:t>SERB</w:t>
    </w:r>
    <w:r w:rsidR="005F2F8E">
      <w:rPr>
        <w:rFonts w:ascii="Arial" w:hAnsi="Arial" w:cs="Arial"/>
        <w:sz w:val="16"/>
        <w:szCs w:val="16"/>
      </w:rPr>
      <w:t>155</w:t>
    </w:r>
    <w:r>
      <w:rPr>
        <w:rFonts w:ascii="Arial" w:hAnsi="Arial" w:cs="Arial"/>
        <w:sz w:val="16"/>
        <w:szCs w:val="16"/>
      </w:rPr>
      <w:t xml:space="preserve"> PS10 0506</w:t>
    </w:r>
    <w:r w:rsidR="00835516">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Default="00AE0BA4" w:rsidP="00320852">
    <w:pPr>
      <w:pStyle w:val="Footer"/>
      <w:framePr w:wrap="around" w:vAnchor="text" w:hAnchor="margin" w:xAlign="outside" w:y="1"/>
      <w:rPr>
        <w:rStyle w:val="PageNumber"/>
      </w:rPr>
    </w:pPr>
    <w:r>
      <w:rPr>
        <w:rStyle w:val="PageNumber"/>
      </w:rPr>
      <w:fldChar w:fldCharType="begin"/>
    </w:r>
    <w:r w:rsidR="00E317D5">
      <w:rPr>
        <w:rStyle w:val="PageNumber"/>
      </w:rPr>
      <w:instrText xml:space="preserve">PAGE  </w:instrText>
    </w:r>
    <w:r>
      <w:rPr>
        <w:rStyle w:val="PageNumber"/>
      </w:rPr>
      <w:fldChar w:fldCharType="separate"/>
    </w:r>
    <w:r w:rsidR="005F2F8E">
      <w:rPr>
        <w:rStyle w:val="PageNumber"/>
        <w:noProof/>
      </w:rPr>
      <w:t>3</w:t>
    </w:r>
    <w:r>
      <w:rPr>
        <w:rStyle w:val="PageNumber"/>
      </w:rPr>
      <w:fldChar w:fldCharType="end"/>
    </w:r>
  </w:p>
  <w:p w:rsidR="00E317D5" w:rsidRPr="00853FF5" w:rsidRDefault="00E317D5" w:rsidP="00853FF5">
    <w:pPr>
      <w:pStyle w:val="Footer"/>
      <w:pBdr>
        <w:top w:val="single" w:sz="4" w:space="1" w:color="auto"/>
      </w:pBdr>
      <w:ind w:right="360" w:firstLine="360"/>
      <w:rPr>
        <w:rFonts w:ascii="Arial" w:hAnsi="Arial" w:cs="Arial"/>
        <w:sz w:val="16"/>
        <w:szCs w:val="16"/>
        <w:lang w:val="sr-Latn-CS"/>
      </w:rPr>
    </w:pPr>
    <w:r>
      <w:rPr>
        <w:rFonts w:ascii="Arial" w:hAnsi="Arial" w:cs="Arial"/>
        <w:sz w:val="16"/>
        <w:szCs w:val="16"/>
        <w:lang w:val="sr-Latn-CS"/>
      </w:rPr>
      <w:t>SERB??? PS10 150711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42" w:rsidRDefault="00E62942">
      <w:r>
        <w:separator/>
      </w:r>
    </w:p>
  </w:footnote>
  <w:footnote w:type="continuationSeparator" w:id="0">
    <w:p w:rsidR="00E62942" w:rsidRDefault="00E6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601B76"/>
    <w:lvl w:ilvl="0">
      <w:start w:val="1"/>
      <w:numFmt w:val="decimal"/>
      <w:pStyle w:val="BodyTextFirstIndent"/>
      <w:lvlText w:val="%1."/>
      <w:lvlJc w:val="left"/>
      <w:pPr>
        <w:tabs>
          <w:tab w:val="num" w:pos="360"/>
        </w:tabs>
        <w:ind w:left="360" w:hanging="360"/>
      </w:pPr>
    </w:lvl>
  </w:abstractNum>
  <w:abstractNum w:abstractNumId="1" w15:restartNumberingAfterBreak="0">
    <w:nsid w:val="06814307"/>
    <w:multiLevelType w:val="multilevel"/>
    <w:tmpl w:val="4E6C199C"/>
    <w:lvl w:ilvl="0">
      <w:start w:val="1"/>
      <w:numFmt w:val="decimal"/>
      <w:pStyle w:val="Naslovtabe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8D7AF2"/>
    <w:multiLevelType w:val="hybridMultilevel"/>
    <w:tmpl w:val="0E0E735A"/>
    <w:lvl w:ilvl="0" w:tplc="B8BCABB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43E02315"/>
    <w:multiLevelType w:val="hybridMultilevel"/>
    <w:tmpl w:val="FB081E44"/>
    <w:lvl w:ilvl="0" w:tplc="BE428E2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A4E0F"/>
    <w:rsid w:val="00001FCD"/>
    <w:rsid w:val="00003BEF"/>
    <w:rsid w:val="00004DCE"/>
    <w:rsid w:val="0002082A"/>
    <w:rsid w:val="00031AC4"/>
    <w:rsid w:val="00035642"/>
    <w:rsid w:val="00041709"/>
    <w:rsid w:val="000453D0"/>
    <w:rsid w:val="0004698D"/>
    <w:rsid w:val="00047A54"/>
    <w:rsid w:val="00047B71"/>
    <w:rsid w:val="00053A1C"/>
    <w:rsid w:val="00062259"/>
    <w:rsid w:val="000638B5"/>
    <w:rsid w:val="00071A5A"/>
    <w:rsid w:val="00072117"/>
    <w:rsid w:val="00080CB2"/>
    <w:rsid w:val="00093D3E"/>
    <w:rsid w:val="0009550F"/>
    <w:rsid w:val="00095704"/>
    <w:rsid w:val="0009751C"/>
    <w:rsid w:val="000A0950"/>
    <w:rsid w:val="000C1F2E"/>
    <w:rsid w:val="000D277C"/>
    <w:rsid w:val="000D4090"/>
    <w:rsid w:val="000D434E"/>
    <w:rsid w:val="000E7589"/>
    <w:rsid w:val="001139BF"/>
    <w:rsid w:val="00130938"/>
    <w:rsid w:val="00133B12"/>
    <w:rsid w:val="00143832"/>
    <w:rsid w:val="00143C29"/>
    <w:rsid w:val="00143DD2"/>
    <w:rsid w:val="001672EA"/>
    <w:rsid w:val="00171D06"/>
    <w:rsid w:val="0017256F"/>
    <w:rsid w:val="00173324"/>
    <w:rsid w:val="001A0CBA"/>
    <w:rsid w:val="001A701A"/>
    <w:rsid w:val="001B22F1"/>
    <w:rsid w:val="001B6272"/>
    <w:rsid w:val="001C124E"/>
    <w:rsid w:val="001D0F6A"/>
    <w:rsid w:val="001E025B"/>
    <w:rsid w:val="001E48F9"/>
    <w:rsid w:val="001F1362"/>
    <w:rsid w:val="001F4980"/>
    <w:rsid w:val="001F53FD"/>
    <w:rsid w:val="00201D95"/>
    <w:rsid w:val="00201EFF"/>
    <w:rsid w:val="002048E6"/>
    <w:rsid w:val="00206744"/>
    <w:rsid w:val="00211787"/>
    <w:rsid w:val="00215757"/>
    <w:rsid w:val="002222D6"/>
    <w:rsid w:val="00230B7E"/>
    <w:rsid w:val="002472E3"/>
    <w:rsid w:val="00251199"/>
    <w:rsid w:val="00255D92"/>
    <w:rsid w:val="00265E6B"/>
    <w:rsid w:val="00271441"/>
    <w:rsid w:val="00271EAA"/>
    <w:rsid w:val="00275421"/>
    <w:rsid w:val="00275A96"/>
    <w:rsid w:val="00276511"/>
    <w:rsid w:val="002833A8"/>
    <w:rsid w:val="0029458A"/>
    <w:rsid w:val="002952CF"/>
    <w:rsid w:val="002A5C6B"/>
    <w:rsid w:val="002B1C0F"/>
    <w:rsid w:val="002B751B"/>
    <w:rsid w:val="002C49AE"/>
    <w:rsid w:val="002D4510"/>
    <w:rsid w:val="002E0476"/>
    <w:rsid w:val="002E0C51"/>
    <w:rsid w:val="002E4E5F"/>
    <w:rsid w:val="002F2881"/>
    <w:rsid w:val="002F77B1"/>
    <w:rsid w:val="00320852"/>
    <w:rsid w:val="003215D8"/>
    <w:rsid w:val="00323C9B"/>
    <w:rsid w:val="0033245A"/>
    <w:rsid w:val="00346678"/>
    <w:rsid w:val="0035601F"/>
    <w:rsid w:val="00366B65"/>
    <w:rsid w:val="00366E7F"/>
    <w:rsid w:val="00370774"/>
    <w:rsid w:val="003737EE"/>
    <w:rsid w:val="00375E73"/>
    <w:rsid w:val="00380B15"/>
    <w:rsid w:val="00391AF6"/>
    <w:rsid w:val="0039517D"/>
    <w:rsid w:val="003A3887"/>
    <w:rsid w:val="003A5604"/>
    <w:rsid w:val="003A60E6"/>
    <w:rsid w:val="003C35B3"/>
    <w:rsid w:val="003C4F3D"/>
    <w:rsid w:val="003C56EF"/>
    <w:rsid w:val="003D0E43"/>
    <w:rsid w:val="003D5090"/>
    <w:rsid w:val="003D5F89"/>
    <w:rsid w:val="003E4949"/>
    <w:rsid w:val="003F2323"/>
    <w:rsid w:val="003F3F0D"/>
    <w:rsid w:val="004018DE"/>
    <w:rsid w:val="0040649A"/>
    <w:rsid w:val="00413697"/>
    <w:rsid w:val="004202A6"/>
    <w:rsid w:val="00432AA9"/>
    <w:rsid w:val="00433C29"/>
    <w:rsid w:val="00437DC0"/>
    <w:rsid w:val="00442127"/>
    <w:rsid w:val="004435BB"/>
    <w:rsid w:val="00451BB7"/>
    <w:rsid w:val="00451E41"/>
    <w:rsid w:val="00461728"/>
    <w:rsid w:val="00473AAB"/>
    <w:rsid w:val="00474122"/>
    <w:rsid w:val="00482541"/>
    <w:rsid w:val="00484B86"/>
    <w:rsid w:val="004859AD"/>
    <w:rsid w:val="00490F29"/>
    <w:rsid w:val="004A18F0"/>
    <w:rsid w:val="004A4E0F"/>
    <w:rsid w:val="004C5373"/>
    <w:rsid w:val="004E485A"/>
    <w:rsid w:val="004E63BA"/>
    <w:rsid w:val="004E6AF6"/>
    <w:rsid w:val="004F1642"/>
    <w:rsid w:val="004F5633"/>
    <w:rsid w:val="00511532"/>
    <w:rsid w:val="005161A7"/>
    <w:rsid w:val="0051622A"/>
    <w:rsid w:val="00522364"/>
    <w:rsid w:val="00533BFB"/>
    <w:rsid w:val="005450CD"/>
    <w:rsid w:val="005542E5"/>
    <w:rsid w:val="005621FA"/>
    <w:rsid w:val="00567086"/>
    <w:rsid w:val="0056790E"/>
    <w:rsid w:val="00571EE3"/>
    <w:rsid w:val="00574D5A"/>
    <w:rsid w:val="00575A28"/>
    <w:rsid w:val="005768CF"/>
    <w:rsid w:val="00581396"/>
    <w:rsid w:val="0058590A"/>
    <w:rsid w:val="005A7D4B"/>
    <w:rsid w:val="005B48D2"/>
    <w:rsid w:val="005B4C0D"/>
    <w:rsid w:val="005B5BC9"/>
    <w:rsid w:val="005C0F2E"/>
    <w:rsid w:val="005C1186"/>
    <w:rsid w:val="005C7DE8"/>
    <w:rsid w:val="005C7E79"/>
    <w:rsid w:val="005D041A"/>
    <w:rsid w:val="005F2F8E"/>
    <w:rsid w:val="00616958"/>
    <w:rsid w:val="00617BF9"/>
    <w:rsid w:val="00623B72"/>
    <w:rsid w:val="00635354"/>
    <w:rsid w:val="006432E6"/>
    <w:rsid w:val="00644082"/>
    <w:rsid w:val="00660E04"/>
    <w:rsid w:val="0066334C"/>
    <w:rsid w:val="00666CCD"/>
    <w:rsid w:val="00681E8A"/>
    <w:rsid w:val="00682B82"/>
    <w:rsid w:val="00683727"/>
    <w:rsid w:val="00695C66"/>
    <w:rsid w:val="006A35F5"/>
    <w:rsid w:val="006C2EBD"/>
    <w:rsid w:val="006E1B6C"/>
    <w:rsid w:val="006E1CB0"/>
    <w:rsid w:val="006E2413"/>
    <w:rsid w:val="006E373A"/>
    <w:rsid w:val="006E7D15"/>
    <w:rsid w:val="006F0756"/>
    <w:rsid w:val="006F30BD"/>
    <w:rsid w:val="006F4AA7"/>
    <w:rsid w:val="007002C3"/>
    <w:rsid w:val="007033A0"/>
    <w:rsid w:val="007057CA"/>
    <w:rsid w:val="007064F5"/>
    <w:rsid w:val="00712B1B"/>
    <w:rsid w:val="007346D7"/>
    <w:rsid w:val="00736ED9"/>
    <w:rsid w:val="00745C91"/>
    <w:rsid w:val="0076646F"/>
    <w:rsid w:val="00770CA1"/>
    <w:rsid w:val="00772462"/>
    <w:rsid w:val="00780BAD"/>
    <w:rsid w:val="0078213B"/>
    <w:rsid w:val="00782EE1"/>
    <w:rsid w:val="00783C4E"/>
    <w:rsid w:val="00784BC9"/>
    <w:rsid w:val="00785B19"/>
    <w:rsid w:val="00790514"/>
    <w:rsid w:val="00795A14"/>
    <w:rsid w:val="0079676A"/>
    <w:rsid w:val="007A0169"/>
    <w:rsid w:val="007A4239"/>
    <w:rsid w:val="007B320E"/>
    <w:rsid w:val="007B3AB6"/>
    <w:rsid w:val="007C0DEA"/>
    <w:rsid w:val="007C3D57"/>
    <w:rsid w:val="007D5B7E"/>
    <w:rsid w:val="007E04C8"/>
    <w:rsid w:val="007E20E9"/>
    <w:rsid w:val="007F16EE"/>
    <w:rsid w:val="007F7351"/>
    <w:rsid w:val="00814921"/>
    <w:rsid w:val="0082310C"/>
    <w:rsid w:val="00830FE4"/>
    <w:rsid w:val="00835516"/>
    <w:rsid w:val="00836DD1"/>
    <w:rsid w:val="008440A7"/>
    <w:rsid w:val="00853FF5"/>
    <w:rsid w:val="0086093E"/>
    <w:rsid w:val="00863301"/>
    <w:rsid w:val="00864F8D"/>
    <w:rsid w:val="00875AE5"/>
    <w:rsid w:val="00877702"/>
    <w:rsid w:val="00882ED6"/>
    <w:rsid w:val="00883450"/>
    <w:rsid w:val="0089232F"/>
    <w:rsid w:val="00895C2E"/>
    <w:rsid w:val="008A148C"/>
    <w:rsid w:val="008A3007"/>
    <w:rsid w:val="008B3860"/>
    <w:rsid w:val="008B4D48"/>
    <w:rsid w:val="008C13A3"/>
    <w:rsid w:val="008D56AE"/>
    <w:rsid w:val="008D7719"/>
    <w:rsid w:val="008E1715"/>
    <w:rsid w:val="008F2416"/>
    <w:rsid w:val="008F3F2D"/>
    <w:rsid w:val="008F52EA"/>
    <w:rsid w:val="00903465"/>
    <w:rsid w:val="009034BD"/>
    <w:rsid w:val="00921CF3"/>
    <w:rsid w:val="009223DE"/>
    <w:rsid w:val="0092326A"/>
    <w:rsid w:val="009407CF"/>
    <w:rsid w:val="0094096C"/>
    <w:rsid w:val="00940A95"/>
    <w:rsid w:val="00945FBC"/>
    <w:rsid w:val="009516C5"/>
    <w:rsid w:val="00960C2F"/>
    <w:rsid w:val="00963EF4"/>
    <w:rsid w:val="009661FF"/>
    <w:rsid w:val="00980F32"/>
    <w:rsid w:val="009842FB"/>
    <w:rsid w:val="009908C7"/>
    <w:rsid w:val="009A05FC"/>
    <w:rsid w:val="009A471D"/>
    <w:rsid w:val="009B068E"/>
    <w:rsid w:val="009B430C"/>
    <w:rsid w:val="009C129D"/>
    <w:rsid w:val="009C4542"/>
    <w:rsid w:val="009C6056"/>
    <w:rsid w:val="009D4971"/>
    <w:rsid w:val="009D5916"/>
    <w:rsid w:val="009F2260"/>
    <w:rsid w:val="009F43F7"/>
    <w:rsid w:val="009F4E7A"/>
    <w:rsid w:val="009F666B"/>
    <w:rsid w:val="00A0309F"/>
    <w:rsid w:val="00A10684"/>
    <w:rsid w:val="00A11196"/>
    <w:rsid w:val="00A12409"/>
    <w:rsid w:val="00A130FD"/>
    <w:rsid w:val="00A16F97"/>
    <w:rsid w:val="00A20688"/>
    <w:rsid w:val="00A2496B"/>
    <w:rsid w:val="00A25E92"/>
    <w:rsid w:val="00A27A16"/>
    <w:rsid w:val="00A33120"/>
    <w:rsid w:val="00A40DA4"/>
    <w:rsid w:val="00A470F9"/>
    <w:rsid w:val="00A56A00"/>
    <w:rsid w:val="00A656F5"/>
    <w:rsid w:val="00A70EDE"/>
    <w:rsid w:val="00A72414"/>
    <w:rsid w:val="00A72D82"/>
    <w:rsid w:val="00A73726"/>
    <w:rsid w:val="00A74BAD"/>
    <w:rsid w:val="00A82673"/>
    <w:rsid w:val="00A90F2E"/>
    <w:rsid w:val="00A94CF6"/>
    <w:rsid w:val="00AA0A68"/>
    <w:rsid w:val="00AA20BB"/>
    <w:rsid w:val="00AA6CBF"/>
    <w:rsid w:val="00AB39B0"/>
    <w:rsid w:val="00AD00ED"/>
    <w:rsid w:val="00AE0BA4"/>
    <w:rsid w:val="00AF1F50"/>
    <w:rsid w:val="00AF2B68"/>
    <w:rsid w:val="00AF3547"/>
    <w:rsid w:val="00AF7B21"/>
    <w:rsid w:val="00B230E4"/>
    <w:rsid w:val="00B35D9D"/>
    <w:rsid w:val="00B44817"/>
    <w:rsid w:val="00B503F7"/>
    <w:rsid w:val="00B508A1"/>
    <w:rsid w:val="00B52753"/>
    <w:rsid w:val="00B52A1B"/>
    <w:rsid w:val="00B666C5"/>
    <w:rsid w:val="00B853A5"/>
    <w:rsid w:val="00B9220D"/>
    <w:rsid w:val="00B94965"/>
    <w:rsid w:val="00BA0B82"/>
    <w:rsid w:val="00BA2B82"/>
    <w:rsid w:val="00BA48EA"/>
    <w:rsid w:val="00BB0935"/>
    <w:rsid w:val="00BB1159"/>
    <w:rsid w:val="00BB4CB4"/>
    <w:rsid w:val="00BB662F"/>
    <w:rsid w:val="00BC263A"/>
    <w:rsid w:val="00BD4B7F"/>
    <w:rsid w:val="00BD670F"/>
    <w:rsid w:val="00BE21E9"/>
    <w:rsid w:val="00BE5732"/>
    <w:rsid w:val="00C02B52"/>
    <w:rsid w:val="00C10C81"/>
    <w:rsid w:val="00C21040"/>
    <w:rsid w:val="00C219C4"/>
    <w:rsid w:val="00C3331D"/>
    <w:rsid w:val="00C42E5A"/>
    <w:rsid w:val="00C531C6"/>
    <w:rsid w:val="00C5320A"/>
    <w:rsid w:val="00C53A8B"/>
    <w:rsid w:val="00C54FE3"/>
    <w:rsid w:val="00C55EB2"/>
    <w:rsid w:val="00C5696F"/>
    <w:rsid w:val="00C56F71"/>
    <w:rsid w:val="00C62467"/>
    <w:rsid w:val="00C7781E"/>
    <w:rsid w:val="00C83798"/>
    <w:rsid w:val="00C83F5B"/>
    <w:rsid w:val="00C84222"/>
    <w:rsid w:val="00C9381D"/>
    <w:rsid w:val="00CA2221"/>
    <w:rsid w:val="00CA3256"/>
    <w:rsid w:val="00CB4E5D"/>
    <w:rsid w:val="00CC2EF3"/>
    <w:rsid w:val="00CC59B4"/>
    <w:rsid w:val="00CE4A00"/>
    <w:rsid w:val="00CE5E42"/>
    <w:rsid w:val="00CF7B06"/>
    <w:rsid w:val="00D01031"/>
    <w:rsid w:val="00D02E49"/>
    <w:rsid w:val="00D0364D"/>
    <w:rsid w:val="00D14C40"/>
    <w:rsid w:val="00D16447"/>
    <w:rsid w:val="00D21EC0"/>
    <w:rsid w:val="00D24655"/>
    <w:rsid w:val="00D379EA"/>
    <w:rsid w:val="00D414D3"/>
    <w:rsid w:val="00D44F55"/>
    <w:rsid w:val="00D45974"/>
    <w:rsid w:val="00D4689A"/>
    <w:rsid w:val="00D543DE"/>
    <w:rsid w:val="00D61EE1"/>
    <w:rsid w:val="00D838C8"/>
    <w:rsid w:val="00D87674"/>
    <w:rsid w:val="00D87EBE"/>
    <w:rsid w:val="00D913B1"/>
    <w:rsid w:val="00DA14E2"/>
    <w:rsid w:val="00DA2556"/>
    <w:rsid w:val="00DA2E1A"/>
    <w:rsid w:val="00DA3F34"/>
    <w:rsid w:val="00DA412D"/>
    <w:rsid w:val="00DA5657"/>
    <w:rsid w:val="00DA6C3C"/>
    <w:rsid w:val="00DA7634"/>
    <w:rsid w:val="00DB4AB6"/>
    <w:rsid w:val="00DB6D4E"/>
    <w:rsid w:val="00DC17C9"/>
    <w:rsid w:val="00DC72D7"/>
    <w:rsid w:val="00DE347D"/>
    <w:rsid w:val="00E16EDF"/>
    <w:rsid w:val="00E22A47"/>
    <w:rsid w:val="00E2497F"/>
    <w:rsid w:val="00E317D5"/>
    <w:rsid w:val="00E328A4"/>
    <w:rsid w:val="00E344B0"/>
    <w:rsid w:val="00E6064B"/>
    <w:rsid w:val="00E62942"/>
    <w:rsid w:val="00E63179"/>
    <w:rsid w:val="00E70109"/>
    <w:rsid w:val="00E72945"/>
    <w:rsid w:val="00E769AB"/>
    <w:rsid w:val="00E77711"/>
    <w:rsid w:val="00E84458"/>
    <w:rsid w:val="00E8699E"/>
    <w:rsid w:val="00E91BB2"/>
    <w:rsid w:val="00E95976"/>
    <w:rsid w:val="00E9603F"/>
    <w:rsid w:val="00EA290C"/>
    <w:rsid w:val="00EA4B13"/>
    <w:rsid w:val="00EA75F8"/>
    <w:rsid w:val="00EC05C2"/>
    <w:rsid w:val="00EC276B"/>
    <w:rsid w:val="00EC35DE"/>
    <w:rsid w:val="00EC60FB"/>
    <w:rsid w:val="00EC6AA4"/>
    <w:rsid w:val="00ED2AE8"/>
    <w:rsid w:val="00ED38A0"/>
    <w:rsid w:val="00EE153D"/>
    <w:rsid w:val="00EE3CBC"/>
    <w:rsid w:val="00EF0821"/>
    <w:rsid w:val="00EF35C9"/>
    <w:rsid w:val="00EF463E"/>
    <w:rsid w:val="00F04046"/>
    <w:rsid w:val="00F2031B"/>
    <w:rsid w:val="00F25663"/>
    <w:rsid w:val="00F2702E"/>
    <w:rsid w:val="00F33057"/>
    <w:rsid w:val="00F34F1F"/>
    <w:rsid w:val="00F366A8"/>
    <w:rsid w:val="00F415AC"/>
    <w:rsid w:val="00F42150"/>
    <w:rsid w:val="00F4373C"/>
    <w:rsid w:val="00F50822"/>
    <w:rsid w:val="00F510AA"/>
    <w:rsid w:val="00F537E4"/>
    <w:rsid w:val="00F61997"/>
    <w:rsid w:val="00F7621E"/>
    <w:rsid w:val="00F80A39"/>
    <w:rsid w:val="00F829F4"/>
    <w:rsid w:val="00F918A0"/>
    <w:rsid w:val="00F95367"/>
    <w:rsid w:val="00FA07DD"/>
    <w:rsid w:val="00FA0AA2"/>
    <w:rsid w:val="00FB17DD"/>
    <w:rsid w:val="00FB483B"/>
    <w:rsid w:val="00FC12DF"/>
    <w:rsid w:val="00FC3EAB"/>
    <w:rsid w:val="00FD0BCC"/>
    <w:rsid w:val="00FD5BAB"/>
    <w:rsid w:val="00FD619D"/>
    <w:rsid w:val="00FD7736"/>
    <w:rsid w:val="00FE3468"/>
    <w:rsid w:val="00FE4AA2"/>
    <w:rsid w:val="00FE5B0E"/>
    <w:rsid w:val="00FE6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40706EB"/>
  <w15:docId w15:val="{BD08C743-72D2-417F-B44F-32149356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0F"/>
    <w:rPr>
      <w:sz w:val="24"/>
      <w:szCs w:val="24"/>
      <w:lang w:val="en-GB"/>
    </w:rPr>
  </w:style>
  <w:style w:type="paragraph" w:styleId="Heading5">
    <w:name w:val="heading 5"/>
    <w:basedOn w:val="Normal"/>
    <w:next w:val="Normal"/>
    <w:qFormat/>
    <w:rsid w:val="004A4E0F"/>
    <w:pPr>
      <w:keepNext/>
      <w:jc w:val="center"/>
      <w:outlineLvl w:val="4"/>
    </w:pPr>
    <w:rPr>
      <w:rFonts w:ascii="Arial" w:hAnsi="Arial" w:cs="Arial"/>
      <w:b/>
      <w:bCs/>
      <w:sz w:val="20"/>
      <w:lang w:val="sr-Cyrl-CS"/>
    </w:rPr>
  </w:style>
  <w:style w:type="paragraph" w:styleId="Heading6">
    <w:name w:val="heading 6"/>
    <w:basedOn w:val="Normal"/>
    <w:next w:val="Normal"/>
    <w:qFormat/>
    <w:rsid w:val="004A4E0F"/>
    <w:pPr>
      <w:keepNext/>
      <w:jc w:val="center"/>
      <w:outlineLvl w:val="5"/>
    </w:pPr>
    <w:rPr>
      <w:rFonts w:ascii="Arial" w:hAnsi="Arial" w:cs="Arial"/>
      <w:b/>
      <w:bCs/>
      <w:noProof/>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4A4E0F"/>
    <w:pPr>
      <w:widowControl w:val="0"/>
      <w:jc w:val="both"/>
    </w:pPr>
    <w:rPr>
      <w:rFonts w:ascii="Arial" w:hAnsi="Arial"/>
      <w:snapToGrid w:val="0"/>
      <w:sz w:val="28"/>
      <w:lang w:val="en-GB"/>
    </w:rPr>
  </w:style>
  <w:style w:type="paragraph" w:styleId="Header">
    <w:name w:val="header"/>
    <w:basedOn w:val="Normal"/>
    <w:rsid w:val="004A4E0F"/>
    <w:pPr>
      <w:tabs>
        <w:tab w:val="center" w:pos="4320"/>
        <w:tab w:val="right" w:pos="8640"/>
      </w:tabs>
    </w:pPr>
  </w:style>
  <w:style w:type="paragraph" w:customStyle="1" w:styleId="a">
    <w:basedOn w:val="Normal"/>
    <w:rsid w:val="004A4E0F"/>
    <w:pPr>
      <w:spacing w:after="160" w:line="240" w:lineRule="exact"/>
    </w:pPr>
    <w:rPr>
      <w:rFonts w:ascii="Verdana" w:hAnsi="Verdana"/>
      <w:i/>
      <w:sz w:val="20"/>
      <w:szCs w:val="20"/>
    </w:rPr>
  </w:style>
  <w:style w:type="character" w:styleId="Strong">
    <w:name w:val="Strong"/>
    <w:qFormat/>
    <w:rsid w:val="004A4E0F"/>
    <w:rPr>
      <w:b/>
      <w:bCs/>
    </w:rPr>
  </w:style>
  <w:style w:type="table" w:styleId="TableGrid">
    <w:name w:val="Table Grid"/>
    <w:basedOn w:val="TableNormal"/>
    <w:rsid w:val="004A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tabela">
    <w:name w:val="Naslov tabela"/>
    <w:basedOn w:val="Normal"/>
    <w:rsid w:val="004A4E0F"/>
    <w:pPr>
      <w:numPr>
        <w:numId w:val="2"/>
      </w:numPr>
      <w:tabs>
        <w:tab w:val="left" w:pos="284"/>
      </w:tabs>
      <w:spacing w:before="120" w:after="120"/>
      <w:ind w:left="284" w:hanging="284"/>
      <w:jc w:val="center"/>
    </w:pPr>
    <w:rPr>
      <w:rFonts w:ascii="Arial" w:hAnsi="Arial"/>
      <w:b/>
      <w:sz w:val="20"/>
    </w:rPr>
  </w:style>
  <w:style w:type="paragraph" w:customStyle="1" w:styleId="Tabela-Zaglavlje">
    <w:name w:val="Tabela-Zaglavlje"/>
    <w:basedOn w:val="Normal"/>
    <w:rsid w:val="004A4E0F"/>
    <w:pPr>
      <w:jc w:val="center"/>
    </w:pPr>
    <w:rPr>
      <w:rFonts w:ascii="Arial" w:hAnsi="Arial" w:cs="Arial"/>
      <w:sz w:val="16"/>
      <w:szCs w:val="20"/>
      <w:lang w:val="sr-Latn-CS"/>
    </w:rPr>
  </w:style>
  <w:style w:type="paragraph" w:customStyle="1" w:styleId="Tabela-Brojevi">
    <w:name w:val="Tabela-Brojevi"/>
    <w:basedOn w:val="Normal"/>
    <w:rsid w:val="004A4E0F"/>
    <w:pPr>
      <w:jc w:val="right"/>
    </w:pPr>
    <w:rPr>
      <w:rFonts w:ascii="Arial" w:hAnsi="Arial" w:cs="Arial"/>
      <w:sz w:val="16"/>
      <w:szCs w:val="20"/>
      <w:lang w:val="sr-Latn-CS"/>
    </w:rPr>
  </w:style>
  <w:style w:type="paragraph" w:customStyle="1" w:styleId="Tabela-BrojeviB">
    <w:name w:val="Tabela-BrojeviB"/>
    <w:basedOn w:val="Normal"/>
    <w:rsid w:val="004A4E0F"/>
    <w:pPr>
      <w:jc w:val="right"/>
    </w:pPr>
    <w:rPr>
      <w:rFonts w:ascii="Arial" w:hAnsi="Arial" w:cs="Arial"/>
      <w:b/>
      <w:sz w:val="16"/>
      <w:szCs w:val="20"/>
      <w:lang w:val="sr-Latn-CS"/>
    </w:rPr>
  </w:style>
  <w:style w:type="paragraph" w:styleId="BodyTextIndent2">
    <w:name w:val="Body Text Indent 2"/>
    <w:basedOn w:val="Normal"/>
    <w:rsid w:val="004A4E0F"/>
    <w:pPr>
      <w:ind w:left="360" w:firstLine="360"/>
      <w:jc w:val="both"/>
    </w:pPr>
    <w:rPr>
      <w:rFonts w:ascii="Arial" w:hAnsi="Arial" w:cs="Arial"/>
      <w:sz w:val="22"/>
      <w:lang w:val="sr-Cyrl-CS"/>
    </w:rPr>
  </w:style>
  <w:style w:type="paragraph" w:customStyle="1" w:styleId="NaslovMetodologijaiNapomena">
    <w:name w:val="Naslov Metodologija i Napomena"/>
    <w:basedOn w:val="Normal"/>
    <w:rsid w:val="004A4E0F"/>
    <w:pPr>
      <w:spacing w:before="120" w:after="240"/>
      <w:jc w:val="center"/>
    </w:pPr>
    <w:rPr>
      <w:rFonts w:ascii="Arial" w:hAnsi="Arial"/>
      <w:b/>
      <w:sz w:val="20"/>
    </w:rPr>
  </w:style>
  <w:style w:type="paragraph" w:customStyle="1" w:styleId="CharCharCharCharChar1Char">
    <w:name w:val="Char Char Char Char Char1 Char"/>
    <w:basedOn w:val="Normal"/>
    <w:rsid w:val="006A35F5"/>
    <w:pPr>
      <w:tabs>
        <w:tab w:val="left" w:pos="567"/>
      </w:tabs>
      <w:spacing w:before="120" w:after="160" w:line="240" w:lineRule="exact"/>
      <w:ind w:left="1584" w:hanging="504"/>
    </w:pPr>
    <w:rPr>
      <w:rFonts w:ascii="Arial" w:hAnsi="Arial"/>
      <w:b/>
      <w:bCs/>
      <w:color w:val="000000"/>
    </w:rPr>
  </w:style>
  <w:style w:type="paragraph" w:styleId="Footer">
    <w:name w:val="footer"/>
    <w:basedOn w:val="Normal"/>
    <w:rsid w:val="00853FF5"/>
    <w:pPr>
      <w:tabs>
        <w:tab w:val="center" w:pos="4320"/>
        <w:tab w:val="right" w:pos="8640"/>
      </w:tabs>
    </w:pPr>
  </w:style>
  <w:style w:type="character" w:styleId="PageNumber">
    <w:name w:val="page number"/>
    <w:basedOn w:val="DefaultParagraphFont"/>
    <w:rsid w:val="00853FF5"/>
  </w:style>
  <w:style w:type="paragraph" w:customStyle="1" w:styleId="Naslovsaopstenja">
    <w:name w:val="Naslov saopstenja"/>
    <w:basedOn w:val="Title"/>
    <w:next w:val="Caption"/>
    <w:rsid w:val="004C5373"/>
    <w:pPr>
      <w:spacing w:after="0"/>
    </w:pPr>
    <w:rPr>
      <w:bCs w:val="0"/>
      <w:sz w:val="24"/>
      <w:szCs w:val="24"/>
    </w:rPr>
  </w:style>
  <w:style w:type="paragraph" w:styleId="Title">
    <w:name w:val="Title"/>
    <w:basedOn w:val="Normal"/>
    <w:qFormat/>
    <w:rsid w:val="004C5373"/>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4C5373"/>
    <w:rPr>
      <w:b/>
      <w:bCs/>
      <w:sz w:val="20"/>
      <w:szCs w:val="20"/>
    </w:rPr>
  </w:style>
  <w:style w:type="paragraph" w:styleId="BalloonText">
    <w:name w:val="Balloon Text"/>
    <w:basedOn w:val="Normal"/>
    <w:semiHidden/>
    <w:rsid w:val="00413697"/>
    <w:rPr>
      <w:rFonts w:ascii="Tahoma" w:hAnsi="Tahoma" w:cs="Tahoma"/>
      <w:sz w:val="16"/>
      <w:szCs w:val="16"/>
    </w:rPr>
  </w:style>
  <w:style w:type="character" w:styleId="CommentReference">
    <w:name w:val="annotation reference"/>
    <w:semiHidden/>
    <w:rsid w:val="00790514"/>
    <w:rPr>
      <w:sz w:val="16"/>
      <w:szCs w:val="16"/>
    </w:rPr>
  </w:style>
  <w:style w:type="paragraph" w:styleId="CommentText">
    <w:name w:val="annotation text"/>
    <w:basedOn w:val="Normal"/>
    <w:semiHidden/>
    <w:rsid w:val="00790514"/>
    <w:rPr>
      <w:sz w:val="20"/>
      <w:szCs w:val="20"/>
    </w:rPr>
  </w:style>
  <w:style w:type="paragraph" w:styleId="CommentSubject">
    <w:name w:val="annotation subject"/>
    <w:basedOn w:val="CommentText"/>
    <w:next w:val="CommentText"/>
    <w:semiHidden/>
    <w:rsid w:val="00790514"/>
    <w:rPr>
      <w:b/>
      <w:bCs/>
    </w:rPr>
  </w:style>
  <w:style w:type="paragraph" w:styleId="BodyText">
    <w:name w:val="Body Text"/>
    <w:basedOn w:val="Normal"/>
    <w:rsid w:val="007057CA"/>
    <w:pPr>
      <w:tabs>
        <w:tab w:val="left" w:pos="142"/>
      </w:tabs>
      <w:jc w:val="both"/>
    </w:pPr>
    <w:rPr>
      <w:rFonts w:ascii="Arial" w:hAnsi="Arial"/>
      <w:sz w:val="22"/>
      <w:szCs w:val="20"/>
      <w:lang w:val="sr-Cyrl-CS"/>
    </w:rPr>
  </w:style>
  <w:style w:type="paragraph" w:customStyle="1" w:styleId="TekstMetodologijaiNapomena">
    <w:name w:val="Tekst Metodologija i Napomena"/>
    <w:basedOn w:val="BodyTextFirstIndent"/>
    <w:next w:val="BodyText"/>
    <w:rsid w:val="00AF2B68"/>
    <w:pPr>
      <w:spacing w:before="120" w:after="0"/>
      <w:ind w:firstLine="397"/>
      <w:jc w:val="both"/>
    </w:pPr>
    <w:rPr>
      <w:bCs/>
      <w:szCs w:val="20"/>
      <w:lang w:val="sr-Cyrl-CS"/>
    </w:rPr>
  </w:style>
  <w:style w:type="paragraph" w:styleId="BodyTextFirstIndent">
    <w:name w:val="Body Text First Indent"/>
    <w:basedOn w:val="BodyText"/>
    <w:semiHidden/>
    <w:rsid w:val="00AF2B68"/>
    <w:pPr>
      <w:numPr>
        <w:numId w:val="1"/>
      </w:numPr>
      <w:tabs>
        <w:tab w:val="clear" w:pos="142"/>
        <w:tab w:val="clear" w:pos="360"/>
      </w:tabs>
      <w:spacing w:after="120"/>
      <w:ind w:left="0" w:firstLine="210"/>
      <w:jc w:val="left"/>
    </w:pPr>
    <w:rPr>
      <w:sz w:val="20"/>
      <w:szCs w:val="24"/>
      <w:lang w:val="en-US"/>
    </w:rPr>
  </w:style>
  <w:style w:type="character" w:styleId="Hyperlink">
    <w:name w:val="Hyperlink"/>
    <w:rsid w:val="005C7DE8"/>
    <w:rPr>
      <w:color w:val="0000FF"/>
      <w:u w:val="single"/>
    </w:rPr>
  </w:style>
  <w:style w:type="character" w:customStyle="1" w:styleId="apple-converted-space">
    <w:name w:val="apple-converted-space"/>
    <w:basedOn w:val="DefaultParagraphFont"/>
    <w:rsid w:val="00660E04"/>
  </w:style>
  <w:style w:type="paragraph" w:customStyle="1" w:styleId="Podnaslovsopstenja">
    <w:name w:val="Podnaslov sopstenja"/>
    <w:basedOn w:val="Normal"/>
    <w:rsid w:val="002833A8"/>
    <w:pPr>
      <w:spacing w:after="120"/>
      <w:jc w:val="center"/>
    </w:pPr>
    <w:rPr>
      <w:rFonts w:ascii="Arial" w:hAnsi="Arial"/>
      <w:b/>
      <w:sz w:val="22"/>
    </w:rPr>
  </w:style>
  <w:style w:type="paragraph" w:customStyle="1" w:styleId="CharCharCharChar1">
    <w:name w:val="Char Char Char Char1"/>
    <w:basedOn w:val="Normal"/>
    <w:rsid w:val="00511532"/>
    <w:pPr>
      <w:tabs>
        <w:tab w:val="left" w:pos="567"/>
      </w:tabs>
      <w:spacing w:before="120" w:after="160" w:line="240" w:lineRule="exact"/>
      <w:ind w:left="1584" w:hanging="504"/>
    </w:pPr>
    <w:rPr>
      <w:rFonts w:ascii="Arial" w:hAnsi="Arial"/>
      <w:b/>
      <w:bCs/>
      <w:color w:val="000000"/>
    </w:rPr>
  </w:style>
  <w:style w:type="character" w:styleId="FollowedHyperlink">
    <w:name w:val="FollowedHyperlink"/>
    <w:rsid w:val="001F1362"/>
    <w:rPr>
      <w:color w:val="954F72"/>
      <w:u w:val="single"/>
    </w:rPr>
  </w:style>
  <w:style w:type="paragraph" w:styleId="ListParagraph">
    <w:name w:val="List Paragraph"/>
    <w:basedOn w:val="Normal"/>
    <w:uiPriority w:val="34"/>
    <w:qFormat/>
    <w:rsid w:val="0071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8074">
      <w:bodyDiv w:val="1"/>
      <w:marLeft w:val="0"/>
      <w:marRight w:val="0"/>
      <w:marTop w:val="0"/>
      <w:marBottom w:val="0"/>
      <w:divBdr>
        <w:top w:val="none" w:sz="0" w:space="0" w:color="auto"/>
        <w:left w:val="none" w:sz="0" w:space="0" w:color="auto"/>
        <w:bottom w:val="none" w:sz="0" w:space="0" w:color="auto"/>
        <w:right w:val="none" w:sz="0" w:space="0" w:color="auto"/>
      </w:divBdr>
    </w:div>
    <w:div w:id="1129737472">
      <w:bodyDiv w:val="1"/>
      <w:marLeft w:val="0"/>
      <w:marRight w:val="0"/>
      <w:marTop w:val="0"/>
      <w:marBottom w:val="0"/>
      <w:divBdr>
        <w:top w:val="none" w:sz="0" w:space="0" w:color="auto"/>
        <w:left w:val="none" w:sz="0" w:space="0" w:color="auto"/>
        <w:bottom w:val="none" w:sz="0" w:space="0" w:color="auto"/>
        <w:right w:val="none" w:sz="0" w:space="0" w:color="auto"/>
      </w:divBdr>
    </w:div>
    <w:div w:id="1197699665">
      <w:bodyDiv w:val="1"/>
      <w:marLeft w:val="0"/>
      <w:marRight w:val="0"/>
      <w:marTop w:val="0"/>
      <w:marBottom w:val="0"/>
      <w:divBdr>
        <w:top w:val="none" w:sz="0" w:space="0" w:color="auto"/>
        <w:left w:val="none" w:sz="0" w:space="0" w:color="auto"/>
        <w:bottom w:val="none" w:sz="0" w:space="0" w:color="auto"/>
        <w:right w:val="none" w:sz="0" w:space="0" w:color="auto"/>
      </w:divBdr>
    </w:div>
    <w:div w:id="1356955168">
      <w:bodyDiv w:val="1"/>
      <w:marLeft w:val="0"/>
      <w:marRight w:val="0"/>
      <w:marTop w:val="0"/>
      <w:marBottom w:val="0"/>
      <w:divBdr>
        <w:top w:val="none" w:sz="0" w:space="0" w:color="auto"/>
        <w:left w:val="none" w:sz="0" w:space="0" w:color="auto"/>
        <w:bottom w:val="none" w:sz="0" w:space="0" w:color="auto"/>
        <w:right w:val="none" w:sz="0" w:space="0" w:color="auto"/>
      </w:divBdr>
    </w:div>
    <w:div w:id="1871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zamaklar@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190402?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Home/Result/190402?languageCode=en-US&amp;displayMode=metadata" TargetMode="External"/><Relationship Id="rId4" Type="http://schemas.openxmlformats.org/officeDocument/2006/relationships/settings" Target="settings.xml"/><Relationship Id="rId9" Type="http://schemas.openxmlformats.org/officeDocument/2006/relationships/hyperlink" Target="http://www.stat.gov.rs/en-US/oblasti/strukturne-poslovne-statistike/kvartalna-dinamika-poslovanja-privrednih-drustav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867C-D5D1-41C5-A2EC-181A0459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7052</CharactersWithSpaces>
  <SharedDoc>false</SharedDoc>
  <HLinks>
    <vt:vector size="24" baseType="variant">
      <vt:variant>
        <vt:i4>4784226</vt:i4>
      </vt:variant>
      <vt:variant>
        <vt:i4>12</vt:i4>
      </vt:variant>
      <vt:variant>
        <vt:i4>0</vt:i4>
      </vt:variant>
      <vt:variant>
        <vt:i4>5</vt:i4>
      </vt:variant>
      <vt:variant>
        <vt:lpwstr>mailto:gordana.zamaklar@stat.gov.rs</vt:lpwstr>
      </vt:variant>
      <vt:variant>
        <vt:lpwstr/>
      </vt:variant>
      <vt:variant>
        <vt:i4>2031623</vt:i4>
      </vt:variant>
      <vt:variant>
        <vt:i4>9</vt:i4>
      </vt:variant>
      <vt:variant>
        <vt:i4>0</vt:i4>
      </vt:variant>
      <vt:variant>
        <vt:i4>5</vt:i4>
      </vt:variant>
      <vt:variant>
        <vt:lpwstr>http://data.stat.gov.rs/Home/Result/190402?languageCode=en-US</vt:lpwstr>
      </vt:variant>
      <vt:variant>
        <vt:lpwstr/>
      </vt:variant>
      <vt:variant>
        <vt:i4>7405685</vt:i4>
      </vt:variant>
      <vt:variant>
        <vt:i4>6</vt:i4>
      </vt:variant>
      <vt:variant>
        <vt:i4>0</vt:i4>
      </vt:variant>
      <vt:variant>
        <vt:i4>5</vt:i4>
      </vt:variant>
      <vt:variant>
        <vt:lpwstr>http://data.stat.gov.rs/Home/Result/190402?languageCode=en-US&amp;displayMode=metadata</vt:lpwstr>
      </vt:variant>
      <vt:variant>
        <vt:lpwstr/>
      </vt:variant>
      <vt:variant>
        <vt:i4>1572929</vt:i4>
      </vt:variant>
      <vt:variant>
        <vt:i4>3</vt:i4>
      </vt:variant>
      <vt:variant>
        <vt:i4>0</vt:i4>
      </vt:variant>
      <vt:variant>
        <vt:i4>5</vt:i4>
      </vt:variant>
      <vt:variant>
        <vt:lpwstr>http://www.stat.gov.rs/en-US/oblasti/strukturne-poslovne-statistike/kvartalna-dinamika-poslovanja-privrednih-drustava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Gordana Zamaklar</cp:lastModifiedBy>
  <cp:revision>58</cp:revision>
  <cp:lastPrinted>2016-05-31T11:08:00Z</cp:lastPrinted>
  <dcterms:created xsi:type="dcterms:W3CDTF">2018-06-04T11:51:00Z</dcterms:created>
  <dcterms:modified xsi:type="dcterms:W3CDTF">2020-06-04T06:24:00Z</dcterms:modified>
</cp:coreProperties>
</file>