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805"/>
        <w:gridCol w:w="5418"/>
        <w:gridCol w:w="2983"/>
      </w:tblGrid>
      <w:tr w:rsidR="005950B5" w:rsidRPr="001A48A4">
        <w:trPr>
          <w:cantSplit/>
          <w:trHeight w:hRule="exact" w:val="113"/>
          <w:jc w:val="center"/>
        </w:trPr>
        <w:tc>
          <w:tcPr>
            <w:tcW w:w="1743" w:type="dxa"/>
            <w:vMerge w:val="restart"/>
            <w:tcBorders>
              <w:top w:val="single" w:sz="18" w:space="0" w:color="808080"/>
              <w:left w:val="nil"/>
              <w:bottom w:val="nil"/>
            </w:tcBorders>
            <w:vAlign w:val="center"/>
          </w:tcPr>
          <w:p w:rsidR="005950B5" w:rsidRPr="001A48A4" w:rsidRDefault="00B02C6E" w:rsidP="00B36D74">
            <w:pPr>
              <w:rPr>
                <w:rFonts w:ascii="Arial" w:hAnsi="Arial" w:cs="Arial"/>
                <w:color w:val="808080"/>
                <w:sz w:val="20"/>
                <w:szCs w:val="20"/>
              </w:rPr>
            </w:pPr>
            <w:r w:rsidRPr="001A48A4">
              <w:rPr>
                <w:rFonts w:ascii="Arial" w:hAnsi="Arial" w:cs="Arial"/>
                <w:noProof/>
                <w:color w:val="808080"/>
                <w:lang w:val="en-US"/>
              </w:rPr>
              <w:drawing>
                <wp:inline distT="0" distB="0" distL="0" distR="0">
                  <wp:extent cx="904875" cy="219075"/>
                  <wp:effectExtent l="0" t="0" r="9525" b="9525"/>
                  <wp:docPr id="3"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inline>
              </w:drawing>
            </w:r>
          </w:p>
        </w:tc>
        <w:tc>
          <w:tcPr>
            <w:tcW w:w="5231" w:type="dxa"/>
            <w:vMerge w:val="restart"/>
            <w:tcBorders>
              <w:top w:val="single" w:sz="18" w:space="0" w:color="808080"/>
              <w:left w:val="nil"/>
              <w:bottom w:val="nil"/>
            </w:tcBorders>
            <w:vAlign w:val="center"/>
          </w:tcPr>
          <w:p w:rsidR="005950B5" w:rsidRPr="001A48A4" w:rsidRDefault="005950B5" w:rsidP="00B36D74">
            <w:pPr>
              <w:rPr>
                <w:rFonts w:ascii="Arial" w:hAnsi="Arial" w:cs="Arial"/>
                <w:sz w:val="20"/>
                <w:szCs w:val="20"/>
              </w:rPr>
            </w:pPr>
            <w:r w:rsidRPr="001A48A4">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950B5" w:rsidRPr="001A48A4" w:rsidRDefault="005950B5" w:rsidP="00B36D74">
            <w:pPr>
              <w:rPr>
                <w:rFonts w:ascii="Arial" w:hAnsi="Arial" w:cs="Arial"/>
                <w:b/>
                <w:color w:val="808080"/>
              </w:rPr>
            </w:pPr>
          </w:p>
        </w:tc>
      </w:tr>
      <w:tr w:rsidR="005950B5" w:rsidRPr="001A48A4">
        <w:trPr>
          <w:cantSplit/>
          <w:trHeight w:val="494"/>
          <w:jc w:val="center"/>
        </w:trPr>
        <w:tc>
          <w:tcPr>
            <w:tcW w:w="1743" w:type="dxa"/>
            <w:vMerge/>
            <w:tcBorders>
              <w:top w:val="nil"/>
              <w:left w:val="nil"/>
              <w:bottom w:val="nil"/>
            </w:tcBorders>
          </w:tcPr>
          <w:p w:rsidR="005950B5" w:rsidRPr="001A48A4" w:rsidRDefault="005950B5" w:rsidP="00B36D74">
            <w:pPr>
              <w:pStyle w:val="FR3"/>
              <w:ind w:left="144"/>
              <w:rPr>
                <w:rFonts w:cs="Arial"/>
                <w:b/>
                <w:color w:val="808080"/>
              </w:rPr>
            </w:pPr>
          </w:p>
        </w:tc>
        <w:tc>
          <w:tcPr>
            <w:tcW w:w="5231" w:type="dxa"/>
            <w:vMerge/>
            <w:tcBorders>
              <w:top w:val="nil"/>
              <w:left w:val="nil"/>
              <w:bottom w:val="nil"/>
            </w:tcBorders>
            <w:vAlign w:val="center"/>
          </w:tcPr>
          <w:p w:rsidR="005950B5" w:rsidRPr="001A48A4" w:rsidRDefault="005950B5" w:rsidP="00B36D74">
            <w:pPr>
              <w:pStyle w:val="FR3"/>
              <w:ind w:left="144"/>
              <w:rPr>
                <w:rFonts w:cs="Arial"/>
                <w:b/>
                <w:color w:val="808080"/>
              </w:rPr>
            </w:pPr>
          </w:p>
        </w:tc>
        <w:tc>
          <w:tcPr>
            <w:tcW w:w="2880" w:type="dxa"/>
            <w:tcBorders>
              <w:top w:val="nil"/>
              <w:bottom w:val="nil"/>
              <w:right w:val="nil"/>
            </w:tcBorders>
            <w:vAlign w:val="center"/>
          </w:tcPr>
          <w:p w:rsidR="005950B5" w:rsidRPr="001A48A4" w:rsidRDefault="005950B5" w:rsidP="00B36D74">
            <w:pPr>
              <w:pStyle w:val="Heading5"/>
              <w:jc w:val="right"/>
              <w:rPr>
                <w:b w:val="0"/>
                <w:bCs w:val="0"/>
                <w:lang w:val="en-GB"/>
              </w:rPr>
            </w:pPr>
            <w:r w:rsidRPr="001A48A4">
              <w:rPr>
                <w:b w:val="0"/>
                <w:bCs w:val="0"/>
                <w:lang w:val="en-GB"/>
              </w:rPr>
              <w:t>ISSN 0353-9555</w:t>
            </w:r>
          </w:p>
        </w:tc>
      </w:tr>
      <w:tr w:rsidR="005950B5" w:rsidRPr="001A48A4">
        <w:trPr>
          <w:cantSplit/>
          <w:trHeight w:val="855"/>
          <w:jc w:val="center"/>
        </w:trPr>
        <w:tc>
          <w:tcPr>
            <w:tcW w:w="6974" w:type="dxa"/>
            <w:gridSpan w:val="2"/>
            <w:tcBorders>
              <w:top w:val="nil"/>
              <w:left w:val="nil"/>
              <w:right w:val="nil"/>
            </w:tcBorders>
            <w:vAlign w:val="center"/>
          </w:tcPr>
          <w:p w:rsidR="005950B5" w:rsidRPr="001A48A4" w:rsidRDefault="005950B5" w:rsidP="00B36D74">
            <w:pPr>
              <w:rPr>
                <w:rFonts w:ascii="Arial" w:hAnsi="Arial" w:cs="Arial"/>
                <w:color w:val="808080"/>
                <w:sz w:val="20"/>
                <w:szCs w:val="20"/>
              </w:rPr>
            </w:pPr>
            <w:r w:rsidRPr="001A48A4">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950B5" w:rsidRPr="001A48A4" w:rsidRDefault="00881D6D" w:rsidP="00B36D74">
            <w:pPr>
              <w:jc w:val="right"/>
              <w:rPr>
                <w:rFonts w:ascii="Arial" w:hAnsi="Arial" w:cs="Arial"/>
                <w:b/>
                <w:color w:val="808080"/>
                <w:sz w:val="12"/>
              </w:rPr>
            </w:pPr>
            <w:r w:rsidRPr="001A48A4">
              <w:rPr>
                <w:rFonts w:ascii="Arial" w:hAnsi="Arial" w:cs="Arial"/>
                <w:b/>
                <w:bCs/>
                <w:color w:val="808080"/>
                <w:sz w:val="48"/>
                <w:szCs w:val="48"/>
              </w:rPr>
              <w:t>SU2</w:t>
            </w:r>
            <w:r w:rsidR="005950B5" w:rsidRPr="001A48A4">
              <w:rPr>
                <w:rFonts w:ascii="Arial" w:hAnsi="Arial" w:cs="Arial"/>
                <w:b/>
                <w:bCs/>
                <w:color w:val="808080"/>
                <w:sz w:val="48"/>
                <w:szCs w:val="48"/>
              </w:rPr>
              <w:t>0</w:t>
            </w:r>
          </w:p>
        </w:tc>
      </w:tr>
      <w:tr w:rsidR="005950B5" w:rsidRPr="001A48A4">
        <w:trPr>
          <w:cantSplit/>
          <w:trHeight w:hRule="exact" w:val="285"/>
          <w:jc w:val="center"/>
        </w:trPr>
        <w:tc>
          <w:tcPr>
            <w:tcW w:w="6974" w:type="dxa"/>
            <w:gridSpan w:val="2"/>
            <w:tcBorders>
              <w:top w:val="nil"/>
              <w:left w:val="nil"/>
              <w:bottom w:val="nil"/>
              <w:right w:val="nil"/>
            </w:tcBorders>
            <w:vAlign w:val="bottom"/>
          </w:tcPr>
          <w:p w:rsidR="005950B5" w:rsidRPr="001A48A4" w:rsidRDefault="005950B5" w:rsidP="006C02D0">
            <w:pPr>
              <w:rPr>
                <w:rFonts w:ascii="Arial" w:hAnsi="Arial" w:cs="Arial"/>
                <w:sz w:val="20"/>
                <w:szCs w:val="20"/>
              </w:rPr>
            </w:pPr>
            <w:r w:rsidRPr="001A48A4">
              <w:rPr>
                <w:rFonts w:ascii="Arial" w:hAnsi="Arial" w:cs="Arial"/>
                <w:sz w:val="20"/>
                <w:szCs w:val="20"/>
              </w:rPr>
              <w:t>Number</w:t>
            </w:r>
            <w:r w:rsidR="006C02D0" w:rsidRPr="006C02D0">
              <w:rPr>
                <w:rFonts w:ascii="Arial" w:hAnsi="Arial" w:cs="Arial"/>
                <w:sz w:val="20"/>
                <w:szCs w:val="20"/>
              </w:rPr>
              <w:t>127</w:t>
            </w:r>
            <w:r w:rsidRPr="001A48A4">
              <w:rPr>
                <w:rFonts w:ascii="Arial" w:hAnsi="Arial" w:cs="Arial"/>
                <w:sz w:val="20"/>
                <w:szCs w:val="20"/>
              </w:rPr>
              <w:t>– Year LX</w:t>
            </w:r>
            <w:r w:rsidR="002A25E8" w:rsidRPr="001A48A4">
              <w:rPr>
                <w:rFonts w:ascii="Arial" w:hAnsi="Arial" w:cs="Arial"/>
                <w:sz w:val="20"/>
                <w:szCs w:val="20"/>
              </w:rPr>
              <w:t>X</w:t>
            </w:r>
            <w:r w:rsidRPr="001A48A4">
              <w:rPr>
                <w:rFonts w:ascii="Arial" w:hAnsi="Arial" w:cs="Arial"/>
                <w:sz w:val="20"/>
                <w:szCs w:val="20"/>
              </w:rPr>
              <w:t xml:space="preserve">, </w:t>
            </w:r>
            <w:r w:rsidR="00F00515" w:rsidRPr="001A48A4">
              <w:rPr>
                <w:rFonts w:ascii="Arial" w:hAnsi="Arial" w:cs="Arial"/>
                <w:sz w:val="20"/>
                <w:szCs w:val="20"/>
              </w:rPr>
              <w:t>28</w:t>
            </w:r>
            <w:r w:rsidRPr="001A48A4">
              <w:rPr>
                <w:rFonts w:ascii="Arial" w:hAnsi="Arial" w:cs="Arial"/>
                <w:sz w:val="20"/>
                <w:szCs w:val="20"/>
              </w:rPr>
              <w:t>/05/</w:t>
            </w:r>
            <w:r w:rsidR="00CC2B83" w:rsidRPr="001A48A4">
              <w:rPr>
                <w:rFonts w:ascii="Arial" w:hAnsi="Arial" w:cs="Arial"/>
                <w:sz w:val="20"/>
                <w:szCs w:val="20"/>
              </w:rPr>
              <w:t>2020</w:t>
            </w:r>
          </w:p>
        </w:tc>
        <w:tc>
          <w:tcPr>
            <w:tcW w:w="2880" w:type="dxa"/>
            <w:vMerge/>
            <w:tcBorders>
              <w:left w:val="nil"/>
              <w:bottom w:val="nil"/>
              <w:right w:val="nil"/>
            </w:tcBorders>
            <w:vAlign w:val="center"/>
          </w:tcPr>
          <w:p w:rsidR="005950B5" w:rsidRPr="001A48A4" w:rsidRDefault="005950B5" w:rsidP="00B36D74">
            <w:pPr>
              <w:jc w:val="right"/>
              <w:rPr>
                <w:rFonts w:ascii="Arial" w:hAnsi="Arial" w:cs="Arial"/>
                <w:b/>
                <w:sz w:val="48"/>
                <w:szCs w:val="48"/>
              </w:rPr>
            </w:pPr>
          </w:p>
        </w:tc>
      </w:tr>
      <w:tr w:rsidR="005950B5" w:rsidRPr="001A48A4">
        <w:trPr>
          <w:cantSplit/>
          <w:trHeight w:hRule="exact" w:val="305"/>
          <w:jc w:val="center"/>
        </w:trPr>
        <w:tc>
          <w:tcPr>
            <w:tcW w:w="6974" w:type="dxa"/>
            <w:gridSpan w:val="2"/>
            <w:vMerge w:val="restart"/>
            <w:tcBorders>
              <w:top w:val="nil"/>
              <w:left w:val="nil"/>
              <w:bottom w:val="single" w:sz="18" w:space="0" w:color="808080"/>
              <w:right w:val="nil"/>
            </w:tcBorders>
            <w:vAlign w:val="center"/>
          </w:tcPr>
          <w:p w:rsidR="005950B5" w:rsidRPr="001A48A4" w:rsidRDefault="00656B08" w:rsidP="00B36D74">
            <w:pPr>
              <w:rPr>
                <w:rFonts w:ascii="Arial" w:hAnsi="Arial" w:cs="Arial"/>
                <w:b/>
                <w:bCs/>
              </w:rPr>
            </w:pPr>
            <w:r w:rsidRPr="001A48A4">
              <w:rPr>
                <w:rFonts w:ascii="Arial" w:hAnsi="Arial" w:cs="Arial"/>
                <w:b/>
              </w:rPr>
              <w:t>Forestry statistics</w:t>
            </w:r>
          </w:p>
        </w:tc>
        <w:tc>
          <w:tcPr>
            <w:tcW w:w="2880" w:type="dxa"/>
            <w:tcBorders>
              <w:top w:val="nil"/>
              <w:left w:val="nil"/>
              <w:bottom w:val="nil"/>
              <w:right w:val="nil"/>
            </w:tcBorders>
            <w:vAlign w:val="center"/>
          </w:tcPr>
          <w:p w:rsidR="005950B5" w:rsidRPr="001A48A4" w:rsidRDefault="005950B5" w:rsidP="006C02D0">
            <w:pPr>
              <w:pStyle w:val="Heading6"/>
              <w:jc w:val="right"/>
              <w:rPr>
                <w:b w:val="0"/>
                <w:noProof w:val="0"/>
                <w:lang w:val="en-GB"/>
              </w:rPr>
            </w:pPr>
            <w:r w:rsidRPr="001A48A4">
              <w:rPr>
                <w:b w:val="0"/>
                <w:noProof w:val="0"/>
                <w:sz w:val="20"/>
                <w:lang w:val="en-GB"/>
              </w:rPr>
              <w:t>SERB</w:t>
            </w:r>
            <w:r w:rsidR="006C02D0">
              <w:rPr>
                <w:b w:val="0"/>
                <w:noProof w:val="0"/>
                <w:sz w:val="20"/>
                <w:lang w:val="en-GB"/>
              </w:rPr>
              <w:t>127</w:t>
            </w:r>
            <w:r w:rsidR="00881D6D" w:rsidRPr="001A48A4">
              <w:rPr>
                <w:b w:val="0"/>
                <w:noProof w:val="0"/>
                <w:sz w:val="20"/>
                <w:lang w:val="en-GB"/>
              </w:rPr>
              <w:t>SU2</w:t>
            </w:r>
            <w:r w:rsidRPr="001A48A4">
              <w:rPr>
                <w:b w:val="0"/>
                <w:noProof w:val="0"/>
                <w:sz w:val="20"/>
                <w:lang w:val="en-GB"/>
              </w:rPr>
              <w:t xml:space="preserve">0 </w:t>
            </w:r>
            <w:r w:rsidR="00F00515" w:rsidRPr="001A48A4">
              <w:rPr>
                <w:b w:val="0"/>
                <w:noProof w:val="0"/>
                <w:sz w:val="20"/>
                <w:lang w:val="en-GB"/>
              </w:rPr>
              <w:t>2805</w:t>
            </w:r>
            <w:r w:rsidR="00CC2B83" w:rsidRPr="001A48A4">
              <w:rPr>
                <w:b w:val="0"/>
                <w:noProof w:val="0"/>
                <w:sz w:val="20"/>
                <w:lang w:val="en-GB"/>
              </w:rPr>
              <w:t>20</w:t>
            </w:r>
          </w:p>
        </w:tc>
      </w:tr>
      <w:tr w:rsidR="005950B5" w:rsidRPr="001A48A4">
        <w:trPr>
          <w:cantSplit/>
          <w:trHeight w:hRule="exact" w:val="113"/>
          <w:jc w:val="center"/>
        </w:trPr>
        <w:tc>
          <w:tcPr>
            <w:tcW w:w="6974" w:type="dxa"/>
            <w:gridSpan w:val="2"/>
            <w:vMerge/>
            <w:tcBorders>
              <w:top w:val="nil"/>
              <w:left w:val="nil"/>
              <w:bottom w:val="single" w:sz="18" w:space="0" w:color="808080"/>
            </w:tcBorders>
          </w:tcPr>
          <w:p w:rsidR="005950B5" w:rsidRPr="001A48A4" w:rsidRDefault="005950B5" w:rsidP="00B36D74">
            <w:pPr>
              <w:pStyle w:val="FR3"/>
              <w:ind w:left="144"/>
              <w:rPr>
                <w:rFonts w:cs="Arial"/>
                <w:b/>
                <w:color w:val="808080"/>
              </w:rPr>
            </w:pPr>
          </w:p>
        </w:tc>
        <w:tc>
          <w:tcPr>
            <w:tcW w:w="2880" w:type="dxa"/>
            <w:tcBorders>
              <w:top w:val="nil"/>
              <w:bottom w:val="nil"/>
              <w:right w:val="nil"/>
            </w:tcBorders>
            <w:vAlign w:val="center"/>
          </w:tcPr>
          <w:p w:rsidR="005950B5" w:rsidRPr="001A48A4" w:rsidRDefault="005950B5" w:rsidP="00B36D74">
            <w:pPr>
              <w:pStyle w:val="FR3"/>
              <w:jc w:val="center"/>
              <w:rPr>
                <w:rFonts w:cs="Arial"/>
                <w:b/>
                <w:color w:val="808080"/>
              </w:rPr>
            </w:pPr>
          </w:p>
        </w:tc>
      </w:tr>
      <w:tr w:rsidR="005950B5" w:rsidRPr="001A48A4">
        <w:trPr>
          <w:cantSplit/>
          <w:trHeight w:hRule="exact" w:val="113"/>
          <w:jc w:val="center"/>
        </w:trPr>
        <w:tc>
          <w:tcPr>
            <w:tcW w:w="6974" w:type="dxa"/>
            <w:gridSpan w:val="2"/>
            <w:vMerge/>
            <w:tcBorders>
              <w:top w:val="nil"/>
              <w:left w:val="nil"/>
              <w:bottom w:val="single" w:sz="18" w:space="0" w:color="808080"/>
            </w:tcBorders>
          </w:tcPr>
          <w:p w:rsidR="005950B5" w:rsidRPr="001A48A4" w:rsidRDefault="005950B5" w:rsidP="00B36D74">
            <w:pPr>
              <w:rPr>
                <w:rFonts w:ascii="Arial" w:hAnsi="Arial" w:cs="Arial"/>
                <w:b/>
                <w:color w:val="808080"/>
              </w:rPr>
            </w:pPr>
          </w:p>
        </w:tc>
        <w:tc>
          <w:tcPr>
            <w:tcW w:w="2880" w:type="dxa"/>
            <w:tcBorders>
              <w:top w:val="nil"/>
              <w:bottom w:val="single" w:sz="18" w:space="0" w:color="808080"/>
              <w:right w:val="nil"/>
            </w:tcBorders>
            <w:vAlign w:val="center"/>
          </w:tcPr>
          <w:p w:rsidR="005950B5" w:rsidRPr="001A48A4" w:rsidRDefault="005950B5" w:rsidP="00B36D74">
            <w:pPr>
              <w:pStyle w:val="FR3"/>
              <w:jc w:val="center"/>
              <w:rPr>
                <w:rFonts w:cs="Arial"/>
                <w:b/>
                <w:color w:val="808080"/>
              </w:rPr>
            </w:pPr>
          </w:p>
        </w:tc>
      </w:tr>
    </w:tbl>
    <w:p w:rsidR="005950B5" w:rsidRPr="001A48A4" w:rsidRDefault="005950B5" w:rsidP="005950B5">
      <w:pPr>
        <w:jc w:val="center"/>
        <w:rPr>
          <w:rFonts w:ascii="Arial" w:hAnsi="Arial" w:cs="Arial"/>
          <w:b/>
          <w:bCs/>
          <w:sz w:val="20"/>
          <w:szCs w:val="20"/>
        </w:rPr>
      </w:pPr>
    </w:p>
    <w:p w:rsidR="005950B5" w:rsidRPr="001A48A4" w:rsidRDefault="005950B5" w:rsidP="005950B5">
      <w:pPr>
        <w:jc w:val="center"/>
        <w:rPr>
          <w:rFonts w:ascii="Arial" w:hAnsi="Arial" w:cs="Arial"/>
          <w:b/>
          <w:bCs/>
          <w:sz w:val="20"/>
          <w:szCs w:val="20"/>
        </w:rPr>
      </w:pPr>
    </w:p>
    <w:p w:rsidR="005950B5" w:rsidRPr="001A48A4" w:rsidRDefault="005950B5" w:rsidP="005950B5">
      <w:pPr>
        <w:pStyle w:val="Heading8"/>
        <w:spacing w:before="0" w:after="0" w:line="252" w:lineRule="auto"/>
        <w:jc w:val="left"/>
        <w:rPr>
          <w:rFonts w:cs="Arial"/>
          <w:sz w:val="20"/>
          <w:szCs w:val="20"/>
          <w:lang w:val="en-GB"/>
        </w:rPr>
      </w:pPr>
    </w:p>
    <w:p w:rsidR="005950B5" w:rsidRPr="001A48A4" w:rsidRDefault="005950B5" w:rsidP="005950B5">
      <w:pPr>
        <w:ind w:firstLine="720"/>
        <w:jc w:val="both"/>
        <w:rPr>
          <w:rFonts w:ascii="Arial" w:hAnsi="Arial" w:cs="Arial"/>
          <w:b/>
          <w:bCs/>
          <w:i/>
          <w:sz w:val="20"/>
          <w:szCs w:val="20"/>
        </w:rPr>
      </w:pPr>
    </w:p>
    <w:p w:rsidR="00881D6D" w:rsidRPr="001A48A4" w:rsidRDefault="00881D6D" w:rsidP="00881D6D">
      <w:pPr>
        <w:spacing w:line="264" w:lineRule="auto"/>
        <w:jc w:val="center"/>
        <w:rPr>
          <w:rFonts w:ascii="Arial" w:hAnsi="Arial" w:cs="Arial"/>
          <w:b/>
          <w:bCs/>
        </w:rPr>
      </w:pPr>
      <w:r w:rsidRPr="001A48A4">
        <w:rPr>
          <w:rFonts w:ascii="Arial" w:hAnsi="Arial" w:cs="Arial"/>
          <w:b/>
          <w:bCs/>
        </w:rPr>
        <w:t xml:space="preserve">Forests felling, </w:t>
      </w:r>
      <w:r w:rsidR="00F00515" w:rsidRPr="001A48A4">
        <w:rPr>
          <w:rFonts w:ascii="Arial" w:hAnsi="Arial" w:cs="Arial"/>
          <w:b/>
          <w:bCs/>
        </w:rPr>
        <w:t>201</w:t>
      </w:r>
      <w:r w:rsidR="00CC2B83" w:rsidRPr="001A48A4">
        <w:rPr>
          <w:rFonts w:ascii="Arial" w:hAnsi="Arial" w:cs="Arial"/>
          <w:b/>
          <w:bCs/>
        </w:rPr>
        <w:t>9</w:t>
      </w:r>
    </w:p>
    <w:p w:rsidR="00881D6D" w:rsidRPr="001A48A4" w:rsidRDefault="00881D6D" w:rsidP="00881D6D">
      <w:pPr>
        <w:spacing w:line="264" w:lineRule="auto"/>
        <w:jc w:val="center"/>
        <w:rPr>
          <w:rFonts w:ascii="Arial" w:hAnsi="Arial" w:cs="Arial"/>
        </w:rPr>
      </w:pPr>
    </w:p>
    <w:p w:rsidR="00881D6D" w:rsidRPr="001A48A4" w:rsidRDefault="00881D6D" w:rsidP="00881D6D">
      <w:pPr>
        <w:pStyle w:val="Heading6"/>
        <w:spacing w:line="264" w:lineRule="auto"/>
        <w:rPr>
          <w:noProof w:val="0"/>
          <w:sz w:val="22"/>
          <w:szCs w:val="22"/>
          <w:lang w:val="en-GB"/>
        </w:rPr>
      </w:pPr>
      <w:r w:rsidRPr="001A48A4">
        <w:rPr>
          <w:noProof w:val="0"/>
          <w:sz w:val="22"/>
          <w:szCs w:val="22"/>
          <w:lang w:val="en-GB"/>
        </w:rPr>
        <w:t>Methodological notes</w:t>
      </w:r>
    </w:p>
    <w:p w:rsidR="00881D6D" w:rsidRPr="001A48A4" w:rsidRDefault="00881D6D" w:rsidP="00881D6D">
      <w:pPr>
        <w:spacing w:line="264" w:lineRule="auto"/>
        <w:jc w:val="center"/>
        <w:rPr>
          <w:rFonts w:ascii="Arial" w:hAnsi="Arial" w:cs="Arial"/>
          <w:b/>
          <w:bCs/>
        </w:rPr>
      </w:pPr>
    </w:p>
    <w:p w:rsidR="00881D6D" w:rsidRPr="001A48A4" w:rsidRDefault="001A48A4" w:rsidP="00D7438E">
      <w:pPr>
        <w:pStyle w:val="Header"/>
        <w:tabs>
          <w:tab w:val="clear" w:pos="4320"/>
          <w:tab w:val="clear" w:pos="8640"/>
        </w:tabs>
        <w:spacing w:before="120" w:after="120" w:line="264" w:lineRule="auto"/>
        <w:ind w:firstLine="567"/>
        <w:jc w:val="both"/>
        <w:rPr>
          <w:rFonts w:ascii="Arial" w:hAnsi="Arial" w:cs="Arial"/>
          <w:sz w:val="20"/>
        </w:rPr>
      </w:pPr>
      <w:r w:rsidRPr="001A48A4">
        <w:rPr>
          <w:rFonts w:ascii="Arial" w:hAnsi="Arial" w:cs="Arial"/>
          <w:sz w:val="20"/>
        </w:rPr>
        <w:t>Report on forests felling regarding the state and private forests is provided in annual periodicity, on the basis of the data provided from the reporting units of the public enterprises “Srbija</w:t>
      </w:r>
      <w:r>
        <w:rPr>
          <w:rFonts w:ascii="Arial" w:hAnsi="Arial" w:cs="Arial"/>
          <w:sz w:val="20"/>
        </w:rPr>
        <w:t xml:space="preserve"> </w:t>
      </w:r>
      <w:r w:rsidRPr="001A48A4">
        <w:rPr>
          <w:rFonts w:ascii="Arial" w:hAnsi="Arial" w:cs="Arial"/>
          <w:sz w:val="20"/>
        </w:rPr>
        <w:t xml:space="preserve">sume” and “Vojvodina sume”, as well as public enterprises of national parks. </w:t>
      </w:r>
      <w:r w:rsidR="000D7DD9" w:rsidRPr="001A48A4">
        <w:rPr>
          <w:rFonts w:ascii="Arial" w:hAnsi="Arial" w:cs="Arial"/>
          <w:sz w:val="20"/>
        </w:rPr>
        <w:t>Additionally</w:t>
      </w:r>
      <w:r w:rsidR="00881D6D" w:rsidRPr="001A48A4">
        <w:rPr>
          <w:rFonts w:ascii="Arial" w:hAnsi="Arial" w:cs="Arial"/>
          <w:sz w:val="20"/>
        </w:rPr>
        <w:t xml:space="preserve">, data are obtained from the reporting organizations, dealing with forestry, regardless of the fact whether it is their main activity or not. This report presents the </w:t>
      </w:r>
      <w:r w:rsidR="00B863DC" w:rsidRPr="001A48A4">
        <w:rPr>
          <w:rFonts w:ascii="Arial" w:hAnsi="Arial" w:cs="Arial"/>
          <w:sz w:val="20"/>
        </w:rPr>
        <w:t xml:space="preserve">volume of the </w:t>
      </w:r>
      <w:r w:rsidR="00881D6D" w:rsidRPr="001A48A4">
        <w:rPr>
          <w:rFonts w:ascii="Arial" w:hAnsi="Arial" w:cs="Arial"/>
          <w:sz w:val="20"/>
        </w:rPr>
        <w:t>felled timber in and outside forests, expressed in cubic meters (m</w:t>
      </w:r>
      <w:r w:rsidR="00881D6D" w:rsidRPr="001A48A4">
        <w:rPr>
          <w:rFonts w:ascii="Arial" w:hAnsi="Arial" w:cs="Arial"/>
          <w:sz w:val="20"/>
          <w:vertAlign w:val="superscript"/>
        </w:rPr>
        <w:t>3</w:t>
      </w:r>
      <w:r w:rsidR="00881D6D" w:rsidRPr="001A48A4">
        <w:rPr>
          <w:rFonts w:ascii="Arial" w:hAnsi="Arial" w:cs="Arial"/>
          <w:sz w:val="20"/>
        </w:rPr>
        <w:t xml:space="preserve">). These data are shown by lumberjacks, forests type, felling type and sections of ownership.  </w:t>
      </w:r>
    </w:p>
    <w:p w:rsidR="00881D6D" w:rsidRPr="001A48A4" w:rsidRDefault="00B863DC" w:rsidP="00D7438E">
      <w:pPr>
        <w:pStyle w:val="Header"/>
        <w:tabs>
          <w:tab w:val="clear" w:pos="4320"/>
          <w:tab w:val="clear" w:pos="8640"/>
        </w:tabs>
        <w:spacing w:before="120" w:after="120" w:line="264" w:lineRule="auto"/>
        <w:ind w:firstLine="567"/>
        <w:jc w:val="both"/>
        <w:rPr>
          <w:rFonts w:ascii="Arial" w:hAnsi="Arial" w:cs="Arial"/>
          <w:sz w:val="20"/>
        </w:rPr>
      </w:pPr>
      <w:r w:rsidRPr="001A48A4">
        <w:rPr>
          <w:rFonts w:ascii="Arial" w:hAnsi="Arial" w:cs="Arial"/>
          <w:sz w:val="20"/>
        </w:rPr>
        <w:t>Volume of the f</w:t>
      </w:r>
      <w:r w:rsidR="00881D6D" w:rsidRPr="001A48A4">
        <w:rPr>
          <w:rFonts w:ascii="Arial" w:hAnsi="Arial" w:cs="Arial"/>
          <w:sz w:val="20"/>
        </w:rPr>
        <w:t xml:space="preserve">elled timber, by sections of ownership, refers to total gross felled timber </w:t>
      </w:r>
      <w:r w:rsidRPr="001A48A4">
        <w:rPr>
          <w:rFonts w:ascii="Arial" w:hAnsi="Arial" w:cs="Arial"/>
          <w:sz w:val="20"/>
        </w:rPr>
        <w:t xml:space="preserve">volume </w:t>
      </w:r>
      <w:r w:rsidR="00881D6D" w:rsidRPr="001A48A4">
        <w:rPr>
          <w:rFonts w:ascii="Arial" w:hAnsi="Arial" w:cs="Arial"/>
          <w:sz w:val="20"/>
        </w:rPr>
        <w:t xml:space="preserve">in state and private forests and outside forests. Felling outside forests includes felling of separate trees or group of trees outside forests. </w:t>
      </w:r>
      <w:r w:rsidRPr="001A48A4">
        <w:rPr>
          <w:rFonts w:ascii="Arial" w:hAnsi="Arial" w:cs="Arial"/>
          <w:sz w:val="20"/>
        </w:rPr>
        <w:t>Volume of the f</w:t>
      </w:r>
      <w:r w:rsidR="00881D6D" w:rsidRPr="001A48A4">
        <w:rPr>
          <w:rFonts w:ascii="Arial" w:hAnsi="Arial" w:cs="Arial"/>
          <w:sz w:val="20"/>
        </w:rPr>
        <w:t>elled timber, presented by felling types, refers to the felling that was performed according to the previously permitted plan and the specified felling conditions. Depending on the permitted plan, felling can be regular and irregular, in the form of thinning and cleaning. Respective to the structural types of forests, felling can be performed in high forests (multi – aged and single - aged), coppices (offspring) and in other categories of forests. Fell</w:t>
      </w:r>
      <w:r w:rsidRPr="001A48A4">
        <w:rPr>
          <w:rFonts w:ascii="Arial" w:hAnsi="Arial" w:cs="Arial"/>
          <w:sz w:val="20"/>
        </w:rPr>
        <w:t>ed</w:t>
      </w:r>
      <w:r w:rsidR="00881D6D" w:rsidRPr="001A48A4">
        <w:rPr>
          <w:rFonts w:ascii="Arial" w:hAnsi="Arial" w:cs="Arial"/>
          <w:sz w:val="20"/>
        </w:rPr>
        <w:t xml:space="preserve"> timber</w:t>
      </w:r>
      <w:r w:rsidRPr="001A48A4">
        <w:rPr>
          <w:rFonts w:ascii="Arial" w:hAnsi="Arial" w:cs="Arial"/>
          <w:sz w:val="20"/>
        </w:rPr>
        <w:t xml:space="preserve"> volume</w:t>
      </w:r>
      <w:r w:rsidR="00881D6D" w:rsidRPr="001A48A4">
        <w:rPr>
          <w:rFonts w:ascii="Arial" w:hAnsi="Arial" w:cs="Arial"/>
          <w:sz w:val="20"/>
        </w:rPr>
        <w:t xml:space="preserve">, by forests type, refers to the felled timber </w:t>
      </w:r>
      <w:r w:rsidRPr="001A48A4">
        <w:rPr>
          <w:rFonts w:ascii="Arial" w:hAnsi="Arial" w:cs="Arial"/>
          <w:sz w:val="20"/>
        </w:rPr>
        <w:t xml:space="preserve">volume </w:t>
      </w:r>
      <w:r w:rsidR="00881D6D" w:rsidRPr="001A48A4">
        <w:rPr>
          <w:rFonts w:ascii="Arial" w:hAnsi="Arial" w:cs="Arial"/>
          <w:sz w:val="20"/>
        </w:rPr>
        <w:t>presented by stands and types of trees, and depending on the mixture ratio and type of trees, felling can be performed in pure stands (broadleaved, conifers) and in mixed stands (broadleaved, conifers and broadleaved- conifers). Calculation of the felled timber</w:t>
      </w:r>
      <w:r w:rsidRPr="001A48A4">
        <w:rPr>
          <w:rFonts w:ascii="Arial" w:hAnsi="Arial" w:cs="Arial"/>
          <w:sz w:val="20"/>
        </w:rPr>
        <w:t xml:space="preserve"> volume </w:t>
      </w:r>
      <w:r w:rsidR="00881D6D" w:rsidRPr="001A48A4">
        <w:rPr>
          <w:rFonts w:ascii="Arial" w:hAnsi="Arial" w:cs="Arial"/>
          <w:sz w:val="20"/>
        </w:rPr>
        <w:t xml:space="preserve">is based on the accounting records.    </w:t>
      </w:r>
    </w:p>
    <w:p w:rsidR="00881D6D" w:rsidRPr="001A48A4" w:rsidRDefault="00881D6D" w:rsidP="00D7438E">
      <w:pPr>
        <w:pStyle w:val="Header"/>
        <w:tabs>
          <w:tab w:val="clear" w:pos="4320"/>
          <w:tab w:val="clear" w:pos="8640"/>
        </w:tabs>
        <w:spacing w:before="120" w:after="120" w:line="264" w:lineRule="auto"/>
        <w:ind w:firstLine="567"/>
        <w:jc w:val="both"/>
        <w:rPr>
          <w:rFonts w:ascii="Arial" w:hAnsi="Arial" w:cs="Arial"/>
          <w:sz w:val="20"/>
        </w:rPr>
      </w:pPr>
      <w:r w:rsidRPr="001A48A4">
        <w:rPr>
          <w:rFonts w:ascii="Arial" w:hAnsi="Arial" w:cs="Arial"/>
          <w:sz w:val="20"/>
        </w:rPr>
        <w:t>Felling performers can be forest enterprises, wood manufacture enterprises, enterprises dealing with forestry, although it is not their main activity and owners of forests</w:t>
      </w:r>
      <w:r w:rsidR="008E31AD" w:rsidRPr="001A48A4">
        <w:rPr>
          <w:rFonts w:ascii="Arial" w:hAnsi="Arial" w:cs="Arial"/>
          <w:sz w:val="20"/>
        </w:rPr>
        <w:t>.</w:t>
      </w:r>
    </w:p>
    <w:p w:rsidR="00881D6D" w:rsidRPr="001A48A4" w:rsidRDefault="00881D6D" w:rsidP="00D7438E">
      <w:pPr>
        <w:pStyle w:val="Header"/>
        <w:tabs>
          <w:tab w:val="clear" w:pos="4320"/>
          <w:tab w:val="clear" w:pos="8640"/>
        </w:tabs>
        <w:spacing w:before="120" w:after="120" w:line="264" w:lineRule="auto"/>
        <w:ind w:firstLine="567"/>
        <w:jc w:val="both"/>
        <w:rPr>
          <w:rFonts w:ascii="Arial" w:hAnsi="Arial" w:cs="Arial"/>
          <w:sz w:val="20"/>
        </w:rPr>
      </w:pPr>
      <w:r w:rsidRPr="001A48A4">
        <w:rPr>
          <w:rFonts w:ascii="Arial" w:hAnsi="Arial" w:cs="Arial"/>
          <w:sz w:val="20"/>
        </w:rPr>
        <w:t>Depending on the quality, felled timber can be divided into three main categories: industrial and technical wood, fuel wood and refusal. Industrial and technical wood is the wood that</w:t>
      </w:r>
      <w:r w:rsidR="00247AED" w:rsidRPr="001A48A4">
        <w:rPr>
          <w:rFonts w:ascii="Arial" w:hAnsi="Arial" w:cs="Arial"/>
          <w:sz w:val="20"/>
        </w:rPr>
        <w:t xml:space="preserve"> is</w:t>
      </w:r>
      <w:r w:rsidRPr="001A48A4">
        <w:rPr>
          <w:rFonts w:ascii="Arial" w:hAnsi="Arial" w:cs="Arial"/>
          <w:sz w:val="20"/>
        </w:rPr>
        <w:t xml:space="preserve">, due to its </w:t>
      </w:r>
      <w:r w:rsidR="00BA0F85" w:rsidRPr="001A48A4">
        <w:rPr>
          <w:rFonts w:ascii="Arial" w:hAnsi="Arial" w:cs="Arial"/>
          <w:sz w:val="20"/>
        </w:rPr>
        <w:t>favourable</w:t>
      </w:r>
      <w:r w:rsidRPr="001A48A4">
        <w:rPr>
          <w:rFonts w:ascii="Arial" w:hAnsi="Arial" w:cs="Arial"/>
          <w:sz w:val="20"/>
        </w:rPr>
        <w:t xml:space="preserve"> physical and chemical features, intended for technical and industrial purpose. Fuel wood is used directly as fuel or for manufacturing of charcoal. Refusal presents the parts of trees which remain unused in the forest, when felling and forests assortments manufacture is finished. </w:t>
      </w:r>
    </w:p>
    <w:p w:rsidR="002723AC" w:rsidRPr="001A48A4" w:rsidRDefault="002723AC" w:rsidP="002723AC">
      <w:pPr>
        <w:pStyle w:val="TekstMetodologijaiNapomena"/>
        <w:spacing w:after="120" w:line="264" w:lineRule="auto"/>
        <w:rPr>
          <w:rFonts w:cs="Arial"/>
          <w:lang w:val="en-GB"/>
        </w:rPr>
      </w:pPr>
    </w:p>
    <w:p w:rsidR="00F3067C" w:rsidRPr="001A48A4" w:rsidRDefault="00F3067C" w:rsidP="00F3067C">
      <w:pPr>
        <w:pStyle w:val="BodyText"/>
        <w:rPr>
          <w:rFonts w:ascii="Arial" w:hAnsi="Arial" w:cs="Arial"/>
        </w:rPr>
      </w:pPr>
    </w:p>
    <w:p w:rsidR="00881D6D" w:rsidRPr="001A48A4" w:rsidRDefault="00881D6D" w:rsidP="00881D6D">
      <w:pPr>
        <w:pStyle w:val="Header"/>
        <w:tabs>
          <w:tab w:val="clear" w:pos="4320"/>
          <w:tab w:val="clear" w:pos="8640"/>
        </w:tabs>
        <w:ind w:firstLine="720"/>
        <w:jc w:val="both"/>
        <w:rPr>
          <w:rFonts w:ascii="Arial" w:hAnsi="Arial" w:cs="Arial"/>
          <w:sz w:val="20"/>
        </w:rPr>
      </w:pPr>
    </w:p>
    <w:p w:rsidR="00881D6D" w:rsidRPr="001A48A4" w:rsidRDefault="00881D6D" w:rsidP="00881D6D">
      <w:pPr>
        <w:pStyle w:val="Header"/>
        <w:tabs>
          <w:tab w:val="clear" w:pos="4320"/>
          <w:tab w:val="clear" w:pos="8640"/>
        </w:tabs>
        <w:ind w:firstLine="720"/>
        <w:jc w:val="both"/>
        <w:rPr>
          <w:rFonts w:ascii="Arial" w:hAnsi="Arial" w:cs="Arial"/>
          <w:sz w:val="20"/>
        </w:rPr>
      </w:pPr>
    </w:p>
    <w:p w:rsidR="00881D6D" w:rsidRPr="001A48A4" w:rsidRDefault="00881D6D" w:rsidP="00881D6D">
      <w:pPr>
        <w:pStyle w:val="Header"/>
        <w:tabs>
          <w:tab w:val="clear" w:pos="4320"/>
          <w:tab w:val="clear" w:pos="8640"/>
        </w:tabs>
        <w:ind w:firstLine="720"/>
        <w:jc w:val="both"/>
        <w:rPr>
          <w:rFonts w:ascii="Arial" w:hAnsi="Arial" w:cs="Arial"/>
          <w:sz w:val="20"/>
        </w:rPr>
      </w:pPr>
    </w:p>
    <w:p w:rsidR="008F6E68" w:rsidRPr="001A48A4" w:rsidRDefault="00881D6D" w:rsidP="002A25E8">
      <w:pPr>
        <w:pStyle w:val="Naslovtabela"/>
        <w:spacing w:before="0" w:after="20" w:line="228" w:lineRule="auto"/>
        <w:ind w:left="0" w:firstLine="0"/>
        <w:rPr>
          <w:rFonts w:cs="Arial"/>
          <w:szCs w:val="20"/>
          <w:vertAlign w:val="superscript"/>
        </w:rPr>
      </w:pPr>
      <w:r w:rsidRPr="001A48A4">
        <w:rPr>
          <w:rFonts w:cs="Arial"/>
        </w:rPr>
        <w:br w:type="page"/>
      </w:r>
      <w:r w:rsidR="008F6E68" w:rsidRPr="001A48A4">
        <w:rPr>
          <w:rFonts w:cs="Arial"/>
          <w:szCs w:val="20"/>
        </w:rPr>
        <w:lastRenderedPageBreak/>
        <w:t xml:space="preserve">1. </w:t>
      </w:r>
      <w:r w:rsidRPr="001A48A4">
        <w:rPr>
          <w:rFonts w:cs="Arial"/>
          <w:szCs w:val="20"/>
        </w:rPr>
        <w:t xml:space="preserve">Total gross felled timber </w:t>
      </w:r>
      <w:r w:rsidR="00B863DC" w:rsidRPr="001A48A4">
        <w:rPr>
          <w:rFonts w:cs="Arial"/>
          <w:szCs w:val="20"/>
        </w:rPr>
        <w:t xml:space="preserve">volume </w:t>
      </w:r>
      <w:r w:rsidRPr="001A48A4">
        <w:rPr>
          <w:rFonts w:cs="Arial"/>
          <w:szCs w:val="20"/>
        </w:rPr>
        <w:t xml:space="preserve">in and outside forests </w:t>
      </w:r>
      <w:r w:rsidRPr="001A48A4">
        <w:rPr>
          <w:rFonts w:cs="Arial"/>
          <w:szCs w:val="20"/>
          <w:vertAlign w:val="superscript"/>
        </w:rPr>
        <w:t>1)</w:t>
      </w:r>
    </w:p>
    <w:p w:rsidR="008F6E68" w:rsidRPr="001A48A4" w:rsidRDefault="008F6E68" w:rsidP="002A25E8">
      <w:pPr>
        <w:pStyle w:val="Naslovtabela"/>
        <w:spacing w:before="0" w:after="20" w:line="228" w:lineRule="auto"/>
        <w:ind w:left="0" w:firstLine="0"/>
        <w:jc w:val="right"/>
        <w:rPr>
          <w:rFonts w:cs="Arial"/>
          <w:b w:val="0"/>
          <w:sz w:val="18"/>
          <w:szCs w:val="18"/>
          <w:vertAlign w:val="superscript"/>
        </w:rPr>
      </w:pPr>
      <w:r w:rsidRPr="001A48A4">
        <w:rPr>
          <w:rFonts w:cs="Arial"/>
          <w:b w:val="0"/>
          <w:sz w:val="18"/>
          <w:szCs w:val="18"/>
        </w:rPr>
        <w:t xml:space="preserve">                   m</w:t>
      </w:r>
      <w:r w:rsidRPr="001A48A4">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F00515" w:rsidRPr="001A48A4" w:rsidTr="00F00515">
        <w:trPr>
          <w:jc w:val="center"/>
        </w:trPr>
        <w:tc>
          <w:tcPr>
            <w:tcW w:w="2722" w:type="dxa"/>
            <w:vMerge w:val="restart"/>
            <w:shd w:val="clear" w:color="auto" w:fill="auto"/>
            <w:vAlign w:val="bottom"/>
          </w:tcPr>
          <w:p w:rsidR="00F00515" w:rsidRPr="001A48A4" w:rsidRDefault="00F00515" w:rsidP="002A25E8">
            <w:pPr>
              <w:spacing w:line="228" w:lineRule="auto"/>
              <w:rPr>
                <w:rFonts w:ascii="Arial" w:hAnsi="Arial" w:cs="Arial"/>
                <w:sz w:val="16"/>
                <w:szCs w:val="16"/>
              </w:rPr>
            </w:pPr>
          </w:p>
        </w:tc>
        <w:tc>
          <w:tcPr>
            <w:tcW w:w="7482" w:type="dxa"/>
            <w:gridSpan w:val="6"/>
            <w:shd w:val="clear" w:color="auto" w:fill="auto"/>
            <w:vAlign w:val="center"/>
          </w:tcPr>
          <w:p w:rsidR="00F00515" w:rsidRPr="001A48A4" w:rsidRDefault="00F00515" w:rsidP="002A25E8">
            <w:pPr>
              <w:spacing w:before="120" w:after="120" w:line="228" w:lineRule="auto"/>
              <w:jc w:val="center"/>
              <w:rPr>
                <w:rFonts w:ascii="Arial" w:hAnsi="Arial" w:cs="Arial"/>
                <w:sz w:val="16"/>
                <w:szCs w:val="16"/>
              </w:rPr>
            </w:pPr>
            <w:r w:rsidRPr="001A48A4">
              <w:rPr>
                <w:rFonts w:ascii="Arial" w:hAnsi="Arial" w:cs="Arial"/>
                <w:sz w:val="16"/>
                <w:szCs w:val="16"/>
              </w:rPr>
              <w:t>Republic of Serbia</w:t>
            </w:r>
          </w:p>
        </w:tc>
      </w:tr>
      <w:tr w:rsidR="00F00515" w:rsidRPr="001A48A4" w:rsidTr="002723AC">
        <w:trPr>
          <w:jc w:val="center"/>
        </w:trPr>
        <w:tc>
          <w:tcPr>
            <w:tcW w:w="2722" w:type="dxa"/>
            <w:vMerge/>
            <w:tcBorders>
              <w:bottom w:val="single" w:sz="4" w:space="0" w:color="808080" w:themeColor="background1" w:themeShade="80"/>
            </w:tcBorders>
            <w:shd w:val="clear" w:color="auto" w:fill="auto"/>
            <w:vAlign w:val="bottom"/>
          </w:tcPr>
          <w:p w:rsidR="00F00515" w:rsidRPr="001A48A4" w:rsidRDefault="00F00515" w:rsidP="002A25E8">
            <w:pPr>
              <w:spacing w:line="228" w:lineRule="auto"/>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F00515" w:rsidRPr="001A7F2B" w:rsidRDefault="00F00515" w:rsidP="002A25E8">
            <w:pPr>
              <w:spacing w:before="60" w:after="60" w:line="228" w:lineRule="auto"/>
              <w:jc w:val="center"/>
              <w:rPr>
                <w:rFonts w:ascii="Arial" w:hAnsi="Arial" w:cs="Arial"/>
                <w:sz w:val="16"/>
                <w:szCs w:val="16"/>
                <w:lang w:val="de-DE"/>
              </w:rPr>
            </w:pPr>
            <w:r w:rsidRPr="001A7F2B">
              <w:rPr>
                <w:rFonts w:ascii="Arial" w:hAnsi="Arial" w:cs="Arial"/>
                <w:sz w:val="16"/>
                <w:szCs w:val="16"/>
                <w:lang w:val="de-DE"/>
              </w:rPr>
              <w:t>Region Južne i Istočne Srbije</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Region Kosovo i Metohija</w:t>
            </w:r>
          </w:p>
        </w:tc>
      </w:tr>
      <w:tr w:rsidR="00F00515" w:rsidRPr="001A48A4" w:rsidTr="002723AC">
        <w:trPr>
          <w:jc w:val="center"/>
        </w:trPr>
        <w:tc>
          <w:tcPr>
            <w:tcW w:w="2722" w:type="dxa"/>
            <w:tcBorders>
              <w:bottom w:val="nil"/>
              <w:right w:val="single" w:sz="4" w:space="0" w:color="808080" w:themeColor="background1" w:themeShade="80"/>
            </w:tcBorders>
            <w:shd w:val="clear" w:color="auto" w:fill="auto"/>
            <w:vAlign w:val="bottom"/>
          </w:tcPr>
          <w:p w:rsidR="00F00515" w:rsidRPr="001A48A4" w:rsidRDefault="00F00515" w:rsidP="002A25E8">
            <w:pPr>
              <w:spacing w:line="228" w:lineRule="auto"/>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bCs/>
                <w:sz w:val="16"/>
                <w:szCs w:val="16"/>
              </w:rPr>
            </w:pPr>
            <w:r w:rsidRPr="001A48A4">
              <w:rPr>
                <w:rFonts w:ascii="Arial" w:hAnsi="Arial" w:cs="Arial"/>
                <w:b/>
                <w:bCs/>
                <w:sz w:val="16"/>
                <w:szCs w:val="16"/>
              </w:rPr>
              <w:t>2018</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sz w:val="16"/>
                <w:szCs w:val="16"/>
              </w:rPr>
            </w:pPr>
            <w:r w:rsidRPr="001A48A4">
              <w:rPr>
                <w:rFonts w:ascii="Arial" w:hAnsi="Arial" w:cs="Arial"/>
                <w:b/>
                <w:bCs/>
                <w:sz w:val="16"/>
                <w:szCs w:val="16"/>
              </w:rPr>
              <w:t>Felled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3268857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100492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625540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1357021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1185804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0"/>
                <w:szCs w:val="10"/>
              </w:rPr>
            </w:pP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sz w:val="16"/>
                <w:szCs w:val="16"/>
              </w:rPr>
            </w:pPr>
            <w:r w:rsidRPr="001A48A4">
              <w:rPr>
                <w:rFonts w:ascii="Arial" w:hAnsi="Arial" w:cs="Arial"/>
                <w:b/>
                <w:sz w:val="16"/>
                <w:szCs w:val="16"/>
              </w:rPr>
              <w:t>2019</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6"/>
                <w:szCs w:val="16"/>
              </w:rPr>
            </w:pPr>
            <w:r w:rsidRPr="001A48A4">
              <w:rPr>
                <w:rFonts w:ascii="Arial" w:hAnsi="Arial" w:cs="Arial"/>
                <w:sz w:val="16"/>
                <w:szCs w:val="16"/>
              </w:rPr>
              <w:t>Index 2018=100</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0"/>
                <w:szCs w:val="10"/>
              </w:rPr>
            </w:pP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sz w:val="16"/>
                <w:szCs w:val="16"/>
              </w:rPr>
            </w:pPr>
            <w:r w:rsidRPr="001A48A4">
              <w:rPr>
                <w:rFonts w:ascii="Arial" w:hAnsi="Arial" w:cs="Arial"/>
                <w:b/>
                <w:bCs/>
                <w:sz w:val="16"/>
                <w:szCs w:val="16"/>
              </w:rPr>
              <w:t>Felled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3371190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102574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664639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1402113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1201864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In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3313556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101866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664639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1373090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1173961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Outside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57634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708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29023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27903</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0"/>
                <w:szCs w:val="10"/>
              </w:rPr>
            </w:pP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sz w:val="16"/>
                <w:szCs w:val="16"/>
              </w:rPr>
            </w:pPr>
            <w:r w:rsidRPr="001A48A4">
              <w:rPr>
                <w:rFonts w:ascii="Arial" w:hAnsi="Arial" w:cs="Arial"/>
                <w:b/>
                <w:bCs/>
                <w:sz w:val="16"/>
                <w:szCs w:val="16"/>
              </w:rPr>
              <w:t xml:space="preserve">  Broadleaved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2935836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101946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659014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1031799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1143077</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In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2884431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101272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659014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1008384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1115761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Outside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51405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674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23415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27316</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0"/>
                <w:szCs w:val="10"/>
              </w:rPr>
            </w:pP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sz w:val="16"/>
                <w:szCs w:val="16"/>
              </w:rPr>
            </w:pPr>
            <w:r w:rsidRPr="001A48A4">
              <w:rPr>
                <w:rFonts w:ascii="Arial" w:hAnsi="Arial" w:cs="Arial"/>
                <w:b/>
                <w:bCs/>
                <w:sz w:val="16"/>
                <w:szCs w:val="16"/>
              </w:rPr>
              <w:t xml:space="preserve">  Conifers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435354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628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5625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370314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58787</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In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429125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594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5625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364706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58200</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Outside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6229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5608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587</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bl>
    <w:p w:rsidR="00551A70" w:rsidRPr="001A48A4" w:rsidRDefault="00551A70" w:rsidP="002A25E8">
      <w:pPr>
        <w:spacing w:before="360" w:line="228" w:lineRule="auto"/>
        <w:ind w:left="360"/>
        <w:jc w:val="center"/>
        <w:rPr>
          <w:rFonts w:ascii="Arial" w:hAnsi="Arial" w:cs="Arial"/>
          <w:b/>
          <w:sz w:val="20"/>
          <w:szCs w:val="20"/>
          <w:vertAlign w:val="superscript"/>
        </w:rPr>
      </w:pPr>
      <w:r w:rsidRPr="001A48A4">
        <w:rPr>
          <w:rFonts w:ascii="Arial" w:hAnsi="Arial" w:cs="Arial"/>
          <w:b/>
          <w:sz w:val="20"/>
          <w:szCs w:val="20"/>
        </w:rPr>
        <w:t>2. Felling</w:t>
      </w:r>
      <w:r w:rsidRPr="001A48A4">
        <w:rPr>
          <w:rFonts w:ascii="Arial" w:hAnsi="Arial" w:cs="Arial"/>
          <w:b/>
          <w:sz w:val="20"/>
          <w:szCs w:val="20"/>
          <w:vertAlign w:val="superscript"/>
        </w:rPr>
        <w:t>1)</w:t>
      </w:r>
      <w:r w:rsidRPr="001A48A4">
        <w:rPr>
          <w:rFonts w:ascii="Arial" w:hAnsi="Arial" w:cs="Arial"/>
          <w:b/>
          <w:sz w:val="20"/>
          <w:szCs w:val="20"/>
        </w:rPr>
        <w:t xml:space="preserve">, by types of forests, </w:t>
      </w:r>
      <w:r w:rsidR="00CC2B83" w:rsidRPr="001A48A4">
        <w:rPr>
          <w:rFonts w:ascii="Arial" w:hAnsi="Arial" w:cs="Arial"/>
          <w:b/>
          <w:sz w:val="20"/>
          <w:szCs w:val="20"/>
        </w:rPr>
        <w:t>2019</w:t>
      </w:r>
    </w:p>
    <w:p w:rsidR="00551A70" w:rsidRPr="001A48A4" w:rsidRDefault="00551A70" w:rsidP="002A25E8">
      <w:pPr>
        <w:pStyle w:val="Naslovtabela"/>
        <w:spacing w:before="0" w:after="20" w:line="228" w:lineRule="auto"/>
        <w:ind w:left="0" w:firstLine="0"/>
        <w:jc w:val="right"/>
        <w:rPr>
          <w:rFonts w:cs="Arial"/>
          <w:b w:val="0"/>
          <w:sz w:val="18"/>
          <w:szCs w:val="18"/>
          <w:vertAlign w:val="superscript"/>
        </w:rPr>
      </w:pPr>
      <w:r w:rsidRPr="001A48A4">
        <w:rPr>
          <w:rFonts w:cs="Arial"/>
          <w:b w:val="0"/>
          <w:sz w:val="18"/>
          <w:szCs w:val="18"/>
        </w:rPr>
        <w:t>m</w:t>
      </w:r>
      <w:r w:rsidRPr="001A48A4">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F00515" w:rsidRPr="001A48A4" w:rsidTr="002723AC">
        <w:trPr>
          <w:jc w:val="center"/>
        </w:trPr>
        <w:tc>
          <w:tcPr>
            <w:tcW w:w="2722" w:type="dxa"/>
            <w:vMerge w:val="restart"/>
            <w:shd w:val="clear" w:color="auto" w:fill="auto"/>
            <w:vAlign w:val="bottom"/>
          </w:tcPr>
          <w:p w:rsidR="00F00515" w:rsidRPr="001A48A4" w:rsidRDefault="00F00515" w:rsidP="002A25E8">
            <w:pPr>
              <w:spacing w:line="228" w:lineRule="auto"/>
              <w:rPr>
                <w:rFonts w:ascii="Arial" w:hAnsi="Arial" w:cs="Arial"/>
                <w:sz w:val="16"/>
                <w:szCs w:val="16"/>
              </w:rPr>
            </w:pPr>
          </w:p>
        </w:tc>
        <w:tc>
          <w:tcPr>
            <w:tcW w:w="7482" w:type="dxa"/>
            <w:gridSpan w:val="6"/>
            <w:shd w:val="clear" w:color="auto" w:fill="auto"/>
            <w:vAlign w:val="center"/>
          </w:tcPr>
          <w:p w:rsidR="00F00515" w:rsidRPr="001A48A4" w:rsidRDefault="00F00515" w:rsidP="002A25E8">
            <w:pPr>
              <w:spacing w:before="120" w:after="120" w:line="228" w:lineRule="auto"/>
              <w:jc w:val="center"/>
              <w:rPr>
                <w:rFonts w:ascii="Arial" w:hAnsi="Arial" w:cs="Arial"/>
                <w:sz w:val="16"/>
                <w:szCs w:val="16"/>
              </w:rPr>
            </w:pPr>
            <w:r w:rsidRPr="001A48A4">
              <w:rPr>
                <w:rFonts w:ascii="Arial" w:hAnsi="Arial" w:cs="Arial"/>
                <w:sz w:val="16"/>
                <w:szCs w:val="16"/>
              </w:rPr>
              <w:t>Republic of Serbia</w:t>
            </w:r>
          </w:p>
        </w:tc>
      </w:tr>
      <w:tr w:rsidR="00F00515" w:rsidRPr="001A48A4" w:rsidTr="002723AC">
        <w:trPr>
          <w:jc w:val="center"/>
        </w:trPr>
        <w:tc>
          <w:tcPr>
            <w:tcW w:w="2722" w:type="dxa"/>
            <w:vMerge/>
            <w:tcBorders>
              <w:bottom w:val="single" w:sz="4" w:space="0" w:color="808080" w:themeColor="background1" w:themeShade="80"/>
            </w:tcBorders>
            <w:shd w:val="clear" w:color="auto" w:fill="auto"/>
            <w:vAlign w:val="bottom"/>
          </w:tcPr>
          <w:p w:rsidR="00F00515" w:rsidRPr="001A48A4" w:rsidRDefault="00F00515" w:rsidP="002A25E8">
            <w:pPr>
              <w:spacing w:line="228" w:lineRule="auto"/>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F00515" w:rsidRPr="001A7F2B" w:rsidRDefault="00F00515" w:rsidP="002A25E8">
            <w:pPr>
              <w:spacing w:before="60" w:after="60" w:line="228" w:lineRule="auto"/>
              <w:jc w:val="center"/>
              <w:rPr>
                <w:rFonts w:ascii="Arial" w:hAnsi="Arial" w:cs="Arial"/>
                <w:sz w:val="16"/>
                <w:szCs w:val="16"/>
                <w:lang w:val="de-DE"/>
              </w:rPr>
            </w:pPr>
            <w:r w:rsidRPr="001A7F2B">
              <w:rPr>
                <w:rFonts w:ascii="Arial" w:hAnsi="Arial" w:cs="Arial"/>
                <w:sz w:val="16"/>
                <w:szCs w:val="16"/>
                <w:lang w:val="de-DE"/>
              </w:rPr>
              <w:t>Region Južne i Istočne Srbije</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Region Kosovo i Metohija</w:t>
            </w:r>
          </w:p>
        </w:tc>
      </w:tr>
      <w:tr w:rsidR="00F00515" w:rsidRPr="001A48A4" w:rsidTr="002723AC">
        <w:trPr>
          <w:jc w:val="center"/>
        </w:trPr>
        <w:tc>
          <w:tcPr>
            <w:tcW w:w="2722" w:type="dxa"/>
            <w:tcBorders>
              <w:bottom w:val="nil"/>
              <w:right w:val="single" w:sz="4" w:space="0" w:color="808080" w:themeColor="background1" w:themeShade="80"/>
            </w:tcBorders>
            <w:shd w:val="clear" w:color="auto" w:fill="auto"/>
            <w:vAlign w:val="bottom"/>
          </w:tcPr>
          <w:p w:rsidR="00F00515" w:rsidRPr="001A48A4" w:rsidRDefault="00F00515" w:rsidP="002A25E8">
            <w:pPr>
              <w:spacing w:line="228" w:lineRule="auto"/>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bCs/>
                <w:sz w:val="16"/>
                <w:szCs w:val="16"/>
              </w:rPr>
            </w:pPr>
            <w:r w:rsidRPr="001A48A4">
              <w:rPr>
                <w:rFonts w:ascii="Arial" w:hAnsi="Arial" w:cs="Arial"/>
                <w:b/>
                <w:bCs/>
                <w:sz w:val="16"/>
                <w:szCs w:val="16"/>
              </w:rPr>
              <w:t>Total</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3313556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101866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664639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1373090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1173961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0"/>
                <w:szCs w:val="10"/>
              </w:rPr>
            </w:pPr>
            <w:r w:rsidRPr="001A48A4">
              <w:rPr>
                <w:rFonts w:ascii="Arial" w:hAnsi="Arial" w:cs="Arial"/>
                <w:sz w:val="10"/>
                <w:szCs w:val="10"/>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8"/>
                <w:szCs w:val="8"/>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bCs/>
                <w:sz w:val="16"/>
                <w:szCs w:val="16"/>
              </w:rPr>
            </w:pPr>
            <w:r w:rsidRPr="001A48A4">
              <w:rPr>
                <w:rFonts w:ascii="Arial" w:hAnsi="Arial" w:cs="Arial"/>
                <w:b/>
                <w:bCs/>
                <w:sz w:val="16"/>
                <w:szCs w:val="16"/>
              </w:rPr>
              <w:t>Pure stands of</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2419778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69351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489761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882717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977949</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6"/>
                <w:szCs w:val="16"/>
              </w:rPr>
            </w:pPr>
            <w:r w:rsidRPr="001A48A4">
              <w:rPr>
                <w:rFonts w:ascii="Arial" w:hAnsi="Arial" w:cs="Arial"/>
                <w:sz w:val="16"/>
                <w:szCs w:val="16"/>
              </w:rPr>
              <w:t>Broadleaved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2202559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68893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489308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718374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925984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6"/>
                <w:szCs w:val="16"/>
              </w:rPr>
            </w:pPr>
            <w:r w:rsidRPr="001A48A4">
              <w:rPr>
                <w:rFonts w:ascii="Arial" w:hAnsi="Arial" w:cs="Arial"/>
                <w:sz w:val="16"/>
                <w:szCs w:val="16"/>
              </w:rPr>
              <w:t>Conifers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217219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458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453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164343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51965</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bCs/>
                <w:sz w:val="10"/>
                <w:szCs w:val="10"/>
              </w:rPr>
            </w:pPr>
            <w:r w:rsidRPr="001A48A4">
              <w:rPr>
                <w:rFonts w:ascii="Arial" w:hAnsi="Arial" w:cs="Arial"/>
                <w:b/>
                <w:bCs/>
                <w:sz w:val="10"/>
                <w:szCs w:val="10"/>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8"/>
                <w:szCs w:val="8"/>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bCs/>
                <w:sz w:val="16"/>
                <w:szCs w:val="16"/>
              </w:rPr>
            </w:pPr>
            <w:r w:rsidRPr="001A48A4">
              <w:rPr>
                <w:rFonts w:ascii="Arial" w:hAnsi="Arial" w:cs="Arial"/>
                <w:b/>
                <w:bCs/>
                <w:sz w:val="16"/>
                <w:szCs w:val="16"/>
              </w:rPr>
              <w:t xml:space="preserve">Mixed stands of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893778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32515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174878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490373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196012</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6"/>
                <w:szCs w:val="16"/>
              </w:rPr>
            </w:pPr>
            <w:r w:rsidRPr="001A48A4">
              <w:rPr>
                <w:rFonts w:ascii="Arial" w:hAnsi="Arial" w:cs="Arial"/>
                <w:sz w:val="16"/>
                <w:szCs w:val="16"/>
              </w:rPr>
              <w:t>Broadleaved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593128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32379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169118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204977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186654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6"/>
                <w:szCs w:val="16"/>
              </w:rPr>
            </w:pPr>
            <w:r w:rsidRPr="001A48A4">
              <w:rPr>
                <w:rFonts w:ascii="Arial" w:hAnsi="Arial" w:cs="Arial"/>
                <w:sz w:val="16"/>
                <w:szCs w:val="16"/>
              </w:rPr>
              <w:t>Conifers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91794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136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91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87414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4153</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6"/>
                <w:szCs w:val="16"/>
              </w:rPr>
            </w:pPr>
            <w:r w:rsidRPr="001A48A4">
              <w:rPr>
                <w:rFonts w:ascii="Arial" w:hAnsi="Arial" w:cs="Arial"/>
                <w:sz w:val="16"/>
                <w:szCs w:val="16"/>
              </w:rPr>
              <w:t>Broadleaved - conifers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208856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5669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197982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5205</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bl>
    <w:p w:rsidR="00E528DE" w:rsidRPr="001A48A4" w:rsidRDefault="00F44B9B" w:rsidP="002A25E8">
      <w:pPr>
        <w:pStyle w:val="Naslovtabela"/>
        <w:spacing w:before="360" w:after="0" w:line="228" w:lineRule="auto"/>
        <w:ind w:left="0" w:firstLine="0"/>
        <w:rPr>
          <w:rFonts w:cs="Arial"/>
          <w:szCs w:val="20"/>
        </w:rPr>
      </w:pPr>
      <w:r w:rsidRPr="001A48A4">
        <w:rPr>
          <w:rFonts w:cs="Arial"/>
          <w:szCs w:val="20"/>
        </w:rPr>
        <w:t xml:space="preserve">3. </w:t>
      </w:r>
      <w:r w:rsidRPr="001A48A4">
        <w:rPr>
          <w:rFonts w:cs="Arial"/>
          <w:bCs/>
          <w:szCs w:val="20"/>
        </w:rPr>
        <w:t xml:space="preserve">Felling in and outside forests </w:t>
      </w:r>
      <w:r w:rsidRPr="001A48A4">
        <w:rPr>
          <w:rFonts w:cs="Arial"/>
          <w:szCs w:val="20"/>
          <w:vertAlign w:val="superscript"/>
        </w:rPr>
        <w:t>1)</w:t>
      </w:r>
      <w:r w:rsidRPr="001A48A4">
        <w:rPr>
          <w:rFonts w:cs="Arial"/>
          <w:szCs w:val="20"/>
        </w:rPr>
        <w:t xml:space="preserve">, </w:t>
      </w:r>
      <w:r w:rsidRPr="001A48A4">
        <w:rPr>
          <w:rFonts w:cs="Arial"/>
          <w:bCs/>
          <w:szCs w:val="20"/>
        </w:rPr>
        <w:t>by lumberjacks</w:t>
      </w:r>
      <w:r w:rsidRPr="001A48A4">
        <w:rPr>
          <w:rFonts w:cs="Arial"/>
          <w:szCs w:val="20"/>
        </w:rPr>
        <w:t xml:space="preserve">, </w:t>
      </w:r>
      <w:r w:rsidR="00CC2B83" w:rsidRPr="001A48A4">
        <w:rPr>
          <w:rFonts w:cs="Arial"/>
          <w:szCs w:val="20"/>
        </w:rPr>
        <w:t>2019</w:t>
      </w:r>
    </w:p>
    <w:p w:rsidR="008E31AD" w:rsidRPr="001A48A4" w:rsidRDefault="008E31AD" w:rsidP="002A25E8">
      <w:pPr>
        <w:pStyle w:val="Naslovtabela"/>
        <w:spacing w:before="0" w:after="20" w:line="228" w:lineRule="auto"/>
        <w:ind w:left="0" w:firstLine="0"/>
        <w:jc w:val="right"/>
        <w:rPr>
          <w:rFonts w:cs="Arial"/>
          <w:b w:val="0"/>
          <w:sz w:val="18"/>
          <w:szCs w:val="18"/>
          <w:vertAlign w:val="superscript"/>
        </w:rPr>
      </w:pPr>
      <w:r w:rsidRPr="001A48A4">
        <w:rPr>
          <w:rFonts w:cs="Arial"/>
          <w:b w:val="0"/>
          <w:sz w:val="18"/>
          <w:szCs w:val="18"/>
        </w:rPr>
        <w:t>m</w:t>
      </w:r>
      <w:r w:rsidRPr="001A48A4">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F00515" w:rsidRPr="001A48A4" w:rsidTr="002723AC">
        <w:trPr>
          <w:jc w:val="center"/>
        </w:trPr>
        <w:tc>
          <w:tcPr>
            <w:tcW w:w="2722" w:type="dxa"/>
            <w:vMerge w:val="restart"/>
            <w:shd w:val="clear" w:color="auto" w:fill="auto"/>
            <w:vAlign w:val="bottom"/>
          </w:tcPr>
          <w:p w:rsidR="00F00515" w:rsidRPr="001A48A4" w:rsidRDefault="00F00515" w:rsidP="002A25E8">
            <w:pPr>
              <w:spacing w:line="228" w:lineRule="auto"/>
              <w:rPr>
                <w:rFonts w:ascii="Arial" w:hAnsi="Arial" w:cs="Arial"/>
                <w:sz w:val="16"/>
                <w:szCs w:val="16"/>
              </w:rPr>
            </w:pPr>
          </w:p>
        </w:tc>
        <w:tc>
          <w:tcPr>
            <w:tcW w:w="7482" w:type="dxa"/>
            <w:gridSpan w:val="6"/>
            <w:shd w:val="clear" w:color="auto" w:fill="auto"/>
            <w:vAlign w:val="center"/>
          </w:tcPr>
          <w:p w:rsidR="00F00515" w:rsidRPr="001A48A4" w:rsidRDefault="00F00515" w:rsidP="002A25E8">
            <w:pPr>
              <w:spacing w:before="120" w:after="120" w:line="228" w:lineRule="auto"/>
              <w:jc w:val="center"/>
              <w:rPr>
                <w:rFonts w:ascii="Arial" w:hAnsi="Arial" w:cs="Arial"/>
                <w:sz w:val="16"/>
                <w:szCs w:val="16"/>
              </w:rPr>
            </w:pPr>
            <w:r w:rsidRPr="001A48A4">
              <w:rPr>
                <w:rFonts w:ascii="Arial" w:hAnsi="Arial" w:cs="Arial"/>
                <w:sz w:val="16"/>
                <w:szCs w:val="16"/>
              </w:rPr>
              <w:t>Republic of Serbia</w:t>
            </w:r>
          </w:p>
        </w:tc>
      </w:tr>
      <w:tr w:rsidR="00F00515" w:rsidRPr="001A48A4" w:rsidTr="002723AC">
        <w:trPr>
          <w:jc w:val="center"/>
        </w:trPr>
        <w:tc>
          <w:tcPr>
            <w:tcW w:w="2722" w:type="dxa"/>
            <w:vMerge/>
            <w:tcBorders>
              <w:bottom w:val="single" w:sz="4" w:space="0" w:color="808080" w:themeColor="background1" w:themeShade="80"/>
            </w:tcBorders>
            <w:shd w:val="clear" w:color="auto" w:fill="auto"/>
            <w:vAlign w:val="bottom"/>
          </w:tcPr>
          <w:p w:rsidR="00F00515" w:rsidRPr="001A48A4" w:rsidRDefault="00F00515" w:rsidP="002A25E8">
            <w:pPr>
              <w:spacing w:line="228" w:lineRule="auto"/>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F00515" w:rsidRPr="001A7F2B" w:rsidRDefault="00F00515" w:rsidP="002A25E8">
            <w:pPr>
              <w:spacing w:before="60" w:after="60" w:line="228" w:lineRule="auto"/>
              <w:jc w:val="center"/>
              <w:rPr>
                <w:rFonts w:ascii="Arial" w:hAnsi="Arial" w:cs="Arial"/>
                <w:sz w:val="16"/>
                <w:szCs w:val="16"/>
                <w:lang w:val="de-DE"/>
              </w:rPr>
            </w:pPr>
            <w:r w:rsidRPr="001A7F2B">
              <w:rPr>
                <w:rFonts w:ascii="Arial" w:hAnsi="Arial" w:cs="Arial"/>
                <w:sz w:val="16"/>
                <w:szCs w:val="16"/>
                <w:lang w:val="de-DE"/>
              </w:rPr>
              <w:t>Region Južne i Istočne Srbije</w:t>
            </w:r>
          </w:p>
        </w:tc>
        <w:tc>
          <w:tcPr>
            <w:tcW w:w="1247" w:type="dxa"/>
            <w:tcBorders>
              <w:bottom w:val="single" w:sz="4" w:space="0" w:color="808080" w:themeColor="background1" w:themeShade="80"/>
            </w:tcBorders>
            <w:shd w:val="clear" w:color="auto" w:fill="auto"/>
            <w:vAlign w:val="center"/>
          </w:tcPr>
          <w:p w:rsidR="00F00515" w:rsidRPr="001A48A4" w:rsidRDefault="00F00515" w:rsidP="002A25E8">
            <w:pPr>
              <w:spacing w:before="60" w:after="60" w:line="228" w:lineRule="auto"/>
              <w:jc w:val="center"/>
              <w:rPr>
                <w:rFonts w:ascii="Arial" w:hAnsi="Arial" w:cs="Arial"/>
                <w:sz w:val="16"/>
                <w:szCs w:val="16"/>
              </w:rPr>
            </w:pPr>
            <w:r w:rsidRPr="001A48A4">
              <w:rPr>
                <w:rFonts w:ascii="Arial" w:hAnsi="Arial" w:cs="Arial"/>
                <w:sz w:val="16"/>
                <w:szCs w:val="16"/>
              </w:rPr>
              <w:t>Region Kosovo i Metohija</w:t>
            </w:r>
          </w:p>
        </w:tc>
      </w:tr>
      <w:tr w:rsidR="00F00515" w:rsidRPr="001A48A4" w:rsidTr="002723AC">
        <w:trPr>
          <w:jc w:val="center"/>
        </w:trPr>
        <w:tc>
          <w:tcPr>
            <w:tcW w:w="2722" w:type="dxa"/>
            <w:tcBorders>
              <w:bottom w:val="nil"/>
              <w:right w:val="single" w:sz="4" w:space="0" w:color="808080" w:themeColor="background1" w:themeShade="80"/>
            </w:tcBorders>
            <w:shd w:val="clear" w:color="auto" w:fill="auto"/>
            <w:vAlign w:val="bottom"/>
          </w:tcPr>
          <w:p w:rsidR="00F00515" w:rsidRPr="001A48A4" w:rsidRDefault="00F00515" w:rsidP="002A25E8">
            <w:pPr>
              <w:spacing w:line="228" w:lineRule="auto"/>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c>
          <w:tcPr>
            <w:tcW w:w="1247" w:type="dxa"/>
            <w:tcBorders>
              <w:left w:val="nil"/>
              <w:bottom w:val="nil"/>
            </w:tcBorders>
            <w:shd w:val="clear" w:color="auto" w:fill="auto"/>
            <w:vAlign w:val="bottom"/>
          </w:tcPr>
          <w:p w:rsidR="00F00515" w:rsidRPr="001A48A4" w:rsidRDefault="00F00515" w:rsidP="002A25E8">
            <w:pPr>
              <w:spacing w:line="228" w:lineRule="auto"/>
              <w:jc w:val="right"/>
              <w:rPr>
                <w:rFonts w:ascii="Arial" w:hAnsi="Arial" w:cs="Arial"/>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bCs/>
                <w:sz w:val="16"/>
                <w:szCs w:val="16"/>
              </w:rPr>
            </w:pPr>
            <w:r w:rsidRPr="001A48A4">
              <w:rPr>
                <w:rFonts w:ascii="Arial" w:hAnsi="Arial" w:cs="Arial"/>
                <w:b/>
                <w:bCs/>
                <w:sz w:val="16"/>
                <w:szCs w:val="16"/>
              </w:rPr>
              <w:t>Total</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3371190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102574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color w:val="FF0000"/>
                <w:sz w:val="16"/>
                <w:szCs w:val="16"/>
              </w:rPr>
            </w:pPr>
            <w:r w:rsidRPr="001A48A4">
              <w:rPr>
                <w:rFonts w:ascii="Arial" w:hAnsi="Arial" w:cs="Arial"/>
                <w:b/>
                <w:sz w:val="16"/>
                <w:szCs w:val="16"/>
              </w:rPr>
              <w:t>664639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color w:val="FF0000"/>
                <w:sz w:val="16"/>
                <w:szCs w:val="16"/>
              </w:rPr>
            </w:pPr>
            <w:r w:rsidRPr="001A48A4">
              <w:rPr>
                <w:rFonts w:ascii="Arial" w:hAnsi="Arial" w:cs="Arial"/>
                <w:b/>
                <w:sz w:val="16"/>
                <w:szCs w:val="16"/>
              </w:rPr>
              <w:t>1402113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1201864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1368649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68608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409040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591779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299222</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1648540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24836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178792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667575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777337</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354001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9130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76807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142759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125305</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0"/>
                <w:szCs w:val="10"/>
              </w:rPr>
            </w:pPr>
            <w:r w:rsidRPr="001A48A4">
              <w:rPr>
                <w:rFonts w:ascii="Arial" w:hAnsi="Arial" w:cs="Arial"/>
                <w:sz w:val="10"/>
                <w:szCs w:val="10"/>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8"/>
                <w:szCs w:val="8"/>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6"/>
                <w:szCs w:val="16"/>
              </w:rPr>
            </w:pPr>
            <w:r w:rsidRPr="001A48A4">
              <w:rPr>
                <w:rFonts w:ascii="Arial" w:hAnsi="Arial" w:cs="Arial"/>
                <w:b/>
                <w:bCs/>
                <w:sz w:val="16"/>
                <w:szCs w:val="16"/>
              </w:rPr>
              <w:t>Forest enterprises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1657179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87864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524500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624191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420624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846693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65196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367248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269596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144653</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643274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14938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103727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296742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227867</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167212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7730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53525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57853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48104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0"/>
                <w:szCs w:val="10"/>
              </w:rPr>
            </w:pPr>
            <w:r w:rsidRPr="001A48A4">
              <w:rPr>
                <w:rFonts w:ascii="Arial" w:hAnsi="Arial" w:cs="Arial"/>
                <w:sz w:val="10"/>
                <w:szCs w:val="10"/>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8"/>
                <w:szCs w:val="8"/>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bCs/>
                <w:sz w:val="16"/>
                <w:szCs w:val="16"/>
              </w:rPr>
            </w:pPr>
            <w:r w:rsidRPr="001A48A4">
              <w:rPr>
                <w:rFonts w:ascii="Arial" w:hAnsi="Arial" w:cs="Arial"/>
                <w:b/>
                <w:bCs/>
                <w:sz w:val="16"/>
                <w:szCs w:val="16"/>
              </w:rPr>
              <w:t>Wood manufacture</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341089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2658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111610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226821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159750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890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64017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94843</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146184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1278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35259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109647</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35155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12334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22331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0"/>
                <w:szCs w:val="10"/>
              </w:rPr>
            </w:pPr>
            <w:r w:rsidRPr="001A48A4">
              <w:rPr>
                <w:rFonts w:ascii="Arial" w:hAnsi="Arial" w:cs="Arial"/>
                <w:sz w:val="10"/>
                <w:szCs w:val="10"/>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8"/>
                <w:szCs w:val="8"/>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bCs/>
                <w:sz w:val="16"/>
                <w:szCs w:val="16"/>
              </w:rPr>
            </w:pPr>
            <w:r w:rsidRPr="001A48A4">
              <w:rPr>
                <w:rFonts w:ascii="Arial" w:hAnsi="Arial" w:cs="Arial"/>
                <w:b/>
                <w:bCs/>
                <w:sz w:val="16"/>
                <w:szCs w:val="16"/>
              </w:rPr>
              <w:t>Other enterprises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246899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500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85965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128110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32324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103612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38792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57180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7640</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111527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492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36200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53310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21525</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31760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10973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17620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3159</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sz w:val="10"/>
                <w:szCs w:val="10"/>
              </w:rPr>
            </w:pPr>
            <w:r w:rsidRPr="001A48A4">
              <w:rPr>
                <w:rFonts w:ascii="Arial" w:hAnsi="Arial" w:cs="Arial"/>
                <w:sz w:val="10"/>
                <w:szCs w:val="10"/>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8"/>
                <w:szCs w:val="8"/>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8"/>
                <w:szCs w:val="8"/>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rPr>
                <w:rFonts w:ascii="Arial" w:hAnsi="Arial" w:cs="Arial"/>
                <w:b/>
                <w:bCs/>
                <w:sz w:val="16"/>
                <w:szCs w:val="16"/>
              </w:rPr>
            </w:pPr>
            <w:r w:rsidRPr="001A48A4">
              <w:rPr>
                <w:rFonts w:ascii="Arial" w:hAnsi="Arial" w:cs="Arial"/>
                <w:b/>
                <w:bCs/>
                <w:sz w:val="16"/>
                <w:szCs w:val="16"/>
              </w:rPr>
              <w:t>Individuals (retail trade)</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1126023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14210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51516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538202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522095</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Industrial and technical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258594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3412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2110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200986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52086</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Fuel wood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747555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9406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37587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282264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418298</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spacing w:line="228" w:lineRule="auto"/>
              <w:ind w:left="227"/>
              <w:rPr>
                <w:rFonts w:ascii="Arial" w:hAnsi="Arial" w:cs="Arial"/>
                <w:sz w:val="16"/>
                <w:szCs w:val="16"/>
              </w:rPr>
            </w:pPr>
            <w:r w:rsidRPr="001A48A4">
              <w:rPr>
                <w:rFonts w:ascii="Arial" w:hAnsi="Arial" w:cs="Arial"/>
                <w:sz w:val="16"/>
                <w:szCs w:val="16"/>
              </w:rPr>
              <w:t>Refusal</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104924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1392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11819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54952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51711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bl>
    <w:p w:rsidR="00256A62" w:rsidRPr="001A48A4" w:rsidRDefault="00256A62" w:rsidP="00256A62">
      <w:pPr>
        <w:pStyle w:val="Fusnota-Tekst1"/>
        <w:spacing w:line="223" w:lineRule="auto"/>
        <w:rPr>
          <w:vertAlign w:val="superscript"/>
          <w:lang w:val="en-GB"/>
        </w:rPr>
      </w:pPr>
    </w:p>
    <w:p w:rsidR="00F00515" w:rsidRPr="001A48A4" w:rsidRDefault="006C02D0" w:rsidP="00256A62">
      <w:pPr>
        <w:pStyle w:val="Fusnota-Tekst1"/>
        <w:spacing w:line="223" w:lineRule="auto"/>
        <w:rPr>
          <w:vertAlign w:val="superscript"/>
          <w:lang w:val="en-GB"/>
        </w:rPr>
      </w:pPr>
      <w:r>
        <w:rPr>
          <w:lang w:val="en-GB"/>
        </w:rPr>
        <w:pict>
          <v:line id="Line 24" o:spid="_x0000_s1026" style="position:absolute;z-index:251659264;visibility:visible;mso-position-horizontal-relative:char;mso-position-vertical-relative:line" from="0,.5pt" to="5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" strokecolor="#7f7f7f [1612]" strokeweight=".25pt"/>
        </w:pict>
      </w:r>
    </w:p>
    <w:p w:rsidR="008462FF" w:rsidRPr="001A48A4" w:rsidRDefault="00256A62" w:rsidP="00256A62">
      <w:pPr>
        <w:pStyle w:val="Fusnota-Tekst1"/>
        <w:spacing w:line="223" w:lineRule="auto"/>
        <w:rPr>
          <w:lang w:val="en-GB"/>
        </w:rPr>
      </w:pPr>
      <w:r w:rsidRPr="001A48A4">
        <w:rPr>
          <w:vertAlign w:val="superscript"/>
          <w:lang w:val="en-GB"/>
        </w:rPr>
        <w:t xml:space="preserve">1) </w:t>
      </w:r>
      <w:r w:rsidR="008462FF" w:rsidRPr="001A48A4">
        <w:rPr>
          <w:lang w:val="en-GB"/>
        </w:rPr>
        <w:t xml:space="preserve">Included are state and private forests. </w:t>
      </w:r>
      <w:bookmarkStart w:id="0" w:name="_GoBack"/>
      <w:bookmarkEnd w:id="0"/>
    </w:p>
    <w:p w:rsidR="00881D6D" w:rsidRPr="001A48A4" w:rsidRDefault="00F44B9B" w:rsidP="00881D6D">
      <w:pPr>
        <w:ind w:left="360"/>
        <w:jc w:val="center"/>
        <w:rPr>
          <w:rFonts w:ascii="Arial" w:hAnsi="Arial" w:cs="Arial"/>
          <w:b/>
          <w:bCs/>
          <w:sz w:val="20"/>
        </w:rPr>
      </w:pPr>
      <w:r w:rsidRPr="001A48A4">
        <w:rPr>
          <w:rFonts w:ascii="Arial" w:hAnsi="Arial" w:cs="Arial"/>
          <w:b/>
          <w:bCs/>
          <w:sz w:val="20"/>
        </w:rPr>
        <w:lastRenderedPageBreak/>
        <w:t>4.Felling in and outside forests</w:t>
      </w:r>
      <w:r w:rsidRPr="001A48A4">
        <w:rPr>
          <w:rFonts w:ascii="Arial" w:hAnsi="Arial" w:cs="Arial"/>
          <w:b/>
          <w:bCs/>
          <w:sz w:val="20"/>
          <w:vertAlign w:val="superscript"/>
        </w:rPr>
        <w:t>1)</w:t>
      </w:r>
      <w:r w:rsidRPr="001A48A4">
        <w:rPr>
          <w:rFonts w:ascii="Arial" w:hAnsi="Arial" w:cs="Arial"/>
          <w:b/>
          <w:bCs/>
          <w:sz w:val="20"/>
        </w:rPr>
        <w:t xml:space="preserve">, by ownership sections, </w:t>
      </w:r>
      <w:r w:rsidR="002A25E8" w:rsidRPr="001A48A4">
        <w:rPr>
          <w:rFonts w:ascii="Arial" w:hAnsi="Arial" w:cs="Arial"/>
          <w:b/>
          <w:bCs/>
          <w:sz w:val="20"/>
        </w:rPr>
        <w:t>201</w:t>
      </w:r>
      <w:r w:rsidR="00CC2B83" w:rsidRPr="001A48A4">
        <w:rPr>
          <w:rFonts w:ascii="Arial" w:hAnsi="Arial" w:cs="Arial"/>
          <w:b/>
          <w:bCs/>
          <w:sz w:val="20"/>
        </w:rPr>
        <w:t>9</w:t>
      </w:r>
    </w:p>
    <w:p w:rsidR="005038B4" w:rsidRPr="001A48A4" w:rsidRDefault="005038B4" w:rsidP="008F6E68">
      <w:pPr>
        <w:pStyle w:val="Naslovtabela"/>
        <w:spacing w:before="0" w:after="20" w:line="223" w:lineRule="auto"/>
        <w:ind w:left="0" w:firstLine="0"/>
        <w:jc w:val="right"/>
        <w:rPr>
          <w:rFonts w:cs="Arial"/>
          <w:b w:val="0"/>
          <w:sz w:val="18"/>
          <w:szCs w:val="18"/>
          <w:vertAlign w:val="superscript"/>
        </w:rPr>
      </w:pP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bCs/>
        </w:rPr>
        <w:tab/>
      </w:r>
      <w:r w:rsidRPr="001A48A4">
        <w:rPr>
          <w:rFonts w:cs="Arial"/>
          <w:b w:val="0"/>
          <w:sz w:val="18"/>
          <w:szCs w:val="18"/>
        </w:rPr>
        <w:t>m</w:t>
      </w:r>
      <w:r w:rsidRPr="001A48A4">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F00515" w:rsidRPr="001A48A4" w:rsidTr="002723AC">
        <w:trPr>
          <w:jc w:val="center"/>
        </w:trPr>
        <w:tc>
          <w:tcPr>
            <w:tcW w:w="2722" w:type="dxa"/>
            <w:vMerge w:val="restart"/>
            <w:shd w:val="clear" w:color="auto" w:fill="auto"/>
            <w:vAlign w:val="bottom"/>
          </w:tcPr>
          <w:p w:rsidR="00F00515" w:rsidRPr="001A48A4" w:rsidRDefault="00F00515" w:rsidP="002723AC">
            <w:pPr>
              <w:rPr>
                <w:rFonts w:ascii="Arial" w:hAnsi="Arial" w:cs="Arial"/>
                <w:sz w:val="16"/>
                <w:szCs w:val="16"/>
              </w:rPr>
            </w:pPr>
          </w:p>
        </w:tc>
        <w:tc>
          <w:tcPr>
            <w:tcW w:w="7482" w:type="dxa"/>
            <w:gridSpan w:val="6"/>
            <w:shd w:val="clear" w:color="auto" w:fill="auto"/>
            <w:vAlign w:val="center"/>
          </w:tcPr>
          <w:p w:rsidR="00F00515" w:rsidRPr="001A48A4" w:rsidRDefault="00F00515" w:rsidP="002723AC">
            <w:pPr>
              <w:spacing w:before="120" w:after="120" w:line="223" w:lineRule="auto"/>
              <w:jc w:val="center"/>
              <w:rPr>
                <w:rFonts w:ascii="Arial" w:hAnsi="Arial" w:cs="Arial"/>
                <w:sz w:val="16"/>
                <w:szCs w:val="16"/>
              </w:rPr>
            </w:pPr>
            <w:r w:rsidRPr="001A48A4">
              <w:rPr>
                <w:rFonts w:ascii="Arial" w:hAnsi="Arial" w:cs="Arial"/>
                <w:sz w:val="16"/>
                <w:szCs w:val="16"/>
              </w:rPr>
              <w:t>Republic of Serbia</w:t>
            </w:r>
          </w:p>
        </w:tc>
      </w:tr>
      <w:tr w:rsidR="00F00515" w:rsidRPr="001A48A4" w:rsidTr="002723AC">
        <w:trPr>
          <w:jc w:val="center"/>
        </w:trPr>
        <w:tc>
          <w:tcPr>
            <w:tcW w:w="2722" w:type="dxa"/>
            <w:vMerge/>
            <w:tcBorders>
              <w:bottom w:val="single" w:sz="4" w:space="0" w:color="808080" w:themeColor="background1" w:themeShade="80"/>
            </w:tcBorders>
            <w:shd w:val="clear" w:color="auto" w:fill="auto"/>
            <w:vAlign w:val="bottom"/>
          </w:tcPr>
          <w:p w:rsidR="00F00515" w:rsidRPr="001A48A4" w:rsidRDefault="00F00515" w:rsidP="002723AC">
            <w:pPr>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F00515" w:rsidRPr="001A48A4" w:rsidRDefault="00F00515" w:rsidP="002723AC">
            <w:pPr>
              <w:spacing w:before="60" w:after="60" w:line="223" w:lineRule="auto"/>
              <w:jc w:val="center"/>
              <w:rPr>
                <w:rFonts w:ascii="Arial" w:hAnsi="Arial" w:cs="Arial"/>
                <w:sz w:val="16"/>
                <w:szCs w:val="16"/>
              </w:rPr>
            </w:pPr>
            <w:r w:rsidRPr="001A48A4">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F00515" w:rsidRPr="001A48A4" w:rsidRDefault="00F00515" w:rsidP="002723AC">
            <w:pPr>
              <w:spacing w:before="60" w:after="60" w:line="223" w:lineRule="auto"/>
              <w:jc w:val="center"/>
              <w:rPr>
                <w:rFonts w:ascii="Arial" w:hAnsi="Arial" w:cs="Arial"/>
                <w:sz w:val="16"/>
                <w:szCs w:val="16"/>
              </w:rPr>
            </w:pPr>
            <w:r w:rsidRPr="001A48A4">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F00515" w:rsidRPr="001A48A4" w:rsidRDefault="00F00515" w:rsidP="002723AC">
            <w:pPr>
              <w:spacing w:before="60" w:after="60" w:line="223" w:lineRule="auto"/>
              <w:jc w:val="center"/>
              <w:rPr>
                <w:rFonts w:ascii="Arial" w:hAnsi="Arial" w:cs="Arial"/>
                <w:sz w:val="16"/>
                <w:szCs w:val="16"/>
              </w:rPr>
            </w:pPr>
            <w:r w:rsidRPr="001A48A4">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F00515" w:rsidRPr="001A48A4" w:rsidRDefault="00F00515" w:rsidP="002723AC">
            <w:pPr>
              <w:spacing w:before="60" w:after="60" w:line="223" w:lineRule="auto"/>
              <w:jc w:val="center"/>
              <w:rPr>
                <w:rFonts w:ascii="Arial" w:hAnsi="Arial" w:cs="Arial"/>
                <w:sz w:val="16"/>
                <w:szCs w:val="16"/>
              </w:rPr>
            </w:pPr>
            <w:r w:rsidRPr="001A48A4">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F00515" w:rsidRPr="001A7F2B" w:rsidRDefault="00F00515" w:rsidP="002723AC">
            <w:pPr>
              <w:spacing w:before="60" w:after="60" w:line="223" w:lineRule="auto"/>
              <w:jc w:val="center"/>
              <w:rPr>
                <w:rFonts w:ascii="Arial" w:hAnsi="Arial" w:cs="Arial"/>
                <w:sz w:val="16"/>
                <w:szCs w:val="16"/>
                <w:lang w:val="de-DE"/>
              </w:rPr>
            </w:pPr>
            <w:r w:rsidRPr="001A7F2B">
              <w:rPr>
                <w:rFonts w:ascii="Arial" w:hAnsi="Arial" w:cs="Arial"/>
                <w:sz w:val="16"/>
                <w:szCs w:val="16"/>
                <w:lang w:val="de-DE"/>
              </w:rPr>
              <w:t>Region Južne i Istočne Srbije</w:t>
            </w:r>
          </w:p>
        </w:tc>
        <w:tc>
          <w:tcPr>
            <w:tcW w:w="1247" w:type="dxa"/>
            <w:tcBorders>
              <w:bottom w:val="single" w:sz="4" w:space="0" w:color="808080" w:themeColor="background1" w:themeShade="80"/>
            </w:tcBorders>
            <w:shd w:val="clear" w:color="auto" w:fill="auto"/>
            <w:vAlign w:val="center"/>
          </w:tcPr>
          <w:p w:rsidR="00F00515" w:rsidRPr="001A48A4" w:rsidRDefault="00F00515" w:rsidP="002723AC">
            <w:pPr>
              <w:spacing w:before="60" w:after="60" w:line="223" w:lineRule="auto"/>
              <w:jc w:val="center"/>
              <w:rPr>
                <w:rFonts w:ascii="Arial" w:hAnsi="Arial" w:cs="Arial"/>
                <w:sz w:val="16"/>
                <w:szCs w:val="16"/>
              </w:rPr>
            </w:pPr>
            <w:r w:rsidRPr="001A48A4">
              <w:rPr>
                <w:rFonts w:ascii="Arial" w:hAnsi="Arial" w:cs="Arial"/>
                <w:sz w:val="16"/>
                <w:szCs w:val="16"/>
              </w:rPr>
              <w:t>Region Kosovo i Metohija</w:t>
            </w:r>
          </w:p>
        </w:tc>
      </w:tr>
      <w:tr w:rsidR="00F00515" w:rsidRPr="001A48A4" w:rsidTr="002723AC">
        <w:trPr>
          <w:jc w:val="center"/>
        </w:trPr>
        <w:tc>
          <w:tcPr>
            <w:tcW w:w="2722" w:type="dxa"/>
            <w:tcBorders>
              <w:bottom w:val="nil"/>
              <w:right w:val="single" w:sz="4" w:space="0" w:color="808080" w:themeColor="background1" w:themeShade="80"/>
            </w:tcBorders>
            <w:shd w:val="clear" w:color="auto" w:fill="auto"/>
            <w:vAlign w:val="bottom"/>
          </w:tcPr>
          <w:p w:rsidR="00F00515" w:rsidRPr="001A48A4" w:rsidRDefault="00F00515" w:rsidP="002723AC">
            <w:pPr>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F00515" w:rsidRPr="001A48A4"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F00515" w:rsidRPr="001A48A4" w:rsidRDefault="00F00515" w:rsidP="002723AC">
            <w:pPr>
              <w:jc w:val="right"/>
              <w:rPr>
                <w:rFonts w:ascii="Arial" w:hAnsi="Arial" w:cs="Arial"/>
                <w:sz w:val="16"/>
                <w:szCs w:val="16"/>
              </w:rPr>
            </w:pPr>
          </w:p>
        </w:tc>
        <w:tc>
          <w:tcPr>
            <w:tcW w:w="1247" w:type="dxa"/>
            <w:tcBorders>
              <w:left w:val="nil"/>
              <w:bottom w:val="nil"/>
            </w:tcBorders>
            <w:shd w:val="clear" w:color="auto" w:fill="auto"/>
            <w:vAlign w:val="bottom"/>
          </w:tcPr>
          <w:p w:rsidR="00F00515" w:rsidRPr="001A48A4" w:rsidRDefault="00F00515" w:rsidP="002723AC">
            <w:pPr>
              <w:jc w:val="right"/>
              <w:rPr>
                <w:rFonts w:ascii="Arial" w:hAnsi="Arial" w:cs="Arial"/>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b/>
                <w:bCs/>
                <w:sz w:val="16"/>
                <w:szCs w:val="16"/>
              </w:rPr>
            </w:pPr>
            <w:r w:rsidRPr="001A48A4">
              <w:rPr>
                <w:rFonts w:ascii="Arial" w:hAnsi="Arial" w:cs="Arial"/>
                <w:b/>
                <w:bCs/>
                <w:sz w:val="16"/>
                <w:szCs w:val="16"/>
              </w:rPr>
              <w:t>Total</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3371190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102574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664639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1402113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1201864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sz w:val="16"/>
                <w:szCs w:val="16"/>
              </w:rPr>
            </w:pPr>
            <w:r w:rsidRPr="001A48A4">
              <w:rPr>
                <w:rFonts w:ascii="Arial" w:hAnsi="Arial" w:cs="Arial"/>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113"/>
              <w:rPr>
                <w:rFonts w:ascii="Arial" w:hAnsi="Arial" w:cs="Arial"/>
                <w:b/>
                <w:bCs/>
                <w:sz w:val="16"/>
                <w:szCs w:val="16"/>
              </w:rPr>
            </w:pPr>
            <w:r w:rsidRPr="001A48A4">
              <w:rPr>
                <w:rFonts w:ascii="Arial" w:hAnsi="Arial" w:cs="Arial"/>
                <w:b/>
                <w:bCs/>
                <w:sz w:val="16"/>
                <w:szCs w:val="16"/>
              </w:rPr>
              <w:t>State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2503400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94295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648981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950430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809694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227"/>
              <w:rPr>
                <w:rFonts w:ascii="Arial" w:hAnsi="Arial" w:cs="Arial"/>
                <w:sz w:val="16"/>
                <w:szCs w:val="16"/>
              </w:rPr>
            </w:pPr>
            <w:r w:rsidRPr="001A48A4">
              <w:rPr>
                <w:rFonts w:ascii="Arial" w:hAnsi="Arial" w:cs="Arial"/>
                <w:sz w:val="16"/>
                <w:szCs w:val="16"/>
              </w:rPr>
              <w:t>Broadleaved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2135101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93711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643478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640522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757390</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227"/>
              <w:rPr>
                <w:rFonts w:ascii="Arial" w:hAnsi="Arial" w:cs="Arial"/>
                <w:sz w:val="16"/>
                <w:szCs w:val="16"/>
              </w:rPr>
            </w:pPr>
            <w:r w:rsidRPr="001A48A4">
              <w:rPr>
                <w:rFonts w:ascii="Arial" w:hAnsi="Arial" w:cs="Arial"/>
                <w:sz w:val="16"/>
                <w:szCs w:val="16"/>
              </w:rPr>
              <w:t>Conifers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368299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584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5503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309908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52304</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b/>
                <w:bCs/>
                <w:sz w:val="16"/>
                <w:szCs w:val="16"/>
              </w:rPr>
            </w:pPr>
            <w:r w:rsidRPr="001A48A4">
              <w:rPr>
                <w:rFonts w:ascii="Arial" w:hAnsi="Arial" w:cs="Arial"/>
                <w:b/>
                <w:bCs/>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113"/>
              <w:rPr>
                <w:rFonts w:ascii="Arial" w:hAnsi="Arial" w:cs="Arial"/>
                <w:b/>
                <w:bCs/>
                <w:sz w:val="16"/>
                <w:szCs w:val="16"/>
              </w:rPr>
            </w:pPr>
            <w:r w:rsidRPr="001A48A4">
              <w:rPr>
                <w:rFonts w:ascii="Arial" w:hAnsi="Arial" w:cs="Arial"/>
                <w:b/>
                <w:bCs/>
                <w:sz w:val="16"/>
                <w:szCs w:val="16"/>
              </w:rPr>
              <w:t>Private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867790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8279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15658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451683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392170</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227"/>
              <w:rPr>
                <w:rFonts w:ascii="Arial" w:hAnsi="Arial" w:cs="Arial"/>
                <w:sz w:val="16"/>
                <w:szCs w:val="16"/>
              </w:rPr>
            </w:pPr>
            <w:r w:rsidRPr="001A48A4">
              <w:rPr>
                <w:rFonts w:ascii="Arial" w:hAnsi="Arial" w:cs="Arial"/>
                <w:sz w:val="16"/>
                <w:szCs w:val="16"/>
              </w:rPr>
              <w:t>Broadleaved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800735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8235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15536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391277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385687</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227"/>
              <w:rPr>
                <w:rFonts w:ascii="Arial" w:hAnsi="Arial" w:cs="Arial"/>
                <w:sz w:val="16"/>
                <w:szCs w:val="16"/>
              </w:rPr>
            </w:pPr>
            <w:r w:rsidRPr="001A48A4">
              <w:rPr>
                <w:rFonts w:ascii="Arial" w:hAnsi="Arial" w:cs="Arial"/>
                <w:sz w:val="16"/>
                <w:szCs w:val="16"/>
              </w:rPr>
              <w:t>Conifers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67055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122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60406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6483</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bl>
    <w:p w:rsidR="00881D6D" w:rsidRPr="001A48A4" w:rsidRDefault="00881D6D" w:rsidP="00881D6D">
      <w:pPr>
        <w:spacing w:after="60"/>
        <w:rPr>
          <w:rFonts w:ascii="Arial" w:hAnsi="Arial" w:cs="Arial"/>
          <w:sz w:val="10"/>
          <w:szCs w:val="10"/>
          <w:vertAlign w:val="superscript"/>
        </w:rPr>
      </w:pPr>
    </w:p>
    <w:p w:rsidR="00354952" w:rsidRPr="001A48A4" w:rsidRDefault="00354952" w:rsidP="00881D6D">
      <w:pPr>
        <w:spacing w:after="60"/>
        <w:rPr>
          <w:rFonts w:ascii="Arial" w:hAnsi="Arial" w:cs="Arial"/>
          <w:sz w:val="10"/>
          <w:szCs w:val="10"/>
          <w:vertAlign w:val="superscript"/>
        </w:rPr>
      </w:pPr>
    </w:p>
    <w:p w:rsidR="00354952" w:rsidRPr="001A48A4" w:rsidRDefault="00354952" w:rsidP="00881D6D">
      <w:pPr>
        <w:spacing w:after="60"/>
        <w:rPr>
          <w:rFonts w:ascii="Arial" w:hAnsi="Arial" w:cs="Arial"/>
          <w:sz w:val="10"/>
          <w:szCs w:val="10"/>
          <w:vertAlign w:val="superscript"/>
        </w:rPr>
      </w:pPr>
    </w:p>
    <w:p w:rsidR="005038B4" w:rsidRPr="001A48A4" w:rsidRDefault="005038B4" w:rsidP="00354952">
      <w:pPr>
        <w:pStyle w:val="Naslovtabela"/>
        <w:spacing w:before="240" w:after="0"/>
        <w:rPr>
          <w:rFonts w:cs="Arial"/>
        </w:rPr>
      </w:pPr>
      <w:r w:rsidRPr="001A48A4">
        <w:rPr>
          <w:rFonts w:cs="Arial"/>
        </w:rPr>
        <w:t xml:space="preserve">5. </w:t>
      </w:r>
      <w:r w:rsidRPr="001A48A4">
        <w:rPr>
          <w:rFonts w:cs="Arial"/>
          <w:bCs/>
        </w:rPr>
        <w:t xml:space="preserve">Felling in forests </w:t>
      </w:r>
      <w:r w:rsidRPr="001A48A4">
        <w:rPr>
          <w:rFonts w:cs="Arial"/>
          <w:bCs/>
          <w:szCs w:val="16"/>
          <w:vertAlign w:val="superscript"/>
        </w:rPr>
        <w:t>1)</w:t>
      </w:r>
      <w:r w:rsidRPr="001A48A4">
        <w:rPr>
          <w:rFonts w:cs="Arial"/>
          <w:bCs/>
          <w:szCs w:val="16"/>
        </w:rPr>
        <w:t>, by felling types and stands structure</w:t>
      </w:r>
      <w:r w:rsidRPr="001A48A4">
        <w:rPr>
          <w:rFonts w:cs="Arial"/>
        </w:rPr>
        <w:t xml:space="preserve">, </w:t>
      </w:r>
      <w:r w:rsidR="002A25E8" w:rsidRPr="001A48A4">
        <w:rPr>
          <w:rFonts w:cs="Arial"/>
        </w:rPr>
        <w:t>201</w:t>
      </w:r>
      <w:r w:rsidR="00CC2B83" w:rsidRPr="001A48A4">
        <w:rPr>
          <w:rFonts w:cs="Arial"/>
        </w:rPr>
        <w:t>9</w:t>
      </w:r>
    </w:p>
    <w:p w:rsidR="005038B4" w:rsidRPr="001A48A4" w:rsidRDefault="005038B4" w:rsidP="008F6E68">
      <w:pPr>
        <w:pStyle w:val="Naslovtabela"/>
        <w:spacing w:before="0" w:after="20" w:line="223" w:lineRule="auto"/>
        <w:ind w:left="0" w:firstLine="0"/>
        <w:jc w:val="right"/>
        <w:rPr>
          <w:rFonts w:cs="Arial"/>
          <w:b w:val="0"/>
          <w:sz w:val="18"/>
          <w:szCs w:val="18"/>
          <w:vertAlign w:val="superscript"/>
        </w:rPr>
      </w:pPr>
      <w:r w:rsidRPr="001A48A4">
        <w:rPr>
          <w:rFonts w:cs="Arial"/>
          <w:b w:val="0"/>
          <w:sz w:val="18"/>
          <w:szCs w:val="18"/>
        </w:rPr>
        <w:t>m</w:t>
      </w:r>
      <w:r w:rsidRPr="001A48A4">
        <w:rPr>
          <w:rFonts w:cs="Arial"/>
          <w:b w:val="0"/>
          <w:sz w:val="18"/>
          <w:szCs w:val="18"/>
          <w:vertAlign w:val="superscript"/>
        </w:rPr>
        <w:t>3</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A03F9D" w:rsidRPr="001A48A4" w:rsidTr="002723AC">
        <w:trPr>
          <w:jc w:val="center"/>
        </w:trPr>
        <w:tc>
          <w:tcPr>
            <w:tcW w:w="2722" w:type="dxa"/>
            <w:vMerge w:val="restart"/>
            <w:shd w:val="clear" w:color="auto" w:fill="auto"/>
            <w:vAlign w:val="bottom"/>
          </w:tcPr>
          <w:p w:rsidR="00A03F9D" w:rsidRPr="001A48A4" w:rsidRDefault="00A03F9D" w:rsidP="002723AC">
            <w:pPr>
              <w:rPr>
                <w:rFonts w:ascii="Arial" w:hAnsi="Arial" w:cs="Arial"/>
                <w:sz w:val="16"/>
                <w:szCs w:val="16"/>
              </w:rPr>
            </w:pPr>
          </w:p>
        </w:tc>
        <w:tc>
          <w:tcPr>
            <w:tcW w:w="7482" w:type="dxa"/>
            <w:gridSpan w:val="6"/>
            <w:shd w:val="clear" w:color="auto" w:fill="auto"/>
            <w:vAlign w:val="center"/>
          </w:tcPr>
          <w:p w:rsidR="00A03F9D" w:rsidRPr="001A48A4" w:rsidRDefault="00A03F9D" w:rsidP="002723AC">
            <w:pPr>
              <w:spacing w:before="120" w:after="120" w:line="223" w:lineRule="auto"/>
              <w:jc w:val="center"/>
              <w:rPr>
                <w:rFonts w:ascii="Arial" w:hAnsi="Arial" w:cs="Arial"/>
                <w:sz w:val="16"/>
                <w:szCs w:val="16"/>
              </w:rPr>
            </w:pPr>
            <w:r w:rsidRPr="001A48A4">
              <w:rPr>
                <w:rFonts w:ascii="Arial" w:hAnsi="Arial" w:cs="Arial"/>
                <w:sz w:val="16"/>
                <w:szCs w:val="16"/>
              </w:rPr>
              <w:t>Republic of Serbia</w:t>
            </w:r>
          </w:p>
        </w:tc>
      </w:tr>
      <w:tr w:rsidR="00A03F9D" w:rsidRPr="001A48A4" w:rsidTr="002723AC">
        <w:trPr>
          <w:jc w:val="center"/>
        </w:trPr>
        <w:tc>
          <w:tcPr>
            <w:tcW w:w="2722" w:type="dxa"/>
            <w:vMerge/>
            <w:tcBorders>
              <w:bottom w:val="single" w:sz="4" w:space="0" w:color="808080" w:themeColor="background1" w:themeShade="80"/>
            </w:tcBorders>
            <w:shd w:val="clear" w:color="auto" w:fill="auto"/>
            <w:vAlign w:val="bottom"/>
          </w:tcPr>
          <w:p w:rsidR="00A03F9D" w:rsidRPr="001A48A4" w:rsidRDefault="00A03F9D" w:rsidP="002723AC">
            <w:pPr>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Total</w:t>
            </w: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A03F9D" w:rsidRPr="001A7F2B" w:rsidRDefault="00A03F9D" w:rsidP="002723AC">
            <w:pPr>
              <w:spacing w:before="60" w:after="60" w:line="223" w:lineRule="auto"/>
              <w:jc w:val="center"/>
              <w:rPr>
                <w:rFonts w:ascii="Arial" w:hAnsi="Arial" w:cs="Arial"/>
                <w:sz w:val="16"/>
                <w:szCs w:val="16"/>
                <w:lang w:val="de-DE"/>
              </w:rPr>
            </w:pPr>
            <w:r w:rsidRPr="001A7F2B">
              <w:rPr>
                <w:rFonts w:ascii="Arial" w:hAnsi="Arial" w:cs="Arial"/>
                <w:sz w:val="16"/>
                <w:szCs w:val="16"/>
                <w:lang w:val="de-DE"/>
              </w:rPr>
              <w:t>Region Južne i Istočne Srbije</w:t>
            </w: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Region Kosovo i Metohija</w:t>
            </w:r>
          </w:p>
        </w:tc>
      </w:tr>
      <w:tr w:rsidR="00A03F9D" w:rsidRPr="001A48A4" w:rsidTr="002723AC">
        <w:trPr>
          <w:jc w:val="center"/>
        </w:trPr>
        <w:tc>
          <w:tcPr>
            <w:tcW w:w="2722" w:type="dxa"/>
            <w:tcBorders>
              <w:bottom w:val="nil"/>
              <w:right w:val="single" w:sz="4" w:space="0" w:color="808080" w:themeColor="background1" w:themeShade="80"/>
            </w:tcBorders>
            <w:shd w:val="clear" w:color="auto" w:fill="auto"/>
            <w:vAlign w:val="bottom"/>
          </w:tcPr>
          <w:p w:rsidR="00A03F9D" w:rsidRPr="001A48A4" w:rsidRDefault="00A03F9D" w:rsidP="002723AC">
            <w:pPr>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tcBorders>
            <w:shd w:val="clear" w:color="auto" w:fill="auto"/>
            <w:vAlign w:val="bottom"/>
          </w:tcPr>
          <w:p w:rsidR="00A03F9D" w:rsidRPr="001A48A4" w:rsidRDefault="00A03F9D" w:rsidP="002723AC">
            <w:pPr>
              <w:jc w:val="right"/>
              <w:rPr>
                <w:rFonts w:ascii="Arial" w:hAnsi="Arial" w:cs="Arial"/>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b/>
                <w:bCs/>
                <w:sz w:val="16"/>
                <w:szCs w:val="16"/>
              </w:rPr>
            </w:pPr>
            <w:r w:rsidRPr="001A48A4">
              <w:rPr>
                <w:rFonts w:ascii="Arial" w:hAnsi="Arial" w:cs="Arial"/>
                <w:b/>
                <w:bCs/>
                <w:sz w:val="16"/>
                <w:szCs w:val="16"/>
              </w:rPr>
              <w:t>Total</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3313556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101866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664639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1373090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1173961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sz w:val="16"/>
                <w:szCs w:val="16"/>
              </w:rPr>
            </w:pPr>
            <w:r w:rsidRPr="001A48A4">
              <w:rPr>
                <w:rFonts w:ascii="Arial" w:hAnsi="Arial" w:cs="Arial"/>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113"/>
              <w:rPr>
                <w:rFonts w:ascii="Arial" w:hAnsi="Arial" w:cs="Arial"/>
                <w:b/>
                <w:bCs/>
                <w:sz w:val="16"/>
                <w:szCs w:val="16"/>
              </w:rPr>
            </w:pPr>
            <w:r w:rsidRPr="001A48A4">
              <w:rPr>
                <w:rFonts w:ascii="Arial" w:hAnsi="Arial" w:cs="Arial"/>
                <w:b/>
                <w:bCs/>
                <w:sz w:val="16"/>
                <w:szCs w:val="16"/>
              </w:rPr>
              <w:t>Felling type</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227"/>
              <w:rPr>
                <w:rFonts w:ascii="Arial" w:hAnsi="Arial" w:cs="Arial"/>
                <w:b/>
                <w:bCs/>
                <w:sz w:val="16"/>
                <w:szCs w:val="16"/>
              </w:rPr>
            </w:pPr>
            <w:r w:rsidRPr="001A48A4">
              <w:rPr>
                <w:rFonts w:ascii="Arial" w:hAnsi="Arial" w:cs="Arial"/>
                <w:sz w:val="16"/>
                <w:szCs w:val="16"/>
              </w:rPr>
              <w:t>Regular and irregular felling</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2276199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23876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648732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874635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728956</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227"/>
              <w:rPr>
                <w:rFonts w:ascii="Arial" w:hAnsi="Arial" w:cs="Arial"/>
                <w:sz w:val="16"/>
                <w:szCs w:val="16"/>
              </w:rPr>
            </w:pPr>
            <w:r w:rsidRPr="001A48A4">
              <w:rPr>
                <w:rFonts w:ascii="Arial" w:hAnsi="Arial" w:cs="Arial"/>
                <w:sz w:val="16"/>
                <w:szCs w:val="16"/>
              </w:rPr>
              <w:t>Thinning and cleanings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1037357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77990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15907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498455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445005</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b/>
                <w:bCs/>
                <w:sz w:val="16"/>
                <w:szCs w:val="16"/>
              </w:rPr>
            </w:pPr>
            <w:r w:rsidRPr="001A48A4">
              <w:rPr>
                <w:rFonts w:ascii="Arial" w:hAnsi="Arial" w:cs="Arial"/>
                <w:b/>
                <w:bCs/>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113"/>
              <w:rPr>
                <w:rFonts w:ascii="Arial" w:hAnsi="Arial" w:cs="Arial"/>
                <w:sz w:val="16"/>
                <w:szCs w:val="16"/>
              </w:rPr>
            </w:pPr>
            <w:r w:rsidRPr="001A48A4">
              <w:rPr>
                <w:rFonts w:ascii="Arial" w:hAnsi="Arial" w:cs="Arial"/>
                <w:b/>
                <w:bCs/>
                <w:sz w:val="16"/>
                <w:szCs w:val="16"/>
              </w:rPr>
              <w:t>Stands structure</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227"/>
              <w:rPr>
                <w:rFonts w:ascii="Arial" w:hAnsi="Arial" w:cs="Arial"/>
                <w:sz w:val="16"/>
                <w:szCs w:val="16"/>
              </w:rPr>
            </w:pPr>
            <w:r w:rsidRPr="001A48A4">
              <w:rPr>
                <w:rFonts w:ascii="Arial" w:hAnsi="Arial" w:cs="Arial"/>
                <w:sz w:val="16"/>
                <w:szCs w:val="16"/>
              </w:rPr>
              <w:t>High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2294742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84194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544769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1005788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659991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340"/>
              <w:rPr>
                <w:rFonts w:ascii="Arial" w:hAnsi="Arial" w:cs="Arial"/>
                <w:sz w:val="16"/>
                <w:szCs w:val="16"/>
              </w:rPr>
            </w:pPr>
            <w:r w:rsidRPr="001A48A4">
              <w:rPr>
                <w:rFonts w:ascii="Arial" w:hAnsi="Arial" w:cs="Arial"/>
                <w:sz w:val="16"/>
                <w:szCs w:val="16"/>
              </w:rPr>
              <w:t>Multi – aged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592838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8467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198</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522277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61896</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340"/>
              <w:rPr>
                <w:rFonts w:ascii="Arial" w:hAnsi="Arial" w:cs="Arial"/>
                <w:sz w:val="16"/>
                <w:szCs w:val="16"/>
              </w:rPr>
            </w:pPr>
            <w:r w:rsidRPr="001A48A4">
              <w:rPr>
                <w:rFonts w:ascii="Arial" w:hAnsi="Arial" w:cs="Arial"/>
                <w:sz w:val="16"/>
                <w:szCs w:val="16"/>
              </w:rPr>
              <w:t>Single – aged</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1701904</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75727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544571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483511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598095</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sz w:val="16"/>
                <w:szCs w:val="16"/>
              </w:rPr>
            </w:pPr>
            <w:r w:rsidRPr="001A48A4">
              <w:rPr>
                <w:rFonts w:ascii="Arial" w:hAnsi="Arial" w:cs="Arial"/>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113"/>
              <w:rPr>
                <w:rFonts w:ascii="Arial" w:hAnsi="Arial" w:cs="Arial"/>
                <w:sz w:val="16"/>
                <w:szCs w:val="16"/>
              </w:rPr>
            </w:pPr>
            <w:r w:rsidRPr="001A48A4">
              <w:rPr>
                <w:rFonts w:ascii="Arial" w:hAnsi="Arial" w:cs="Arial"/>
                <w:sz w:val="16"/>
                <w:szCs w:val="16"/>
              </w:rPr>
              <w:t>Coppices (offspring)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1006239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16771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118747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363472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507249</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ind w:left="113"/>
              <w:rPr>
                <w:rFonts w:ascii="Arial" w:hAnsi="Arial" w:cs="Arial"/>
                <w:sz w:val="16"/>
                <w:szCs w:val="16"/>
              </w:rPr>
            </w:pPr>
            <w:r w:rsidRPr="001A48A4">
              <w:rPr>
                <w:rFonts w:ascii="Arial" w:hAnsi="Arial" w:cs="Arial"/>
                <w:sz w:val="16"/>
                <w:szCs w:val="16"/>
              </w:rPr>
              <w:t>Other categories of forests</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12575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901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1123</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3830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6721</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bl>
    <w:p w:rsidR="005038B4" w:rsidRPr="001A48A4" w:rsidRDefault="005038B4" w:rsidP="005038B4">
      <w:pPr>
        <w:pStyle w:val="Fusnota-Tekst1"/>
        <w:spacing w:line="223" w:lineRule="auto"/>
        <w:rPr>
          <w:vertAlign w:val="superscript"/>
          <w:lang w:val="en-GB"/>
        </w:rPr>
      </w:pPr>
    </w:p>
    <w:p w:rsidR="005038B4" w:rsidRPr="001A48A4" w:rsidRDefault="005038B4" w:rsidP="005038B4">
      <w:pPr>
        <w:pStyle w:val="Naslovtabela"/>
        <w:spacing w:before="240"/>
        <w:rPr>
          <w:rFonts w:cs="Arial"/>
          <w:bCs/>
        </w:rPr>
      </w:pPr>
      <w:r w:rsidRPr="001A48A4">
        <w:rPr>
          <w:rFonts w:cs="Arial"/>
          <w:bCs/>
        </w:rPr>
        <w:t>6. Felling in and outside forests</w:t>
      </w:r>
      <w:r w:rsidRPr="001A48A4">
        <w:rPr>
          <w:rFonts w:cs="Arial"/>
          <w:bCs/>
          <w:szCs w:val="16"/>
          <w:vertAlign w:val="superscript"/>
        </w:rPr>
        <w:t xml:space="preserve"> 1)</w:t>
      </w:r>
      <w:r w:rsidRPr="001A48A4">
        <w:rPr>
          <w:rFonts w:cs="Arial"/>
          <w:bCs/>
        </w:rPr>
        <w:t xml:space="preserve">, </w:t>
      </w:r>
      <w:r w:rsidR="003D3310" w:rsidRPr="001A48A4">
        <w:rPr>
          <w:rFonts w:cs="Arial"/>
          <w:bCs/>
        </w:rPr>
        <w:t>201</w:t>
      </w:r>
      <w:r w:rsidR="00CC2B83" w:rsidRPr="001A48A4">
        <w:rPr>
          <w:rFonts w:cs="Arial"/>
          <w:bCs/>
        </w:rPr>
        <w:t>8</w:t>
      </w:r>
      <w:r w:rsidRPr="001A48A4">
        <w:rPr>
          <w:rFonts w:cs="Arial"/>
          <w:bCs/>
        </w:rPr>
        <w:t>–</w:t>
      </w:r>
      <w:r w:rsidR="001C0617" w:rsidRPr="001A48A4">
        <w:rPr>
          <w:rFonts w:cs="Arial"/>
          <w:bCs/>
        </w:rPr>
        <w:t>201</w:t>
      </w:r>
      <w:r w:rsidR="00CC2B83" w:rsidRPr="001A48A4">
        <w:rPr>
          <w:rFonts w:cs="Arial"/>
          <w:bCs/>
        </w:rPr>
        <w:t>9</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28" w:type="dxa"/>
          <w:right w:w="28" w:type="dxa"/>
        </w:tblCellMar>
        <w:tblLook w:val="01E0" w:firstRow="1" w:lastRow="1" w:firstColumn="1" w:lastColumn="1" w:noHBand="0" w:noVBand="0"/>
      </w:tblPr>
      <w:tblGrid>
        <w:gridCol w:w="2722"/>
        <w:gridCol w:w="1247"/>
        <w:gridCol w:w="1247"/>
        <w:gridCol w:w="1247"/>
        <w:gridCol w:w="1247"/>
        <w:gridCol w:w="1247"/>
        <w:gridCol w:w="1247"/>
      </w:tblGrid>
      <w:tr w:rsidR="00A03F9D" w:rsidRPr="001A48A4" w:rsidTr="002723AC">
        <w:trPr>
          <w:jc w:val="center"/>
        </w:trPr>
        <w:tc>
          <w:tcPr>
            <w:tcW w:w="2722" w:type="dxa"/>
            <w:vMerge w:val="restart"/>
            <w:shd w:val="clear" w:color="auto" w:fill="auto"/>
            <w:vAlign w:val="bottom"/>
          </w:tcPr>
          <w:p w:rsidR="00A03F9D" w:rsidRPr="001A48A4" w:rsidRDefault="00A03F9D" w:rsidP="002723AC">
            <w:pPr>
              <w:rPr>
                <w:rFonts w:ascii="Arial" w:hAnsi="Arial" w:cs="Arial"/>
                <w:sz w:val="16"/>
                <w:szCs w:val="16"/>
              </w:rPr>
            </w:pPr>
          </w:p>
        </w:tc>
        <w:tc>
          <w:tcPr>
            <w:tcW w:w="7482" w:type="dxa"/>
            <w:gridSpan w:val="6"/>
            <w:shd w:val="clear" w:color="auto" w:fill="auto"/>
            <w:vAlign w:val="center"/>
          </w:tcPr>
          <w:p w:rsidR="00A03F9D" w:rsidRPr="001A48A4" w:rsidRDefault="00A03F9D" w:rsidP="002723AC">
            <w:pPr>
              <w:spacing w:before="120" w:after="120" w:line="223" w:lineRule="auto"/>
              <w:jc w:val="center"/>
              <w:rPr>
                <w:rFonts w:ascii="Arial" w:hAnsi="Arial" w:cs="Arial"/>
                <w:sz w:val="16"/>
                <w:szCs w:val="16"/>
              </w:rPr>
            </w:pPr>
            <w:r w:rsidRPr="001A48A4">
              <w:rPr>
                <w:rFonts w:ascii="Arial" w:hAnsi="Arial" w:cs="Arial"/>
                <w:sz w:val="16"/>
                <w:szCs w:val="16"/>
              </w:rPr>
              <w:t>Republic of Serbia</w:t>
            </w:r>
          </w:p>
        </w:tc>
      </w:tr>
      <w:tr w:rsidR="00A03F9D" w:rsidRPr="001A48A4" w:rsidTr="002723AC">
        <w:trPr>
          <w:jc w:val="center"/>
        </w:trPr>
        <w:tc>
          <w:tcPr>
            <w:tcW w:w="2722" w:type="dxa"/>
            <w:vMerge/>
            <w:tcBorders>
              <w:bottom w:val="single" w:sz="4" w:space="0" w:color="808080" w:themeColor="background1" w:themeShade="80"/>
            </w:tcBorders>
            <w:shd w:val="clear" w:color="auto" w:fill="auto"/>
            <w:vAlign w:val="bottom"/>
          </w:tcPr>
          <w:p w:rsidR="00A03F9D" w:rsidRPr="001A48A4" w:rsidRDefault="00A03F9D" w:rsidP="002723AC">
            <w:pPr>
              <w:rPr>
                <w:rFonts w:ascii="Arial" w:hAnsi="Arial" w:cs="Arial"/>
                <w:sz w:val="16"/>
                <w:szCs w:val="16"/>
              </w:rPr>
            </w:pP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Total,                      thous. m</w:t>
            </w:r>
            <w:r w:rsidRPr="001A48A4">
              <w:rPr>
                <w:rFonts w:ascii="Arial" w:hAnsi="Arial" w:cs="Arial"/>
                <w:sz w:val="16"/>
                <w:szCs w:val="16"/>
                <w:vertAlign w:val="superscript"/>
              </w:rPr>
              <w:t>3</w:t>
            </w: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Beogradski        region</w:t>
            </w: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Region        Vojvodine</w:t>
            </w: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Region Šumadije i Zapadne Srbije</w:t>
            </w:r>
          </w:p>
        </w:tc>
        <w:tc>
          <w:tcPr>
            <w:tcW w:w="1247" w:type="dxa"/>
            <w:tcBorders>
              <w:bottom w:val="single" w:sz="4" w:space="0" w:color="808080" w:themeColor="background1" w:themeShade="80"/>
            </w:tcBorders>
            <w:shd w:val="clear" w:color="auto" w:fill="auto"/>
            <w:vAlign w:val="center"/>
          </w:tcPr>
          <w:p w:rsidR="00A03F9D" w:rsidRPr="001A7F2B" w:rsidRDefault="00A03F9D" w:rsidP="002723AC">
            <w:pPr>
              <w:spacing w:before="60" w:after="60" w:line="223" w:lineRule="auto"/>
              <w:jc w:val="center"/>
              <w:rPr>
                <w:rFonts w:ascii="Arial" w:hAnsi="Arial" w:cs="Arial"/>
                <w:sz w:val="16"/>
                <w:szCs w:val="16"/>
                <w:lang w:val="de-DE"/>
              </w:rPr>
            </w:pPr>
            <w:r w:rsidRPr="001A7F2B">
              <w:rPr>
                <w:rFonts w:ascii="Arial" w:hAnsi="Arial" w:cs="Arial"/>
                <w:sz w:val="16"/>
                <w:szCs w:val="16"/>
                <w:lang w:val="de-DE"/>
              </w:rPr>
              <w:t>Region Južne i Istočne Srbije</w:t>
            </w:r>
          </w:p>
        </w:tc>
        <w:tc>
          <w:tcPr>
            <w:tcW w:w="1247" w:type="dxa"/>
            <w:tcBorders>
              <w:bottom w:val="single" w:sz="4" w:space="0" w:color="808080" w:themeColor="background1" w:themeShade="80"/>
            </w:tcBorders>
            <w:shd w:val="clear" w:color="auto" w:fill="auto"/>
            <w:vAlign w:val="center"/>
          </w:tcPr>
          <w:p w:rsidR="00A03F9D" w:rsidRPr="001A48A4" w:rsidRDefault="00A03F9D" w:rsidP="002723AC">
            <w:pPr>
              <w:spacing w:before="60" w:after="60" w:line="223" w:lineRule="auto"/>
              <w:jc w:val="center"/>
              <w:rPr>
                <w:rFonts w:ascii="Arial" w:hAnsi="Arial" w:cs="Arial"/>
                <w:sz w:val="16"/>
                <w:szCs w:val="16"/>
              </w:rPr>
            </w:pPr>
            <w:r w:rsidRPr="001A48A4">
              <w:rPr>
                <w:rFonts w:ascii="Arial" w:hAnsi="Arial" w:cs="Arial"/>
                <w:sz w:val="16"/>
                <w:szCs w:val="16"/>
              </w:rPr>
              <w:t>Region Kosovo i Metohija</w:t>
            </w:r>
          </w:p>
        </w:tc>
      </w:tr>
      <w:tr w:rsidR="00A03F9D" w:rsidRPr="001A48A4" w:rsidTr="002723AC">
        <w:trPr>
          <w:jc w:val="center"/>
        </w:trPr>
        <w:tc>
          <w:tcPr>
            <w:tcW w:w="2722" w:type="dxa"/>
            <w:tcBorders>
              <w:bottom w:val="nil"/>
              <w:right w:val="single" w:sz="4" w:space="0" w:color="808080" w:themeColor="background1" w:themeShade="80"/>
            </w:tcBorders>
            <w:shd w:val="clear" w:color="auto" w:fill="auto"/>
            <w:vAlign w:val="bottom"/>
          </w:tcPr>
          <w:p w:rsidR="00A03F9D" w:rsidRPr="001A48A4" w:rsidRDefault="00A03F9D" w:rsidP="002723AC">
            <w:pPr>
              <w:rPr>
                <w:rFonts w:ascii="Arial" w:hAnsi="Arial" w:cs="Arial"/>
                <w:sz w:val="16"/>
                <w:szCs w:val="16"/>
              </w:rPr>
            </w:pPr>
          </w:p>
        </w:tc>
        <w:tc>
          <w:tcPr>
            <w:tcW w:w="1247" w:type="dxa"/>
            <w:tcBorders>
              <w:left w:val="single" w:sz="4" w:space="0" w:color="808080" w:themeColor="background1" w:themeShade="80"/>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right w:val="nil"/>
            </w:tcBorders>
            <w:shd w:val="clear" w:color="auto" w:fill="auto"/>
            <w:vAlign w:val="bottom"/>
          </w:tcPr>
          <w:p w:rsidR="00A03F9D" w:rsidRPr="001A48A4" w:rsidRDefault="00A03F9D" w:rsidP="002723AC">
            <w:pPr>
              <w:jc w:val="right"/>
              <w:rPr>
                <w:rFonts w:ascii="Arial" w:hAnsi="Arial" w:cs="Arial"/>
                <w:sz w:val="16"/>
                <w:szCs w:val="16"/>
              </w:rPr>
            </w:pPr>
          </w:p>
        </w:tc>
        <w:tc>
          <w:tcPr>
            <w:tcW w:w="1247" w:type="dxa"/>
            <w:tcBorders>
              <w:left w:val="nil"/>
              <w:bottom w:val="nil"/>
            </w:tcBorders>
            <w:shd w:val="clear" w:color="auto" w:fill="auto"/>
            <w:vAlign w:val="bottom"/>
          </w:tcPr>
          <w:p w:rsidR="00A03F9D" w:rsidRPr="001A48A4" w:rsidRDefault="00A03F9D" w:rsidP="002723AC">
            <w:pPr>
              <w:jc w:val="right"/>
              <w:rPr>
                <w:rFonts w:ascii="Arial" w:hAnsi="Arial" w:cs="Arial"/>
                <w:sz w:val="16"/>
                <w:szCs w:val="16"/>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b/>
                <w:bCs/>
                <w:sz w:val="16"/>
                <w:szCs w:val="16"/>
              </w:rPr>
            </w:pPr>
            <w:r w:rsidRPr="001A48A4">
              <w:rPr>
                <w:rFonts w:ascii="Arial" w:hAnsi="Arial" w:cs="Arial"/>
                <w:b/>
                <w:bCs/>
                <w:sz w:val="16"/>
                <w:szCs w:val="16"/>
              </w:rPr>
              <w:t>2018</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3269</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626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1357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1186</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sz w:val="16"/>
                <w:szCs w:val="16"/>
              </w:rPr>
            </w:pPr>
            <w:r w:rsidRPr="001A48A4">
              <w:rPr>
                <w:rFonts w:ascii="Arial" w:hAnsi="Arial" w:cs="Arial"/>
                <w:sz w:val="16"/>
                <w:szCs w:val="16"/>
              </w:rPr>
              <w:t>Share,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 xml:space="preserve">   100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19,1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41,5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36,3</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sz w:val="16"/>
                <w:szCs w:val="16"/>
              </w:rPr>
            </w:pPr>
            <w:r w:rsidRPr="001A48A4">
              <w:rPr>
                <w:rFonts w:ascii="Arial" w:hAnsi="Arial" w:cs="Arial"/>
                <w:sz w:val="16"/>
                <w:szCs w:val="16"/>
              </w:rPr>
              <w:t>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0"/>
                <w:szCs w:val="10"/>
              </w:rPr>
            </w:pP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0"/>
                <w:szCs w:val="10"/>
              </w:rPr>
            </w:pP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b/>
                <w:bCs/>
                <w:sz w:val="16"/>
                <w:szCs w:val="16"/>
              </w:rPr>
            </w:pPr>
            <w:r w:rsidRPr="001A48A4">
              <w:rPr>
                <w:rFonts w:ascii="Arial" w:hAnsi="Arial" w:cs="Arial"/>
                <w:b/>
                <w:bCs/>
                <w:sz w:val="16"/>
                <w:szCs w:val="16"/>
              </w:rPr>
              <w:t>2019</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3371</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102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665</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1402</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1202</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b/>
                <w:sz w:val="16"/>
                <w:szCs w:val="16"/>
              </w:rPr>
            </w:pPr>
            <w:r w:rsidRPr="001A48A4">
              <w:rPr>
                <w:rFonts w:ascii="Arial" w:hAnsi="Arial" w:cs="Arial"/>
                <w:b/>
                <w:sz w:val="16"/>
                <w:szCs w:val="16"/>
              </w:rPr>
              <w:t>...</w:t>
            </w:r>
          </w:p>
        </w:tc>
      </w:tr>
      <w:tr w:rsidR="00CC2B83" w:rsidRPr="001A48A4" w:rsidTr="002723AC">
        <w:trPr>
          <w:jc w:val="center"/>
        </w:trPr>
        <w:tc>
          <w:tcPr>
            <w:tcW w:w="2722" w:type="dxa"/>
            <w:tcBorders>
              <w:top w:val="nil"/>
              <w:bottom w:val="nil"/>
              <w:right w:val="single" w:sz="4" w:space="0" w:color="808080" w:themeColor="background1" w:themeShade="80"/>
            </w:tcBorders>
            <w:shd w:val="clear" w:color="auto" w:fill="auto"/>
            <w:vAlign w:val="bottom"/>
          </w:tcPr>
          <w:p w:rsidR="00CC2B83" w:rsidRPr="001A48A4" w:rsidRDefault="00CC2B83" w:rsidP="00CC2B83">
            <w:pPr>
              <w:rPr>
                <w:rFonts w:ascii="Arial" w:hAnsi="Arial" w:cs="Arial"/>
                <w:sz w:val="16"/>
                <w:szCs w:val="16"/>
              </w:rPr>
            </w:pPr>
            <w:r w:rsidRPr="001A48A4">
              <w:rPr>
                <w:rFonts w:ascii="Arial" w:hAnsi="Arial" w:cs="Arial"/>
                <w:sz w:val="16"/>
                <w:szCs w:val="16"/>
              </w:rPr>
              <w:t>Share, %</w:t>
            </w:r>
          </w:p>
        </w:tc>
        <w:tc>
          <w:tcPr>
            <w:tcW w:w="1247" w:type="dxa"/>
            <w:tcBorders>
              <w:top w:val="nil"/>
              <w:left w:val="single" w:sz="4" w:space="0" w:color="808080" w:themeColor="background1" w:themeShade="80"/>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100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3,0</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19.7</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41,6</w:t>
            </w:r>
          </w:p>
        </w:tc>
        <w:tc>
          <w:tcPr>
            <w:tcW w:w="1247" w:type="dxa"/>
            <w:tcBorders>
              <w:top w:val="nil"/>
              <w:left w:val="nil"/>
              <w:bottom w:val="nil"/>
              <w:right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35,7</w:t>
            </w:r>
          </w:p>
        </w:tc>
        <w:tc>
          <w:tcPr>
            <w:tcW w:w="1247" w:type="dxa"/>
            <w:tcBorders>
              <w:top w:val="nil"/>
              <w:left w:val="nil"/>
              <w:bottom w:val="nil"/>
            </w:tcBorders>
            <w:shd w:val="clear" w:color="auto" w:fill="auto"/>
            <w:vAlign w:val="bottom"/>
          </w:tcPr>
          <w:p w:rsidR="00CC2B83" w:rsidRPr="001A48A4" w:rsidRDefault="00CC2B83" w:rsidP="00CC2B83">
            <w:pPr>
              <w:ind w:right="170"/>
              <w:jc w:val="right"/>
              <w:rPr>
                <w:rFonts w:ascii="Arial" w:hAnsi="Arial" w:cs="Arial"/>
                <w:sz w:val="16"/>
                <w:szCs w:val="16"/>
              </w:rPr>
            </w:pPr>
            <w:r w:rsidRPr="001A48A4">
              <w:rPr>
                <w:rFonts w:ascii="Arial" w:hAnsi="Arial" w:cs="Arial"/>
                <w:sz w:val="16"/>
                <w:szCs w:val="16"/>
              </w:rPr>
              <w:t>...</w:t>
            </w:r>
          </w:p>
        </w:tc>
      </w:tr>
    </w:tbl>
    <w:p w:rsidR="008F6E68" w:rsidRPr="001A48A4" w:rsidRDefault="006C02D0" w:rsidP="00C84376">
      <w:pPr>
        <w:spacing w:after="60"/>
        <w:rPr>
          <w:rFonts w:ascii="Arial" w:hAnsi="Arial" w:cs="Arial"/>
          <w:sz w:val="12"/>
          <w:szCs w:val="12"/>
        </w:rPr>
      </w:pPr>
      <w:r>
        <w:rPr>
          <w:rFonts w:ascii="Arial" w:hAnsi="Arial" w:cs="Arial"/>
        </w:rPr>
        <w:pict>
          <v:line id="Line 23" o:spid="_x0000_s1027" style="position:absolute;z-index:251657216;visibility:visible;mso-position-horizontal-relative:char;mso-position-vertical-relative:line" from="0,5.55pt" to="54.4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" strokecolor="#7f7f7f [1612]" strokeweight=".25pt"/>
        </w:pict>
      </w:r>
    </w:p>
    <w:p w:rsidR="00A03F9D" w:rsidRPr="001A48A4" w:rsidRDefault="00A03F9D" w:rsidP="00A03F9D">
      <w:pPr>
        <w:pStyle w:val="Fusnota-Tekst1"/>
        <w:spacing w:line="223" w:lineRule="auto"/>
        <w:rPr>
          <w:lang w:val="en-GB"/>
        </w:rPr>
      </w:pPr>
      <w:r w:rsidRPr="001A48A4">
        <w:rPr>
          <w:vertAlign w:val="superscript"/>
          <w:lang w:val="en-GB"/>
        </w:rPr>
        <w:t xml:space="preserve">1) </w:t>
      </w:r>
      <w:r w:rsidRPr="001A48A4">
        <w:rPr>
          <w:lang w:val="en-GB"/>
        </w:rPr>
        <w:t xml:space="preserve">Included are state and private forests. </w:t>
      </w:r>
    </w:p>
    <w:p w:rsidR="00881D6D" w:rsidRPr="001A48A4" w:rsidRDefault="00881D6D" w:rsidP="00881D6D">
      <w:pPr>
        <w:spacing w:after="60"/>
        <w:jc w:val="center"/>
        <w:rPr>
          <w:rFonts w:ascii="Arial" w:hAnsi="Arial" w:cs="Arial"/>
          <w:b/>
          <w:bCs/>
          <w:sz w:val="10"/>
          <w:szCs w:val="10"/>
        </w:rPr>
      </w:pPr>
    </w:p>
    <w:p w:rsidR="00881D6D" w:rsidRPr="001A48A4" w:rsidRDefault="00881D6D" w:rsidP="005038B4">
      <w:pPr>
        <w:rPr>
          <w:rFonts w:ascii="Arial" w:hAnsi="Arial" w:cs="Arial"/>
          <w:bCs/>
          <w:sz w:val="22"/>
        </w:rPr>
      </w:pPr>
    </w:p>
    <w:p w:rsidR="00881D6D" w:rsidRPr="001A48A4" w:rsidRDefault="00881D6D" w:rsidP="00354952">
      <w:pPr>
        <w:pStyle w:val="Heading6"/>
        <w:rPr>
          <w:bCs w:val="0"/>
          <w:noProof w:val="0"/>
          <w:sz w:val="22"/>
          <w:szCs w:val="24"/>
          <w:lang w:val="en-GB"/>
        </w:rPr>
      </w:pPr>
      <w:r w:rsidRPr="001A48A4">
        <w:rPr>
          <w:bCs w:val="0"/>
          <w:noProof w:val="0"/>
          <w:sz w:val="22"/>
          <w:szCs w:val="24"/>
          <w:lang w:val="en-GB"/>
        </w:rPr>
        <w:t>Notes:</w:t>
      </w:r>
    </w:p>
    <w:p w:rsidR="00881D6D" w:rsidRPr="001A48A4" w:rsidRDefault="00881D6D" w:rsidP="00881D6D">
      <w:pPr>
        <w:ind w:firstLine="246"/>
        <w:jc w:val="both"/>
        <w:rPr>
          <w:rFonts w:ascii="Arial" w:hAnsi="Arial" w:cs="Arial"/>
          <w:sz w:val="6"/>
          <w:szCs w:val="6"/>
        </w:rPr>
      </w:pPr>
    </w:p>
    <w:p w:rsidR="00881D6D" w:rsidRPr="001A48A4" w:rsidRDefault="00881D6D" w:rsidP="00D7438E">
      <w:pPr>
        <w:spacing w:before="120" w:after="120"/>
        <w:ind w:firstLine="397"/>
        <w:jc w:val="both"/>
        <w:rPr>
          <w:rFonts w:ascii="Arial" w:hAnsi="Arial" w:cs="Arial"/>
          <w:sz w:val="20"/>
          <w:szCs w:val="20"/>
        </w:rPr>
      </w:pPr>
      <w:r w:rsidRPr="001A48A4">
        <w:rPr>
          <w:rFonts w:ascii="Arial" w:hAnsi="Arial" w:cs="Arial"/>
          <w:sz w:val="20"/>
          <w:szCs w:val="20"/>
        </w:rPr>
        <w:t>Starting from 1999 the Statistical Office of the Republic of Serbia has not at disposal and may not provide available certain data relative to AP Kosovo and Metohi</w:t>
      </w:r>
      <w:r w:rsidR="003166D6" w:rsidRPr="001A48A4">
        <w:rPr>
          <w:rFonts w:ascii="Arial" w:hAnsi="Arial" w:cs="Arial"/>
          <w:sz w:val="20"/>
          <w:szCs w:val="20"/>
        </w:rPr>
        <w:t>j</w:t>
      </w:r>
      <w:r w:rsidRPr="001A48A4">
        <w:rPr>
          <w:rFonts w:ascii="Arial" w:hAnsi="Arial" w:cs="Arial"/>
          <w:sz w:val="20"/>
          <w:szCs w:val="20"/>
        </w:rPr>
        <w:t xml:space="preserve">a and therefore these data are not included in the coverage for the Republic of Serbia (total). </w:t>
      </w:r>
    </w:p>
    <w:p w:rsidR="00881D6D" w:rsidRPr="001A7F2B" w:rsidRDefault="001A48A4" w:rsidP="00D7438E">
      <w:pPr>
        <w:spacing w:before="120" w:after="120"/>
        <w:ind w:firstLine="397"/>
        <w:jc w:val="both"/>
        <w:rPr>
          <w:rFonts w:ascii="Arial" w:hAnsi="Arial" w:cs="Arial"/>
          <w:sz w:val="20"/>
        </w:rPr>
      </w:pPr>
      <w:r w:rsidRPr="001A7F2B">
        <w:rPr>
          <w:rFonts w:ascii="Arial" w:hAnsi="Arial" w:cs="Arial"/>
          <w:sz w:val="20"/>
        </w:rPr>
        <w:t xml:space="preserve">Volume of works, related to felling timber in the Republic of Serbia in 2019, compared to the previous year, increased by 3%; in Beogradski region, it increased by 2%, and in region Vojvodine, it increased by 6%; in Region Šumadije i Zapadne Srbije, the increase of 3% was noted, and in Region Južne i Istočne Srbije, the volume of works increased by 1%. </w:t>
      </w:r>
      <w:r w:rsidR="00881D6D" w:rsidRPr="001A7F2B">
        <w:rPr>
          <w:rFonts w:ascii="Arial" w:hAnsi="Arial" w:cs="Arial"/>
          <w:sz w:val="20"/>
        </w:rPr>
        <w:t>Total felled timber</w:t>
      </w:r>
      <w:r w:rsidR="002D7BC6" w:rsidRPr="001A7F2B">
        <w:rPr>
          <w:rFonts w:ascii="Arial" w:hAnsi="Arial" w:cs="Arial"/>
          <w:sz w:val="20"/>
        </w:rPr>
        <w:t xml:space="preserve"> volume</w:t>
      </w:r>
      <w:r w:rsidR="00881D6D" w:rsidRPr="001A7F2B">
        <w:rPr>
          <w:rFonts w:ascii="Arial" w:hAnsi="Arial" w:cs="Arial"/>
          <w:sz w:val="20"/>
        </w:rPr>
        <w:t xml:space="preserve"> in 20</w:t>
      </w:r>
      <w:r w:rsidR="00420ED0" w:rsidRPr="001A7F2B">
        <w:rPr>
          <w:rFonts w:ascii="Arial" w:hAnsi="Arial" w:cs="Arial"/>
          <w:sz w:val="20"/>
        </w:rPr>
        <w:t>1</w:t>
      </w:r>
      <w:r w:rsidR="003C7878" w:rsidRPr="001A7F2B">
        <w:rPr>
          <w:rFonts w:ascii="Arial" w:hAnsi="Arial" w:cs="Arial"/>
          <w:sz w:val="20"/>
        </w:rPr>
        <w:t>9</w:t>
      </w:r>
      <w:r w:rsidR="00881D6D" w:rsidRPr="001A7F2B">
        <w:rPr>
          <w:rFonts w:ascii="Arial" w:hAnsi="Arial" w:cs="Arial"/>
          <w:sz w:val="20"/>
        </w:rPr>
        <w:t xml:space="preserve"> was about </w:t>
      </w:r>
      <w:r w:rsidR="00FE3466" w:rsidRPr="001A7F2B">
        <w:rPr>
          <w:rFonts w:ascii="Arial" w:hAnsi="Arial" w:cs="Arial"/>
          <w:sz w:val="20"/>
        </w:rPr>
        <w:t>3</w:t>
      </w:r>
      <w:r w:rsidR="00881D6D" w:rsidRPr="001A7F2B">
        <w:rPr>
          <w:rFonts w:ascii="Arial" w:hAnsi="Arial" w:cs="Arial"/>
          <w:sz w:val="20"/>
        </w:rPr>
        <w:t>.</w:t>
      </w:r>
      <w:r w:rsidR="003C7878" w:rsidRPr="001A7F2B">
        <w:rPr>
          <w:rFonts w:ascii="Arial" w:hAnsi="Arial" w:cs="Arial"/>
          <w:sz w:val="20"/>
        </w:rPr>
        <w:t>4</w:t>
      </w:r>
      <w:r w:rsidR="00881D6D" w:rsidRPr="001A7F2B">
        <w:rPr>
          <w:rFonts w:ascii="Arial" w:hAnsi="Arial" w:cs="Arial"/>
          <w:sz w:val="20"/>
        </w:rPr>
        <w:t xml:space="preserve"> million m</w:t>
      </w:r>
      <w:r w:rsidR="00881D6D" w:rsidRPr="001A7F2B">
        <w:rPr>
          <w:rFonts w:ascii="Arial" w:hAnsi="Arial" w:cs="Arial"/>
          <w:sz w:val="20"/>
          <w:vertAlign w:val="superscript"/>
        </w:rPr>
        <w:t>3</w:t>
      </w:r>
      <w:r w:rsidR="00881D6D" w:rsidRPr="001A7F2B">
        <w:rPr>
          <w:rFonts w:ascii="Arial" w:hAnsi="Arial" w:cs="Arial"/>
          <w:sz w:val="20"/>
        </w:rPr>
        <w:t>. The greatest part of it, about 1.</w:t>
      </w:r>
      <w:r w:rsidR="00FE3466" w:rsidRPr="001A7F2B">
        <w:rPr>
          <w:rFonts w:ascii="Arial" w:hAnsi="Arial" w:cs="Arial"/>
          <w:sz w:val="20"/>
        </w:rPr>
        <w:t>6</w:t>
      </w:r>
      <w:r w:rsidR="00881D6D" w:rsidRPr="001A7F2B">
        <w:rPr>
          <w:rFonts w:ascii="Arial" w:hAnsi="Arial" w:cs="Arial"/>
          <w:sz w:val="20"/>
        </w:rPr>
        <w:t xml:space="preserve"> million m</w:t>
      </w:r>
      <w:r w:rsidR="00881D6D" w:rsidRPr="001A7F2B">
        <w:rPr>
          <w:rFonts w:ascii="Arial" w:hAnsi="Arial" w:cs="Arial"/>
          <w:sz w:val="20"/>
          <w:vertAlign w:val="superscript"/>
        </w:rPr>
        <w:t xml:space="preserve">3 </w:t>
      </w:r>
      <w:r w:rsidR="00881D6D" w:rsidRPr="001A7F2B">
        <w:rPr>
          <w:rFonts w:ascii="Arial" w:hAnsi="Arial" w:cs="Arial"/>
          <w:sz w:val="20"/>
        </w:rPr>
        <w:t>(</w:t>
      </w:r>
      <w:r w:rsidR="003C7878" w:rsidRPr="001A7F2B">
        <w:rPr>
          <w:rFonts w:ascii="Arial" w:hAnsi="Arial" w:cs="Arial"/>
          <w:sz w:val="20"/>
        </w:rPr>
        <w:t>49</w:t>
      </w:r>
      <w:r w:rsidR="00881D6D" w:rsidRPr="001A7F2B">
        <w:rPr>
          <w:rFonts w:ascii="Arial" w:hAnsi="Arial" w:cs="Arial"/>
          <w:sz w:val="20"/>
        </w:rPr>
        <w:t xml:space="preserve">%) was used as fuel wood. Gross felled timber </w:t>
      </w:r>
      <w:r w:rsidR="002D7BC6" w:rsidRPr="001A7F2B">
        <w:rPr>
          <w:rFonts w:ascii="Arial" w:hAnsi="Arial" w:cs="Arial"/>
          <w:sz w:val="20"/>
        </w:rPr>
        <w:t xml:space="preserve">volume </w:t>
      </w:r>
      <w:r w:rsidR="00881D6D" w:rsidRPr="001A7F2B">
        <w:rPr>
          <w:rFonts w:ascii="Arial" w:hAnsi="Arial" w:cs="Arial"/>
          <w:sz w:val="20"/>
        </w:rPr>
        <w:t xml:space="preserve">in </w:t>
      </w:r>
      <w:r w:rsidR="0044323C" w:rsidRPr="001A7F2B">
        <w:rPr>
          <w:rFonts w:ascii="Arial" w:hAnsi="Arial" w:cs="Arial"/>
          <w:sz w:val="20"/>
        </w:rPr>
        <w:t xml:space="preserve">and outside </w:t>
      </w:r>
      <w:r w:rsidR="00881D6D" w:rsidRPr="001A7F2B">
        <w:rPr>
          <w:rFonts w:ascii="Arial" w:hAnsi="Arial" w:cs="Arial"/>
          <w:sz w:val="20"/>
        </w:rPr>
        <w:t>state forests was about 2.</w:t>
      </w:r>
      <w:r w:rsidR="003C7878" w:rsidRPr="001A7F2B">
        <w:rPr>
          <w:rFonts w:ascii="Arial" w:hAnsi="Arial" w:cs="Arial"/>
          <w:sz w:val="20"/>
        </w:rPr>
        <w:t>5</w:t>
      </w:r>
      <w:r w:rsidR="00881D6D" w:rsidRPr="001A7F2B">
        <w:rPr>
          <w:rFonts w:ascii="Arial" w:hAnsi="Arial" w:cs="Arial"/>
          <w:sz w:val="20"/>
        </w:rPr>
        <w:t xml:space="preserve"> million m</w:t>
      </w:r>
      <w:r w:rsidR="00881D6D" w:rsidRPr="001A7F2B">
        <w:rPr>
          <w:rFonts w:ascii="Arial" w:hAnsi="Arial" w:cs="Arial"/>
          <w:sz w:val="20"/>
          <w:vertAlign w:val="superscript"/>
        </w:rPr>
        <w:t>3</w:t>
      </w:r>
      <w:r w:rsidR="00881D6D" w:rsidRPr="001A7F2B">
        <w:rPr>
          <w:rFonts w:ascii="Arial" w:hAnsi="Arial" w:cs="Arial"/>
          <w:sz w:val="20"/>
        </w:rPr>
        <w:t xml:space="preserve">, while it amounted to </w:t>
      </w:r>
      <w:r w:rsidR="00420ED0" w:rsidRPr="001A7F2B">
        <w:rPr>
          <w:rFonts w:ascii="Arial" w:hAnsi="Arial" w:cs="Arial"/>
          <w:sz w:val="20"/>
        </w:rPr>
        <w:t xml:space="preserve">about </w:t>
      </w:r>
      <w:r w:rsidR="003C7878" w:rsidRPr="001A7F2B">
        <w:rPr>
          <w:rFonts w:ascii="Arial" w:hAnsi="Arial" w:cs="Arial"/>
          <w:sz w:val="20"/>
        </w:rPr>
        <w:t xml:space="preserve">868 </w:t>
      </w:r>
      <w:r w:rsidR="003F31CE" w:rsidRPr="001A7F2B">
        <w:rPr>
          <w:rFonts w:ascii="Arial" w:hAnsi="Arial" w:cs="Arial"/>
          <w:sz w:val="20"/>
        </w:rPr>
        <w:t>000</w:t>
      </w:r>
      <w:r w:rsidR="00881D6D" w:rsidRPr="001A7F2B">
        <w:rPr>
          <w:rFonts w:ascii="Arial" w:hAnsi="Arial" w:cs="Arial"/>
          <w:sz w:val="20"/>
        </w:rPr>
        <w:t xml:space="preserve"> m</w:t>
      </w:r>
      <w:r w:rsidR="00881D6D" w:rsidRPr="001A7F2B">
        <w:rPr>
          <w:rFonts w:ascii="Arial" w:hAnsi="Arial" w:cs="Arial"/>
          <w:sz w:val="20"/>
          <w:vertAlign w:val="superscript"/>
        </w:rPr>
        <w:t xml:space="preserve">3 </w:t>
      </w:r>
      <w:r w:rsidR="00881D6D" w:rsidRPr="001A7F2B">
        <w:rPr>
          <w:rFonts w:ascii="Arial" w:hAnsi="Arial" w:cs="Arial"/>
          <w:sz w:val="20"/>
        </w:rPr>
        <w:t xml:space="preserve">in </w:t>
      </w:r>
      <w:r w:rsidR="0044323C" w:rsidRPr="001A7F2B">
        <w:rPr>
          <w:rFonts w:ascii="Arial" w:hAnsi="Arial" w:cs="Arial"/>
          <w:sz w:val="20"/>
        </w:rPr>
        <w:t xml:space="preserve">and outside </w:t>
      </w:r>
      <w:r w:rsidR="00881D6D" w:rsidRPr="001A7F2B">
        <w:rPr>
          <w:rFonts w:ascii="Arial" w:hAnsi="Arial" w:cs="Arial"/>
          <w:sz w:val="20"/>
        </w:rPr>
        <w:t>private forests.</w:t>
      </w:r>
    </w:p>
    <w:p w:rsidR="002D7BC6" w:rsidRPr="001A48A4" w:rsidRDefault="002D7BC6" w:rsidP="002D7BC6">
      <w:pPr>
        <w:pStyle w:val="TekstMetodologijaiNapomena"/>
        <w:spacing w:after="120"/>
        <w:rPr>
          <w:rFonts w:cs="Arial"/>
          <w:lang w:val="en-GB"/>
        </w:rPr>
      </w:pPr>
    </w:p>
    <w:p w:rsidR="002D7BC6" w:rsidRPr="001A48A4" w:rsidRDefault="002D7BC6" w:rsidP="00354952">
      <w:pPr>
        <w:ind w:firstLine="397"/>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420ED0" w:rsidRPr="001A48A4" w:rsidRDefault="00420ED0" w:rsidP="00881D6D">
      <w:pPr>
        <w:ind w:firstLine="246"/>
        <w:jc w:val="both"/>
        <w:rPr>
          <w:rFonts w:ascii="Arial" w:hAnsi="Arial" w:cs="Arial"/>
          <w:sz w:val="20"/>
        </w:rPr>
      </w:pPr>
    </w:p>
    <w:p w:rsidR="00881D6D" w:rsidRPr="001A48A4" w:rsidRDefault="00881D6D" w:rsidP="00354952">
      <w:pPr>
        <w:pBdr>
          <w:bottom w:val="single" w:sz="12" w:space="1" w:color="808080"/>
        </w:pBdr>
        <w:rPr>
          <w:rFonts w:ascii="Arial" w:hAnsi="Arial" w:cs="Arial"/>
          <w:sz w:val="20"/>
        </w:rPr>
      </w:pPr>
    </w:p>
    <w:p w:rsidR="00354952" w:rsidRPr="001A48A4" w:rsidRDefault="00354952" w:rsidP="00354952">
      <w:pPr>
        <w:pBdr>
          <w:bottom w:val="single" w:sz="12" w:space="1" w:color="808080"/>
        </w:pBdr>
        <w:rPr>
          <w:rFonts w:ascii="Arial" w:hAnsi="Arial" w:cs="Arial"/>
          <w:sz w:val="20"/>
        </w:rPr>
      </w:pPr>
    </w:p>
    <w:p w:rsidR="00354952" w:rsidRPr="001A48A4" w:rsidRDefault="00354952" w:rsidP="00354952">
      <w:pPr>
        <w:pBdr>
          <w:bottom w:val="single" w:sz="12" w:space="1" w:color="808080"/>
        </w:pBdr>
        <w:rPr>
          <w:rFonts w:ascii="Arial" w:hAnsi="Arial" w:cs="Arial"/>
          <w:sz w:val="20"/>
        </w:rPr>
      </w:pPr>
    </w:p>
    <w:p w:rsidR="00354952" w:rsidRPr="001A48A4" w:rsidRDefault="00354952" w:rsidP="00354952">
      <w:pPr>
        <w:pBdr>
          <w:bottom w:val="single" w:sz="12" w:space="1" w:color="808080"/>
        </w:pBdr>
        <w:rPr>
          <w:rFonts w:ascii="Arial" w:hAnsi="Arial" w:cs="Arial"/>
          <w:sz w:val="20"/>
        </w:rPr>
      </w:pPr>
    </w:p>
    <w:p w:rsidR="00354952" w:rsidRPr="001A48A4" w:rsidRDefault="00354952" w:rsidP="00354952">
      <w:pPr>
        <w:pBdr>
          <w:bottom w:val="single" w:sz="12" w:space="1" w:color="808080"/>
        </w:pBdr>
        <w:rPr>
          <w:rFonts w:ascii="Arial" w:hAnsi="Arial" w:cs="Arial"/>
          <w:sz w:val="20"/>
        </w:rPr>
      </w:pPr>
    </w:p>
    <w:p w:rsidR="00713D79" w:rsidRPr="001A48A4" w:rsidRDefault="00713D79" w:rsidP="00354952">
      <w:pPr>
        <w:pBdr>
          <w:bottom w:val="single" w:sz="12" w:space="1" w:color="808080"/>
        </w:pBdr>
        <w:rPr>
          <w:rFonts w:ascii="Arial" w:hAnsi="Arial" w:cs="Arial"/>
          <w:sz w:val="20"/>
        </w:rPr>
      </w:pPr>
    </w:p>
    <w:p w:rsidR="00713D79" w:rsidRPr="001A48A4" w:rsidRDefault="00713D79" w:rsidP="00354952">
      <w:pPr>
        <w:pBdr>
          <w:bottom w:val="single" w:sz="12" w:space="1" w:color="808080"/>
        </w:pBdr>
        <w:rPr>
          <w:rFonts w:ascii="Arial" w:hAnsi="Arial" w:cs="Arial"/>
          <w:sz w:val="20"/>
        </w:rPr>
      </w:pPr>
    </w:p>
    <w:p w:rsidR="00713D79" w:rsidRPr="001A48A4" w:rsidRDefault="00713D79" w:rsidP="00354952">
      <w:pPr>
        <w:pBdr>
          <w:bottom w:val="single" w:sz="12" w:space="1" w:color="808080"/>
        </w:pBdr>
        <w:rPr>
          <w:rFonts w:ascii="Arial" w:hAnsi="Arial" w:cs="Arial"/>
          <w:sz w:val="20"/>
        </w:rPr>
      </w:pPr>
    </w:p>
    <w:p w:rsidR="002F7EEC" w:rsidRPr="001A48A4" w:rsidRDefault="002F7EEC" w:rsidP="00354952">
      <w:pPr>
        <w:pBdr>
          <w:bottom w:val="single" w:sz="12" w:space="1" w:color="808080"/>
        </w:pBdr>
        <w:rPr>
          <w:rFonts w:ascii="Arial" w:hAnsi="Arial" w:cs="Arial"/>
          <w:sz w:val="20"/>
        </w:rPr>
      </w:pPr>
    </w:p>
    <w:p w:rsidR="002F7EEC" w:rsidRPr="001A48A4" w:rsidRDefault="002F7EEC" w:rsidP="00354952">
      <w:pPr>
        <w:pBdr>
          <w:bottom w:val="single" w:sz="12" w:space="1" w:color="808080"/>
        </w:pBdr>
        <w:rPr>
          <w:rFonts w:ascii="Arial" w:hAnsi="Arial" w:cs="Arial"/>
          <w:sz w:val="20"/>
        </w:rPr>
      </w:pPr>
    </w:p>
    <w:p w:rsidR="002F7EEC" w:rsidRPr="001A48A4" w:rsidRDefault="002F7EEC" w:rsidP="00354952">
      <w:pPr>
        <w:pBdr>
          <w:bottom w:val="single" w:sz="12" w:space="1" w:color="808080"/>
        </w:pBdr>
        <w:rPr>
          <w:rFonts w:ascii="Arial" w:hAnsi="Arial" w:cs="Arial"/>
          <w:sz w:val="20"/>
        </w:rPr>
      </w:pPr>
    </w:p>
    <w:p w:rsidR="00354952" w:rsidRPr="001A48A4" w:rsidRDefault="00354952" w:rsidP="00354952">
      <w:pPr>
        <w:pBdr>
          <w:bottom w:val="single" w:sz="12" w:space="1" w:color="808080"/>
        </w:pBdr>
        <w:rPr>
          <w:rFonts w:ascii="Arial" w:hAnsi="Arial" w:cs="Arial"/>
          <w:sz w:val="20"/>
        </w:rPr>
      </w:pPr>
    </w:p>
    <w:p w:rsidR="007D5A3A" w:rsidRPr="001A48A4" w:rsidRDefault="007D5A3A" w:rsidP="00354952">
      <w:pPr>
        <w:pBdr>
          <w:bottom w:val="single" w:sz="12" w:space="1" w:color="808080"/>
        </w:pBdr>
        <w:rPr>
          <w:rFonts w:ascii="Arial" w:hAnsi="Arial" w:cs="Arial"/>
          <w:sz w:val="20"/>
        </w:rPr>
      </w:pPr>
    </w:p>
    <w:p w:rsidR="007D5A3A" w:rsidRPr="001A48A4" w:rsidRDefault="007D5A3A" w:rsidP="00354952">
      <w:pPr>
        <w:pBdr>
          <w:bottom w:val="single" w:sz="12" w:space="1" w:color="808080"/>
        </w:pBdr>
        <w:rPr>
          <w:rFonts w:ascii="Arial" w:hAnsi="Arial" w:cs="Arial"/>
          <w:sz w:val="20"/>
        </w:rPr>
      </w:pPr>
    </w:p>
    <w:p w:rsidR="00354952" w:rsidRPr="001A48A4" w:rsidRDefault="00354952" w:rsidP="00354952">
      <w:pPr>
        <w:pBdr>
          <w:bottom w:val="single" w:sz="12" w:space="1" w:color="808080"/>
        </w:pBdr>
        <w:rPr>
          <w:rFonts w:ascii="Arial" w:hAnsi="Arial" w:cs="Arial"/>
          <w:sz w:val="20"/>
        </w:rPr>
      </w:pPr>
    </w:p>
    <w:p w:rsidR="00062D80" w:rsidRPr="001A48A4" w:rsidRDefault="00062D80" w:rsidP="00354952">
      <w:pPr>
        <w:pBdr>
          <w:bottom w:val="single" w:sz="12" w:space="1" w:color="808080"/>
        </w:pBdr>
        <w:rPr>
          <w:rFonts w:ascii="Arial" w:hAnsi="Arial" w:cs="Arial"/>
          <w:sz w:val="20"/>
        </w:rPr>
      </w:pPr>
    </w:p>
    <w:p w:rsidR="007D5A3A" w:rsidRPr="001A48A4" w:rsidRDefault="007D5A3A" w:rsidP="007D5A3A">
      <w:pPr>
        <w:spacing w:before="120"/>
        <w:jc w:val="center"/>
        <w:rPr>
          <w:rFonts w:ascii="Arial" w:hAnsi="Arial" w:cs="Arial"/>
          <w:sz w:val="18"/>
          <w:szCs w:val="18"/>
        </w:rPr>
      </w:pPr>
      <w:r w:rsidRPr="001A48A4">
        <w:rPr>
          <w:rFonts w:ascii="Arial" w:hAnsi="Arial" w:cs="Arial"/>
          <w:sz w:val="18"/>
          <w:szCs w:val="18"/>
        </w:rPr>
        <w:t xml:space="preserve">Contact:  </w:t>
      </w:r>
      <w:hyperlink r:id="rId8" w:history="1">
        <w:r w:rsidRPr="001A48A4">
          <w:rPr>
            <w:rStyle w:val="Hyperlink"/>
            <w:rFonts w:ascii="Arial" w:hAnsi="Arial" w:cs="Arial"/>
            <w:sz w:val="18"/>
            <w:szCs w:val="18"/>
            <w:u w:val="none"/>
          </w:rPr>
          <w:t>velibor.lazarevic@stat.gov.rs</w:t>
        </w:r>
      </w:hyperlink>
      <w:r w:rsidRPr="001A48A4">
        <w:rPr>
          <w:rFonts w:ascii="Arial" w:hAnsi="Arial" w:cs="Arial"/>
          <w:sz w:val="18"/>
          <w:szCs w:val="18"/>
        </w:rPr>
        <w:t xml:space="preserve">  phone: 011 2412-922</w:t>
      </w:r>
      <w:r w:rsidR="00B21396" w:rsidRPr="001A48A4">
        <w:rPr>
          <w:rFonts w:ascii="Arial" w:hAnsi="Arial" w:cs="Arial"/>
          <w:sz w:val="18"/>
          <w:szCs w:val="18"/>
        </w:rPr>
        <w:t>,</w:t>
      </w:r>
      <w:r w:rsidRPr="001A48A4">
        <w:rPr>
          <w:rFonts w:ascii="Arial" w:hAnsi="Arial" w:cs="Arial"/>
          <w:sz w:val="18"/>
          <w:szCs w:val="18"/>
        </w:rPr>
        <w:t xml:space="preserve"> ext. 345</w:t>
      </w:r>
    </w:p>
    <w:p w:rsidR="002F7EEC" w:rsidRPr="001A48A4" w:rsidRDefault="002F7EEC" w:rsidP="002F7EEC">
      <w:pPr>
        <w:jc w:val="center"/>
        <w:rPr>
          <w:rFonts w:ascii="Arial" w:hAnsi="Arial" w:cs="Arial"/>
          <w:iCs/>
          <w:sz w:val="18"/>
          <w:szCs w:val="18"/>
        </w:rPr>
      </w:pPr>
      <w:r w:rsidRPr="001A48A4">
        <w:rPr>
          <w:rFonts w:ascii="Arial" w:hAnsi="Arial" w:cs="Arial"/>
          <w:iCs/>
          <w:sz w:val="18"/>
          <w:szCs w:val="18"/>
        </w:rPr>
        <w:t>Published and printed by: Statistical Office of the Republic of Serbia, 11 050 Belgrade, Milana Rakica 5</w:t>
      </w:r>
    </w:p>
    <w:p w:rsidR="002F7EEC" w:rsidRPr="001A48A4" w:rsidRDefault="002F7EEC" w:rsidP="002F7EEC">
      <w:pPr>
        <w:jc w:val="center"/>
        <w:rPr>
          <w:rFonts w:ascii="Arial" w:hAnsi="Arial" w:cs="Arial"/>
          <w:iCs/>
          <w:sz w:val="18"/>
          <w:szCs w:val="18"/>
        </w:rPr>
      </w:pPr>
      <w:r w:rsidRPr="001A48A4">
        <w:rPr>
          <w:rFonts w:ascii="Arial" w:hAnsi="Arial" w:cs="Arial"/>
          <w:iCs/>
          <w:sz w:val="18"/>
          <w:szCs w:val="18"/>
        </w:rPr>
        <w:t xml:space="preserve">Phone: +381 11 2412922 </w:t>
      </w:r>
      <w:r w:rsidRPr="001A48A4">
        <w:rPr>
          <w:rFonts w:ascii="Arial" w:hAnsi="Arial" w:cs="Arial"/>
          <w:sz w:val="18"/>
          <w:szCs w:val="18"/>
        </w:rPr>
        <w:t>(telephone exchange)</w:t>
      </w:r>
      <w:r w:rsidRPr="001A48A4">
        <w:rPr>
          <w:rFonts w:ascii="Arial" w:hAnsi="Arial" w:cs="Arial"/>
          <w:iCs/>
          <w:sz w:val="18"/>
          <w:szCs w:val="18"/>
        </w:rPr>
        <w:t xml:space="preserve">● Fax: +381 11 2411260 ● www.stat.gov.rs  </w:t>
      </w:r>
    </w:p>
    <w:p w:rsidR="002F7EEC" w:rsidRPr="001A48A4" w:rsidRDefault="002F7EEC" w:rsidP="002F7EEC">
      <w:pPr>
        <w:jc w:val="center"/>
        <w:rPr>
          <w:rFonts w:ascii="Arial" w:hAnsi="Arial" w:cs="Arial"/>
          <w:iCs/>
          <w:sz w:val="18"/>
          <w:szCs w:val="18"/>
        </w:rPr>
      </w:pPr>
      <w:r w:rsidRPr="001A48A4">
        <w:rPr>
          <w:rFonts w:ascii="Arial" w:hAnsi="Arial" w:cs="Arial"/>
          <w:iCs/>
          <w:sz w:val="18"/>
          <w:szCs w:val="18"/>
        </w:rPr>
        <w:t>Responsible: Dr Miladin Kovačević, Director</w:t>
      </w:r>
    </w:p>
    <w:p w:rsidR="005950B5" w:rsidRPr="001A48A4" w:rsidRDefault="00881D6D" w:rsidP="00062D80">
      <w:pPr>
        <w:jc w:val="center"/>
        <w:rPr>
          <w:rFonts w:ascii="Arial" w:hAnsi="Arial" w:cs="Arial"/>
          <w:sz w:val="18"/>
          <w:szCs w:val="18"/>
        </w:rPr>
      </w:pPr>
      <w:r w:rsidRPr="001A48A4">
        <w:rPr>
          <w:rFonts w:ascii="Arial" w:hAnsi="Arial" w:cs="Arial"/>
          <w:bCs/>
          <w:sz w:val="18"/>
          <w:szCs w:val="18"/>
        </w:rPr>
        <w:t>Circulation</w:t>
      </w:r>
      <w:r w:rsidRPr="001A48A4">
        <w:rPr>
          <w:rFonts w:ascii="Arial" w:hAnsi="Arial" w:cs="Arial"/>
          <w:sz w:val="18"/>
          <w:szCs w:val="18"/>
        </w:rPr>
        <w:t>: 20 ● Issued annually</w:t>
      </w:r>
    </w:p>
    <w:sectPr w:rsidR="005950B5" w:rsidRPr="001A48A4" w:rsidSect="00E528DE">
      <w:footerReference w:type="even" r:id="rId9"/>
      <w:footerReference w:type="default" r:id="rId10"/>
      <w:pgSz w:w="11907" w:h="16840" w:code="9"/>
      <w:pgMar w:top="907" w:right="851" w:bottom="907" w:left="85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4DA" w:rsidRDefault="00A334DA">
      <w:r>
        <w:separator/>
      </w:r>
    </w:p>
  </w:endnote>
  <w:endnote w:type="continuationSeparator" w:id="0">
    <w:p w:rsidR="00A334DA" w:rsidRDefault="00A33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2F" w:rsidRPr="005447DD" w:rsidRDefault="00972712" w:rsidP="00B36D74">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00E3592F"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6C02D0">
      <w:rPr>
        <w:rStyle w:val="PageNumber"/>
        <w:rFonts w:ascii="Arial" w:hAnsi="Arial" w:cs="Arial"/>
        <w:noProof/>
        <w:sz w:val="16"/>
        <w:szCs w:val="16"/>
      </w:rPr>
      <w:t>2</w:t>
    </w:r>
    <w:r w:rsidRPr="005447DD">
      <w:rPr>
        <w:rStyle w:val="PageNumber"/>
        <w:rFonts w:ascii="Arial" w:hAnsi="Arial" w:cs="Arial"/>
        <w:sz w:val="16"/>
        <w:szCs w:val="16"/>
      </w:rPr>
      <w:fldChar w:fldCharType="end"/>
    </w:r>
  </w:p>
  <w:p w:rsidR="00E3592F" w:rsidRPr="00047DE3" w:rsidRDefault="00CC2B83" w:rsidP="00CC2B83">
    <w:pPr>
      <w:pStyle w:val="Footer"/>
      <w:pBdr>
        <w:top w:val="single" w:sz="4" w:space="1" w:color="auto"/>
      </w:pBdr>
      <w:jc w:val="right"/>
      <w:rPr>
        <w:rFonts w:ascii="Arial" w:hAnsi="Arial" w:cs="Arial"/>
        <w:sz w:val="16"/>
        <w:szCs w:val="16"/>
      </w:rPr>
    </w:pPr>
    <w:r>
      <w:rPr>
        <w:rStyle w:val="PageNumber"/>
        <w:rFonts w:ascii="Arial" w:hAnsi="Arial" w:cs="Arial"/>
        <w:sz w:val="16"/>
        <w:lang w:val="sr-Latn-CS"/>
      </w:rPr>
      <w:t>SERB</w:t>
    </w:r>
    <w:r w:rsidR="006C02D0" w:rsidRPr="006C02D0">
      <w:rPr>
        <w:rStyle w:val="PageNumber"/>
        <w:rFonts w:ascii="Arial" w:hAnsi="Arial" w:cs="Arial"/>
        <w:sz w:val="16"/>
        <w:lang w:val="sr-Latn-CS"/>
      </w:rPr>
      <w:t>127</w:t>
    </w:r>
    <w:r>
      <w:rPr>
        <w:rStyle w:val="PageNumber"/>
        <w:rFonts w:ascii="Arial" w:hAnsi="Arial" w:cs="Arial"/>
        <w:sz w:val="16"/>
        <w:lang w:val="sr-Latn-CS"/>
      </w:rPr>
      <w:t xml:space="preserve"> SU20</w:t>
    </w:r>
    <w:r>
      <w:rPr>
        <w:rFonts w:ascii="Arial" w:hAnsi="Arial" w:cs="Arial"/>
        <w:sz w:val="16"/>
        <w:lang w:val="sr-Latn-CS"/>
      </w:rPr>
      <w:t>280520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92F" w:rsidRPr="00062D80" w:rsidRDefault="00972712" w:rsidP="00B36D74">
    <w:pPr>
      <w:pStyle w:val="Footer"/>
      <w:framePr w:wrap="around" w:vAnchor="text" w:hAnchor="margin" w:xAlign="outside" w:y="1"/>
      <w:rPr>
        <w:rStyle w:val="PageNumber"/>
        <w:rFonts w:ascii="Arial" w:hAnsi="Arial" w:cs="Arial"/>
        <w:sz w:val="16"/>
        <w:szCs w:val="16"/>
      </w:rPr>
    </w:pPr>
    <w:r w:rsidRPr="00062D80">
      <w:rPr>
        <w:rStyle w:val="PageNumber"/>
        <w:rFonts w:ascii="Arial" w:hAnsi="Arial" w:cs="Arial"/>
        <w:sz w:val="16"/>
        <w:szCs w:val="16"/>
      </w:rPr>
      <w:fldChar w:fldCharType="begin"/>
    </w:r>
    <w:r w:rsidR="00E3592F" w:rsidRPr="00062D80">
      <w:rPr>
        <w:rStyle w:val="PageNumber"/>
        <w:rFonts w:ascii="Arial" w:hAnsi="Arial" w:cs="Arial"/>
        <w:sz w:val="16"/>
        <w:szCs w:val="16"/>
      </w:rPr>
      <w:instrText xml:space="preserve">PAGE  </w:instrText>
    </w:r>
    <w:r w:rsidRPr="00062D80">
      <w:rPr>
        <w:rStyle w:val="PageNumber"/>
        <w:rFonts w:ascii="Arial" w:hAnsi="Arial" w:cs="Arial"/>
        <w:sz w:val="16"/>
        <w:szCs w:val="16"/>
      </w:rPr>
      <w:fldChar w:fldCharType="separate"/>
    </w:r>
    <w:r w:rsidR="006C02D0">
      <w:rPr>
        <w:rStyle w:val="PageNumber"/>
        <w:rFonts w:ascii="Arial" w:hAnsi="Arial" w:cs="Arial"/>
        <w:noProof/>
        <w:sz w:val="16"/>
        <w:szCs w:val="16"/>
      </w:rPr>
      <w:t>3</w:t>
    </w:r>
    <w:r w:rsidRPr="00062D80">
      <w:rPr>
        <w:rStyle w:val="PageNumber"/>
        <w:rFonts w:ascii="Arial" w:hAnsi="Arial" w:cs="Arial"/>
        <w:sz w:val="16"/>
        <w:szCs w:val="16"/>
      </w:rPr>
      <w:fldChar w:fldCharType="end"/>
    </w:r>
  </w:p>
  <w:p w:rsidR="00E3592F" w:rsidRDefault="00E3592F" w:rsidP="00E528DE">
    <w:pPr>
      <w:pStyle w:val="Footer"/>
      <w:pBdr>
        <w:top w:val="single" w:sz="4" w:space="1" w:color="auto"/>
      </w:pBdr>
      <w:tabs>
        <w:tab w:val="clear" w:pos="8640"/>
        <w:tab w:val="right" w:pos="9636"/>
        <w:tab w:val="right" w:pos="10206"/>
      </w:tabs>
      <w:rPr>
        <w:rFonts w:ascii="Arial" w:hAnsi="Arial" w:cs="Arial"/>
        <w:sz w:val="16"/>
      </w:rPr>
    </w:pPr>
    <w:r>
      <w:rPr>
        <w:rStyle w:val="PageNumber"/>
        <w:rFonts w:ascii="Arial" w:hAnsi="Arial" w:cs="Arial"/>
        <w:sz w:val="16"/>
        <w:lang w:val="sr-Latn-CS"/>
      </w:rPr>
      <w:t>SERB</w:t>
    </w:r>
    <w:r w:rsidR="006C02D0" w:rsidRPr="006C02D0">
      <w:rPr>
        <w:rStyle w:val="PageNumber"/>
        <w:rFonts w:ascii="Arial" w:hAnsi="Arial" w:cs="Arial"/>
        <w:sz w:val="16"/>
        <w:lang w:val="sr-Latn-CS"/>
      </w:rPr>
      <w:t>127</w:t>
    </w:r>
    <w:r>
      <w:rPr>
        <w:rStyle w:val="PageNumber"/>
        <w:rFonts w:ascii="Arial" w:hAnsi="Arial" w:cs="Arial"/>
        <w:sz w:val="16"/>
        <w:lang w:val="sr-Latn-CS"/>
      </w:rPr>
      <w:t xml:space="preserve"> SU20</w:t>
    </w:r>
    <w:r>
      <w:rPr>
        <w:rFonts w:ascii="Arial" w:hAnsi="Arial" w:cs="Arial"/>
        <w:sz w:val="16"/>
        <w:lang w:val="sr-Latn-CS"/>
      </w:rPr>
      <w:t>2805</w:t>
    </w:r>
    <w:r w:rsidR="00CC2B83">
      <w:rPr>
        <w:rFonts w:ascii="Arial" w:hAnsi="Arial" w:cs="Arial"/>
        <w:sz w:val="16"/>
        <w:lang w:val="sr-Latn-CS"/>
      </w:rPr>
      <w:t>20</w:t>
    </w:r>
    <w:r>
      <w:rPr>
        <w:rStyle w:val="PageNumber"/>
        <w:rFonts w:ascii="Arial" w:hAnsi="Arial" w:cs="Arial"/>
        <w:sz w:val="16"/>
      </w:rPr>
      <w:tab/>
    </w:r>
    <w:r>
      <w:rPr>
        <w:rStyle w:val="PageNumber"/>
        <w:rFonts w:ascii="Arial" w:hAnsi="Arial" w:cs="Arial"/>
        <w:sz w:val="16"/>
        <w:lang w:val="sr-Cyrl-CS"/>
      </w:rPr>
      <w:tab/>
    </w:r>
    <w:r>
      <w:rPr>
        <w:rStyle w:val="PageNumber"/>
        <w:rFonts w:ascii="Arial" w:hAnsi="Arial" w:cs="Arial"/>
        <w:sz w:val="16"/>
      </w:rPr>
      <w:tab/>
    </w:r>
  </w:p>
  <w:p w:rsidR="00E3592F" w:rsidRPr="00062D80" w:rsidRDefault="00E3592F">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4DA" w:rsidRDefault="00A334DA">
      <w:r>
        <w:separator/>
      </w:r>
    </w:p>
  </w:footnote>
  <w:footnote w:type="continuationSeparator" w:id="0">
    <w:p w:rsidR="00A334DA" w:rsidRDefault="00A33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94565"/>
    <w:multiLevelType w:val="hybridMultilevel"/>
    <w:tmpl w:val="28A6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950B5"/>
    <w:rsid w:val="00022C5A"/>
    <w:rsid w:val="000408F3"/>
    <w:rsid w:val="00047DE3"/>
    <w:rsid w:val="00050B11"/>
    <w:rsid w:val="00062D80"/>
    <w:rsid w:val="000B1E9B"/>
    <w:rsid w:val="000C78F4"/>
    <w:rsid w:val="000D7DD9"/>
    <w:rsid w:val="000F61D7"/>
    <w:rsid w:val="00176A25"/>
    <w:rsid w:val="00185CA9"/>
    <w:rsid w:val="001A0275"/>
    <w:rsid w:val="001A05FF"/>
    <w:rsid w:val="001A48A4"/>
    <w:rsid w:val="001A7F2B"/>
    <w:rsid w:val="001B5720"/>
    <w:rsid w:val="001C0617"/>
    <w:rsid w:val="001E2207"/>
    <w:rsid w:val="001F1EA6"/>
    <w:rsid w:val="00207F3F"/>
    <w:rsid w:val="00246D4F"/>
    <w:rsid w:val="00247AED"/>
    <w:rsid w:val="00256A62"/>
    <w:rsid w:val="00265408"/>
    <w:rsid w:val="002723AC"/>
    <w:rsid w:val="0028070D"/>
    <w:rsid w:val="002A25E8"/>
    <w:rsid w:val="002D7BC6"/>
    <w:rsid w:val="002E75EC"/>
    <w:rsid w:val="002F7EEC"/>
    <w:rsid w:val="00302D81"/>
    <w:rsid w:val="00315B49"/>
    <w:rsid w:val="003166D6"/>
    <w:rsid w:val="00345B63"/>
    <w:rsid w:val="0034753D"/>
    <w:rsid w:val="00354952"/>
    <w:rsid w:val="003966A2"/>
    <w:rsid w:val="003B644D"/>
    <w:rsid w:val="003C7878"/>
    <w:rsid w:val="003D3310"/>
    <w:rsid w:val="003F31CE"/>
    <w:rsid w:val="00420ED0"/>
    <w:rsid w:val="0044323C"/>
    <w:rsid w:val="00464A8E"/>
    <w:rsid w:val="004754EF"/>
    <w:rsid w:val="00482194"/>
    <w:rsid w:val="004879D8"/>
    <w:rsid w:val="005038B4"/>
    <w:rsid w:val="00551A70"/>
    <w:rsid w:val="00570035"/>
    <w:rsid w:val="005944EA"/>
    <w:rsid w:val="005950B5"/>
    <w:rsid w:val="005A6F9F"/>
    <w:rsid w:val="005C5B42"/>
    <w:rsid w:val="005E3EF0"/>
    <w:rsid w:val="00656B08"/>
    <w:rsid w:val="00675414"/>
    <w:rsid w:val="006C02D0"/>
    <w:rsid w:val="006F3BE3"/>
    <w:rsid w:val="00713D79"/>
    <w:rsid w:val="00773380"/>
    <w:rsid w:val="007C2DBE"/>
    <w:rsid w:val="007D5A3A"/>
    <w:rsid w:val="008462FF"/>
    <w:rsid w:val="008564E9"/>
    <w:rsid w:val="00881D6D"/>
    <w:rsid w:val="0088710C"/>
    <w:rsid w:val="00887F68"/>
    <w:rsid w:val="008E31AD"/>
    <w:rsid w:val="008F6E68"/>
    <w:rsid w:val="00917F52"/>
    <w:rsid w:val="0092644E"/>
    <w:rsid w:val="0093414B"/>
    <w:rsid w:val="00972712"/>
    <w:rsid w:val="00980427"/>
    <w:rsid w:val="009A4C75"/>
    <w:rsid w:val="009B0AB6"/>
    <w:rsid w:val="009E1991"/>
    <w:rsid w:val="00A03F9D"/>
    <w:rsid w:val="00A334DA"/>
    <w:rsid w:val="00A66DF4"/>
    <w:rsid w:val="00A67FE4"/>
    <w:rsid w:val="00A97375"/>
    <w:rsid w:val="00AB4EE5"/>
    <w:rsid w:val="00AF31A8"/>
    <w:rsid w:val="00B02C6E"/>
    <w:rsid w:val="00B101F7"/>
    <w:rsid w:val="00B21396"/>
    <w:rsid w:val="00B36D74"/>
    <w:rsid w:val="00B419DE"/>
    <w:rsid w:val="00B6397B"/>
    <w:rsid w:val="00B6641B"/>
    <w:rsid w:val="00B863DC"/>
    <w:rsid w:val="00BA0F85"/>
    <w:rsid w:val="00BA4879"/>
    <w:rsid w:val="00BB2967"/>
    <w:rsid w:val="00BE7869"/>
    <w:rsid w:val="00C84376"/>
    <w:rsid w:val="00C92509"/>
    <w:rsid w:val="00CC2B83"/>
    <w:rsid w:val="00CC3A6C"/>
    <w:rsid w:val="00CC529F"/>
    <w:rsid w:val="00CF5778"/>
    <w:rsid w:val="00D108B2"/>
    <w:rsid w:val="00D22404"/>
    <w:rsid w:val="00D364BE"/>
    <w:rsid w:val="00D7438E"/>
    <w:rsid w:val="00D8306C"/>
    <w:rsid w:val="00D842EE"/>
    <w:rsid w:val="00D86B65"/>
    <w:rsid w:val="00D91496"/>
    <w:rsid w:val="00DA457A"/>
    <w:rsid w:val="00DD6975"/>
    <w:rsid w:val="00DF3E9D"/>
    <w:rsid w:val="00E037DC"/>
    <w:rsid w:val="00E10027"/>
    <w:rsid w:val="00E11DC1"/>
    <w:rsid w:val="00E20DE0"/>
    <w:rsid w:val="00E30ED7"/>
    <w:rsid w:val="00E3592F"/>
    <w:rsid w:val="00E528DE"/>
    <w:rsid w:val="00E9640A"/>
    <w:rsid w:val="00EC7581"/>
    <w:rsid w:val="00EE0E06"/>
    <w:rsid w:val="00F00515"/>
    <w:rsid w:val="00F3067C"/>
    <w:rsid w:val="00F358E8"/>
    <w:rsid w:val="00F44B9B"/>
    <w:rsid w:val="00F50CEA"/>
    <w:rsid w:val="00F753CD"/>
    <w:rsid w:val="00FE34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5FAD34"/>
  <w15:docId w15:val="{D13B848A-6415-4A1C-A20F-05232951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0B5"/>
    <w:rPr>
      <w:sz w:val="24"/>
      <w:szCs w:val="24"/>
      <w:lang w:val="en-GB"/>
    </w:rPr>
  </w:style>
  <w:style w:type="paragraph" w:styleId="Heading5">
    <w:name w:val="heading 5"/>
    <w:basedOn w:val="Normal"/>
    <w:next w:val="Normal"/>
    <w:qFormat/>
    <w:rsid w:val="005950B5"/>
    <w:pPr>
      <w:keepNext/>
      <w:jc w:val="center"/>
      <w:outlineLvl w:val="4"/>
    </w:pPr>
    <w:rPr>
      <w:rFonts w:ascii="Arial" w:hAnsi="Arial" w:cs="Arial"/>
      <w:b/>
      <w:bCs/>
      <w:sz w:val="20"/>
      <w:lang w:val="sr-Cyrl-CS"/>
    </w:rPr>
  </w:style>
  <w:style w:type="paragraph" w:styleId="Heading6">
    <w:name w:val="heading 6"/>
    <w:basedOn w:val="Normal"/>
    <w:next w:val="Normal"/>
    <w:qFormat/>
    <w:rsid w:val="005950B5"/>
    <w:pPr>
      <w:keepNext/>
      <w:jc w:val="center"/>
      <w:outlineLvl w:val="5"/>
    </w:pPr>
    <w:rPr>
      <w:rFonts w:ascii="Arial" w:hAnsi="Arial" w:cs="Arial"/>
      <w:b/>
      <w:bCs/>
      <w:noProof/>
      <w:szCs w:val="20"/>
      <w:lang w:val="en-AU"/>
    </w:rPr>
  </w:style>
  <w:style w:type="paragraph" w:styleId="Heading8">
    <w:name w:val="heading 8"/>
    <w:basedOn w:val="Normal"/>
    <w:next w:val="Normal"/>
    <w:qFormat/>
    <w:rsid w:val="005950B5"/>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5950B5"/>
    <w:pPr>
      <w:widowControl w:val="0"/>
      <w:jc w:val="both"/>
    </w:pPr>
    <w:rPr>
      <w:rFonts w:ascii="Arial" w:hAnsi="Arial"/>
      <w:snapToGrid w:val="0"/>
      <w:sz w:val="28"/>
      <w:lang w:val="en-GB"/>
    </w:rPr>
  </w:style>
  <w:style w:type="paragraph" w:styleId="Footer">
    <w:name w:val="footer"/>
    <w:basedOn w:val="Normal"/>
    <w:rsid w:val="005950B5"/>
    <w:pPr>
      <w:tabs>
        <w:tab w:val="center" w:pos="4320"/>
        <w:tab w:val="right" w:pos="8640"/>
      </w:tabs>
    </w:pPr>
  </w:style>
  <w:style w:type="character" w:styleId="PageNumber">
    <w:name w:val="page number"/>
    <w:basedOn w:val="DefaultParagraphFont"/>
    <w:rsid w:val="005950B5"/>
  </w:style>
  <w:style w:type="paragraph" w:styleId="BodyText2">
    <w:name w:val="Body Text 2"/>
    <w:basedOn w:val="Normal"/>
    <w:rsid w:val="005950B5"/>
    <w:pPr>
      <w:tabs>
        <w:tab w:val="left" w:pos="142"/>
      </w:tabs>
      <w:jc w:val="both"/>
    </w:pPr>
    <w:rPr>
      <w:rFonts w:ascii="Arial" w:hAnsi="Arial" w:cs="Arial"/>
    </w:rPr>
  </w:style>
  <w:style w:type="table" w:styleId="TableGrid">
    <w:name w:val="Table Grid"/>
    <w:basedOn w:val="TableNormal"/>
    <w:rsid w:val="005950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50B5"/>
    <w:rPr>
      <w:color w:val="0000FF"/>
      <w:u w:val="single"/>
    </w:rPr>
  </w:style>
  <w:style w:type="character" w:customStyle="1" w:styleId="longtext1">
    <w:name w:val="long_text1"/>
    <w:rsid w:val="005950B5"/>
    <w:rPr>
      <w:sz w:val="10"/>
      <w:szCs w:val="10"/>
    </w:rPr>
  </w:style>
  <w:style w:type="paragraph" w:customStyle="1" w:styleId="CharCharCharChar">
    <w:name w:val="Char Char Char Char"/>
    <w:basedOn w:val="Normal"/>
    <w:rsid w:val="005950B5"/>
    <w:pPr>
      <w:tabs>
        <w:tab w:val="left" w:pos="567"/>
      </w:tabs>
      <w:spacing w:before="120" w:after="160" w:line="240" w:lineRule="exact"/>
      <w:ind w:left="1584" w:hanging="504"/>
    </w:pPr>
    <w:rPr>
      <w:rFonts w:ascii="Arial" w:hAnsi="Arial"/>
      <w:b/>
      <w:bCs/>
      <w:color w:val="000000"/>
    </w:rPr>
  </w:style>
  <w:style w:type="paragraph" w:styleId="BodyTextIndent2">
    <w:name w:val="Body Text Indent 2"/>
    <w:basedOn w:val="Normal"/>
    <w:rsid w:val="005950B5"/>
    <w:pPr>
      <w:spacing w:after="120" w:line="480" w:lineRule="auto"/>
      <w:ind w:left="283"/>
    </w:pPr>
  </w:style>
  <w:style w:type="paragraph" w:customStyle="1" w:styleId="Naslovtabela">
    <w:name w:val="Naslov tabela"/>
    <w:basedOn w:val="Normal"/>
    <w:rsid w:val="005950B5"/>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5950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rsid w:val="00881D6D"/>
    <w:pPr>
      <w:spacing w:after="120"/>
    </w:pPr>
  </w:style>
  <w:style w:type="paragraph" w:styleId="Header">
    <w:name w:val="header"/>
    <w:basedOn w:val="Normal"/>
    <w:rsid w:val="00881D6D"/>
    <w:pPr>
      <w:tabs>
        <w:tab w:val="center" w:pos="4320"/>
        <w:tab w:val="right" w:pos="8640"/>
      </w:tabs>
    </w:pPr>
  </w:style>
  <w:style w:type="paragraph" w:customStyle="1" w:styleId="TekstMetodologijaiNapomena">
    <w:name w:val="Tekst Metodologija i Napomena"/>
    <w:basedOn w:val="BodyTextFirstIndent"/>
    <w:next w:val="BodyText"/>
    <w:rsid w:val="00881D6D"/>
    <w:pPr>
      <w:spacing w:before="120" w:after="0"/>
      <w:ind w:firstLine="397"/>
      <w:jc w:val="both"/>
    </w:pPr>
    <w:rPr>
      <w:rFonts w:ascii="Arial" w:hAnsi="Arial"/>
      <w:bCs/>
      <w:sz w:val="20"/>
      <w:szCs w:val="20"/>
      <w:lang w:val="sr-Cyrl-CS"/>
    </w:rPr>
  </w:style>
  <w:style w:type="paragraph" w:customStyle="1" w:styleId="CarCar">
    <w:name w:val="Car Car"/>
    <w:basedOn w:val="Normal"/>
    <w:rsid w:val="00881D6D"/>
    <w:pPr>
      <w:spacing w:after="160" w:line="240" w:lineRule="exact"/>
    </w:pPr>
    <w:rPr>
      <w:rFonts w:ascii="Verdana" w:hAnsi="Verdana"/>
      <w:i/>
      <w:sz w:val="20"/>
      <w:szCs w:val="20"/>
    </w:rPr>
  </w:style>
  <w:style w:type="paragraph" w:styleId="BodyTextFirstIndent">
    <w:name w:val="Body Text First Indent"/>
    <w:basedOn w:val="BodyText"/>
    <w:rsid w:val="00881D6D"/>
    <w:pPr>
      <w:ind w:firstLine="210"/>
    </w:pPr>
  </w:style>
  <w:style w:type="paragraph" w:customStyle="1" w:styleId="Fusnota-Tekst1">
    <w:name w:val="Fusnota-Tekst1"/>
    <w:basedOn w:val="Normal"/>
    <w:rsid w:val="005038B4"/>
    <w:rPr>
      <w:rFonts w:ascii="Arial" w:hAnsi="Arial" w:cs="Arial"/>
      <w:sz w:val="14"/>
      <w:szCs w:val="14"/>
      <w:lang w:val="sr-Latn-CS"/>
    </w:rPr>
  </w:style>
  <w:style w:type="paragraph" w:styleId="Subtitle">
    <w:name w:val="Subtitle"/>
    <w:basedOn w:val="Normal"/>
    <w:qFormat/>
    <w:rsid w:val="00022C5A"/>
    <w:pPr>
      <w:spacing w:after="60"/>
      <w:jc w:val="center"/>
      <w:outlineLvl w:val="1"/>
    </w:pPr>
    <w:rPr>
      <w:rFonts w:ascii="Arial" w:hAnsi="Arial" w:cs="Arial"/>
      <w:sz w:val="20"/>
    </w:rPr>
  </w:style>
  <w:style w:type="paragraph" w:styleId="BalloonText">
    <w:name w:val="Balloon Text"/>
    <w:basedOn w:val="Normal"/>
    <w:link w:val="BalloonTextChar"/>
    <w:rsid w:val="002F7EEC"/>
    <w:rPr>
      <w:rFonts w:ascii="Tahoma" w:hAnsi="Tahoma" w:cs="Tahoma"/>
      <w:sz w:val="16"/>
      <w:szCs w:val="16"/>
    </w:rPr>
  </w:style>
  <w:style w:type="character" w:customStyle="1" w:styleId="BalloonTextChar">
    <w:name w:val="Balloon Text Char"/>
    <w:basedOn w:val="DefaultParagraphFont"/>
    <w:link w:val="BalloonText"/>
    <w:rsid w:val="002F7EE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libor.lazarevic@stat.gov.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8632</CharactersWithSpaces>
  <SharedDoc>false</SharedDoc>
  <HLinks>
    <vt:vector size="6" baseType="variant">
      <vt:variant>
        <vt:i4>1507368</vt:i4>
      </vt:variant>
      <vt:variant>
        <vt:i4>3</vt:i4>
      </vt:variant>
      <vt:variant>
        <vt:i4>0</vt:i4>
      </vt:variant>
      <vt:variant>
        <vt:i4>5</vt:i4>
      </vt:variant>
      <vt:variant>
        <vt:lpwstr>mailto:velibor.lazarevic@stat.gov.rs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Катарина  Каличаниин</dc:creator>
  <cp:lastModifiedBy>Dragana Steljic</cp:lastModifiedBy>
  <cp:revision>31</cp:revision>
  <cp:lastPrinted>2016-05-17T07:38:00Z</cp:lastPrinted>
  <dcterms:created xsi:type="dcterms:W3CDTF">2017-05-15T07:07:00Z</dcterms:created>
  <dcterms:modified xsi:type="dcterms:W3CDTF">2020-05-18T06:20:00Z</dcterms:modified>
</cp:coreProperties>
</file>