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5C673A" w:rsidRPr="0036417E">
        <w:trPr>
          <w:cantSplit/>
          <w:trHeight w:hRule="exact" w:val="113"/>
        </w:trPr>
        <w:tc>
          <w:tcPr>
            <w:tcW w:w="1743" w:type="dxa"/>
            <w:vMerge w:val="restart"/>
            <w:tcBorders>
              <w:top w:val="single" w:sz="18" w:space="0" w:color="808080"/>
              <w:left w:val="nil"/>
              <w:bottom w:val="nil"/>
            </w:tcBorders>
            <w:vAlign w:val="center"/>
          </w:tcPr>
          <w:p w:rsidR="005C673A" w:rsidRPr="0036417E" w:rsidRDefault="002B5BC4" w:rsidP="00A00942">
            <w:pPr>
              <w:rPr>
                <w:rFonts w:ascii="Arial" w:hAnsi="Arial" w:cs="Arial"/>
                <w:color w:val="808080"/>
                <w:sz w:val="20"/>
                <w:szCs w:val="20"/>
              </w:rPr>
            </w:pPr>
            <w:r w:rsidRPr="0036417E">
              <w:rPr>
                <w:noProof/>
                <w:color w:val="808080"/>
                <w:lang w:val="en-US"/>
              </w:rPr>
              <w:drawing>
                <wp:inline distT="0" distB="0" distL="0" distR="0">
                  <wp:extent cx="904875" cy="219075"/>
                  <wp:effectExtent l="0" t="0" r="9525" b="9525"/>
                  <wp:docPr id="1" name="Picture 2" descr="Description: 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5C673A" w:rsidRPr="0036417E" w:rsidRDefault="005C673A" w:rsidP="00A00942">
            <w:pPr>
              <w:rPr>
                <w:rFonts w:ascii="Arial" w:hAnsi="Arial" w:cs="Arial"/>
                <w:sz w:val="20"/>
                <w:szCs w:val="20"/>
              </w:rPr>
            </w:pPr>
            <w:r w:rsidRPr="0036417E">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5C673A" w:rsidRPr="0036417E" w:rsidRDefault="005C673A" w:rsidP="00A00942">
            <w:pPr>
              <w:rPr>
                <w:b/>
                <w:color w:val="808080"/>
              </w:rPr>
            </w:pPr>
          </w:p>
        </w:tc>
      </w:tr>
      <w:tr w:rsidR="005C673A" w:rsidRPr="0036417E">
        <w:trPr>
          <w:cantSplit/>
          <w:trHeight w:val="494"/>
        </w:trPr>
        <w:tc>
          <w:tcPr>
            <w:tcW w:w="1743" w:type="dxa"/>
            <w:vMerge/>
            <w:tcBorders>
              <w:top w:val="nil"/>
              <w:left w:val="nil"/>
              <w:bottom w:val="nil"/>
            </w:tcBorders>
          </w:tcPr>
          <w:p w:rsidR="005C673A" w:rsidRPr="0036417E" w:rsidRDefault="005C673A" w:rsidP="00A00942">
            <w:pPr>
              <w:pStyle w:val="FR3"/>
              <w:ind w:left="144"/>
              <w:rPr>
                <w:b/>
                <w:color w:val="808080"/>
              </w:rPr>
            </w:pPr>
          </w:p>
        </w:tc>
        <w:tc>
          <w:tcPr>
            <w:tcW w:w="5231" w:type="dxa"/>
            <w:vMerge/>
            <w:tcBorders>
              <w:top w:val="nil"/>
              <w:left w:val="nil"/>
              <w:bottom w:val="nil"/>
            </w:tcBorders>
            <w:vAlign w:val="center"/>
          </w:tcPr>
          <w:p w:rsidR="005C673A" w:rsidRPr="0036417E" w:rsidRDefault="005C673A" w:rsidP="00A00942">
            <w:pPr>
              <w:pStyle w:val="FR3"/>
              <w:ind w:left="144"/>
              <w:rPr>
                <w:b/>
                <w:color w:val="808080"/>
              </w:rPr>
            </w:pPr>
          </w:p>
        </w:tc>
        <w:tc>
          <w:tcPr>
            <w:tcW w:w="2880" w:type="dxa"/>
            <w:tcBorders>
              <w:top w:val="nil"/>
              <w:bottom w:val="nil"/>
              <w:right w:val="nil"/>
            </w:tcBorders>
            <w:vAlign w:val="center"/>
          </w:tcPr>
          <w:p w:rsidR="005C673A" w:rsidRPr="0036417E" w:rsidRDefault="005C673A" w:rsidP="00A00942">
            <w:pPr>
              <w:pStyle w:val="Heading5"/>
              <w:jc w:val="right"/>
              <w:rPr>
                <w:b w:val="0"/>
                <w:bCs w:val="0"/>
                <w:lang w:val="en-GB"/>
              </w:rPr>
            </w:pPr>
            <w:r w:rsidRPr="0036417E">
              <w:rPr>
                <w:b w:val="0"/>
                <w:bCs w:val="0"/>
                <w:lang w:val="en-GB"/>
              </w:rPr>
              <w:t>ISSN 0353-9555</w:t>
            </w:r>
          </w:p>
        </w:tc>
      </w:tr>
      <w:tr w:rsidR="005C673A" w:rsidRPr="0036417E">
        <w:trPr>
          <w:cantSplit/>
          <w:trHeight w:val="855"/>
        </w:trPr>
        <w:tc>
          <w:tcPr>
            <w:tcW w:w="6974" w:type="dxa"/>
            <w:gridSpan w:val="2"/>
            <w:tcBorders>
              <w:top w:val="nil"/>
              <w:left w:val="nil"/>
              <w:right w:val="nil"/>
            </w:tcBorders>
            <w:vAlign w:val="center"/>
          </w:tcPr>
          <w:p w:rsidR="005C673A" w:rsidRPr="0036417E" w:rsidRDefault="005C673A" w:rsidP="00A00942">
            <w:pPr>
              <w:rPr>
                <w:color w:val="808080"/>
                <w:sz w:val="20"/>
                <w:szCs w:val="20"/>
              </w:rPr>
            </w:pPr>
            <w:r w:rsidRPr="0036417E">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5C673A" w:rsidRPr="0036417E" w:rsidRDefault="005C673A" w:rsidP="00A00942">
            <w:pPr>
              <w:jc w:val="right"/>
              <w:rPr>
                <w:b/>
                <w:color w:val="808080"/>
                <w:sz w:val="12"/>
              </w:rPr>
            </w:pPr>
            <w:r w:rsidRPr="0036417E">
              <w:rPr>
                <w:rFonts w:ascii="Arial" w:hAnsi="Arial" w:cs="Arial"/>
                <w:b/>
                <w:bCs/>
                <w:color w:val="808080"/>
                <w:sz w:val="48"/>
                <w:szCs w:val="48"/>
              </w:rPr>
              <w:t>GR</w:t>
            </w:r>
            <w:r w:rsidR="0097391A" w:rsidRPr="0036417E">
              <w:rPr>
                <w:rFonts w:ascii="Arial" w:hAnsi="Arial" w:cs="Arial"/>
                <w:b/>
                <w:bCs/>
                <w:color w:val="808080"/>
                <w:sz w:val="48"/>
                <w:szCs w:val="48"/>
              </w:rPr>
              <w:t>11</w:t>
            </w:r>
          </w:p>
        </w:tc>
      </w:tr>
      <w:tr w:rsidR="005C673A" w:rsidRPr="0036417E">
        <w:trPr>
          <w:cantSplit/>
          <w:trHeight w:hRule="exact" w:val="285"/>
        </w:trPr>
        <w:tc>
          <w:tcPr>
            <w:tcW w:w="6974" w:type="dxa"/>
            <w:gridSpan w:val="2"/>
            <w:tcBorders>
              <w:top w:val="nil"/>
              <w:left w:val="nil"/>
              <w:bottom w:val="nil"/>
              <w:right w:val="nil"/>
            </w:tcBorders>
            <w:vAlign w:val="bottom"/>
          </w:tcPr>
          <w:p w:rsidR="005C673A" w:rsidRPr="0036417E" w:rsidRDefault="005C673A" w:rsidP="00217472">
            <w:pPr>
              <w:rPr>
                <w:rFonts w:ascii="Arial" w:hAnsi="Arial" w:cs="Arial"/>
                <w:sz w:val="20"/>
                <w:szCs w:val="20"/>
              </w:rPr>
            </w:pPr>
            <w:r w:rsidRPr="0036417E">
              <w:rPr>
                <w:rFonts w:ascii="Arial" w:hAnsi="Arial" w:cs="Arial"/>
                <w:sz w:val="20"/>
                <w:szCs w:val="20"/>
              </w:rPr>
              <w:t xml:space="preserve">Number </w:t>
            </w:r>
            <w:r w:rsidR="00217472" w:rsidRPr="0036417E">
              <w:rPr>
                <w:rFonts w:ascii="Arial" w:hAnsi="Arial" w:cs="Arial"/>
                <w:sz w:val="20"/>
                <w:szCs w:val="20"/>
              </w:rPr>
              <w:t>113</w:t>
            </w:r>
            <w:r w:rsidRPr="0036417E">
              <w:rPr>
                <w:rFonts w:ascii="Arial" w:hAnsi="Arial" w:cs="Arial"/>
                <w:sz w:val="20"/>
                <w:szCs w:val="20"/>
              </w:rPr>
              <w:t xml:space="preserve"> – Year LX</w:t>
            </w:r>
            <w:r w:rsidR="007476C2" w:rsidRPr="0036417E">
              <w:rPr>
                <w:rFonts w:ascii="Arial" w:hAnsi="Arial" w:cs="Arial"/>
                <w:sz w:val="20"/>
                <w:szCs w:val="20"/>
              </w:rPr>
              <w:t>X</w:t>
            </w:r>
            <w:r w:rsidRPr="0036417E">
              <w:rPr>
                <w:rFonts w:ascii="Arial" w:hAnsi="Arial" w:cs="Arial"/>
                <w:sz w:val="20"/>
                <w:szCs w:val="20"/>
              </w:rPr>
              <w:t xml:space="preserve">, </w:t>
            </w:r>
            <w:r w:rsidR="000F4622" w:rsidRPr="0036417E">
              <w:rPr>
                <w:rFonts w:ascii="Arial" w:hAnsi="Arial" w:cs="Arial"/>
                <w:sz w:val="20"/>
                <w:szCs w:val="20"/>
              </w:rPr>
              <w:t>1</w:t>
            </w:r>
            <w:r w:rsidR="00217472" w:rsidRPr="0036417E">
              <w:rPr>
                <w:rFonts w:ascii="Arial" w:hAnsi="Arial" w:cs="Arial"/>
                <w:sz w:val="20"/>
                <w:szCs w:val="20"/>
              </w:rPr>
              <w:t>1</w:t>
            </w:r>
            <w:r w:rsidRPr="0036417E">
              <w:rPr>
                <w:rFonts w:ascii="Arial" w:hAnsi="Arial" w:cs="Arial"/>
                <w:sz w:val="20"/>
                <w:szCs w:val="20"/>
              </w:rPr>
              <w:t>/</w:t>
            </w:r>
            <w:r w:rsidR="000F4622" w:rsidRPr="0036417E">
              <w:rPr>
                <w:rFonts w:ascii="Arial" w:hAnsi="Arial" w:cs="Arial"/>
                <w:sz w:val="20"/>
                <w:szCs w:val="20"/>
              </w:rPr>
              <w:t>0</w:t>
            </w:r>
            <w:r w:rsidR="00217472" w:rsidRPr="0036417E">
              <w:rPr>
                <w:rFonts w:ascii="Arial" w:hAnsi="Arial" w:cs="Arial"/>
                <w:sz w:val="20"/>
                <w:szCs w:val="20"/>
              </w:rPr>
              <w:t>5</w:t>
            </w:r>
            <w:r w:rsidRPr="0036417E">
              <w:rPr>
                <w:rFonts w:ascii="Arial" w:hAnsi="Arial" w:cs="Arial"/>
                <w:sz w:val="20"/>
                <w:szCs w:val="20"/>
              </w:rPr>
              <w:t>/</w:t>
            </w:r>
            <w:r w:rsidR="000F4622" w:rsidRPr="0036417E">
              <w:rPr>
                <w:rFonts w:ascii="Arial" w:hAnsi="Arial" w:cs="Arial"/>
                <w:sz w:val="20"/>
                <w:szCs w:val="20"/>
              </w:rPr>
              <w:t>2020</w:t>
            </w:r>
          </w:p>
        </w:tc>
        <w:tc>
          <w:tcPr>
            <w:tcW w:w="2880" w:type="dxa"/>
            <w:vMerge/>
            <w:tcBorders>
              <w:left w:val="nil"/>
              <w:bottom w:val="nil"/>
              <w:right w:val="nil"/>
            </w:tcBorders>
            <w:vAlign w:val="center"/>
          </w:tcPr>
          <w:p w:rsidR="005C673A" w:rsidRPr="0036417E" w:rsidRDefault="005C673A" w:rsidP="00A00942">
            <w:pPr>
              <w:jc w:val="right"/>
              <w:rPr>
                <w:rFonts w:ascii="Arial" w:hAnsi="Arial" w:cs="Arial"/>
                <w:b/>
                <w:color w:val="808080"/>
                <w:sz w:val="48"/>
                <w:szCs w:val="48"/>
              </w:rPr>
            </w:pPr>
          </w:p>
        </w:tc>
      </w:tr>
      <w:tr w:rsidR="005C673A" w:rsidRPr="0036417E">
        <w:trPr>
          <w:cantSplit/>
          <w:trHeight w:hRule="exact" w:val="305"/>
        </w:trPr>
        <w:tc>
          <w:tcPr>
            <w:tcW w:w="6974" w:type="dxa"/>
            <w:gridSpan w:val="2"/>
            <w:vMerge w:val="restart"/>
            <w:tcBorders>
              <w:top w:val="nil"/>
              <w:left w:val="nil"/>
              <w:bottom w:val="single" w:sz="18" w:space="0" w:color="808080"/>
              <w:right w:val="nil"/>
            </w:tcBorders>
            <w:vAlign w:val="center"/>
          </w:tcPr>
          <w:p w:rsidR="005C673A" w:rsidRPr="0036417E" w:rsidRDefault="005C673A" w:rsidP="00A00942">
            <w:pPr>
              <w:rPr>
                <w:b/>
                <w:bCs/>
              </w:rPr>
            </w:pPr>
            <w:r w:rsidRPr="0036417E">
              <w:rPr>
                <w:rFonts w:ascii="Arial" w:hAnsi="Arial" w:cs="Arial"/>
                <w:b/>
              </w:rPr>
              <w:t>Construction Statistics</w:t>
            </w:r>
          </w:p>
        </w:tc>
        <w:tc>
          <w:tcPr>
            <w:tcW w:w="2880" w:type="dxa"/>
            <w:tcBorders>
              <w:top w:val="nil"/>
              <w:left w:val="nil"/>
              <w:bottom w:val="nil"/>
              <w:right w:val="nil"/>
            </w:tcBorders>
            <w:vAlign w:val="center"/>
          </w:tcPr>
          <w:p w:rsidR="005C673A" w:rsidRPr="0036417E" w:rsidRDefault="005C673A" w:rsidP="00217472">
            <w:pPr>
              <w:pStyle w:val="Heading6"/>
              <w:jc w:val="right"/>
              <w:rPr>
                <w:b w:val="0"/>
                <w:noProof w:val="0"/>
                <w:lang w:val="en-GB"/>
              </w:rPr>
            </w:pPr>
            <w:r w:rsidRPr="0036417E">
              <w:rPr>
                <w:b w:val="0"/>
                <w:noProof w:val="0"/>
                <w:sz w:val="20"/>
                <w:lang w:val="en-GB"/>
              </w:rPr>
              <w:t>SERB</w:t>
            </w:r>
            <w:r w:rsidR="00217472" w:rsidRPr="0036417E">
              <w:rPr>
                <w:b w:val="0"/>
                <w:noProof w:val="0"/>
                <w:sz w:val="20"/>
                <w:lang w:val="en-GB"/>
              </w:rPr>
              <w:t>113</w:t>
            </w:r>
            <w:r w:rsidRPr="0036417E">
              <w:rPr>
                <w:b w:val="0"/>
                <w:noProof w:val="0"/>
                <w:sz w:val="20"/>
                <w:lang w:val="en-GB"/>
              </w:rPr>
              <w:t xml:space="preserve"> GR</w:t>
            </w:r>
            <w:r w:rsidR="0097391A" w:rsidRPr="0036417E">
              <w:rPr>
                <w:b w:val="0"/>
                <w:noProof w:val="0"/>
                <w:sz w:val="20"/>
                <w:lang w:val="en-GB"/>
              </w:rPr>
              <w:t>11</w:t>
            </w:r>
            <w:r w:rsidR="00217472" w:rsidRPr="0036417E">
              <w:rPr>
                <w:b w:val="0"/>
                <w:noProof w:val="0"/>
                <w:sz w:val="20"/>
                <w:lang w:val="en-GB"/>
              </w:rPr>
              <w:t>110520</w:t>
            </w:r>
          </w:p>
        </w:tc>
      </w:tr>
      <w:tr w:rsidR="005C673A" w:rsidRPr="0036417E">
        <w:trPr>
          <w:cantSplit/>
          <w:trHeight w:hRule="exact" w:val="113"/>
        </w:trPr>
        <w:tc>
          <w:tcPr>
            <w:tcW w:w="6974" w:type="dxa"/>
            <w:gridSpan w:val="2"/>
            <w:vMerge/>
            <w:tcBorders>
              <w:top w:val="nil"/>
              <w:left w:val="nil"/>
              <w:bottom w:val="single" w:sz="18" w:space="0" w:color="808080"/>
            </w:tcBorders>
          </w:tcPr>
          <w:p w:rsidR="005C673A" w:rsidRPr="0036417E" w:rsidRDefault="005C673A" w:rsidP="00A00942">
            <w:pPr>
              <w:pStyle w:val="FR3"/>
              <w:ind w:left="144"/>
              <w:rPr>
                <w:b/>
                <w:color w:val="808080"/>
              </w:rPr>
            </w:pPr>
          </w:p>
        </w:tc>
        <w:tc>
          <w:tcPr>
            <w:tcW w:w="2880" w:type="dxa"/>
            <w:tcBorders>
              <w:top w:val="nil"/>
              <w:bottom w:val="nil"/>
              <w:right w:val="nil"/>
            </w:tcBorders>
            <w:vAlign w:val="center"/>
          </w:tcPr>
          <w:p w:rsidR="005C673A" w:rsidRPr="0036417E" w:rsidRDefault="005C673A" w:rsidP="00A00942">
            <w:pPr>
              <w:pStyle w:val="FR3"/>
              <w:jc w:val="center"/>
              <w:rPr>
                <w:b/>
                <w:color w:val="808080"/>
              </w:rPr>
            </w:pPr>
          </w:p>
        </w:tc>
      </w:tr>
      <w:tr w:rsidR="005C673A" w:rsidRPr="0036417E">
        <w:trPr>
          <w:cantSplit/>
          <w:trHeight w:hRule="exact" w:val="113"/>
        </w:trPr>
        <w:tc>
          <w:tcPr>
            <w:tcW w:w="6974" w:type="dxa"/>
            <w:gridSpan w:val="2"/>
            <w:vMerge/>
            <w:tcBorders>
              <w:top w:val="nil"/>
              <w:left w:val="nil"/>
              <w:bottom w:val="single" w:sz="18" w:space="0" w:color="808080"/>
            </w:tcBorders>
          </w:tcPr>
          <w:p w:rsidR="005C673A" w:rsidRPr="0036417E" w:rsidRDefault="005C673A" w:rsidP="00A00942">
            <w:pPr>
              <w:rPr>
                <w:b/>
                <w:color w:val="808080"/>
              </w:rPr>
            </w:pPr>
          </w:p>
        </w:tc>
        <w:tc>
          <w:tcPr>
            <w:tcW w:w="2880" w:type="dxa"/>
            <w:tcBorders>
              <w:top w:val="nil"/>
              <w:bottom w:val="single" w:sz="18" w:space="0" w:color="808080"/>
              <w:right w:val="nil"/>
            </w:tcBorders>
            <w:vAlign w:val="center"/>
          </w:tcPr>
          <w:p w:rsidR="005C673A" w:rsidRPr="0036417E" w:rsidRDefault="005C673A" w:rsidP="00A00942">
            <w:pPr>
              <w:pStyle w:val="FR3"/>
              <w:jc w:val="center"/>
              <w:rPr>
                <w:b/>
                <w:color w:val="808080"/>
              </w:rPr>
            </w:pPr>
          </w:p>
        </w:tc>
      </w:tr>
    </w:tbl>
    <w:p w:rsidR="00C41CAE" w:rsidRPr="0036417E" w:rsidRDefault="00C41CAE" w:rsidP="00C41CAE">
      <w:pPr>
        <w:spacing w:line="360" w:lineRule="auto"/>
        <w:jc w:val="center"/>
        <w:rPr>
          <w:rFonts w:ascii="Arial" w:hAnsi="Arial" w:cs="Arial"/>
          <w:b/>
          <w:bCs/>
          <w:sz w:val="28"/>
          <w:szCs w:val="28"/>
        </w:rPr>
      </w:pPr>
    </w:p>
    <w:p w:rsidR="009026D2" w:rsidRPr="0036417E" w:rsidRDefault="009026D2" w:rsidP="00C41CAE">
      <w:pPr>
        <w:spacing w:line="360" w:lineRule="auto"/>
        <w:jc w:val="center"/>
        <w:rPr>
          <w:rFonts w:ascii="Arial" w:hAnsi="Arial" w:cs="Arial"/>
          <w:b/>
          <w:bCs/>
          <w:sz w:val="28"/>
          <w:szCs w:val="28"/>
        </w:rPr>
      </w:pPr>
    </w:p>
    <w:p w:rsidR="0097391A" w:rsidRPr="0085581A" w:rsidRDefault="0097391A" w:rsidP="00C41CAE">
      <w:pPr>
        <w:spacing w:before="120"/>
        <w:jc w:val="center"/>
        <w:rPr>
          <w:rFonts w:ascii="Arial" w:hAnsi="Arial" w:cs="Arial"/>
          <w:b/>
          <w:bCs/>
        </w:rPr>
      </w:pPr>
      <w:r w:rsidRPr="0085581A">
        <w:rPr>
          <w:rFonts w:ascii="Arial" w:hAnsi="Arial" w:cs="Arial"/>
          <w:b/>
          <w:bCs/>
        </w:rPr>
        <w:t>Construction activity,</w:t>
      </w:r>
    </w:p>
    <w:p w:rsidR="0097391A" w:rsidRPr="0085581A" w:rsidRDefault="00C57BC6" w:rsidP="0097391A">
      <w:pPr>
        <w:jc w:val="center"/>
        <w:rPr>
          <w:rFonts w:ascii="Arial" w:hAnsi="Arial" w:cs="Arial"/>
          <w:b/>
          <w:bCs/>
        </w:rPr>
      </w:pPr>
      <w:r w:rsidRPr="0085581A">
        <w:rPr>
          <w:rFonts w:ascii="Arial" w:hAnsi="Arial" w:cs="Arial"/>
          <w:b/>
          <w:bCs/>
        </w:rPr>
        <w:t>I</w:t>
      </w:r>
      <w:r w:rsidR="00DE6D49" w:rsidRPr="0085581A">
        <w:rPr>
          <w:rFonts w:ascii="Arial" w:hAnsi="Arial" w:cs="Arial"/>
          <w:b/>
          <w:bCs/>
        </w:rPr>
        <w:t xml:space="preserve"> </w:t>
      </w:r>
      <w:r w:rsidR="0097391A" w:rsidRPr="0085581A">
        <w:rPr>
          <w:rFonts w:ascii="Arial" w:hAnsi="Arial" w:cs="Arial"/>
          <w:b/>
          <w:bCs/>
        </w:rPr>
        <w:t>quarter of 20</w:t>
      </w:r>
      <w:r w:rsidR="003537BA" w:rsidRPr="0085581A">
        <w:rPr>
          <w:rFonts w:ascii="Arial" w:hAnsi="Arial" w:cs="Arial"/>
          <w:b/>
          <w:bCs/>
        </w:rPr>
        <w:t>20</w:t>
      </w:r>
    </w:p>
    <w:p w:rsidR="0097391A" w:rsidRPr="0085581A" w:rsidRDefault="0097391A" w:rsidP="004D1CCB">
      <w:pPr>
        <w:spacing w:before="240" w:after="120"/>
        <w:jc w:val="center"/>
        <w:rPr>
          <w:rFonts w:ascii="Arial" w:hAnsi="Arial" w:cs="Arial"/>
          <w:b/>
          <w:bCs/>
          <w:sz w:val="22"/>
          <w:szCs w:val="22"/>
        </w:rPr>
      </w:pPr>
      <w:r w:rsidRPr="0085581A">
        <w:rPr>
          <w:rFonts w:ascii="Arial" w:hAnsi="Arial" w:cs="Arial"/>
          <w:b/>
          <w:bCs/>
          <w:sz w:val="22"/>
          <w:szCs w:val="22"/>
        </w:rPr>
        <w:t>– Preliminary results –</w:t>
      </w:r>
    </w:p>
    <w:p w:rsidR="0097391A" w:rsidRPr="0085581A" w:rsidRDefault="0097391A" w:rsidP="0097391A">
      <w:pPr>
        <w:jc w:val="center"/>
        <w:rPr>
          <w:rFonts w:ascii="Arial" w:hAnsi="Arial" w:cs="Arial"/>
        </w:rPr>
      </w:pPr>
    </w:p>
    <w:p w:rsidR="0097391A" w:rsidRPr="0085581A" w:rsidRDefault="00B63403" w:rsidP="00885C78">
      <w:pPr>
        <w:spacing w:before="120" w:after="120"/>
        <w:ind w:firstLine="397"/>
        <w:jc w:val="both"/>
        <w:rPr>
          <w:rFonts w:ascii="Arial" w:hAnsi="Arial" w:cs="Arial"/>
          <w:sz w:val="20"/>
          <w:szCs w:val="20"/>
        </w:rPr>
      </w:pPr>
      <w:r w:rsidRPr="0085581A">
        <w:rPr>
          <w:rFonts w:ascii="Arial" w:hAnsi="Arial" w:cs="Arial"/>
          <w:sz w:val="20"/>
          <w:szCs w:val="20"/>
        </w:rPr>
        <w:t>According to the data collected in the f</w:t>
      </w:r>
      <w:r w:rsidR="003537BA" w:rsidRPr="0085581A">
        <w:rPr>
          <w:rFonts w:ascii="Arial" w:hAnsi="Arial" w:cs="Arial"/>
          <w:sz w:val="20"/>
          <w:szCs w:val="20"/>
        </w:rPr>
        <w:t>irst</w:t>
      </w:r>
      <w:r w:rsidRPr="0085581A">
        <w:rPr>
          <w:rFonts w:ascii="Arial" w:hAnsi="Arial" w:cs="Arial"/>
          <w:sz w:val="20"/>
          <w:szCs w:val="20"/>
        </w:rPr>
        <w:t xml:space="preserve"> quarter of 20</w:t>
      </w:r>
      <w:r w:rsidR="003537BA" w:rsidRPr="0085581A">
        <w:rPr>
          <w:rFonts w:ascii="Arial" w:hAnsi="Arial" w:cs="Arial"/>
          <w:sz w:val="20"/>
          <w:szCs w:val="20"/>
        </w:rPr>
        <w:t>20</w:t>
      </w:r>
      <w:r w:rsidRPr="0085581A">
        <w:rPr>
          <w:rFonts w:ascii="Arial" w:hAnsi="Arial" w:cs="Arial"/>
          <w:sz w:val="20"/>
          <w:szCs w:val="20"/>
        </w:rPr>
        <w:t xml:space="preserve">, value of construction works done on the territory of the Republic of Serbia increased by </w:t>
      </w:r>
      <w:r w:rsidR="003537BA" w:rsidRPr="0085581A">
        <w:rPr>
          <w:rFonts w:ascii="Arial" w:hAnsi="Arial" w:cs="Arial"/>
          <w:sz w:val="20"/>
          <w:szCs w:val="20"/>
        </w:rPr>
        <w:t>23</w:t>
      </w:r>
      <w:r w:rsidRPr="0085581A">
        <w:rPr>
          <w:rFonts w:ascii="Arial" w:hAnsi="Arial" w:cs="Arial"/>
          <w:sz w:val="20"/>
          <w:szCs w:val="20"/>
        </w:rPr>
        <w:t>.</w:t>
      </w:r>
      <w:r w:rsidR="003537BA" w:rsidRPr="0085581A">
        <w:rPr>
          <w:rFonts w:ascii="Arial" w:hAnsi="Arial" w:cs="Arial"/>
          <w:sz w:val="20"/>
          <w:szCs w:val="20"/>
        </w:rPr>
        <w:t>7</w:t>
      </w:r>
      <w:r w:rsidRPr="0085581A">
        <w:rPr>
          <w:rFonts w:ascii="Arial" w:hAnsi="Arial" w:cs="Arial"/>
          <w:sz w:val="20"/>
          <w:szCs w:val="20"/>
        </w:rPr>
        <w:t xml:space="preserve">% at current prices, while, at constant prices, the increase amounted to </w:t>
      </w:r>
      <w:r w:rsidR="003537BA" w:rsidRPr="0085581A">
        <w:rPr>
          <w:rFonts w:ascii="Arial" w:hAnsi="Arial" w:cs="Arial"/>
          <w:sz w:val="20"/>
          <w:szCs w:val="20"/>
        </w:rPr>
        <w:t>24</w:t>
      </w:r>
      <w:r w:rsidRPr="0085581A">
        <w:rPr>
          <w:rFonts w:ascii="Arial" w:hAnsi="Arial" w:cs="Arial"/>
          <w:sz w:val="20"/>
          <w:szCs w:val="20"/>
        </w:rPr>
        <w:t>.</w:t>
      </w:r>
      <w:r w:rsidR="003537BA" w:rsidRPr="0085581A">
        <w:rPr>
          <w:rFonts w:ascii="Arial" w:hAnsi="Arial" w:cs="Arial"/>
          <w:sz w:val="20"/>
          <w:szCs w:val="20"/>
        </w:rPr>
        <w:t>4</w:t>
      </w:r>
      <w:r w:rsidRPr="0085581A">
        <w:rPr>
          <w:rFonts w:ascii="Arial" w:hAnsi="Arial" w:cs="Arial"/>
          <w:sz w:val="20"/>
          <w:szCs w:val="20"/>
        </w:rPr>
        <w:t xml:space="preserve">% relative to the </w:t>
      </w:r>
      <w:r w:rsidR="003537BA" w:rsidRPr="0085581A">
        <w:rPr>
          <w:rFonts w:ascii="Arial" w:hAnsi="Arial" w:cs="Arial"/>
          <w:sz w:val="20"/>
          <w:szCs w:val="20"/>
        </w:rPr>
        <w:t>first</w:t>
      </w:r>
      <w:r w:rsidRPr="0085581A">
        <w:rPr>
          <w:rFonts w:ascii="Arial" w:hAnsi="Arial" w:cs="Arial"/>
          <w:sz w:val="20"/>
          <w:szCs w:val="20"/>
        </w:rPr>
        <w:t xml:space="preserve"> quarter of 201</w:t>
      </w:r>
      <w:r w:rsidR="003537BA" w:rsidRPr="0085581A">
        <w:rPr>
          <w:rFonts w:ascii="Arial" w:hAnsi="Arial" w:cs="Arial"/>
          <w:sz w:val="20"/>
          <w:szCs w:val="20"/>
        </w:rPr>
        <w:t>9</w:t>
      </w:r>
      <w:r w:rsidRPr="0085581A">
        <w:rPr>
          <w:rFonts w:ascii="Arial" w:hAnsi="Arial" w:cs="Arial"/>
          <w:sz w:val="20"/>
          <w:szCs w:val="20"/>
        </w:rPr>
        <w:t>.</w:t>
      </w:r>
      <w:r w:rsidR="003537BA" w:rsidRPr="0085581A">
        <w:rPr>
          <w:rFonts w:ascii="Arial" w:hAnsi="Arial" w:cs="Arial"/>
          <w:sz w:val="20"/>
          <w:szCs w:val="20"/>
        </w:rPr>
        <w:t xml:space="preserve"> Observed by types of constructions, value of performed construction works on buildings increased by 13.2% and regarding civil engineering, the increase amounted to 32.5%, at constant prices. </w:t>
      </w:r>
      <w:r w:rsidRPr="0085581A">
        <w:rPr>
          <w:rFonts w:ascii="Arial" w:hAnsi="Arial" w:cs="Arial"/>
          <w:sz w:val="20"/>
          <w:szCs w:val="20"/>
        </w:rPr>
        <w:t xml:space="preserve"> </w:t>
      </w:r>
    </w:p>
    <w:p w:rsidR="00BF36A6" w:rsidRPr="0085581A" w:rsidRDefault="00B76616" w:rsidP="00BF36A6">
      <w:pPr>
        <w:spacing w:before="120" w:after="120"/>
        <w:ind w:firstLine="397"/>
        <w:jc w:val="both"/>
        <w:rPr>
          <w:rFonts w:ascii="Arial" w:hAnsi="Arial" w:cs="Arial"/>
          <w:sz w:val="20"/>
          <w:szCs w:val="20"/>
        </w:rPr>
      </w:pPr>
      <w:r w:rsidRPr="0085581A">
        <w:rPr>
          <w:rFonts w:ascii="Arial" w:hAnsi="Arial" w:cs="Arial"/>
          <w:sz w:val="20"/>
          <w:szCs w:val="20"/>
        </w:rPr>
        <w:t>Observed by regions in the Republic of Serbia, the v</w:t>
      </w:r>
      <w:r w:rsidR="00F173AF" w:rsidRPr="0085581A">
        <w:rPr>
          <w:rFonts w:ascii="Arial" w:hAnsi="Arial" w:cs="Arial"/>
          <w:sz w:val="20"/>
          <w:szCs w:val="20"/>
        </w:rPr>
        <w:t xml:space="preserve">alue of construction works done </w:t>
      </w:r>
      <w:r w:rsidR="00BF36A6" w:rsidRPr="0085581A">
        <w:rPr>
          <w:rFonts w:ascii="Arial" w:hAnsi="Arial" w:cs="Arial"/>
          <w:sz w:val="20"/>
          <w:szCs w:val="20"/>
        </w:rPr>
        <w:t xml:space="preserve">in the </w:t>
      </w:r>
      <w:r w:rsidR="00DE6D49" w:rsidRPr="0085581A">
        <w:rPr>
          <w:rFonts w:ascii="Arial" w:hAnsi="Arial" w:cs="Arial"/>
          <w:sz w:val="20"/>
          <w:szCs w:val="20"/>
        </w:rPr>
        <w:t>f</w:t>
      </w:r>
      <w:r w:rsidR="003537BA" w:rsidRPr="0085581A">
        <w:rPr>
          <w:rFonts w:ascii="Arial" w:hAnsi="Arial" w:cs="Arial"/>
          <w:sz w:val="20"/>
          <w:szCs w:val="20"/>
        </w:rPr>
        <w:t>irst quarter 2020</w:t>
      </w:r>
      <w:r w:rsidR="00CB4048" w:rsidRPr="0085581A">
        <w:rPr>
          <w:rFonts w:ascii="Arial" w:hAnsi="Arial" w:cs="Arial"/>
          <w:sz w:val="20"/>
          <w:szCs w:val="20"/>
        </w:rPr>
        <w:t xml:space="preserve"> </w:t>
      </w:r>
      <w:r w:rsidR="00BF36A6" w:rsidRPr="0085581A">
        <w:rPr>
          <w:rFonts w:ascii="Arial" w:hAnsi="Arial" w:cs="Arial"/>
          <w:sz w:val="20"/>
          <w:szCs w:val="20"/>
        </w:rPr>
        <w:t xml:space="preserve">noted the </w:t>
      </w:r>
      <w:r w:rsidR="00F173AF" w:rsidRPr="0085581A">
        <w:rPr>
          <w:rFonts w:ascii="Arial" w:hAnsi="Arial" w:cs="Arial"/>
          <w:sz w:val="20"/>
          <w:szCs w:val="20"/>
        </w:rPr>
        <w:t>significant</w:t>
      </w:r>
      <w:r w:rsidR="00BF36A6" w:rsidRPr="0085581A">
        <w:rPr>
          <w:rFonts w:ascii="Arial" w:hAnsi="Arial" w:cs="Arial"/>
          <w:sz w:val="20"/>
          <w:szCs w:val="20"/>
        </w:rPr>
        <w:t xml:space="preserve"> increase in </w:t>
      </w:r>
      <w:r w:rsidR="003537BA" w:rsidRPr="0085581A">
        <w:rPr>
          <w:rFonts w:ascii="Arial" w:hAnsi="Arial" w:cs="Arial"/>
          <w:sz w:val="20"/>
          <w:szCs w:val="20"/>
        </w:rPr>
        <w:t xml:space="preserve">Region Južne i Istočne Srbije (105.6%), then in </w:t>
      </w:r>
      <w:r w:rsidR="00BF36A6" w:rsidRPr="0085581A">
        <w:rPr>
          <w:rFonts w:ascii="Arial" w:hAnsi="Arial" w:cs="Arial"/>
          <w:sz w:val="20"/>
          <w:szCs w:val="20"/>
        </w:rPr>
        <w:t>Region</w:t>
      </w:r>
      <w:r w:rsidR="003537BA" w:rsidRPr="0085581A">
        <w:rPr>
          <w:rFonts w:ascii="Arial" w:hAnsi="Arial" w:cs="Arial"/>
          <w:sz w:val="20"/>
          <w:szCs w:val="20"/>
        </w:rPr>
        <w:t xml:space="preserve"> </w:t>
      </w:r>
      <w:r w:rsidR="00DE6D49" w:rsidRPr="0085581A">
        <w:rPr>
          <w:rFonts w:ascii="Arial" w:hAnsi="Arial" w:cs="Arial"/>
          <w:sz w:val="20"/>
          <w:szCs w:val="20"/>
        </w:rPr>
        <w:t>Vojvodine (</w:t>
      </w:r>
      <w:r w:rsidR="003537BA" w:rsidRPr="0085581A">
        <w:rPr>
          <w:rFonts w:ascii="Arial" w:hAnsi="Arial" w:cs="Arial"/>
          <w:sz w:val="20"/>
          <w:szCs w:val="20"/>
        </w:rPr>
        <w:t>24</w:t>
      </w:r>
      <w:r w:rsidR="00DE6D49" w:rsidRPr="0085581A">
        <w:rPr>
          <w:rFonts w:ascii="Arial" w:hAnsi="Arial" w:cs="Arial"/>
          <w:sz w:val="20"/>
          <w:szCs w:val="20"/>
        </w:rPr>
        <w:t>.</w:t>
      </w:r>
      <w:r w:rsidR="003537BA" w:rsidRPr="0085581A">
        <w:rPr>
          <w:rFonts w:ascii="Arial" w:hAnsi="Arial" w:cs="Arial"/>
          <w:sz w:val="20"/>
          <w:szCs w:val="20"/>
        </w:rPr>
        <w:t>5</w:t>
      </w:r>
      <w:r w:rsidR="00DE6D49" w:rsidRPr="0085581A">
        <w:rPr>
          <w:rFonts w:ascii="Arial" w:hAnsi="Arial" w:cs="Arial"/>
          <w:sz w:val="20"/>
          <w:szCs w:val="20"/>
        </w:rPr>
        <w:t xml:space="preserve">%), </w:t>
      </w:r>
      <w:r w:rsidR="003537BA" w:rsidRPr="0085581A">
        <w:rPr>
          <w:rFonts w:ascii="Arial" w:hAnsi="Arial" w:cs="Arial"/>
          <w:sz w:val="20"/>
          <w:szCs w:val="20"/>
        </w:rPr>
        <w:t>and in</w:t>
      </w:r>
      <w:r w:rsidRPr="0085581A">
        <w:rPr>
          <w:rFonts w:ascii="Arial" w:hAnsi="Arial" w:cs="Arial"/>
          <w:sz w:val="20"/>
          <w:szCs w:val="20"/>
        </w:rPr>
        <w:t xml:space="preserve"> </w:t>
      </w:r>
      <w:r w:rsidR="00DE6D49" w:rsidRPr="0085581A">
        <w:rPr>
          <w:rFonts w:ascii="Arial" w:hAnsi="Arial" w:cs="Arial"/>
          <w:sz w:val="20"/>
          <w:szCs w:val="20"/>
        </w:rPr>
        <w:t>Beogradski region (</w:t>
      </w:r>
      <w:r w:rsidR="003537BA" w:rsidRPr="0085581A">
        <w:rPr>
          <w:rFonts w:ascii="Arial" w:hAnsi="Arial" w:cs="Arial"/>
          <w:sz w:val="20"/>
          <w:szCs w:val="20"/>
        </w:rPr>
        <w:t>22</w:t>
      </w:r>
      <w:r w:rsidR="00DE6D49" w:rsidRPr="0085581A">
        <w:rPr>
          <w:rFonts w:ascii="Arial" w:hAnsi="Arial" w:cs="Arial"/>
          <w:sz w:val="20"/>
          <w:szCs w:val="20"/>
        </w:rPr>
        <w:t>.</w:t>
      </w:r>
      <w:r w:rsidR="003537BA" w:rsidRPr="0085581A">
        <w:rPr>
          <w:rFonts w:ascii="Arial" w:hAnsi="Arial" w:cs="Arial"/>
          <w:sz w:val="20"/>
          <w:szCs w:val="20"/>
        </w:rPr>
        <w:t>3</w:t>
      </w:r>
      <w:r w:rsidR="00DE6D49" w:rsidRPr="0085581A">
        <w:rPr>
          <w:rFonts w:ascii="Arial" w:hAnsi="Arial" w:cs="Arial"/>
          <w:sz w:val="20"/>
          <w:szCs w:val="20"/>
        </w:rPr>
        <w:t>%)</w:t>
      </w:r>
      <w:r w:rsidR="003537BA" w:rsidRPr="0085581A">
        <w:rPr>
          <w:rFonts w:ascii="Arial" w:hAnsi="Arial" w:cs="Arial"/>
          <w:sz w:val="20"/>
          <w:szCs w:val="20"/>
        </w:rPr>
        <w:t xml:space="preserve">, while </w:t>
      </w:r>
      <w:r w:rsidR="00DE6D49" w:rsidRPr="0085581A">
        <w:rPr>
          <w:rFonts w:ascii="Arial" w:hAnsi="Arial" w:cs="Arial"/>
          <w:sz w:val="20"/>
          <w:szCs w:val="20"/>
        </w:rPr>
        <w:t xml:space="preserve">in </w:t>
      </w:r>
      <w:r w:rsidR="00CB4048" w:rsidRPr="0085581A">
        <w:rPr>
          <w:rFonts w:ascii="Arial" w:hAnsi="Arial" w:cs="Arial"/>
          <w:sz w:val="20"/>
          <w:szCs w:val="20"/>
        </w:rPr>
        <w:t xml:space="preserve">Region </w:t>
      </w:r>
      <w:r w:rsidR="00BC4D69" w:rsidRPr="0085581A">
        <w:rPr>
          <w:rFonts w:ascii="Arial" w:hAnsi="Arial" w:cs="Arial"/>
          <w:sz w:val="20"/>
          <w:szCs w:val="20"/>
        </w:rPr>
        <w:t>Šumadije i Zapadne Srbije</w:t>
      </w:r>
      <w:r w:rsidR="003537BA" w:rsidRPr="0085581A">
        <w:rPr>
          <w:rFonts w:ascii="Arial" w:hAnsi="Arial" w:cs="Arial"/>
          <w:sz w:val="20"/>
          <w:szCs w:val="20"/>
        </w:rPr>
        <w:t xml:space="preserve"> noted was </w:t>
      </w:r>
      <w:r w:rsidR="0036417E" w:rsidRPr="0085581A">
        <w:rPr>
          <w:rFonts w:ascii="Arial" w:hAnsi="Arial" w:cs="Arial"/>
          <w:sz w:val="20"/>
          <w:szCs w:val="20"/>
        </w:rPr>
        <w:t>decreased</w:t>
      </w:r>
      <w:r w:rsidR="003537BA" w:rsidRPr="0085581A">
        <w:rPr>
          <w:rFonts w:ascii="Arial" w:hAnsi="Arial" w:cs="Arial"/>
          <w:sz w:val="20"/>
          <w:szCs w:val="20"/>
        </w:rPr>
        <w:t xml:space="preserve"> value of performed works</w:t>
      </w:r>
      <w:r w:rsidR="00BC4D69" w:rsidRPr="0085581A">
        <w:rPr>
          <w:rFonts w:ascii="Arial" w:hAnsi="Arial" w:cs="Arial"/>
          <w:sz w:val="20"/>
          <w:szCs w:val="20"/>
        </w:rPr>
        <w:t xml:space="preserve"> (</w:t>
      </w:r>
      <w:r w:rsidR="003537BA" w:rsidRPr="0085581A">
        <w:rPr>
          <w:rFonts w:ascii="Arial" w:hAnsi="Arial" w:cs="Arial"/>
          <w:sz w:val="20"/>
          <w:szCs w:val="20"/>
        </w:rPr>
        <w:t>14</w:t>
      </w:r>
      <w:r w:rsidR="00CB4048" w:rsidRPr="0085581A">
        <w:rPr>
          <w:rFonts w:ascii="Arial" w:hAnsi="Arial" w:cs="Arial"/>
          <w:sz w:val="20"/>
          <w:szCs w:val="20"/>
        </w:rPr>
        <w:t>.</w:t>
      </w:r>
      <w:r w:rsidR="003537BA" w:rsidRPr="0085581A">
        <w:rPr>
          <w:rFonts w:ascii="Arial" w:hAnsi="Arial" w:cs="Arial"/>
          <w:sz w:val="20"/>
          <w:szCs w:val="20"/>
        </w:rPr>
        <w:t>7</w:t>
      </w:r>
      <w:r w:rsidR="00BC4D69" w:rsidRPr="0085581A">
        <w:rPr>
          <w:rFonts w:ascii="Arial" w:hAnsi="Arial" w:cs="Arial"/>
          <w:sz w:val="20"/>
          <w:szCs w:val="20"/>
        </w:rPr>
        <w:t>%)</w:t>
      </w:r>
      <w:r w:rsidR="003537BA" w:rsidRPr="0085581A">
        <w:rPr>
          <w:rFonts w:ascii="Arial" w:hAnsi="Arial" w:cs="Arial"/>
          <w:sz w:val="20"/>
          <w:szCs w:val="20"/>
        </w:rPr>
        <w:t>, at constant prices</w:t>
      </w:r>
      <w:r w:rsidR="00CB4048" w:rsidRPr="0085581A">
        <w:rPr>
          <w:rFonts w:ascii="Arial" w:hAnsi="Arial" w:cs="Arial"/>
          <w:sz w:val="20"/>
          <w:szCs w:val="20"/>
        </w:rPr>
        <w:t xml:space="preserve">. </w:t>
      </w:r>
    </w:p>
    <w:p w:rsidR="00B76616" w:rsidRPr="0085581A" w:rsidRDefault="00B76616" w:rsidP="0097391A">
      <w:pPr>
        <w:spacing w:before="120" w:after="120"/>
        <w:ind w:firstLine="397"/>
        <w:jc w:val="both"/>
        <w:rPr>
          <w:rFonts w:ascii="Arial" w:hAnsi="Arial" w:cs="Arial"/>
          <w:sz w:val="20"/>
          <w:szCs w:val="20"/>
        </w:rPr>
      </w:pPr>
      <w:r w:rsidRPr="0085581A">
        <w:rPr>
          <w:rFonts w:ascii="Arial" w:hAnsi="Arial" w:cs="Arial"/>
          <w:sz w:val="20"/>
          <w:szCs w:val="20"/>
        </w:rPr>
        <w:t xml:space="preserve">Of the total value of works done in the </w:t>
      </w:r>
      <w:r w:rsidR="00DE6D49" w:rsidRPr="0085581A">
        <w:rPr>
          <w:rFonts w:ascii="Arial" w:hAnsi="Arial" w:cs="Arial"/>
          <w:sz w:val="20"/>
          <w:szCs w:val="20"/>
        </w:rPr>
        <w:t>f</w:t>
      </w:r>
      <w:r w:rsidR="00DE2521" w:rsidRPr="0085581A">
        <w:rPr>
          <w:rFonts w:ascii="Arial" w:hAnsi="Arial" w:cs="Arial"/>
          <w:sz w:val="20"/>
          <w:szCs w:val="20"/>
        </w:rPr>
        <w:t>irst</w:t>
      </w:r>
      <w:r w:rsidRPr="0085581A">
        <w:rPr>
          <w:rFonts w:ascii="Arial" w:hAnsi="Arial" w:cs="Arial"/>
          <w:sz w:val="20"/>
          <w:szCs w:val="20"/>
        </w:rPr>
        <w:t xml:space="preserve"> quarter 20</w:t>
      </w:r>
      <w:r w:rsidR="00DE2521" w:rsidRPr="0085581A">
        <w:rPr>
          <w:rFonts w:ascii="Arial" w:hAnsi="Arial" w:cs="Arial"/>
          <w:sz w:val="20"/>
          <w:szCs w:val="20"/>
        </w:rPr>
        <w:t>20</w:t>
      </w:r>
      <w:r w:rsidRPr="0085581A">
        <w:rPr>
          <w:rFonts w:ascii="Arial" w:hAnsi="Arial" w:cs="Arial"/>
          <w:sz w:val="20"/>
          <w:szCs w:val="20"/>
        </w:rPr>
        <w:t>, 9</w:t>
      </w:r>
      <w:r w:rsidR="00DE2521" w:rsidRPr="0085581A">
        <w:rPr>
          <w:rFonts w:ascii="Arial" w:hAnsi="Arial" w:cs="Arial"/>
          <w:sz w:val="20"/>
          <w:szCs w:val="20"/>
        </w:rPr>
        <w:t>6</w:t>
      </w:r>
      <w:r w:rsidR="00CB4048" w:rsidRPr="0085581A">
        <w:rPr>
          <w:rFonts w:ascii="Arial" w:hAnsi="Arial" w:cs="Arial"/>
          <w:sz w:val="20"/>
          <w:szCs w:val="20"/>
        </w:rPr>
        <w:t>.</w:t>
      </w:r>
      <w:r w:rsidR="00DE2521" w:rsidRPr="0085581A">
        <w:rPr>
          <w:rFonts w:ascii="Arial" w:hAnsi="Arial" w:cs="Arial"/>
          <w:sz w:val="20"/>
          <w:szCs w:val="20"/>
        </w:rPr>
        <w:t>7</w:t>
      </w:r>
      <w:r w:rsidRPr="0085581A">
        <w:rPr>
          <w:rFonts w:ascii="Arial" w:hAnsi="Arial" w:cs="Arial"/>
          <w:sz w:val="20"/>
          <w:szCs w:val="20"/>
        </w:rPr>
        <w:t xml:space="preserve">% were performed on the territory of the Republic of Serbia, while </w:t>
      </w:r>
      <w:r w:rsidR="00DE2521" w:rsidRPr="0085581A">
        <w:rPr>
          <w:rFonts w:ascii="Arial" w:hAnsi="Arial" w:cs="Arial"/>
          <w:sz w:val="20"/>
          <w:szCs w:val="20"/>
        </w:rPr>
        <w:t>the rest of 3</w:t>
      </w:r>
      <w:r w:rsidR="00CB4048" w:rsidRPr="0085581A">
        <w:rPr>
          <w:rFonts w:ascii="Arial" w:hAnsi="Arial" w:cs="Arial"/>
          <w:sz w:val="20"/>
          <w:szCs w:val="20"/>
        </w:rPr>
        <w:t>.</w:t>
      </w:r>
      <w:r w:rsidR="00DE2521" w:rsidRPr="0085581A">
        <w:rPr>
          <w:rFonts w:ascii="Arial" w:hAnsi="Arial" w:cs="Arial"/>
          <w:sz w:val="20"/>
          <w:szCs w:val="20"/>
        </w:rPr>
        <w:t>3</w:t>
      </w:r>
      <w:r w:rsidRPr="0085581A">
        <w:rPr>
          <w:rFonts w:ascii="Arial" w:hAnsi="Arial" w:cs="Arial"/>
          <w:sz w:val="20"/>
          <w:szCs w:val="20"/>
        </w:rPr>
        <w:t xml:space="preserve">% </w:t>
      </w:r>
      <w:r w:rsidR="00B63403" w:rsidRPr="0085581A">
        <w:rPr>
          <w:rFonts w:ascii="Arial" w:hAnsi="Arial" w:cs="Arial"/>
          <w:sz w:val="20"/>
          <w:szCs w:val="20"/>
        </w:rPr>
        <w:t>was</w:t>
      </w:r>
      <w:r w:rsidRPr="0085581A">
        <w:rPr>
          <w:rFonts w:ascii="Arial" w:hAnsi="Arial" w:cs="Arial"/>
          <w:sz w:val="20"/>
          <w:szCs w:val="20"/>
        </w:rPr>
        <w:t xml:space="preserve"> performed on building sites abroad.  </w:t>
      </w:r>
    </w:p>
    <w:p w:rsidR="00092160" w:rsidRDefault="00DE2521" w:rsidP="00092160">
      <w:pPr>
        <w:spacing w:before="120" w:after="120"/>
        <w:ind w:firstLine="397"/>
        <w:jc w:val="both"/>
        <w:rPr>
          <w:rFonts w:ascii="Arial" w:hAnsi="Arial" w:cs="Arial"/>
          <w:sz w:val="20"/>
          <w:szCs w:val="20"/>
        </w:rPr>
      </w:pPr>
      <w:r w:rsidRPr="0085581A">
        <w:rPr>
          <w:rFonts w:ascii="Arial" w:hAnsi="Arial" w:cs="Arial"/>
          <w:sz w:val="20"/>
          <w:szCs w:val="20"/>
        </w:rPr>
        <w:t>V</w:t>
      </w:r>
      <w:r w:rsidR="00CF20C5" w:rsidRPr="0085581A">
        <w:rPr>
          <w:rFonts w:ascii="Arial" w:hAnsi="Arial" w:cs="Arial"/>
          <w:sz w:val="20"/>
          <w:szCs w:val="20"/>
        </w:rPr>
        <w:t xml:space="preserve">alue of works done </w:t>
      </w:r>
      <w:r w:rsidR="00643A6E" w:rsidRPr="0085581A">
        <w:rPr>
          <w:rFonts w:ascii="Arial" w:hAnsi="Arial" w:cs="Arial"/>
          <w:sz w:val="20"/>
          <w:szCs w:val="20"/>
        </w:rPr>
        <w:t xml:space="preserve">by the contractors from the Republic of Serbia in the </w:t>
      </w:r>
      <w:r w:rsidR="00DE6D49" w:rsidRPr="0085581A">
        <w:rPr>
          <w:rFonts w:ascii="Arial" w:hAnsi="Arial" w:cs="Arial"/>
          <w:sz w:val="20"/>
          <w:szCs w:val="20"/>
        </w:rPr>
        <w:t>f</w:t>
      </w:r>
      <w:r w:rsidRPr="0085581A">
        <w:rPr>
          <w:rFonts w:ascii="Arial" w:hAnsi="Arial" w:cs="Arial"/>
          <w:sz w:val="20"/>
          <w:szCs w:val="20"/>
        </w:rPr>
        <w:t>irst</w:t>
      </w:r>
      <w:r w:rsidR="00643A6E" w:rsidRPr="0085581A">
        <w:rPr>
          <w:rFonts w:ascii="Arial" w:hAnsi="Arial" w:cs="Arial"/>
          <w:sz w:val="20"/>
          <w:szCs w:val="20"/>
        </w:rPr>
        <w:t xml:space="preserve"> quarter 20</w:t>
      </w:r>
      <w:r w:rsidRPr="0085581A">
        <w:rPr>
          <w:rFonts w:ascii="Arial" w:hAnsi="Arial" w:cs="Arial"/>
          <w:sz w:val="20"/>
          <w:szCs w:val="20"/>
        </w:rPr>
        <w:t>20</w:t>
      </w:r>
      <w:r w:rsidR="00643A6E" w:rsidRPr="0085581A">
        <w:rPr>
          <w:rFonts w:ascii="Arial" w:hAnsi="Arial" w:cs="Arial"/>
          <w:sz w:val="20"/>
          <w:szCs w:val="20"/>
        </w:rPr>
        <w:t xml:space="preserve">, regarding works performed </w:t>
      </w:r>
      <w:r w:rsidR="00CF20C5" w:rsidRPr="0085581A">
        <w:rPr>
          <w:rFonts w:ascii="Arial" w:hAnsi="Arial" w:cs="Arial"/>
          <w:sz w:val="20"/>
          <w:szCs w:val="20"/>
        </w:rPr>
        <w:t>on the territory of the Republic of Serbia</w:t>
      </w:r>
      <w:r w:rsidRPr="0085581A">
        <w:rPr>
          <w:rFonts w:ascii="Arial" w:hAnsi="Arial" w:cs="Arial"/>
          <w:sz w:val="20"/>
          <w:szCs w:val="20"/>
        </w:rPr>
        <w:t xml:space="preserve"> </w:t>
      </w:r>
      <w:r w:rsidR="00643A6E" w:rsidRPr="0085581A">
        <w:rPr>
          <w:rFonts w:ascii="Arial" w:hAnsi="Arial" w:cs="Arial"/>
          <w:sz w:val="20"/>
          <w:szCs w:val="20"/>
        </w:rPr>
        <w:t>and abroad, increased by</w:t>
      </w:r>
      <w:r w:rsidRPr="0085581A">
        <w:rPr>
          <w:rFonts w:ascii="Arial" w:hAnsi="Arial" w:cs="Arial"/>
          <w:sz w:val="20"/>
          <w:szCs w:val="20"/>
        </w:rPr>
        <w:t xml:space="preserve"> 21</w:t>
      </w:r>
      <w:r w:rsidR="00CB4048" w:rsidRPr="0085581A">
        <w:rPr>
          <w:rFonts w:ascii="Arial" w:hAnsi="Arial" w:cs="Arial"/>
          <w:sz w:val="20"/>
          <w:szCs w:val="20"/>
        </w:rPr>
        <w:t>.</w:t>
      </w:r>
      <w:r w:rsidRPr="0085581A">
        <w:rPr>
          <w:rFonts w:ascii="Arial" w:hAnsi="Arial" w:cs="Arial"/>
          <w:sz w:val="20"/>
          <w:szCs w:val="20"/>
        </w:rPr>
        <w:t>1</w:t>
      </w:r>
      <w:r w:rsidR="00CF20C5" w:rsidRPr="0085581A">
        <w:rPr>
          <w:rFonts w:ascii="Arial" w:hAnsi="Arial" w:cs="Arial"/>
          <w:sz w:val="20"/>
          <w:szCs w:val="20"/>
        </w:rPr>
        <w:t xml:space="preserve">% </w:t>
      </w:r>
      <w:r w:rsidR="00643A6E" w:rsidRPr="0085581A">
        <w:rPr>
          <w:rFonts w:ascii="Arial" w:hAnsi="Arial" w:cs="Arial"/>
          <w:sz w:val="20"/>
          <w:szCs w:val="20"/>
        </w:rPr>
        <w:t xml:space="preserve">relative to the </w:t>
      </w:r>
      <w:r w:rsidR="00DE6D49" w:rsidRPr="0085581A">
        <w:rPr>
          <w:rFonts w:ascii="Arial" w:hAnsi="Arial" w:cs="Arial"/>
          <w:sz w:val="20"/>
          <w:szCs w:val="20"/>
        </w:rPr>
        <w:t>f</w:t>
      </w:r>
      <w:r w:rsidRPr="0085581A">
        <w:rPr>
          <w:rFonts w:ascii="Arial" w:hAnsi="Arial" w:cs="Arial"/>
          <w:sz w:val="20"/>
          <w:szCs w:val="20"/>
        </w:rPr>
        <w:t>irst</w:t>
      </w:r>
      <w:r w:rsidR="00643A6E" w:rsidRPr="0085581A">
        <w:rPr>
          <w:rFonts w:ascii="Arial" w:hAnsi="Arial" w:cs="Arial"/>
          <w:sz w:val="20"/>
          <w:szCs w:val="20"/>
        </w:rPr>
        <w:t xml:space="preserve"> quarter 201</w:t>
      </w:r>
      <w:r w:rsidRPr="0085581A">
        <w:rPr>
          <w:rFonts w:ascii="Arial" w:hAnsi="Arial" w:cs="Arial"/>
          <w:sz w:val="20"/>
          <w:szCs w:val="20"/>
        </w:rPr>
        <w:t>9</w:t>
      </w:r>
      <w:r w:rsidR="00643A6E" w:rsidRPr="0085581A">
        <w:rPr>
          <w:rFonts w:ascii="Arial" w:hAnsi="Arial" w:cs="Arial"/>
          <w:sz w:val="20"/>
          <w:szCs w:val="20"/>
        </w:rPr>
        <w:t xml:space="preserve">, at current prices, while at constant prices, the increase amounted to </w:t>
      </w:r>
      <w:r w:rsidRPr="0085581A">
        <w:rPr>
          <w:rFonts w:ascii="Arial" w:hAnsi="Arial" w:cs="Arial"/>
          <w:sz w:val="20"/>
          <w:szCs w:val="20"/>
        </w:rPr>
        <w:t>21</w:t>
      </w:r>
      <w:r w:rsidR="00CB4048" w:rsidRPr="0085581A">
        <w:rPr>
          <w:rFonts w:ascii="Arial" w:hAnsi="Arial" w:cs="Arial"/>
          <w:sz w:val="20"/>
          <w:szCs w:val="20"/>
        </w:rPr>
        <w:t>.</w:t>
      </w:r>
      <w:r w:rsidRPr="0085581A">
        <w:rPr>
          <w:rFonts w:ascii="Arial" w:hAnsi="Arial" w:cs="Arial"/>
          <w:sz w:val="20"/>
          <w:szCs w:val="20"/>
        </w:rPr>
        <w:t>8</w:t>
      </w:r>
      <w:r w:rsidR="00643A6E" w:rsidRPr="0085581A">
        <w:rPr>
          <w:rFonts w:ascii="Arial" w:hAnsi="Arial" w:cs="Arial"/>
          <w:sz w:val="20"/>
          <w:szCs w:val="20"/>
        </w:rPr>
        <w:t xml:space="preserve">%. </w:t>
      </w:r>
    </w:p>
    <w:p w:rsidR="00092160" w:rsidRPr="001E448D" w:rsidRDefault="00092160" w:rsidP="00092160">
      <w:pPr>
        <w:spacing w:before="120" w:after="120"/>
        <w:ind w:firstLine="397"/>
        <w:jc w:val="both"/>
        <w:rPr>
          <w:rFonts w:ascii="Arial" w:hAnsi="Arial" w:cs="Arial"/>
          <w:sz w:val="20"/>
          <w:szCs w:val="20"/>
        </w:rPr>
      </w:pPr>
    </w:p>
    <w:p w:rsidR="0097391A" w:rsidRDefault="0097391A" w:rsidP="0097391A">
      <w:pPr>
        <w:spacing w:before="120" w:after="120"/>
        <w:ind w:firstLine="397"/>
        <w:jc w:val="both"/>
        <w:rPr>
          <w:rFonts w:ascii="Arial" w:hAnsi="Arial" w:cs="Arial"/>
          <w:sz w:val="20"/>
          <w:szCs w:val="20"/>
        </w:rPr>
      </w:pPr>
    </w:p>
    <w:p w:rsidR="009B1B70" w:rsidRPr="0036417E" w:rsidRDefault="00DE2521" w:rsidP="00DE2521">
      <w:pPr>
        <w:tabs>
          <w:tab w:val="center" w:pos="4932"/>
          <w:tab w:val="right" w:pos="9865"/>
        </w:tabs>
        <w:spacing w:before="120" w:after="120"/>
        <w:rPr>
          <w:rFonts w:ascii="Arial" w:hAnsi="Arial" w:cs="Arial"/>
          <w:sz w:val="20"/>
          <w:szCs w:val="20"/>
        </w:rPr>
      </w:pPr>
      <w:r w:rsidRPr="0036417E">
        <w:rPr>
          <w:rFonts w:ascii="Arial" w:hAnsi="Arial" w:cs="Arial"/>
          <w:sz w:val="20"/>
          <w:szCs w:val="20"/>
        </w:rPr>
        <w:tab/>
      </w:r>
      <w:r w:rsidR="00805025">
        <w:rPr>
          <w:rFonts w:ascii="Arial" w:hAnsi="Arial" w:cs="Arial"/>
          <w:sz w:val="18"/>
          <w:szCs w:val="18"/>
        </w:rPr>
        <w:pict>
          <v:shapetype id="_x0000_t202" coordsize="21600,21600" o:spt="202" path="m,l,21600r21600,l21600,xe">
            <v:stroke joinstyle="miter"/>
            <v:path gradientshapeok="t" o:connecttype="rect"/>
          </v:shapetype>
          <v:shape id="Text Box 2" o:spid="_x0000_s1026" type="#_x0000_t202" style="position:absolute;margin-left:282pt;margin-top:242pt;width:59.25pt;height:15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" fillcolor="window" stroked="f" strokeweight=".5pt">
            <v:path arrowok="t"/>
            <v:textbox inset="0,0,0,0">
              <w:txbxContent>
                <w:p w:rsidR="006848B4" w:rsidRPr="00184993" w:rsidRDefault="0036417E" w:rsidP="002F2F9F">
                  <w:pPr>
                    <w:rPr>
                      <w:rFonts w:ascii="Arial" w:hAnsi="Arial" w:cs="Arial"/>
                      <w:sz w:val="16"/>
                      <w:szCs w:val="16"/>
                    </w:rPr>
                  </w:pPr>
                  <w:r>
                    <w:rPr>
                      <w:rFonts w:ascii="Arial" w:hAnsi="Arial" w:cs="Arial"/>
                      <w:sz w:val="16"/>
                      <w:szCs w:val="16"/>
                    </w:rPr>
                    <w:t>constant prices</w:t>
                  </w:r>
                </w:p>
              </w:txbxContent>
            </v:textbox>
          </v:shape>
        </w:pict>
      </w:r>
      <w:r w:rsidR="00805025">
        <w:pict>
          <v:shape id="Text Box 4" o:spid="_x0000_s1027" type="#_x0000_t202" style="position:absolute;margin-left:183.7pt;margin-top:238.7pt;width:65.25pt;height:2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" fillcolor="white [3201]" stroked="f" strokeweight=".5pt">
            <v:path arrowok="t"/>
            <v:textbox>
              <w:txbxContent>
                <w:p w:rsidR="002F2F9F" w:rsidRPr="00D079D3" w:rsidRDefault="002F2F9F" w:rsidP="002F2F9F">
                  <w:pPr>
                    <w:rPr>
                      <w:rFonts w:ascii="Arial" w:hAnsi="Arial" w:cs="Arial"/>
                      <w:sz w:val="16"/>
                      <w:szCs w:val="16"/>
                    </w:rPr>
                  </w:pPr>
                  <w:r w:rsidRPr="00D079D3">
                    <w:rPr>
                      <w:rFonts w:ascii="Arial" w:hAnsi="Arial" w:cs="Arial"/>
                      <w:sz w:val="16"/>
                      <w:szCs w:val="16"/>
                    </w:rPr>
                    <w:t>current prices</w:t>
                  </w:r>
                </w:p>
                <w:p w:rsidR="002F2F9F" w:rsidRPr="00D079D3" w:rsidRDefault="002F2F9F" w:rsidP="002F2F9F">
                  <w:pPr>
                    <w:rPr>
                      <w:sz w:val="16"/>
                      <w:szCs w:val="16"/>
                    </w:rPr>
                  </w:pPr>
                </w:p>
              </w:txbxContent>
            </v:textbox>
          </v:shape>
        </w:pict>
      </w:r>
      <w:r w:rsidR="00217472" w:rsidRPr="0036417E">
        <w:rPr>
          <w:noProof/>
          <w:lang w:val="en-US"/>
        </w:rPr>
        <w:drawing>
          <wp:inline distT="0" distB="0" distL="0" distR="0">
            <wp:extent cx="5288280" cy="3337560"/>
            <wp:effectExtent l="0" t="0" r="762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6417E">
        <w:rPr>
          <w:rFonts w:ascii="Arial" w:hAnsi="Arial" w:cs="Arial"/>
          <w:sz w:val="20"/>
          <w:szCs w:val="20"/>
        </w:rPr>
        <w:tab/>
      </w:r>
    </w:p>
    <w:p w:rsidR="00F32C49" w:rsidRPr="0036417E" w:rsidRDefault="001757C9" w:rsidP="00991095">
      <w:pPr>
        <w:spacing w:before="120" w:after="120" w:line="264" w:lineRule="auto"/>
        <w:jc w:val="center"/>
        <w:rPr>
          <w:rFonts w:ascii="Arial" w:hAnsi="Arial" w:cs="Arial"/>
          <w:b/>
          <w:bCs/>
          <w:color w:val="000000"/>
          <w:sz w:val="20"/>
          <w:szCs w:val="20"/>
        </w:rPr>
      </w:pPr>
      <w:bookmarkStart w:id="0" w:name="_GoBack"/>
      <w:bookmarkEnd w:id="0"/>
      <w:r w:rsidRPr="0036417E">
        <w:rPr>
          <w:rFonts w:ascii="Arial" w:hAnsi="Arial" w:cs="Arial"/>
          <w:b/>
          <w:bCs/>
          <w:color w:val="000000"/>
          <w:sz w:val="20"/>
          <w:szCs w:val="20"/>
        </w:rPr>
        <w:lastRenderedPageBreak/>
        <w:t xml:space="preserve">1. </w:t>
      </w:r>
      <w:r w:rsidR="00F32C49" w:rsidRPr="0036417E">
        <w:rPr>
          <w:rFonts w:ascii="Arial" w:hAnsi="Arial" w:cs="Arial"/>
          <w:b/>
          <w:bCs/>
          <w:color w:val="000000"/>
          <w:sz w:val="20"/>
          <w:szCs w:val="20"/>
        </w:rPr>
        <w:t xml:space="preserve">Value indices of works </w:t>
      </w:r>
      <w:r w:rsidR="0036417E" w:rsidRPr="0036417E">
        <w:rPr>
          <w:rFonts w:ascii="Arial" w:hAnsi="Arial" w:cs="Arial"/>
          <w:b/>
          <w:sz w:val="20"/>
          <w:szCs w:val="20"/>
        </w:rPr>
        <w:t>done</w:t>
      </w:r>
      <w:r w:rsidR="0036417E" w:rsidRPr="0036417E">
        <w:rPr>
          <w:rFonts w:ascii="Arial" w:hAnsi="Arial" w:cs="Arial"/>
          <w:b/>
          <w:bCs/>
          <w:color w:val="000000"/>
          <w:sz w:val="20"/>
          <w:szCs w:val="20"/>
        </w:rPr>
        <w:t xml:space="preserve"> and</w:t>
      </w:r>
      <w:r w:rsidR="00F32C49" w:rsidRPr="0036417E">
        <w:rPr>
          <w:rFonts w:ascii="Arial" w:hAnsi="Arial" w:cs="Arial"/>
          <w:b/>
          <w:bCs/>
          <w:color w:val="000000"/>
          <w:sz w:val="20"/>
          <w:szCs w:val="20"/>
        </w:rPr>
        <w:t xml:space="preserve"> contracted by the contractors from the Republic of Serbia</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1"/>
        <w:gridCol w:w="964"/>
        <w:gridCol w:w="964"/>
        <w:gridCol w:w="964"/>
        <w:gridCol w:w="964"/>
        <w:gridCol w:w="964"/>
        <w:gridCol w:w="964"/>
      </w:tblGrid>
      <w:tr w:rsidR="0041196B" w:rsidRPr="0036417E" w:rsidTr="001131BD">
        <w:trPr>
          <w:cantSplit/>
          <w:jc w:val="center"/>
        </w:trPr>
        <w:tc>
          <w:tcPr>
            <w:tcW w:w="2491"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41196B" w:rsidRPr="0036417E" w:rsidRDefault="0041196B" w:rsidP="0041196B">
            <w:pPr>
              <w:jc w:val="center"/>
              <w:rPr>
                <w:rFonts w:ascii="Arial" w:hAnsi="Arial" w:cs="Arial"/>
                <w:b/>
                <w:bCs/>
                <w:sz w:val="18"/>
                <w:szCs w:val="18"/>
              </w:rPr>
            </w:pPr>
          </w:p>
        </w:tc>
        <w:tc>
          <w:tcPr>
            <w:tcW w:w="1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196B" w:rsidRPr="0062524B" w:rsidRDefault="0041196B" w:rsidP="0041196B">
            <w:pPr>
              <w:autoSpaceDE w:val="0"/>
              <w:autoSpaceDN w:val="0"/>
              <w:adjustRightInd w:val="0"/>
              <w:spacing w:before="60"/>
              <w:jc w:val="center"/>
              <w:rPr>
                <w:rFonts w:ascii="Arial" w:hAnsi="Arial" w:cs="Arial"/>
                <w:color w:val="000000"/>
                <w:sz w:val="18"/>
                <w:szCs w:val="18"/>
                <w:u w:val="single"/>
                <w:lang w:val="en-US"/>
              </w:rPr>
            </w:pPr>
            <w:r w:rsidRPr="00263DD6">
              <w:rPr>
                <w:rFonts w:ascii="Arial" w:hAnsi="Arial" w:cs="Arial"/>
                <w:color w:val="000000"/>
                <w:sz w:val="18"/>
                <w:szCs w:val="18"/>
                <w:u w:val="single"/>
                <w:lang w:val="sr-Cyrl-CS"/>
              </w:rPr>
              <w:t xml:space="preserve"> </w:t>
            </w:r>
            <w:r w:rsidRPr="00263DD6">
              <w:rPr>
                <w:rFonts w:ascii="Arial" w:hAnsi="Arial" w:cs="Arial"/>
                <w:color w:val="000000"/>
                <w:sz w:val="18"/>
                <w:szCs w:val="18"/>
                <w:u w:val="single"/>
              </w:rPr>
              <w:t xml:space="preserve">I </w:t>
            </w:r>
            <w:r w:rsidRPr="00263DD6">
              <w:rPr>
                <w:rFonts w:ascii="Arial" w:hAnsi="Arial" w:cs="Arial"/>
                <w:color w:val="000000"/>
                <w:sz w:val="18"/>
                <w:szCs w:val="18"/>
                <w:u w:val="single"/>
                <w:lang w:val="sr-Cyrl-CS"/>
              </w:rPr>
              <w:t xml:space="preserve"> </w:t>
            </w:r>
            <w:r w:rsidRPr="00263DD6">
              <w:rPr>
                <w:rFonts w:ascii="Arial" w:hAnsi="Arial" w:cs="Arial"/>
                <w:color w:val="000000"/>
                <w:sz w:val="18"/>
                <w:szCs w:val="18"/>
                <w:u w:val="single"/>
              </w:rPr>
              <w:t>20</w:t>
            </w:r>
            <w:r>
              <w:rPr>
                <w:rFonts w:ascii="Arial" w:hAnsi="Arial" w:cs="Arial"/>
                <w:color w:val="000000"/>
                <w:sz w:val="18"/>
                <w:szCs w:val="18"/>
                <w:u w:val="single"/>
              </w:rPr>
              <w:t>20</w:t>
            </w:r>
          </w:p>
          <w:p w:rsidR="0041196B" w:rsidRPr="0062524B" w:rsidRDefault="0041196B" w:rsidP="0041196B">
            <w:pPr>
              <w:autoSpaceDE w:val="0"/>
              <w:autoSpaceDN w:val="0"/>
              <w:adjustRightInd w:val="0"/>
              <w:spacing w:after="60"/>
              <w:jc w:val="center"/>
              <w:rPr>
                <w:rFonts w:ascii="Arial" w:hAnsi="Arial" w:cs="Arial"/>
                <w:color w:val="000000"/>
                <w:sz w:val="18"/>
                <w:szCs w:val="18"/>
                <w:u w:val="single"/>
                <w:lang w:val="en-US"/>
              </w:rPr>
            </w:pPr>
            <w:r w:rsidRPr="00263DD6">
              <w:rPr>
                <w:rFonts w:ascii="Arial" w:hAnsi="Arial" w:cs="Arial"/>
                <w:color w:val="000000"/>
                <w:sz w:val="18"/>
                <w:szCs w:val="18"/>
              </w:rPr>
              <w:t xml:space="preserve"> I</w:t>
            </w:r>
            <w:r w:rsidRPr="00263DD6">
              <w:rPr>
                <w:rFonts w:ascii="Arial" w:hAnsi="Arial" w:cs="Arial"/>
                <w:color w:val="000000"/>
                <w:sz w:val="18"/>
                <w:szCs w:val="18"/>
                <w:lang w:val="sr-Cyrl-CS"/>
              </w:rPr>
              <w:t xml:space="preserve"> </w:t>
            </w:r>
            <w:r w:rsidRPr="00263DD6">
              <w:rPr>
                <w:rFonts w:ascii="Arial" w:hAnsi="Arial" w:cs="Arial"/>
                <w:color w:val="000000"/>
                <w:sz w:val="18"/>
                <w:szCs w:val="18"/>
              </w:rPr>
              <w:t xml:space="preserve"> </w:t>
            </w:r>
            <w:r w:rsidRPr="00263DD6">
              <w:rPr>
                <w:rFonts w:ascii="Arial" w:hAnsi="Arial" w:cs="Arial"/>
                <w:color w:val="000000"/>
                <w:sz w:val="18"/>
                <w:szCs w:val="18"/>
                <w:lang w:val="sr-Cyrl-CS"/>
              </w:rPr>
              <w:t>20</w:t>
            </w:r>
            <w:r w:rsidRPr="00263DD6">
              <w:rPr>
                <w:rFonts w:ascii="Arial" w:hAnsi="Arial" w:cs="Arial"/>
                <w:color w:val="000000"/>
                <w:sz w:val="18"/>
                <w:szCs w:val="18"/>
              </w:rPr>
              <w:t>1</w:t>
            </w:r>
            <w:r>
              <w:rPr>
                <w:rFonts w:ascii="Arial" w:hAnsi="Arial" w:cs="Arial"/>
                <w:color w:val="000000"/>
                <w:sz w:val="18"/>
                <w:szCs w:val="18"/>
              </w:rPr>
              <w:t>9</w:t>
            </w:r>
          </w:p>
        </w:tc>
        <w:tc>
          <w:tcPr>
            <w:tcW w:w="1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196B" w:rsidRPr="0062524B" w:rsidRDefault="0041196B" w:rsidP="0041196B">
            <w:pPr>
              <w:autoSpaceDE w:val="0"/>
              <w:autoSpaceDN w:val="0"/>
              <w:adjustRightInd w:val="0"/>
              <w:spacing w:before="60"/>
              <w:jc w:val="center"/>
              <w:rPr>
                <w:rFonts w:ascii="Arial" w:hAnsi="Arial" w:cs="Arial"/>
                <w:color w:val="000000"/>
                <w:sz w:val="18"/>
                <w:szCs w:val="18"/>
                <w:u w:val="single"/>
                <w:lang w:val="en-US"/>
              </w:rPr>
            </w:pPr>
            <w:r w:rsidRPr="00263DD6">
              <w:rPr>
                <w:rFonts w:ascii="Arial" w:hAnsi="Arial" w:cs="Arial"/>
                <w:color w:val="000000"/>
                <w:sz w:val="18"/>
                <w:szCs w:val="18"/>
                <w:u w:val="single"/>
                <w:lang w:val="sr-Cyrl-CS"/>
              </w:rPr>
              <w:t xml:space="preserve">  </w:t>
            </w:r>
            <w:r w:rsidRPr="00263DD6">
              <w:rPr>
                <w:rFonts w:ascii="Arial" w:hAnsi="Arial" w:cs="Arial"/>
                <w:color w:val="000000"/>
                <w:sz w:val="18"/>
                <w:szCs w:val="18"/>
                <w:u w:val="single"/>
              </w:rPr>
              <w:t>I  20</w:t>
            </w:r>
            <w:r>
              <w:rPr>
                <w:rFonts w:ascii="Arial" w:hAnsi="Arial" w:cs="Arial"/>
                <w:color w:val="000000"/>
                <w:sz w:val="18"/>
                <w:szCs w:val="18"/>
                <w:u w:val="single"/>
              </w:rPr>
              <w:t>20</w:t>
            </w:r>
          </w:p>
          <w:p w:rsidR="0041196B" w:rsidRPr="0062524B" w:rsidRDefault="0041196B" w:rsidP="0041196B">
            <w:pPr>
              <w:autoSpaceDE w:val="0"/>
              <w:autoSpaceDN w:val="0"/>
              <w:adjustRightInd w:val="0"/>
              <w:spacing w:after="60"/>
              <w:jc w:val="center"/>
              <w:rPr>
                <w:rFonts w:ascii="Arial" w:hAnsi="Arial" w:cs="Arial"/>
                <w:color w:val="000000"/>
                <w:sz w:val="18"/>
                <w:szCs w:val="18"/>
                <w:u w:val="single"/>
                <w:lang w:val="en-US"/>
              </w:rPr>
            </w:pPr>
            <w:r w:rsidRPr="00263DD6">
              <w:rPr>
                <w:rFonts w:ascii="Arial" w:hAnsi="Arial" w:cs="Arial"/>
                <w:color w:val="000000"/>
                <w:sz w:val="18"/>
                <w:szCs w:val="18"/>
                <w:lang w:val="sr-Latn-CS"/>
              </w:rPr>
              <w:t xml:space="preserve"> IV</w:t>
            </w:r>
            <w:r w:rsidRPr="00263DD6">
              <w:rPr>
                <w:rFonts w:ascii="Arial" w:hAnsi="Arial" w:cs="Arial"/>
                <w:color w:val="000000"/>
                <w:sz w:val="18"/>
                <w:szCs w:val="18"/>
                <w:lang w:val="sr-Cyrl-CS"/>
              </w:rPr>
              <w:t xml:space="preserve"> </w:t>
            </w:r>
            <w:r w:rsidRPr="00263DD6">
              <w:rPr>
                <w:rFonts w:ascii="Arial" w:hAnsi="Arial" w:cs="Arial"/>
                <w:color w:val="000000"/>
                <w:sz w:val="18"/>
                <w:szCs w:val="18"/>
              </w:rPr>
              <w:t>201</w:t>
            </w:r>
            <w:r>
              <w:rPr>
                <w:rFonts w:ascii="Arial" w:hAnsi="Arial" w:cs="Arial"/>
                <w:color w:val="000000"/>
                <w:sz w:val="18"/>
                <w:szCs w:val="18"/>
              </w:rPr>
              <w:t>9</w:t>
            </w:r>
          </w:p>
        </w:tc>
        <w:tc>
          <w:tcPr>
            <w:tcW w:w="1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41196B" w:rsidRPr="0062524B" w:rsidRDefault="0041196B" w:rsidP="0041196B">
            <w:pPr>
              <w:autoSpaceDE w:val="0"/>
              <w:autoSpaceDN w:val="0"/>
              <w:adjustRightInd w:val="0"/>
              <w:spacing w:before="60"/>
              <w:jc w:val="center"/>
              <w:rPr>
                <w:rFonts w:ascii="Arial" w:hAnsi="Arial" w:cs="Arial"/>
                <w:color w:val="000000"/>
                <w:sz w:val="18"/>
                <w:szCs w:val="18"/>
                <w:u w:val="single"/>
                <w:lang w:val="en-US"/>
              </w:rPr>
            </w:pPr>
            <w:r w:rsidRPr="00263DD6">
              <w:rPr>
                <w:rFonts w:ascii="Arial" w:hAnsi="Arial" w:cs="Arial"/>
                <w:color w:val="000000"/>
                <w:sz w:val="18"/>
                <w:szCs w:val="18"/>
                <w:u w:val="single"/>
              </w:rPr>
              <w:t xml:space="preserve"> I </w:t>
            </w:r>
            <w:r w:rsidRPr="00263DD6">
              <w:rPr>
                <w:rFonts w:ascii="Arial" w:hAnsi="Arial" w:cs="Arial"/>
                <w:color w:val="000000"/>
                <w:sz w:val="18"/>
                <w:szCs w:val="18"/>
                <w:u w:val="single"/>
                <w:lang w:val="sr-Cyrl-CS"/>
              </w:rPr>
              <w:t xml:space="preserve"> </w:t>
            </w:r>
            <w:r w:rsidRPr="00263DD6">
              <w:rPr>
                <w:rFonts w:ascii="Arial" w:hAnsi="Arial" w:cs="Arial"/>
                <w:color w:val="000000"/>
                <w:sz w:val="18"/>
                <w:szCs w:val="18"/>
                <w:u w:val="single"/>
              </w:rPr>
              <w:t>20</w:t>
            </w:r>
            <w:r>
              <w:rPr>
                <w:rFonts w:ascii="Arial" w:hAnsi="Arial" w:cs="Arial"/>
                <w:color w:val="000000"/>
                <w:sz w:val="18"/>
                <w:szCs w:val="18"/>
                <w:u w:val="single"/>
              </w:rPr>
              <w:t>20</w:t>
            </w:r>
          </w:p>
          <w:p w:rsidR="0041196B" w:rsidRPr="0062524B" w:rsidRDefault="0041196B" w:rsidP="0041196B">
            <w:pPr>
              <w:autoSpaceDE w:val="0"/>
              <w:autoSpaceDN w:val="0"/>
              <w:adjustRightInd w:val="0"/>
              <w:spacing w:after="60"/>
              <w:jc w:val="center"/>
              <w:rPr>
                <w:rFonts w:ascii="Arial" w:hAnsi="Arial" w:cs="Arial"/>
                <w:color w:val="000000"/>
                <w:sz w:val="18"/>
                <w:szCs w:val="18"/>
                <w:u w:val="single"/>
                <w:lang w:val="en-US"/>
              </w:rPr>
            </w:pPr>
            <w:r w:rsidRPr="00263DD6">
              <w:rPr>
                <w:rFonts w:ascii="Arial" w:hAnsi="Arial" w:cs="Arial"/>
                <w:color w:val="000000"/>
                <w:sz w:val="18"/>
                <w:szCs w:val="18"/>
              </w:rPr>
              <w:t>Ø  201</w:t>
            </w:r>
            <w:r>
              <w:rPr>
                <w:rFonts w:ascii="Arial" w:hAnsi="Arial" w:cs="Arial"/>
                <w:color w:val="000000"/>
                <w:sz w:val="18"/>
                <w:szCs w:val="18"/>
              </w:rPr>
              <w:t>9</w:t>
            </w:r>
          </w:p>
        </w:tc>
      </w:tr>
      <w:tr w:rsidR="00217472" w:rsidRPr="0036417E" w:rsidTr="001131BD">
        <w:trPr>
          <w:cantSplit/>
          <w:trHeight w:val="245"/>
          <w:jc w:val="center"/>
        </w:trPr>
        <w:tc>
          <w:tcPr>
            <w:tcW w:w="2491"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217472" w:rsidRPr="0036417E" w:rsidRDefault="00217472" w:rsidP="00217472">
            <w:pPr>
              <w:spacing w:before="20" w:after="20"/>
              <w:rPr>
                <w:rFonts w:ascii="Arial" w:hAnsi="Arial" w:cs="Arial"/>
                <w:sz w:val="18"/>
                <w:szCs w:val="18"/>
              </w:rPr>
            </w:pP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17472" w:rsidRPr="0036417E" w:rsidRDefault="00217472" w:rsidP="00217472">
            <w:pPr>
              <w:spacing w:before="60" w:after="60"/>
              <w:jc w:val="center"/>
              <w:rPr>
                <w:rFonts w:ascii="Arial" w:eastAsia="Arial Unicode MS" w:hAnsi="Arial" w:cs="Arial"/>
                <w:sz w:val="16"/>
                <w:szCs w:val="16"/>
              </w:rPr>
            </w:pPr>
            <w:r w:rsidRPr="0036417E">
              <w:rPr>
                <w:rFonts w:ascii="Arial" w:eastAsia="Arial Unicode MS" w:hAnsi="Arial" w:cs="Arial"/>
                <w:sz w:val="16"/>
                <w:szCs w:val="16"/>
              </w:rPr>
              <w:t xml:space="preserve">Current prices </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17472" w:rsidRPr="0036417E" w:rsidRDefault="00217472" w:rsidP="00217472">
            <w:pPr>
              <w:spacing w:before="60" w:after="60"/>
              <w:jc w:val="center"/>
              <w:rPr>
                <w:rFonts w:ascii="Arial" w:eastAsia="Arial Unicode MS" w:hAnsi="Arial" w:cs="Arial"/>
                <w:sz w:val="16"/>
                <w:szCs w:val="16"/>
              </w:rPr>
            </w:pPr>
            <w:r w:rsidRPr="0036417E">
              <w:rPr>
                <w:rFonts w:ascii="Arial" w:eastAsia="Arial Unicode MS" w:hAnsi="Arial" w:cs="Arial"/>
                <w:sz w:val="16"/>
                <w:szCs w:val="16"/>
              </w:rPr>
              <w:t>Constant prices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17472" w:rsidRPr="0036417E" w:rsidRDefault="00217472" w:rsidP="00217472">
            <w:pPr>
              <w:spacing w:before="60" w:after="60"/>
              <w:jc w:val="center"/>
              <w:rPr>
                <w:rFonts w:ascii="Arial" w:eastAsia="Arial Unicode MS" w:hAnsi="Arial" w:cs="Arial"/>
                <w:sz w:val="16"/>
                <w:szCs w:val="16"/>
              </w:rPr>
            </w:pPr>
            <w:r w:rsidRPr="0036417E">
              <w:rPr>
                <w:rFonts w:ascii="Arial" w:eastAsia="Arial Unicode MS" w:hAnsi="Arial" w:cs="Arial"/>
                <w:sz w:val="16"/>
                <w:szCs w:val="16"/>
              </w:rPr>
              <w:t xml:space="preserve">Current prices </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17472" w:rsidRPr="0036417E" w:rsidRDefault="00217472" w:rsidP="00217472">
            <w:pPr>
              <w:spacing w:before="60" w:after="60"/>
              <w:jc w:val="center"/>
              <w:rPr>
                <w:rFonts w:ascii="Arial" w:eastAsia="Arial Unicode MS" w:hAnsi="Arial" w:cs="Arial"/>
                <w:sz w:val="16"/>
                <w:szCs w:val="16"/>
              </w:rPr>
            </w:pPr>
            <w:r w:rsidRPr="0036417E">
              <w:rPr>
                <w:rFonts w:ascii="Arial" w:eastAsia="Arial Unicode MS" w:hAnsi="Arial" w:cs="Arial"/>
                <w:sz w:val="16"/>
                <w:szCs w:val="16"/>
              </w:rPr>
              <w:t>Constant prices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17472" w:rsidRPr="0036417E" w:rsidRDefault="00217472" w:rsidP="00217472">
            <w:pPr>
              <w:spacing w:before="60" w:after="60"/>
              <w:jc w:val="center"/>
              <w:rPr>
                <w:rFonts w:ascii="Arial" w:eastAsia="Arial Unicode MS" w:hAnsi="Arial" w:cs="Arial"/>
                <w:sz w:val="16"/>
                <w:szCs w:val="16"/>
              </w:rPr>
            </w:pPr>
            <w:r w:rsidRPr="0036417E">
              <w:rPr>
                <w:rFonts w:ascii="Arial" w:eastAsia="Arial Unicode MS" w:hAnsi="Arial" w:cs="Arial"/>
                <w:sz w:val="16"/>
                <w:szCs w:val="16"/>
              </w:rPr>
              <w:t xml:space="preserve">Current prices </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217472" w:rsidRPr="0036417E" w:rsidRDefault="00217472" w:rsidP="00217472">
            <w:pPr>
              <w:spacing w:before="60" w:after="60"/>
              <w:jc w:val="center"/>
              <w:rPr>
                <w:rFonts w:ascii="Arial" w:eastAsia="Arial Unicode MS" w:hAnsi="Arial" w:cs="Arial"/>
                <w:sz w:val="16"/>
                <w:szCs w:val="16"/>
              </w:rPr>
            </w:pPr>
            <w:r w:rsidRPr="0036417E">
              <w:rPr>
                <w:rFonts w:ascii="Arial" w:eastAsia="Arial Unicode MS" w:hAnsi="Arial" w:cs="Arial"/>
                <w:sz w:val="16"/>
                <w:szCs w:val="16"/>
              </w:rPr>
              <w:t>Constant prices</w:t>
            </w:r>
          </w:p>
        </w:tc>
      </w:tr>
      <w:tr w:rsidR="00217472" w:rsidRPr="0036417E" w:rsidTr="001131BD">
        <w:trPr>
          <w:cantSplit/>
          <w:trHeight w:val="193"/>
          <w:jc w:val="center"/>
        </w:trPr>
        <w:tc>
          <w:tcPr>
            <w:tcW w:w="2491" w:type="dxa"/>
            <w:tcBorders>
              <w:top w:val="single" w:sz="4" w:space="0" w:color="808080" w:themeColor="background1" w:themeShade="80"/>
              <w:left w:val="nil"/>
              <w:bottom w:val="nil"/>
              <w:right w:val="single" w:sz="4" w:space="0" w:color="808080" w:themeColor="background1" w:themeShade="80"/>
            </w:tcBorders>
            <w:vAlign w:val="center"/>
          </w:tcPr>
          <w:p w:rsidR="00217472" w:rsidRPr="0036417E" w:rsidRDefault="00217472" w:rsidP="001131BD">
            <w:pPr>
              <w:spacing w:line="288" w:lineRule="auto"/>
              <w:rPr>
                <w:rFonts w:ascii="Arial" w:hAnsi="Arial" w:cs="Arial"/>
                <w:b/>
                <w:sz w:val="18"/>
                <w:szCs w:val="18"/>
              </w:rPr>
            </w:pPr>
          </w:p>
        </w:tc>
        <w:tc>
          <w:tcPr>
            <w:tcW w:w="964" w:type="dxa"/>
            <w:tcBorders>
              <w:top w:val="single" w:sz="4" w:space="0" w:color="808080" w:themeColor="background1" w:themeShade="80"/>
              <w:left w:val="single" w:sz="4" w:space="0" w:color="808080" w:themeColor="background1" w:themeShade="80"/>
              <w:bottom w:val="nil"/>
              <w:right w:val="nil"/>
            </w:tcBorders>
            <w:vAlign w:val="bottom"/>
          </w:tcPr>
          <w:p w:rsidR="00217472" w:rsidRPr="0036417E" w:rsidRDefault="00217472" w:rsidP="001131BD">
            <w:pPr>
              <w:spacing w:line="288" w:lineRule="auto"/>
              <w:ind w:right="144"/>
              <w:jc w:val="right"/>
              <w:rPr>
                <w:rFonts w:ascii="Arial" w:hAnsi="Arial" w:cs="Arial"/>
                <w:sz w:val="18"/>
                <w:szCs w:val="18"/>
              </w:rPr>
            </w:pPr>
          </w:p>
        </w:tc>
        <w:tc>
          <w:tcPr>
            <w:tcW w:w="964" w:type="dxa"/>
            <w:tcBorders>
              <w:top w:val="single" w:sz="4" w:space="0" w:color="808080" w:themeColor="background1" w:themeShade="80"/>
              <w:left w:val="nil"/>
              <w:bottom w:val="nil"/>
              <w:right w:val="single" w:sz="4" w:space="0" w:color="808080" w:themeColor="background1" w:themeShade="80"/>
            </w:tcBorders>
            <w:vAlign w:val="bottom"/>
          </w:tcPr>
          <w:p w:rsidR="00217472" w:rsidRPr="0036417E" w:rsidRDefault="00217472" w:rsidP="001131BD">
            <w:pPr>
              <w:spacing w:line="288" w:lineRule="auto"/>
              <w:ind w:right="144"/>
              <w:jc w:val="right"/>
              <w:rPr>
                <w:rFonts w:ascii="Arial" w:hAnsi="Arial" w:cs="Arial"/>
                <w:sz w:val="18"/>
                <w:szCs w:val="18"/>
              </w:rPr>
            </w:pPr>
          </w:p>
        </w:tc>
        <w:tc>
          <w:tcPr>
            <w:tcW w:w="964" w:type="dxa"/>
            <w:tcBorders>
              <w:top w:val="single" w:sz="4" w:space="0" w:color="808080" w:themeColor="background1" w:themeShade="80"/>
              <w:left w:val="single" w:sz="4" w:space="0" w:color="808080" w:themeColor="background1" w:themeShade="80"/>
              <w:bottom w:val="nil"/>
              <w:right w:val="nil"/>
            </w:tcBorders>
            <w:vAlign w:val="bottom"/>
          </w:tcPr>
          <w:p w:rsidR="00217472" w:rsidRPr="0036417E" w:rsidRDefault="00217472" w:rsidP="001131BD">
            <w:pPr>
              <w:spacing w:line="288" w:lineRule="auto"/>
              <w:jc w:val="right"/>
              <w:rPr>
                <w:rFonts w:ascii="Arial" w:hAnsi="Arial" w:cs="Arial"/>
                <w:sz w:val="18"/>
                <w:szCs w:val="18"/>
              </w:rPr>
            </w:pPr>
          </w:p>
        </w:tc>
        <w:tc>
          <w:tcPr>
            <w:tcW w:w="964" w:type="dxa"/>
            <w:tcBorders>
              <w:top w:val="single" w:sz="4" w:space="0" w:color="808080" w:themeColor="background1" w:themeShade="80"/>
              <w:left w:val="nil"/>
              <w:bottom w:val="nil"/>
              <w:right w:val="single" w:sz="4" w:space="0" w:color="808080" w:themeColor="background1" w:themeShade="80"/>
            </w:tcBorders>
            <w:vAlign w:val="bottom"/>
          </w:tcPr>
          <w:p w:rsidR="00217472" w:rsidRPr="0036417E" w:rsidRDefault="00217472" w:rsidP="001131BD">
            <w:pPr>
              <w:spacing w:line="288" w:lineRule="auto"/>
              <w:ind w:right="144"/>
              <w:jc w:val="right"/>
              <w:rPr>
                <w:rFonts w:ascii="Arial" w:hAnsi="Arial" w:cs="Arial"/>
                <w:sz w:val="18"/>
                <w:szCs w:val="18"/>
              </w:rPr>
            </w:pPr>
          </w:p>
        </w:tc>
        <w:tc>
          <w:tcPr>
            <w:tcW w:w="964" w:type="dxa"/>
            <w:tcBorders>
              <w:top w:val="single" w:sz="4" w:space="0" w:color="808080" w:themeColor="background1" w:themeShade="80"/>
              <w:left w:val="single" w:sz="4" w:space="0" w:color="808080" w:themeColor="background1" w:themeShade="80"/>
              <w:bottom w:val="nil"/>
              <w:right w:val="nil"/>
            </w:tcBorders>
            <w:vAlign w:val="bottom"/>
          </w:tcPr>
          <w:p w:rsidR="00217472" w:rsidRPr="0036417E" w:rsidRDefault="00217472" w:rsidP="001131BD">
            <w:pPr>
              <w:spacing w:line="288" w:lineRule="auto"/>
              <w:jc w:val="right"/>
              <w:rPr>
                <w:rFonts w:ascii="Arial" w:hAnsi="Arial" w:cs="Arial"/>
                <w:sz w:val="18"/>
                <w:szCs w:val="18"/>
              </w:rPr>
            </w:pPr>
          </w:p>
        </w:tc>
        <w:tc>
          <w:tcPr>
            <w:tcW w:w="964" w:type="dxa"/>
            <w:tcBorders>
              <w:top w:val="single" w:sz="4" w:space="0" w:color="808080" w:themeColor="background1" w:themeShade="80"/>
              <w:left w:val="nil"/>
              <w:bottom w:val="nil"/>
              <w:right w:val="nil"/>
            </w:tcBorders>
            <w:vAlign w:val="bottom"/>
          </w:tcPr>
          <w:p w:rsidR="00217472" w:rsidRPr="0036417E" w:rsidRDefault="00217472" w:rsidP="001131BD">
            <w:pPr>
              <w:spacing w:line="288" w:lineRule="auto"/>
              <w:jc w:val="right"/>
              <w:rPr>
                <w:rFonts w:ascii="Arial" w:hAnsi="Arial" w:cs="Arial"/>
                <w:sz w:val="18"/>
                <w:szCs w:val="18"/>
              </w:rPr>
            </w:pPr>
          </w:p>
        </w:tc>
      </w:tr>
      <w:tr w:rsidR="00217472" w:rsidRPr="0036417E" w:rsidTr="001131BD">
        <w:trPr>
          <w:cantSplit/>
          <w:jc w:val="center"/>
        </w:trPr>
        <w:tc>
          <w:tcPr>
            <w:tcW w:w="2491" w:type="dxa"/>
            <w:tcBorders>
              <w:top w:val="nil"/>
              <w:left w:val="nil"/>
              <w:bottom w:val="nil"/>
              <w:right w:val="single" w:sz="4" w:space="0" w:color="808080" w:themeColor="background1" w:themeShade="80"/>
            </w:tcBorders>
            <w:vAlign w:val="center"/>
          </w:tcPr>
          <w:p w:rsidR="00217472" w:rsidRPr="0036417E" w:rsidRDefault="00217472" w:rsidP="00217472">
            <w:pPr>
              <w:spacing w:line="288" w:lineRule="auto"/>
              <w:rPr>
                <w:rFonts w:ascii="Arial" w:hAnsi="Arial" w:cs="Arial"/>
                <w:b/>
                <w:sz w:val="17"/>
                <w:szCs w:val="17"/>
              </w:rPr>
            </w:pPr>
            <w:r w:rsidRPr="0036417E">
              <w:rPr>
                <w:rFonts w:ascii="Arial" w:hAnsi="Arial" w:cs="Arial"/>
                <w:b/>
                <w:sz w:val="17"/>
                <w:szCs w:val="17"/>
              </w:rPr>
              <w:t>Value of works done – total</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b/>
                <w:sz w:val="18"/>
                <w:szCs w:val="18"/>
              </w:rPr>
            </w:pPr>
            <w:r w:rsidRPr="0036417E">
              <w:rPr>
                <w:rFonts w:ascii="Arial" w:hAnsi="Arial" w:cs="Arial"/>
                <w:b/>
                <w:sz w:val="16"/>
                <w:szCs w:val="16"/>
              </w:rPr>
              <w:t>121.1</w:t>
            </w: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b/>
                <w:sz w:val="18"/>
                <w:szCs w:val="18"/>
              </w:rPr>
            </w:pPr>
            <w:r w:rsidRPr="0036417E">
              <w:rPr>
                <w:rFonts w:ascii="Arial" w:hAnsi="Arial" w:cs="Arial"/>
                <w:b/>
                <w:sz w:val="16"/>
                <w:szCs w:val="16"/>
              </w:rPr>
              <w:t>121.8</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b/>
                <w:sz w:val="18"/>
                <w:szCs w:val="18"/>
              </w:rPr>
            </w:pPr>
            <w:r w:rsidRPr="0036417E">
              <w:rPr>
                <w:rFonts w:ascii="Arial" w:hAnsi="Arial" w:cs="Arial"/>
                <w:b/>
                <w:sz w:val="16"/>
                <w:szCs w:val="16"/>
              </w:rPr>
              <w:t>46.2</w:t>
            </w: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b/>
                <w:sz w:val="18"/>
                <w:szCs w:val="18"/>
              </w:rPr>
            </w:pPr>
            <w:r w:rsidRPr="0036417E">
              <w:rPr>
                <w:rFonts w:ascii="Arial" w:hAnsi="Arial" w:cs="Arial"/>
                <w:b/>
                <w:sz w:val="16"/>
                <w:szCs w:val="16"/>
              </w:rPr>
              <w:t>46.3</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b/>
                <w:sz w:val="18"/>
                <w:szCs w:val="18"/>
              </w:rPr>
            </w:pPr>
            <w:r w:rsidRPr="0036417E">
              <w:rPr>
                <w:rFonts w:ascii="Arial" w:hAnsi="Arial" w:cs="Arial"/>
                <w:b/>
                <w:sz w:val="16"/>
                <w:szCs w:val="16"/>
              </w:rPr>
              <w:t>65.6</w:t>
            </w:r>
          </w:p>
        </w:tc>
        <w:tc>
          <w:tcPr>
            <w:tcW w:w="964" w:type="dxa"/>
            <w:tcBorders>
              <w:top w:val="nil"/>
              <w:left w:val="nil"/>
              <w:bottom w:val="nil"/>
              <w:right w:val="nil"/>
            </w:tcBorders>
            <w:vAlign w:val="bottom"/>
          </w:tcPr>
          <w:p w:rsidR="00217472" w:rsidRPr="0036417E" w:rsidRDefault="00217472" w:rsidP="00217472">
            <w:pPr>
              <w:spacing w:line="288" w:lineRule="auto"/>
              <w:ind w:right="144"/>
              <w:jc w:val="right"/>
              <w:rPr>
                <w:rFonts w:ascii="Arial" w:hAnsi="Arial" w:cs="Arial"/>
                <w:b/>
                <w:sz w:val="18"/>
                <w:szCs w:val="18"/>
              </w:rPr>
            </w:pPr>
            <w:r w:rsidRPr="0036417E">
              <w:rPr>
                <w:rFonts w:ascii="Arial" w:hAnsi="Arial" w:cs="Arial"/>
                <w:b/>
                <w:sz w:val="16"/>
                <w:szCs w:val="16"/>
              </w:rPr>
              <w:t>66.1</w:t>
            </w:r>
          </w:p>
        </w:tc>
      </w:tr>
      <w:tr w:rsidR="00217472" w:rsidRPr="0036417E" w:rsidTr="001131BD">
        <w:trPr>
          <w:cantSplit/>
          <w:trHeight w:val="257"/>
          <w:jc w:val="center"/>
        </w:trPr>
        <w:tc>
          <w:tcPr>
            <w:tcW w:w="2491" w:type="dxa"/>
            <w:tcBorders>
              <w:top w:val="nil"/>
              <w:left w:val="nil"/>
              <w:bottom w:val="nil"/>
              <w:right w:val="single" w:sz="4" w:space="0" w:color="808080" w:themeColor="background1" w:themeShade="80"/>
            </w:tcBorders>
            <w:vAlign w:val="center"/>
          </w:tcPr>
          <w:p w:rsidR="00217472" w:rsidRPr="0036417E" w:rsidRDefault="00217472" w:rsidP="00217472">
            <w:pPr>
              <w:spacing w:before="20" w:after="20"/>
              <w:rPr>
                <w:rFonts w:ascii="Arial" w:hAnsi="Arial" w:cs="Arial"/>
                <w:sz w:val="17"/>
                <w:szCs w:val="17"/>
              </w:rPr>
            </w:pPr>
            <w:r w:rsidRPr="0036417E">
              <w:rPr>
                <w:rFonts w:ascii="Arial" w:hAnsi="Arial" w:cs="Arial"/>
                <w:sz w:val="17"/>
                <w:szCs w:val="17"/>
              </w:rPr>
              <w:t xml:space="preserve">    Buildings</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109.1</w:t>
            </w: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109.8</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53.2</w:t>
            </w: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53.3</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72.9</w:t>
            </w:r>
          </w:p>
        </w:tc>
        <w:tc>
          <w:tcPr>
            <w:tcW w:w="964" w:type="dxa"/>
            <w:tcBorders>
              <w:top w:val="nil"/>
              <w:left w:val="nil"/>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73.5</w:t>
            </w:r>
          </w:p>
        </w:tc>
      </w:tr>
      <w:tr w:rsidR="00217472" w:rsidRPr="0036417E" w:rsidTr="001131BD">
        <w:trPr>
          <w:cantSplit/>
          <w:jc w:val="center"/>
        </w:trPr>
        <w:tc>
          <w:tcPr>
            <w:tcW w:w="2491" w:type="dxa"/>
            <w:tcBorders>
              <w:top w:val="nil"/>
              <w:left w:val="nil"/>
              <w:bottom w:val="nil"/>
              <w:right w:val="single" w:sz="4" w:space="0" w:color="808080" w:themeColor="background1" w:themeShade="80"/>
            </w:tcBorders>
            <w:vAlign w:val="center"/>
          </w:tcPr>
          <w:p w:rsidR="00217472" w:rsidRPr="0036417E" w:rsidRDefault="00217472" w:rsidP="00217472">
            <w:pPr>
              <w:spacing w:before="20" w:after="20"/>
              <w:rPr>
                <w:rFonts w:ascii="Arial" w:hAnsi="Arial" w:cs="Arial"/>
                <w:sz w:val="17"/>
                <w:szCs w:val="17"/>
              </w:rPr>
            </w:pPr>
            <w:r w:rsidRPr="0036417E">
              <w:rPr>
                <w:rFonts w:ascii="Arial" w:hAnsi="Arial" w:cs="Arial"/>
                <w:sz w:val="17"/>
                <w:szCs w:val="17"/>
              </w:rPr>
              <w:t xml:space="preserve">    Civil engineering</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130.2</w:t>
            </w: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130.9</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42.6</w:t>
            </w: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42.7</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61.6</w:t>
            </w:r>
          </w:p>
        </w:tc>
        <w:tc>
          <w:tcPr>
            <w:tcW w:w="964" w:type="dxa"/>
            <w:tcBorders>
              <w:top w:val="nil"/>
              <w:left w:val="nil"/>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62.1</w:t>
            </w:r>
          </w:p>
        </w:tc>
      </w:tr>
      <w:tr w:rsidR="00217472" w:rsidRPr="0036417E" w:rsidTr="001131BD">
        <w:trPr>
          <w:cantSplit/>
          <w:jc w:val="center"/>
        </w:trPr>
        <w:tc>
          <w:tcPr>
            <w:tcW w:w="2491" w:type="dxa"/>
            <w:tcBorders>
              <w:top w:val="nil"/>
              <w:left w:val="nil"/>
              <w:bottom w:val="nil"/>
              <w:right w:val="single" w:sz="4" w:space="0" w:color="808080" w:themeColor="background1" w:themeShade="80"/>
            </w:tcBorders>
            <w:vAlign w:val="center"/>
          </w:tcPr>
          <w:p w:rsidR="00217472" w:rsidRPr="0036417E" w:rsidRDefault="00217472" w:rsidP="00217472">
            <w:pPr>
              <w:spacing w:line="288" w:lineRule="auto"/>
              <w:rPr>
                <w:rFonts w:ascii="Arial" w:hAnsi="Arial" w:cs="Arial"/>
                <w:sz w:val="17"/>
                <w:szCs w:val="17"/>
              </w:rPr>
            </w:pP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p>
        </w:tc>
        <w:tc>
          <w:tcPr>
            <w:tcW w:w="964" w:type="dxa"/>
            <w:tcBorders>
              <w:top w:val="nil"/>
              <w:left w:val="nil"/>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p>
        </w:tc>
      </w:tr>
      <w:tr w:rsidR="00217472" w:rsidRPr="0036417E" w:rsidTr="001131BD">
        <w:trPr>
          <w:cantSplit/>
          <w:jc w:val="center"/>
        </w:trPr>
        <w:tc>
          <w:tcPr>
            <w:tcW w:w="2491" w:type="dxa"/>
            <w:tcBorders>
              <w:top w:val="nil"/>
              <w:left w:val="nil"/>
              <w:bottom w:val="nil"/>
              <w:right w:val="single" w:sz="4" w:space="0" w:color="808080" w:themeColor="background1" w:themeShade="80"/>
            </w:tcBorders>
            <w:vAlign w:val="center"/>
          </w:tcPr>
          <w:p w:rsidR="00217472" w:rsidRPr="0036417E" w:rsidRDefault="00217472" w:rsidP="00217472">
            <w:pPr>
              <w:spacing w:line="288" w:lineRule="auto"/>
              <w:rPr>
                <w:rFonts w:ascii="Arial" w:hAnsi="Arial" w:cs="Arial"/>
                <w:sz w:val="17"/>
                <w:szCs w:val="17"/>
              </w:rPr>
            </w:pPr>
            <w:r w:rsidRPr="0036417E">
              <w:rPr>
                <w:rFonts w:ascii="Arial" w:hAnsi="Arial" w:cs="Arial"/>
                <w:sz w:val="17"/>
                <w:szCs w:val="17"/>
              </w:rPr>
              <w:t>Value of  works done on the territory of the Republic of Serbia</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123.7</w:t>
            </w: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124.4</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46.0</w:t>
            </w: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46.1</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65.5</w:t>
            </w:r>
          </w:p>
        </w:tc>
        <w:tc>
          <w:tcPr>
            <w:tcW w:w="964" w:type="dxa"/>
            <w:tcBorders>
              <w:top w:val="nil"/>
              <w:left w:val="nil"/>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66.1</w:t>
            </w:r>
          </w:p>
        </w:tc>
      </w:tr>
      <w:tr w:rsidR="00217472" w:rsidRPr="0036417E" w:rsidTr="001131BD">
        <w:trPr>
          <w:cantSplit/>
          <w:jc w:val="center"/>
        </w:trPr>
        <w:tc>
          <w:tcPr>
            <w:tcW w:w="2491" w:type="dxa"/>
            <w:tcBorders>
              <w:top w:val="nil"/>
              <w:left w:val="nil"/>
              <w:bottom w:val="nil"/>
              <w:right w:val="single" w:sz="4" w:space="0" w:color="808080" w:themeColor="background1" w:themeShade="80"/>
            </w:tcBorders>
            <w:vAlign w:val="center"/>
          </w:tcPr>
          <w:p w:rsidR="00217472" w:rsidRPr="0036417E" w:rsidRDefault="00217472" w:rsidP="00217472">
            <w:pPr>
              <w:spacing w:before="20" w:after="20"/>
              <w:rPr>
                <w:rFonts w:ascii="Arial" w:hAnsi="Arial" w:cs="Arial"/>
                <w:sz w:val="17"/>
                <w:szCs w:val="17"/>
              </w:rPr>
            </w:pPr>
            <w:r w:rsidRPr="0036417E">
              <w:rPr>
                <w:rFonts w:ascii="Arial" w:hAnsi="Arial" w:cs="Arial"/>
                <w:sz w:val="17"/>
                <w:szCs w:val="17"/>
              </w:rPr>
              <w:t xml:space="preserve">    Buildings</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112.5</w:t>
            </w: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113.2</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53.3</w:t>
            </w: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53.5</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73.0</w:t>
            </w:r>
          </w:p>
        </w:tc>
        <w:tc>
          <w:tcPr>
            <w:tcW w:w="964" w:type="dxa"/>
            <w:tcBorders>
              <w:top w:val="nil"/>
              <w:left w:val="nil"/>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73.6</w:t>
            </w:r>
          </w:p>
        </w:tc>
      </w:tr>
      <w:tr w:rsidR="00217472" w:rsidRPr="0036417E" w:rsidTr="001131BD">
        <w:trPr>
          <w:cantSplit/>
          <w:jc w:val="center"/>
        </w:trPr>
        <w:tc>
          <w:tcPr>
            <w:tcW w:w="2491" w:type="dxa"/>
            <w:tcBorders>
              <w:top w:val="nil"/>
              <w:left w:val="nil"/>
              <w:bottom w:val="nil"/>
              <w:right w:val="single" w:sz="4" w:space="0" w:color="808080" w:themeColor="background1" w:themeShade="80"/>
            </w:tcBorders>
            <w:vAlign w:val="center"/>
          </w:tcPr>
          <w:p w:rsidR="00217472" w:rsidRPr="0036417E" w:rsidRDefault="00217472" w:rsidP="00217472">
            <w:pPr>
              <w:spacing w:before="20" w:after="20"/>
              <w:rPr>
                <w:rFonts w:ascii="Arial" w:hAnsi="Arial" w:cs="Arial"/>
                <w:sz w:val="17"/>
                <w:szCs w:val="17"/>
              </w:rPr>
            </w:pPr>
            <w:r w:rsidRPr="0036417E">
              <w:rPr>
                <w:rFonts w:ascii="Arial" w:hAnsi="Arial" w:cs="Arial"/>
                <w:sz w:val="17"/>
                <w:szCs w:val="17"/>
              </w:rPr>
              <w:t xml:space="preserve">    Civil engineering</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131.7</w:t>
            </w: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132.5</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42.5</w:t>
            </w: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42.6</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61.8</w:t>
            </w:r>
          </w:p>
        </w:tc>
        <w:tc>
          <w:tcPr>
            <w:tcW w:w="964" w:type="dxa"/>
            <w:tcBorders>
              <w:top w:val="nil"/>
              <w:left w:val="nil"/>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62.3</w:t>
            </w:r>
          </w:p>
        </w:tc>
      </w:tr>
      <w:tr w:rsidR="00217472" w:rsidRPr="0036417E" w:rsidTr="001131BD">
        <w:trPr>
          <w:cantSplit/>
          <w:jc w:val="center"/>
        </w:trPr>
        <w:tc>
          <w:tcPr>
            <w:tcW w:w="2491" w:type="dxa"/>
            <w:tcBorders>
              <w:top w:val="nil"/>
              <w:left w:val="nil"/>
              <w:bottom w:val="nil"/>
              <w:right w:val="single" w:sz="4" w:space="0" w:color="808080" w:themeColor="background1" w:themeShade="80"/>
            </w:tcBorders>
            <w:vAlign w:val="center"/>
          </w:tcPr>
          <w:p w:rsidR="00217472" w:rsidRPr="0036417E" w:rsidRDefault="00217472" w:rsidP="00217472">
            <w:pPr>
              <w:spacing w:line="288" w:lineRule="auto"/>
              <w:rPr>
                <w:rFonts w:ascii="Arial" w:hAnsi="Arial" w:cs="Arial"/>
                <w:sz w:val="17"/>
                <w:szCs w:val="17"/>
              </w:rPr>
            </w:pP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p>
        </w:tc>
        <w:tc>
          <w:tcPr>
            <w:tcW w:w="964" w:type="dxa"/>
            <w:tcBorders>
              <w:top w:val="nil"/>
              <w:left w:val="nil"/>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p>
        </w:tc>
      </w:tr>
      <w:tr w:rsidR="00217472" w:rsidRPr="0036417E" w:rsidTr="001131BD">
        <w:trPr>
          <w:cantSplit/>
          <w:jc w:val="center"/>
        </w:trPr>
        <w:tc>
          <w:tcPr>
            <w:tcW w:w="2491" w:type="dxa"/>
            <w:tcBorders>
              <w:top w:val="nil"/>
              <w:left w:val="nil"/>
              <w:bottom w:val="nil"/>
              <w:right w:val="single" w:sz="4" w:space="0" w:color="808080" w:themeColor="background1" w:themeShade="80"/>
            </w:tcBorders>
            <w:vAlign w:val="center"/>
          </w:tcPr>
          <w:p w:rsidR="00217472" w:rsidRPr="0036417E" w:rsidRDefault="00217472" w:rsidP="00217472">
            <w:pPr>
              <w:spacing w:line="288" w:lineRule="auto"/>
              <w:rPr>
                <w:rFonts w:ascii="Arial" w:hAnsi="Arial" w:cs="Arial"/>
                <w:sz w:val="17"/>
                <w:szCs w:val="17"/>
              </w:rPr>
            </w:pPr>
            <w:r w:rsidRPr="0036417E">
              <w:rPr>
                <w:rFonts w:ascii="Arial" w:hAnsi="Arial" w:cs="Arial"/>
                <w:sz w:val="17"/>
                <w:szCs w:val="17"/>
              </w:rPr>
              <w:t>Value of  works done abroad</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74.7</w:t>
            </w: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75.2</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51.2</w:t>
            </w: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51.4</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66.2</w:t>
            </w:r>
          </w:p>
        </w:tc>
        <w:tc>
          <w:tcPr>
            <w:tcW w:w="964" w:type="dxa"/>
            <w:tcBorders>
              <w:top w:val="nil"/>
              <w:left w:val="nil"/>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r w:rsidRPr="0036417E">
              <w:rPr>
                <w:rFonts w:ascii="Arial" w:hAnsi="Arial" w:cs="Arial"/>
                <w:sz w:val="16"/>
                <w:szCs w:val="16"/>
              </w:rPr>
              <w:t>66.7</w:t>
            </w:r>
          </w:p>
        </w:tc>
      </w:tr>
      <w:tr w:rsidR="00217472" w:rsidRPr="0036417E" w:rsidTr="001131BD">
        <w:trPr>
          <w:cantSplit/>
          <w:jc w:val="center"/>
        </w:trPr>
        <w:tc>
          <w:tcPr>
            <w:tcW w:w="2491" w:type="dxa"/>
            <w:tcBorders>
              <w:top w:val="nil"/>
              <w:left w:val="nil"/>
              <w:bottom w:val="nil"/>
              <w:right w:val="single" w:sz="4" w:space="0" w:color="808080" w:themeColor="background1" w:themeShade="80"/>
            </w:tcBorders>
            <w:vAlign w:val="center"/>
          </w:tcPr>
          <w:p w:rsidR="00217472" w:rsidRPr="0036417E" w:rsidRDefault="00217472" w:rsidP="00217472">
            <w:pPr>
              <w:spacing w:line="288" w:lineRule="auto"/>
              <w:rPr>
                <w:rFonts w:ascii="Arial" w:hAnsi="Arial" w:cs="Arial"/>
                <w:sz w:val="17"/>
                <w:szCs w:val="17"/>
              </w:rPr>
            </w:pP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sz w:val="16"/>
                <w:szCs w:val="16"/>
              </w:rPr>
            </w:pP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p>
        </w:tc>
        <w:tc>
          <w:tcPr>
            <w:tcW w:w="964" w:type="dxa"/>
            <w:tcBorders>
              <w:top w:val="nil"/>
              <w:left w:val="nil"/>
              <w:bottom w:val="nil"/>
              <w:right w:val="nil"/>
            </w:tcBorders>
            <w:vAlign w:val="bottom"/>
          </w:tcPr>
          <w:p w:rsidR="00217472" w:rsidRPr="0036417E" w:rsidRDefault="00217472" w:rsidP="00217472">
            <w:pPr>
              <w:spacing w:line="288" w:lineRule="auto"/>
              <w:ind w:right="144"/>
              <w:jc w:val="right"/>
              <w:rPr>
                <w:rFonts w:ascii="Arial" w:hAnsi="Arial" w:cs="Arial"/>
                <w:sz w:val="16"/>
                <w:szCs w:val="16"/>
              </w:rPr>
            </w:pPr>
          </w:p>
        </w:tc>
      </w:tr>
      <w:tr w:rsidR="00217472" w:rsidRPr="0036417E" w:rsidTr="001131BD">
        <w:trPr>
          <w:cantSplit/>
          <w:jc w:val="center"/>
        </w:trPr>
        <w:tc>
          <w:tcPr>
            <w:tcW w:w="2491" w:type="dxa"/>
            <w:tcBorders>
              <w:top w:val="nil"/>
              <w:left w:val="nil"/>
              <w:bottom w:val="nil"/>
              <w:right w:val="single" w:sz="4" w:space="0" w:color="808080" w:themeColor="background1" w:themeShade="80"/>
            </w:tcBorders>
            <w:vAlign w:val="center"/>
          </w:tcPr>
          <w:p w:rsidR="00217472" w:rsidRPr="0036417E" w:rsidRDefault="00217472" w:rsidP="00217472">
            <w:pPr>
              <w:spacing w:line="288" w:lineRule="auto"/>
              <w:rPr>
                <w:rFonts w:ascii="Arial" w:hAnsi="Arial" w:cs="Arial"/>
                <w:b/>
                <w:sz w:val="17"/>
                <w:szCs w:val="17"/>
              </w:rPr>
            </w:pPr>
            <w:r w:rsidRPr="0036417E">
              <w:rPr>
                <w:rFonts w:ascii="Arial" w:hAnsi="Arial" w:cs="Arial"/>
                <w:b/>
                <w:sz w:val="17"/>
                <w:szCs w:val="17"/>
              </w:rPr>
              <w:t>Value of contracted works</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b/>
                <w:sz w:val="16"/>
                <w:szCs w:val="16"/>
              </w:rPr>
            </w:pPr>
            <w:r w:rsidRPr="0036417E">
              <w:rPr>
                <w:rFonts w:ascii="Arial" w:hAnsi="Arial" w:cs="Arial"/>
                <w:b/>
                <w:sz w:val="16"/>
                <w:szCs w:val="16"/>
              </w:rPr>
              <w:t>19.6</w:t>
            </w: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b/>
                <w:sz w:val="16"/>
                <w:szCs w:val="16"/>
              </w:rPr>
            </w:pPr>
            <w:r w:rsidRPr="0036417E">
              <w:rPr>
                <w:rFonts w:ascii="Arial" w:hAnsi="Arial" w:cs="Arial"/>
                <w:b/>
                <w:sz w:val="16"/>
                <w:szCs w:val="16"/>
              </w:rPr>
              <w:t>19.7</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b/>
                <w:sz w:val="16"/>
                <w:szCs w:val="16"/>
              </w:rPr>
            </w:pPr>
            <w:r w:rsidRPr="0036417E">
              <w:rPr>
                <w:rFonts w:ascii="Arial" w:hAnsi="Arial" w:cs="Arial"/>
                <w:b/>
                <w:sz w:val="16"/>
                <w:szCs w:val="16"/>
              </w:rPr>
              <w:t>33.8</w:t>
            </w:r>
          </w:p>
        </w:tc>
        <w:tc>
          <w:tcPr>
            <w:tcW w:w="964" w:type="dxa"/>
            <w:tcBorders>
              <w:top w:val="nil"/>
              <w:left w:val="nil"/>
              <w:bottom w:val="nil"/>
              <w:right w:val="single" w:sz="4" w:space="0" w:color="808080" w:themeColor="background1" w:themeShade="80"/>
            </w:tcBorders>
            <w:vAlign w:val="bottom"/>
          </w:tcPr>
          <w:p w:rsidR="00217472" w:rsidRPr="0036417E" w:rsidRDefault="00217472" w:rsidP="00217472">
            <w:pPr>
              <w:spacing w:line="288" w:lineRule="auto"/>
              <w:ind w:right="144"/>
              <w:jc w:val="right"/>
              <w:rPr>
                <w:rFonts w:ascii="Arial" w:hAnsi="Arial" w:cs="Arial"/>
                <w:b/>
                <w:sz w:val="16"/>
                <w:szCs w:val="16"/>
              </w:rPr>
            </w:pPr>
            <w:r w:rsidRPr="0036417E">
              <w:rPr>
                <w:rFonts w:ascii="Arial" w:hAnsi="Arial" w:cs="Arial"/>
                <w:b/>
                <w:sz w:val="16"/>
                <w:szCs w:val="16"/>
              </w:rPr>
              <w:t>33.9</w:t>
            </w:r>
          </w:p>
        </w:tc>
        <w:tc>
          <w:tcPr>
            <w:tcW w:w="964" w:type="dxa"/>
            <w:tcBorders>
              <w:top w:val="nil"/>
              <w:left w:val="single" w:sz="4" w:space="0" w:color="808080" w:themeColor="background1" w:themeShade="80"/>
              <w:bottom w:val="nil"/>
              <w:right w:val="nil"/>
            </w:tcBorders>
            <w:vAlign w:val="bottom"/>
          </w:tcPr>
          <w:p w:rsidR="00217472" w:rsidRPr="0036417E" w:rsidRDefault="00217472" w:rsidP="00217472">
            <w:pPr>
              <w:spacing w:line="288" w:lineRule="auto"/>
              <w:ind w:right="144"/>
              <w:jc w:val="right"/>
              <w:rPr>
                <w:rFonts w:ascii="Arial" w:hAnsi="Arial" w:cs="Arial"/>
                <w:b/>
                <w:sz w:val="16"/>
                <w:szCs w:val="16"/>
              </w:rPr>
            </w:pPr>
            <w:r w:rsidRPr="0036417E">
              <w:rPr>
                <w:rFonts w:ascii="Arial" w:hAnsi="Arial" w:cs="Arial"/>
                <w:b/>
                <w:sz w:val="16"/>
                <w:szCs w:val="16"/>
              </w:rPr>
              <w:t>37.0</w:t>
            </w:r>
          </w:p>
        </w:tc>
        <w:tc>
          <w:tcPr>
            <w:tcW w:w="964" w:type="dxa"/>
            <w:tcBorders>
              <w:top w:val="nil"/>
              <w:left w:val="nil"/>
              <w:bottom w:val="nil"/>
              <w:right w:val="nil"/>
            </w:tcBorders>
            <w:vAlign w:val="bottom"/>
          </w:tcPr>
          <w:p w:rsidR="00217472" w:rsidRPr="0036417E" w:rsidRDefault="00217472" w:rsidP="00217472">
            <w:pPr>
              <w:spacing w:line="288" w:lineRule="auto"/>
              <w:ind w:right="144"/>
              <w:jc w:val="right"/>
              <w:rPr>
                <w:rFonts w:ascii="Arial" w:hAnsi="Arial" w:cs="Arial"/>
                <w:b/>
                <w:sz w:val="16"/>
                <w:szCs w:val="16"/>
              </w:rPr>
            </w:pPr>
            <w:r w:rsidRPr="0036417E">
              <w:rPr>
                <w:rFonts w:ascii="Arial" w:hAnsi="Arial" w:cs="Arial"/>
                <w:b/>
                <w:sz w:val="16"/>
                <w:szCs w:val="16"/>
              </w:rPr>
              <w:t>37.3</w:t>
            </w:r>
          </w:p>
        </w:tc>
      </w:tr>
    </w:tbl>
    <w:p w:rsidR="00217472" w:rsidRPr="0036417E" w:rsidRDefault="00217472" w:rsidP="00217472"/>
    <w:p w:rsidR="00217472" w:rsidRPr="0036417E" w:rsidRDefault="00217472" w:rsidP="00217472"/>
    <w:p w:rsidR="00217472" w:rsidRPr="0036417E" w:rsidRDefault="00217472" w:rsidP="00217472"/>
    <w:p w:rsidR="00217472" w:rsidRPr="0036417E" w:rsidRDefault="00217472" w:rsidP="00217472">
      <w:pPr>
        <w:pStyle w:val="Heading8"/>
        <w:rPr>
          <w:sz w:val="22"/>
          <w:szCs w:val="22"/>
          <w:lang w:val="en-GB"/>
        </w:rPr>
      </w:pPr>
    </w:p>
    <w:p w:rsidR="0097391A" w:rsidRPr="0036417E" w:rsidRDefault="00A55B74" w:rsidP="001757C9">
      <w:pPr>
        <w:pStyle w:val="Heading8"/>
        <w:spacing w:before="120" w:after="0"/>
        <w:ind w:firstLine="397"/>
        <w:rPr>
          <w:rFonts w:cs="Arial"/>
          <w:sz w:val="22"/>
          <w:szCs w:val="22"/>
          <w:lang w:val="en-GB"/>
        </w:rPr>
      </w:pPr>
      <w:r w:rsidRPr="0036417E">
        <w:rPr>
          <w:rFonts w:cs="Arial"/>
          <w:sz w:val="22"/>
          <w:szCs w:val="22"/>
          <w:lang w:val="en-GB"/>
        </w:rPr>
        <w:t>Methodological explanations</w:t>
      </w:r>
      <w:r w:rsidR="0097391A" w:rsidRPr="0036417E">
        <w:rPr>
          <w:rFonts w:cs="Arial"/>
          <w:sz w:val="22"/>
          <w:szCs w:val="22"/>
          <w:lang w:val="en-GB"/>
        </w:rPr>
        <w:t>:</w:t>
      </w:r>
    </w:p>
    <w:p w:rsidR="009B1B70" w:rsidRPr="0036417E" w:rsidRDefault="009B1B70" w:rsidP="009B1B70"/>
    <w:p w:rsidR="0097391A" w:rsidRPr="0036417E" w:rsidRDefault="0097391A" w:rsidP="0097391A">
      <w:pPr>
        <w:pStyle w:val="BodyText"/>
        <w:spacing w:before="120"/>
        <w:ind w:firstLine="397"/>
        <w:rPr>
          <w:rFonts w:cs="Arial"/>
          <w:b/>
          <w:sz w:val="20"/>
          <w:lang w:val="en-GB"/>
        </w:rPr>
      </w:pPr>
      <w:r w:rsidRPr="0036417E">
        <w:rPr>
          <w:rFonts w:cs="Arial"/>
          <w:sz w:val="20"/>
          <w:lang w:val="en-GB"/>
        </w:rPr>
        <w:t xml:space="preserve">The presented data are collected by the survey on quarterly construction activity. The report is filled by </w:t>
      </w:r>
      <w:r w:rsidR="0023602B" w:rsidRPr="0036417E">
        <w:rPr>
          <w:rFonts w:cs="Arial"/>
          <w:sz w:val="20"/>
          <w:lang w:val="en-GB"/>
        </w:rPr>
        <w:t>enterprises</w:t>
      </w:r>
      <w:r w:rsidRPr="0036417E">
        <w:rPr>
          <w:rFonts w:cs="Arial"/>
          <w:sz w:val="20"/>
          <w:lang w:val="en-GB"/>
        </w:rPr>
        <w:t xml:space="preserve"> that perform construction works. The survey does not include all </w:t>
      </w:r>
      <w:r w:rsidR="0023602B" w:rsidRPr="0036417E">
        <w:rPr>
          <w:rFonts w:cs="Arial"/>
          <w:sz w:val="20"/>
          <w:lang w:val="en-GB"/>
        </w:rPr>
        <w:t>enterprises</w:t>
      </w:r>
      <w:r w:rsidRPr="0036417E">
        <w:rPr>
          <w:rFonts w:cs="Arial"/>
          <w:sz w:val="20"/>
          <w:lang w:val="en-GB"/>
        </w:rPr>
        <w:t xml:space="preserve">, but only those, important for construction activity.   </w:t>
      </w:r>
    </w:p>
    <w:p w:rsidR="00643A6E" w:rsidRPr="0085581A" w:rsidRDefault="0097391A" w:rsidP="00643A6E">
      <w:pPr>
        <w:spacing w:before="120" w:line="264" w:lineRule="auto"/>
        <w:ind w:firstLine="397"/>
        <w:jc w:val="both"/>
        <w:rPr>
          <w:rFonts w:ascii="Arial" w:hAnsi="Arial" w:cs="Arial"/>
          <w:sz w:val="20"/>
          <w:szCs w:val="20"/>
        </w:rPr>
      </w:pPr>
      <w:r w:rsidRPr="0036417E">
        <w:rPr>
          <w:rFonts w:ascii="Arial" w:hAnsi="Arial" w:cs="Arial"/>
          <w:sz w:val="20"/>
          <w:szCs w:val="20"/>
        </w:rPr>
        <w:t>Value indices at constant prices are obtained by dividing indices at current prices by appropriate indices of producer’s prices of elements and materials incorporated in construction</w:t>
      </w:r>
      <w:r w:rsidR="00DE2521" w:rsidRPr="0036417E">
        <w:rPr>
          <w:rFonts w:ascii="Arial" w:hAnsi="Arial" w:cs="Arial"/>
          <w:sz w:val="20"/>
          <w:szCs w:val="20"/>
        </w:rPr>
        <w:t xml:space="preserve"> </w:t>
      </w:r>
      <w:r w:rsidR="00DE2521" w:rsidRPr="0085581A">
        <w:rPr>
          <w:rFonts w:ascii="Arial" w:hAnsi="Arial" w:cs="Arial"/>
          <w:sz w:val="20"/>
          <w:szCs w:val="20"/>
        </w:rPr>
        <w:t xml:space="preserve">(source: Statistical Office of the Republic of Serbia, statistical release </w:t>
      </w:r>
      <w:r w:rsidR="009C01DD" w:rsidRPr="0085581A">
        <w:rPr>
          <w:rFonts w:ascii="Arial" w:hAnsi="Arial" w:cs="Arial"/>
          <w:sz w:val="20"/>
          <w:szCs w:val="20"/>
        </w:rPr>
        <w:t>I</w:t>
      </w:r>
      <w:r w:rsidR="00DE2521" w:rsidRPr="0085581A">
        <w:rPr>
          <w:rFonts w:ascii="Arial" w:hAnsi="Arial" w:cs="Arial"/>
          <w:sz w:val="20"/>
          <w:szCs w:val="20"/>
        </w:rPr>
        <w:t xml:space="preserve">ndices of </w:t>
      </w:r>
      <w:r w:rsidR="0036417E" w:rsidRPr="0085581A">
        <w:rPr>
          <w:rFonts w:ascii="Arial" w:hAnsi="Arial" w:cs="Arial"/>
          <w:sz w:val="20"/>
          <w:szCs w:val="20"/>
        </w:rPr>
        <w:t>producers’ prices</w:t>
      </w:r>
      <w:r w:rsidR="00DE2521" w:rsidRPr="0085581A">
        <w:rPr>
          <w:rFonts w:ascii="Arial" w:hAnsi="Arial" w:cs="Arial"/>
          <w:sz w:val="20"/>
          <w:szCs w:val="20"/>
        </w:rPr>
        <w:t xml:space="preserve"> of industrial products for domestic market, CN 20).</w:t>
      </w:r>
    </w:p>
    <w:p w:rsidR="005A5F7F" w:rsidRPr="0036417E" w:rsidRDefault="00DE2521" w:rsidP="009C01DD">
      <w:pPr>
        <w:spacing w:before="120" w:line="264" w:lineRule="auto"/>
        <w:ind w:firstLine="397"/>
        <w:jc w:val="both"/>
        <w:rPr>
          <w:rStyle w:val="Hyperlink"/>
          <w:rFonts w:ascii="Arial" w:hAnsi="Arial" w:cs="Arial"/>
          <w:sz w:val="20"/>
          <w:szCs w:val="20"/>
        </w:rPr>
      </w:pPr>
      <w:r w:rsidRPr="0036417E">
        <w:rPr>
          <w:rFonts w:ascii="Arial" w:hAnsi="Arial" w:cs="Arial"/>
          <w:color w:val="FF0000"/>
          <w:sz w:val="20"/>
          <w:szCs w:val="20"/>
        </w:rPr>
        <w:t xml:space="preserve"> </w:t>
      </w:r>
      <w:r w:rsidR="00A55B74" w:rsidRPr="0036417E">
        <w:rPr>
          <w:rFonts w:ascii="Arial" w:hAnsi="Arial" w:cs="Arial"/>
          <w:sz w:val="20"/>
          <w:szCs w:val="20"/>
        </w:rPr>
        <w:t xml:space="preserve">More detailed methodological explanations of this survey are available on the website of the </w:t>
      </w:r>
      <w:r w:rsidR="00A46E6C" w:rsidRPr="0036417E">
        <w:rPr>
          <w:rFonts w:ascii="Arial" w:hAnsi="Arial" w:cs="Arial"/>
          <w:sz w:val="20"/>
          <w:szCs w:val="20"/>
        </w:rPr>
        <w:t xml:space="preserve">Statistical </w:t>
      </w:r>
      <w:r w:rsidR="00A55B74" w:rsidRPr="0036417E">
        <w:rPr>
          <w:rFonts w:ascii="Arial" w:hAnsi="Arial" w:cs="Arial"/>
          <w:sz w:val="20"/>
          <w:szCs w:val="20"/>
        </w:rPr>
        <w:t>Office</w:t>
      </w:r>
      <w:r w:rsidR="00A46E6C" w:rsidRPr="0036417E">
        <w:rPr>
          <w:rFonts w:ascii="Arial" w:hAnsi="Arial" w:cs="Arial"/>
          <w:sz w:val="20"/>
          <w:szCs w:val="20"/>
        </w:rPr>
        <w:t xml:space="preserve"> of the Republic of Serbia</w:t>
      </w:r>
      <w:r w:rsidR="00D75C8B" w:rsidRPr="0036417E">
        <w:rPr>
          <w:rFonts w:ascii="Arial" w:hAnsi="Arial" w:cs="Arial"/>
          <w:sz w:val="20"/>
          <w:szCs w:val="20"/>
        </w:rPr>
        <w:t>:</w:t>
      </w:r>
      <w:hyperlink r:id="rId10" w:history="1">
        <w:r w:rsidR="005A5F7F" w:rsidRPr="0036417E">
          <w:rPr>
            <w:rStyle w:val="Hyperlink"/>
            <w:rFonts w:ascii="Arial" w:hAnsi="Arial" w:cs="Arial"/>
            <w:sz w:val="20"/>
            <w:szCs w:val="20"/>
          </w:rPr>
          <w:t>https://www.stat.gov.rs/en-US/oblasti/gradjevinarstvo/gradjevinska-aktivnost</w:t>
        </w:r>
      </w:hyperlink>
    </w:p>
    <w:p w:rsidR="00A55B74" w:rsidRPr="0036417E" w:rsidRDefault="00A55B74" w:rsidP="00A55B74">
      <w:pPr>
        <w:spacing w:before="120"/>
        <w:ind w:firstLine="397"/>
        <w:jc w:val="both"/>
        <w:rPr>
          <w:rFonts w:ascii="Arial" w:hAnsi="Arial" w:cs="Arial"/>
          <w:b/>
          <w:sz w:val="20"/>
        </w:rPr>
      </w:pPr>
      <w:r w:rsidRPr="0036417E">
        <w:rPr>
          <w:rFonts w:ascii="Arial" w:hAnsi="Arial" w:cs="Arial"/>
          <w:sz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A55B74" w:rsidRPr="0036417E" w:rsidRDefault="00A55B74" w:rsidP="0097391A">
      <w:pPr>
        <w:spacing w:before="120"/>
        <w:ind w:firstLine="397"/>
        <w:jc w:val="both"/>
        <w:rPr>
          <w:rFonts w:ascii="Arial" w:hAnsi="Arial" w:cs="Arial"/>
          <w:sz w:val="20"/>
          <w:szCs w:val="20"/>
        </w:rPr>
      </w:pPr>
    </w:p>
    <w:p w:rsidR="00E31669" w:rsidRPr="0036417E" w:rsidRDefault="00E31669" w:rsidP="00E31669">
      <w:pPr>
        <w:ind w:firstLine="714"/>
        <w:jc w:val="both"/>
        <w:rPr>
          <w:rFonts w:ascii="Arial" w:hAnsi="Arial" w:cs="Arial"/>
          <w:sz w:val="20"/>
          <w:szCs w:val="20"/>
        </w:rPr>
      </w:pPr>
    </w:p>
    <w:p w:rsidR="00A55B74" w:rsidRPr="0036417E" w:rsidRDefault="00A55B74" w:rsidP="0097391A">
      <w:pPr>
        <w:pStyle w:val="BodyText2"/>
        <w:rPr>
          <w:bCs/>
          <w:sz w:val="20"/>
          <w:szCs w:val="20"/>
        </w:rPr>
      </w:pPr>
    </w:p>
    <w:p w:rsidR="00D75C8B" w:rsidRPr="0036417E" w:rsidRDefault="00D75C8B" w:rsidP="00D75C8B">
      <w:pPr>
        <w:ind w:firstLine="714"/>
        <w:jc w:val="both"/>
        <w:rPr>
          <w:rFonts w:ascii="Arial" w:hAnsi="Arial" w:cs="Arial"/>
          <w:sz w:val="20"/>
          <w:szCs w:val="20"/>
        </w:rPr>
      </w:pPr>
    </w:p>
    <w:p w:rsidR="00A55B74" w:rsidRPr="0036417E" w:rsidRDefault="00A55B74" w:rsidP="0097391A">
      <w:pPr>
        <w:pStyle w:val="BodyText2"/>
        <w:rPr>
          <w:bCs/>
          <w:sz w:val="20"/>
          <w:szCs w:val="20"/>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073"/>
      </w:tblGrid>
      <w:tr w:rsidR="0097391A" w:rsidRPr="0036417E">
        <w:tc>
          <w:tcPr>
            <w:tcW w:w="9073" w:type="dxa"/>
            <w:shd w:val="clear" w:color="auto" w:fill="auto"/>
          </w:tcPr>
          <w:p w:rsidR="00DF0D49" w:rsidRPr="0036417E" w:rsidRDefault="007459A9" w:rsidP="00987329">
            <w:pPr>
              <w:spacing w:before="120"/>
              <w:jc w:val="center"/>
              <w:rPr>
                <w:rFonts w:ascii="Arial" w:hAnsi="Arial" w:cs="Arial"/>
                <w:iCs/>
                <w:sz w:val="18"/>
                <w:szCs w:val="18"/>
              </w:rPr>
            </w:pPr>
            <w:r w:rsidRPr="0036417E">
              <w:rPr>
                <w:rFonts w:ascii="Arial" w:hAnsi="Arial" w:cs="Arial"/>
                <w:iCs/>
                <w:sz w:val="18"/>
                <w:szCs w:val="18"/>
              </w:rPr>
              <w:t>Contact:</w:t>
            </w:r>
            <w:hyperlink r:id="rId11" w:history="1">
              <w:r w:rsidRPr="0036417E">
                <w:rPr>
                  <w:rStyle w:val="Hyperlink"/>
                  <w:rFonts w:ascii="Arial" w:hAnsi="Arial" w:cs="Arial"/>
                  <w:iCs/>
                  <w:sz w:val="18"/>
                  <w:szCs w:val="18"/>
                  <w:u w:val="none"/>
                </w:rPr>
                <w:t>milka.djuka@stat.gov.rs</w:t>
              </w:r>
            </w:hyperlink>
            <w:r w:rsidRPr="0036417E">
              <w:rPr>
                <w:rFonts w:ascii="Arial" w:hAnsi="Arial" w:cs="Arial"/>
                <w:iCs/>
                <w:sz w:val="18"/>
                <w:szCs w:val="18"/>
              </w:rPr>
              <w:t>Phone</w:t>
            </w:r>
            <w:r w:rsidR="00DF0D49" w:rsidRPr="0036417E">
              <w:rPr>
                <w:rFonts w:ascii="Arial" w:hAnsi="Arial" w:cs="Arial"/>
                <w:iCs/>
                <w:sz w:val="18"/>
                <w:szCs w:val="18"/>
              </w:rPr>
              <w:t xml:space="preserve">: 011 2412-922  </w:t>
            </w:r>
            <w:r w:rsidR="00622B89" w:rsidRPr="0036417E">
              <w:rPr>
                <w:rFonts w:ascii="Arial" w:hAnsi="Arial" w:cs="Arial"/>
                <w:iCs/>
                <w:sz w:val="18"/>
                <w:szCs w:val="18"/>
              </w:rPr>
              <w:t>ext.</w:t>
            </w:r>
            <w:r w:rsidR="00DF0D49" w:rsidRPr="0036417E">
              <w:rPr>
                <w:rFonts w:ascii="Arial" w:hAnsi="Arial" w:cs="Arial"/>
                <w:iCs/>
                <w:sz w:val="18"/>
                <w:szCs w:val="18"/>
              </w:rPr>
              <w:t xml:space="preserve"> 260</w:t>
            </w:r>
          </w:p>
          <w:p w:rsidR="0097391A" w:rsidRPr="0036417E" w:rsidRDefault="0097391A" w:rsidP="00987329">
            <w:pPr>
              <w:jc w:val="center"/>
              <w:rPr>
                <w:rFonts w:ascii="Arial" w:hAnsi="Arial" w:cs="Arial"/>
                <w:iCs/>
                <w:sz w:val="18"/>
                <w:szCs w:val="18"/>
              </w:rPr>
            </w:pPr>
            <w:r w:rsidRPr="0036417E">
              <w:rPr>
                <w:rFonts w:ascii="Arial" w:hAnsi="Arial" w:cs="Arial"/>
                <w:iCs/>
                <w:sz w:val="18"/>
                <w:szCs w:val="18"/>
              </w:rPr>
              <w:t xml:space="preserve">Published and printed by: Statistical Office of the Republic of Serbia, </w:t>
            </w:r>
            <w:r w:rsidR="002A67FB" w:rsidRPr="0036417E">
              <w:rPr>
                <w:rFonts w:ascii="Arial" w:hAnsi="Arial" w:cs="Arial"/>
                <w:iCs/>
                <w:sz w:val="18"/>
                <w:szCs w:val="18"/>
              </w:rPr>
              <w:t xml:space="preserve">11 050 </w:t>
            </w:r>
            <w:r w:rsidRPr="0036417E">
              <w:rPr>
                <w:rFonts w:ascii="Arial" w:hAnsi="Arial" w:cs="Arial"/>
                <w:iCs/>
                <w:sz w:val="18"/>
                <w:szCs w:val="18"/>
              </w:rPr>
              <w:t>Belgrade, Milana Raki</w:t>
            </w:r>
            <w:r w:rsidR="00C57BC6" w:rsidRPr="0036417E">
              <w:rPr>
                <w:rFonts w:ascii="Arial" w:hAnsi="Arial" w:cs="Arial"/>
                <w:iCs/>
                <w:sz w:val="18"/>
                <w:szCs w:val="18"/>
              </w:rPr>
              <w:t>ć</w:t>
            </w:r>
            <w:r w:rsidRPr="0036417E">
              <w:rPr>
                <w:rFonts w:ascii="Arial" w:hAnsi="Arial" w:cs="Arial"/>
                <w:iCs/>
                <w:sz w:val="18"/>
                <w:szCs w:val="18"/>
              </w:rPr>
              <w:t xml:space="preserve">a 5, </w:t>
            </w:r>
          </w:p>
          <w:p w:rsidR="0097391A" w:rsidRPr="0036417E" w:rsidRDefault="0097391A" w:rsidP="00987329">
            <w:pPr>
              <w:jc w:val="center"/>
              <w:rPr>
                <w:rFonts w:ascii="Arial" w:hAnsi="Arial" w:cs="Arial"/>
                <w:iCs/>
                <w:sz w:val="18"/>
                <w:szCs w:val="18"/>
              </w:rPr>
            </w:pPr>
            <w:r w:rsidRPr="0036417E">
              <w:rPr>
                <w:rFonts w:ascii="Arial" w:hAnsi="Arial" w:cs="Arial"/>
                <w:iCs/>
                <w:sz w:val="18"/>
                <w:szCs w:val="18"/>
              </w:rPr>
              <w:t xml:space="preserve">Phone: +381 11 2412922 </w:t>
            </w:r>
            <w:r w:rsidR="002A67FB" w:rsidRPr="0036417E">
              <w:rPr>
                <w:rFonts w:ascii="Arial" w:hAnsi="Arial" w:cs="Arial"/>
                <w:iCs/>
                <w:sz w:val="18"/>
                <w:szCs w:val="18"/>
              </w:rPr>
              <w:t>(telephone exchange)</w:t>
            </w:r>
            <w:r w:rsidRPr="0036417E">
              <w:rPr>
                <w:rFonts w:ascii="Arial" w:hAnsi="Arial" w:cs="Arial"/>
                <w:iCs/>
                <w:sz w:val="18"/>
                <w:szCs w:val="18"/>
              </w:rPr>
              <w:t xml:space="preserve">● Fax: +381 11 2411260 ● www.stat.gov.rs  </w:t>
            </w:r>
          </w:p>
          <w:p w:rsidR="0097391A" w:rsidRPr="0036417E" w:rsidRDefault="0097391A" w:rsidP="00987329">
            <w:pPr>
              <w:jc w:val="center"/>
              <w:rPr>
                <w:rFonts w:ascii="Arial" w:hAnsi="Arial" w:cs="Arial"/>
                <w:iCs/>
                <w:sz w:val="18"/>
                <w:szCs w:val="18"/>
              </w:rPr>
            </w:pPr>
            <w:r w:rsidRPr="0036417E">
              <w:rPr>
                <w:rFonts w:ascii="Arial" w:hAnsi="Arial" w:cs="Arial"/>
                <w:iCs/>
                <w:sz w:val="18"/>
                <w:szCs w:val="18"/>
              </w:rPr>
              <w:t xml:space="preserve">Responsible: </w:t>
            </w:r>
            <w:r w:rsidR="00360114" w:rsidRPr="0036417E">
              <w:rPr>
                <w:rFonts w:ascii="Arial" w:hAnsi="Arial" w:cs="Arial"/>
                <w:iCs/>
                <w:sz w:val="18"/>
                <w:szCs w:val="18"/>
              </w:rPr>
              <w:t>Dr Miladin Kovacevic</w:t>
            </w:r>
            <w:r w:rsidRPr="0036417E">
              <w:rPr>
                <w:rFonts w:ascii="Arial" w:hAnsi="Arial" w:cs="Arial"/>
                <w:iCs/>
                <w:sz w:val="18"/>
                <w:szCs w:val="18"/>
              </w:rPr>
              <w:t>, Director</w:t>
            </w:r>
          </w:p>
          <w:p w:rsidR="0097391A" w:rsidRPr="0036417E" w:rsidRDefault="0097391A" w:rsidP="00987329">
            <w:pPr>
              <w:jc w:val="center"/>
              <w:rPr>
                <w:i/>
                <w:iCs/>
              </w:rPr>
            </w:pPr>
            <w:r w:rsidRPr="0036417E">
              <w:rPr>
                <w:rFonts w:ascii="Arial" w:hAnsi="Arial" w:cs="Arial"/>
                <w:iCs/>
                <w:sz w:val="18"/>
                <w:szCs w:val="18"/>
              </w:rPr>
              <w:t>Circulation: 20 ● Issued Quarterly</w:t>
            </w:r>
          </w:p>
        </w:tc>
      </w:tr>
    </w:tbl>
    <w:p w:rsidR="00372C73" w:rsidRPr="0036417E" w:rsidRDefault="00372C73" w:rsidP="00372C73">
      <w:pPr>
        <w:ind w:firstLine="714"/>
        <w:jc w:val="both"/>
        <w:rPr>
          <w:rFonts w:ascii="Arial" w:hAnsi="Arial" w:cs="Arial"/>
          <w:sz w:val="20"/>
          <w:szCs w:val="20"/>
        </w:rPr>
      </w:pPr>
    </w:p>
    <w:p w:rsidR="0097391A" w:rsidRPr="0036417E" w:rsidRDefault="0097391A" w:rsidP="00110C0C">
      <w:pPr>
        <w:ind w:firstLine="720"/>
        <w:jc w:val="both"/>
        <w:rPr>
          <w:bCs/>
          <w:sz w:val="20"/>
          <w:szCs w:val="20"/>
        </w:rPr>
      </w:pPr>
    </w:p>
    <w:sectPr w:rsidR="0097391A" w:rsidRPr="0036417E" w:rsidSect="00945C1F">
      <w:footerReference w:type="even" r:id="rId12"/>
      <w:footerReference w:type="default" r:id="rId13"/>
      <w:pgSz w:w="11907" w:h="16840"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25" w:rsidRDefault="00805025">
      <w:r>
        <w:separator/>
      </w:r>
    </w:p>
  </w:endnote>
  <w:endnote w:type="continuationSeparator" w:id="0">
    <w:p w:rsidR="00805025" w:rsidRDefault="0080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D" w:rsidRPr="005447DD" w:rsidRDefault="0008436A" w:rsidP="009B0852">
    <w:pPr>
      <w:pStyle w:val="Footer"/>
      <w:framePr w:wrap="around" w:vAnchor="text" w:hAnchor="margin" w:xAlign="outside" w:y="1"/>
      <w:rPr>
        <w:rStyle w:val="PageNumber"/>
        <w:rFonts w:ascii="Arial" w:hAnsi="Arial" w:cs="Arial"/>
        <w:sz w:val="16"/>
        <w:szCs w:val="16"/>
      </w:rPr>
    </w:pPr>
    <w:r w:rsidRPr="005447DD">
      <w:rPr>
        <w:rStyle w:val="PageNumber"/>
        <w:rFonts w:ascii="Arial" w:hAnsi="Arial" w:cs="Arial"/>
        <w:sz w:val="16"/>
        <w:szCs w:val="16"/>
      </w:rPr>
      <w:fldChar w:fldCharType="begin"/>
    </w:r>
    <w:r w:rsidR="005447DD" w:rsidRPr="005447DD">
      <w:rPr>
        <w:rStyle w:val="PageNumber"/>
        <w:rFonts w:ascii="Arial" w:hAnsi="Arial" w:cs="Arial"/>
        <w:sz w:val="16"/>
        <w:szCs w:val="16"/>
      </w:rPr>
      <w:instrText xml:space="preserve">PAGE  </w:instrText>
    </w:r>
    <w:r w:rsidRPr="005447DD">
      <w:rPr>
        <w:rStyle w:val="PageNumber"/>
        <w:rFonts w:ascii="Arial" w:hAnsi="Arial" w:cs="Arial"/>
        <w:sz w:val="16"/>
        <w:szCs w:val="16"/>
      </w:rPr>
      <w:fldChar w:fldCharType="separate"/>
    </w:r>
    <w:r w:rsidR="00092160">
      <w:rPr>
        <w:rStyle w:val="PageNumber"/>
        <w:rFonts w:ascii="Arial" w:hAnsi="Arial" w:cs="Arial"/>
        <w:noProof/>
        <w:sz w:val="16"/>
        <w:szCs w:val="16"/>
      </w:rPr>
      <w:t>2</w:t>
    </w:r>
    <w:r w:rsidRPr="005447DD">
      <w:rPr>
        <w:rStyle w:val="PageNumber"/>
        <w:rFonts w:ascii="Arial" w:hAnsi="Arial" w:cs="Arial"/>
        <w:sz w:val="16"/>
        <w:szCs w:val="16"/>
      </w:rPr>
      <w:fldChar w:fldCharType="end"/>
    </w:r>
  </w:p>
  <w:p w:rsidR="005447DD" w:rsidRPr="004A7452" w:rsidRDefault="005447DD" w:rsidP="005447DD">
    <w:pPr>
      <w:pStyle w:val="Footer"/>
      <w:pBdr>
        <w:top w:val="single" w:sz="4" w:space="1" w:color="auto"/>
      </w:pBdr>
      <w:jc w:val="right"/>
      <w:rPr>
        <w:rFonts w:ascii="Arial" w:hAnsi="Arial" w:cs="Arial"/>
        <w:sz w:val="16"/>
        <w:szCs w:val="16"/>
      </w:rPr>
    </w:pPr>
    <w:r>
      <w:rPr>
        <w:rFonts w:ascii="Arial" w:hAnsi="Arial" w:cs="Arial"/>
        <w:sz w:val="16"/>
        <w:szCs w:val="16"/>
      </w:rPr>
      <w:t>SERB</w:t>
    </w:r>
    <w:r w:rsidR="00217472">
      <w:rPr>
        <w:rFonts w:ascii="Arial" w:hAnsi="Arial" w:cs="Arial"/>
        <w:sz w:val="16"/>
        <w:szCs w:val="16"/>
      </w:rPr>
      <w:t>113</w:t>
    </w:r>
    <w:r>
      <w:rPr>
        <w:rFonts w:ascii="Arial" w:hAnsi="Arial" w:cs="Arial"/>
        <w:sz w:val="16"/>
        <w:szCs w:val="16"/>
      </w:rPr>
      <w:t xml:space="preserve"> GR</w:t>
    </w:r>
    <w:r w:rsidR="0097391A">
      <w:rPr>
        <w:rFonts w:ascii="Arial" w:hAnsi="Arial" w:cs="Arial"/>
        <w:sz w:val="16"/>
        <w:szCs w:val="16"/>
      </w:rPr>
      <w:t>11</w:t>
    </w:r>
    <w:r w:rsidR="00217472">
      <w:rPr>
        <w:rFonts w:ascii="Arial" w:hAnsi="Arial" w:cs="Arial"/>
        <w:sz w:val="16"/>
        <w:szCs w:val="16"/>
      </w:rPr>
      <w:t>110520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D" w:rsidRDefault="0008436A" w:rsidP="009B0852">
    <w:pPr>
      <w:pStyle w:val="Footer"/>
      <w:framePr w:wrap="around" w:vAnchor="text" w:hAnchor="margin" w:xAlign="outside" w:y="1"/>
      <w:rPr>
        <w:rStyle w:val="PageNumber"/>
      </w:rPr>
    </w:pPr>
    <w:r>
      <w:rPr>
        <w:rStyle w:val="PageNumber"/>
      </w:rPr>
      <w:fldChar w:fldCharType="begin"/>
    </w:r>
    <w:r w:rsidR="005447DD">
      <w:rPr>
        <w:rStyle w:val="PageNumber"/>
      </w:rPr>
      <w:instrText xml:space="preserve">PAGE  </w:instrText>
    </w:r>
    <w:r>
      <w:rPr>
        <w:rStyle w:val="PageNumber"/>
      </w:rPr>
      <w:fldChar w:fldCharType="separate"/>
    </w:r>
    <w:r w:rsidR="00DE2521">
      <w:rPr>
        <w:rStyle w:val="PageNumber"/>
        <w:noProof/>
      </w:rPr>
      <w:t>3</w:t>
    </w:r>
    <w:r>
      <w:rPr>
        <w:rStyle w:val="PageNumber"/>
      </w:rPr>
      <w:fldChar w:fldCharType="end"/>
    </w:r>
  </w:p>
  <w:p w:rsidR="00825DCB" w:rsidRDefault="00825DCB" w:rsidP="005447DD">
    <w:pPr>
      <w:pStyle w:val="Footer"/>
      <w:pBdr>
        <w:top w:val="single" w:sz="4" w:space="1" w:color="auto"/>
      </w:pBdr>
      <w:tabs>
        <w:tab w:val="clear" w:pos="8640"/>
        <w:tab w:val="right" w:pos="9636"/>
        <w:tab w:val="right" w:pos="10206"/>
      </w:tabs>
      <w:ind w:right="360" w:firstLine="360"/>
      <w:rPr>
        <w:rFonts w:ascii="Arial" w:hAnsi="Arial" w:cs="Arial"/>
        <w:sz w:val="16"/>
      </w:rPr>
    </w:pPr>
    <w:r>
      <w:rPr>
        <w:rStyle w:val="PageNumber"/>
        <w:rFonts w:ascii="Arial" w:hAnsi="Arial" w:cs="Arial"/>
        <w:sz w:val="16"/>
      </w:rPr>
      <w:tab/>
    </w:r>
    <w:r>
      <w:rPr>
        <w:rStyle w:val="PageNumber"/>
        <w:rFonts w:ascii="Arial" w:hAnsi="Arial" w:cs="Arial"/>
        <w:sz w:val="16"/>
        <w:lang w:val="sr-Cyrl-CS"/>
      </w:rPr>
      <w:tab/>
      <w:t>ИН</w:t>
    </w:r>
    <w:r>
      <w:rPr>
        <w:rFonts w:ascii="Arial" w:hAnsi="Arial" w:cs="Arial"/>
        <w:sz w:val="16"/>
        <w:lang w:val="sr-Cyrl-CS"/>
      </w:rPr>
      <w:t>10 260304</w:t>
    </w:r>
    <w:r>
      <w:rPr>
        <w:rStyle w:val="PageNumber"/>
        <w:rFonts w:ascii="Arial" w:hAnsi="Arial" w:cs="Arial"/>
        <w:sz w:val="16"/>
      </w:rPr>
      <w:tab/>
    </w:r>
  </w:p>
  <w:p w:rsidR="00825DCB" w:rsidRDefault="00825DCB">
    <w:pPr>
      <w:pStyle w:val="Footer"/>
    </w:pPr>
  </w:p>
  <w:p w:rsidR="00825DCB" w:rsidRDefault="00825DC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25" w:rsidRDefault="00805025">
      <w:r>
        <w:t>_________</w:t>
      </w:r>
    </w:p>
  </w:footnote>
  <w:footnote w:type="continuationSeparator" w:id="0">
    <w:p w:rsidR="00805025" w:rsidRDefault="0080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734574A"/>
    <w:lvl w:ilvl="0">
      <w:start w:val="1"/>
      <w:numFmt w:val="decimal"/>
      <w:pStyle w:val="ListNumber"/>
      <w:lvlText w:val="%1."/>
      <w:lvlJc w:val="left"/>
      <w:pPr>
        <w:tabs>
          <w:tab w:val="num" w:pos="360"/>
        </w:tabs>
        <w:ind w:left="360" w:hanging="360"/>
      </w:pPr>
    </w:lvl>
  </w:abstractNum>
  <w:abstractNum w:abstractNumId="1" w15:restartNumberingAfterBreak="0">
    <w:nsid w:val="049322F7"/>
    <w:multiLevelType w:val="hybridMultilevel"/>
    <w:tmpl w:val="7E5AB266"/>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7">
      <w:start w:val="1"/>
      <w:numFmt w:val="bullet"/>
      <w:lvlText w:val=""/>
      <w:lvlJc w:val="left"/>
      <w:pPr>
        <w:tabs>
          <w:tab w:val="num" w:pos="540"/>
        </w:tabs>
        <w:ind w:left="5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05CA9"/>
    <w:multiLevelType w:val="hybridMultilevel"/>
    <w:tmpl w:val="13C853C8"/>
    <w:lvl w:ilvl="0" w:tplc="B9847B50">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C3F0B"/>
    <w:multiLevelType w:val="hybridMultilevel"/>
    <w:tmpl w:val="EC38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414F2"/>
    <w:multiLevelType w:val="hybridMultilevel"/>
    <w:tmpl w:val="3924A7B0"/>
    <w:lvl w:ilvl="0" w:tplc="730899A8">
      <w:start w:val="1"/>
      <w:numFmt w:val="bullet"/>
      <w:lvlText w:val="–"/>
      <w:lvlJc w:val="left"/>
      <w:pPr>
        <w:tabs>
          <w:tab w:val="num" w:pos="507"/>
        </w:tabs>
        <w:ind w:left="507" w:hanging="360"/>
      </w:pPr>
      <w:rPr>
        <w:rFonts w:ascii="Times New Roman" w:eastAsia="Times New Roman" w:hAnsi="Times New Roman" w:cs="Times New Roman" w:hint="default"/>
      </w:rPr>
    </w:lvl>
    <w:lvl w:ilvl="1" w:tplc="04090003" w:tentative="1">
      <w:start w:val="1"/>
      <w:numFmt w:val="bullet"/>
      <w:lvlText w:val="o"/>
      <w:lvlJc w:val="left"/>
      <w:pPr>
        <w:tabs>
          <w:tab w:val="num" w:pos="1227"/>
        </w:tabs>
        <w:ind w:left="1227" w:hanging="360"/>
      </w:pPr>
      <w:rPr>
        <w:rFonts w:ascii="Courier New" w:hAnsi="Courier New" w:hint="default"/>
      </w:rPr>
    </w:lvl>
    <w:lvl w:ilvl="2" w:tplc="04090005" w:tentative="1">
      <w:start w:val="1"/>
      <w:numFmt w:val="bullet"/>
      <w:lvlText w:val=""/>
      <w:lvlJc w:val="left"/>
      <w:pPr>
        <w:tabs>
          <w:tab w:val="num" w:pos="1947"/>
        </w:tabs>
        <w:ind w:left="1947" w:hanging="360"/>
      </w:pPr>
      <w:rPr>
        <w:rFonts w:ascii="Wingdings" w:hAnsi="Wingdings" w:hint="default"/>
      </w:rPr>
    </w:lvl>
    <w:lvl w:ilvl="3" w:tplc="04090001" w:tentative="1">
      <w:start w:val="1"/>
      <w:numFmt w:val="bullet"/>
      <w:lvlText w:val=""/>
      <w:lvlJc w:val="left"/>
      <w:pPr>
        <w:tabs>
          <w:tab w:val="num" w:pos="2667"/>
        </w:tabs>
        <w:ind w:left="2667" w:hanging="360"/>
      </w:pPr>
      <w:rPr>
        <w:rFonts w:ascii="Symbol" w:hAnsi="Symbol" w:hint="default"/>
      </w:rPr>
    </w:lvl>
    <w:lvl w:ilvl="4" w:tplc="04090003" w:tentative="1">
      <w:start w:val="1"/>
      <w:numFmt w:val="bullet"/>
      <w:lvlText w:val="o"/>
      <w:lvlJc w:val="left"/>
      <w:pPr>
        <w:tabs>
          <w:tab w:val="num" w:pos="3387"/>
        </w:tabs>
        <w:ind w:left="3387" w:hanging="360"/>
      </w:pPr>
      <w:rPr>
        <w:rFonts w:ascii="Courier New" w:hAnsi="Courier New" w:hint="default"/>
      </w:rPr>
    </w:lvl>
    <w:lvl w:ilvl="5" w:tplc="04090005" w:tentative="1">
      <w:start w:val="1"/>
      <w:numFmt w:val="bullet"/>
      <w:lvlText w:val=""/>
      <w:lvlJc w:val="left"/>
      <w:pPr>
        <w:tabs>
          <w:tab w:val="num" w:pos="4107"/>
        </w:tabs>
        <w:ind w:left="4107" w:hanging="360"/>
      </w:pPr>
      <w:rPr>
        <w:rFonts w:ascii="Wingdings" w:hAnsi="Wingdings" w:hint="default"/>
      </w:rPr>
    </w:lvl>
    <w:lvl w:ilvl="6" w:tplc="04090001" w:tentative="1">
      <w:start w:val="1"/>
      <w:numFmt w:val="bullet"/>
      <w:lvlText w:val=""/>
      <w:lvlJc w:val="left"/>
      <w:pPr>
        <w:tabs>
          <w:tab w:val="num" w:pos="4827"/>
        </w:tabs>
        <w:ind w:left="4827" w:hanging="360"/>
      </w:pPr>
      <w:rPr>
        <w:rFonts w:ascii="Symbol" w:hAnsi="Symbol" w:hint="default"/>
      </w:rPr>
    </w:lvl>
    <w:lvl w:ilvl="7" w:tplc="04090003" w:tentative="1">
      <w:start w:val="1"/>
      <w:numFmt w:val="bullet"/>
      <w:lvlText w:val="o"/>
      <w:lvlJc w:val="left"/>
      <w:pPr>
        <w:tabs>
          <w:tab w:val="num" w:pos="5547"/>
        </w:tabs>
        <w:ind w:left="5547" w:hanging="360"/>
      </w:pPr>
      <w:rPr>
        <w:rFonts w:ascii="Courier New" w:hAnsi="Courier New" w:hint="default"/>
      </w:rPr>
    </w:lvl>
    <w:lvl w:ilvl="8" w:tplc="04090005" w:tentative="1">
      <w:start w:val="1"/>
      <w:numFmt w:val="bullet"/>
      <w:lvlText w:val=""/>
      <w:lvlJc w:val="left"/>
      <w:pPr>
        <w:tabs>
          <w:tab w:val="num" w:pos="6267"/>
        </w:tabs>
        <w:ind w:left="6267" w:hanging="360"/>
      </w:pPr>
      <w:rPr>
        <w:rFonts w:ascii="Wingdings" w:hAnsi="Wingdings" w:hint="default"/>
      </w:rPr>
    </w:lvl>
  </w:abstractNum>
  <w:abstractNum w:abstractNumId="5" w15:restartNumberingAfterBreak="0">
    <w:nsid w:val="3DBC13F8"/>
    <w:multiLevelType w:val="hybridMultilevel"/>
    <w:tmpl w:val="2390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735AF"/>
    <w:multiLevelType w:val="hybridMultilevel"/>
    <w:tmpl w:val="A07C3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F4190D"/>
    <w:multiLevelType w:val="hybridMultilevel"/>
    <w:tmpl w:val="E5B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55415"/>
    <w:multiLevelType w:val="hybridMultilevel"/>
    <w:tmpl w:val="A1943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702CAC"/>
    <w:multiLevelType w:val="hybridMultilevel"/>
    <w:tmpl w:val="E48A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71AD5"/>
    <w:multiLevelType w:val="hybridMultilevel"/>
    <w:tmpl w:val="8C3C4858"/>
    <w:lvl w:ilvl="0" w:tplc="C1DEE57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4"/>
  </w:num>
  <w:num w:numId="4">
    <w:abstractNumId w:val="8"/>
  </w:num>
  <w:num w:numId="5">
    <w:abstractNumId w:val="0"/>
  </w:num>
  <w:num w:numId="6">
    <w:abstractNumId w:val="2"/>
  </w:num>
  <w:num w:numId="7">
    <w:abstractNumId w:val="1"/>
  </w:num>
  <w:num w:numId="8">
    <w:abstractNumId w:val="3"/>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0F3E"/>
    <w:rsid w:val="00004BB9"/>
    <w:rsid w:val="000068CB"/>
    <w:rsid w:val="00012A1E"/>
    <w:rsid w:val="000144E9"/>
    <w:rsid w:val="000144FA"/>
    <w:rsid w:val="0001461E"/>
    <w:rsid w:val="00014F01"/>
    <w:rsid w:val="00016B90"/>
    <w:rsid w:val="00021160"/>
    <w:rsid w:val="00021A0C"/>
    <w:rsid w:val="00021CE7"/>
    <w:rsid w:val="00023C11"/>
    <w:rsid w:val="00026C9D"/>
    <w:rsid w:val="00033480"/>
    <w:rsid w:val="00036A77"/>
    <w:rsid w:val="00037E29"/>
    <w:rsid w:val="00040661"/>
    <w:rsid w:val="0004547F"/>
    <w:rsid w:val="000458FC"/>
    <w:rsid w:val="00045A3B"/>
    <w:rsid w:val="00047349"/>
    <w:rsid w:val="00054A33"/>
    <w:rsid w:val="00054C7D"/>
    <w:rsid w:val="00055095"/>
    <w:rsid w:val="000562C3"/>
    <w:rsid w:val="00063FA5"/>
    <w:rsid w:val="0006407A"/>
    <w:rsid w:val="00072133"/>
    <w:rsid w:val="00073C38"/>
    <w:rsid w:val="00074DB7"/>
    <w:rsid w:val="000759AD"/>
    <w:rsid w:val="00075C5A"/>
    <w:rsid w:val="000760A0"/>
    <w:rsid w:val="00083059"/>
    <w:rsid w:val="0008436A"/>
    <w:rsid w:val="000850A5"/>
    <w:rsid w:val="000864F8"/>
    <w:rsid w:val="00090FF2"/>
    <w:rsid w:val="00091C1E"/>
    <w:rsid w:val="00092160"/>
    <w:rsid w:val="00092F2C"/>
    <w:rsid w:val="00094FEE"/>
    <w:rsid w:val="00096F27"/>
    <w:rsid w:val="000A014B"/>
    <w:rsid w:val="000A1DD5"/>
    <w:rsid w:val="000A4227"/>
    <w:rsid w:val="000A52F7"/>
    <w:rsid w:val="000A5766"/>
    <w:rsid w:val="000A6E88"/>
    <w:rsid w:val="000A7B30"/>
    <w:rsid w:val="000B0CB2"/>
    <w:rsid w:val="000B431F"/>
    <w:rsid w:val="000C2E61"/>
    <w:rsid w:val="000C400C"/>
    <w:rsid w:val="000C4887"/>
    <w:rsid w:val="000D0772"/>
    <w:rsid w:val="000D3B0F"/>
    <w:rsid w:val="000D4E15"/>
    <w:rsid w:val="000D57DF"/>
    <w:rsid w:val="000D6FFC"/>
    <w:rsid w:val="000D7B9A"/>
    <w:rsid w:val="000E085D"/>
    <w:rsid w:val="000E2746"/>
    <w:rsid w:val="000E72E2"/>
    <w:rsid w:val="000F0217"/>
    <w:rsid w:val="000F10FE"/>
    <w:rsid w:val="000F176B"/>
    <w:rsid w:val="000F4622"/>
    <w:rsid w:val="00104480"/>
    <w:rsid w:val="001055F5"/>
    <w:rsid w:val="00106FC9"/>
    <w:rsid w:val="00110C0C"/>
    <w:rsid w:val="00111222"/>
    <w:rsid w:val="00115718"/>
    <w:rsid w:val="001163F3"/>
    <w:rsid w:val="00116807"/>
    <w:rsid w:val="0011687F"/>
    <w:rsid w:val="0012031A"/>
    <w:rsid w:val="00120334"/>
    <w:rsid w:val="001203C8"/>
    <w:rsid w:val="00125D78"/>
    <w:rsid w:val="00132CFE"/>
    <w:rsid w:val="00133146"/>
    <w:rsid w:val="00140030"/>
    <w:rsid w:val="00141B66"/>
    <w:rsid w:val="0014649E"/>
    <w:rsid w:val="00147973"/>
    <w:rsid w:val="00151213"/>
    <w:rsid w:val="00154829"/>
    <w:rsid w:val="0016120E"/>
    <w:rsid w:val="00163533"/>
    <w:rsid w:val="001649CD"/>
    <w:rsid w:val="00164BAC"/>
    <w:rsid w:val="00165137"/>
    <w:rsid w:val="00170F9D"/>
    <w:rsid w:val="0017378C"/>
    <w:rsid w:val="001740C6"/>
    <w:rsid w:val="001757C9"/>
    <w:rsid w:val="001767EE"/>
    <w:rsid w:val="0017770D"/>
    <w:rsid w:val="001778E0"/>
    <w:rsid w:val="00184799"/>
    <w:rsid w:val="00184993"/>
    <w:rsid w:val="0018533A"/>
    <w:rsid w:val="00186D3D"/>
    <w:rsid w:val="00190966"/>
    <w:rsid w:val="00191D6A"/>
    <w:rsid w:val="00196DDF"/>
    <w:rsid w:val="001A103F"/>
    <w:rsid w:val="001A43F3"/>
    <w:rsid w:val="001B25A6"/>
    <w:rsid w:val="001B2725"/>
    <w:rsid w:val="001C34AB"/>
    <w:rsid w:val="001C3B2C"/>
    <w:rsid w:val="001C5589"/>
    <w:rsid w:val="001F13BA"/>
    <w:rsid w:val="001F2922"/>
    <w:rsid w:val="001F332E"/>
    <w:rsid w:val="002057F7"/>
    <w:rsid w:val="002070F3"/>
    <w:rsid w:val="0021191B"/>
    <w:rsid w:val="00217472"/>
    <w:rsid w:val="00222502"/>
    <w:rsid w:val="002277F6"/>
    <w:rsid w:val="00232126"/>
    <w:rsid w:val="00234F86"/>
    <w:rsid w:val="002352FF"/>
    <w:rsid w:val="0023602B"/>
    <w:rsid w:val="00241F05"/>
    <w:rsid w:val="002435E0"/>
    <w:rsid w:val="0024450F"/>
    <w:rsid w:val="00251EE1"/>
    <w:rsid w:val="002531BF"/>
    <w:rsid w:val="002540C9"/>
    <w:rsid w:val="00254BD4"/>
    <w:rsid w:val="002558A3"/>
    <w:rsid w:val="00256B2B"/>
    <w:rsid w:val="00256CB1"/>
    <w:rsid w:val="002574D4"/>
    <w:rsid w:val="00260BA3"/>
    <w:rsid w:val="00261708"/>
    <w:rsid w:val="00261939"/>
    <w:rsid w:val="002629C7"/>
    <w:rsid w:val="00266068"/>
    <w:rsid w:val="0027539A"/>
    <w:rsid w:val="00281537"/>
    <w:rsid w:val="0029258A"/>
    <w:rsid w:val="00292F8D"/>
    <w:rsid w:val="00293A61"/>
    <w:rsid w:val="00295EA8"/>
    <w:rsid w:val="00295EDB"/>
    <w:rsid w:val="002A018D"/>
    <w:rsid w:val="002A3667"/>
    <w:rsid w:val="002A437A"/>
    <w:rsid w:val="002A67FB"/>
    <w:rsid w:val="002A7708"/>
    <w:rsid w:val="002B0422"/>
    <w:rsid w:val="002B25B6"/>
    <w:rsid w:val="002B5BC4"/>
    <w:rsid w:val="002B7437"/>
    <w:rsid w:val="002B7669"/>
    <w:rsid w:val="002C25C6"/>
    <w:rsid w:val="002C392D"/>
    <w:rsid w:val="002C4512"/>
    <w:rsid w:val="002C49F9"/>
    <w:rsid w:val="002C768D"/>
    <w:rsid w:val="002D7326"/>
    <w:rsid w:val="002E7C72"/>
    <w:rsid w:val="002F118A"/>
    <w:rsid w:val="002F29FA"/>
    <w:rsid w:val="002F2F9F"/>
    <w:rsid w:val="002F32A2"/>
    <w:rsid w:val="002F5E87"/>
    <w:rsid w:val="00300A0B"/>
    <w:rsid w:val="00303751"/>
    <w:rsid w:val="00305220"/>
    <w:rsid w:val="003052C7"/>
    <w:rsid w:val="00310010"/>
    <w:rsid w:val="00312D07"/>
    <w:rsid w:val="0031779D"/>
    <w:rsid w:val="00317AA3"/>
    <w:rsid w:val="00317C7B"/>
    <w:rsid w:val="003214C5"/>
    <w:rsid w:val="0032269A"/>
    <w:rsid w:val="00330548"/>
    <w:rsid w:val="00345F78"/>
    <w:rsid w:val="00347505"/>
    <w:rsid w:val="00347D96"/>
    <w:rsid w:val="00347EAA"/>
    <w:rsid w:val="00351338"/>
    <w:rsid w:val="00351509"/>
    <w:rsid w:val="003537BA"/>
    <w:rsid w:val="00353C01"/>
    <w:rsid w:val="00354B45"/>
    <w:rsid w:val="003576C9"/>
    <w:rsid w:val="00357FB0"/>
    <w:rsid w:val="00360114"/>
    <w:rsid w:val="00363BF0"/>
    <w:rsid w:val="0036417E"/>
    <w:rsid w:val="0036523D"/>
    <w:rsid w:val="00372C73"/>
    <w:rsid w:val="00374B1A"/>
    <w:rsid w:val="003776AF"/>
    <w:rsid w:val="00385C4E"/>
    <w:rsid w:val="00394803"/>
    <w:rsid w:val="003970EE"/>
    <w:rsid w:val="003A41E2"/>
    <w:rsid w:val="003A5434"/>
    <w:rsid w:val="003B023B"/>
    <w:rsid w:val="003B346C"/>
    <w:rsid w:val="003B4F75"/>
    <w:rsid w:val="003B5CDE"/>
    <w:rsid w:val="003B6DD8"/>
    <w:rsid w:val="003C3744"/>
    <w:rsid w:val="003C3A86"/>
    <w:rsid w:val="003C7DAD"/>
    <w:rsid w:val="003D1181"/>
    <w:rsid w:val="003D13E2"/>
    <w:rsid w:val="003E347D"/>
    <w:rsid w:val="003E3E09"/>
    <w:rsid w:val="003E4096"/>
    <w:rsid w:val="003E4E6D"/>
    <w:rsid w:val="003F7411"/>
    <w:rsid w:val="00402A95"/>
    <w:rsid w:val="00405BD6"/>
    <w:rsid w:val="00407711"/>
    <w:rsid w:val="00407CFD"/>
    <w:rsid w:val="0041196B"/>
    <w:rsid w:val="00412C6E"/>
    <w:rsid w:val="00413A2E"/>
    <w:rsid w:val="00413D48"/>
    <w:rsid w:val="0041515A"/>
    <w:rsid w:val="00423B65"/>
    <w:rsid w:val="00424017"/>
    <w:rsid w:val="0042707F"/>
    <w:rsid w:val="00427425"/>
    <w:rsid w:val="004303BC"/>
    <w:rsid w:val="00435F50"/>
    <w:rsid w:val="00436DB3"/>
    <w:rsid w:val="00437038"/>
    <w:rsid w:val="00441633"/>
    <w:rsid w:val="00441C65"/>
    <w:rsid w:val="00443451"/>
    <w:rsid w:val="004441D5"/>
    <w:rsid w:val="00444363"/>
    <w:rsid w:val="00444B00"/>
    <w:rsid w:val="00445CAE"/>
    <w:rsid w:val="00446C3B"/>
    <w:rsid w:val="00450AC6"/>
    <w:rsid w:val="00451C10"/>
    <w:rsid w:val="00453443"/>
    <w:rsid w:val="0045718B"/>
    <w:rsid w:val="004601E3"/>
    <w:rsid w:val="0046333A"/>
    <w:rsid w:val="004644CD"/>
    <w:rsid w:val="00465317"/>
    <w:rsid w:val="004712AA"/>
    <w:rsid w:val="00480861"/>
    <w:rsid w:val="004819E2"/>
    <w:rsid w:val="004856D8"/>
    <w:rsid w:val="00486B70"/>
    <w:rsid w:val="00493C02"/>
    <w:rsid w:val="004A1AD4"/>
    <w:rsid w:val="004A33D4"/>
    <w:rsid w:val="004A64FB"/>
    <w:rsid w:val="004A7452"/>
    <w:rsid w:val="004B3ADA"/>
    <w:rsid w:val="004B4F0A"/>
    <w:rsid w:val="004B7248"/>
    <w:rsid w:val="004C1681"/>
    <w:rsid w:val="004C1C0D"/>
    <w:rsid w:val="004C4AD6"/>
    <w:rsid w:val="004D1CCB"/>
    <w:rsid w:val="004D4F14"/>
    <w:rsid w:val="004E2165"/>
    <w:rsid w:val="004E37AC"/>
    <w:rsid w:val="004E6092"/>
    <w:rsid w:val="004F6036"/>
    <w:rsid w:val="004F7C06"/>
    <w:rsid w:val="00501B02"/>
    <w:rsid w:val="00506222"/>
    <w:rsid w:val="005078E1"/>
    <w:rsid w:val="00515CA4"/>
    <w:rsid w:val="00515E76"/>
    <w:rsid w:val="00522A71"/>
    <w:rsid w:val="00524398"/>
    <w:rsid w:val="00530B72"/>
    <w:rsid w:val="00531612"/>
    <w:rsid w:val="00532B35"/>
    <w:rsid w:val="00536572"/>
    <w:rsid w:val="00541ECF"/>
    <w:rsid w:val="005447DD"/>
    <w:rsid w:val="00550B54"/>
    <w:rsid w:val="005526F8"/>
    <w:rsid w:val="00552D39"/>
    <w:rsid w:val="00553910"/>
    <w:rsid w:val="005578AA"/>
    <w:rsid w:val="00560C86"/>
    <w:rsid w:val="00571968"/>
    <w:rsid w:val="00574089"/>
    <w:rsid w:val="00575323"/>
    <w:rsid w:val="00577935"/>
    <w:rsid w:val="0058068D"/>
    <w:rsid w:val="00580808"/>
    <w:rsid w:val="00581617"/>
    <w:rsid w:val="00581842"/>
    <w:rsid w:val="005845D4"/>
    <w:rsid w:val="0058538E"/>
    <w:rsid w:val="005854F0"/>
    <w:rsid w:val="00587160"/>
    <w:rsid w:val="00590C0A"/>
    <w:rsid w:val="00591364"/>
    <w:rsid w:val="0059582D"/>
    <w:rsid w:val="005A0859"/>
    <w:rsid w:val="005A390F"/>
    <w:rsid w:val="005A5F7F"/>
    <w:rsid w:val="005B17EF"/>
    <w:rsid w:val="005B674A"/>
    <w:rsid w:val="005C11E3"/>
    <w:rsid w:val="005C4647"/>
    <w:rsid w:val="005C673A"/>
    <w:rsid w:val="005C6BE3"/>
    <w:rsid w:val="005D16F9"/>
    <w:rsid w:val="005D2451"/>
    <w:rsid w:val="005D5138"/>
    <w:rsid w:val="005D64C5"/>
    <w:rsid w:val="005D68AA"/>
    <w:rsid w:val="005D7AE2"/>
    <w:rsid w:val="005E101D"/>
    <w:rsid w:val="005E1672"/>
    <w:rsid w:val="005E501F"/>
    <w:rsid w:val="005E5C3A"/>
    <w:rsid w:val="005E6C07"/>
    <w:rsid w:val="005F13D2"/>
    <w:rsid w:val="005F38E4"/>
    <w:rsid w:val="005F7450"/>
    <w:rsid w:val="00611154"/>
    <w:rsid w:val="006124E3"/>
    <w:rsid w:val="00614088"/>
    <w:rsid w:val="006150EF"/>
    <w:rsid w:val="0062019E"/>
    <w:rsid w:val="0062042A"/>
    <w:rsid w:val="00622B89"/>
    <w:rsid w:val="00623771"/>
    <w:rsid w:val="0062546F"/>
    <w:rsid w:val="00630C9B"/>
    <w:rsid w:val="00634D60"/>
    <w:rsid w:val="00640DC1"/>
    <w:rsid w:val="00643A6E"/>
    <w:rsid w:val="00657800"/>
    <w:rsid w:val="00661C31"/>
    <w:rsid w:val="00664144"/>
    <w:rsid w:val="00672C6A"/>
    <w:rsid w:val="00676DD0"/>
    <w:rsid w:val="0068333C"/>
    <w:rsid w:val="006848B4"/>
    <w:rsid w:val="00684939"/>
    <w:rsid w:val="00684D8A"/>
    <w:rsid w:val="006A250E"/>
    <w:rsid w:val="006A49CC"/>
    <w:rsid w:val="006A7461"/>
    <w:rsid w:val="006A7ACF"/>
    <w:rsid w:val="006B0604"/>
    <w:rsid w:val="006C3D7A"/>
    <w:rsid w:val="006C48E4"/>
    <w:rsid w:val="006D3E5F"/>
    <w:rsid w:val="006E18F9"/>
    <w:rsid w:val="006E278F"/>
    <w:rsid w:val="006E39EC"/>
    <w:rsid w:val="006F017B"/>
    <w:rsid w:val="006F0773"/>
    <w:rsid w:val="006F2470"/>
    <w:rsid w:val="006F3A55"/>
    <w:rsid w:val="006F5CB8"/>
    <w:rsid w:val="006F5F0E"/>
    <w:rsid w:val="006F6208"/>
    <w:rsid w:val="006F68A2"/>
    <w:rsid w:val="007071BD"/>
    <w:rsid w:val="00707DCE"/>
    <w:rsid w:val="007113A0"/>
    <w:rsid w:val="00713D20"/>
    <w:rsid w:val="007146C5"/>
    <w:rsid w:val="00714798"/>
    <w:rsid w:val="0071519A"/>
    <w:rsid w:val="0072218D"/>
    <w:rsid w:val="00730634"/>
    <w:rsid w:val="007316B7"/>
    <w:rsid w:val="007316D1"/>
    <w:rsid w:val="00733E33"/>
    <w:rsid w:val="00736AB8"/>
    <w:rsid w:val="00740201"/>
    <w:rsid w:val="00742F6F"/>
    <w:rsid w:val="007459A9"/>
    <w:rsid w:val="007476C2"/>
    <w:rsid w:val="00757483"/>
    <w:rsid w:val="00757DA7"/>
    <w:rsid w:val="00763E11"/>
    <w:rsid w:val="007674E4"/>
    <w:rsid w:val="007677C2"/>
    <w:rsid w:val="00773D62"/>
    <w:rsid w:val="00774CEC"/>
    <w:rsid w:val="0077713A"/>
    <w:rsid w:val="00782976"/>
    <w:rsid w:val="00783AE2"/>
    <w:rsid w:val="00786E67"/>
    <w:rsid w:val="00787A40"/>
    <w:rsid w:val="00792CC4"/>
    <w:rsid w:val="00792F63"/>
    <w:rsid w:val="00794450"/>
    <w:rsid w:val="00797D6A"/>
    <w:rsid w:val="007A1C81"/>
    <w:rsid w:val="007A1DD1"/>
    <w:rsid w:val="007A2410"/>
    <w:rsid w:val="007B238A"/>
    <w:rsid w:val="007B2E69"/>
    <w:rsid w:val="007B32FB"/>
    <w:rsid w:val="007B64BD"/>
    <w:rsid w:val="007D13FD"/>
    <w:rsid w:val="007D19CE"/>
    <w:rsid w:val="007D4FE3"/>
    <w:rsid w:val="007D5C2B"/>
    <w:rsid w:val="007E3EBF"/>
    <w:rsid w:val="007E4D1E"/>
    <w:rsid w:val="007E75EA"/>
    <w:rsid w:val="007F17D1"/>
    <w:rsid w:val="007F2E9E"/>
    <w:rsid w:val="00805025"/>
    <w:rsid w:val="00805918"/>
    <w:rsid w:val="00807A7A"/>
    <w:rsid w:val="0082147E"/>
    <w:rsid w:val="00822F81"/>
    <w:rsid w:val="00825DCB"/>
    <w:rsid w:val="00827050"/>
    <w:rsid w:val="00827E54"/>
    <w:rsid w:val="008312A4"/>
    <w:rsid w:val="00831834"/>
    <w:rsid w:val="00833715"/>
    <w:rsid w:val="00833A08"/>
    <w:rsid w:val="0083485F"/>
    <w:rsid w:val="00841029"/>
    <w:rsid w:val="00842B4E"/>
    <w:rsid w:val="008432E8"/>
    <w:rsid w:val="00844E28"/>
    <w:rsid w:val="00850897"/>
    <w:rsid w:val="008509C3"/>
    <w:rsid w:val="00851153"/>
    <w:rsid w:val="0085581A"/>
    <w:rsid w:val="00860043"/>
    <w:rsid w:val="008622FD"/>
    <w:rsid w:val="00862359"/>
    <w:rsid w:val="00862B67"/>
    <w:rsid w:val="008666E8"/>
    <w:rsid w:val="00866B4F"/>
    <w:rsid w:val="00877045"/>
    <w:rsid w:val="00880E41"/>
    <w:rsid w:val="00883048"/>
    <w:rsid w:val="0088432E"/>
    <w:rsid w:val="0088464F"/>
    <w:rsid w:val="00884DE4"/>
    <w:rsid w:val="00885158"/>
    <w:rsid w:val="00885186"/>
    <w:rsid w:val="00885C78"/>
    <w:rsid w:val="00885E27"/>
    <w:rsid w:val="00890248"/>
    <w:rsid w:val="008907C7"/>
    <w:rsid w:val="00894C6B"/>
    <w:rsid w:val="00897B7B"/>
    <w:rsid w:val="008A70B2"/>
    <w:rsid w:val="008A773F"/>
    <w:rsid w:val="008B04FE"/>
    <w:rsid w:val="008B0B70"/>
    <w:rsid w:val="008B1960"/>
    <w:rsid w:val="008B1B3F"/>
    <w:rsid w:val="008B25C0"/>
    <w:rsid w:val="008B2C06"/>
    <w:rsid w:val="008B71C0"/>
    <w:rsid w:val="008B7E57"/>
    <w:rsid w:val="008C05D2"/>
    <w:rsid w:val="008C473C"/>
    <w:rsid w:val="008C50D4"/>
    <w:rsid w:val="008D262F"/>
    <w:rsid w:val="008D2AE3"/>
    <w:rsid w:val="008D4040"/>
    <w:rsid w:val="008E0095"/>
    <w:rsid w:val="008E0585"/>
    <w:rsid w:val="008E106B"/>
    <w:rsid w:val="008E31D7"/>
    <w:rsid w:val="008E4350"/>
    <w:rsid w:val="008E5CAE"/>
    <w:rsid w:val="008E62DB"/>
    <w:rsid w:val="008F0C09"/>
    <w:rsid w:val="008F1475"/>
    <w:rsid w:val="008F323A"/>
    <w:rsid w:val="008F615B"/>
    <w:rsid w:val="008F6A45"/>
    <w:rsid w:val="008F794A"/>
    <w:rsid w:val="009026D2"/>
    <w:rsid w:val="00904ED1"/>
    <w:rsid w:val="00912CD1"/>
    <w:rsid w:val="00913087"/>
    <w:rsid w:val="00913F36"/>
    <w:rsid w:val="009152E0"/>
    <w:rsid w:val="00915CCD"/>
    <w:rsid w:val="009203D5"/>
    <w:rsid w:val="009208EC"/>
    <w:rsid w:val="00923B5F"/>
    <w:rsid w:val="0093006B"/>
    <w:rsid w:val="00930951"/>
    <w:rsid w:val="00935220"/>
    <w:rsid w:val="009403DB"/>
    <w:rsid w:val="00941C5D"/>
    <w:rsid w:val="00944BA4"/>
    <w:rsid w:val="00945C1F"/>
    <w:rsid w:val="00946018"/>
    <w:rsid w:val="00946725"/>
    <w:rsid w:val="00946EE5"/>
    <w:rsid w:val="009563DC"/>
    <w:rsid w:val="009619C1"/>
    <w:rsid w:val="009630ED"/>
    <w:rsid w:val="009661CE"/>
    <w:rsid w:val="00966A9A"/>
    <w:rsid w:val="0097391A"/>
    <w:rsid w:val="00974DE2"/>
    <w:rsid w:val="0097517E"/>
    <w:rsid w:val="00977266"/>
    <w:rsid w:val="0097736D"/>
    <w:rsid w:val="00981158"/>
    <w:rsid w:val="00981755"/>
    <w:rsid w:val="00981C5E"/>
    <w:rsid w:val="009821E8"/>
    <w:rsid w:val="00983F44"/>
    <w:rsid w:val="0098557A"/>
    <w:rsid w:val="00987329"/>
    <w:rsid w:val="00987842"/>
    <w:rsid w:val="00990F3E"/>
    <w:rsid w:val="00991095"/>
    <w:rsid w:val="0099141F"/>
    <w:rsid w:val="00993C63"/>
    <w:rsid w:val="0099472A"/>
    <w:rsid w:val="009A0193"/>
    <w:rsid w:val="009A2A06"/>
    <w:rsid w:val="009A34B2"/>
    <w:rsid w:val="009A37CA"/>
    <w:rsid w:val="009A4722"/>
    <w:rsid w:val="009A4E1A"/>
    <w:rsid w:val="009B0852"/>
    <w:rsid w:val="009B1B70"/>
    <w:rsid w:val="009B1D10"/>
    <w:rsid w:val="009B262B"/>
    <w:rsid w:val="009C01DD"/>
    <w:rsid w:val="009C0281"/>
    <w:rsid w:val="009C227E"/>
    <w:rsid w:val="009D3296"/>
    <w:rsid w:val="009D649A"/>
    <w:rsid w:val="009D6811"/>
    <w:rsid w:val="009E1CDA"/>
    <w:rsid w:val="009E30D7"/>
    <w:rsid w:val="009E503E"/>
    <w:rsid w:val="009E548C"/>
    <w:rsid w:val="009E664D"/>
    <w:rsid w:val="009F0CA7"/>
    <w:rsid w:val="009F347C"/>
    <w:rsid w:val="009F5A54"/>
    <w:rsid w:val="00A007FA"/>
    <w:rsid w:val="00A00942"/>
    <w:rsid w:val="00A01E96"/>
    <w:rsid w:val="00A03B88"/>
    <w:rsid w:val="00A046C3"/>
    <w:rsid w:val="00A07AC9"/>
    <w:rsid w:val="00A10590"/>
    <w:rsid w:val="00A10EA1"/>
    <w:rsid w:val="00A24E37"/>
    <w:rsid w:val="00A2601F"/>
    <w:rsid w:val="00A33208"/>
    <w:rsid w:val="00A34B37"/>
    <w:rsid w:val="00A408A2"/>
    <w:rsid w:val="00A43D1A"/>
    <w:rsid w:val="00A45B9E"/>
    <w:rsid w:val="00A46E6C"/>
    <w:rsid w:val="00A501B9"/>
    <w:rsid w:val="00A51EF4"/>
    <w:rsid w:val="00A53F53"/>
    <w:rsid w:val="00A55B74"/>
    <w:rsid w:val="00A60339"/>
    <w:rsid w:val="00A63E8E"/>
    <w:rsid w:val="00A66199"/>
    <w:rsid w:val="00A7259F"/>
    <w:rsid w:val="00A7276C"/>
    <w:rsid w:val="00A75A24"/>
    <w:rsid w:val="00A75A4E"/>
    <w:rsid w:val="00A75F16"/>
    <w:rsid w:val="00A77BFC"/>
    <w:rsid w:val="00A90FC1"/>
    <w:rsid w:val="00A91774"/>
    <w:rsid w:val="00A92979"/>
    <w:rsid w:val="00A94ABE"/>
    <w:rsid w:val="00AA2A9B"/>
    <w:rsid w:val="00AA33E6"/>
    <w:rsid w:val="00AA598E"/>
    <w:rsid w:val="00AB1B38"/>
    <w:rsid w:val="00AB37D1"/>
    <w:rsid w:val="00AB74D5"/>
    <w:rsid w:val="00AC0946"/>
    <w:rsid w:val="00AC0D65"/>
    <w:rsid w:val="00AC0F3E"/>
    <w:rsid w:val="00AC28C9"/>
    <w:rsid w:val="00AC4690"/>
    <w:rsid w:val="00AD03D5"/>
    <w:rsid w:val="00AD7ED8"/>
    <w:rsid w:val="00AD7F51"/>
    <w:rsid w:val="00AE1FD5"/>
    <w:rsid w:val="00AE35DF"/>
    <w:rsid w:val="00AE4510"/>
    <w:rsid w:val="00AE6C77"/>
    <w:rsid w:val="00AF03ED"/>
    <w:rsid w:val="00AF1E9A"/>
    <w:rsid w:val="00AF5A01"/>
    <w:rsid w:val="00B03078"/>
    <w:rsid w:val="00B03707"/>
    <w:rsid w:val="00B062CE"/>
    <w:rsid w:val="00B077B7"/>
    <w:rsid w:val="00B167BE"/>
    <w:rsid w:val="00B17DFB"/>
    <w:rsid w:val="00B216D3"/>
    <w:rsid w:val="00B218EC"/>
    <w:rsid w:val="00B21DB2"/>
    <w:rsid w:val="00B22D08"/>
    <w:rsid w:val="00B23183"/>
    <w:rsid w:val="00B25848"/>
    <w:rsid w:val="00B25927"/>
    <w:rsid w:val="00B26D45"/>
    <w:rsid w:val="00B3675A"/>
    <w:rsid w:val="00B376BE"/>
    <w:rsid w:val="00B37871"/>
    <w:rsid w:val="00B40810"/>
    <w:rsid w:val="00B41436"/>
    <w:rsid w:val="00B41646"/>
    <w:rsid w:val="00B42137"/>
    <w:rsid w:val="00B43918"/>
    <w:rsid w:val="00B47F0B"/>
    <w:rsid w:val="00B50655"/>
    <w:rsid w:val="00B51124"/>
    <w:rsid w:val="00B611CA"/>
    <w:rsid w:val="00B63403"/>
    <w:rsid w:val="00B63FAB"/>
    <w:rsid w:val="00B70549"/>
    <w:rsid w:val="00B72D06"/>
    <w:rsid w:val="00B730A1"/>
    <w:rsid w:val="00B76616"/>
    <w:rsid w:val="00B83454"/>
    <w:rsid w:val="00B86EE3"/>
    <w:rsid w:val="00B9689D"/>
    <w:rsid w:val="00B97F9C"/>
    <w:rsid w:val="00BA26EA"/>
    <w:rsid w:val="00BA3ADF"/>
    <w:rsid w:val="00BB12DF"/>
    <w:rsid w:val="00BB27C8"/>
    <w:rsid w:val="00BB42C2"/>
    <w:rsid w:val="00BB4BA2"/>
    <w:rsid w:val="00BB5BC4"/>
    <w:rsid w:val="00BC4D69"/>
    <w:rsid w:val="00BC60C2"/>
    <w:rsid w:val="00BC7492"/>
    <w:rsid w:val="00BC78B9"/>
    <w:rsid w:val="00BD299E"/>
    <w:rsid w:val="00BD2E8E"/>
    <w:rsid w:val="00BE010D"/>
    <w:rsid w:val="00BE2276"/>
    <w:rsid w:val="00BE2650"/>
    <w:rsid w:val="00BE2B73"/>
    <w:rsid w:val="00BE7457"/>
    <w:rsid w:val="00BF0BF2"/>
    <w:rsid w:val="00BF1E5A"/>
    <w:rsid w:val="00BF36A6"/>
    <w:rsid w:val="00BF53E5"/>
    <w:rsid w:val="00C01D52"/>
    <w:rsid w:val="00C03266"/>
    <w:rsid w:val="00C11BEB"/>
    <w:rsid w:val="00C11C0D"/>
    <w:rsid w:val="00C12564"/>
    <w:rsid w:val="00C142E5"/>
    <w:rsid w:val="00C16AF8"/>
    <w:rsid w:val="00C171F8"/>
    <w:rsid w:val="00C22539"/>
    <w:rsid w:val="00C22D4D"/>
    <w:rsid w:val="00C26BB1"/>
    <w:rsid w:val="00C277A8"/>
    <w:rsid w:val="00C327F6"/>
    <w:rsid w:val="00C3301A"/>
    <w:rsid w:val="00C341B6"/>
    <w:rsid w:val="00C35388"/>
    <w:rsid w:val="00C37288"/>
    <w:rsid w:val="00C41CAE"/>
    <w:rsid w:val="00C4214E"/>
    <w:rsid w:val="00C470C6"/>
    <w:rsid w:val="00C479FC"/>
    <w:rsid w:val="00C50E87"/>
    <w:rsid w:val="00C52AD5"/>
    <w:rsid w:val="00C54BF5"/>
    <w:rsid w:val="00C552C8"/>
    <w:rsid w:val="00C55788"/>
    <w:rsid w:val="00C567D8"/>
    <w:rsid w:val="00C57BC6"/>
    <w:rsid w:val="00C60BD6"/>
    <w:rsid w:val="00C6772A"/>
    <w:rsid w:val="00C75FE9"/>
    <w:rsid w:val="00C76850"/>
    <w:rsid w:val="00C83BD7"/>
    <w:rsid w:val="00C85E10"/>
    <w:rsid w:val="00C9295C"/>
    <w:rsid w:val="00CA3E1F"/>
    <w:rsid w:val="00CA44DD"/>
    <w:rsid w:val="00CA57DD"/>
    <w:rsid w:val="00CA6337"/>
    <w:rsid w:val="00CB1C58"/>
    <w:rsid w:val="00CB4048"/>
    <w:rsid w:val="00CB7A8E"/>
    <w:rsid w:val="00CC23A2"/>
    <w:rsid w:val="00CC7BCD"/>
    <w:rsid w:val="00CD20D5"/>
    <w:rsid w:val="00CD5F03"/>
    <w:rsid w:val="00CD6A9A"/>
    <w:rsid w:val="00CD7A95"/>
    <w:rsid w:val="00CE0803"/>
    <w:rsid w:val="00CE4521"/>
    <w:rsid w:val="00CE60C5"/>
    <w:rsid w:val="00CF20C5"/>
    <w:rsid w:val="00CF3F97"/>
    <w:rsid w:val="00CF52CD"/>
    <w:rsid w:val="00D020C6"/>
    <w:rsid w:val="00D02692"/>
    <w:rsid w:val="00D02D41"/>
    <w:rsid w:val="00D032E1"/>
    <w:rsid w:val="00D04E8F"/>
    <w:rsid w:val="00D0641D"/>
    <w:rsid w:val="00D079D3"/>
    <w:rsid w:val="00D12763"/>
    <w:rsid w:val="00D32994"/>
    <w:rsid w:val="00D40178"/>
    <w:rsid w:val="00D419E3"/>
    <w:rsid w:val="00D46DED"/>
    <w:rsid w:val="00D475AA"/>
    <w:rsid w:val="00D51E0C"/>
    <w:rsid w:val="00D57592"/>
    <w:rsid w:val="00D71B26"/>
    <w:rsid w:val="00D74F85"/>
    <w:rsid w:val="00D75C8B"/>
    <w:rsid w:val="00D77C79"/>
    <w:rsid w:val="00D825AC"/>
    <w:rsid w:val="00D837AA"/>
    <w:rsid w:val="00D84A83"/>
    <w:rsid w:val="00D85D2F"/>
    <w:rsid w:val="00D86A8F"/>
    <w:rsid w:val="00DA0B20"/>
    <w:rsid w:val="00DA2F91"/>
    <w:rsid w:val="00DA7052"/>
    <w:rsid w:val="00DA7664"/>
    <w:rsid w:val="00DB08E2"/>
    <w:rsid w:val="00DB4296"/>
    <w:rsid w:val="00DC00A7"/>
    <w:rsid w:val="00DC34E6"/>
    <w:rsid w:val="00DC6146"/>
    <w:rsid w:val="00DC6E08"/>
    <w:rsid w:val="00DD1C2F"/>
    <w:rsid w:val="00DD3A37"/>
    <w:rsid w:val="00DD7A89"/>
    <w:rsid w:val="00DE2000"/>
    <w:rsid w:val="00DE2521"/>
    <w:rsid w:val="00DE2DF5"/>
    <w:rsid w:val="00DE6D49"/>
    <w:rsid w:val="00DF02DE"/>
    <w:rsid w:val="00DF0D49"/>
    <w:rsid w:val="00DF241C"/>
    <w:rsid w:val="00E01EC5"/>
    <w:rsid w:val="00E02C0B"/>
    <w:rsid w:val="00E0366C"/>
    <w:rsid w:val="00E055F9"/>
    <w:rsid w:val="00E0682A"/>
    <w:rsid w:val="00E104B9"/>
    <w:rsid w:val="00E146AD"/>
    <w:rsid w:val="00E14978"/>
    <w:rsid w:val="00E2274E"/>
    <w:rsid w:val="00E31669"/>
    <w:rsid w:val="00E41C5B"/>
    <w:rsid w:val="00E44B9E"/>
    <w:rsid w:val="00E50053"/>
    <w:rsid w:val="00E5101C"/>
    <w:rsid w:val="00E528EF"/>
    <w:rsid w:val="00E54608"/>
    <w:rsid w:val="00E56CFD"/>
    <w:rsid w:val="00E602C1"/>
    <w:rsid w:val="00E62A2F"/>
    <w:rsid w:val="00E653E4"/>
    <w:rsid w:val="00E80D65"/>
    <w:rsid w:val="00E87911"/>
    <w:rsid w:val="00E914A7"/>
    <w:rsid w:val="00E9156F"/>
    <w:rsid w:val="00E916CB"/>
    <w:rsid w:val="00E917F9"/>
    <w:rsid w:val="00E91917"/>
    <w:rsid w:val="00E96706"/>
    <w:rsid w:val="00E97060"/>
    <w:rsid w:val="00EA0469"/>
    <w:rsid w:val="00EA4A99"/>
    <w:rsid w:val="00EA73EC"/>
    <w:rsid w:val="00EA76ED"/>
    <w:rsid w:val="00EB6813"/>
    <w:rsid w:val="00EC051F"/>
    <w:rsid w:val="00EC1D47"/>
    <w:rsid w:val="00EC4651"/>
    <w:rsid w:val="00EC7143"/>
    <w:rsid w:val="00ED196A"/>
    <w:rsid w:val="00ED26C8"/>
    <w:rsid w:val="00ED5F23"/>
    <w:rsid w:val="00ED62E4"/>
    <w:rsid w:val="00ED6449"/>
    <w:rsid w:val="00EE0DEB"/>
    <w:rsid w:val="00EE1638"/>
    <w:rsid w:val="00EE2F16"/>
    <w:rsid w:val="00EE4172"/>
    <w:rsid w:val="00EE775C"/>
    <w:rsid w:val="00EF0813"/>
    <w:rsid w:val="00EF50BF"/>
    <w:rsid w:val="00EF71C2"/>
    <w:rsid w:val="00EF7A48"/>
    <w:rsid w:val="00F008E2"/>
    <w:rsid w:val="00F01EBA"/>
    <w:rsid w:val="00F02B2C"/>
    <w:rsid w:val="00F03DDF"/>
    <w:rsid w:val="00F06D44"/>
    <w:rsid w:val="00F104F0"/>
    <w:rsid w:val="00F13115"/>
    <w:rsid w:val="00F173AF"/>
    <w:rsid w:val="00F21050"/>
    <w:rsid w:val="00F22017"/>
    <w:rsid w:val="00F23577"/>
    <w:rsid w:val="00F23AFA"/>
    <w:rsid w:val="00F270C4"/>
    <w:rsid w:val="00F3023E"/>
    <w:rsid w:val="00F302E6"/>
    <w:rsid w:val="00F30973"/>
    <w:rsid w:val="00F32896"/>
    <w:rsid w:val="00F32C49"/>
    <w:rsid w:val="00F337EC"/>
    <w:rsid w:val="00F34DE9"/>
    <w:rsid w:val="00F400A6"/>
    <w:rsid w:val="00F41F22"/>
    <w:rsid w:val="00F43585"/>
    <w:rsid w:val="00F44203"/>
    <w:rsid w:val="00F5626A"/>
    <w:rsid w:val="00F562C8"/>
    <w:rsid w:val="00F56816"/>
    <w:rsid w:val="00F5748F"/>
    <w:rsid w:val="00F574E8"/>
    <w:rsid w:val="00F60822"/>
    <w:rsid w:val="00F64369"/>
    <w:rsid w:val="00F66E2D"/>
    <w:rsid w:val="00F71770"/>
    <w:rsid w:val="00F737E8"/>
    <w:rsid w:val="00F81BD1"/>
    <w:rsid w:val="00F83804"/>
    <w:rsid w:val="00F84694"/>
    <w:rsid w:val="00F86A03"/>
    <w:rsid w:val="00F910B2"/>
    <w:rsid w:val="00F96D5E"/>
    <w:rsid w:val="00F97FDF"/>
    <w:rsid w:val="00FA4487"/>
    <w:rsid w:val="00FA534E"/>
    <w:rsid w:val="00FA6BAD"/>
    <w:rsid w:val="00FB08C8"/>
    <w:rsid w:val="00FB1480"/>
    <w:rsid w:val="00FB177A"/>
    <w:rsid w:val="00FB1A81"/>
    <w:rsid w:val="00FB2C9C"/>
    <w:rsid w:val="00FB45C3"/>
    <w:rsid w:val="00FB526E"/>
    <w:rsid w:val="00FB66D4"/>
    <w:rsid w:val="00FC4E17"/>
    <w:rsid w:val="00FC7049"/>
    <w:rsid w:val="00FD03D0"/>
    <w:rsid w:val="00FD29AA"/>
    <w:rsid w:val="00FD2E14"/>
    <w:rsid w:val="00FD726D"/>
    <w:rsid w:val="00FD7DE7"/>
    <w:rsid w:val="00FE33CD"/>
    <w:rsid w:val="00FE625A"/>
    <w:rsid w:val="00FF0D53"/>
    <w:rsid w:val="00FF15AF"/>
    <w:rsid w:val="00FF21C1"/>
    <w:rsid w:val="00FF4C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C4549"/>
  <w15:docId w15:val="{1C8BDD96-5CC5-4E9A-BB03-51ED3C87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88"/>
    <w:rPr>
      <w:sz w:val="24"/>
      <w:szCs w:val="24"/>
      <w:lang w:val="en-GB"/>
    </w:rPr>
  </w:style>
  <w:style w:type="paragraph" w:styleId="Heading1">
    <w:name w:val="heading 1"/>
    <w:basedOn w:val="Normal"/>
    <w:next w:val="Normal"/>
    <w:qFormat/>
    <w:rsid w:val="00A03B88"/>
    <w:pPr>
      <w:keepNext/>
      <w:outlineLvl w:val="0"/>
    </w:pPr>
    <w:rPr>
      <w:rFonts w:ascii="Arial" w:hAnsi="Arial" w:cs="Arial"/>
      <w:b/>
      <w:bCs/>
      <w:sz w:val="16"/>
    </w:rPr>
  </w:style>
  <w:style w:type="paragraph" w:styleId="Heading2">
    <w:name w:val="heading 2"/>
    <w:basedOn w:val="Normal"/>
    <w:next w:val="Normal"/>
    <w:qFormat/>
    <w:rsid w:val="00A03B88"/>
    <w:pPr>
      <w:keepNext/>
      <w:jc w:val="center"/>
      <w:outlineLvl w:val="1"/>
    </w:pPr>
    <w:rPr>
      <w:rFonts w:ascii="Arial" w:hAnsi="Arial" w:cs="Arial"/>
      <w:sz w:val="16"/>
      <w:u w:val="single"/>
      <w:lang w:val="sr-Cyrl-CS"/>
    </w:rPr>
  </w:style>
  <w:style w:type="paragraph" w:styleId="Heading3">
    <w:name w:val="heading 3"/>
    <w:basedOn w:val="Normal"/>
    <w:next w:val="Normal"/>
    <w:qFormat/>
    <w:rsid w:val="00A03B88"/>
    <w:pPr>
      <w:keepNext/>
      <w:outlineLvl w:val="2"/>
    </w:pPr>
    <w:rPr>
      <w:rFonts w:ascii="Arial" w:hAnsi="Arial"/>
      <w:b/>
      <w:bCs/>
      <w:noProof/>
      <w:sz w:val="72"/>
    </w:rPr>
  </w:style>
  <w:style w:type="paragraph" w:styleId="Heading4">
    <w:name w:val="heading 4"/>
    <w:basedOn w:val="Normal"/>
    <w:next w:val="Normal"/>
    <w:qFormat/>
    <w:rsid w:val="00A03B88"/>
    <w:pPr>
      <w:keepNext/>
      <w:outlineLvl w:val="3"/>
    </w:pPr>
    <w:rPr>
      <w:rFonts w:ascii="Arial" w:hAnsi="Arial" w:cs="Arial"/>
      <w:b/>
      <w:bCs/>
      <w:i/>
      <w:iCs/>
      <w:sz w:val="16"/>
      <w:lang w:val="sr-Cyrl-CS"/>
    </w:rPr>
  </w:style>
  <w:style w:type="paragraph" w:styleId="Heading5">
    <w:name w:val="heading 5"/>
    <w:basedOn w:val="Normal"/>
    <w:next w:val="Normal"/>
    <w:qFormat/>
    <w:rsid w:val="00A03B88"/>
    <w:pPr>
      <w:keepNext/>
      <w:jc w:val="center"/>
      <w:outlineLvl w:val="4"/>
    </w:pPr>
    <w:rPr>
      <w:rFonts w:ascii="Arial" w:hAnsi="Arial" w:cs="Arial"/>
      <w:b/>
      <w:bCs/>
      <w:sz w:val="20"/>
      <w:lang w:val="sr-Cyrl-CS"/>
    </w:rPr>
  </w:style>
  <w:style w:type="paragraph" w:styleId="Heading6">
    <w:name w:val="heading 6"/>
    <w:basedOn w:val="Normal"/>
    <w:next w:val="Normal"/>
    <w:qFormat/>
    <w:rsid w:val="00A03B88"/>
    <w:pPr>
      <w:keepNext/>
      <w:jc w:val="center"/>
      <w:outlineLvl w:val="5"/>
    </w:pPr>
    <w:rPr>
      <w:rFonts w:ascii="Arial" w:hAnsi="Arial" w:cs="Arial"/>
      <w:b/>
      <w:bCs/>
      <w:noProof/>
      <w:szCs w:val="20"/>
      <w:lang w:val="en-AU"/>
    </w:rPr>
  </w:style>
  <w:style w:type="paragraph" w:styleId="Heading8">
    <w:name w:val="heading 8"/>
    <w:basedOn w:val="Normal"/>
    <w:next w:val="Normal"/>
    <w:qFormat/>
    <w:rsid w:val="00A03B88"/>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rsid w:val="00A03B88"/>
    <w:pPr>
      <w:widowControl w:val="0"/>
      <w:jc w:val="both"/>
    </w:pPr>
    <w:rPr>
      <w:rFonts w:ascii="Arial" w:hAnsi="Arial"/>
      <w:snapToGrid w:val="0"/>
      <w:sz w:val="28"/>
      <w:lang w:val="en-GB"/>
    </w:rPr>
  </w:style>
  <w:style w:type="paragraph" w:styleId="FootnoteText">
    <w:name w:val="footnote text"/>
    <w:basedOn w:val="Normal"/>
    <w:semiHidden/>
    <w:rsid w:val="00A03B88"/>
    <w:rPr>
      <w:sz w:val="20"/>
      <w:szCs w:val="20"/>
    </w:rPr>
  </w:style>
  <w:style w:type="character" w:styleId="FootnoteReference">
    <w:name w:val="footnote reference"/>
    <w:semiHidden/>
    <w:rsid w:val="00A03B88"/>
    <w:rPr>
      <w:vertAlign w:val="superscript"/>
    </w:rPr>
  </w:style>
  <w:style w:type="paragraph" w:styleId="Header">
    <w:name w:val="header"/>
    <w:basedOn w:val="Normal"/>
    <w:rsid w:val="00A03B88"/>
    <w:pPr>
      <w:tabs>
        <w:tab w:val="center" w:pos="4320"/>
        <w:tab w:val="right" w:pos="8640"/>
      </w:tabs>
    </w:pPr>
  </w:style>
  <w:style w:type="paragraph" w:styleId="BodyText">
    <w:name w:val="Body Text"/>
    <w:basedOn w:val="Normal"/>
    <w:rsid w:val="00A03B88"/>
    <w:pPr>
      <w:tabs>
        <w:tab w:val="left" w:pos="142"/>
      </w:tabs>
      <w:jc w:val="both"/>
    </w:pPr>
    <w:rPr>
      <w:rFonts w:ascii="Arial" w:hAnsi="Arial"/>
      <w:sz w:val="22"/>
      <w:szCs w:val="20"/>
      <w:lang w:val="sr-Cyrl-CS"/>
    </w:rPr>
  </w:style>
  <w:style w:type="paragraph" w:styleId="Footer">
    <w:name w:val="footer"/>
    <w:basedOn w:val="Normal"/>
    <w:rsid w:val="00A03B88"/>
    <w:pPr>
      <w:tabs>
        <w:tab w:val="center" w:pos="4320"/>
        <w:tab w:val="right" w:pos="8640"/>
      </w:tabs>
    </w:pPr>
  </w:style>
  <w:style w:type="character" w:styleId="PageNumber">
    <w:name w:val="page number"/>
    <w:basedOn w:val="DefaultParagraphFont"/>
    <w:rsid w:val="00A03B88"/>
  </w:style>
  <w:style w:type="paragraph" w:styleId="BodyText2">
    <w:name w:val="Body Text 2"/>
    <w:basedOn w:val="Normal"/>
    <w:rsid w:val="00A03B88"/>
    <w:pPr>
      <w:tabs>
        <w:tab w:val="left" w:pos="142"/>
      </w:tabs>
      <w:jc w:val="both"/>
    </w:pPr>
    <w:rPr>
      <w:rFonts w:ascii="Arial" w:hAnsi="Arial" w:cs="Arial"/>
    </w:rPr>
  </w:style>
  <w:style w:type="paragraph" w:styleId="BodyText3">
    <w:name w:val="Body Text 3"/>
    <w:basedOn w:val="Normal"/>
    <w:rsid w:val="00A03B88"/>
    <w:pPr>
      <w:framePr w:hSpace="180" w:wrap="around" w:vAnchor="text" w:hAnchor="margin" w:y="121"/>
      <w:suppressOverlap/>
      <w:jc w:val="center"/>
    </w:pPr>
    <w:rPr>
      <w:rFonts w:ascii="Arial" w:eastAsia="Arial Unicode MS" w:hAnsi="Arial" w:cs="Arial"/>
      <w:sz w:val="16"/>
      <w:szCs w:val="12"/>
      <w:lang w:val="sr-Cyrl-CS"/>
    </w:rPr>
  </w:style>
  <w:style w:type="table" w:styleId="TableGrid">
    <w:name w:val="Table Grid"/>
    <w:basedOn w:val="TableNormal"/>
    <w:rsid w:val="006F5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7411"/>
    <w:rPr>
      <w:color w:val="0000FF"/>
      <w:u w:val="single"/>
    </w:rPr>
  </w:style>
  <w:style w:type="character" w:styleId="Emphasis">
    <w:name w:val="Emphasis"/>
    <w:qFormat/>
    <w:rsid w:val="00413D48"/>
    <w:rPr>
      <w:i/>
      <w:iCs/>
    </w:rPr>
  </w:style>
  <w:style w:type="paragraph" w:styleId="BalloonText">
    <w:name w:val="Balloon Text"/>
    <w:basedOn w:val="Normal"/>
    <w:semiHidden/>
    <w:rsid w:val="00DF241C"/>
    <w:rPr>
      <w:rFonts w:ascii="Tahoma" w:hAnsi="Tahoma" w:cs="Tahoma"/>
      <w:sz w:val="16"/>
      <w:szCs w:val="16"/>
    </w:rPr>
  </w:style>
  <w:style w:type="character" w:styleId="Strong">
    <w:name w:val="Strong"/>
    <w:qFormat/>
    <w:rsid w:val="00831834"/>
    <w:rPr>
      <w:b/>
      <w:bCs/>
    </w:rPr>
  </w:style>
  <w:style w:type="character" w:customStyle="1" w:styleId="shorttext1">
    <w:name w:val="short_text1"/>
    <w:rsid w:val="00036A77"/>
    <w:rPr>
      <w:sz w:val="14"/>
      <w:szCs w:val="14"/>
    </w:rPr>
  </w:style>
  <w:style w:type="character" w:customStyle="1" w:styleId="longtext1">
    <w:name w:val="long_text1"/>
    <w:rsid w:val="00036A77"/>
    <w:rPr>
      <w:sz w:val="10"/>
      <w:szCs w:val="10"/>
    </w:rPr>
  </w:style>
  <w:style w:type="character" w:customStyle="1" w:styleId="mediumtext1">
    <w:name w:val="medium_text1"/>
    <w:rsid w:val="00036A77"/>
    <w:rPr>
      <w:sz w:val="24"/>
      <w:szCs w:val="24"/>
    </w:rPr>
  </w:style>
  <w:style w:type="paragraph" w:customStyle="1" w:styleId="CharCharCharCharCharCharCharCharCharCharCharCharCharChar">
    <w:name w:val="Char Char Char Char Char Char Char Char Char Char Char Char Char Char"/>
    <w:basedOn w:val="Normal"/>
    <w:rsid w:val="005447DD"/>
    <w:pPr>
      <w:tabs>
        <w:tab w:val="left" w:pos="567"/>
      </w:tabs>
      <w:spacing w:before="120" w:after="160" w:line="240" w:lineRule="exact"/>
      <w:ind w:left="1584" w:hanging="504"/>
    </w:pPr>
    <w:rPr>
      <w:rFonts w:ascii="Arial" w:hAnsi="Arial"/>
      <w:b/>
      <w:bCs/>
      <w:color w:val="000000"/>
    </w:rPr>
  </w:style>
  <w:style w:type="paragraph" w:customStyle="1" w:styleId="CarCar">
    <w:name w:val="Car Car"/>
    <w:basedOn w:val="Normal"/>
    <w:rsid w:val="00190966"/>
    <w:pPr>
      <w:spacing w:after="160" w:line="240" w:lineRule="exact"/>
    </w:pPr>
    <w:rPr>
      <w:rFonts w:ascii="Verdana" w:hAnsi="Verdana"/>
      <w:i/>
      <w:sz w:val="20"/>
      <w:szCs w:val="20"/>
    </w:rPr>
  </w:style>
  <w:style w:type="paragraph" w:customStyle="1" w:styleId="TekstMetodologijaiNapomena">
    <w:name w:val="Tekst Metodologija i Napomena"/>
    <w:basedOn w:val="BodyTextFirstIndent"/>
    <w:next w:val="BodyText"/>
    <w:rsid w:val="007B64BD"/>
    <w:pPr>
      <w:spacing w:before="120" w:after="0"/>
      <w:ind w:firstLine="397"/>
      <w:jc w:val="both"/>
    </w:pPr>
    <w:rPr>
      <w:rFonts w:ascii="Arial" w:hAnsi="Arial"/>
      <w:bCs/>
      <w:sz w:val="20"/>
      <w:szCs w:val="20"/>
      <w:lang w:val="sr-Cyrl-CS"/>
    </w:rPr>
  </w:style>
  <w:style w:type="paragraph" w:styleId="BodyTextFirstIndent">
    <w:name w:val="Body Text First Indent"/>
    <w:basedOn w:val="BodyText"/>
    <w:rsid w:val="007B64BD"/>
    <w:pPr>
      <w:tabs>
        <w:tab w:val="clear" w:pos="142"/>
      </w:tabs>
      <w:spacing w:after="120"/>
      <w:ind w:firstLine="210"/>
      <w:jc w:val="left"/>
    </w:pPr>
    <w:rPr>
      <w:rFonts w:ascii="Times New Roman" w:hAnsi="Times New Roman"/>
      <w:sz w:val="24"/>
      <w:szCs w:val="24"/>
      <w:lang w:val="en-US"/>
    </w:rPr>
  </w:style>
  <w:style w:type="paragraph" w:styleId="ListNumber">
    <w:name w:val="List Number"/>
    <w:basedOn w:val="Normal"/>
    <w:semiHidden/>
    <w:rsid w:val="00241F05"/>
    <w:pPr>
      <w:numPr>
        <w:numId w:val="5"/>
      </w:numPr>
    </w:pPr>
    <w:rPr>
      <w:rFonts w:ascii="Arial" w:hAnsi="Arial"/>
      <w:sz w:val="20"/>
    </w:rPr>
  </w:style>
  <w:style w:type="paragraph" w:styleId="BodyTextIndent2">
    <w:name w:val="Body Text Indent 2"/>
    <w:basedOn w:val="Normal"/>
    <w:rsid w:val="005C673A"/>
    <w:pPr>
      <w:spacing w:after="120" w:line="480" w:lineRule="auto"/>
      <w:ind w:left="283"/>
    </w:pPr>
  </w:style>
  <w:style w:type="paragraph" w:customStyle="1" w:styleId="Naslovtabela">
    <w:name w:val="Naslov tabela"/>
    <w:basedOn w:val="Normal"/>
    <w:rsid w:val="00531612"/>
    <w:pPr>
      <w:tabs>
        <w:tab w:val="left" w:pos="284"/>
      </w:tabs>
      <w:spacing w:before="120" w:after="120"/>
      <w:ind w:left="284" w:hanging="284"/>
      <w:jc w:val="center"/>
    </w:pPr>
    <w:rPr>
      <w:rFonts w:ascii="Arial" w:hAnsi="Arial"/>
      <w:b/>
      <w:sz w:val="20"/>
    </w:rPr>
  </w:style>
  <w:style w:type="table" w:styleId="TableClassic1">
    <w:name w:val="Table Classic 1"/>
    <w:basedOn w:val="TableNormal"/>
    <w:semiHidden/>
    <w:rsid w:val="00C330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Numbering">
    <w:name w:val="Paragraph Numbering"/>
    <w:basedOn w:val="Normal"/>
    <w:rsid w:val="00094FEE"/>
    <w:pPr>
      <w:numPr>
        <w:numId w:val="6"/>
      </w:numPr>
      <w:spacing w:after="240"/>
    </w:pPr>
    <w:rPr>
      <w:rFonts w:eastAsia="SimSun"/>
    </w:rPr>
  </w:style>
  <w:style w:type="paragraph" w:customStyle="1" w:styleId="Naslovsaopstenja">
    <w:name w:val="Naslov saopstenja"/>
    <w:basedOn w:val="Title"/>
    <w:next w:val="Caption"/>
    <w:rsid w:val="00574089"/>
    <w:pPr>
      <w:spacing w:after="0"/>
    </w:pPr>
    <w:rPr>
      <w:bCs w:val="0"/>
      <w:sz w:val="24"/>
      <w:szCs w:val="24"/>
    </w:rPr>
  </w:style>
  <w:style w:type="paragraph" w:customStyle="1" w:styleId="Podnaslovsopstenja">
    <w:name w:val="Podnaslov sopstenja"/>
    <w:basedOn w:val="Normal"/>
    <w:rsid w:val="00574089"/>
    <w:pPr>
      <w:spacing w:after="120"/>
      <w:jc w:val="center"/>
    </w:pPr>
    <w:rPr>
      <w:rFonts w:ascii="Arial" w:hAnsi="Arial"/>
      <w:b/>
      <w:sz w:val="22"/>
    </w:rPr>
  </w:style>
  <w:style w:type="paragraph" w:styleId="Title">
    <w:name w:val="Title"/>
    <w:basedOn w:val="Normal"/>
    <w:qFormat/>
    <w:rsid w:val="00574089"/>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574089"/>
    <w:rPr>
      <w:b/>
      <w:bCs/>
      <w:sz w:val="20"/>
      <w:szCs w:val="20"/>
    </w:rPr>
  </w:style>
  <w:style w:type="paragraph" w:customStyle="1" w:styleId="CharCharCharCharCharChar">
    <w:name w:val="Char Char Char Char Char Char"/>
    <w:basedOn w:val="Normal"/>
    <w:rsid w:val="00BB27C8"/>
    <w:pPr>
      <w:tabs>
        <w:tab w:val="left" w:pos="567"/>
      </w:tabs>
      <w:spacing w:before="120" w:after="160" w:line="240" w:lineRule="exact"/>
      <w:ind w:left="1584" w:hanging="504"/>
    </w:pPr>
    <w:rPr>
      <w:rFonts w:ascii="Arial" w:hAnsi="Arial"/>
      <w:b/>
      <w:bCs/>
      <w:color w:val="000000"/>
    </w:rPr>
  </w:style>
  <w:style w:type="paragraph" w:styleId="ListParagraph">
    <w:name w:val="List Paragraph"/>
    <w:basedOn w:val="Normal"/>
    <w:uiPriority w:val="34"/>
    <w:qFormat/>
    <w:rsid w:val="00D032E1"/>
    <w:pPr>
      <w:ind w:left="720"/>
      <w:contextualSpacing/>
    </w:pPr>
  </w:style>
  <w:style w:type="character" w:customStyle="1" w:styleId="publicationtitle1">
    <w:name w:val="publication__title1"/>
    <w:basedOn w:val="DefaultParagraphFont"/>
    <w:rsid w:val="00413A2E"/>
  </w:style>
  <w:style w:type="character" w:styleId="FollowedHyperlink">
    <w:name w:val="FollowedHyperlink"/>
    <w:basedOn w:val="DefaultParagraphFont"/>
    <w:semiHidden/>
    <w:unhideWhenUsed/>
    <w:rsid w:val="00063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54823">
      <w:bodyDiv w:val="1"/>
      <w:marLeft w:val="0"/>
      <w:marRight w:val="0"/>
      <w:marTop w:val="0"/>
      <w:marBottom w:val="0"/>
      <w:divBdr>
        <w:top w:val="none" w:sz="0" w:space="0" w:color="auto"/>
        <w:left w:val="none" w:sz="0" w:space="0" w:color="auto"/>
        <w:bottom w:val="none" w:sz="0" w:space="0" w:color="auto"/>
        <w:right w:val="none" w:sz="0" w:space="0" w:color="auto"/>
      </w:divBdr>
    </w:div>
    <w:div w:id="1762751519">
      <w:bodyDiv w:val="1"/>
      <w:marLeft w:val="0"/>
      <w:marRight w:val="0"/>
      <w:marTop w:val="0"/>
      <w:marBottom w:val="0"/>
      <w:divBdr>
        <w:top w:val="none" w:sz="0" w:space="0" w:color="auto"/>
        <w:left w:val="none" w:sz="0" w:space="0" w:color="auto"/>
        <w:bottom w:val="none" w:sz="0" w:space="0" w:color="auto"/>
        <w:right w:val="none" w:sz="0" w:space="0" w:color="auto"/>
      </w:divBdr>
      <w:divsChild>
        <w:div w:id="97054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ka.djuka@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t.gov.rs/en-US/oblasti/gradjevinarstvo/gradjevinska-aktivnos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prebacivanje\Mira\gradj%2021\saop%20gr.11\2020\grafikon%20za%20saop%20gr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25827908695533"/>
          <c:y val="0.22080883380701671"/>
          <c:w val="0.85837270341207361"/>
          <c:h val="0.49279454843870096"/>
        </c:manualLayout>
      </c:layout>
      <c:lineChart>
        <c:grouping val="standard"/>
        <c:varyColors val="0"/>
        <c:ser>
          <c:idx val="0"/>
          <c:order val="0"/>
          <c:tx>
            <c:strRef>
              <c:f>srpski!$B$4</c:f>
              <c:strCache>
                <c:ptCount val="1"/>
                <c:pt idx="0">
                  <c:v>Текуће цене</c:v>
                </c:pt>
              </c:strCache>
            </c:strRef>
          </c:tx>
          <c:marker>
            <c:symbol val="none"/>
          </c:marker>
          <c:cat>
            <c:multiLvlStrRef>
              <c:f>srpski!$K$2:$S$3</c:f>
              <c:multiLvlStrCache>
                <c:ptCount val="9"/>
                <c:lvl>
                  <c:pt idx="0">
                    <c:v>I</c:v>
                  </c:pt>
                  <c:pt idx="1">
                    <c:v>II</c:v>
                  </c:pt>
                  <c:pt idx="2">
                    <c:v>III</c:v>
                  </c:pt>
                  <c:pt idx="3">
                    <c:v>IV</c:v>
                  </c:pt>
                  <c:pt idx="4">
                    <c:v>I</c:v>
                  </c:pt>
                  <c:pt idx="5">
                    <c:v>II</c:v>
                  </c:pt>
                  <c:pt idx="6">
                    <c:v>III</c:v>
                  </c:pt>
                  <c:pt idx="7">
                    <c:v>IV</c:v>
                  </c:pt>
                  <c:pt idx="8">
                    <c:v>I</c:v>
                  </c:pt>
                </c:lvl>
                <c:lvl>
                  <c:pt idx="0">
                    <c:v>2018</c:v>
                  </c:pt>
                  <c:pt idx="4">
                    <c:v>2019</c:v>
                  </c:pt>
                  <c:pt idx="8">
                    <c:v>2020</c:v>
                  </c:pt>
                </c:lvl>
              </c:multiLvlStrCache>
            </c:multiLvlStrRef>
          </c:cat>
          <c:val>
            <c:numRef>
              <c:f>srpski!$K$4:$S$4</c:f>
              <c:numCache>
                <c:formatCode>General</c:formatCode>
                <c:ptCount val="9"/>
                <c:pt idx="0">
                  <c:v>129.69999999999999</c:v>
                </c:pt>
                <c:pt idx="1">
                  <c:v>124.1</c:v>
                </c:pt>
                <c:pt idx="2">
                  <c:v>115.6</c:v>
                </c:pt>
                <c:pt idx="3">
                  <c:v>108.7</c:v>
                </c:pt>
                <c:pt idx="4">
                  <c:v>114.3</c:v>
                </c:pt>
                <c:pt idx="5">
                  <c:v>122.9</c:v>
                </c:pt>
                <c:pt idx="6">
                  <c:v>140.80000000000001</c:v>
                </c:pt>
                <c:pt idx="7">
                  <c:v>154.1</c:v>
                </c:pt>
                <c:pt idx="8">
                  <c:v>123.7</c:v>
                </c:pt>
              </c:numCache>
            </c:numRef>
          </c:val>
          <c:smooth val="0"/>
          <c:extLst>
            <c:ext xmlns:c16="http://schemas.microsoft.com/office/drawing/2014/chart" uri="{C3380CC4-5D6E-409C-BE32-E72D297353CC}">
              <c16:uniqueId val="{00000000-D1DB-416F-8C42-B1037CBA1AB9}"/>
            </c:ext>
          </c:extLst>
        </c:ser>
        <c:ser>
          <c:idx val="1"/>
          <c:order val="1"/>
          <c:tx>
            <c:strRef>
              <c:f>srpski!$B$5</c:f>
              <c:strCache>
                <c:ptCount val="1"/>
                <c:pt idx="0">
                  <c:v>Сталне цене  </c:v>
                </c:pt>
              </c:strCache>
            </c:strRef>
          </c:tx>
          <c:spPr>
            <a:ln>
              <a:prstDash val="sysDot"/>
            </a:ln>
          </c:spPr>
          <c:marker>
            <c:symbol val="none"/>
          </c:marker>
          <c:cat>
            <c:multiLvlStrRef>
              <c:f>srpski!$K$2:$S$3</c:f>
              <c:multiLvlStrCache>
                <c:ptCount val="9"/>
                <c:lvl>
                  <c:pt idx="0">
                    <c:v>I</c:v>
                  </c:pt>
                  <c:pt idx="1">
                    <c:v>II</c:v>
                  </c:pt>
                  <c:pt idx="2">
                    <c:v>III</c:v>
                  </c:pt>
                  <c:pt idx="3">
                    <c:v>IV</c:v>
                  </c:pt>
                  <c:pt idx="4">
                    <c:v>I</c:v>
                  </c:pt>
                  <c:pt idx="5">
                    <c:v>II</c:v>
                  </c:pt>
                  <c:pt idx="6">
                    <c:v>III</c:v>
                  </c:pt>
                  <c:pt idx="7">
                    <c:v>IV</c:v>
                  </c:pt>
                  <c:pt idx="8">
                    <c:v>I</c:v>
                  </c:pt>
                </c:lvl>
                <c:lvl>
                  <c:pt idx="0">
                    <c:v>2018</c:v>
                  </c:pt>
                  <c:pt idx="4">
                    <c:v>2019</c:v>
                  </c:pt>
                  <c:pt idx="8">
                    <c:v>2020</c:v>
                  </c:pt>
                </c:lvl>
              </c:multiLvlStrCache>
            </c:multiLvlStrRef>
          </c:cat>
          <c:val>
            <c:numRef>
              <c:f>srpski!$K$5:$S$5</c:f>
              <c:numCache>
                <c:formatCode>General</c:formatCode>
                <c:ptCount val="9"/>
                <c:pt idx="0">
                  <c:v>129.4</c:v>
                </c:pt>
                <c:pt idx="1">
                  <c:v>122.7</c:v>
                </c:pt>
                <c:pt idx="2">
                  <c:v>110.4</c:v>
                </c:pt>
                <c:pt idx="3">
                  <c:v>103</c:v>
                </c:pt>
                <c:pt idx="4">
                  <c:v>110.4</c:v>
                </c:pt>
                <c:pt idx="5">
                  <c:v>119.6</c:v>
                </c:pt>
                <c:pt idx="6">
                  <c:v>141</c:v>
                </c:pt>
                <c:pt idx="7">
                  <c:v>156.30000000000001</c:v>
                </c:pt>
                <c:pt idx="8">
                  <c:v>124.4</c:v>
                </c:pt>
              </c:numCache>
            </c:numRef>
          </c:val>
          <c:smooth val="0"/>
          <c:extLst>
            <c:ext xmlns:c16="http://schemas.microsoft.com/office/drawing/2014/chart" uri="{C3380CC4-5D6E-409C-BE32-E72D297353CC}">
              <c16:uniqueId val="{00000001-D1DB-416F-8C42-B1037CBA1AB9}"/>
            </c:ext>
          </c:extLst>
        </c:ser>
        <c:dLbls>
          <c:showLegendKey val="0"/>
          <c:showVal val="0"/>
          <c:showCatName val="0"/>
          <c:showSerName val="0"/>
          <c:showPercent val="0"/>
          <c:showBubbleSize val="0"/>
        </c:dLbls>
        <c:smooth val="0"/>
        <c:axId val="72409856"/>
        <c:axId val="75154176"/>
      </c:lineChart>
      <c:catAx>
        <c:axId val="7240985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5154176"/>
        <c:crosses val="autoZero"/>
        <c:auto val="1"/>
        <c:lblAlgn val="ctr"/>
        <c:lblOffset val="100"/>
        <c:noMultiLvlLbl val="0"/>
      </c:catAx>
      <c:valAx>
        <c:axId val="7515417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2409856"/>
        <c:crosses val="autoZero"/>
        <c:crossBetween val="between"/>
      </c:valAx>
    </c:plotArea>
    <c:legend>
      <c:legendPos val="r"/>
      <c:layout>
        <c:manualLayout>
          <c:xMode val="edge"/>
          <c:yMode val="edge"/>
          <c:x val="0.28819389291036035"/>
          <c:y val="0.91327316962092031"/>
          <c:w val="0.42508603931713174"/>
          <c:h val="5.4796318268435708E-2"/>
        </c:manualLayout>
      </c:layout>
      <c:overlay val="0"/>
      <c:txPr>
        <a:bodyPr/>
        <a:lstStyle/>
        <a:p>
          <a:pPr>
            <a:defRPr sz="71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0.35895</cdr:x>
      <cdr:y>0.02604</cdr:y>
    </cdr:from>
    <cdr:to>
      <cdr:x>0.55821</cdr:x>
      <cdr:y>0.3572</cdr:y>
    </cdr:to>
    <cdr:sp macro="" textlink="">
      <cdr:nvSpPr>
        <cdr:cNvPr id="2" name="TextBox 1"/>
        <cdr:cNvSpPr txBox="1"/>
      </cdr:nvSpPr>
      <cdr:spPr>
        <a:xfrm xmlns:a="http://schemas.openxmlformats.org/drawingml/2006/main">
          <a:off x="1628775" y="84213"/>
          <a:ext cx="914400" cy="10779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0.28444</cdr:x>
      <cdr:y>0.08073</cdr:y>
    </cdr:from>
    <cdr:to>
      <cdr:x>0.48346</cdr:x>
      <cdr:y>0.33455</cdr:y>
    </cdr:to>
    <cdr:sp macro="" textlink="">
      <cdr:nvSpPr>
        <cdr:cNvPr id="4" name="TextBox 3"/>
        <cdr:cNvSpPr txBox="1"/>
      </cdr:nvSpPr>
      <cdr:spPr>
        <a:xfrm xmlns:a="http://schemas.openxmlformats.org/drawingml/2006/main">
          <a:off x="1285875" y="2857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0.31336</cdr:x>
      <cdr:y>0.0754</cdr:y>
    </cdr:from>
    <cdr:to>
      <cdr:x>0.51263</cdr:x>
      <cdr:y>0.32922</cdr:y>
    </cdr:to>
    <cdr:sp macro="" textlink="">
      <cdr:nvSpPr>
        <cdr:cNvPr id="5" name="TextBox 4"/>
        <cdr:cNvSpPr txBox="1"/>
      </cdr:nvSpPr>
      <cdr:spPr>
        <a:xfrm xmlns:a="http://schemas.openxmlformats.org/drawingml/2006/main">
          <a:off x="1419225" y="266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0.18076</cdr:x>
      <cdr:y>0.06715</cdr:y>
    </cdr:from>
    <cdr:to>
      <cdr:x>0.79056</cdr:x>
      <cdr:y>0.12921</cdr:y>
    </cdr:to>
    <cdr:sp macro="" textlink="">
      <cdr:nvSpPr>
        <cdr:cNvPr id="6" name="TextBox 5"/>
        <cdr:cNvSpPr txBox="1"/>
      </cdr:nvSpPr>
      <cdr:spPr>
        <a:xfrm xmlns:a="http://schemas.openxmlformats.org/drawingml/2006/main">
          <a:off x="809625" y="238125"/>
          <a:ext cx="28003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0.22843</cdr:x>
      <cdr:y>0.09964</cdr:y>
    </cdr:from>
    <cdr:to>
      <cdr:x>0.42745</cdr:x>
      <cdr:y>0.35249</cdr:y>
    </cdr:to>
    <cdr:sp macro="" textlink="">
      <cdr:nvSpPr>
        <cdr:cNvPr id="9" name="TextBox 8"/>
        <cdr:cNvSpPr txBox="1"/>
      </cdr:nvSpPr>
      <cdr:spPr>
        <a:xfrm xmlns:a="http://schemas.openxmlformats.org/drawingml/2006/main">
          <a:off x="1028700" y="352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0.02114</cdr:x>
      <cdr:y>0.01775</cdr:y>
    </cdr:from>
    <cdr:to>
      <cdr:x>1</cdr:x>
      <cdr:y>0.256</cdr:y>
    </cdr:to>
    <cdr:sp macro="" textlink="">
      <cdr:nvSpPr>
        <cdr:cNvPr id="11" name="TextBox 10"/>
        <cdr:cNvSpPr txBox="1"/>
      </cdr:nvSpPr>
      <cdr:spPr>
        <a:xfrm xmlns:a="http://schemas.openxmlformats.org/drawingml/2006/main">
          <a:off x="123826" y="57150"/>
          <a:ext cx="5734049" cy="7670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sr-Latn-RS" sz="1000" b="1">
              <a:effectLst/>
              <a:latin typeface="+mn-lt"/>
              <a:ea typeface="+mn-ea"/>
              <a:cs typeface="+mn-cs"/>
            </a:rPr>
            <a:t>VALUE INDICES OF WORKS DONE ON THE </a:t>
          </a:r>
          <a:r>
            <a:rPr lang="en-GB" sz="1000" b="1">
              <a:effectLst/>
              <a:latin typeface="+mn-lt"/>
              <a:ea typeface="+mn-ea"/>
              <a:cs typeface="+mn-cs"/>
            </a:rPr>
            <a:t>TERRITORY </a:t>
          </a:r>
          <a:r>
            <a:rPr lang="sr-Latn-RS" sz="1000" b="1">
              <a:effectLst/>
              <a:latin typeface="+mn-lt"/>
              <a:ea typeface="+mn-ea"/>
              <a:cs typeface="+mn-cs"/>
            </a:rPr>
            <a:t>OF THE REPUBLIC OF SERBIA, </a:t>
          </a:r>
          <a:r>
            <a:rPr lang="en-US" sz="1000" b="1">
              <a:effectLst/>
              <a:latin typeface="+mn-lt"/>
              <a:ea typeface="+mn-ea"/>
              <a:cs typeface="+mn-cs"/>
            </a:rPr>
            <a:t>                           </a:t>
          </a:r>
          <a:r>
            <a:rPr lang="sr-Latn-RS" sz="1000" b="1">
              <a:effectLst/>
              <a:latin typeface="+mn-lt"/>
              <a:ea typeface="+mn-ea"/>
              <a:cs typeface="+mn-cs"/>
            </a:rPr>
            <a:t>related to the same quarter of the previous</a:t>
          </a:r>
          <a:r>
            <a:rPr lang="en-US" sz="1000" b="1">
              <a:effectLst/>
              <a:latin typeface="+mn-lt"/>
              <a:ea typeface="+mn-ea"/>
              <a:cs typeface="+mn-cs"/>
            </a:rPr>
            <a:t> year</a:t>
          </a:r>
          <a:endParaRPr lang="en-US" sz="1000" b="0"/>
        </a:p>
        <a:p xmlns:a="http://schemas.openxmlformats.org/drawingml/2006/main">
          <a:endParaRPr lang="en-US" sz="10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F1DA-FD2B-4471-BA3B-385B8DBF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3921</CharactersWithSpaces>
  <SharedDoc>false</SharedDoc>
  <HLinks>
    <vt:vector size="12" baseType="variant">
      <vt:variant>
        <vt:i4>8126532</vt:i4>
      </vt:variant>
      <vt:variant>
        <vt:i4>3</vt:i4>
      </vt:variant>
      <vt:variant>
        <vt:i4>0</vt:i4>
      </vt:variant>
      <vt:variant>
        <vt:i4>5</vt:i4>
      </vt:variant>
      <vt:variant>
        <vt:lpwstr>mailto:milka.djuka@stat.gov.rs</vt:lpwstr>
      </vt:variant>
      <vt:variant>
        <vt:lpwstr/>
      </vt:variant>
      <vt:variant>
        <vt:i4>2490467</vt:i4>
      </vt:variant>
      <vt:variant>
        <vt:i4>0</vt:i4>
      </vt:variant>
      <vt:variant>
        <vt:i4>0</vt:i4>
      </vt:variant>
      <vt:variant>
        <vt:i4>5</vt:i4>
      </vt:variant>
      <vt:variant>
        <vt:lpwstr>http://webrzs.stat.gov.rs/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Irena Dimic</cp:lastModifiedBy>
  <cp:revision>28</cp:revision>
  <cp:lastPrinted>2020-05-08T09:44:00Z</cp:lastPrinted>
  <dcterms:created xsi:type="dcterms:W3CDTF">2019-08-08T08:56:00Z</dcterms:created>
  <dcterms:modified xsi:type="dcterms:W3CDTF">2020-05-08T09:45:00Z</dcterms:modified>
</cp:coreProperties>
</file>