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66"/>
        <w:gridCol w:w="5252"/>
        <w:gridCol w:w="3343"/>
      </w:tblGrid>
      <w:tr w:rsidR="002577D1" w:rsidRPr="00F106EE">
        <w:trPr>
          <w:cantSplit/>
          <w:trHeight w:val="631"/>
        </w:trPr>
        <w:tc>
          <w:tcPr>
            <w:tcW w:w="812" w:type="pct"/>
            <w:tcBorders>
              <w:top w:val="single" w:sz="12" w:space="0" w:color="808080"/>
              <w:left w:val="nil"/>
              <w:bottom w:val="nil"/>
            </w:tcBorders>
            <w:vAlign w:val="center"/>
          </w:tcPr>
          <w:p w:rsidR="002577D1" w:rsidRPr="00F106EE" w:rsidRDefault="00A10691" w:rsidP="00C149A4">
            <w:pPr>
              <w:rPr>
                <w:rFonts w:cs="Arial"/>
                <w:color w:val="808080"/>
                <w:szCs w:val="20"/>
              </w:rPr>
            </w:pPr>
            <w:r w:rsidRPr="00F106EE">
              <w:rPr>
                <w:color w:val="808080"/>
                <w:sz w:val="8"/>
                <w:szCs w:val="8"/>
              </w:rPr>
              <w:t>,</w:t>
            </w:r>
            <w:r w:rsidR="005E745E" w:rsidRPr="00F106EE">
              <w:rPr>
                <w:noProof/>
                <w:color w:val="808080"/>
                <w:lang w:val="en-US"/>
              </w:rPr>
              <w:drawing>
                <wp:anchor distT="0" distB="0" distL="114300" distR="114300" simplePos="0" relativeHeight="251657728" behindDoc="0" locked="0" layoutInCell="1" allowOverlap="1">
                  <wp:simplePos x="0" y="0"/>
                  <wp:positionH relativeFrom="character">
                    <wp:posOffset>0</wp:posOffset>
                  </wp:positionH>
                  <wp:positionV relativeFrom="line">
                    <wp:posOffset>0</wp:posOffset>
                  </wp:positionV>
                  <wp:extent cx="904875" cy="219075"/>
                  <wp:effectExtent l="0" t="0" r="0" b="0"/>
                  <wp:wrapNone/>
                  <wp:docPr id="9" name="Picture 9"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nakRZ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anchor>
              </w:drawing>
            </w:r>
            <w:r w:rsidR="00910C3E">
              <w:rPr>
                <w:color w:val="808080"/>
              </w:rPr>
            </w:r>
            <w:r w:rsidR="00910C3E">
              <w:rPr>
                <w:color w:val="808080"/>
              </w:rPr>
              <w:pict>
                <v:rect id="AutoShape 1" o:spid="_x0000_s1026" style="width:71.25pt;height:17.2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c>
          <w:tcPr>
            <w:tcW w:w="2559" w:type="pct"/>
            <w:tcBorders>
              <w:top w:val="single" w:sz="12" w:space="0" w:color="808080"/>
              <w:left w:val="nil"/>
              <w:bottom w:val="nil"/>
            </w:tcBorders>
            <w:vAlign w:val="center"/>
          </w:tcPr>
          <w:p w:rsidR="002577D1" w:rsidRPr="00F106EE" w:rsidRDefault="00E1310B" w:rsidP="002338F2">
            <w:pPr>
              <w:rPr>
                <w:rFonts w:cs="Arial"/>
                <w:szCs w:val="20"/>
              </w:rPr>
            </w:pPr>
            <w:r w:rsidRPr="00F106EE">
              <w:rPr>
                <w:rFonts w:cs="Arial"/>
                <w:szCs w:val="20"/>
              </w:rPr>
              <w:t>Statistical Office of the Republic of Serbia</w:t>
            </w:r>
          </w:p>
        </w:tc>
        <w:tc>
          <w:tcPr>
            <w:tcW w:w="0" w:type="auto"/>
            <w:tcBorders>
              <w:top w:val="single" w:sz="12" w:space="0" w:color="808080"/>
              <w:bottom w:val="nil"/>
              <w:right w:val="nil"/>
            </w:tcBorders>
            <w:vAlign w:val="center"/>
          </w:tcPr>
          <w:p w:rsidR="002577D1" w:rsidRPr="00F106EE" w:rsidRDefault="002577D1" w:rsidP="006E7AF4">
            <w:pPr>
              <w:jc w:val="right"/>
              <w:rPr>
                <w:rFonts w:cs="Arial"/>
                <w:b/>
                <w:color w:val="808080"/>
                <w:szCs w:val="20"/>
              </w:rPr>
            </w:pPr>
            <w:r w:rsidRPr="00F106EE">
              <w:rPr>
                <w:rFonts w:cs="Arial"/>
                <w:szCs w:val="20"/>
              </w:rPr>
              <w:t>ISSN 0353-9555</w:t>
            </w:r>
          </w:p>
        </w:tc>
      </w:tr>
      <w:tr w:rsidR="002577D1" w:rsidRPr="00F106EE">
        <w:trPr>
          <w:cantSplit/>
          <w:trHeight w:val="836"/>
        </w:trPr>
        <w:tc>
          <w:tcPr>
            <w:tcW w:w="0" w:type="auto"/>
            <w:gridSpan w:val="2"/>
            <w:tcBorders>
              <w:top w:val="nil"/>
              <w:left w:val="nil"/>
              <w:right w:val="nil"/>
            </w:tcBorders>
            <w:vAlign w:val="center"/>
          </w:tcPr>
          <w:p w:rsidR="002577D1" w:rsidRPr="00F106EE" w:rsidRDefault="00E1310B" w:rsidP="002338F2">
            <w:pPr>
              <w:rPr>
                <w:color w:val="808080"/>
                <w:szCs w:val="20"/>
              </w:rPr>
            </w:pPr>
            <w:r w:rsidRPr="00F106EE">
              <w:rPr>
                <w:rFonts w:cs="Arial"/>
                <w:b/>
                <w:color w:val="808080"/>
                <w:sz w:val="48"/>
                <w:szCs w:val="48"/>
              </w:rPr>
              <w:t>STATISTICAL RELEASE</w:t>
            </w:r>
          </w:p>
        </w:tc>
        <w:tc>
          <w:tcPr>
            <w:tcW w:w="0" w:type="auto"/>
            <w:tcBorders>
              <w:top w:val="nil"/>
              <w:left w:val="nil"/>
              <w:right w:val="nil"/>
            </w:tcBorders>
            <w:shd w:val="clear" w:color="auto" w:fill="auto"/>
            <w:vAlign w:val="center"/>
          </w:tcPr>
          <w:p w:rsidR="002577D1" w:rsidRPr="00F106EE" w:rsidRDefault="00E1310B" w:rsidP="00A54395">
            <w:pPr>
              <w:jc w:val="right"/>
              <w:rPr>
                <w:b/>
                <w:color w:val="808080"/>
                <w:sz w:val="12"/>
              </w:rPr>
            </w:pPr>
            <w:r w:rsidRPr="00F106EE">
              <w:rPr>
                <w:rFonts w:cs="Arial"/>
                <w:b/>
                <w:bCs/>
                <w:color w:val="808080"/>
                <w:sz w:val="48"/>
                <w:szCs w:val="48"/>
              </w:rPr>
              <w:t>SV</w:t>
            </w:r>
            <w:r w:rsidR="006C3738" w:rsidRPr="00F106EE">
              <w:rPr>
                <w:rFonts w:cs="Arial"/>
                <w:b/>
                <w:bCs/>
                <w:color w:val="808080"/>
                <w:sz w:val="48"/>
                <w:szCs w:val="48"/>
              </w:rPr>
              <w:t>3</w:t>
            </w:r>
            <w:r w:rsidR="00A54395" w:rsidRPr="00F106EE">
              <w:rPr>
                <w:rFonts w:cs="Arial"/>
                <w:b/>
                <w:bCs/>
                <w:color w:val="808080"/>
                <w:sz w:val="48"/>
                <w:szCs w:val="48"/>
              </w:rPr>
              <w:t>1</w:t>
            </w:r>
          </w:p>
        </w:tc>
      </w:tr>
      <w:tr w:rsidR="002577D1" w:rsidRPr="00F106EE">
        <w:trPr>
          <w:cantSplit/>
          <w:trHeight w:hRule="exact" w:val="279"/>
        </w:trPr>
        <w:tc>
          <w:tcPr>
            <w:tcW w:w="0" w:type="auto"/>
            <w:gridSpan w:val="2"/>
            <w:tcBorders>
              <w:top w:val="nil"/>
              <w:left w:val="nil"/>
              <w:bottom w:val="nil"/>
              <w:right w:val="nil"/>
            </w:tcBorders>
            <w:vAlign w:val="center"/>
          </w:tcPr>
          <w:p w:rsidR="002577D1" w:rsidRPr="00F106EE" w:rsidRDefault="00E1310B" w:rsidP="00917FD8">
            <w:pPr>
              <w:rPr>
                <w:rFonts w:cs="Arial"/>
                <w:szCs w:val="20"/>
              </w:rPr>
            </w:pPr>
            <w:r w:rsidRPr="00F106EE">
              <w:rPr>
                <w:rFonts w:cs="Arial"/>
                <w:szCs w:val="20"/>
              </w:rPr>
              <w:t>Number</w:t>
            </w:r>
            <w:r w:rsidR="002577D1" w:rsidRPr="00F106EE">
              <w:rPr>
                <w:rFonts w:cs="Arial"/>
                <w:szCs w:val="20"/>
              </w:rPr>
              <w:t xml:space="preserve"> </w:t>
            </w:r>
            <w:r w:rsidR="00B05C0E" w:rsidRPr="00F106EE">
              <w:rPr>
                <w:rFonts w:cs="Arial"/>
                <w:szCs w:val="20"/>
              </w:rPr>
              <w:t>102</w:t>
            </w:r>
            <w:r w:rsidR="002577D1" w:rsidRPr="00F106EE">
              <w:rPr>
                <w:rFonts w:cs="Arial"/>
                <w:szCs w:val="20"/>
              </w:rPr>
              <w:t xml:space="preserve"> - </w:t>
            </w:r>
            <w:r w:rsidRPr="00F106EE">
              <w:rPr>
                <w:rFonts w:cs="Arial"/>
                <w:szCs w:val="20"/>
              </w:rPr>
              <w:t>Year</w:t>
            </w:r>
            <w:r w:rsidR="002577D1" w:rsidRPr="00F106EE">
              <w:rPr>
                <w:rFonts w:cs="Arial"/>
                <w:szCs w:val="20"/>
              </w:rPr>
              <w:t xml:space="preserve"> LX</w:t>
            </w:r>
            <w:r w:rsidR="00AF4DDB" w:rsidRPr="00F106EE">
              <w:rPr>
                <w:rFonts w:cs="Arial"/>
                <w:szCs w:val="20"/>
              </w:rPr>
              <w:t>X</w:t>
            </w:r>
            <w:r w:rsidR="002577D1" w:rsidRPr="00F106EE">
              <w:rPr>
                <w:rFonts w:cs="Arial"/>
                <w:szCs w:val="20"/>
              </w:rPr>
              <w:t>,</w:t>
            </w:r>
            <w:r w:rsidR="00917FD8">
              <w:rPr>
                <w:rFonts w:cs="Arial"/>
                <w:szCs w:val="20"/>
              </w:rPr>
              <w:t xml:space="preserve"> </w:t>
            </w:r>
            <w:r w:rsidR="00EE2E5E" w:rsidRPr="00F106EE">
              <w:rPr>
                <w:rFonts w:cs="Arial"/>
                <w:szCs w:val="20"/>
              </w:rPr>
              <w:t>29</w:t>
            </w:r>
            <w:r w:rsidR="00E22E37" w:rsidRPr="00F106EE">
              <w:rPr>
                <w:rFonts w:cs="Arial"/>
                <w:szCs w:val="20"/>
              </w:rPr>
              <w:t>.</w:t>
            </w:r>
            <w:r w:rsidR="009234C8" w:rsidRPr="00F106EE">
              <w:rPr>
                <w:rFonts w:cs="Arial"/>
                <w:szCs w:val="20"/>
              </w:rPr>
              <w:t>0</w:t>
            </w:r>
            <w:r w:rsidR="00A54395" w:rsidRPr="00F106EE">
              <w:rPr>
                <w:rFonts w:cs="Arial"/>
                <w:szCs w:val="20"/>
              </w:rPr>
              <w:t>4</w:t>
            </w:r>
            <w:r w:rsidR="00431076" w:rsidRPr="00F106EE">
              <w:rPr>
                <w:rFonts w:cs="Arial"/>
                <w:szCs w:val="20"/>
              </w:rPr>
              <w:t>.</w:t>
            </w:r>
            <w:r w:rsidR="00BE3AB5" w:rsidRPr="00F106EE">
              <w:rPr>
                <w:rFonts w:cs="Arial"/>
                <w:szCs w:val="20"/>
              </w:rPr>
              <w:t>20</w:t>
            </w:r>
            <w:r w:rsidRPr="00F106EE">
              <w:rPr>
                <w:rFonts w:cs="Arial"/>
                <w:szCs w:val="20"/>
              </w:rPr>
              <w:t>2</w:t>
            </w:r>
            <w:r w:rsidR="00917FD8">
              <w:rPr>
                <w:rFonts w:cs="Arial"/>
                <w:szCs w:val="20"/>
              </w:rPr>
              <w:t>0</w:t>
            </w:r>
            <w:bookmarkStart w:id="0" w:name="_GoBack"/>
            <w:bookmarkEnd w:id="0"/>
          </w:p>
        </w:tc>
        <w:tc>
          <w:tcPr>
            <w:tcW w:w="0" w:type="auto"/>
            <w:tcBorders>
              <w:left w:val="nil"/>
              <w:bottom w:val="nil"/>
              <w:right w:val="nil"/>
            </w:tcBorders>
            <w:shd w:val="clear" w:color="auto" w:fill="auto"/>
            <w:vAlign w:val="center"/>
          </w:tcPr>
          <w:p w:rsidR="002577D1" w:rsidRPr="00F106EE" w:rsidRDefault="002577D1" w:rsidP="002338F2">
            <w:pPr>
              <w:jc w:val="right"/>
              <w:rPr>
                <w:rFonts w:cs="Arial"/>
                <w:b/>
                <w:sz w:val="48"/>
                <w:szCs w:val="48"/>
              </w:rPr>
            </w:pPr>
          </w:p>
        </w:tc>
      </w:tr>
      <w:tr w:rsidR="002577D1" w:rsidRPr="00F106EE">
        <w:trPr>
          <w:cantSplit/>
          <w:trHeight w:val="411"/>
        </w:trPr>
        <w:tc>
          <w:tcPr>
            <w:tcW w:w="0" w:type="auto"/>
            <w:gridSpan w:val="2"/>
            <w:tcBorders>
              <w:top w:val="nil"/>
              <w:left w:val="nil"/>
              <w:bottom w:val="single" w:sz="12" w:space="0" w:color="808080"/>
              <w:right w:val="nil"/>
            </w:tcBorders>
            <w:vAlign w:val="center"/>
          </w:tcPr>
          <w:p w:rsidR="002577D1" w:rsidRPr="00F106EE" w:rsidRDefault="00E1310B" w:rsidP="002338F2">
            <w:pPr>
              <w:rPr>
                <w:b/>
                <w:bCs/>
                <w:sz w:val="24"/>
              </w:rPr>
            </w:pPr>
            <w:r w:rsidRPr="00F106EE">
              <w:rPr>
                <w:b/>
                <w:bCs/>
                <w:sz w:val="24"/>
              </w:rPr>
              <w:t>Statistics of Transport and Communications</w:t>
            </w:r>
          </w:p>
        </w:tc>
        <w:tc>
          <w:tcPr>
            <w:tcW w:w="0" w:type="auto"/>
            <w:tcBorders>
              <w:top w:val="nil"/>
              <w:left w:val="nil"/>
              <w:bottom w:val="single" w:sz="12" w:space="0" w:color="808080"/>
              <w:right w:val="nil"/>
            </w:tcBorders>
            <w:vAlign w:val="center"/>
          </w:tcPr>
          <w:p w:rsidR="002577D1" w:rsidRPr="00F106EE" w:rsidRDefault="00E1310B" w:rsidP="00E1310B">
            <w:pPr>
              <w:jc w:val="right"/>
              <w:rPr>
                <w:b/>
                <w:szCs w:val="20"/>
              </w:rPr>
            </w:pPr>
            <w:r w:rsidRPr="00F106EE">
              <w:rPr>
                <w:rFonts w:cs="Arial"/>
                <w:szCs w:val="20"/>
              </w:rPr>
              <w:t>SERB</w:t>
            </w:r>
            <w:r w:rsidR="00B05C0E" w:rsidRPr="00F106EE">
              <w:rPr>
                <w:rFonts w:cs="Arial"/>
                <w:szCs w:val="20"/>
              </w:rPr>
              <w:t>102</w:t>
            </w:r>
            <w:r w:rsidR="00917FD8">
              <w:rPr>
                <w:rFonts w:cs="Arial"/>
                <w:szCs w:val="20"/>
              </w:rPr>
              <w:t xml:space="preserve"> </w:t>
            </w:r>
            <w:r w:rsidRPr="00F106EE">
              <w:rPr>
                <w:rFonts w:cs="Arial"/>
                <w:szCs w:val="20"/>
              </w:rPr>
              <w:t>SV</w:t>
            </w:r>
            <w:r w:rsidR="006C3738" w:rsidRPr="00F106EE">
              <w:rPr>
                <w:rFonts w:cs="Arial"/>
                <w:szCs w:val="20"/>
              </w:rPr>
              <w:t>3</w:t>
            </w:r>
            <w:r w:rsidR="00A54395" w:rsidRPr="00F106EE">
              <w:rPr>
                <w:rFonts w:cs="Arial"/>
                <w:szCs w:val="20"/>
              </w:rPr>
              <w:t>1</w:t>
            </w:r>
            <w:r w:rsidR="00917FD8">
              <w:rPr>
                <w:rFonts w:cs="Arial"/>
                <w:szCs w:val="20"/>
              </w:rPr>
              <w:t xml:space="preserve"> </w:t>
            </w:r>
            <w:r w:rsidR="00EE2E5E" w:rsidRPr="00F106EE">
              <w:rPr>
                <w:rFonts w:cs="Arial"/>
                <w:szCs w:val="20"/>
              </w:rPr>
              <w:t>29</w:t>
            </w:r>
            <w:r w:rsidR="00A54395" w:rsidRPr="00F106EE">
              <w:rPr>
                <w:rFonts w:cs="Arial"/>
                <w:szCs w:val="20"/>
              </w:rPr>
              <w:t>04</w:t>
            </w:r>
            <w:r w:rsidR="00EE2E5E" w:rsidRPr="00F106EE">
              <w:rPr>
                <w:rFonts w:cs="Arial"/>
                <w:szCs w:val="20"/>
              </w:rPr>
              <w:t>20</w:t>
            </w:r>
          </w:p>
        </w:tc>
      </w:tr>
    </w:tbl>
    <w:p w:rsidR="0085468B" w:rsidRDefault="0085468B" w:rsidP="0085468B">
      <w:pPr>
        <w:pStyle w:val="Heading5"/>
        <w:spacing w:before="720"/>
        <w:ind w:left="57"/>
        <w:jc w:val="center"/>
        <w:rPr>
          <w:i w:val="0"/>
          <w:sz w:val="24"/>
          <w:szCs w:val="24"/>
          <w:lang w:val="ru-RU"/>
        </w:rPr>
      </w:pPr>
    </w:p>
    <w:p w:rsidR="007E703E" w:rsidRPr="00F106EE" w:rsidRDefault="007E703E" w:rsidP="0085468B">
      <w:pPr>
        <w:pStyle w:val="BodyTextIndent2"/>
        <w:spacing w:before="240" w:after="480" w:line="264" w:lineRule="auto"/>
        <w:ind w:left="0"/>
        <w:jc w:val="center"/>
        <w:rPr>
          <w:sz w:val="24"/>
        </w:rPr>
      </w:pPr>
      <w:r w:rsidRPr="00F106EE">
        <w:rPr>
          <w:rFonts w:cs="Arial"/>
          <w:b/>
          <w:sz w:val="24"/>
        </w:rPr>
        <w:t xml:space="preserve">Entry, exit and transit of freight road vehicles, </w:t>
      </w:r>
      <w:r w:rsidR="0085468B">
        <w:rPr>
          <w:rFonts w:cs="Arial"/>
          <w:b/>
          <w:sz w:val="24"/>
        </w:rPr>
        <w:t xml:space="preserve">                                                                                        </w:t>
      </w:r>
      <w:r w:rsidRPr="00F106EE">
        <w:rPr>
          <w:rFonts w:cs="Arial"/>
          <w:b/>
          <w:sz w:val="24"/>
        </w:rPr>
        <w:t>by countries of vehicles registration, 2019</w:t>
      </w:r>
    </w:p>
    <w:p w:rsidR="007E703E" w:rsidRPr="00F106EE" w:rsidRDefault="007E703E" w:rsidP="0085468B">
      <w:pPr>
        <w:pStyle w:val="BodyTextIndent2"/>
        <w:spacing w:before="240" w:line="264" w:lineRule="auto"/>
        <w:ind w:left="0" w:firstLine="397"/>
        <w:jc w:val="both"/>
        <w:rPr>
          <w:szCs w:val="20"/>
        </w:rPr>
      </w:pPr>
      <w:r w:rsidRPr="00F106EE">
        <w:rPr>
          <w:szCs w:val="20"/>
        </w:rPr>
        <w:t>During 2019, 832</w:t>
      </w:r>
      <w:r w:rsidR="0085468B">
        <w:rPr>
          <w:szCs w:val="20"/>
        </w:rPr>
        <w:t> </w:t>
      </w:r>
      <w:r w:rsidRPr="00F106EE">
        <w:rPr>
          <w:szCs w:val="20"/>
        </w:rPr>
        <w:t>517 freight road vehicles exited from the territory of the Republic of Serbia over international road border crossings and 11</w:t>
      </w:r>
      <w:r w:rsidR="0085468B">
        <w:rPr>
          <w:szCs w:val="20"/>
        </w:rPr>
        <w:t> </w:t>
      </w:r>
      <w:r w:rsidRPr="00F106EE">
        <w:rPr>
          <w:szCs w:val="20"/>
        </w:rPr>
        <w:t xml:space="preserve">851 </w:t>
      </w:r>
      <w:r w:rsidR="00EE4CA5" w:rsidRPr="00F106EE">
        <w:rPr>
          <w:szCs w:val="20"/>
        </w:rPr>
        <w:t>thousand</w:t>
      </w:r>
      <w:r w:rsidRPr="00F106EE">
        <w:rPr>
          <w:szCs w:val="20"/>
        </w:rPr>
        <w:t xml:space="preserve"> tons of goods were exported. Relative to the previous year, the number of freight road vehicles in exit decreased by 1.6% and the quantity of exported goods increased by 17.0%. Vehicles with registration of the Republic of Serbia, in 2019, carried 74% of total quantity of the exported goods. </w:t>
      </w:r>
    </w:p>
    <w:p w:rsidR="007E703E" w:rsidRPr="00F106EE" w:rsidRDefault="007E703E" w:rsidP="0085468B">
      <w:pPr>
        <w:pStyle w:val="BodyTextIndent2"/>
        <w:spacing w:before="240" w:line="264" w:lineRule="auto"/>
        <w:ind w:left="0" w:firstLine="397"/>
        <w:jc w:val="both"/>
        <w:rPr>
          <w:szCs w:val="20"/>
        </w:rPr>
      </w:pPr>
      <w:r w:rsidRPr="00F106EE">
        <w:rPr>
          <w:szCs w:val="20"/>
        </w:rPr>
        <w:t>Total number of freight vehicles (664</w:t>
      </w:r>
      <w:r w:rsidR="0085468B">
        <w:rPr>
          <w:szCs w:val="20"/>
        </w:rPr>
        <w:t> </w:t>
      </w:r>
      <w:r w:rsidRPr="00F106EE">
        <w:rPr>
          <w:szCs w:val="20"/>
        </w:rPr>
        <w:t xml:space="preserve">663) entered the territory of the Republic of Serbia in  2019 and imported quantity of goods </w:t>
      </w:r>
      <w:r w:rsidR="00EE4CA5" w:rsidRPr="00F106EE">
        <w:rPr>
          <w:szCs w:val="20"/>
        </w:rPr>
        <w:t>amounted</w:t>
      </w:r>
      <w:r w:rsidRPr="00F106EE">
        <w:rPr>
          <w:szCs w:val="20"/>
        </w:rPr>
        <w:t xml:space="preserve"> to 7</w:t>
      </w:r>
      <w:r w:rsidR="0085468B">
        <w:rPr>
          <w:szCs w:val="20"/>
        </w:rPr>
        <w:t> </w:t>
      </w:r>
      <w:r w:rsidRPr="00F106EE">
        <w:rPr>
          <w:szCs w:val="20"/>
        </w:rPr>
        <w:t xml:space="preserve">249  thousand tons. Number of freight vehicles importing goods to the territory of the Republic of Serbia increased by 5.2% compared to 2018, and quantity of </w:t>
      </w:r>
      <w:r w:rsidR="00EE4CA5" w:rsidRPr="00F106EE">
        <w:rPr>
          <w:szCs w:val="20"/>
        </w:rPr>
        <w:t>imported</w:t>
      </w:r>
      <w:r w:rsidRPr="00F106EE">
        <w:rPr>
          <w:szCs w:val="20"/>
        </w:rPr>
        <w:t xml:space="preserve"> goods increased by 4.1% thousand tons. Vehicles with registration of the Republic of Serbia, in 2019, transported 48.3% of total quantity of the imported goods. </w:t>
      </w:r>
    </w:p>
    <w:p w:rsidR="004C7CB5" w:rsidRPr="00F106EE" w:rsidRDefault="004C7CB5" w:rsidP="00A54395">
      <w:pPr>
        <w:pStyle w:val="BodyTextIndent2"/>
        <w:spacing w:before="120" w:line="264" w:lineRule="auto"/>
        <w:ind w:left="0" w:firstLine="397"/>
        <w:jc w:val="both"/>
        <w:rPr>
          <w:szCs w:val="20"/>
        </w:rPr>
      </w:pPr>
    </w:p>
    <w:p w:rsidR="00696204" w:rsidRPr="00F106EE" w:rsidRDefault="00696204" w:rsidP="00B460ED">
      <w:pPr>
        <w:pStyle w:val="BodyTextIndent2"/>
        <w:spacing w:before="120" w:line="264" w:lineRule="auto"/>
        <w:ind w:left="0" w:firstLine="397"/>
        <w:jc w:val="center"/>
        <w:rPr>
          <w:szCs w:val="20"/>
        </w:rPr>
      </w:pPr>
    </w:p>
    <w:p w:rsidR="00696204" w:rsidRPr="00F106EE" w:rsidRDefault="004C7CB5" w:rsidP="004C7CB5">
      <w:pPr>
        <w:pStyle w:val="BodyTextIndent2"/>
        <w:spacing w:before="120" w:line="264" w:lineRule="auto"/>
        <w:ind w:left="0"/>
        <w:jc w:val="center"/>
        <w:rPr>
          <w:szCs w:val="20"/>
        </w:rPr>
      </w:pPr>
      <w:r w:rsidRPr="004C7CB5">
        <w:rPr>
          <w:noProof/>
          <w:szCs w:val="20"/>
          <w:lang w:val="en-US"/>
        </w:rPr>
        <w:drawing>
          <wp:inline distT="0" distB="0" distL="0" distR="0">
            <wp:extent cx="4667250" cy="2867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0" cy="2867025"/>
                    </a:xfrm>
                    <a:prstGeom prst="rect">
                      <a:avLst/>
                    </a:prstGeom>
                    <a:noFill/>
                    <a:ln>
                      <a:noFill/>
                    </a:ln>
                  </pic:spPr>
                </pic:pic>
              </a:graphicData>
            </a:graphic>
          </wp:inline>
        </w:drawing>
      </w:r>
    </w:p>
    <w:p w:rsidR="00056DE2" w:rsidRPr="00F106EE" w:rsidRDefault="00056DE2" w:rsidP="00A54395">
      <w:pPr>
        <w:pStyle w:val="BodyTextIndent2"/>
        <w:spacing w:before="120" w:line="264" w:lineRule="auto"/>
        <w:ind w:left="0" w:firstLine="397"/>
        <w:jc w:val="both"/>
        <w:rPr>
          <w:szCs w:val="20"/>
        </w:rPr>
      </w:pPr>
    </w:p>
    <w:p w:rsidR="00B460ED" w:rsidRPr="00F106EE" w:rsidRDefault="00B460ED" w:rsidP="00A54395">
      <w:pPr>
        <w:pStyle w:val="BodyTextIndent2"/>
        <w:spacing w:before="120" w:line="264" w:lineRule="auto"/>
        <w:ind w:left="0" w:firstLine="397"/>
        <w:jc w:val="both"/>
        <w:rPr>
          <w:szCs w:val="20"/>
        </w:rPr>
      </w:pPr>
    </w:p>
    <w:p w:rsidR="00B460ED" w:rsidRPr="00F106EE" w:rsidRDefault="00B460ED" w:rsidP="00A54395">
      <w:pPr>
        <w:pStyle w:val="BodyTextIndent2"/>
        <w:spacing w:before="120" w:line="264" w:lineRule="auto"/>
        <w:ind w:left="0" w:firstLine="397"/>
        <w:jc w:val="both"/>
        <w:rPr>
          <w:szCs w:val="20"/>
        </w:rPr>
      </w:pPr>
    </w:p>
    <w:p w:rsidR="00B460ED" w:rsidRPr="00F106EE" w:rsidRDefault="00B460ED">
      <w:pPr>
        <w:rPr>
          <w:rFonts w:cs="Arial"/>
          <w:b/>
          <w:szCs w:val="20"/>
        </w:rPr>
      </w:pPr>
      <w:r w:rsidRPr="00F106EE">
        <w:rPr>
          <w:rFonts w:cs="Arial"/>
          <w:b/>
          <w:szCs w:val="20"/>
        </w:rPr>
        <w:br w:type="page"/>
      </w:r>
    </w:p>
    <w:p w:rsidR="002078AC" w:rsidRPr="00F106EE" w:rsidRDefault="002078AC" w:rsidP="0043214E">
      <w:pPr>
        <w:pStyle w:val="BodyTextIndent2"/>
        <w:spacing w:before="120" w:line="264" w:lineRule="auto"/>
        <w:ind w:left="0"/>
        <w:jc w:val="center"/>
        <w:rPr>
          <w:rFonts w:cs="Arial"/>
          <w:b/>
          <w:szCs w:val="20"/>
        </w:rPr>
      </w:pPr>
      <w:r w:rsidRPr="00F106EE">
        <w:rPr>
          <w:rFonts w:cs="Arial"/>
          <w:b/>
          <w:szCs w:val="20"/>
        </w:rPr>
        <w:lastRenderedPageBreak/>
        <w:t>Entry, exit and transit of freight road vehicles, by countries of vehicles registration, 2019</w:t>
      </w:r>
    </w:p>
    <w:tbl>
      <w:tblPr>
        <w:tblW w:w="0" w:type="auto"/>
        <w:jc w:val="center"/>
        <w:tblCellMar>
          <w:left w:w="28" w:type="dxa"/>
          <w:right w:w="28" w:type="dxa"/>
        </w:tblCellMar>
        <w:tblLook w:val="0000" w:firstRow="0" w:lastRow="0" w:firstColumn="0" w:lastColumn="0" w:noHBand="0" w:noVBand="0"/>
      </w:tblPr>
      <w:tblGrid>
        <w:gridCol w:w="3005"/>
        <w:gridCol w:w="1224"/>
        <w:gridCol w:w="1226"/>
        <w:gridCol w:w="1226"/>
        <w:gridCol w:w="1161"/>
        <w:gridCol w:w="1161"/>
        <w:gridCol w:w="1162"/>
      </w:tblGrid>
      <w:tr w:rsidR="001704E1" w:rsidRPr="00F106EE" w:rsidTr="00B2734E">
        <w:trPr>
          <w:cantSplit/>
          <w:jc w:val="center"/>
        </w:trPr>
        <w:tc>
          <w:tcPr>
            <w:tcW w:w="3005" w:type="dxa"/>
            <w:vMerge w:val="restart"/>
            <w:tcBorders>
              <w:top w:val="single" w:sz="4" w:space="0" w:color="auto"/>
              <w:bottom w:val="single" w:sz="4" w:space="0" w:color="auto"/>
              <w:right w:val="single" w:sz="4" w:space="0" w:color="auto"/>
            </w:tcBorders>
          </w:tcPr>
          <w:p w:rsidR="001704E1" w:rsidRPr="00F106EE" w:rsidRDefault="001704E1" w:rsidP="00A54395">
            <w:pPr>
              <w:rPr>
                <w:rFonts w:cs="Arial"/>
                <w:sz w:val="16"/>
                <w:szCs w:val="16"/>
              </w:rPr>
            </w:pPr>
          </w:p>
        </w:tc>
        <w:tc>
          <w:tcPr>
            <w:tcW w:w="3676" w:type="dxa"/>
            <w:gridSpan w:val="3"/>
            <w:tcBorders>
              <w:top w:val="single" w:sz="4" w:space="0" w:color="auto"/>
              <w:left w:val="single" w:sz="4" w:space="0" w:color="auto"/>
              <w:bottom w:val="single" w:sz="4" w:space="0" w:color="auto"/>
              <w:right w:val="single" w:sz="4" w:space="0" w:color="auto"/>
            </w:tcBorders>
          </w:tcPr>
          <w:p w:rsidR="001704E1" w:rsidRPr="00F106EE" w:rsidRDefault="002078AC" w:rsidP="002078AC">
            <w:pPr>
              <w:spacing w:before="120" w:after="120"/>
              <w:jc w:val="center"/>
              <w:rPr>
                <w:rFonts w:cs="Arial"/>
                <w:sz w:val="16"/>
                <w:szCs w:val="16"/>
              </w:rPr>
            </w:pPr>
            <w:r w:rsidRPr="00F106EE">
              <w:rPr>
                <w:rFonts w:cs="Arial"/>
                <w:sz w:val="16"/>
                <w:szCs w:val="16"/>
              </w:rPr>
              <w:t>Vehicles</w:t>
            </w:r>
            <w:r w:rsidR="001704E1" w:rsidRPr="00F106EE">
              <w:rPr>
                <w:rFonts w:cs="Arial"/>
                <w:sz w:val="16"/>
                <w:szCs w:val="16"/>
              </w:rPr>
              <w:t xml:space="preserve">, </w:t>
            </w:r>
            <w:r w:rsidRPr="00F106EE">
              <w:rPr>
                <w:rFonts w:cs="Arial"/>
                <w:sz w:val="16"/>
                <w:szCs w:val="16"/>
              </w:rPr>
              <w:t>number</w:t>
            </w:r>
          </w:p>
        </w:tc>
        <w:tc>
          <w:tcPr>
            <w:tcW w:w="3484" w:type="dxa"/>
            <w:gridSpan w:val="3"/>
            <w:tcBorders>
              <w:top w:val="single" w:sz="4" w:space="0" w:color="auto"/>
              <w:left w:val="single" w:sz="4" w:space="0" w:color="auto"/>
              <w:bottom w:val="single" w:sz="4" w:space="0" w:color="auto"/>
            </w:tcBorders>
          </w:tcPr>
          <w:p w:rsidR="001704E1" w:rsidRPr="00F106EE" w:rsidRDefault="002078AC" w:rsidP="002078AC">
            <w:pPr>
              <w:spacing w:before="120" w:after="120"/>
              <w:jc w:val="center"/>
              <w:rPr>
                <w:rFonts w:cs="Arial"/>
                <w:sz w:val="16"/>
                <w:szCs w:val="16"/>
              </w:rPr>
            </w:pPr>
            <w:r w:rsidRPr="00F106EE">
              <w:rPr>
                <w:rFonts w:cs="Arial"/>
                <w:sz w:val="16"/>
                <w:szCs w:val="16"/>
              </w:rPr>
              <w:t xml:space="preserve">Transported goods, t </w:t>
            </w:r>
          </w:p>
        </w:tc>
      </w:tr>
      <w:tr w:rsidR="002078AC" w:rsidRPr="00F106EE" w:rsidTr="002E128E">
        <w:trPr>
          <w:cantSplit/>
          <w:jc w:val="center"/>
        </w:trPr>
        <w:tc>
          <w:tcPr>
            <w:tcW w:w="3005" w:type="dxa"/>
            <w:vMerge/>
            <w:tcBorders>
              <w:top w:val="single" w:sz="4" w:space="0" w:color="auto"/>
              <w:bottom w:val="single" w:sz="4" w:space="0" w:color="auto"/>
              <w:right w:val="single" w:sz="4" w:space="0" w:color="auto"/>
            </w:tcBorders>
          </w:tcPr>
          <w:p w:rsidR="002078AC" w:rsidRPr="00F106EE" w:rsidRDefault="002078AC" w:rsidP="00A54395">
            <w:pPr>
              <w:rPr>
                <w:rFonts w:cs="Arial"/>
                <w:sz w:val="16"/>
                <w:szCs w:val="16"/>
              </w:rPr>
            </w:pPr>
          </w:p>
        </w:tc>
        <w:tc>
          <w:tcPr>
            <w:tcW w:w="1224" w:type="dxa"/>
            <w:tcBorders>
              <w:top w:val="single" w:sz="4" w:space="0" w:color="auto"/>
              <w:left w:val="single" w:sz="4" w:space="0" w:color="auto"/>
              <w:bottom w:val="single" w:sz="4" w:space="0" w:color="auto"/>
              <w:right w:val="single" w:sz="4" w:space="0" w:color="auto"/>
            </w:tcBorders>
            <w:vAlign w:val="center"/>
          </w:tcPr>
          <w:p w:rsidR="002078AC" w:rsidRPr="00F106EE" w:rsidRDefault="002078AC" w:rsidP="00722953">
            <w:pPr>
              <w:spacing w:before="120" w:after="120"/>
              <w:jc w:val="center"/>
              <w:rPr>
                <w:rFonts w:cs="Arial"/>
                <w:b/>
                <w:sz w:val="16"/>
                <w:szCs w:val="16"/>
              </w:rPr>
            </w:pPr>
            <w:r w:rsidRPr="00F106EE">
              <w:rPr>
                <w:rFonts w:cs="Arial"/>
                <w:sz w:val="16"/>
                <w:szCs w:val="16"/>
              </w:rPr>
              <w:t>exit</w:t>
            </w:r>
          </w:p>
        </w:tc>
        <w:tc>
          <w:tcPr>
            <w:tcW w:w="1226" w:type="dxa"/>
            <w:tcBorders>
              <w:top w:val="single" w:sz="4" w:space="0" w:color="auto"/>
              <w:left w:val="single" w:sz="4" w:space="0" w:color="auto"/>
              <w:bottom w:val="single" w:sz="4" w:space="0" w:color="auto"/>
              <w:right w:val="single" w:sz="4" w:space="0" w:color="auto"/>
            </w:tcBorders>
            <w:vAlign w:val="center"/>
          </w:tcPr>
          <w:p w:rsidR="002078AC" w:rsidRPr="00F106EE" w:rsidRDefault="002078AC" w:rsidP="00722953">
            <w:pPr>
              <w:spacing w:before="120" w:after="120"/>
              <w:jc w:val="center"/>
              <w:rPr>
                <w:rFonts w:cs="Arial"/>
                <w:b/>
                <w:sz w:val="16"/>
                <w:szCs w:val="16"/>
              </w:rPr>
            </w:pPr>
            <w:r w:rsidRPr="00F106EE">
              <w:rPr>
                <w:rFonts w:cs="Arial"/>
                <w:sz w:val="16"/>
                <w:szCs w:val="16"/>
              </w:rPr>
              <w:t>entry</w:t>
            </w:r>
          </w:p>
        </w:tc>
        <w:tc>
          <w:tcPr>
            <w:tcW w:w="1226" w:type="dxa"/>
            <w:tcBorders>
              <w:top w:val="single" w:sz="4" w:space="0" w:color="auto"/>
              <w:left w:val="single" w:sz="4" w:space="0" w:color="auto"/>
              <w:bottom w:val="single" w:sz="4" w:space="0" w:color="auto"/>
              <w:right w:val="single" w:sz="4" w:space="0" w:color="auto"/>
            </w:tcBorders>
            <w:vAlign w:val="center"/>
          </w:tcPr>
          <w:p w:rsidR="002078AC" w:rsidRPr="00F106EE" w:rsidRDefault="002078AC" w:rsidP="00722953">
            <w:pPr>
              <w:spacing w:before="120" w:after="120"/>
              <w:jc w:val="center"/>
              <w:rPr>
                <w:rFonts w:cs="Arial"/>
                <w:b/>
                <w:sz w:val="16"/>
                <w:szCs w:val="16"/>
              </w:rPr>
            </w:pPr>
            <w:r w:rsidRPr="00F106EE">
              <w:rPr>
                <w:rFonts w:cs="Arial"/>
                <w:sz w:val="16"/>
                <w:szCs w:val="16"/>
              </w:rPr>
              <w:t>transit</w:t>
            </w:r>
          </w:p>
        </w:tc>
        <w:tc>
          <w:tcPr>
            <w:tcW w:w="1161" w:type="dxa"/>
            <w:tcBorders>
              <w:top w:val="single" w:sz="4" w:space="0" w:color="auto"/>
              <w:left w:val="single" w:sz="4" w:space="0" w:color="auto"/>
              <w:bottom w:val="single" w:sz="4" w:space="0" w:color="auto"/>
              <w:right w:val="single" w:sz="4" w:space="0" w:color="auto"/>
            </w:tcBorders>
            <w:vAlign w:val="center"/>
          </w:tcPr>
          <w:p w:rsidR="002078AC" w:rsidRPr="00F106EE" w:rsidRDefault="007E703E" w:rsidP="00722953">
            <w:pPr>
              <w:spacing w:before="120" w:after="120"/>
              <w:jc w:val="center"/>
              <w:rPr>
                <w:rFonts w:cs="Arial"/>
                <w:b/>
                <w:sz w:val="16"/>
                <w:szCs w:val="16"/>
              </w:rPr>
            </w:pPr>
            <w:r w:rsidRPr="00F106EE">
              <w:rPr>
                <w:rFonts w:cs="Arial"/>
                <w:sz w:val="16"/>
                <w:szCs w:val="16"/>
              </w:rPr>
              <w:t>E</w:t>
            </w:r>
            <w:r w:rsidR="002078AC" w:rsidRPr="00F106EE">
              <w:rPr>
                <w:rFonts w:cs="Arial"/>
                <w:sz w:val="16"/>
                <w:szCs w:val="16"/>
              </w:rPr>
              <w:t>xit</w:t>
            </w:r>
          </w:p>
        </w:tc>
        <w:tc>
          <w:tcPr>
            <w:tcW w:w="1161" w:type="dxa"/>
            <w:tcBorders>
              <w:top w:val="single" w:sz="4" w:space="0" w:color="auto"/>
              <w:left w:val="single" w:sz="4" w:space="0" w:color="auto"/>
              <w:bottom w:val="single" w:sz="4" w:space="0" w:color="auto"/>
              <w:right w:val="single" w:sz="4" w:space="0" w:color="auto"/>
            </w:tcBorders>
            <w:vAlign w:val="center"/>
          </w:tcPr>
          <w:p w:rsidR="002078AC" w:rsidRPr="00F106EE" w:rsidRDefault="002078AC" w:rsidP="00722953">
            <w:pPr>
              <w:spacing w:before="120" w:after="120"/>
              <w:jc w:val="center"/>
              <w:rPr>
                <w:rFonts w:cs="Arial"/>
                <w:b/>
                <w:sz w:val="16"/>
                <w:szCs w:val="16"/>
              </w:rPr>
            </w:pPr>
            <w:r w:rsidRPr="00F106EE">
              <w:rPr>
                <w:rFonts w:cs="Arial"/>
                <w:sz w:val="16"/>
                <w:szCs w:val="16"/>
              </w:rPr>
              <w:t>entry</w:t>
            </w:r>
          </w:p>
        </w:tc>
        <w:tc>
          <w:tcPr>
            <w:tcW w:w="1162" w:type="dxa"/>
            <w:tcBorders>
              <w:top w:val="single" w:sz="4" w:space="0" w:color="auto"/>
              <w:left w:val="single" w:sz="4" w:space="0" w:color="auto"/>
              <w:bottom w:val="single" w:sz="4" w:space="0" w:color="auto"/>
            </w:tcBorders>
            <w:vAlign w:val="center"/>
          </w:tcPr>
          <w:p w:rsidR="002078AC" w:rsidRPr="00F106EE" w:rsidRDefault="002078AC" w:rsidP="00722953">
            <w:pPr>
              <w:spacing w:before="120" w:after="120"/>
              <w:jc w:val="center"/>
              <w:rPr>
                <w:rFonts w:cs="Arial"/>
                <w:b/>
                <w:sz w:val="16"/>
                <w:szCs w:val="16"/>
              </w:rPr>
            </w:pPr>
            <w:r w:rsidRPr="00F106EE">
              <w:rPr>
                <w:rFonts w:cs="Arial"/>
                <w:sz w:val="16"/>
                <w:szCs w:val="16"/>
              </w:rPr>
              <w:t>transit</w:t>
            </w:r>
          </w:p>
        </w:tc>
      </w:tr>
      <w:tr w:rsidR="00A54395" w:rsidRPr="00F106EE" w:rsidTr="001704E1">
        <w:trPr>
          <w:cantSplit/>
          <w:trHeight w:val="208"/>
          <w:jc w:val="center"/>
        </w:trPr>
        <w:tc>
          <w:tcPr>
            <w:tcW w:w="3005" w:type="dxa"/>
            <w:tcBorders>
              <w:top w:val="single" w:sz="4" w:space="0" w:color="auto"/>
              <w:right w:val="single" w:sz="4" w:space="0" w:color="auto"/>
            </w:tcBorders>
          </w:tcPr>
          <w:p w:rsidR="00A54395" w:rsidRPr="00F106EE" w:rsidRDefault="00A54395" w:rsidP="00A54395">
            <w:pPr>
              <w:spacing w:line="288" w:lineRule="auto"/>
              <w:rPr>
                <w:rFonts w:cs="Arial"/>
                <w:sz w:val="16"/>
                <w:szCs w:val="16"/>
              </w:rPr>
            </w:pPr>
          </w:p>
        </w:tc>
        <w:tc>
          <w:tcPr>
            <w:tcW w:w="1224" w:type="dxa"/>
            <w:tcBorders>
              <w:top w:val="single" w:sz="4" w:space="0" w:color="auto"/>
              <w:left w:val="single" w:sz="4" w:space="0" w:color="auto"/>
            </w:tcBorders>
          </w:tcPr>
          <w:p w:rsidR="00A54395" w:rsidRPr="00F106EE" w:rsidRDefault="00A54395" w:rsidP="00A54395">
            <w:pPr>
              <w:spacing w:line="288" w:lineRule="auto"/>
              <w:jc w:val="right"/>
              <w:rPr>
                <w:rFonts w:cs="Arial"/>
                <w:b/>
                <w:sz w:val="16"/>
                <w:szCs w:val="16"/>
              </w:rPr>
            </w:pPr>
          </w:p>
        </w:tc>
        <w:tc>
          <w:tcPr>
            <w:tcW w:w="1226" w:type="dxa"/>
            <w:tcBorders>
              <w:top w:val="single" w:sz="4" w:space="0" w:color="auto"/>
            </w:tcBorders>
          </w:tcPr>
          <w:p w:rsidR="00A54395" w:rsidRPr="00F106EE" w:rsidRDefault="00A54395" w:rsidP="00A54395">
            <w:pPr>
              <w:spacing w:line="288" w:lineRule="auto"/>
              <w:jc w:val="right"/>
              <w:rPr>
                <w:rFonts w:cs="Arial"/>
                <w:b/>
                <w:sz w:val="16"/>
                <w:szCs w:val="16"/>
              </w:rPr>
            </w:pPr>
          </w:p>
        </w:tc>
        <w:tc>
          <w:tcPr>
            <w:tcW w:w="1226" w:type="dxa"/>
            <w:tcBorders>
              <w:top w:val="single" w:sz="4" w:space="0" w:color="auto"/>
              <w:right w:val="single" w:sz="4" w:space="0" w:color="auto"/>
            </w:tcBorders>
          </w:tcPr>
          <w:p w:rsidR="00A54395" w:rsidRPr="00F106EE" w:rsidRDefault="00A54395" w:rsidP="00A54395">
            <w:pPr>
              <w:spacing w:line="288" w:lineRule="auto"/>
              <w:jc w:val="right"/>
              <w:rPr>
                <w:rFonts w:cs="Arial"/>
                <w:b/>
                <w:sz w:val="16"/>
                <w:szCs w:val="16"/>
              </w:rPr>
            </w:pPr>
          </w:p>
        </w:tc>
        <w:tc>
          <w:tcPr>
            <w:tcW w:w="1161" w:type="dxa"/>
            <w:tcBorders>
              <w:top w:val="single" w:sz="4" w:space="0" w:color="auto"/>
              <w:left w:val="single" w:sz="4" w:space="0" w:color="auto"/>
            </w:tcBorders>
          </w:tcPr>
          <w:p w:rsidR="00A54395" w:rsidRPr="00F106EE" w:rsidRDefault="00A54395" w:rsidP="00A54395">
            <w:pPr>
              <w:spacing w:line="288" w:lineRule="auto"/>
              <w:jc w:val="right"/>
              <w:rPr>
                <w:rFonts w:cs="Arial"/>
                <w:b/>
                <w:sz w:val="16"/>
                <w:szCs w:val="16"/>
              </w:rPr>
            </w:pPr>
          </w:p>
        </w:tc>
        <w:tc>
          <w:tcPr>
            <w:tcW w:w="1161" w:type="dxa"/>
            <w:tcBorders>
              <w:top w:val="single" w:sz="4" w:space="0" w:color="auto"/>
            </w:tcBorders>
          </w:tcPr>
          <w:p w:rsidR="00A54395" w:rsidRPr="00F106EE" w:rsidRDefault="00A54395" w:rsidP="00A54395">
            <w:pPr>
              <w:spacing w:line="288" w:lineRule="auto"/>
              <w:jc w:val="right"/>
              <w:rPr>
                <w:rFonts w:cs="Arial"/>
                <w:b/>
                <w:sz w:val="16"/>
                <w:szCs w:val="16"/>
              </w:rPr>
            </w:pPr>
          </w:p>
        </w:tc>
        <w:tc>
          <w:tcPr>
            <w:tcW w:w="1162" w:type="dxa"/>
            <w:tcBorders>
              <w:top w:val="single" w:sz="4" w:space="0" w:color="auto"/>
            </w:tcBorders>
          </w:tcPr>
          <w:p w:rsidR="00A54395" w:rsidRPr="00F106EE" w:rsidRDefault="00A54395" w:rsidP="00A54395">
            <w:pPr>
              <w:spacing w:line="288" w:lineRule="auto"/>
              <w:jc w:val="right"/>
              <w:rPr>
                <w:rFonts w:cs="Arial"/>
                <w:b/>
                <w:sz w:val="16"/>
                <w:szCs w:val="16"/>
              </w:rPr>
            </w:pPr>
          </w:p>
        </w:tc>
      </w:tr>
      <w:tr w:rsidR="000D7048" w:rsidRPr="00F106EE" w:rsidTr="00DE0134">
        <w:trPr>
          <w:cantSplit/>
          <w:jc w:val="center"/>
        </w:trPr>
        <w:tc>
          <w:tcPr>
            <w:tcW w:w="3005" w:type="dxa"/>
            <w:tcBorders>
              <w:right w:val="single" w:sz="4" w:space="0" w:color="auto"/>
            </w:tcBorders>
          </w:tcPr>
          <w:p w:rsidR="000D7048" w:rsidRPr="00F106EE" w:rsidRDefault="002078AC" w:rsidP="000D7048">
            <w:pPr>
              <w:spacing w:line="288" w:lineRule="auto"/>
              <w:rPr>
                <w:rFonts w:cs="Arial"/>
                <w:b/>
                <w:bCs/>
                <w:sz w:val="16"/>
                <w:szCs w:val="16"/>
              </w:rPr>
            </w:pPr>
            <w:r w:rsidRPr="00F106EE">
              <w:rPr>
                <w:rFonts w:cs="Arial"/>
                <w:b/>
                <w:bCs/>
                <w:sz w:val="16"/>
                <w:szCs w:val="16"/>
              </w:rPr>
              <w:t>Total</w:t>
            </w:r>
          </w:p>
        </w:tc>
        <w:tc>
          <w:tcPr>
            <w:tcW w:w="1224" w:type="dxa"/>
            <w:tcBorders>
              <w:left w:val="single" w:sz="4" w:space="0" w:color="auto"/>
            </w:tcBorders>
            <w:vAlign w:val="center"/>
          </w:tcPr>
          <w:p w:rsidR="000D7048" w:rsidRPr="00F106EE" w:rsidRDefault="000D7048" w:rsidP="00DE0134">
            <w:pPr>
              <w:ind w:right="170"/>
              <w:jc w:val="right"/>
              <w:rPr>
                <w:rFonts w:cs="Arial"/>
                <w:b/>
                <w:sz w:val="16"/>
                <w:szCs w:val="16"/>
              </w:rPr>
            </w:pPr>
            <w:r w:rsidRPr="00F106EE">
              <w:rPr>
                <w:rFonts w:cs="Arial"/>
                <w:b/>
                <w:sz w:val="16"/>
                <w:szCs w:val="16"/>
              </w:rPr>
              <w:t>832517</w:t>
            </w:r>
          </w:p>
        </w:tc>
        <w:tc>
          <w:tcPr>
            <w:tcW w:w="1226" w:type="dxa"/>
            <w:vAlign w:val="center"/>
          </w:tcPr>
          <w:p w:rsidR="000D7048" w:rsidRPr="00F106EE" w:rsidRDefault="000D7048" w:rsidP="00DE0134">
            <w:pPr>
              <w:ind w:right="170"/>
              <w:jc w:val="right"/>
              <w:rPr>
                <w:rFonts w:cs="Arial"/>
                <w:b/>
                <w:sz w:val="16"/>
                <w:szCs w:val="16"/>
              </w:rPr>
            </w:pPr>
            <w:r w:rsidRPr="00F106EE">
              <w:rPr>
                <w:rFonts w:cs="Arial"/>
                <w:b/>
                <w:sz w:val="16"/>
                <w:szCs w:val="16"/>
              </w:rPr>
              <w:t>664663</w:t>
            </w:r>
          </w:p>
        </w:tc>
        <w:tc>
          <w:tcPr>
            <w:tcW w:w="1226" w:type="dxa"/>
            <w:tcBorders>
              <w:right w:val="single" w:sz="4" w:space="0" w:color="auto"/>
            </w:tcBorders>
            <w:vAlign w:val="center"/>
          </w:tcPr>
          <w:p w:rsidR="000D7048" w:rsidRPr="00F106EE" w:rsidRDefault="000D7048" w:rsidP="00DE0134">
            <w:pPr>
              <w:ind w:right="170"/>
              <w:jc w:val="right"/>
              <w:rPr>
                <w:rFonts w:cs="Arial"/>
                <w:b/>
                <w:color w:val="000000"/>
                <w:sz w:val="16"/>
                <w:szCs w:val="16"/>
              </w:rPr>
            </w:pPr>
            <w:r w:rsidRPr="00F106EE">
              <w:rPr>
                <w:rFonts w:cs="Arial"/>
                <w:b/>
                <w:color w:val="000000"/>
                <w:sz w:val="16"/>
                <w:szCs w:val="16"/>
              </w:rPr>
              <w:t>...</w:t>
            </w:r>
          </w:p>
        </w:tc>
        <w:tc>
          <w:tcPr>
            <w:tcW w:w="1161" w:type="dxa"/>
            <w:tcBorders>
              <w:left w:val="single" w:sz="4" w:space="0" w:color="auto"/>
            </w:tcBorders>
            <w:vAlign w:val="center"/>
          </w:tcPr>
          <w:p w:rsidR="000D7048" w:rsidRPr="00F106EE" w:rsidRDefault="000D7048" w:rsidP="00DE0134">
            <w:pPr>
              <w:ind w:right="170"/>
              <w:jc w:val="right"/>
              <w:rPr>
                <w:rFonts w:cs="Arial"/>
                <w:b/>
                <w:sz w:val="16"/>
                <w:szCs w:val="16"/>
              </w:rPr>
            </w:pPr>
            <w:r w:rsidRPr="00F106EE">
              <w:rPr>
                <w:rFonts w:cs="Arial"/>
                <w:b/>
                <w:sz w:val="16"/>
                <w:szCs w:val="16"/>
              </w:rPr>
              <w:t>11850633</w:t>
            </w:r>
          </w:p>
        </w:tc>
        <w:tc>
          <w:tcPr>
            <w:tcW w:w="1161" w:type="dxa"/>
            <w:vAlign w:val="center"/>
          </w:tcPr>
          <w:p w:rsidR="000D7048" w:rsidRPr="00F106EE" w:rsidRDefault="000D7048" w:rsidP="00DE0134">
            <w:pPr>
              <w:ind w:right="170"/>
              <w:jc w:val="right"/>
              <w:rPr>
                <w:rFonts w:cs="Arial"/>
                <w:b/>
                <w:sz w:val="16"/>
                <w:szCs w:val="16"/>
              </w:rPr>
            </w:pPr>
            <w:r w:rsidRPr="00F106EE">
              <w:rPr>
                <w:rFonts w:cs="Arial"/>
                <w:b/>
                <w:sz w:val="16"/>
                <w:szCs w:val="16"/>
              </w:rPr>
              <w:t>7249162</w:t>
            </w:r>
          </w:p>
        </w:tc>
        <w:tc>
          <w:tcPr>
            <w:tcW w:w="1162" w:type="dxa"/>
            <w:vAlign w:val="center"/>
          </w:tcPr>
          <w:p w:rsidR="000D7048" w:rsidRPr="00F106EE" w:rsidRDefault="000D7048" w:rsidP="00DE0134">
            <w:pPr>
              <w:ind w:right="170"/>
              <w:jc w:val="right"/>
              <w:rPr>
                <w:rFonts w:cs="Arial"/>
                <w:b/>
                <w:color w:val="000000"/>
                <w:sz w:val="16"/>
                <w:szCs w:val="16"/>
              </w:rPr>
            </w:pPr>
            <w:r w:rsidRPr="00F106EE">
              <w:rPr>
                <w:rFonts w:cs="Arial"/>
                <w:b/>
                <w:color w:val="000000"/>
                <w:sz w:val="16"/>
                <w:szCs w:val="16"/>
              </w:rPr>
              <w:t>...</w:t>
            </w:r>
          </w:p>
        </w:tc>
      </w:tr>
      <w:tr w:rsidR="000D7048" w:rsidRPr="00F106EE" w:rsidTr="00DE0134">
        <w:trPr>
          <w:cantSplit/>
          <w:jc w:val="center"/>
        </w:trPr>
        <w:tc>
          <w:tcPr>
            <w:tcW w:w="3005" w:type="dxa"/>
            <w:tcBorders>
              <w:right w:val="single" w:sz="4" w:space="0" w:color="auto"/>
            </w:tcBorders>
          </w:tcPr>
          <w:p w:rsidR="000D7048" w:rsidRPr="00F106EE" w:rsidRDefault="000D7048" w:rsidP="000D7048">
            <w:pPr>
              <w:spacing w:line="288" w:lineRule="auto"/>
              <w:rPr>
                <w:rFonts w:cs="Arial"/>
                <w:b/>
                <w:sz w:val="16"/>
                <w:szCs w:val="16"/>
              </w:rPr>
            </w:pPr>
          </w:p>
        </w:tc>
        <w:tc>
          <w:tcPr>
            <w:tcW w:w="1224" w:type="dxa"/>
            <w:tcBorders>
              <w:left w:val="single" w:sz="4" w:space="0" w:color="auto"/>
            </w:tcBorders>
            <w:vAlign w:val="center"/>
          </w:tcPr>
          <w:p w:rsidR="000D7048" w:rsidRPr="00F106EE" w:rsidRDefault="000D7048" w:rsidP="00DE0134">
            <w:pPr>
              <w:ind w:right="170"/>
              <w:jc w:val="right"/>
              <w:rPr>
                <w:rFonts w:cs="Arial"/>
                <w:b/>
                <w:sz w:val="16"/>
                <w:szCs w:val="16"/>
              </w:rPr>
            </w:pPr>
          </w:p>
        </w:tc>
        <w:tc>
          <w:tcPr>
            <w:tcW w:w="1226" w:type="dxa"/>
            <w:vAlign w:val="center"/>
          </w:tcPr>
          <w:p w:rsidR="000D7048" w:rsidRPr="00F106EE" w:rsidRDefault="000D7048" w:rsidP="00DE0134">
            <w:pPr>
              <w:ind w:right="170"/>
              <w:jc w:val="right"/>
              <w:rPr>
                <w:rFonts w:cs="Arial"/>
                <w:b/>
                <w:sz w:val="16"/>
                <w:szCs w:val="16"/>
              </w:rPr>
            </w:pPr>
          </w:p>
        </w:tc>
        <w:tc>
          <w:tcPr>
            <w:tcW w:w="1226" w:type="dxa"/>
            <w:tcBorders>
              <w:right w:val="single" w:sz="4" w:space="0" w:color="auto"/>
            </w:tcBorders>
            <w:vAlign w:val="center"/>
          </w:tcPr>
          <w:p w:rsidR="000D7048" w:rsidRPr="00F106EE" w:rsidRDefault="000D7048" w:rsidP="00DE0134">
            <w:pPr>
              <w:ind w:right="170"/>
              <w:jc w:val="right"/>
              <w:rPr>
                <w:rFonts w:cs="Arial"/>
                <w:color w:val="000000"/>
                <w:sz w:val="16"/>
                <w:szCs w:val="16"/>
              </w:rPr>
            </w:pPr>
          </w:p>
        </w:tc>
        <w:tc>
          <w:tcPr>
            <w:tcW w:w="1161" w:type="dxa"/>
            <w:tcBorders>
              <w:left w:val="single" w:sz="4" w:space="0" w:color="auto"/>
            </w:tcBorders>
            <w:vAlign w:val="center"/>
          </w:tcPr>
          <w:p w:rsidR="000D7048" w:rsidRPr="00F106EE" w:rsidRDefault="000D7048" w:rsidP="00DE0134">
            <w:pPr>
              <w:ind w:right="170"/>
              <w:jc w:val="right"/>
              <w:rPr>
                <w:rFonts w:cs="Arial"/>
                <w:b/>
                <w:sz w:val="16"/>
                <w:szCs w:val="16"/>
              </w:rPr>
            </w:pPr>
          </w:p>
        </w:tc>
        <w:tc>
          <w:tcPr>
            <w:tcW w:w="1161" w:type="dxa"/>
            <w:vAlign w:val="center"/>
          </w:tcPr>
          <w:p w:rsidR="000D7048" w:rsidRPr="00F106EE" w:rsidRDefault="000D7048" w:rsidP="00DE0134">
            <w:pPr>
              <w:ind w:right="170"/>
              <w:jc w:val="right"/>
              <w:rPr>
                <w:rFonts w:cs="Arial"/>
                <w:b/>
                <w:sz w:val="16"/>
                <w:szCs w:val="16"/>
              </w:rPr>
            </w:pPr>
          </w:p>
        </w:tc>
        <w:tc>
          <w:tcPr>
            <w:tcW w:w="1162" w:type="dxa"/>
            <w:vAlign w:val="center"/>
          </w:tcPr>
          <w:p w:rsidR="000D7048" w:rsidRPr="00F106EE" w:rsidRDefault="000D7048" w:rsidP="00DE0134">
            <w:pPr>
              <w:ind w:right="170"/>
              <w:jc w:val="right"/>
              <w:rPr>
                <w:rFonts w:cs="Arial"/>
                <w:color w:val="000000"/>
                <w:sz w:val="16"/>
                <w:szCs w:val="16"/>
              </w:rPr>
            </w:pPr>
            <w:r w:rsidRPr="00F106EE">
              <w:rPr>
                <w:rFonts w:cs="Arial"/>
                <w:color w:val="000000"/>
                <w:sz w:val="16"/>
                <w:szCs w:val="16"/>
              </w:rPr>
              <w:t>...</w:t>
            </w:r>
          </w:p>
        </w:tc>
      </w:tr>
      <w:tr w:rsidR="002078AC" w:rsidRPr="00F106EE" w:rsidTr="00DE0134">
        <w:trPr>
          <w:cantSplit/>
          <w:jc w:val="center"/>
        </w:trPr>
        <w:tc>
          <w:tcPr>
            <w:tcW w:w="3005" w:type="dxa"/>
            <w:tcBorders>
              <w:right w:val="single" w:sz="4" w:space="0" w:color="auto"/>
            </w:tcBorders>
          </w:tcPr>
          <w:p w:rsidR="002078AC" w:rsidRPr="00F106EE" w:rsidRDefault="002078AC" w:rsidP="00722953">
            <w:pPr>
              <w:spacing w:line="288" w:lineRule="auto"/>
              <w:rPr>
                <w:rFonts w:cs="Arial"/>
                <w:b/>
                <w:sz w:val="16"/>
                <w:szCs w:val="16"/>
              </w:rPr>
            </w:pPr>
            <w:r w:rsidRPr="00F106EE">
              <w:rPr>
                <w:rFonts w:cs="Arial"/>
                <w:b/>
                <w:sz w:val="16"/>
                <w:szCs w:val="16"/>
              </w:rPr>
              <w:t>Registration of Serbia</w:t>
            </w:r>
          </w:p>
        </w:tc>
        <w:tc>
          <w:tcPr>
            <w:tcW w:w="1224" w:type="dxa"/>
            <w:tcBorders>
              <w:left w:val="single" w:sz="4" w:space="0" w:color="auto"/>
            </w:tcBorders>
            <w:vAlign w:val="center"/>
          </w:tcPr>
          <w:p w:rsidR="002078AC" w:rsidRPr="00F106EE" w:rsidRDefault="002078AC" w:rsidP="00DE0134">
            <w:pPr>
              <w:ind w:right="170"/>
              <w:jc w:val="right"/>
              <w:rPr>
                <w:rFonts w:cs="Arial"/>
                <w:b/>
                <w:sz w:val="16"/>
                <w:szCs w:val="16"/>
              </w:rPr>
            </w:pPr>
            <w:r w:rsidRPr="00F106EE">
              <w:rPr>
                <w:rFonts w:cs="Arial"/>
                <w:b/>
                <w:sz w:val="16"/>
                <w:szCs w:val="16"/>
              </w:rPr>
              <w:t>598544</w:t>
            </w:r>
          </w:p>
        </w:tc>
        <w:tc>
          <w:tcPr>
            <w:tcW w:w="1226" w:type="dxa"/>
            <w:vAlign w:val="center"/>
          </w:tcPr>
          <w:p w:rsidR="002078AC" w:rsidRPr="00F106EE" w:rsidRDefault="002078AC" w:rsidP="00DE0134">
            <w:pPr>
              <w:ind w:right="170"/>
              <w:jc w:val="right"/>
              <w:rPr>
                <w:rFonts w:cs="Arial"/>
                <w:b/>
                <w:sz w:val="16"/>
                <w:szCs w:val="16"/>
              </w:rPr>
            </w:pPr>
            <w:r w:rsidRPr="00F106EE">
              <w:rPr>
                <w:rFonts w:cs="Arial"/>
                <w:b/>
                <w:sz w:val="16"/>
                <w:szCs w:val="16"/>
              </w:rPr>
              <w:t>337639</w:t>
            </w:r>
          </w:p>
        </w:tc>
        <w:tc>
          <w:tcPr>
            <w:tcW w:w="1226" w:type="dxa"/>
            <w:tcBorders>
              <w:right w:val="single" w:sz="4" w:space="0" w:color="auto"/>
            </w:tcBorders>
            <w:vAlign w:val="center"/>
          </w:tcPr>
          <w:p w:rsidR="002078AC" w:rsidRPr="00F106EE" w:rsidRDefault="002078AC" w:rsidP="00DE0134">
            <w:pPr>
              <w:ind w:right="170"/>
              <w:jc w:val="right"/>
              <w:rPr>
                <w:rFonts w:cs="Arial"/>
                <w:color w:val="000000"/>
                <w:sz w:val="16"/>
                <w:szCs w:val="16"/>
              </w:rPr>
            </w:pPr>
            <w:r w:rsidRPr="00F106EE">
              <w:rPr>
                <w:rFonts w:cs="Arial"/>
                <w:color w:val="000000"/>
                <w:sz w:val="16"/>
                <w:szCs w:val="16"/>
              </w:rPr>
              <w:t>...</w:t>
            </w:r>
          </w:p>
        </w:tc>
        <w:tc>
          <w:tcPr>
            <w:tcW w:w="1161" w:type="dxa"/>
            <w:tcBorders>
              <w:left w:val="single" w:sz="4" w:space="0" w:color="auto"/>
            </w:tcBorders>
            <w:vAlign w:val="center"/>
          </w:tcPr>
          <w:p w:rsidR="002078AC" w:rsidRPr="00F106EE" w:rsidRDefault="002078AC" w:rsidP="00DE0134">
            <w:pPr>
              <w:ind w:right="170"/>
              <w:jc w:val="right"/>
              <w:rPr>
                <w:rFonts w:cs="Arial"/>
                <w:b/>
                <w:sz w:val="16"/>
                <w:szCs w:val="16"/>
              </w:rPr>
            </w:pPr>
            <w:r w:rsidRPr="00F106EE">
              <w:rPr>
                <w:rFonts w:cs="Arial"/>
                <w:b/>
                <w:sz w:val="16"/>
                <w:szCs w:val="16"/>
              </w:rPr>
              <w:t>8763695</w:t>
            </w:r>
          </w:p>
        </w:tc>
        <w:tc>
          <w:tcPr>
            <w:tcW w:w="1161" w:type="dxa"/>
            <w:vAlign w:val="center"/>
          </w:tcPr>
          <w:p w:rsidR="002078AC" w:rsidRPr="00F106EE" w:rsidRDefault="002078AC" w:rsidP="00DE0134">
            <w:pPr>
              <w:ind w:right="170"/>
              <w:jc w:val="right"/>
              <w:rPr>
                <w:rFonts w:cs="Arial"/>
                <w:b/>
                <w:sz w:val="16"/>
                <w:szCs w:val="16"/>
              </w:rPr>
            </w:pPr>
            <w:r w:rsidRPr="00F106EE">
              <w:rPr>
                <w:rFonts w:cs="Arial"/>
                <w:b/>
                <w:sz w:val="16"/>
                <w:szCs w:val="16"/>
              </w:rPr>
              <w:t>3500855</w:t>
            </w:r>
          </w:p>
        </w:tc>
        <w:tc>
          <w:tcPr>
            <w:tcW w:w="1162" w:type="dxa"/>
            <w:vAlign w:val="center"/>
          </w:tcPr>
          <w:p w:rsidR="002078AC" w:rsidRPr="00F106EE" w:rsidRDefault="002078AC" w:rsidP="00DE0134">
            <w:pPr>
              <w:ind w:right="170"/>
              <w:jc w:val="right"/>
              <w:rPr>
                <w:rFonts w:cs="Arial"/>
                <w:color w:val="000000"/>
                <w:sz w:val="16"/>
                <w:szCs w:val="16"/>
              </w:rPr>
            </w:pPr>
            <w:r w:rsidRPr="00F106EE">
              <w:rPr>
                <w:rFonts w:cs="Arial"/>
                <w:color w:val="000000"/>
                <w:sz w:val="16"/>
                <w:szCs w:val="16"/>
              </w:rPr>
              <w:t>...</w:t>
            </w:r>
          </w:p>
        </w:tc>
      </w:tr>
      <w:tr w:rsidR="000D7048" w:rsidRPr="00F106EE" w:rsidTr="00DE0134">
        <w:trPr>
          <w:cantSplit/>
          <w:jc w:val="center"/>
        </w:trPr>
        <w:tc>
          <w:tcPr>
            <w:tcW w:w="3005" w:type="dxa"/>
            <w:tcBorders>
              <w:right w:val="single" w:sz="4" w:space="0" w:color="auto"/>
            </w:tcBorders>
          </w:tcPr>
          <w:p w:rsidR="000D7048" w:rsidRPr="00F106EE" w:rsidRDefault="000D7048" w:rsidP="000D7048">
            <w:pPr>
              <w:spacing w:line="288" w:lineRule="auto"/>
              <w:rPr>
                <w:rFonts w:cs="Arial"/>
                <w:b/>
                <w:sz w:val="16"/>
                <w:szCs w:val="16"/>
              </w:rPr>
            </w:pPr>
          </w:p>
        </w:tc>
        <w:tc>
          <w:tcPr>
            <w:tcW w:w="1224" w:type="dxa"/>
            <w:tcBorders>
              <w:left w:val="single" w:sz="4" w:space="0" w:color="auto"/>
            </w:tcBorders>
            <w:vAlign w:val="center"/>
          </w:tcPr>
          <w:p w:rsidR="000D7048" w:rsidRPr="00F106EE" w:rsidRDefault="000D7048" w:rsidP="00DE0134">
            <w:pPr>
              <w:ind w:right="170"/>
              <w:jc w:val="right"/>
              <w:rPr>
                <w:rFonts w:cs="Arial"/>
                <w:b/>
                <w:sz w:val="16"/>
                <w:szCs w:val="16"/>
              </w:rPr>
            </w:pPr>
          </w:p>
        </w:tc>
        <w:tc>
          <w:tcPr>
            <w:tcW w:w="1226" w:type="dxa"/>
            <w:vAlign w:val="center"/>
          </w:tcPr>
          <w:p w:rsidR="000D7048" w:rsidRPr="00F106EE" w:rsidRDefault="000D7048" w:rsidP="00DE0134">
            <w:pPr>
              <w:ind w:right="170"/>
              <w:jc w:val="right"/>
              <w:rPr>
                <w:rFonts w:cs="Arial"/>
                <w:b/>
                <w:sz w:val="16"/>
                <w:szCs w:val="16"/>
              </w:rPr>
            </w:pPr>
          </w:p>
        </w:tc>
        <w:tc>
          <w:tcPr>
            <w:tcW w:w="1226" w:type="dxa"/>
            <w:tcBorders>
              <w:right w:val="single" w:sz="4" w:space="0" w:color="auto"/>
            </w:tcBorders>
            <w:vAlign w:val="center"/>
          </w:tcPr>
          <w:p w:rsidR="000D7048" w:rsidRPr="00F106EE" w:rsidRDefault="000D7048" w:rsidP="00DE0134">
            <w:pPr>
              <w:ind w:right="170"/>
              <w:jc w:val="right"/>
              <w:rPr>
                <w:rFonts w:cs="Arial"/>
                <w:color w:val="000000"/>
                <w:sz w:val="16"/>
                <w:szCs w:val="16"/>
              </w:rPr>
            </w:pPr>
          </w:p>
        </w:tc>
        <w:tc>
          <w:tcPr>
            <w:tcW w:w="1161" w:type="dxa"/>
            <w:tcBorders>
              <w:left w:val="single" w:sz="4" w:space="0" w:color="auto"/>
            </w:tcBorders>
            <w:vAlign w:val="center"/>
          </w:tcPr>
          <w:p w:rsidR="000D7048" w:rsidRPr="00F106EE" w:rsidRDefault="000D7048" w:rsidP="00DE0134">
            <w:pPr>
              <w:ind w:right="170"/>
              <w:jc w:val="right"/>
              <w:rPr>
                <w:rFonts w:cs="Arial"/>
                <w:b/>
                <w:sz w:val="16"/>
                <w:szCs w:val="16"/>
              </w:rPr>
            </w:pPr>
          </w:p>
        </w:tc>
        <w:tc>
          <w:tcPr>
            <w:tcW w:w="1161" w:type="dxa"/>
            <w:vAlign w:val="center"/>
          </w:tcPr>
          <w:p w:rsidR="000D7048" w:rsidRPr="00F106EE" w:rsidRDefault="000D7048" w:rsidP="00DE0134">
            <w:pPr>
              <w:ind w:right="170"/>
              <w:jc w:val="right"/>
              <w:rPr>
                <w:rFonts w:cs="Arial"/>
                <w:b/>
                <w:sz w:val="16"/>
                <w:szCs w:val="16"/>
              </w:rPr>
            </w:pPr>
          </w:p>
        </w:tc>
        <w:tc>
          <w:tcPr>
            <w:tcW w:w="1162" w:type="dxa"/>
            <w:vAlign w:val="center"/>
          </w:tcPr>
          <w:p w:rsidR="000D7048" w:rsidRPr="00F106EE" w:rsidRDefault="000D7048" w:rsidP="00DE0134">
            <w:pPr>
              <w:ind w:right="170"/>
              <w:jc w:val="right"/>
              <w:rPr>
                <w:rFonts w:cs="Arial"/>
                <w:color w:val="000000"/>
                <w:sz w:val="16"/>
                <w:szCs w:val="16"/>
              </w:rPr>
            </w:pPr>
          </w:p>
        </w:tc>
      </w:tr>
      <w:tr w:rsidR="002078AC" w:rsidRPr="00F106EE" w:rsidTr="00DE0134">
        <w:trPr>
          <w:cantSplit/>
          <w:jc w:val="center"/>
        </w:trPr>
        <w:tc>
          <w:tcPr>
            <w:tcW w:w="3005" w:type="dxa"/>
            <w:tcBorders>
              <w:right w:val="single" w:sz="4" w:space="0" w:color="auto"/>
            </w:tcBorders>
          </w:tcPr>
          <w:p w:rsidR="002078AC" w:rsidRPr="00F106EE" w:rsidRDefault="002078AC" w:rsidP="00722953">
            <w:pPr>
              <w:spacing w:line="288" w:lineRule="auto"/>
              <w:rPr>
                <w:rFonts w:cs="Arial"/>
                <w:b/>
                <w:sz w:val="16"/>
                <w:szCs w:val="16"/>
              </w:rPr>
            </w:pPr>
            <w:r w:rsidRPr="00F106EE">
              <w:rPr>
                <w:rFonts w:cs="Arial"/>
                <w:b/>
                <w:sz w:val="16"/>
                <w:szCs w:val="16"/>
              </w:rPr>
              <w:t>Foreign registrations</w:t>
            </w:r>
          </w:p>
        </w:tc>
        <w:tc>
          <w:tcPr>
            <w:tcW w:w="1224" w:type="dxa"/>
            <w:tcBorders>
              <w:left w:val="single" w:sz="4" w:space="0" w:color="auto"/>
            </w:tcBorders>
            <w:vAlign w:val="center"/>
          </w:tcPr>
          <w:p w:rsidR="002078AC" w:rsidRPr="00F106EE" w:rsidRDefault="002078AC" w:rsidP="00DE0134">
            <w:pPr>
              <w:ind w:right="170"/>
              <w:jc w:val="right"/>
              <w:rPr>
                <w:rFonts w:cs="Arial"/>
                <w:b/>
                <w:sz w:val="16"/>
                <w:szCs w:val="16"/>
              </w:rPr>
            </w:pPr>
            <w:r w:rsidRPr="00F106EE">
              <w:rPr>
                <w:rFonts w:cs="Arial"/>
                <w:b/>
                <w:sz w:val="16"/>
                <w:szCs w:val="16"/>
              </w:rPr>
              <w:t>233973</w:t>
            </w:r>
          </w:p>
        </w:tc>
        <w:tc>
          <w:tcPr>
            <w:tcW w:w="1226" w:type="dxa"/>
            <w:vAlign w:val="center"/>
          </w:tcPr>
          <w:p w:rsidR="002078AC" w:rsidRPr="00F106EE" w:rsidRDefault="002078AC" w:rsidP="00DE0134">
            <w:pPr>
              <w:ind w:right="170"/>
              <w:jc w:val="right"/>
              <w:rPr>
                <w:rFonts w:cs="Arial"/>
                <w:b/>
                <w:sz w:val="16"/>
                <w:szCs w:val="16"/>
              </w:rPr>
            </w:pPr>
            <w:r w:rsidRPr="00F106EE">
              <w:rPr>
                <w:rFonts w:cs="Arial"/>
                <w:b/>
                <w:sz w:val="16"/>
                <w:szCs w:val="16"/>
              </w:rPr>
              <w:t>327024</w:t>
            </w:r>
          </w:p>
        </w:tc>
        <w:tc>
          <w:tcPr>
            <w:tcW w:w="1226" w:type="dxa"/>
            <w:tcBorders>
              <w:right w:val="single" w:sz="4" w:space="0" w:color="auto"/>
            </w:tcBorders>
            <w:vAlign w:val="center"/>
          </w:tcPr>
          <w:p w:rsidR="002078AC" w:rsidRPr="00F106EE" w:rsidRDefault="002078AC" w:rsidP="00DE0134">
            <w:pPr>
              <w:ind w:right="170"/>
              <w:jc w:val="right"/>
              <w:rPr>
                <w:rFonts w:cs="Arial"/>
                <w:color w:val="000000"/>
                <w:sz w:val="16"/>
                <w:szCs w:val="16"/>
              </w:rPr>
            </w:pPr>
            <w:r w:rsidRPr="00F106EE">
              <w:rPr>
                <w:rFonts w:cs="Arial"/>
                <w:color w:val="000000"/>
                <w:sz w:val="16"/>
                <w:szCs w:val="16"/>
              </w:rPr>
              <w:t>...</w:t>
            </w:r>
          </w:p>
        </w:tc>
        <w:tc>
          <w:tcPr>
            <w:tcW w:w="1161" w:type="dxa"/>
            <w:tcBorders>
              <w:top w:val="nil"/>
              <w:left w:val="nil"/>
              <w:bottom w:val="nil"/>
              <w:right w:val="nil"/>
            </w:tcBorders>
            <w:shd w:val="clear" w:color="auto" w:fill="auto"/>
            <w:vAlign w:val="center"/>
          </w:tcPr>
          <w:p w:rsidR="002078AC" w:rsidRPr="00F106EE" w:rsidRDefault="002078AC" w:rsidP="00DE0134">
            <w:pPr>
              <w:ind w:right="170"/>
              <w:jc w:val="right"/>
              <w:rPr>
                <w:rFonts w:cs="Arial"/>
                <w:b/>
                <w:sz w:val="16"/>
                <w:szCs w:val="16"/>
              </w:rPr>
            </w:pPr>
            <w:r w:rsidRPr="00F106EE">
              <w:rPr>
                <w:rFonts w:cs="Arial"/>
                <w:b/>
                <w:sz w:val="16"/>
                <w:szCs w:val="16"/>
              </w:rPr>
              <w:t>3086937</w:t>
            </w:r>
          </w:p>
        </w:tc>
        <w:tc>
          <w:tcPr>
            <w:tcW w:w="1161" w:type="dxa"/>
            <w:tcBorders>
              <w:top w:val="nil"/>
              <w:left w:val="nil"/>
              <w:bottom w:val="nil"/>
              <w:right w:val="nil"/>
            </w:tcBorders>
            <w:shd w:val="clear" w:color="auto" w:fill="auto"/>
            <w:vAlign w:val="center"/>
          </w:tcPr>
          <w:p w:rsidR="002078AC" w:rsidRPr="00F106EE" w:rsidRDefault="002078AC" w:rsidP="00DE0134">
            <w:pPr>
              <w:ind w:right="170"/>
              <w:jc w:val="right"/>
              <w:rPr>
                <w:rFonts w:cs="Arial"/>
                <w:b/>
                <w:sz w:val="16"/>
                <w:szCs w:val="16"/>
              </w:rPr>
            </w:pPr>
            <w:r w:rsidRPr="00F106EE">
              <w:rPr>
                <w:rFonts w:cs="Arial"/>
                <w:b/>
                <w:sz w:val="16"/>
                <w:szCs w:val="16"/>
              </w:rPr>
              <w:t>3748306</w:t>
            </w:r>
          </w:p>
        </w:tc>
        <w:tc>
          <w:tcPr>
            <w:tcW w:w="1162" w:type="dxa"/>
            <w:vAlign w:val="center"/>
          </w:tcPr>
          <w:p w:rsidR="002078AC" w:rsidRPr="00F106EE" w:rsidRDefault="002078AC" w:rsidP="00DE0134">
            <w:pPr>
              <w:ind w:right="170"/>
              <w:jc w:val="right"/>
              <w:rPr>
                <w:rFonts w:cs="Arial"/>
                <w:color w:val="000000"/>
                <w:sz w:val="16"/>
                <w:szCs w:val="16"/>
              </w:rPr>
            </w:pPr>
            <w:r w:rsidRPr="00F106EE">
              <w:rPr>
                <w:rFonts w:cs="Arial"/>
                <w:color w:val="000000"/>
                <w:sz w:val="16"/>
                <w:szCs w:val="16"/>
              </w:rPr>
              <w:t>...</w:t>
            </w:r>
          </w:p>
        </w:tc>
      </w:tr>
      <w:tr w:rsidR="002078AC" w:rsidRPr="00F106EE" w:rsidTr="00DE0134">
        <w:trPr>
          <w:cantSplit/>
          <w:jc w:val="center"/>
        </w:trPr>
        <w:tc>
          <w:tcPr>
            <w:tcW w:w="3005" w:type="dxa"/>
            <w:tcBorders>
              <w:right w:val="single" w:sz="4" w:space="0" w:color="auto"/>
            </w:tcBorders>
          </w:tcPr>
          <w:p w:rsidR="002078AC" w:rsidRPr="00F106EE" w:rsidRDefault="002078AC" w:rsidP="00722953">
            <w:pPr>
              <w:spacing w:line="288" w:lineRule="auto"/>
              <w:ind w:left="170"/>
              <w:rPr>
                <w:rFonts w:cs="Arial"/>
                <w:sz w:val="16"/>
                <w:szCs w:val="16"/>
              </w:rPr>
            </w:pPr>
            <w:r w:rsidRPr="00F106EE">
              <w:rPr>
                <w:rFonts w:cs="Arial"/>
                <w:sz w:val="16"/>
                <w:szCs w:val="16"/>
              </w:rPr>
              <w:t>Austria</w:t>
            </w:r>
          </w:p>
        </w:tc>
        <w:tc>
          <w:tcPr>
            <w:tcW w:w="1224" w:type="dxa"/>
            <w:tcBorders>
              <w:left w:val="single" w:sz="4" w:space="0" w:color="auto"/>
            </w:tcBorders>
            <w:vAlign w:val="center"/>
          </w:tcPr>
          <w:p w:rsidR="002078AC" w:rsidRPr="00F106EE" w:rsidRDefault="002078AC" w:rsidP="00DE0134">
            <w:pPr>
              <w:ind w:right="170"/>
              <w:jc w:val="right"/>
              <w:rPr>
                <w:rFonts w:cs="Arial"/>
                <w:sz w:val="16"/>
                <w:szCs w:val="16"/>
              </w:rPr>
            </w:pPr>
            <w:r w:rsidRPr="00F106EE">
              <w:rPr>
                <w:rFonts w:cs="Arial"/>
                <w:sz w:val="16"/>
                <w:szCs w:val="16"/>
              </w:rPr>
              <w:t>124</w:t>
            </w:r>
          </w:p>
        </w:tc>
        <w:tc>
          <w:tcPr>
            <w:tcW w:w="1226" w:type="dxa"/>
            <w:vAlign w:val="center"/>
          </w:tcPr>
          <w:p w:rsidR="002078AC" w:rsidRPr="00F106EE" w:rsidRDefault="002078AC" w:rsidP="00DE0134">
            <w:pPr>
              <w:ind w:right="170"/>
              <w:jc w:val="right"/>
              <w:rPr>
                <w:rFonts w:cs="Arial"/>
                <w:sz w:val="16"/>
                <w:szCs w:val="16"/>
              </w:rPr>
            </w:pPr>
            <w:r w:rsidRPr="00F106EE">
              <w:rPr>
                <w:rFonts w:cs="Arial"/>
                <w:sz w:val="16"/>
                <w:szCs w:val="16"/>
              </w:rPr>
              <w:t>1817</w:t>
            </w:r>
          </w:p>
        </w:tc>
        <w:tc>
          <w:tcPr>
            <w:tcW w:w="1226" w:type="dxa"/>
            <w:tcBorders>
              <w:right w:val="single" w:sz="4" w:space="0" w:color="auto"/>
            </w:tcBorders>
            <w:vAlign w:val="center"/>
          </w:tcPr>
          <w:p w:rsidR="002078AC" w:rsidRPr="00F106EE" w:rsidRDefault="002078AC" w:rsidP="00DE0134">
            <w:pPr>
              <w:ind w:right="170"/>
              <w:jc w:val="right"/>
              <w:rPr>
                <w:rFonts w:cs="Arial"/>
                <w:color w:val="000000"/>
                <w:sz w:val="16"/>
                <w:szCs w:val="16"/>
              </w:rPr>
            </w:pPr>
            <w:r w:rsidRPr="00F106EE">
              <w:rPr>
                <w:rFonts w:cs="Arial"/>
                <w:color w:val="000000"/>
                <w:sz w:val="16"/>
                <w:szCs w:val="16"/>
              </w:rPr>
              <w:t>...</w:t>
            </w:r>
          </w:p>
        </w:tc>
        <w:tc>
          <w:tcPr>
            <w:tcW w:w="1161" w:type="dxa"/>
            <w:tcBorders>
              <w:top w:val="nil"/>
              <w:left w:val="nil"/>
              <w:bottom w:val="nil"/>
              <w:right w:val="nil"/>
            </w:tcBorders>
            <w:shd w:val="clear" w:color="auto" w:fill="auto"/>
            <w:vAlign w:val="center"/>
          </w:tcPr>
          <w:p w:rsidR="002078AC" w:rsidRPr="00F106EE" w:rsidRDefault="002078AC" w:rsidP="00DE0134">
            <w:pPr>
              <w:ind w:right="170"/>
              <w:jc w:val="right"/>
              <w:rPr>
                <w:rFonts w:cs="Arial"/>
                <w:sz w:val="16"/>
                <w:szCs w:val="16"/>
              </w:rPr>
            </w:pPr>
            <w:r w:rsidRPr="00F106EE">
              <w:rPr>
                <w:rFonts w:cs="Arial"/>
                <w:sz w:val="16"/>
                <w:szCs w:val="16"/>
              </w:rPr>
              <w:t>1467</w:t>
            </w:r>
          </w:p>
        </w:tc>
        <w:tc>
          <w:tcPr>
            <w:tcW w:w="1161" w:type="dxa"/>
            <w:tcBorders>
              <w:top w:val="nil"/>
              <w:left w:val="nil"/>
              <w:bottom w:val="nil"/>
              <w:right w:val="nil"/>
            </w:tcBorders>
            <w:shd w:val="clear" w:color="auto" w:fill="auto"/>
            <w:vAlign w:val="center"/>
          </w:tcPr>
          <w:p w:rsidR="002078AC" w:rsidRPr="00F106EE" w:rsidRDefault="002078AC" w:rsidP="00DE0134">
            <w:pPr>
              <w:ind w:right="170"/>
              <w:jc w:val="right"/>
              <w:rPr>
                <w:rFonts w:cs="Arial"/>
                <w:sz w:val="16"/>
                <w:szCs w:val="16"/>
              </w:rPr>
            </w:pPr>
            <w:r w:rsidRPr="00F106EE">
              <w:rPr>
                <w:rFonts w:cs="Arial"/>
                <w:sz w:val="16"/>
                <w:szCs w:val="16"/>
              </w:rPr>
              <w:t>7389</w:t>
            </w:r>
          </w:p>
        </w:tc>
        <w:tc>
          <w:tcPr>
            <w:tcW w:w="1162" w:type="dxa"/>
            <w:vAlign w:val="center"/>
          </w:tcPr>
          <w:p w:rsidR="002078AC" w:rsidRPr="00F106EE" w:rsidRDefault="002078AC" w:rsidP="00DE0134">
            <w:pPr>
              <w:ind w:right="170"/>
              <w:jc w:val="right"/>
              <w:rPr>
                <w:rFonts w:cs="Arial"/>
                <w:color w:val="000000"/>
                <w:sz w:val="16"/>
                <w:szCs w:val="16"/>
              </w:rPr>
            </w:pPr>
            <w:r w:rsidRPr="00F106EE">
              <w:rPr>
                <w:rFonts w:cs="Arial"/>
                <w:color w:val="000000"/>
                <w:sz w:val="16"/>
                <w:szCs w:val="16"/>
              </w:rPr>
              <w:t>...</w:t>
            </w:r>
          </w:p>
        </w:tc>
      </w:tr>
      <w:tr w:rsidR="002078AC" w:rsidRPr="00F106EE" w:rsidTr="00DE0134">
        <w:trPr>
          <w:cantSplit/>
          <w:jc w:val="center"/>
        </w:trPr>
        <w:tc>
          <w:tcPr>
            <w:tcW w:w="3005" w:type="dxa"/>
            <w:tcBorders>
              <w:right w:val="single" w:sz="4" w:space="0" w:color="auto"/>
            </w:tcBorders>
          </w:tcPr>
          <w:p w:rsidR="002078AC" w:rsidRPr="00F106EE" w:rsidRDefault="002078AC" w:rsidP="00722953">
            <w:pPr>
              <w:spacing w:line="288" w:lineRule="auto"/>
              <w:ind w:left="170"/>
              <w:rPr>
                <w:rFonts w:cs="Arial"/>
                <w:sz w:val="16"/>
                <w:szCs w:val="16"/>
              </w:rPr>
            </w:pPr>
            <w:r w:rsidRPr="00F106EE">
              <w:rPr>
                <w:rFonts w:cs="Arial"/>
                <w:sz w:val="16"/>
                <w:szCs w:val="16"/>
              </w:rPr>
              <w:t>Bosnia and Herzegovina</w:t>
            </w:r>
          </w:p>
        </w:tc>
        <w:tc>
          <w:tcPr>
            <w:tcW w:w="1224" w:type="dxa"/>
            <w:tcBorders>
              <w:left w:val="single" w:sz="4" w:space="0" w:color="auto"/>
            </w:tcBorders>
            <w:vAlign w:val="center"/>
          </w:tcPr>
          <w:p w:rsidR="002078AC" w:rsidRPr="00F106EE" w:rsidRDefault="002078AC" w:rsidP="00DE0134">
            <w:pPr>
              <w:ind w:right="170"/>
              <w:jc w:val="right"/>
              <w:rPr>
                <w:rFonts w:cs="Arial"/>
                <w:sz w:val="16"/>
                <w:szCs w:val="16"/>
              </w:rPr>
            </w:pPr>
            <w:r w:rsidRPr="00F106EE">
              <w:rPr>
                <w:rFonts w:cs="Arial"/>
                <w:sz w:val="16"/>
                <w:szCs w:val="16"/>
              </w:rPr>
              <w:t>73257</w:t>
            </w:r>
          </w:p>
        </w:tc>
        <w:tc>
          <w:tcPr>
            <w:tcW w:w="1226" w:type="dxa"/>
            <w:vAlign w:val="center"/>
          </w:tcPr>
          <w:p w:rsidR="002078AC" w:rsidRPr="00F106EE" w:rsidRDefault="002078AC" w:rsidP="00DE0134">
            <w:pPr>
              <w:ind w:right="170"/>
              <w:jc w:val="right"/>
              <w:rPr>
                <w:rFonts w:cs="Arial"/>
                <w:sz w:val="16"/>
                <w:szCs w:val="16"/>
              </w:rPr>
            </w:pPr>
            <w:r w:rsidRPr="00F106EE">
              <w:rPr>
                <w:rFonts w:cs="Arial"/>
                <w:sz w:val="16"/>
                <w:szCs w:val="16"/>
              </w:rPr>
              <w:t>29462</w:t>
            </w:r>
          </w:p>
        </w:tc>
        <w:tc>
          <w:tcPr>
            <w:tcW w:w="1226" w:type="dxa"/>
            <w:tcBorders>
              <w:right w:val="single" w:sz="4" w:space="0" w:color="auto"/>
            </w:tcBorders>
            <w:vAlign w:val="center"/>
          </w:tcPr>
          <w:p w:rsidR="002078AC" w:rsidRPr="00F106EE" w:rsidRDefault="002078AC" w:rsidP="00DE0134">
            <w:pPr>
              <w:ind w:right="170"/>
              <w:jc w:val="right"/>
              <w:rPr>
                <w:rFonts w:cs="Arial"/>
                <w:color w:val="000000"/>
                <w:sz w:val="16"/>
                <w:szCs w:val="16"/>
              </w:rPr>
            </w:pPr>
            <w:r w:rsidRPr="00F106EE">
              <w:rPr>
                <w:rFonts w:cs="Arial"/>
                <w:color w:val="000000"/>
                <w:sz w:val="16"/>
                <w:szCs w:val="16"/>
              </w:rPr>
              <w:t>...</w:t>
            </w:r>
          </w:p>
        </w:tc>
        <w:tc>
          <w:tcPr>
            <w:tcW w:w="1161" w:type="dxa"/>
            <w:tcBorders>
              <w:top w:val="nil"/>
              <w:left w:val="nil"/>
              <w:bottom w:val="nil"/>
              <w:right w:val="nil"/>
            </w:tcBorders>
            <w:shd w:val="clear" w:color="auto" w:fill="auto"/>
            <w:vAlign w:val="center"/>
          </w:tcPr>
          <w:p w:rsidR="002078AC" w:rsidRPr="00F106EE" w:rsidRDefault="002078AC" w:rsidP="00DE0134">
            <w:pPr>
              <w:ind w:right="170"/>
              <w:jc w:val="right"/>
              <w:rPr>
                <w:rFonts w:cs="Arial"/>
                <w:sz w:val="16"/>
                <w:szCs w:val="16"/>
              </w:rPr>
            </w:pPr>
            <w:r w:rsidRPr="00F106EE">
              <w:rPr>
                <w:rFonts w:cs="Arial"/>
                <w:sz w:val="16"/>
                <w:szCs w:val="16"/>
              </w:rPr>
              <w:t>1059734</w:t>
            </w:r>
          </w:p>
        </w:tc>
        <w:tc>
          <w:tcPr>
            <w:tcW w:w="1161" w:type="dxa"/>
            <w:tcBorders>
              <w:top w:val="nil"/>
              <w:left w:val="nil"/>
              <w:bottom w:val="nil"/>
              <w:right w:val="nil"/>
            </w:tcBorders>
            <w:shd w:val="clear" w:color="auto" w:fill="auto"/>
            <w:vAlign w:val="center"/>
          </w:tcPr>
          <w:p w:rsidR="002078AC" w:rsidRPr="00F106EE" w:rsidRDefault="002078AC" w:rsidP="00DE0134">
            <w:pPr>
              <w:ind w:right="170"/>
              <w:jc w:val="right"/>
              <w:rPr>
                <w:rFonts w:cs="Arial"/>
                <w:sz w:val="16"/>
                <w:szCs w:val="16"/>
              </w:rPr>
            </w:pPr>
            <w:r w:rsidRPr="00F106EE">
              <w:rPr>
                <w:rFonts w:cs="Arial"/>
                <w:sz w:val="16"/>
                <w:szCs w:val="16"/>
              </w:rPr>
              <w:t>500053</w:t>
            </w:r>
          </w:p>
        </w:tc>
        <w:tc>
          <w:tcPr>
            <w:tcW w:w="1162" w:type="dxa"/>
            <w:vAlign w:val="center"/>
          </w:tcPr>
          <w:p w:rsidR="002078AC" w:rsidRPr="00F106EE" w:rsidRDefault="002078AC" w:rsidP="00DE0134">
            <w:pPr>
              <w:ind w:right="170"/>
              <w:jc w:val="right"/>
              <w:rPr>
                <w:rFonts w:cs="Arial"/>
                <w:color w:val="000000"/>
                <w:sz w:val="16"/>
                <w:szCs w:val="16"/>
              </w:rPr>
            </w:pPr>
            <w:r w:rsidRPr="00F106EE">
              <w:rPr>
                <w:rFonts w:cs="Arial"/>
                <w:color w:val="000000"/>
                <w:sz w:val="16"/>
                <w:szCs w:val="16"/>
              </w:rPr>
              <w:t>...</w:t>
            </w:r>
          </w:p>
        </w:tc>
      </w:tr>
      <w:tr w:rsidR="002078AC" w:rsidRPr="00F106EE" w:rsidTr="00DE0134">
        <w:trPr>
          <w:cantSplit/>
          <w:jc w:val="center"/>
        </w:trPr>
        <w:tc>
          <w:tcPr>
            <w:tcW w:w="3005" w:type="dxa"/>
            <w:tcBorders>
              <w:right w:val="single" w:sz="4" w:space="0" w:color="auto"/>
            </w:tcBorders>
          </w:tcPr>
          <w:p w:rsidR="002078AC" w:rsidRPr="00F106EE" w:rsidRDefault="002078AC" w:rsidP="00722953">
            <w:pPr>
              <w:spacing w:line="288" w:lineRule="auto"/>
              <w:ind w:left="170"/>
              <w:rPr>
                <w:rFonts w:cs="Arial"/>
                <w:sz w:val="16"/>
                <w:szCs w:val="16"/>
              </w:rPr>
            </w:pPr>
            <w:r w:rsidRPr="00F106EE">
              <w:rPr>
                <w:rFonts w:cs="Arial"/>
                <w:sz w:val="16"/>
                <w:szCs w:val="16"/>
              </w:rPr>
              <w:t>Bulgaria</w:t>
            </w:r>
          </w:p>
        </w:tc>
        <w:tc>
          <w:tcPr>
            <w:tcW w:w="1224" w:type="dxa"/>
            <w:tcBorders>
              <w:left w:val="single" w:sz="4" w:space="0" w:color="auto"/>
            </w:tcBorders>
            <w:vAlign w:val="center"/>
          </w:tcPr>
          <w:p w:rsidR="002078AC" w:rsidRPr="00F106EE" w:rsidRDefault="002078AC" w:rsidP="00DE0134">
            <w:pPr>
              <w:ind w:right="170"/>
              <w:jc w:val="right"/>
              <w:rPr>
                <w:rFonts w:cs="Arial"/>
                <w:sz w:val="16"/>
                <w:szCs w:val="16"/>
              </w:rPr>
            </w:pPr>
            <w:r w:rsidRPr="00F106EE">
              <w:rPr>
                <w:rFonts w:cs="Arial"/>
                <w:sz w:val="16"/>
                <w:szCs w:val="16"/>
              </w:rPr>
              <w:t>11858</w:t>
            </w:r>
          </w:p>
        </w:tc>
        <w:tc>
          <w:tcPr>
            <w:tcW w:w="1226" w:type="dxa"/>
            <w:vAlign w:val="center"/>
          </w:tcPr>
          <w:p w:rsidR="002078AC" w:rsidRPr="00F106EE" w:rsidRDefault="002078AC" w:rsidP="00DE0134">
            <w:pPr>
              <w:ind w:right="170"/>
              <w:jc w:val="right"/>
              <w:rPr>
                <w:rFonts w:cs="Arial"/>
                <w:sz w:val="16"/>
                <w:szCs w:val="16"/>
              </w:rPr>
            </w:pPr>
            <w:r w:rsidRPr="00F106EE">
              <w:rPr>
                <w:rFonts w:cs="Arial"/>
                <w:sz w:val="16"/>
                <w:szCs w:val="16"/>
              </w:rPr>
              <w:t>10059</w:t>
            </w:r>
          </w:p>
        </w:tc>
        <w:tc>
          <w:tcPr>
            <w:tcW w:w="1226" w:type="dxa"/>
            <w:tcBorders>
              <w:right w:val="single" w:sz="4" w:space="0" w:color="auto"/>
            </w:tcBorders>
            <w:vAlign w:val="center"/>
          </w:tcPr>
          <w:p w:rsidR="002078AC" w:rsidRPr="00F106EE" w:rsidRDefault="002078AC" w:rsidP="00DE0134">
            <w:pPr>
              <w:ind w:right="170"/>
              <w:jc w:val="right"/>
              <w:rPr>
                <w:rFonts w:cs="Arial"/>
                <w:color w:val="000000"/>
                <w:sz w:val="16"/>
                <w:szCs w:val="16"/>
              </w:rPr>
            </w:pPr>
            <w:r w:rsidRPr="00F106EE">
              <w:rPr>
                <w:rFonts w:cs="Arial"/>
                <w:color w:val="000000"/>
                <w:sz w:val="16"/>
                <w:szCs w:val="16"/>
              </w:rPr>
              <w:t>...</w:t>
            </w:r>
          </w:p>
        </w:tc>
        <w:tc>
          <w:tcPr>
            <w:tcW w:w="1161" w:type="dxa"/>
            <w:tcBorders>
              <w:top w:val="nil"/>
              <w:left w:val="nil"/>
              <w:bottom w:val="nil"/>
              <w:right w:val="nil"/>
            </w:tcBorders>
            <w:shd w:val="clear" w:color="auto" w:fill="auto"/>
            <w:vAlign w:val="center"/>
          </w:tcPr>
          <w:p w:rsidR="002078AC" w:rsidRPr="00F106EE" w:rsidRDefault="002078AC" w:rsidP="00DE0134">
            <w:pPr>
              <w:ind w:right="170"/>
              <w:jc w:val="right"/>
              <w:rPr>
                <w:rFonts w:cs="Arial"/>
                <w:sz w:val="16"/>
                <w:szCs w:val="16"/>
              </w:rPr>
            </w:pPr>
            <w:r w:rsidRPr="00F106EE">
              <w:rPr>
                <w:rFonts w:cs="Arial"/>
                <w:sz w:val="16"/>
                <w:szCs w:val="16"/>
              </w:rPr>
              <w:t>197583</w:t>
            </w:r>
          </w:p>
        </w:tc>
        <w:tc>
          <w:tcPr>
            <w:tcW w:w="1161" w:type="dxa"/>
            <w:tcBorders>
              <w:top w:val="nil"/>
              <w:left w:val="nil"/>
              <w:bottom w:val="nil"/>
              <w:right w:val="nil"/>
            </w:tcBorders>
            <w:shd w:val="clear" w:color="auto" w:fill="auto"/>
            <w:vAlign w:val="center"/>
          </w:tcPr>
          <w:p w:rsidR="002078AC" w:rsidRPr="00F106EE" w:rsidRDefault="002078AC" w:rsidP="00DE0134">
            <w:pPr>
              <w:ind w:right="170"/>
              <w:jc w:val="right"/>
              <w:rPr>
                <w:rFonts w:cs="Arial"/>
                <w:sz w:val="16"/>
                <w:szCs w:val="16"/>
              </w:rPr>
            </w:pPr>
            <w:r w:rsidRPr="00F106EE">
              <w:rPr>
                <w:rFonts w:cs="Arial"/>
                <w:sz w:val="16"/>
                <w:szCs w:val="16"/>
              </w:rPr>
              <w:t>120433</w:t>
            </w:r>
          </w:p>
        </w:tc>
        <w:tc>
          <w:tcPr>
            <w:tcW w:w="1162" w:type="dxa"/>
            <w:vAlign w:val="center"/>
          </w:tcPr>
          <w:p w:rsidR="002078AC" w:rsidRPr="00F106EE" w:rsidRDefault="002078AC" w:rsidP="00DE0134">
            <w:pPr>
              <w:ind w:right="170"/>
              <w:jc w:val="right"/>
              <w:rPr>
                <w:rFonts w:cs="Arial"/>
                <w:color w:val="000000"/>
                <w:sz w:val="16"/>
                <w:szCs w:val="16"/>
              </w:rPr>
            </w:pPr>
            <w:r w:rsidRPr="00F106EE">
              <w:rPr>
                <w:rFonts w:cs="Arial"/>
                <w:color w:val="000000"/>
                <w:sz w:val="16"/>
                <w:szCs w:val="16"/>
              </w:rPr>
              <w:t>...</w:t>
            </w:r>
          </w:p>
        </w:tc>
      </w:tr>
      <w:tr w:rsidR="002078AC" w:rsidRPr="00F106EE" w:rsidTr="00DE0134">
        <w:trPr>
          <w:cantSplit/>
          <w:jc w:val="center"/>
        </w:trPr>
        <w:tc>
          <w:tcPr>
            <w:tcW w:w="3005" w:type="dxa"/>
            <w:tcBorders>
              <w:right w:val="single" w:sz="4" w:space="0" w:color="auto"/>
            </w:tcBorders>
          </w:tcPr>
          <w:p w:rsidR="002078AC" w:rsidRPr="00F106EE" w:rsidRDefault="002078AC" w:rsidP="00722953">
            <w:pPr>
              <w:spacing w:line="288" w:lineRule="auto"/>
              <w:ind w:left="170"/>
              <w:rPr>
                <w:rFonts w:cs="Arial"/>
                <w:sz w:val="16"/>
                <w:szCs w:val="16"/>
              </w:rPr>
            </w:pPr>
            <w:r w:rsidRPr="00F106EE">
              <w:rPr>
                <w:rFonts w:cs="Arial"/>
                <w:sz w:val="16"/>
                <w:szCs w:val="16"/>
              </w:rPr>
              <w:t>Greece</w:t>
            </w:r>
          </w:p>
        </w:tc>
        <w:tc>
          <w:tcPr>
            <w:tcW w:w="1224" w:type="dxa"/>
            <w:tcBorders>
              <w:left w:val="single" w:sz="4" w:space="0" w:color="auto"/>
            </w:tcBorders>
            <w:vAlign w:val="center"/>
          </w:tcPr>
          <w:p w:rsidR="002078AC" w:rsidRPr="00F106EE" w:rsidRDefault="002078AC" w:rsidP="00DE0134">
            <w:pPr>
              <w:ind w:right="170"/>
              <w:jc w:val="right"/>
              <w:rPr>
                <w:rFonts w:cs="Arial"/>
                <w:sz w:val="16"/>
                <w:szCs w:val="16"/>
              </w:rPr>
            </w:pPr>
            <w:r w:rsidRPr="00F106EE">
              <w:rPr>
                <w:rFonts w:cs="Arial"/>
                <w:sz w:val="16"/>
                <w:szCs w:val="16"/>
              </w:rPr>
              <w:t>316</w:t>
            </w:r>
          </w:p>
        </w:tc>
        <w:tc>
          <w:tcPr>
            <w:tcW w:w="1226" w:type="dxa"/>
            <w:vAlign w:val="center"/>
          </w:tcPr>
          <w:p w:rsidR="002078AC" w:rsidRPr="00F106EE" w:rsidRDefault="002078AC" w:rsidP="00DE0134">
            <w:pPr>
              <w:ind w:right="170"/>
              <w:jc w:val="right"/>
              <w:rPr>
                <w:rFonts w:cs="Arial"/>
                <w:sz w:val="16"/>
                <w:szCs w:val="16"/>
              </w:rPr>
            </w:pPr>
            <w:r w:rsidRPr="00F106EE">
              <w:rPr>
                <w:rFonts w:cs="Arial"/>
                <w:sz w:val="16"/>
                <w:szCs w:val="16"/>
              </w:rPr>
              <w:t>172</w:t>
            </w:r>
          </w:p>
        </w:tc>
        <w:tc>
          <w:tcPr>
            <w:tcW w:w="1226" w:type="dxa"/>
            <w:tcBorders>
              <w:right w:val="single" w:sz="4" w:space="0" w:color="auto"/>
            </w:tcBorders>
            <w:vAlign w:val="center"/>
          </w:tcPr>
          <w:p w:rsidR="002078AC" w:rsidRPr="00F106EE" w:rsidRDefault="002078AC" w:rsidP="00DE0134">
            <w:pPr>
              <w:ind w:right="170"/>
              <w:jc w:val="right"/>
              <w:rPr>
                <w:rFonts w:cs="Arial"/>
                <w:color w:val="000000"/>
                <w:sz w:val="16"/>
                <w:szCs w:val="16"/>
              </w:rPr>
            </w:pPr>
            <w:r w:rsidRPr="00F106EE">
              <w:rPr>
                <w:rFonts w:cs="Arial"/>
                <w:color w:val="000000"/>
                <w:sz w:val="16"/>
                <w:szCs w:val="16"/>
              </w:rPr>
              <w:t>...</w:t>
            </w:r>
          </w:p>
        </w:tc>
        <w:tc>
          <w:tcPr>
            <w:tcW w:w="1161" w:type="dxa"/>
            <w:tcBorders>
              <w:top w:val="nil"/>
              <w:left w:val="nil"/>
              <w:bottom w:val="nil"/>
              <w:right w:val="nil"/>
            </w:tcBorders>
            <w:shd w:val="clear" w:color="auto" w:fill="auto"/>
            <w:vAlign w:val="center"/>
          </w:tcPr>
          <w:p w:rsidR="002078AC" w:rsidRPr="00F106EE" w:rsidRDefault="002078AC" w:rsidP="00DE0134">
            <w:pPr>
              <w:ind w:right="170"/>
              <w:jc w:val="right"/>
              <w:rPr>
                <w:rFonts w:cs="Arial"/>
                <w:sz w:val="16"/>
                <w:szCs w:val="16"/>
              </w:rPr>
            </w:pPr>
            <w:r w:rsidRPr="00F106EE">
              <w:rPr>
                <w:rFonts w:cs="Arial"/>
                <w:sz w:val="16"/>
                <w:szCs w:val="16"/>
              </w:rPr>
              <w:t>6406</w:t>
            </w:r>
          </w:p>
        </w:tc>
        <w:tc>
          <w:tcPr>
            <w:tcW w:w="1161" w:type="dxa"/>
            <w:tcBorders>
              <w:top w:val="nil"/>
              <w:left w:val="nil"/>
              <w:bottom w:val="nil"/>
              <w:right w:val="nil"/>
            </w:tcBorders>
            <w:shd w:val="clear" w:color="auto" w:fill="auto"/>
            <w:vAlign w:val="center"/>
          </w:tcPr>
          <w:p w:rsidR="002078AC" w:rsidRPr="00F106EE" w:rsidRDefault="002078AC" w:rsidP="00DE0134">
            <w:pPr>
              <w:ind w:right="170"/>
              <w:jc w:val="right"/>
              <w:rPr>
                <w:rFonts w:cs="Arial"/>
                <w:sz w:val="16"/>
                <w:szCs w:val="16"/>
              </w:rPr>
            </w:pPr>
            <w:r w:rsidRPr="00F106EE">
              <w:rPr>
                <w:rFonts w:cs="Arial"/>
                <w:sz w:val="16"/>
                <w:szCs w:val="16"/>
              </w:rPr>
              <w:t>3031</w:t>
            </w:r>
          </w:p>
        </w:tc>
        <w:tc>
          <w:tcPr>
            <w:tcW w:w="1162" w:type="dxa"/>
            <w:vAlign w:val="center"/>
          </w:tcPr>
          <w:p w:rsidR="002078AC" w:rsidRPr="00F106EE" w:rsidRDefault="002078AC" w:rsidP="00DE0134">
            <w:pPr>
              <w:ind w:right="170"/>
              <w:jc w:val="right"/>
              <w:rPr>
                <w:rFonts w:cs="Arial"/>
                <w:color w:val="000000"/>
                <w:sz w:val="16"/>
                <w:szCs w:val="16"/>
              </w:rPr>
            </w:pPr>
            <w:r w:rsidRPr="00F106EE">
              <w:rPr>
                <w:rFonts w:cs="Arial"/>
                <w:color w:val="000000"/>
                <w:sz w:val="16"/>
                <w:szCs w:val="16"/>
              </w:rPr>
              <w:t>...</w:t>
            </w:r>
          </w:p>
        </w:tc>
      </w:tr>
      <w:tr w:rsidR="002078AC" w:rsidRPr="00F106EE" w:rsidTr="00DE0134">
        <w:trPr>
          <w:cantSplit/>
          <w:jc w:val="center"/>
        </w:trPr>
        <w:tc>
          <w:tcPr>
            <w:tcW w:w="3005" w:type="dxa"/>
            <w:tcBorders>
              <w:right w:val="single" w:sz="4" w:space="0" w:color="auto"/>
            </w:tcBorders>
          </w:tcPr>
          <w:p w:rsidR="002078AC" w:rsidRPr="00F106EE" w:rsidRDefault="002078AC" w:rsidP="00722953">
            <w:pPr>
              <w:spacing w:line="288" w:lineRule="auto"/>
              <w:ind w:left="170"/>
              <w:rPr>
                <w:rFonts w:cs="Arial"/>
                <w:sz w:val="16"/>
                <w:szCs w:val="16"/>
              </w:rPr>
            </w:pPr>
            <w:r w:rsidRPr="00F106EE">
              <w:rPr>
                <w:rFonts w:cs="Arial"/>
                <w:sz w:val="16"/>
                <w:szCs w:val="16"/>
              </w:rPr>
              <w:t>Italy</w:t>
            </w:r>
          </w:p>
        </w:tc>
        <w:tc>
          <w:tcPr>
            <w:tcW w:w="1224" w:type="dxa"/>
            <w:tcBorders>
              <w:left w:val="single" w:sz="4" w:space="0" w:color="auto"/>
            </w:tcBorders>
            <w:vAlign w:val="center"/>
          </w:tcPr>
          <w:p w:rsidR="002078AC" w:rsidRPr="00F106EE" w:rsidRDefault="002078AC" w:rsidP="00DE0134">
            <w:pPr>
              <w:ind w:right="170"/>
              <w:jc w:val="right"/>
              <w:rPr>
                <w:rFonts w:cs="Arial"/>
                <w:sz w:val="16"/>
                <w:szCs w:val="16"/>
              </w:rPr>
            </w:pPr>
            <w:r w:rsidRPr="00F106EE">
              <w:rPr>
                <w:rFonts w:cs="Arial"/>
                <w:sz w:val="16"/>
                <w:szCs w:val="16"/>
              </w:rPr>
              <w:t>1288</w:t>
            </w:r>
          </w:p>
        </w:tc>
        <w:tc>
          <w:tcPr>
            <w:tcW w:w="1226" w:type="dxa"/>
            <w:vAlign w:val="center"/>
          </w:tcPr>
          <w:p w:rsidR="002078AC" w:rsidRPr="00F106EE" w:rsidRDefault="002078AC" w:rsidP="00DE0134">
            <w:pPr>
              <w:ind w:right="170"/>
              <w:jc w:val="right"/>
              <w:rPr>
                <w:rFonts w:cs="Arial"/>
                <w:sz w:val="16"/>
                <w:szCs w:val="16"/>
              </w:rPr>
            </w:pPr>
            <w:r w:rsidRPr="00F106EE">
              <w:rPr>
                <w:rFonts w:cs="Arial"/>
                <w:sz w:val="16"/>
                <w:szCs w:val="16"/>
              </w:rPr>
              <w:t>1580</w:t>
            </w:r>
          </w:p>
        </w:tc>
        <w:tc>
          <w:tcPr>
            <w:tcW w:w="1226" w:type="dxa"/>
            <w:tcBorders>
              <w:right w:val="single" w:sz="4" w:space="0" w:color="auto"/>
            </w:tcBorders>
            <w:vAlign w:val="center"/>
          </w:tcPr>
          <w:p w:rsidR="002078AC" w:rsidRPr="00F106EE" w:rsidRDefault="002078AC" w:rsidP="00DE0134">
            <w:pPr>
              <w:ind w:right="170"/>
              <w:jc w:val="right"/>
              <w:rPr>
                <w:rFonts w:cs="Arial"/>
                <w:color w:val="000000"/>
                <w:sz w:val="16"/>
                <w:szCs w:val="16"/>
              </w:rPr>
            </w:pPr>
            <w:r w:rsidRPr="00F106EE">
              <w:rPr>
                <w:rFonts w:cs="Arial"/>
                <w:color w:val="000000"/>
                <w:sz w:val="16"/>
                <w:szCs w:val="16"/>
              </w:rPr>
              <w:t>...</w:t>
            </w:r>
          </w:p>
        </w:tc>
        <w:tc>
          <w:tcPr>
            <w:tcW w:w="1161" w:type="dxa"/>
            <w:tcBorders>
              <w:top w:val="nil"/>
              <w:left w:val="nil"/>
              <w:bottom w:val="nil"/>
              <w:right w:val="nil"/>
            </w:tcBorders>
            <w:shd w:val="clear" w:color="auto" w:fill="auto"/>
            <w:vAlign w:val="center"/>
          </w:tcPr>
          <w:p w:rsidR="002078AC" w:rsidRPr="00F106EE" w:rsidRDefault="002078AC" w:rsidP="00DE0134">
            <w:pPr>
              <w:ind w:right="170"/>
              <w:jc w:val="right"/>
              <w:rPr>
                <w:rFonts w:cs="Arial"/>
                <w:sz w:val="16"/>
                <w:szCs w:val="16"/>
              </w:rPr>
            </w:pPr>
            <w:r w:rsidRPr="00F106EE">
              <w:rPr>
                <w:rFonts w:cs="Arial"/>
                <w:sz w:val="16"/>
                <w:szCs w:val="16"/>
              </w:rPr>
              <w:t>2632</w:t>
            </w:r>
          </w:p>
        </w:tc>
        <w:tc>
          <w:tcPr>
            <w:tcW w:w="1161" w:type="dxa"/>
            <w:tcBorders>
              <w:top w:val="nil"/>
              <w:left w:val="nil"/>
              <w:bottom w:val="nil"/>
              <w:right w:val="nil"/>
            </w:tcBorders>
            <w:shd w:val="clear" w:color="auto" w:fill="auto"/>
            <w:vAlign w:val="center"/>
          </w:tcPr>
          <w:p w:rsidR="002078AC" w:rsidRPr="00F106EE" w:rsidRDefault="002078AC" w:rsidP="00DE0134">
            <w:pPr>
              <w:ind w:right="170"/>
              <w:jc w:val="right"/>
              <w:rPr>
                <w:rFonts w:cs="Arial"/>
                <w:sz w:val="16"/>
                <w:szCs w:val="16"/>
              </w:rPr>
            </w:pPr>
            <w:r w:rsidRPr="00F106EE">
              <w:rPr>
                <w:rFonts w:cs="Arial"/>
                <w:sz w:val="16"/>
                <w:szCs w:val="16"/>
              </w:rPr>
              <w:t>10996</w:t>
            </w:r>
          </w:p>
        </w:tc>
        <w:tc>
          <w:tcPr>
            <w:tcW w:w="1162" w:type="dxa"/>
            <w:vAlign w:val="center"/>
          </w:tcPr>
          <w:p w:rsidR="002078AC" w:rsidRPr="00F106EE" w:rsidRDefault="002078AC" w:rsidP="00DE0134">
            <w:pPr>
              <w:ind w:right="170"/>
              <w:jc w:val="right"/>
              <w:rPr>
                <w:rFonts w:cs="Arial"/>
                <w:color w:val="000000"/>
                <w:sz w:val="16"/>
                <w:szCs w:val="16"/>
              </w:rPr>
            </w:pPr>
            <w:r w:rsidRPr="00F106EE">
              <w:rPr>
                <w:rFonts w:cs="Arial"/>
                <w:color w:val="000000"/>
                <w:sz w:val="16"/>
                <w:szCs w:val="16"/>
              </w:rPr>
              <w:t>...</w:t>
            </w:r>
          </w:p>
        </w:tc>
      </w:tr>
      <w:tr w:rsidR="002078AC" w:rsidRPr="00F106EE" w:rsidTr="00DE0134">
        <w:trPr>
          <w:cantSplit/>
          <w:jc w:val="center"/>
        </w:trPr>
        <w:tc>
          <w:tcPr>
            <w:tcW w:w="3005" w:type="dxa"/>
            <w:tcBorders>
              <w:right w:val="single" w:sz="4" w:space="0" w:color="auto"/>
            </w:tcBorders>
          </w:tcPr>
          <w:p w:rsidR="002078AC" w:rsidRPr="00F106EE" w:rsidRDefault="002078AC" w:rsidP="00722953">
            <w:pPr>
              <w:spacing w:line="288" w:lineRule="auto"/>
              <w:ind w:left="170"/>
              <w:rPr>
                <w:rFonts w:cs="Arial"/>
                <w:sz w:val="16"/>
                <w:szCs w:val="16"/>
              </w:rPr>
            </w:pPr>
            <w:r w:rsidRPr="00F106EE">
              <w:rPr>
                <w:rFonts w:cs="Arial"/>
                <w:sz w:val="16"/>
                <w:szCs w:val="16"/>
              </w:rPr>
              <w:t>Hungary</w:t>
            </w:r>
          </w:p>
        </w:tc>
        <w:tc>
          <w:tcPr>
            <w:tcW w:w="1224" w:type="dxa"/>
            <w:tcBorders>
              <w:left w:val="single" w:sz="4" w:space="0" w:color="auto"/>
            </w:tcBorders>
            <w:vAlign w:val="center"/>
          </w:tcPr>
          <w:p w:rsidR="002078AC" w:rsidRPr="00F106EE" w:rsidRDefault="002078AC" w:rsidP="00DE0134">
            <w:pPr>
              <w:ind w:right="170"/>
              <w:jc w:val="right"/>
              <w:rPr>
                <w:rFonts w:cs="Arial"/>
                <w:sz w:val="16"/>
                <w:szCs w:val="16"/>
              </w:rPr>
            </w:pPr>
            <w:r w:rsidRPr="00F106EE">
              <w:rPr>
                <w:rFonts w:cs="Arial"/>
                <w:sz w:val="16"/>
                <w:szCs w:val="16"/>
              </w:rPr>
              <w:t>7156</w:t>
            </w:r>
          </w:p>
        </w:tc>
        <w:tc>
          <w:tcPr>
            <w:tcW w:w="1226" w:type="dxa"/>
            <w:vAlign w:val="center"/>
          </w:tcPr>
          <w:p w:rsidR="002078AC" w:rsidRPr="00F106EE" w:rsidRDefault="002078AC" w:rsidP="00DE0134">
            <w:pPr>
              <w:ind w:right="170"/>
              <w:jc w:val="right"/>
              <w:rPr>
                <w:rFonts w:cs="Arial"/>
                <w:sz w:val="16"/>
                <w:szCs w:val="16"/>
              </w:rPr>
            </w:pPr>
            <w:r w:rsidRPr="00F106EE">
              <w:rPr>
                <w:rFonts w:cs="Arial"/>
                <w:sz w:val="16"/>
                <w:szCs w:val="16"/>
              </w:rPr>
              <w:t>5465</w:t>
            </w:r>
          </w:p>
        </w:tc>
        <w:tc>
          <w:tcPr>
            <w:tcW w:w="1226" w:type="dxa"/>
            <w:tcBorders>
              <w:right w:val="single" w:sz="4" w:space="0" w:color="auto"/>
            </w:tcBorders>
            <w:vAlign w:val="center"/>
          </w:tcPr>
          <w:p w:rsidR="002078AC" w:rsidRPr="00F106EE" w:rsidRDefault="002078AC" w:rsidP="00DE0134">
            <w:pPr>
              <w:ind w:right="170"/>
              <w:jc w:val="right"/>
              <w:rPr>
                <w:rFonts w:cs="Arial"/>
                <w:color w:val="000000"/>
                <w:sz w:val="16"/>
                <w:szCs w:val="16"/>
              </w:rPr>
            </w:pPr>
            <w:r w:rsidRPr="00F106EE">
              <w:rPr>
                <w:rFonts w:cs="Arial"/>
                <w:color w:val="000000"/>
                <w:sz w:val="16"/>
                <w:szCs w:val="16"/>
              </w:rPr>
              <w:t>...</w:t>
            </w:r>
          </w:p>
        </w:tc>
        <w:tc>
          <w:tcPr>
            <w:tcW w:w="1161" w:type="dxa"/>
            <w:tcBorders>
              <w:top w:val="nil"/>
              <w:left w:val="nil"/>
              <w:bottom w:val="nil"/>
              <w:right w:val="nil"/>
            </w:tcBorders>
            <w:shd w:val="clear" w:color="auto" w:fill="auto"/>
            <w:vAlign w:val="center"/>
          </w:tcPr>
          <w:p w:rsidR="002078AC" w:rsidRPr="00F106EE" w:rsidRDefault="002078AC" w:rsidP="00DE0134">
            <w:pPr>
              <w:ind w:right="170"/>
              <w:jc w:val="right"/>
              <w:rPr>
                <w:rFonts w:cs="Arial"/>
                <w:sz w:val="16"/>
                <w:szCs w:val="16"/>
              </w:rPr>
            </w:pPr>
            <w:r w:rsidRPr="00F106EE">
              <w:rPr>
                <w:rFonts w:cs="Arial"/>
                <w:sz w:val="16"/>
                <w:szCs w:val="16"/>
              </w:rPr>
              <w:t>79282</w:t>
            </w:r>
          </w:p>
        </w:tc>
        <w:tc>
          <w:tcPr>
            <w:tcW w:w="1161" w:type="dxa"/>
            <w:tcBorders>
              <w:top w:val="nil"/>
              <w:left w:val="nil"/>
              <w:bottom w:val="nil"/>
              <w:right w:val="nil"/>
            </w:tcBorders>
            <w:shd w:val="clear" w:color="auto" w:fill="auto"/>
            <w:vAlign w:val="center"/>
          </w:tcPr>
          <w:p w:rsidR="002078AC" w:rsidRPr="00F106EE" w:rsidRDefault="002078AC" w:rsidP="00DE0134">
            <w:pPr>
              <w:ind w:right="170"/>
              <w:jc w:val="right"/>
              <w:rPr>
                <w:rFonts w:cs="Arial"/>
                <w:sz w:val="16"/>
                <w:szCs w:val="16"/>
              </w:rPr>
            </w:pPr>
            <w:r w:rsidRPr="00F106EE">
              <w:rPr>
                <w:rFonts w:cs="Arial"/>
                <w:sz w:val="16"/>
                <w:szCs w:val="16"/>
              </w:rPr>
              <w:t>72752</w:t>
            </w:r>
          </w:p>
        </w:tc>
        <w:tc>
          <w:tcPr>
            <w:tcW w:w="1162" w:type="dxa"/>
            <w:vAlign w:val="center"/>
          </w:tcPr>
          <w:p w:rsidR="002078AC" w:rsidRPr="00F106EE" w:rsidRDefault="002078AC" w:rsidP="00DE0134">
            <w:pPr>
              <w:ind w:right="170"/>
              <w:jc w:val="right"/>
              <w:rPr>
                <w:rFonts w:cs="Arial"/>
                <w:color w:val="000000"/>
                <w:sz w:val="16"/>
                <w:szCs w:val="16"/>
              </w:rPr>
            </w:pPr>
            <w:r w:rsidRPr="00F106EE">
              <w:rPr>
                <w:rFonts w:cs="Arial"/>
                <w:color w:val="000000"/>
                <w:sz w:val="16"/>
                <w:szCs w:val="16"/>
              </w:rPr>
              <w:t>...</w:t>
            </w:r>
          </w:p>
        </w:tc>
      </w:tr>
      <w:tr w:rsidR="002078AC" w:rsidRPr="00F106EE" w:rsidTr="00DE0134">
        <w:trPr>
          <w:cantSplit/>
          <w:jc w:val="center"/>
        </w:trPr>
        <w:tc>
          <w:tcPr>
            <w:tcW w:w="3005" w:type="dxa"/>
            <w:tcBorders>
              <w:right w:val="single" w:sz="4" w:space="0" w:color="auto"/>
            </w:tcBorders>
          </w:tcPr>
          <w:p w:rsidR="002078AC" w:rsidRPr="00F106EE" w:rsidRDefault="002078AC" w:rsidP="00722953">
            <w:pPr>
              <w:spacing w:line="288" w:lineRule="auto"/>
              <w:ind w:left="170"/>
              <w:rPr>
                <w:rFonts w:cs="Arial"/>
                <w:sz w:val="16"/>
                <w:szCs w:val="16"/>
              </w:rPr>
            </w:pPr>
            <w:r w:rsidRPr="00F106EE">
              <w:rPr>
                <w:rFonts w:cs="Arial"/>
                <w:sz w:val="16"/>
                <w:szCs w:val="16"/>
              </w:rPr>
              <w:t>Macedonia</w:t>
            </w:r>
          </w:p>
        </w:tc>
        <w:tc>
          <w:tcPr>
            <w:tcW w:w="1224" w:type="dxa"/>
            <w:tcBorders>
              <w:left w:val="single" w:sz="4" w:space="0" w:color="auto"/>
            </w:tcBorders>
            <w:vAlign w:val="center"/>
          </w:tcPr>
          <w:p w:rsidR="002078AC" w:rsidRPr="00F106EE" w:rsidRDefault="002078AC" w:rsidP="00DE0134">
            <w:pPr>
              <w:ind w:right="170"/>
              <w:jc w:val="right"/>
              <w:rPr>
                <w:rFonts w:cs="Arial"/>
                <w:sz w:val="16"/>
                <w:szCs w:val="16"/>
              </w:rPr>
            </w:pPr>
            <w:r w:rsidRPr="00F106EE">
              <w:rPr>
                <w:rFonts w:cs="Arial"/>
                <w:sz w:val="16"/>
                <w:szCs w:val="16"/>
              </w:rPr>
              <w:t>27669</w:t>
            </w:r>
          </w:p>
        </w:tc>
        <w:tc>
          <w:tcPr>
            <w:tcW w:w="1226" w:type="dxa"/>
            <w:vAlign w:val="center"/>
          </w:tcPr>
          <w:p w:rsidR="002078AC" w:rsidRPr="00F106EE" w:rsidRDefault="002078AC" w:rsidP="00DE0134">
            <w:pPr>
              <w:ind w:right="170"/>
              <w:jc w:val="right"/>
              <w:rPr>
                <w:rFonts w:cs="Arial"/>
                <w:sz w:val="16"/>
                <w:szCs w:val="16"/>
              </w:rPr>
            </w:pPr>
            <w:r w:rsidRPr="00F106EE">
              <w:rPr>
                <w:rFonts w:cs="Arial"/>
                <w:sz w:val="16"/>
                <w:szCs w:val="16"/>
              </w:rPr>
              <w:t>5377</w:t>
            </w:r>
          </w:p>
        </w:tc>
        <w:tc>
          <w:tcPr>
            <w:tcW w:w="1226" w:type="dxa"/>
            <w:tcBorders>
              <w:right w:val="single" w:sz="4" w:space="0" w:color="auto"/>
            </w:tcBorders>
            <w:vAlign w:val="center"/>
          </w:tcPr>
          <w:p w:rsidR="002078AC" w:rsidRPr="00F106EE" w:rsidRDefault="002078AC" w:rsidP="00DE0134">
            <w:pPr>
              <w:ind w:right="170"/>
              <w:jc w:val="right"/>
              <w:rPr>
                <w:rFonts w:cs="Arial"/>
                <w:color w:val="000000"/>
                <w:sz w:val="16"/>
                <w:szCs w:val="16"/>
              </w:rPr>
            </w:pPr>
            <w:r w:rsidRPr="00F106EE">
              <w:rPr>
                <w:rFonts w:cs="Arial"/>
                <w:color w:val="000000"/>
                <w:sz w:val="16"/>
                <w:szCs w:val="16"/>
              </w:rPr>
              <w:t>...</w:t>
            </w:r>
          </w:p>
        </w:tc>
        <w:tc>
          <w:tcPr>
            <w:tcW w:w="1161" w:type="dxa"/>
            <w:tcBorders>
              <w:top w:val="nil"/>
              <w:left w:val="nil"/>
              <w:bottom w:val="nil"/>
              <w:right w:val="nil"/>
            </w:tcBorders>
            <w:shd w:val="clear" w:color="auto" w:fill="auto"/>
            <w:vAlign w:val="center"/>
          </w:tcPr>
          <w:p w:rsidR="002078AC" w:rsidRPr="00F106EE" w:rsidRDefault="002078AC" w:rsidP="00DE0134">
            <w:pPr>
              <w:ind w:right="170"/>
              <w:jc w:val="right"/>
              <w:rPr>
                <w:rFonts w:cs="Arial"/>
                <w:sz w:val="16"/>
                <w:szCs w:val="16"/>
              </w:rPr>
            </w:pPr>
            <w:r w:rsidRPr="00F106EE">
              <w:rPr>
                <w:rFonts w:cs="Arial"/>
                <w:sz w:val="16"/>
                <w:szCs w:val="16"/>
              </w:rPr>
              <w:t>386708</w:t>
            </w:r>
          </w:p>
        </w:tc>
        <w:tc>
          <w:tcPr>
            <w:tcW w:w="1161" w:type="dxa"/>
            <w:tcBorders>
              <w:top w:val="nil"/>
              <w:left w:val="nil"/>
              <w:bottom w:val="nil"/>
              <w:right w:val="nil"/>
            </w:tcBorders>
            <w:shd w:val="clear" w:color="auto" w:fill="auto"/>
            <w:vAlign w:val="center"/>
          </w:tcPr>
          <w:p w:rsidR="002078AC" w:rsidRPr="00F106EE" w:rsidRDefault="002078AC" w:rsidP="00DE0134">
            <w:pPr>
              <w:ind w:right="170"/>
              <w:jc w:val="right"/>
              <w:rPr>
                <w:rFonts w:cs="Arial"/>
                <w:sz w:val="16"/>
                <w:szCs w:val="16"/>
              </w:rPr>
            </w:pPr>
            <w:r w:rsidRPr="00F106EE">
              <w:rPr>
                <w:rFonts w:cs="Arial"/>
                <w:sz w:val="16"/>
                <w:szCs w:val="16"/>
              </w:rPr>
              <w:t>73430</w:t>
            </w:r>
          </w:p>
        </w:tc>
        <w:tc>
          <w:tcPr>
            <w:tcW w:w="1162" w:type="dxa"/>
            <w:vAlign w:val="center"/>
          </w:tcPr>
          <w:p w:rsidR="002078AC" w:rsidRPr="00F106EE" w:rsidRDefault="002078AC" w:rsidP="00DE0134">
            <w:pPr>
              <w:ind w:right="170"/>
              <w:jc w:val="right"/>
              <w:rPr>
                <w:rFonts w:cs="Arial"/>
                <w:color w:val="000000"/>
                <w:sz w:val="16"/>
                <w:szCs w:val="16"/>
              </w:rPr>
            </w:pPr>
            <w:r w:rsidRPr="00F106EE">
              <w:rPr>
                <w:rFonts w:cs="Arial"/>
                <w:color w:val="000000"/>
                <w:sz w:val="16"/>
                <w:szCs w:val="16"/>
              </w:rPr>
              <w:t>...</w:t>
            </w:r>
          </w:p>
        </w:tc>
      </w:tr>
      <w:tr w:rsidR="002078AC" w:rsidRPr="00F106EE" w:rsidTr="00DE0134">
        <w:trPr>
          <w:cantSplit/>
          <w:jc w:val="center"/>
        </w:trPr>
        <w:tc>
          <w:tcPr>
            <w:tcW w:w="3005" w:type="dxa"/>
            <w:tcBorders>
              <w:right w:val="single" w:sz="4" w:space="0" w:color="auto"/>
            </w:tcBorders>
          </w:tcPr>
          <w:p w:rsidR="002078AC" w:rsidRPr="00F106EE" w:rsidRDefault="002078AC" w:rsidP="00722953">
            <w:pPr>
              <w:spacing w:line="288" w:lineRule="auto"/>
              <w:ind w:left="170"/>
              <w:rPr>
                <w:rFonts w:cs="Arial"/>
                <w:sz w:val="16"/>
                <w:szCs w:val="16"/>
              </w:rPr>
            </w:pPr>
            <w:r w:rsidRPr="00F106EE">
              <w:rPr>
                <w:rFonts w:cs="Arial"/>
                <w:sz w:val="16"/>
                <w:szCs w:val="16"/>
              </w:rPr>
              <w:t>Germany</w:t>
            </w:r>
          </w:p>
        </w:tc>
        <w:tc>
          <w:tcPr>
            <w:tcW w:w="1224" w:type="dxa"/>
            <w:tcBorders>
              <w:left w:val="single" w:sz="4" w:space="0" w:color="auto"/>
            </w:tcBorders>
            <w:vAlign w:val="center"/>
          </w:tcPr>
          <w:p w:rsidR="002078AC" w:rsidRPr="00F106EE" w:rsidRDefault="002078AC" w:rsidP="00DE0134">
            <w:pPr>
              <w:ind w:right="170"/>
              <w:jc w:val="right"/>
              <w:rPr>
                <w:rFonts w:cs="Arial"/>
                <w:sz w:val="16"/>
                <w:szCs w:val="16"/>
              </w:rPr>
            </w:pPr>
            <w:r w:rsidRPr="00F106EE">
              <w:rPr>
                <w:rFonts w:cs="Arial"/>
                <w:sz w:val="16"/>
                <w:szCs w:val="16"/>
              </w:rPr>
              <w:t>566</w:t>
            </w:r>
          </w:p>
        </w:tc>
        <w:tc>
          <w:tcPr>
            <w:tcW w:w="1226" w:type="dxa"/>
            <w:vAlign w:val="center"/>
          </w:tcPr>
          <w:p w:rsidR="002078AC" w:rsidRPr="00F106EE" w:rsidRDefault="002078AC" w:rsidP="00DE0134">
            <w:pPr>
              <w:ind w:right="170"/>
              <w:jc w:val="right"/>
              <w:rPr>
                <w:rFonts w:cs="Arial"/>
                <w:sz w:val="16"/>
                <w:szCs w:val="16"/>
              </w:rPr>
            </w:pPr>
            <w:r w:rsidRPr="00F106EE">
              <w:rPr>
                <w:rFonts w:cs="Arial"/>
                <w:sz w:val="16"/>
                <w:szCs w:val="16"/>
              </w:rPr>
              <w:t>5226</w:t>
            </w:r>
          </w:p>
        </w:tc>
        <w:tc>
          <w:tcPr>
            <w:tcW w:w="1226" w:type="dxa"/>
            <w:tcBorders>
              <w:right w:val="single" w:sz="4" w:space="0" w:color="auto"/>
            </w:tcBorders>
            <w:vAlign w:val="center"/>
          </w:tcPr>
          <w:p w:rsidR="002078AC" w:rsidRPr="00F106EE" w:rsidRDefault="002078AC" w:rsidP="00DE0134">
            <w:pPr>
              <w:ind w:right="170"/>
              <w:jc w:val="right"/>
              <w:rPr>
                <w:rFonts w:cs="Arial"/>
                <w:color w:val="000000"/>
                <w:sz w:val="16"/>
                <w:szCs w:val="16"/>
              </w:rPr>
            </w:pPr>
            <w:r w:rsidRPr="00F106EE">
              <w:rPr>
                <w:rFonts w:cs="Arial"/>
                <w:color w:val="000000"/>
                <w:sz w:val="16"/>
                <w:szCs w:val="16"/>
              </w:rPr>
              <w:t>...</w:t>
            </w:r>
          </w:p>
        </w:tc>
        <w:tc>
          <w:tcPr>
            <w:tcW w:w="1161" w:type="dxa"/>
            <w:tcBorders>
              <w:top w:val="nil"/>
              <w:left w:val="nil"/>
              <w:bottom w:val="nil"/>
              <w:right w:val="nil"/>
            </w:tcBorders>
            <w:shd w:val="clear" w:color="auto" w:fill="auto"/>
            <w:vAlign w:val="center"/>
          </w:tcPr>
          <w:p w:rsidR="002078AC" w:rsidRPr="00F106EE" w:rsidRDefault="002078AC" w:rsidP="00DE0134">
            <w:pPr>
              <w:ind w:right="170"/>
              <w:jc w:val="right"/>
              <w:rPr>
                <w:rFonts w:cs="Arial"/>
                <w:sz w:val="16"/>
                <w:szCs w:val="16"/>
              </w:rPr>
            </w:pPr>
            <w:r w:rsidRPr="00F106EE">
              <w:rPr>
                <w:rFonts w:cs="Arial"/>
                <w:sz w:val="16"/>
                <w:szCs w:val="16"/>
              </w:rPr>
              <w:t>2766</w:t>
            </w:r>
          </w:p>
        </w:tc>
        <w:tc>
          <w:tcPr>
            <w:tcW w:w="1161" w:type="dxa"/>
            <w:tcBorders>
              <w:top w:val="nil"/>
              <w:left w:val="nil"/>
              <w:bottom w:val="nil"/>
              <w:right w:val="nil"/>
            </w:tcBorders>
            <w:shd w:val="clear" w:color="auto" w:fill="auto"/>
            <w:vAlign w:val="center"/>
          </w:tcPr>
          <w:p w:rsidR="002078AC" w:rsidRPr="00F106EE" w:rsidRDefault="002078AC" w:rsidP="00DE0134">
            <w:pPr>
              <w:ind w:right="170"/>
              <w:jc w:val="right"/>
              <w:rPr>
                <w:rFonts w:cs="Arial"/>
                <w:sz w:val="16"/>
                <w:szCs w:val="16"/>
              </w:rPr>
            </w:pPr>
            <w:r w:rsidRPr="00F106EE">
              <w:rPr>
                <w:rFonts w:cs="Arial"/>
                <w:sz w:val="16"/>
                <w:szCs w:val="16"/>
              </w:rPr>
              <w:t>14780</w:t>
            </w:r>
          </w:p>
        </w:tc>
        <w:tc>
          <w:tcPr>
            <w:tcW w:w="1162" w:type="dxa"/>
            <w:vAlign w:val="center"/>
          </w:tcPr>
          <w:p w:rsidR="002078AC" w:rsidRPr="00F106EE" w:rsidRDefault="002078AC" w:rsidP="00DE0134">
            <w:pPr>
              <w:ind w:right="170"/>
              <w:jc w:val="right"/>
              <w:rPr>
                <w:rFonts w:cs="Arial"/>
                <w:color w:val="000000"/>
                <w:sz w:val="16"/>
                <w:szCs w:val="16"/>
              </w:rPr>
            </w:pPr>
            <w:r w:rsidRPr="00F106EE">
              <w:rPr>
                <w:rFonts w:cs="Arial"/>
                <w:color w:val="000000"/>
                <w:sz w:val="16"/>
                <w:szCs w:val="16"/>
              </w:rPr>
              <w:t>...</w:t>
            </w:r>
          </w:p>
        </w:tc>
      </w:tr>
      <w:tr w:rsidR="002078AC" w:rsidRPr="00F106EE" w:rsidTr="00DE0134">
        <w:trPr>
          <w:cantSplit/>
          <w:jc w:val="center"/>
        </w:trPr>
        <w:tc>
          <w:tcPr>
            <w:tcW w:w="3005" w:type="dxa"/>
            <w:tcBorders>
              <w:right w:val="single" w:sz="4" w:space="0" w:color="auto"/>
            </w:tcBorders>
          </w:tcPr>
          <w:p w:rsidR="002078AC" w:rsidRPr="00F106EE" w:rsidRDefault="002078AC" w:rsidP="00722953">
            <w:pPr>
              <w:spacing w:line="288" w:lineRule="auto"/>
              <w:ind w:left="170"/>
              <w:rPr>
                <w:rFonts w:cs="Arial"/>
                <w:sz w:val="16"/>
                <w:szCs w:val="16"/>
              </w:rPr>
            </w:pPr>
            <w:r w:rsidRPr="00F106EE">
              <w:rPr>
                <w:rFonts w:cs="Arial"/>
                <w:sz w:val="16"/>
                <w:szCs w:val="16"/>
              </w:rPr>
              <w:t>Romania</w:t>
            </w:r>
          </w:p>
        </w:tc>
        <w:tc>
          <w:tcPr>
            <w:tcW w:w="1224" w:type="dxa"/>
            <w:tcBorders>
              <w:left w:val="single" w:sz="4" w:space="0" w:color="auto"/>
            </w:tcBorders>
            <w:vAlign w:val="center"/>
          </w:tcPr>
          <w:p w:rsidR="002078AC" w:rsidRPr="00F106EE" w:rsidRDefault="002078AC" w:rsidP="00DE0134">
            <w:pPr>
              <w:ind w:right="170"/>
              <w:jc w:val="right"/>
              <w:rPr>
                <w:rFonts w:cs="Arial"/>
                <w:sz w:val="16"/>
                <w:szCs w:val="16"/>
              </w:rPr>
            </w:pPr>
            <w:r w:rsidRPr="00F106EE">
              <w:rPr>
                <w:rFonts w:cs="Arial"/>
                <w:sz w:val="16"/>
                <w:szCs w:val="16"/>
              </w:rPr>
              <w:t>12936</w:t>
            </w:r>
          </w:p>
        </w:tc>
        <w:tc>
          <w:tcPr>
            <w:tcW w:w="1226" w:type="dxa"/>
            <w:vAlign w:val="center"/>
          </w:tcPr>
          <w:p w:rsidR="002078AC" w:rsidRPr="00F106EE" w:rsidRDefault="002078AC" w:rsidP="00DE0134">
            <w:pPr>
              <w:ind w:right="170"/>
              <w:jc w:val="right"/>
              <w:rPr>
                <w:rFonts w:cs="Arial"/>
                <w:sz w:val="16"/>
                <w:szCs w:val="16"/>
              </w:rPr>
            </w:pPr>
            <w:r w:rsidRPr="00F106EE">
              <w:rPr>
                <w:rFonts w:cs="Arial"/>
                <w:sz w:val="16"/>
                <w:szCs w:val="16"/>
              </w:rPr>
              <w:t>5708</w:t>
            </w:r>
          </w:p>
        </w:tc>
        <w:tc>
          <w:tcPr>
            <w:tcW w:w="1226" w:type="dxa"/>
            <w:tcBorders>
              <w:right w:val="single" w:sz="4" w:space="0" w:color="auto"/>
            </w:tcBorders>
            <w:vAlign w:val="center"/>
          </w:tcPr>
          <w:p w:rsidR="002078AC" w:rsidRPr="00F106EE" w:rsidRDefault="002078AC" w:rsidP="00DE0134">
            <w:pPr>
              <w:ind w:right="170"/>
              <w:jc w:val="right"/>
              <w:rPr>
                <w:rFonts w:cs="Arial"/>
                <w:color w:val="000000"/>
                <w:sz w:val="16"/>
                <w:szCs w:val="16"/>
              </w:rPr>
            </w:pPr>
            <w:r w:rsidRPr="00F106EE">
              <w:rPr>
                <w:rFonts w:cs="Arial"/>
                <w:color w:val="000000"/>
                <w:sz w:val="16"/>
                <w:szCs w:val="16"/>
              </w:rPr>
              <w:t>...</w:t>
            </w:r>
          </w:p>
        </w:tc>
        <w:tc>
          <w:tcPr>
            <w:tcW w:w="1161" w:type="dxa"/>
            <w:tcBorders>
              <w:top w:val="nil"/>
              <w:left w:val="nil"/>
              <w:bottom w:val="nil"/>
              <w:right w:val="nil"/>
            </w:tcBorders>
            <w:shd w:val="clear" w:color="auto" w:fill="auto"/>
            <w:vAlign w:val="center"/>
          </w:tcPr>
          <w:p w:rsidR="002078AC" w:rsidRPr="00F106EE" w:rsidRDefault="002078AC" w:rsidP="00DE0134">
            <w:pPr>
              <w:ind w:right="170"/>
              <w:jc w:val="right"/>
              <w:rPr>
                <w:rFonts w:cs="Arial"/>
                <w:sz w:val="16"/>
                <w:szCs w:val="16"/>
              </w:rPr>
            </w:pPr>
            <w:r w:rsidRPr="00F106EE">
              <w:rPr>
                <w:rFonts w:cs="Arial"/>
                <w:sz w:val="16"/>
                <w:szCs w:val="16"/>
              </w:rPr>
              <w:t>184685</w:t>
            </w:r>
          </w:p>
        </w:tc>
        <w:tc>
          <w:tcPr>
            <w:tcW w:w="1161" w:type="dxa"/>
            <w:tcBorders>
              <w:top w:val="nil"/>
              <w:left w:val="nil"/>
              <w:bottom w:val="nil"/>
              <w:right w:val="nil"/>
            </w:tcBorders>
            <w:shd w:val="clear" w:color="auto" w:fill="auto"/>
            <w:vAlign w:val="center"/>
          </w:tcPr>
          <w:p w:rsidR="002078AC" w:rsidRPr="00F106EE" w:rsidRDefault="002078AC" w:rsidP="00DE0134">
            <w:pPr>
              <w:ind w:right="170"/>
              <w:jc w:val="right"/>
              <w:rPr>
                <w:rFonts w:cs="Arial"/>
                <w:sz w:val="16"/>
                <w:szCs w:val="16"/>
              </w:rPr>
            </w:pPr>
            <w:r w:rsidRPr="00F106EE">
              <w:rPr>
                <w:rFonts w:cs="Arial"/>
                <w:sz w:val="16"/>
                <w:szCs w:val="16"/>
              </w:rPr>
              <w:t>51326</w:t>
            </w:r>
          </w:p>
        </w:tc>
        <w:tc>
          <w:tcPr>
            <w:tcW w:w="1162" w:type="dxa"/>
            <w:vAlign w:val="center"/>
          </w:tcPr>
          <w:p w:rsidR="002078AC" w:rsidRPr="00F106EE" w:rsidRDefault="002078AC" w:rsidP="00DE0134">
            <w:pPr>
              <w:ind w:right="170"/>
              <w:jc w:val="right"/>
              <w:rPr>
                <w:rFonts w:cs="Arial"/>
                <w:color w:val="000000"/>
                <w:sz w:val="16"/>
                <w:szCs w:val="16"/>
              </w:rPr>
            </w:pPr>
            <w:r w:rsidRPr="00F106EE">
              <w:rPr>
                <w:rFonts w:cs="Arial"/>
                <w:color w:val="000000"/>
                <w:sz w:val="16"/>
                <w:szCs w:val="16"/>
              </w:rPr>
              <w:t>...</w:t>
            </w:r>
          </w:p>
        </w:tc>
      </w:tr>
      <w:tr w:rsidR="002078AC" w:rsidRPr="00F106EE" w:rsidTr="00DE0134">
        <w:trPr>
          <w:cantSplit/>
          <w:jc w:val="center"/>
        </w:trPr>
        <w:tc>
          <w:tcPr>
            <w:tcW w:w="3005" w:type="dxa"/>
            <w:tcBorders>
              <w:right w:val="single" w:sz="4" w:space="0" w:color="auto"/>
            </w:tcBorders>
          </w:tcPr>
          <w:p w:rsidR="002078AC" w:rsidRPr="00F106EE" w:rsidRDefault="002078AC" w:rsidP="00722953">
            <w:pPr>
              <w:spacing w:line="288" w:lineRule="auto"/>
              <w:ind w:left="170"/>
              <w:rPr>
                <w:rFonts w:cs="Arial"/>
                <w:sz w:val="16"/>
                <w:szCs w:val="16"/>
              </w:rPr>
            </w:pPr>
            <w:r w:rsidRPr="00F106EE">
              <w:rPr>
                <w:rFonts w:cs="Arial"/>
                <w:sz w:val="16"/>
                <w:szCs w:val="16"/>
              </w:rPr>
              <w:t>Russian Federation</w:t>
            </w:r>
          </w:p>
        </w:tc>
        <w:tc>
          <w:tcPr>
            <w:tcW w:w="1224" w:type="dxa"/>
            <w:tcBorders>
              <w:left w:val="single" w:sz="4" w:space="0" w:color="auto"/>
            </w:tcBorders>
            <w:vAlign w:val="center"/>
          </w:tcPr>
          <w:p w:rsidR="002078AC" w:rsidRPr="00F106EE" w:rsidRDefault="002078AC" w:rsidP="00DE0134">
            <w:pPr>
              <w:ind w:right="170"/>
              <w:jc w:val="right"/>
              <w:rPr>
                <w:rFonts w:cs="Arial"/>
                <w:sz w:val="16"/>
                <w:szCs w:val="16"/>
              </w:rPr>
            </w:pPr>
            <w:r w:rsidRPr="00F106EE">
              <w:rPr>
                <w:rFonts w:cs="Arial"/>
                <w:sz w:val="16"/>
                <w:szCs w:val="16"/>
              </w:rPr>
              <w:t>5408</w:t>
            </w:r>
          </w:p>
        </w:tc>
        <w:tc>
          <w:tcPr>
            <w:tcW w:w="1226" w:type="dxa"/>
            <w:vAlign w:val="center"/>
          </w:tcPr>
          <w:p w:rsidR="002078AC" w:rsidRPr="00F106EE" w:rsidRDefault="002078AC" w:rsidP="00DE0134">
            <w:pPr>
              <w:ind w:right="170"/>
              <w:jc w:val="right"/>
              <w:rPr>
                <w:rFonts w:cs="Arial"/>
                <w:sz w:val="16"/>
                <w:szCs w:val="16"/>
              </w:rPr>
            </w:pPr>
            <w:r w:rsidRPr="00F106EE">
              <w:rPr>
                <w:rFonts w:cs="Arial"/>
                <w:sz w:val="16"/>
                <w:szCs w:val="16"/>
              </w:rPr>
              <w:t>2601</w:t>
            </w:r>
          </w:p>
        </w:tc>
        <w:tc>
          <w:tcPr>
            <w:tcW w:w="1226" w:type="dxa"/>
            <w:tcBorders>
              <w:right w:val="single" w:sz="4" w:space="0" w:color="auto"/>
            </w:tcBorders>
            <w:vAlign w:val="center"/>
          </w:tcPr>
          <w:p w:rsidR="002078AC" w:rsidRPr="00F106EE" w:rsidRDefault="002078AC" w:rsidP="00DE0134">
            <w:pPr>
              <w:ind w:right="170"/>
              <w:jc w:val="right"/>
              <w:rPr>
                <w:rFonts w:cs="Arial"/>
                <w:color w:val="000000"/>
                <w:sz w:val="16"/>
                <w:szCs w:val="16"/>
              </w:rPr>
            </w:pPr>
            <w:r w:rsidRPr="00F106EE">
              <w:rPr>
                <w:rFonts w:cs="Arial"/>
                <w:color w:val="000000"/>
                <w:sz w:val="16"/>
                <w:szCs w:val="16"/>
              </w:rPr>
              <w:t>...</w:t>
            </w:r>
          </w:p>
        </w:tc>
        <w:tc>
          <w:tcPr>
            <w:tcW w:w="1161" w:type="dxa"/>
            <w:tcBorders>
              <w:top w:val="nil"/>
              <w:left w:val="nil"/>
              <w:bottom w:val="nil"/>
              <w:right w:val="nil"/>
            </w:tcBorders>
            <w:shd w:val="clear" w:color="auto" w:fill="auto"/>
            <w:vAlign w:val="center"/>
          </w:tcPr>
          <w:p w:rsidR="002078AC" w:rsidRPr="00F106EE" w:rsidRDefault="002078AC" w:rsidP="00DE0134">
            <w:pPr>
              <w:ind w:right="170"/>
              <w:jc w:val="right"/>
              <w:rPr>
                <w:rFonts w:cs="Arial"/>
                <w:sz w:val="16"/>
                <w:szCs w:val="16"/>
              </w:rPr>
            </w:pPr>
            <w:r w:rsidRPr="00F106EE">
              <w:rPr>
                <w:rFonts w:cs="Arial"/>
                <w:sz w:val="16"/>
                <w:szCs w:val="16"/>
              </w:rPr>
              <w:t>93833</w:t>
            </w:r>
          </w:p>
        </w:tc>
        <w:tc>
          <w:tcPr>
            <w:tcW w:w="1161" w:type="dxa"/>
            <w:tcBorders>
              <w:top w:val="nil"/>
              <w:left w:val="nil"/>
              <w:bottom w:val="nil"/>
              <w:right w:val="nil"/>
            </w:tcBorders>
            <w:shd w:val="clear" w:color="auto" w:fill="auto"/>
            <w:vAlign w:val="center"/>
          </w:tcPr>
          <w:p w:rsidR="002078AC" w:rsidRPr="00F106EE" w:rsidRDefault="002078AC" w:rsidP="00DE0134">
            <w:pPr>
              <w:ind w:right="170"/>
              <w:jc w:val="right"/>
              <w:rPr>
                <w:rFonts w:cs="Arial"/>
                <w:sz w:val="16"/>
                <w:szCs w:val="16"/>
              </w:rPr>
            </w:pPr>
            <w:r w:rsidRPr="00F106EE">
              <w:rPr>
                <w:rFonts w:cs="Arial"/>
                <w:sz w:val="16"/>
                <w:szCs w:val="16"/>
              </w:rPr>
              <w:t>50984</w:t>
            </w:r>
          </w:p>
        </w:tc>
        <w:tc>
          <w:tcPr>
            <w:tcW w:w="1162" w:type="dxa"/>
            <w:vAlign w:val="center"/>
          </w:tcPr>
          <w:p w:rsidR="002078AC" w:rsidRPr="00F106EE" w:rsidRDefault="002078AC" w:rsidP="00DE0134">
            <w:pPr>
              <w:ind w:right="170"/>
              <w:jc w:val="right"/>
              <w:rPr>
                <w:rFonts w:cs="Arial"/>
                <w:color w:val="000000"/>
                <w:sz w:val="16"/>
                <w:szCs w:val="16"/>
              </w:rPr>
            </w:pPr>
            <w:r w:rsidRPr="00F106EE">
              <w:rPr>
                <w:rFonts w:cs="Arial"/>
                <w:color w:val="000000"/>
                <w:sz w:val="16"/>
                <w:szCs w:val="16"/>
              </w:rPr>
              <w:t>...</w:t>
            </w:r>
          </w:p>
        </w:tc>
      </w:tr>
      <w:tr w:rsidR="002078AC" w:rsidRPr="00F106EE" w:rsidTr="00DE0134">
        <w:trPr>
          <w:cantSplit/>
          <w:jc w:val="center"/>
        </w:trPr>
        <w:tc>
          <w:tcPr>
            <w:tcW w:w="3005" w:type="dxa"/>
            <w:tcBorders>
              <w:right w:val="single" w:sz="4" w:space="0" w:color="auto"/>
            </w:tcBorders>
          </w:tcPr>
          <w:p w:rsidR="002078AC" w:rsidRPr="00F106EE" w:rsidRDefault="002078AC" w:rsidP="00722953">
            <w:pPr>
              <w:spacing w:line="288" w:lineRule="auto"/>
              <w:ind w:left="170"/>
              <w:rPr>
                <w:rFonts w:cs="Arial"/>
                <w:sz w:val="16"/>
                <w:szCs w:val="16"/>
              </w:rPr>
            </w:pPr>
            <w:r w:rsidRPr="00F106EE">
              <w:rPr>
                <w:rFonts w:cs="Arial"/>
                <w:sz w:val="16"/>
                <w:szCs w:val="16"/>
              </w:rPr>
              <w:t>Slovakia</w:t>
            </w:r>
          </w:p>
        </w:tc>
        <w:tc>
          <w:tcPr>
            <w:tcW w:w="1224" w:type="dxa"/>
            <w:tcBorders>
              <w:left w:val="single" w:sz="4" w:space="0" w:color="auto"/>
            </w:tcBorders>
            <w:vAlign w:val="center"/>
          </w:tcPr>
          <w:p w:rsidR="002078AC" w:rsidRPr="00F106EE" w:rsidRDefault="002078AC" w:rsidP="00DE0134">
            <w:pPr>
              <w:ind w:right="170"/>
              <w:jc w:val="right"/>
              <w:rPr>
                <w:rFonts w:cs="Arial"/>
                <w:sz w:val="16"/>
                <w:szCs w:val="16"/>
              </w:rPr>
            </w:pPr>
            <w:r w:rsidRPr="00F106EE">
              <w:rPr>
                <w:rFonts w:cs="Arial"/>
                <w:sz w:val="16"/>
                <w:szCs w:val="16"/>
              </w:rPr>
              <w:t>1018</w:t>
            </w:r>
          </w:p>
        </w:tc>
        <w:tc>
          <w:tcPr>
            <w:tcW w:w="1226" w:type="dxa"/>
            <w:vAlign w:val="center"/>
          </w:tcPr>
          <w:p w:rsidR="002078AC" w:rsidRPr="00F106EE" w:rsidRDefault="002078AC" w:rsidP="00DE0134">
            <w:pPr>
              <w:ind w:right="170"/>
              <w:jc w:val="right"/>
              <w:rPr>
                <w:rFonts w:cs="Arial"/>
                <w:sz w:val="16"/>
                <w:szCs w:val="16"/>
              </w:rPr>
            </w:pPr>
            <w:r w:rsidRPr="00F106EE">
              <w:rPr>
                <w:rFonts w:cs="Arial"/>
                <w:sz w:val="16"/>
                <w:szCs w:val="16"/>
              </w:rPr>
              <w:t>1228</w:t>
            </w:r>
          </w:p>
        </w:tc>
        <w:tc>
          <w:tcPr>
            <w:tcW w:w="1226" w:type="dxa"/>
            <w:tcBorders>
              <w:right w:val="single" w:sz="4" w:space="0" w:color="auto"/>
            </w:tcBorders>
            <w:vAlign w:val="center"/>
          </w:tcPr>
          <w:p w:rsidR="002078AC" w:rsidRPr="00F106EE" w:rsidRDefault="002078AC" w:rsidP="00DE0134">
            <w:pPr>
              <w:ind w:right="170"/>
              <w:jc w:val="right"/>
              <w:rPr>
                <w:rFonts w:cs="Arial"/>
                <w:color w:val="000000"/>
                <w:sz w:val="16"/>
                <w:szCs w:val="16"/>
              </w:rPr>
            </w:pPr>
            <w:r w:rsidRPr="00F106EE">
              <w:rPr>
                <w:rFonts w:cs="Arial"/>
                <w:color w:val="000000"/>
                <w:sz w:val="16"/>
                <w:szCs w:val="16"/>
              </w:rPr>
              <w:t>...</w:t>
            </w:r>
          </w:p>
        </w:tc>
        <w:tc>
          <w:tcPr>
            <w:tcW w:w="1161" w:type="dxa"/>
            <w:tcBorders>
              <w:top w:val="nil"/>
              <w:left w:val="nil"/>
              <w:bottom w:val="nil"/>
              <w:right w:val="nil"/>
            </w:tcBorders>
            <w:shd w:val="clear" w:color="auto" w:fill="auto"/>
            <w:vAlign w:val="center"/>
          </w:tcPr>
          <w:p w:rsidR="002078AC" w:rsidRPr="00F106EE" w:rsidRDefault="002078AC" w:rsidP="00DE0134">
            <w:pPr>
              <w:ind w:right="170"/>
              <w:jc w:val="right"/>
              <w:rPr>
                <w:rFonts w:cs="Arial"/>
                <w:sz w:val="16"/>
                <w:szCs w:val="16"/>
              </w:rPr>
            </w:pPr>
            <w:r w:rsidRPr="00F106EE">
              <w:rPr>
                <w:rFonts w:cs="Arial"/>
                <w:sz w:val="16"/>
                <w:szCs w:val="16"/>
              </w:rPr>
              <w:t>10770</w:t>
            </w:r>
          </w:p>
        </w:tc>
        <w:tc>
          <w:tcPr>
            <w:tcW w:w="1161" w:type="dxa"/>
            <w:tcBorders>
              <w:top w:val="nil"/>
              <w:left w:val="nil"/>
              <w:bottom w:val="nil"/>
              <w:right w:val="nil"/>
            </w:tcBorders>
            <w:shd w:val="clear" w:color="auto" w:fill="auto"/>
            <w:vAlign w:val="center"/>
          </w:tcPr>
          <w:p w:rsidR="002078AC" w:rsidRPr="00F106EE" w:rsidRDefault="002078AC" w:rsidP="00DE0134">
            <w:pPr>
              <w:ind w:right="170"/>
              <w:jc w:val="right"/>
              <w:rPr>
                <w:rFonts w:cs="Arial"/>
                <w:sz w:val="16"/>
                <w:szCs w:val="16"/>
              </w:rPr>
            </w:pPr>
            <w:r w:rsidRPr="00F106EE">
              <w:rPr>
                <w:rFonts w:cs="Arial"/>
                <w:sz w:val="16"/>
                <w:szCs w:val="16"/>
              </w:rPr>
              <w:t>11933</w:t>
            </w:r>
          </w:p>
        </w:tc>
        <w:tc>
          <w:tcPr>
            <w:tcW w:w="1162" w:type="dxa"/>
            <w:vAlign w:val="center"/>
          </w:tcPr>
          <w:p w:rsidR="002078AC" w:rsidRPr="00F106EE" w:rsidRDefault="002078AC" w:rsidP="00DE0134">
            <w:pPr>
              <w:ind w:right="170"/>
              <w:jc w:val="right"/>
              <w:rPr>
                <w:rFonts w:cs="Arial"/>
                <w:color w:val="000000"/>
                <w:sz w:val="16"/>
                <w:szCs w:val="16"/>
              </w:rPr>
            </w:pPr>
            <w:r w:rsidRPr="00F106EE">
              <w:rPr>
                <w:rFonts w:cs="Arial"/>
                <w:color w:val="000000"/>
                <w:sz w:val="16"/>
                <w:szCs w:val="16"/>
              </w:rPr>
              <w:t>...</w:t>
            </w:r>
          </w:p>
        </w:tc>
      </w:tr>
      <w:tr w:rsidR="002078AC" w:rsidRPr="00F106EE" w:rsidTr="00DE0134">
        <w:trPr>
          <w:cantSplit/>
          <w:jc w:val="center"/>
        </w:trPr>
        <w:tc>
          <w:tcPr>
            <w:tcW w:w="3005" w:type="dxa"/>
            <w:tcBorders>
              <w:right w:val="single" w:sz="4" w:space="0" w:color="auto"/>
            </w:tcBorders>
          </w:tcPr>
          <w:p w:rsidR="002078AC" w:rsidRPr="00F106EE" w:rsidRDefault="002078AC" w:rsidP="00722953">
            <w:pPr>
              <w:spacing w:line="288" w:lineRule="auto"/>
              <w:ind w:left="170"/>
              <w:rPr>
                <w:rFonts w:cs="Arial"/>
                <w:sz w:val="16"/>
                <w:szCs w:val="16"/>
              </w:rPr>
            </w:pPr>
            <w:r w:rsidRPr="00F106EE">
              <w:rPr>
                <w:rFonts w:cs="Arial"/>
                <w:sz w:val="16"/>
                <w:szCs w:val="16"/>
              </w:rPr>
              <w:t>Slovenia</w:t>
            </w:r>
          </w:p>
        </w:tc>
        <w:tc>
          <w:tcPr>
            <w:tcW w:w="1224" w:type="dxa"/>
            <w:tcBorders>
              <w:left w:val="single" w:sz="4" w:space="0" w:color="auto"/>
            </w:tcBorders>
            <w:vAlign w:val="center"/>
          </w:tcPr>
          <w:p w:rsidR="002078AC" w:rsidRPr="00F106EE" w:rsidRDefault="002078AC" w:rsidP="00DE0134">
            <w:pPr>
              <w:ind w:right="170"/>
              <w:jc w:val="right"/>
              <w:rPr>
                <w:rFonts w:cs="Arial"/>
                <w:sz w:val="16"/>
                <w:szCs w:val="16"/>
              </w:rPr>
            </w:pPr>
            <w:r w:rsidRPr="00F106EE">
              <w:rPr>
                <w:rFonts w:cs="Arial"/>
                <w:sz w:val="16"/>
                <w:szCs w:val="16"/>
              </w:rPr>
              <w:t>16414</w:t>
            </w:r>
          </w:p>
        </w:tc>
        <w:tc>
          <w:tcPr>
            <w:tcW w:w="1226" w:type="dxa"/>
            <w:vAlign w:val="center"/>
          </w:tcPr>
          <w:p w:rsidR="002078AC" w:rsidRPr="00F106EE" w:rsidRDefault="002078AC" w:rsidP="00DE0134">
            <w:pPr>
              <w:ind w:right="170"/>
              <w:jc w:val="right"/>
              <w:rPr>
                <w:rFonts w:cs="Arial"/>
                <w:sz w:val="16"/>
                <w:szCs w:val="16"/>
              </w:rPr>
            </w:pPr>
            <w:r w:rsidRPr="00F106EE">
              <w:rPr>
                <w:rFonts w:cs="Arial"/>
                <w:sz w:val="16"/>
                <w:szCs w:val="16"/>
              </w:rPr>
              <w:t>36228</w:t>
            </w:r>
          </w:p>
        </w:tc>
        <w:tc>
          <w:tcPr>
            <w:tcW w:w="1226" w:type="dxa"/>
            <w:tcBorders>
              <w:right w:val="single" w:sz="4" w:space="0" w:color="auto"/>
            </w:tcBorders>
            <w:vAlign w:val="center"/>
          </w:tcPr>
          <w:p w:rsidR="002078AC" w:rsidRPr="00F106EE" w:rsidRDefault="002078AC" w:rsidP="00DE0134">
            <w:pPr>
              <w:ind w:right="170"/>
              <w:jc w:val="right"/>
              <w:rPr>
                <w:rFonts w:cs="Arial"/>
                <w:color w:val="000000"/>
                <w:sz w:val="16"/>
                <w:szCs w:val="16"/>
              </w:rPr>
            </w:pPr>
            <w:r w:rsidRPr="00F106EE">
              <w:rPr>
                <w:rFonts w:cs="Arial"/>
                <w:color w:val="000000"/>
                <w:sz w:val="16"/>
                <w:szCs w:val="16"/>
              </w:rPr>
              <w:t>...</w:t>
            </w:r>
          </w:p>
        </w:tc>
        <w:tc>
          <w:tcPr>
            <w:tcW w:w="1161" w:type="dxa"/>
            <w:tcBorders>
              <w:top w:val="nil"/>
              <w:left w:val="nil"/>
              <w:bottom w:val="nil"/>
              <w:right w:val="nil"/>
            </w:tcBorders>
            <w:shd w:val="clear" w:color="auto" w:fill="auto"/>
            <w:vAlign w:val="center"/>
          </w:tcPr>
          <w:p w:rsidR="002078AC" w:rsidRPr="00F106EE" w:rsidRDefault="002078AC" w:rsidP="00DE0134">
            <w:pPr>
              <w:ind w:right="170"/>
              <w:jc w:val="right"/>
              <w:rPr>
                <w:rFonts w:cs="Arial"/>
                <w:sz w:val="16"/>
                <w:szCs w:val="16"/>
              </w:rPr>
            </w:pPr>
            <w:r w:rsidRPr="00F106EE">
              <w:rPr>
                <w:rFonts w:cs="Arial"/>
                <w:sz w:val="16"/>
                <w:szCs w:val="16"/>
              </w:rPr>
              <w:t>128667</w:t>
            </w:r>
          </w:p>
        </w:tc>
        <w:tc>
          <w:tcPr>
            <w:tcW w:w="1161" w:type="dxa"/>
            <w:tcBorders>
              <w:top w:val="nil"/>
              <w:left w:val="nil"/>
              <w:bottom w:val="nil"/>
              <w:right w:val="nil"/>
            </w:tcBorders>
            <w:shd w:val="clear" w:color="auto" w:fill="auto"/>
            <w:vAlign w:val="center"/>
          </w:tcPr>
          <w:p w:rsidR="002078AC" w:rsidRPr="00F106EE" w:rsidRDefault="002078AC" w:rsidP="00DE0134">
            <w:pPr>
              <w:ind w:right="170"/>
              <w:jc w:val="right"/>
              <w:rPr>
                <w:rFonts w:cs="Arial"/>
                <w:sz w:val="16"/>
                <w:szCs w:val="16"/>
              </w:rPr>
            </w:pPr>
            <w:r w:rsidRPr="00F106EE">
              <w:rPr>
                <w:rFonts w:cs="Arial"/>
                <w:sz w:val="16"/>
                <w:szCs w:val="16"/>
              </w:rPr>
              <w:t>195146</w:t>
            </w:r>
          </w:p>
        </w:tc>
        <w:tc>
          <w:tcPr>
            <w:tcW w:w="1162" w:type="dxa"/>
            <w:vAlign w:val="center"/>
          </w:tcPr>
          <w:p w:rsidR="002078AC" w:rsidRPr="00F106EE" w:rsidRDefault="002078AC" w:rsidP="00DE0134">
            <w:pPr>
              <w:ind w:right="170"/>
              <w:jc w:val="right"/>
              <w:rPr>
                <w:rFonts w:cs="Arial"/>
                <w:color w:val="000000"/>
                <w:sz w:val="16"/>
                <w:szCs w:val="16"/>
              </w:rPr>
            </w:pPr>
            <w:r w:rsidRPr="00F106EE">
              <w:rPr>
                <w:rFonts w:cs="Arial"/>
                <w:color w:val="000000"/>
                <w:sz w:val="16"/>
                <w:szCs w:val="16"/>
              </w:rPr>
              <w:t>...</w:t>
            </w:r>
          </w:p>
        </w:tc>
      </w:tr>
      <w:tr w:rsidR="002078AC" w:rsidRPr="00F106EE" w:rsidTr="00DE0134">
        <w:trPr>
          <w:cantSplit/>
          <w:jc w:val="center"/>
        </w:trPr>
        <w:tc>
          <w:tcPr>
            <w:tcW w:w="3005" w:type="dxa"/>
            <w:tcBorders>
              <w:right w:val="single" w:sz="4" w:space="0" w:color="auto"/>
            </w:tcBorders>
          </w:tcPr>
          <w:p w:rsidR="002078AC" w:rsidRPr="00F106EE" w:rsidRDefault="002078AC" w:rsidP="00722953">
            <w:pPr>
              <w:spacing w:line="288" w:lineRule="auto"/>
              <w:ind w:left="170"/>
              <w:rPr>
                <w:rFonts w:cs="Arial"/>
                <w:sz w:val="16"/>
                <w:szCs w:val="16"/>
              </w:rPr>
            </w:pPr>
            <w:r w:rsidRPr="00F106EE">
              <w:rPr>
                <w:rFonts w:cs="Arial"/>
                <w:sz w:val="16"/>
                <w:szCs w:val="16"/>
              </w:rPr>
              <w:t>Turkey</w:t>
            </w:r>
          </w:p>
        </w:tc>
        <w:tc>
          <w:tcPr>
            <w:tcW w:w="1224" w:type="dxa"/>
            <w:tcBorders>
              <w:left w:val="single" w:sz="4" w:space="0" w:color="auto"/>
            </w:tcBorders>
            <w:vAlign w:val="center"/>
          </w:tcPr>
          <w:p w:rsidR="002078AC" w:rsidRPr="00F106EE" w:rsidRDefault="002078AC" w:rsidP="00DE0134">
            <w:pPr>
              <w:ind w:right="170"/>
              <w:jc w:val="right"/>
              <w:rPr>
                <w:rFonts w:cs="Arial"/>
                <w:sz w:val="16"/>
                <w:szCs w:val="16"/>
              </w:rPr>
            </w:pPr>
            <w:r w:rsidRPr="00F106EE">
              <w:rPr>
                <w:rFonts w:cs="Arial"/>
                <w:sz w:val="16"/>
                <w:szCs w:val="16"/>
              </w:rPr>
              <w:t>2753</w:t>
            </w:r>
          </w:p>
        </w:tc>
        <w:tc>
          <w:tcPr>
            <w:tcW w:w="1226" w:type="dxa"/>
            <w:vAlign w:val="center"/>
          </w:tcPr>
          <w:p w:rsidR="002078AC" w:rsidRPr="00F106EE" w:rsidRDefault="002078AC" w:rsidP="00DE0134">
            <w:pPr>
              <w:ind w:right="170"/>
              <w:jc w:val="right"/>
              <w:rPr>
                <w:rFonts w:cs="Arial"/>
                <w:sz w:val="16"/>
                <w:szCs w:val="16"/>
              </w:rPr>
            </w:pPr>
            <w:r w:rsidRPr="00F106EE">
              <w:rPr>
                <w:rFonts w:cs="Arial"/>
                <w:sz w:val="16"/>
                <w:szCs w:val="16"/>
              </w:rPr>
              <w:t>9253</w:t>
            </w:r>
          </w:p>
        </w:tc>
        <w:tc>
          <w:tcPr>
            <w:tcW w:w="1226" w:type="dxa"/>
            <w:tcBorders>
              <w:right w:val="single" w:sz="4" w:space="0" w:color="auto"/>
            </w:tcBorders>
            <w:vAlign w:val="center"/>
          </w:tcPr>
          <w:p w:rsidR="002078AC" w:rsidRPr="00F106EE" w:rsidRDefault="002078AC" w:rsidP="00DE0134">
            <w:pPr>
              <w:ind w:right="170"/>
              <w:jc w:val="right"/>
              <w:rPr>
                <w:rFonts w:cs="Arial"/>
                <w:color w:val="000000"/>
                <w:sz w:val="16"/>
                <w:szCs w:val="16"/>
              </w:rPr>
            </w:pPr>
            <w:r w:rsidRPr="00F106EE">
              <w:rPr>
                <w:rFonts w:cs="Arial"/>
                <w:color w:val="000000"/>
                <w:sz w:val="16"/>
                <w:szCs w:val="16"/>
              </w:rPr>
              <w:t>...</w:t>
            </w:r>
          </w:p>
        </w:tc>
        <w:tc>
          <w:tcPr>
            <w:tcW w:w="1161" w:type="dxa"/>
            <w:tcBorders>
              <w:top w:val="nil"/>
              <w:left w:val="nil"/>
              <w:bottom w:val="nil"/>
              <w:right w:val="nil"/>
            </w:tcBorders>
            <w:shd w:val="clear" w:color="auto" w:fill="auto"/>
            <w:vAlign w:val="center"/>
          </w:tcPr>
          <w:p w:rsidR="002078AC" w:rsidRPr="00F106EE" w:rsidRDefault="002078AC" w:rsidP="00DE0134">
            <w:pPr>
              <w:ind w:right="170"/>
              <w:jc w:val="right"/>
              <w:rPr>
                <w:rFonts w:cs="Arial"/>
                <w:sz w:val="16"/>
                <w:szCs w:val="16"/>
              </w:rPr>
            </w:pPr>
            <w:r w:rsidRPr="00F106EE">
              <w:rPr>
                <w:rFonts w:cs="Arial"/>
                <w:sz w:val="16"/>
                <w:szCs w:val="16"/>
              </w:rPr>
              <w:t>39810</w:t>
            </w:r>
          </w:p>
        </w:tc>
        <w:tc>
          <w:tcPr>
            <w:tcW w:w="1161" w:type="dxa"/>
            <w:tcBorders>
              <w:top w:val="nil"/>
              <w:left w:val="nil"/>
              <w:bottom w:val="nil"/>
              <w:right w:val="nil"/>
            </w:tcBorders>
            <w:shd w:val="clear" w:color="auto" w:fill="auto"/>
            <w:vAlign w:val="center"/>
          </w:tcPr>
          <w:p w:rsidR="002078AC" w:rsidRPr="00F106EE" w:rsidRDefault="002078AC" w:rsidP="00DE0134">
            <w:pPr>
              <w:ind w:right="170"/>
              <w:jc w:val="right"/>
              <w:rPr>
                <w:rFonts w:cs="Arial"/>
                <w:sz w:val="16"/>
                <w:szCs w:val="16"/>
              </w:rPr>
            </w:pPr>
            <w:r w:rsidRPr="00F106EE">
              <w:rPr>
                <w:rFonts w:cs="Arial"/>
                <w:sz w:val="16"/>
                <w:szCs w:val="16"/>
              </w:rPr>
              <w:t>69444</w:t>
            </w:r>
          </w:p>
        </w:tc>
        <w:tc>
          <w:tcPr>
            <w:tcW w:w="1162" w:type="dxa"/>
            <w:vAlign w:val="center"/>
          </w:tcPr>
          <w:p w:rsidR="002078AC" w:rsidRPr="00F106EE" w:rsidRDefault="002078AC" w:rsidP="00DE0134">
            <w:pPr>
              <w:ind w:right="170"/>
              <w:jc w:val="right"/>
              <w:rPr>
                <w:rFonts w:cs="Arial"/>
                <w:color w:val="000000"/>
                <w:sz w:val="16"/>
                <w:szCs w:val="16"/>
              </w:rPr>
            </w:pPr>
            <w:r w:rsidRPr="00F106EE">
              <w:rPr>
                <w:rFonts w:cs="Arial"/>
                <w:color w:val="000000"/>
                <w:sz w:val="16"/>
                <w:szCs w:val="16"/>
              </w:rPr>
              <w:t>...</w:t>
            </w:r>
          </w:p>
        </w:tc>
      </w:tr>
      <w:tr w:rsidR="002078AC" w:rsidRPr="00F106EE" w:rsidTr="00DE0134">
        <w:trPr>
          <w:cantSplit/>
          <w:jc w:val="center"/>
        </w:trPr>
        <w:tc>
          <w:tcPr>
            <w:tcW w:w="3005" w:type="dxa"/>
            <w:tcBorders>
              <w:right w:val="single" w:sz="4" w:space="0" w:color="auto"/>
            </w:tcBorders>
          </w:tcPr>
          <w:p w:rsidR="002078AC" w:rsidRPr="00F106EE" w:rsidRDefault="002078AC" w:rsidP="00722953">
            <w:pPr>
              <w:spacing w:line="288" w:lineRule="auto"/>
              <w:ind w:left="170"/>
              <w:rPr>
                <w:rFonts w:cs="Arial"/>
                <w:sz w:val="16"/>
                <w:szCs w:val="16"/>
              </w:rPr>
            </w:pPr>
            <w:r w:rsidRPr="00F106EE">
              <w:rPr>
                <w:rFonts w:cs="Arial"/>
                <w:sz w:val="16"/>
                <w:szCs w:val="16"/>
              </w:rPr>
              <w:t>Croatia</w:t>
            </w:r>
          </w:p>
        </w:tc>
        <w:tc>
          <w:tcPr>
            <w:tcW w:w="1224" w:type="dxa"/>
            <w:tcBorders>
              <w:left w:val="single" w:sz="4" w:space="0" w:color="auto"/>
            </w:tcBorders>
            <w:vAlign w:val="center"/>
          </w:tcPr>
          <w:p w:rsidR="002078AC" w:rsidRPr="00F106EE" w:rsidRDefault="002078AC" w:rsidP="00DE0134">
            <w:pPr>
              <w:ind w:right="170"/>
              <w:jc w:val="right"/>
              <w:rPr>
                <w:rFonts w:cs="Arial"/>
                <w:sz w:val="16"/>
                <w:szCs w:val="16"/>
              </w:rPr>
            </w:pPr>
            <w:r w:rsidRPr="00F106EE">
              <w:rPr>
                <w:rFonts w:cs="Arial"/>
                <w:sz w:val="16"/>
                <w:szCs w:val="16"/>
              </w:rPr>
              <w:t>9854</w:t>
            </w:r>
          </w:p>
        </w:tc>
        <w:tc>
          <w:tcPr>
            <w:tcW w:w="1226" w:type="dxa"/>
            <w:vAlign w:val="center"/>
          </w:tcPr>
          <w:p w:rsidR="002078AC" w:rsidRPr="00F106EE" w:rsidRDefault="002078AC" w:rsidP="00DE0134">
            <w:pPr>
              <w:ind w:right="170"/>
              <w:jc w:val="right"/>
              <w:rPr>
                <w:rFonts w:cs="Arial"/>
                <w:sz w:val="16"/>
                <w:szCs w:val="16"/>
              </w:rPr>
            </w:pPr>
            <w:r w:rsidRPr="00F106EE">
              <w:rPr>
                <w:rFonts w:cs="Arial"/>
                <w:sz w:val="16"/>
                <w:szCs w:val="16"/>
              </w:rPr>
              <w:t>10233</w:t>
            </w:r>
          </w:p>
        </w:tc>
        <w:tc>
          <w:tcPr>
            <w:tcW w:w="1226" w:type="dxa"/>
            <w:tcBorders>
              <w:right w:val="single" w:sz="4" w:space="0" w:color="auto"/>
            </w:tcBorders>
            <w:vAlign w:val="center"/>
          </w:tcPr>
          <w:p w:rsidR="002078AC" w:rsidRPr="00F106EE" w:rsidRDefault="002078AC" w:rsidP="00DE0134">
            <w:pPr>
              <w:ind w:right="170"/>
              <w:jc w:val="right"/>
              <w:rPr>
                <w:rFonts w:cs="Arial"/>
                <w:color w:val="000000"/>
                <w:sz w:val="16"/>
                <w:szCs w:val="16"/>
              </w:rPr>
            </w:pPr>
            <w:r w:rsidRPr="00F106EE">
              <w:rPr>
                <w:rFonts w:cs="Arial"/>
                <w:color w:val="000000"/>
                <w:sz w:val="16"/>
                <w:szCs w:val="16"/>
              </w:rPr>
              <w:t>...</w:t>
            </w:r>
          </w:p>
        </w:tc>
        <w:tc>
          <w:tcPr>
            <w:tcW w:w="1161" w:type="dxa"/>
            <w:tcBorders>
              <w:top w:val="nil"/>
              <w:left w:val="nil"/>
              <w:bottom w:val="nil"/>
              <w:right w:val="nil"/>
            </w:tcBorders>
            <w:shd w:val="clear" w:color="auto" w:fill="auto"/>
            <w:vAlign w:val="center"/>
          </w:tcPr>
          <w:p w:rsidR="002078AC" w:rsidRPr="00F106EE" w:rsidRDefault="002078AC" w:rsidP="00DE0134">
            <w:pPr>
              <w:ind w:right="170"/>
              <w:jc w:val="right"/>
              <w:rPr>
                <w:rFonts w:cs="Arial"/>
                <w:sz w:val="16"/>
                <w:szCs w:val="16"/>
              </w:rPr>
            </w:pPr>
            <w:r w:rsidRPr="00F106EE">
              <w:rPr>
                <w:rFonts w:cs="Arial"/>
                <w:sz w:val="16"/>
                <w:szCs w:val="16"/>
              </w:rPr>
              <w:t>118567</w:t>
            </w:r>
          </w:p>
        </w:tc>
        <w:tc>
          <w:tcPr>
            <w:tcW w:w="1161" w:type="dxa"/>
            <w:tcBorders>
              <w:top w:val="nil"/>
              <w:left w:val="nil"/>
              <w:bottom w:val="nil"/>
              <w:right w:val="nil"/>
            </w:tcBorders>
            <w:shd w:val="clear" w:color="auto" w:fill="auto"/>
            <w:vAlign w:val="center"/>
          </w:tcPr>
          <w:p w:rsidR="002078AC" w:rsidRPr="00F106EE" w:rsidRDefault="002078AC" w:rsidP="00DE0134">
            <w:pPr>
              <w:ind w:right="170"/>
              <w:jc w:val="right"/>
              <w:rPr>
                <w:rFonts w:cs="Arial"/>
                <w:sz w:val="16"/>
                <w:szCs w:val="16"/>
              </w:rPr>
            </w:pPr>
            <w:r w:rsidRPr="00F106EE">
              <w:rPr>
                <w:rFonts w:cs="Arial"/>
                <w:sz w:val="16"/>
                <w:szCs w:val="16"/>
              </w:rPr>
              <w:t>119857</w:t>
            </w:r>
          </w:p>
        </w:tc>
        <w:tc>
          <w:tcPr>
            <w:tcW w:w="1162" w:type="dxa"/>
            <w:vAlign w:val="center"/>
          </w:tcPr>
          <w:p w:rsidR="002078AC" w:rsidRPr="00F106EE" w:rsidRDefault="002078AC" w:rsidP="00DE0134">
            <w:pPr>
              <w:ind w:right="170"/>
              <w:jc w:val="right"/>
              <w:rPr>
                <w:rFonts w:cs="Arial"/>
                <w:color w:val="000000"/>
                <w:sz w:val="16"/>
                <w:szCs w:val="16"/>
              </w:rPr>
            </w:pPr>
            <w:r w:rsidRPr="00F106EE">
              <w:rPr>
                <w:rFonts w:cs="Arial"/>
                <w:color w:val="000000"/>
                <w:sz w:val="16"/>
                <w:szCs w:val="16"/>
              </w:rPr>
              <w:t>...</w:t>
            </w:r>
          </w:p>
        </w:tc>
      </w:tr>
      <w:tr w:rsidR="002078AC" w:rsidRPr="00F106EE" w:rsidTr="00DE0134">
        <w:trPr>
          <w:cantSplit/>
          <w:jc w:val="center"/>
        </w:trPr>
        <w:tc>
          <w:tcPr>
            <w:tcW w:w="3005" w:type="dxa"/>
            <w:tcBorders>
              <w:right w:val="single" w:sz="4" w:space="0" w:color="auto"/>
            </w:tcBorders>
          </w:tcPr>
          <w:p w:rsidR="002078AC" w:rsidRPr="00F106EE" w:rsidRDefault="002078AC" w:rsidP="00722953">
            <w:pPr>
              <w:spacing w:line="288" w:lineRule="auto"/>
              <w:ind w:left="170"/>
              <w:rPr>
                <w:rFonts w:cs="Arial"/>
                <w:sz w:val="16"/>
                <w:szCs w:val="16"/>
              </w:rPr>
            </w:pPr>
            <w:r w:rsidRPr="00F106EE">
              <w:rPr>
                <w:rFonts w:cs="Arial"/>
                <w:sz w:val="16"/>
                <w:szCs w:val="16"/>
              </w:rPr>
              <w:t>Montenegro</w:t>
            </w:r>
          </w:p>
        </w:tc>
        <w:tc>
          <w:tcPr>
            <w:tcW w:w="1224" w:type="dxa"/>
            <w:tcBorders>
              <w:left w:val="single" w:sz="4" w:space="0" w:color="auto"/>
            </w:tcBorders>
            <w:vAlign w:val="center"/>
          </w:tcPr>
          <w:p w:rsidR="002078AC" w:rsidRPr="00F106EE" w:rsidRDefault="002078AC" w:rsidP="00DE0134">
            <w:pPr>
              <w:ind w:right="170"/>
              <w:jc w:val="right"/>
              <w:rPr>
                <w:rFonts w:cs="Arial"/>
                <w:sz w:val="16"/>
                <w:szCs w:val="16"/>
              </w:rPr>
            </w:pPr>
            <w:r w:rsidRPr="00F106EE">
              <w:rPr>
                <w:rFonts w:cs="Arial"/>
                <w:sz w:val="16"/>
                <w:szCs w:val="16"/>
              </w:rPr>
              <w:t>36435</w:t>
            </w:r>
          </w:p>
        </w:tc>
        <w:tc>
          <w:tcPr>
            <w:tcW w:w="1226" w:type="dxa"/>
            <w:vAlign w:val="center"/>
          </w:tcPr>
          <w:p w:rsidR="002078AC" w:rsidRPr="00F106EE" w:rsidRDefault="002078AC" w:rsidP="00DE0134">
            <w:pPr>
              <w:ind w:right="170"/>
              <w:jc w:val="right"/>
              <w:rPr>
                <w:rFonts w:cs="Arial"/>
                <w:sz w:val="16"/>
                <w:szCs w:val="16"/>
              </w:rPr>
            </w:pPr>
            <w:r w:rsidRPr="00F106EE">
              <w:rPr>
                <w:rFonts w:cs="Arial"/>
                <w:sz w:val="16"/>
                <w:szCs w:val="16"/>
              </w:rPr>
              <w:t>4922</w:t>
            </w:r>
          </w:p>
        </w:tc>
        <w:tc>
          <w:tcPr>
            <w:tcW w:w="1226" w:type="dxa"/>
            <w:tcBorders>
              <w:right w:val="single" w:sz="4" w:space="0" w:color="auto"/>
            </w:tcBorders>
            <w:vAlign w:val="center"/>
          </w:tcPr>
          <w:p w:rsidR="002078AC" w:rsidRPr="00F106EE" w:rsidRDefault="002078AC" w:rsidP="00DE0134">
            <w:pPr>
              <w:ind w:right="170"/>
              <w:jc w:val="right"/>
              <w:rPr>
                <w:rFonts w:cs="Arial"/>
                <w:color w:val="000000"/>
                <w:sz w:val="16"/>
                <w:szCs w:val="16"/>
              </w:rPr>
            </w:pPr>
            <w:r w:rsidRPr="00F106EE">
              <w:rPr>
                <w:rFonts w:cs="Arial"/>
                <w:color w:val="000000"/>
                <w:sz w:val="16"/>
                <w:szCs w:val="16"/>
              </w:rPr>
              <w:t>...</w:t>
            </w:r>
          </w:p>
        </w:tc>
        <w:tc>
          <w:tcPr>
            <w:tcW w:w="1161" w:type="dxa"/>
            <w:tcBorders>
              <w:top w:val="nil"/>
              <w:left w:val="nil"/>
              <w:bottom w:val="nil"/>
              <w:right w:val="nil"/>
            </w:tcBorders>
            <w:shd w:val="clear" w:color="auto" w:fill="auto"/>
            <w:vAlign w:val="center"/>
          </w:tcPr>
          <w:p w:rsidR="002078AC" w:rsidRPr="00F106EE" w:rsidRDefault="002078AC" w:rsidP="00DE0134">
            <w:pPr>
              <w:ind w:right="170"/>
              <w:jc w:val="right"/>
              <w:rPr>
                <w:rFonts w:cs="Arial"/>
                <w:sz w:val="16"/>
                <w:szCs w:val="16"/>
              </w:rPr>
            </w:pPr>
            <w:r w:rsidRPr="00F106EE">
              <w:rPr>
                <w:rFonts w:cs="Arial"/>
                <w:sz w:val="16"/>
                <w:szCs w:val="16"/>
              </w:rPr>
              <w:t>431121</w:t>
            </w:r>
          </w:p>
        </w:tc>
        <w:tc>
          <w:tcPr>
            <w:tcW w:w="1161" w:type="dxa"/>
            <w:tcBorders>
              <w:top w:val="nil"/>
              <w:left w:val="nil"/>
              <w:bottom w:val="nil"/>
              <w:right w:val="nil"/>
            </w:tcBorders>
            <w:shd w:val="clear" w:color="auto" w:fill="auto"/>
            <w:vAlign w:val="center"/>
          </w:tcPr>
          <w:p w:rsidR="002078AC" w:rsidRPr="00F106EE" w:rsidRDefault="002078AC" w:rsidP="00DE0134">
            <w:pPr>
              <w:ind w:right="170"/>
              <w:jc w:val="right"/>
              <w:rPr>
                <w:rFonts w:cs="Arial"/>
                <w:sz w:val="16"/>
                <w:szCs w:val="16"/>
              </w:rPr>
            </w:pPr>
            <w:r w:rsidRPr="00F106EE">
              <w:rPr>
                <w:rFonts w:cs="Arial"/>
                <w:sz w:val="16"/>
                <w:szCs w:val="16"/>
              </w:rPr>
              <w:t>82235</w:t>
            </w:r>
          </w:p>
        </w:tc>
        <w:tc>
          <w:tcPr>
            <w:tcW w:w="1162" w:type="dxa"/>
            <w:vAlign w:val="center"/>
          </w:tcPr>
          <w:p w:rsidR="002078AC" w:rsidRPr="00F106EE" w:rsidRDefault="002078AC" w:rsidP="00DE0134">
            <w:pPr>
              <w:ind w:right="170"/>
              <w:jc w:val="right"/>
              <w:rPr>
                <w:rFonts w:cs="Arial"/>
                <w:color w:val="000000"/>
                <w:sz w:val="16"/>
                <w:szCs w:val="16"/>
              </w:rPr>
            </w:pPr>
            <w:r w:rsidRPr="00F106EE">
              <w:rPr>
                <w:rFonts w:cs="Arial"/>
                <w:color w:val="000000"/>
                <w:sz w:val="16"/>
                <w:szCs w:val="16"/>
              </w:rPr>
              <w:t>...</w:t>
            </w:r>
          </w:p>
        </w:tc>
      </w:tr>
      <w:tr w:rsidR="002078AC" w:rsidRPr="00F106EE" w:rsidTr="00DE0134">
        <w:trPr>
          <w:cantSplit/>
          <w:jc w:val="center"/>
        </w:trPr>
        <w:tc>
          <w:tcPr>
            <w:tcW w:w="3005" w:type="dxa"/>
            <w:tcBorders>
              <w:right w:val="single" w:sz="4" w:space="0" w:color="auto"/>
            </w:tcBorders>
          </w:tcPr>
          <w:p w:rsidR="002078AC" w:rsidRPr="00F106EE" w:rsidRDefault="002078AC" w:rsidP="00722953">
            <w:pPr>
              <w:spacing w:line="288" w:lineRule="auto"/>
              <w:ind w:left="170"/>
              <w:rPr>
                <w:rFonts w:cs="Arial"/>
                <w:sz w:val="16"/>
                <w:szCs w:val="16"/>
              </w:rPr>
            </w:pPr>
            <w:r w:rsidRPr="00F106EE">
              <w:rPr>
                <w:rFonts w:cs="Arial"/>
                <w:sz w:val="16"/>
                <w:szCs w:val="16"/>
              </w:rPr>
              <w:t>Czech Rep.</w:t>
            </w:r>
          </w:p>
        </w:tc>
        <w:tc>
          <w:tcPr>
            <w:tcW w:w="1224" w:type="dxa"/>
            <w:tcBorders>
              <w:left w:val="single" w:sz="4" w:space="0" w:color="auto"/>
            </w:tcBorders>
            <w:vAlign w:val="center"/>
          </w:tcPr>
          <w:p w:rsidR="002078AC" w:rsidRPr="00F106EE" w:rsidRDefault="002078AC" w:rsidP="00DE0134">
            <w:pPr>
              <w:ind w:right="170"/>
              <w:jc w:val="right"/>
              <w:rPr>
                <w:rFonts w:cs="Arial"/>
                <w:sz w:val="16"/>
                <w:szCs w:val="16"/>
              </w:rPr>
            </w:pPr>
            <w:r w:rsidRPr="00F106EE">
              <w:rPr>
                <w:rFonts w:cs="Arial"/>
                <w:sz w:val="16"/>
                <w:szCs w:val="16"/>
              </w:rPr>
              <w:t>379</w:t>
            </w:r>
          </w:p>
        </w:tc>
        <w:tc>
          <w:tcPr>
            <w:tcW w:w="1226" w:type="dxa"/>
            <w:vAlign w:val="center"/>
          </w:tcPr>
          <w:p w:rsidR="002078AC" w:rsidRPr="00F106EE" w:rsidRDefault="002078AC" w:rsidP="00DE0134">
            <w:pPr>
              <w:ind w:right="170"/>
              <w:jc w:val="right"/>
              <w:rPr>
                <w:rFonts w:cs="Arial"/>
                <w:sz w:val="16"/>
                <w:szCs w:val="16"/>
              </w:rPr>
            </w:pPr>
            <w:r w:rsidRPr="00F106EE">
              <w:rPr>
                <w:rFonts w:cs="Arial"/>
                <w:sz w:val="16"/>
                <w:szCs w:val="16"/>
              </w:rPr>
              <w:t>775</w:t>
            </w:r>
          </w:p>
        </w:tc>
        <w:tc>
          <w:tcPr>
            <w:tcW w:w="1226" w:type="dxa"/>
            <w:tcBorders>
              <w:right w:val="single" w:sz="4" w:space="0" w:color="auto"/>
            </w:tcBorders>
            <w:vAlign w:val="center"/>
          </w:tcPr>
          <w:p w:rsidR="002078AC" w:rsidRPr="00F106EE" w:rsidRDefault="002078AC" w:rsidP="00DE0134">
            <w:pPr>
              <w:ind w:right="170"/>
              <w:jc w:val="right"/>
              <w:rPr>
                <w:rFonts w:cs="Arial"/>
                <w:color w:val="000000"/>
                <w:sz w:val="16"/>
                <w:szCs w:val="16"/>
              </w:rPr>
            </w:pPr>
            <w:r w:rsidRPr="00F106EE">
              <w:rPr>
                <w:rFonts w:cs="Arial"/>
                <w:color w:val="000000"/>
                <w:sz w:val="16"/>
                <w:szCs w:val="16"/>
              </w:rPr>
              <w:t>...</w:t>
            </w:r>
          </w:p>
        </w:tc>
        <w:tc>
          <w:tcPr>
            <w:tcW w:w="1161" w:type="dxa"/>
            <w:tcBorders>
              <w:top w:val="nil"/>
              <w:left w:val="nil"/>
              <w:bottom w:val="nil"/>
              <w:right w:val="nil"/>
            </w:tcBorders>
            <w:shd w:val="clear" w:color="auto" w:fill="auto"/>
            <w:vAlign w:val="center"/>
          </w:tcPr>
          <w:p w:rsidR="002078AC" w:rsidRPr="00F106EE" w:rsidRDefault="002078AC" w:rsidP="00DE0134">
            <w:pPr>
              <w:ind w:right="170"/>
              <w:jc w:val="right"/>
              <w:rPr>
                <w:rFonts w:cs="Arial"/>
                <w:sz w:val="16"/>
                <w:szCs w:val="16"/>
              </w:rPr>
            </w:pPr>
            <w:r w:rsidRPr="00F106EE">
              <w:rPr>
                <w:rFonts w:cs="Arial"/>
                <w:sz w:val="16"/>
                <w:szCs w:val="16"/>
              </w:rPr>
              <w:t>2701</w:t>
            </w:r>
          </w:p>
        </w:tc>
        <w:tc>
          <w:tcPr>
            <w:tcW w:w="1161" w:type="dxa"/>
            <w:tcBorders>
              <w:top w:val="nil"/>
              <w:left w:val="nil"/>
              <w:bottom w:val="nil"/>
              <w:right w:val="nil"/>
            </w:tcBorders>
            <w:shd w:val="clear" w:color="auto" w:fill="auto"/>
            <w:vAlign w:val="center"/>
          </w:tcPr>
          <w:p w:rsidR="002078AC" w:rsidRPr="00F106EE" w:rsidRDefault="002078AC" w:rsidP="00DE0134">
            <w:pPr>
              <w:ind w:right="170"/>
              <w:jc w:val="right"/>
              <w:rPr>
                <w:rFonts w:cs="Arial"/>
                <w:sz w:val="16"/>
                <w:szCs w:val="16"/>
              </w:rPr>
            </w:pPr>
            <w:r w:rsidRPr="00F106EE">
              <w:rPr>
                <w:rFonts w:cs="Arial"/>
                <w:sz w:val="16"/>
                <w:szCs w:val="16"/>
              </w:rPr>
              <w:t>4771</w:t>
            </w:r>
          </w:p>
        </w:tc>
        <w:tc>
          <w:tcPr>
            <w:tcW w:w="1162" w:type="dxa"/>
            <w:vAlign w:val="center"/>
          </w:tcPr>
          <w:p w:rsidR="002078AC" w:rsidRPr="00F106EE" w:rsidRDefault="002078AC" w:rsidP="00DE0134">
            <w:pPr>
              <w:ind w:right="170"/>
              <w:jc w:val="right"/>
              <w:rPr>
                <w:rFonts w:cs="Arial"/>
                <w:color w:val="000000"/>
                <w:sz w:val="16"/>
                <w:szCs w:val="16"/>
              </w:rPr>
            </w:pPr>
            <w:r w:rsidRPr="00F106EE">
              <w:rPr>
                <w:rFonts w:cs="Arial"/>
                <w:color w:val="000000"/>
                <w:sz w:val="16"/>
                <w:szCs w:val="16"/>
              </w:rPr>
              <w:t>...</w:t>
            </w:r>
          </w:p>
        </w:tc>
      </w:tr>
      <w:tr w:rsidR="002078AC" w:rsidRPr="00F106EE" w:rsidTr="00DE0134">
        <w:trPr>
          <w:cantSplit/>
          <w:jc w:val="center"/>
        </w:trPr>
        <w:tc>
          <w:tcPr>
            <w:tcW w:w="3005" w:type="dxa"/>
            <w:tcBorders>
              <w:right w:val="single" w:sz="4" w:space="0" w:color="auto"/>
            </w:tcBorders>
          </w:tcPr>
          <w:p w:rsidR="002078AC" w:rsidRPr="00F106EE" w:rsidRDefault="002078AC" w:rsidP="00722953">
            <w:pPr>
              <w:spacing w:line="288" w:lineRule="auto"/>
              <w:ind w:left="170"/>
              <w:rPr>
                <w:rFonts w:cs="Arial"/>
                <w:sz w:val="16"/>
                <w:szCs w:val="16"/>
              </w:rPr>
            </w:pPr>
            <w:r w:rsidRPr="00F106EE">
              <w:rPr>
                <w:rFonts w:cs="Arial"/>
                <w:sz w:val="16"/>
                <w:szCs w:val="16"/>
              </w:rPr>
              <w:t>Sweden</w:t>
            </w:r>
          </w:p>
        </w:tc>
        <w:tc>
          <w:tcPr>
            <w:tcW w:w="1224" w:type="dxa"/>
            <w:tcBorders>
              <w:left w:val="single" w:sz="4" w:space="0" w:color="auto"/>
            </w:tcBorders>
            <w:vAlign w:val="center"/>
          </w:tcPr>
          <w:p w:rsidR="002078AC" w:rsidRPr="00F106EE" w:rsidRDefault="002078AC" w:rsidP="00DE0134">
            <w:pPr>
              <w:ind w:right="170"/>
              <w:jc w:val="right"/>
              <w:rPr>
                <w:rFonts w:cs="Arial"/>
                <w:sz w:val="16"/>
                <w:szCs w:val="16"/>
              </w:rPr>
            </w:pPr>
            <w:r w:rsidRPr="00F106EE">
              <w:rPr>
                <w:rFonts w:cs="Arial"/>
                <w:sz w:val="16"/>
                <w:szCs w:val="16"/>
              </w:rPr>
              <w:t>448</w:t>
            </w:r>
          </w:p>
        </w:tc>
        <w:tc>
          <w:tcPr>
            <w:tcW w:w="1226" w:type="dxa"/>
            <w:vAlign w:val="center"/>
          </w:tcPr>
          <w:p w:rsidR="002078AC" w:rsidRPr="00F106EE" w:rsidRDefault="002078AC" w:rsidP="00DE0134">
            <w:pPr>
              <w:ind w:right="170"/>
              <w:jc w:val="right"/>
              <w:rPr>
                <w:rFonts w:cs="Arial"/>
                <w:sz w:val="16"/>
                <w:szCs w:val="16"/>
              </w:rPr>
            </w:pPr>
            <w:r w:rsidRPr="00F106EE">
              <w:rPr>
                <w:rFonts w:cs="Arial"/>
                <w:sz w:val="16"/>
                <w:szCs w:val="16"/>
              </w:rPr>
              <w:t>449</w:t>
            </w:r>
          </w:p>
        </w:tc>
        <w:tc>
          <w:tcPr>
            <w:tcW w:w="1226" w:type="dxa"/>
            <w:tcBorders>
              <w:right w:val="single" w:sz="4" w:space="0" w:color="auto"/>
            </w:tcBorders>
            <w:vAlign w:val="center"/>
          </w:tcPr>
          <w:p w:rsidR="002078AC" w:rsidRPr="00F106EE" w:rsidRDefault="002078AC" w:rsidP="00DE0134">
            <w:pPr>
              <w:ind w:right="170"/>
              <w:jc w:val="right"/>
              <w:rPr>
                <w:rFonts w:cs="Arial"/>
                <w:color w:val="000000"/>
                <w:sz w:val="16"/>
                <w:szCs w:val="16"/>
              </w:rPr>
            </w:pPr>
            <w:r w:rsidRPr="00F106EE">
              <w:rPr>
                <w:rFonts w:cs="Arial"/>
                <w:color w:val="000000"/>
                <w:sz w:val="16"/>
                <w:szCs w:val="16"/>
              </w:rPr>
              <w:t>...</w:t>
            </w:r>
          </w:p>
        </w:tc>
        <w:tc>
          <w:tcPr>
            <w:tcW w:w="1161" w:type="dxa"/>
            <w:tcBorders>
              <w:top w:val="nil"/>
              <w:left w:val="nil"/>
              <w:bottom w:val="nil"/>
              <w:right w:val="nil"/>
            </w:tcBorders>
            <w:shd w:val="clear" w:color="auto" w:fill="auto"/>
            <w:vAlign w:val="center"/>
          </w:tcPr>
          <w:p w:rsidR="002078AC" w:rsidRPr="00F106EE" w:rsidRDefault="002078AC" w:rsidP="00DE0134">
            <w:pPr>
              <w:ind w:right="170"/>
              <w:jc w:val="right"/>
              <w:rPr>
                <w:rFonts w:cs="Arial"/>
                <w:sz w:val="16"/>
                <w:szCs w:val="16"/>
              </w:rPr>
            </w:pPr>
            <w:r w:rsidRPr="00F106EE">
              <w:rPr>
                <w:rFonts w:cs="Arial"/>
                <w:sz w:val="16"/>
                <w:szCs w:val="16"/>
              </w:rPr>
              <w:t>435</w:t>
            </w:r>
          </w:p>
        </w:tc>
        <w:tc>
          <w:tcPr>
            <w:tcW w:w="1161" w:type="dxa"/>
            <w:tcBorders>
              <w:top w:val="nil"/>
              <w:left w:val="nil"/>
              <w:bottom w:val="nil"/>
              <w:right w:val="nil"/>
            </w:tcBorders>
            <w:shd w:val="clear" w:color="auto" w:fill="auto"/>
            <w:vAlign w:val="center"/>
          </w:tcPr>
          <w:p w:rsidR="002078AC" w:rsidRPr="00F106EE" w:rsidRDefault="002078AC" w:rsidP="00DE0134">
            <w:pPr>
              <w:ind w:right="170"/>
              <w:jc w:val="right"/>
              <w:rPr>
                <w:rFonts w:cs="Arial"/>
                <w:sz w:val="16"/>
                <w:szCs w:val="16"/>
              </w:rPr>
            </w:pPr>
            <w:r w:rsidRPr="00F106EE">
              <w:rPr>
                <w:rFonts w:cs="Arial"/>
                <w:sz w:val="16"/>
                <w:szCs w:val="16"/>
              </w:rPr>
              <w:t>1206</w:t>
            </w:r>
          </w:p>
        </w:tc>
        <w:tc>
          <w:tcPr>
            <w:tcW w:w="1162" w:type="dxa"/>
            <w:vAlign w:val="center"/>
          </w:tcPr>
          <w:p w:rsidR="002078AC" w:rsidRPr="00F106EE" w:rsidRDefault="002078AC" w:rsidP="00DE0134">
            <w:pPr>
              <w:ind w:right="170"/>
              <w:jc w:val="right"/>
              <w:rPr>
                <w:rFonts w:cs="Arial"/>
                <w:color w:val="000000"/>
                <w:sz w:val="16"/>
                <w:szCs w:val="16"/>
              </w:rPr>
            </w:pPr>
            <w:r w:rsidRPr="00F106EE">
              <w:rPr>
                <w:rFonts w:cs="Arial"/>
                <w:color w:val="000000"/>
                <w:sz w:val="16"/>
                <w:szCs w:val="16"/>
              </w:rPr>
              <w:t>...</w:t>
            </w:r>
          </w:p>
        </w:tc>
      </w:tr>
      <w:tr w:rsidR="000D7048" w:rsidRPr="00F106EE" w:rsidTr="00DE0134">
        <w:trPr>
          <w:cantSplit/>
          <w:jc w:val="center"/>
        </w:trPr>
        <w:tc>
          <w:tcPr>
            <w:tcW w:w="3005" w:type="dxa"/>
            <w:tcBorders>
              <w:right w:val="single" w:sz="4" w:space="0" w:color="auto"/>
            </w:tcBorders>
          </w:tcPr>
          <w:p w:rsidR="000D7048" w:rsidRPr="00F106EE" w:rsidRDefault="002078AC" w:rsidP="000D7048">
            <w:pPr>
              <w:spacing w:line="288" w:lineRule="auto"/>
              <w:ind w:left="170"/>
              <w:rPr>
                <w:rFonts w:cs="Arial"/>
                <w:sz w:val="16"/>
                <w:szCs w:val="16"/>
              </w:rPr>
            </w:pPr>
            <w:r w:rsidRPr="00F106EE">
              <w:rPr>
                <w:rFonts w:cs="Arial"/>
                <w:sz w:val="16"/>
                <w:szCs w:val="16"/>
              </w:rPr>
              <w:t>Other countries</w:t>
            </w:r>
          </w:p>
        </w:tc>
        <w:tc>
          <w:tcPr>
            <w:tcW w:w="1224" w:type="dxa"/>
            <w:tcBorders>
              <w:left w:val="single" w:sz="4" w:space="0" w:color="auto"/>
            </w:tcBorders>
            <w:vAlign w:val="center"/>
          </w:tcPr>
          <w:p w:rsidR="000D7048" w:rsidRPr="00F106EE" w:rsidRDefault="000D7048" w:rsidP="00DE0134">
            <w:pPr>
              <w:ind w:right="170"/>
              <w:jc w:val="right"/>
              <w:rPr>
                <w:rFonts w:cs="Arial"/>
                <w:sz w:val="16"/>
                <w:szCs w:val="16"/>
              </w:rPr>
            </w:pPr>
            <w:r w:rsidRPr="00F106EE">
              <w:rPr>
                <w:rFonts w:cs="Arial"/>
                <w:sz w:val="16"/>
                <w:szCs w:val="16"/>
              </w:rPr>
              <w:t>26094</w:t>
            </w:r>
          </w:p>
        </w:tc>
        <w:tc>
          <w:tcPr>
            <w:tcW w:w="1226" w:type="dxa"/>
            <w:vAlign w:val="center"/>
          </w:tcPr>
          <w:p w:rsidR="000D7048" w:rsidRPr="00F106EE" w:rsidRDefault="000D7048" w:rsidP="00DE0134">
            <w:pPr>
              <w:ind w:right="170"/>
              <w:jc w:val="right"/>
              <w:rPr>
                <w:rFonts w:cs="Arial"/>
                <w:sz w:val="16"/>
                <w:szCs w:val="16"/>
              </w:rPr>
            </w:pPr>
            <w:r w:rsidRPr="00F106EE">
              <w:rPr>
                <w:rFonts w:cs="Arial"/>
                <w:sz w:val="16"/>
                <w:szCs w:val="16"/>
              </w:rPr>
              <w:t>196968</w:t>
            </w:r>
          </w:p>
        </w:tc>
        <w:tc>
          <w:tcPr>
            <w:tcW w:w="1226" w:type="dxa"/>
            <w:tcBorders>
              <w:right w:val="single" w:sz="4" w:space="0" w:color="auto"/>
            </w:tcBorders>
            <w:vAlign w:val="center"/>
          </w:tcPr>
          <w:p w:rsidR="000D7048" w:rsidRPr="00F106EE" w:rsidRDefault="000D7048" w:rsidP="00DE0134">
            <w:pPr>
              <w:ind w:right="170"/>
              <w:jc w:val="right"/>
              <w:rPr>
                <w:rFonts w:cs="Arial"/>
                <w:color w:val="000000"/>
                <w:sz w:val="16"/>
                <w:szCs w:val="16"/>
              </w:rPr>
            </w:pPr>
            <w:r w:rsidRPr="00F106EE">
              <w:rPr>
                <w:rFonts w:cs="Arial"/>
                <w:color w:val="000000"/>
                <w:sz w:val="16"/>
                <w:szCs w:val="16"/>
              </w:rPr>
              <w:t>...</w:t>
            </w:r>
          </w:p>
        </w:tc>
        <w:tc>
          <w:tcPr>
            <w:tcW w:w="1161" w:type="dxa"/>
            <w:tcBorders>
              <w:top w:val="nil"/>
              <w:left w:val="nil"/>
              <w:bottom w:val="nil"/>
              <w:right w:val="nil"/>
            </w:tcBorders>
            <w:shd w:val="clear" w:color="auto" w:fill="auto"/>
            <w:vAlign w:val="center"/>
          </w:tcPr>
          <w:p w:rsidR="000D7048" w:rsidRPr="00F106EE" w:rsidRDefault="000D7048" w:rsidP="00DE0134">
            <w:pPr>
              <w:ind w:right="170"/>
              <w:jc w:val="right"/>
              <w:rPr>
                <w:rFonts w:cs="Arial"/>
                <w:sz w:val="16"/>
                <w:szCs w:val="16"/>
              </w:rPr>
            </w:pPr>
            <w:r w:rsidRPr="00F106EE">
              <w:rPr>
                <w:rFonts w:cs="Arial"/>
                <w:sz w:val="16"/>
                <w:szCs w:val="16"/>
              </w:rPr>
              <w:t>339770</w:t>
            </w:r>
          </w:p>
        </w:tc>
        <w:tc>
          <w:tcPr>
            <w:tcW w:w="1161" w:type="dxa"/>
            <w:tcBorders>
              <w:top w:val="nil"/>
              <w:left w:val="nil"/>
              <w:bottom w:val="nil"/>
              <w:right w:val="nil"/>
            </w:tcBorders>
            <w:shd w:val="clear" w:color="auto" w:fill="auto"/>
            <w:vAlign w:val="center"/>
          </w:tcPr>
          <w:p w:rsidR="000D7048" w:rsidRPr="00F106EE" w:rsidRDefault="000D7048" w:rsidP="00DE0134">
            <w:pPr>
              <w:ind w:right="170"/>
              <w:jc w:val="right"/>
              <w:rPr>
                <w:rFonts w:cs="Arial"/>
                <w:sz w:val="16"/>
                <w:szCs w:val="16"/>
              </w:rPr>
            </w:pPr>
            <w:r w:rsidRPr="00F106EE">
              <w:rPr>
                <w:rFonts w:cs="Arial"/>
                <w:sz w:val="16"/>
                <w:szCs w:val="16"/>
              </w:rPr>
              <w:t>2358540</w:t>
            </w:r>
          </w:p>
        </w:tc>
        <w:tc>
          <w:tcPr>
            <w:tcW w:w="1162" w:type="dxa"/>
            <w:vAlign w:val="center"/>
          </w:tcPr>
          <w:p w:rsidR="000D7048" w:rsidRPr="00F106EE" w:rsidRDefault="000D7048" w:rsidP="00DE0134">
            <w:pPr>
              <w:ind w:right="170"/>
              <w:jc w:val="right"/>
              <w:rPr>
                <w:rFonts w:cs="Arial"/>
                <w:color w:val="000000"/>
                <w:sz w:val="16"/>
                <w:szCs w:val="16"/>
              </w:rPr>
            </w:pPr>
            <w:r w:rsidRPr="00F106EE">
              <w:rPr>
                <w:rFonts w:cs="Arial"/>
                <w:color w:val="000000"/>
                <w:sz w:val="16"/>
                <w:szCs w:val="16"/>
              </w:rPr>
              <w:t>...</w:t>
            </w:r>
          </w:p>
        </w:tc>
      </w:tr>
    </w:tbl>
    <w:p w:rsidR="00A90ED8" w:rsidRPr="00F106EE" w:rsidRDefault="00A90ED8" w:rsidP="00A54395">
      <w:pPr>
        <w:spacing w:after="40"/>
        <w:jc w:val="center"/>
        <w:rPr>
          <w:rFonts w:cs="Arial"/>
          <w:b/>
          <w:szCs w:val="20"/>
        </w:rPr>
      </w:pPr>
    </w:p>
    <w:p w:rsidR="00A90ED8" w:rsidRPr="00F106EE" w:rsidRDefault="00A90ED8" w:rsidP="00A54395">
      <w:pPr>
        <w:spacing w:after="40"/>
        <w:jc w:val="center"/>
        <w:rPr>
          <w:rFonts w:cs="Arial"/>
          <w:b/>
          <w:szCs w:val="20"/>
        </w:rPr>
      </w:pPr>
    </w:p>
    <w:p w:rsidR="00C938B6" w:rsidRPr="00F106EE" w:rsidRDefault="00C938B6" w:rsidP="00A54395">
      <w:pPr>
        <w:spacing w:after="40"/>
        <w:jc w:val="center"/>
        <w:rPr>
          <w:rFonts w:cs="Arial"/>
          <w:b/>
          <w:szCs w:val="20"/>
        </w:rPr>
      </w:pPr>
    </w:p>
    <w:p w:rsidR="00C938B6" w:rsidRPr="00F106EE" w:rsidRDefault="00C938B6" w:rsidP="00A9002A">
      <w:pPr>
        <w:spacing w:before="120"/>
        <w:jc w:val="center"/>
        <w:rPr>
          <w:b/>
          <w:sz w:val="22"/>
          <w:szCs w:val="22"/>
        </w:rPr>
      </w:pPr>
    </w:p>
    <w:p w:rsidR="00A54395" w:rsidRPr="00F106EE" w:rsidRDefault="009B73C7" w:rsidP="00A9002A">
      <w:pPr>
        <w:spacing w:before="120"/>
        <w:jc w:val="center"/>
        <w:rPr>
          <w:b/>
          <w:sz w:val="22"/>
          <w:szCs w:val="22"/>
        </w:rPr>
      </w:pPr>
      <w:r w:rsidRPr="00F106EE">
        <w:rPr>
          <w:b/>
          <w:sz w:val="22"/>
          <w:szCs w:val="22"/>
        </w:rPr>
        <w:t>Methodological notes</w:t>
      </w:r>
    </w:p>
    <w:p w:rsidR="00EE6D6E" w:rsidRPr="00F106EE" w:rsidRDefault="009B73C7" w:rsidP="00A577BB">
      <w:pPr>
        <w:pStyle w:val="Heading5"/>
        <w:spacing w:before="480" w:after="120"/>
        <w:ind w:firstLine="720"/>
        <w:jc w:val="both"/>
        <w:rPr>
          <w:rFonts w:cs="Arial"/>
          <w:b w:val="0"/>
          <w:i w:val="0"/>
          <w:sz w:val="20"/>
          <w:szCs w:val="20"/>
        </w:rPr>
      </w:pPr>
      <w:r w:rsidRPr="00F106EE">
        <w:rPr>
          <w:rFonts w:cs="Arial"/>
          <w:b w:val="0"/>
          <w:i w:val="0"/>
          <w:sz w:val="20"/>
          <w:szCs w:val="20"/>
        </w:rPr>
        <w:t xml:space="preserve">Data on entry, exit and transit of freight road vehicles by countries of registration </w:t>
      </w:r>
      <w:r w:rsidR="00EE4CA5" w:rsidRPr="00F106EE">
        <w:rPr>
          <w:rFonts w:cs="Arial"/>
          <w:b w:val="0"/>
          <w:i w:val="0"/>
          <w:sz w:val="20"/>
          <w:szCs w:val="20"/>
        </w:rPr>
        <w:t>are</w:t>
      </w:r>
      <w:r w:rsidRPr="00F106EE">
        <w:rPr>
          <w:rFonts w:cs="Arial"/>
          <w:b w:val="0"/>
          <w:i w:val="0"/>
          <w:sz w:val="20"/>
          <w:szCs w:val="20"/>
        </w:rPr>
        <w:t xml:space="preserve"> taken over from the Ministry of Finance</w:t>
      </w:r>
      <w:r w:rsidR="00EE6D6E" w:rsidRPr="00F106EE">
        <w:rPr>
          <w:rFonts w:cs="Arial"/>
          <w:b w:val="0"/>
          <w:i w:val="0"/>
          <w:sz w:val="20"/>
          <w:szCs w:val="20"/>
        </w:rPr>
        <w:t xml:space="preserve"> – Customs Administration. Presented are also data on number of freight vehicles and </w:t>
      </w:r>
      <w:r w:rsidR="00EE4CA5" w:rsidRPr="00F106EE">
        <w:rPr>
          <w:rFonts w:cs="Arial"/>
          <w:b w:val="0"/>
          <w:i w:val="0"/>
          <w:sz w:val="20"/>
          <w:szCs w:val="20"/>
        </w:rPr>
        <w:t>quantity</w:t>
      </w:r>
      <w:r w:rsidR="00EE6D6E" w:rsidRPr="00F106EE">
        <w:rPr>
          <w:rFonts w:cs="Arial"/>
          <w:b w:val="0"/>
          <w:i w:val="0"/>
          <w:sz w:val="20"/>
          <w:szCs w:val="20"/>
        </w:rPr>
        <w:t xml:space="preserve"> of transported goods by countries of vehicles registration.</w:t>
      </w:r>
    </w:p>
    <w:p w:rsidR="00EE6D6E" w:rsidRPr="00F106EE" w:rsidRDefault="00EE6D6E" w:rsidP="00A577BB">
      <w:pPr>
        <w:spacing w:before="240" w:after="120"/>
        <w:ind w:firstLine="720"/>
        <w:jc w:val="both"/>
      </w:pPr>
      <w:r w:rsidRPr="00F106EE">
        <w:t>Due to the implementation of the Law on Confirmation of the Convention on a Common Transit Procedure, which enables the Parties to the customs procedure transport the goods between the Contracting Parties to the Convention on the basis of one electronic declaration and one security valid throughout the transit operation, the number of freight vehicles is no longer comparable to the data from the previous years and it is not, therefore, presented here.</w:t>
      </w:r>
    </w:p>
    <w:p w:rsidR="00EE6D6E" w:rsidRPr="00F106EE" w:rsidRDefault="00EE6D6E" w:rsidP="00EE6D6E">
      <w:pPr>
        <w:jc w:val="both"/>
      </w:pPr>
      <w:r w:rsidRPr="00F106EE">
        <w:t xml:space="preserve">  </w:t>
      </w:r>
    </w:p>
    <w:p w:rsidR="00A54395" w:rsidRPr="00F106EE" w:rsidRDefault="00A54395" w:rsidP="00A9002A">
      <w:pPr>
        <w:spacing w:before="120"/>
        <w:jc w:val="center"/>
        <w:rPr>
          <w:b/>
          <w:sz w:val="22"/>
          <w:szCs w:val="22"/>
        </w:rPr>
      </w:pPr>
    </w:p>
    <w:p w:rsidR="00A54395" w:rsidRPr="00F106EE" w:rsidRDefault="00A54395" w:rsidP="00A9002A">
      <w:pPr>
        <w:spacing w:before="120"/>
        <w:jc w:val="center"/>
        <w:rPr>
          <w:b/>
          <w:sz w:val="22"/>
          <w:szCs w:val="22"/>
        </w:rPr>
      </w:pPr>
    </w:p>
    <w:p w:rsidR="004B4C19" w:rsidRPr="00F106EE" w:rsidRDefault="004B4C19" w:rsidP="0040507B">
      <w:pPr>
        <w:spacing w:line="228" w:lineRule="auto"/>
        <w:ind w:firstLine="397"/>
        <w:jc w:val="both"/>
        <w:rPr>
          <w:rFonts w:cs="Arial"/>
          <w:sz w:val="19"/>
          <w:szCs w:val="19"/>
        </w:rPr>
      </w:pPr>
    </w:p>
    <w:p w:rsidR="006C3738" w:rsidRPr="00F106EE" w:rsidRDefault="006C3738" w:rsidP="00E125B5">
      <w:pPr>
        <w:spacing w:line="216" w:lineRule="auto"/>
        <w:jc w:val="center"/>
        <w:rPr>
          <w:rFonts w:cs="Arial"/>
          <w:b/>
          <w:bCs/>
          <w:sz w:val="6"/>
          <w:szCs w:val="6"/>
        </w:rPr>
      </w:pPr>
    </w:p>
    <w:tbl>
      <w:tblPr>
        <w:tblW w:w="0" w:type="auto"/>
        <w:jc w:val="center"/>
        <w:tblBorders>
          <w:top w:val="single" w:sz="4" w:space="0" w:color="808080"/>
        </w:tblBorders>
        <w:tblLook w:val="01E0" w:firstRow="1" w:lastRow="1" w:firstColumn="1" w:lastColumn="1" w:noHBand="0" w:noVBand="0"/>
      </w:tblPr>
      <w:tblGrid>
        <w:gridCol w:w="8505"/>
      </w:tblGrid>
      <w:tr w:rsidR="00A9002A" w:rsidRPr="00F106EE">
        <w:trPr>
          <w:jc w:val="center"/>
        </w:trPr>
        <w:tc>
          <w:tcPr>
            <w:tcW w:w="8505" w:type="dxa"/>
          </w:tcPr>
          <w:p w:rsidR="000753D1" w:rsidRPr="00F106EE" w:rsidRDefault="00EE6D6E" w:rsidP="00D831E9">
            <w:pPr>
              <w:spacing w:before="80"/>
              <w:jc w:val="center"/>
              <w:rPr>
                <w:rFonts w:cs="Arial"/>
                <w:sz w:val="18"/>
                <w:szCs w:val="18"/>
              </w:rPr>
            </w:pPr>
            <w:r w:rsidRPr="00F106EE">
              <w:rPr>
                <w:rFonts w:cs="Arial"/>
                <w:sz w:val="18"/>
                <w:szCs w:val="18"/>
              </w:rPr>
              <w:t>Contact</w:t>
            </w:r>
            <w:r w:rsidR="004C7CB5">
              <w:rPr>
                <w:rFonts w:cs="Arial"/>
                <w:sz w:val="18"/>
                <w:szCs w:val="18"/>
              </w:rPr>
              <w:t xml:space="preserve"> </w:t>
            </w:r>
            <w:hyperlink r:id="rId9" w:history="1">
              <w:r w:rsidR="00C70B7E" w:rsidRPr="00F106EE">
                <w:rPr>
                  <w:rStyle w:val="Hyperlink"/>
                  <w:rFonts w:cs="Arial"/>
                  <w:sz w:val="18"/>
                  <w:szCs w:val="18"/>
                </w:rPr>
                <w:t>svetlana.mitrovic@stat.gov.rs</w:t>
              </w:r>
            </w:hyperlink>
            <w:r w:rsidR="00EF5DC0" w:rsidRPr="00F106EE">
              <w:rPr>
                <w:rFonts w:cs="Arial"/>
                <w:color w:val="0000FF"/>
                <w:sz w:val="18"/>
                <w:szCs w:val="18"/>
              </w:rPr>
              <w:t>,</w:t>
            </w:r>
          </w:p>
          <w:p w:rsidR="002A018E" w:rsidRPr="00F106EE" w:rsidRDefault="002A018E" w:rsidP="002A018E">
            <w:pPr>
              <w:spacing w:line="228" w:lineRule="auto"/>
              <w:jc w:val="center"/>
              <w:rPr>
                <w:rFonts w:cs="Arial"/>
                <w:sz w:val="18"/>
                <w:szCs w:val="18"/>
              </w:rPr>
            </w:pPr>
            <w:r w:rsidRPr="00F106EE">
              <w:rPr>
                <w:rFonts w:cs="Arial"/>
                <w:sz w:val="18"/>
                <w:szCs w:val="18"/>
              </w:rPr>
              <w:t xml:space="preserve">Published and printed by: Statistical Office of the Republic of Serbia, Belgrade, MilanaRakica 5, </w:t>
            </w:r>
          </w:p>
          <w:p w:rsidR="002A018E" w:rsidRPr="00F106EE" w:rsidRDefault="002A018E" w:rsidP="002A018E">
            <w:pPr>
              <w:spacing w:line="228" w:lineRule="auto"/>
              <w:jc w:val="center"/>
              <w:rPr>
                <w:rFonts w:cs="Arial"/>
                <w:sz w:val="18"/>
                <w:szCs w:val="18"/>
              </w:rPr>
            </w:pPr>
            <w:r w:rsidRPr="00F106EE">
              <w:rPr>
                <w:rFonts w:cs="Arial"/>
                <w:sz w:val="18"/>
                <w:szCs w:val="18"/>
              </w:rPr>
              <w:t>Phone: +381 11 2412922 ● Fax: +381 11 2411260 ● www.stat.gov.rs</w:t>
            </w:r>
            <w:r w:rsidR="00A9002A" w:rsidRPr="00F106EE">
              <w:rPr>
                <w:rFonts w:cs="Arial"/>
                <w:sz w:val="18"/>
                <w:szCs w:val="18"/>
              </w:rPr>
              <w:br/>
            </w:r>
            <w:r w:rsidRPr="00F106EE">
              <w:rPr>
                <w:rFonts w:cs="Arial"/>
                <w:sz w:val="18"/>
                <w:szCs w:val="18"/>
              </w:rPr>
              <w:t>Responsible: Dr Miladin Kovačević, Director</w:t>
            </w:r>
          </w:p>
          <w:p w:rsidR="00A9002A" w:rsidRPr="00F106EE" w:rsidRDefault="002A018E" w:rsidP="002A018E">
            <w:r w:rsidRPr="00F106EE">
              <w:rPr>
                <w:rFonts w:cs="Arial"/>
                <w:sz w:val="18"/>
                <w:szCs w:val="18"/>
              </w:rPr>
              <w:t xml:space="preserve">                                               Circulation: 20 ● </w:t>
            </w:r>
            <w:r w:rsidRPr="00F106EE">
              <w:rPr>
                <w:rFonts w:cs="Arial"/>
                <w:bCs/>
                <w:iCs/>
                <w:sz w:val="18"/>
                <w:szCs w:val="18"/>
              </w:rPr>
              <w:t>Issued annually</w:t>
            </w:r>
          </w:p>
        </w:tc>
      </w:tr>
      <w:tr w:rsidR="002A018E" w:rsidRPr="00F106EE">
        <w:trPr>
          <w:jc w:val="center"/>
        </w:trPr>
        <w:tc>
          <w:tcPr>
            <w:tcW w:w="8505" w:type="dxa"/>
          </w:tcPr>
          <w:p w:rsidR="002A018E" w:rsidRPr="00F106EE" w:rsidRDefault="002A018E" w:rsidP="00D831E9">
            <w:pPr>
              <w:spacing w:before="80"/>
              <w:jc w:val="center"/>
              <w:rPr>
                <w:rFonts w:cs="Arial"/>
                <w:sz w:val="18"/>
                <w:szCs w:val="18"/>
              </w:rPr>
            </w:pPr>
          </w:p>
        </w:tc>
      </w:tr>
      <w:tr w:rsidR="002A018E" w:rsidRPr="00F106EE">
        <w:trPr>
          <w:jc w:val="center"/>
        </w:trPr>
        <w:tc>
          <w:tcPr>
            <w:tcW w:w="8505" w:type="dxa"/>
          </w:tcPr>
          <w:p w:rsidR="002A018E" w:rsidRPr="00F106EE" w:rsidRDefault="002A018E" w:rsidP="00D831E9">
            <w:pPr>
              <w:spacing w:before="80"/>
              <w:jc w:val="center"/>
              <w:rPr>
                <w:rFonts w:cs="Arial"/>
                <w:sz w:val="18"/>
                <w:szCs w:val="18"/>
              </w:rPr>
            </w:pPr>
          </w:p>
        </w:tc>
      </w:tr>
    </w:tbl>
    <w:p w:rsidR="00A9002A" w:rsidRPr="00F106EE" w:rsidRDefault="00A9002A" w:rsidP="00E125B5">
      <w:pPr>
        <w:spacing w:line="216" w:lineRule="auto"/>
        <w:rPr>
          <w:sz w:val="2"/>
          <w:szCs w:val="2"/>
        </w:rPr>
      </w:pPr>
    </w:p>
    <w:sectPr w:rsidR="00A9002A" w:rsidRPr="00F106EE" w:rsidSect="00A7556A">
      <w:footerReference w:type="even" r:id="rId10"/>
      <w:footerReference w:type="default" r:id="rId11"/>
      <w:pgSz w:w="11907" w:h="16840" w:code="9"/>
      <w:pgMar w:top="907" w:right="851" w:bottom="907"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C3E" w:rsidRDefault="00910C3E">
      <w:r>
        <w:separator/>
      </w:r>
    </w:p>
  </w:endnote>
  <w:endnote w:type="continuationSeparator" w:id="0">
    <w:p w:rsidR="00910C3E" w:rsidRDefault="00910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tblBorders>
      <w:tblLook w:val="01E0" w:firstRow="1" w:lastRow="1" w:firstColumn="1" w:lastColumn="1" w:noHBand="0" w:noVBand="0"/>
    </w:tblPr>
    <w:tblGrid>
      <w:gridCol w:w="5210"/>
      <w:gridCol w:w="5211"/>
    </w:tblGrid>
    <w:tr w:rsidR="00E15217" w:rsidRPr="000F0324">
      <w:tc>
        <w:tcPr>
          <w:tcW w:w="5210" w:type="dxa"/>
          <w:tcBorders>
            <w:left w:val="nil"/>
            <w:bottom w:val="nil"/>
            <w:right w:val="nil"/>
          </w:tcBorders>
          <w:shd w:val="clear" w:color="auto" w:fill="auto"/>
        </w:tcPr>
        <w:p w:rsidR="00E15217" w:rsidRPr="000F0324" w:rsidRDefault="00D4700E" w:rsidP="003D15AD">
          <w:pPr>
            <w:spacing w:before="120"/>
            <w:rPr>
              <w:iCs/>
              <w:sz w:val="16"/>
              <w:szCs w:val="16"/>
            </w:rPr>
          </w:pPr>
          <w:r w:rsidRPr="000F0324">
            <w:rPr>
              <w:iCs/>
              <w:sz w:val="16"/>
              <w:szCs w:val="16"/>
            </w:rPr>
            <w:fldChar w:fldCharType="begin"/>
          </w:r>
          <w:r w:rsidR="00E15217" w:rsidRPr="000F0324">
            <w:rPr>
              <w:iCs/>
              <w:sz w:val="16"/>
              <w:szCs w:val="16"/>
            </w:rPr>
            <w:instrText xml:space="preserve"> PAGE </w:instrText>
          </w:r>
          <w:r w:rsidRPr="000F0324">
            <w:rPr>
              <w:iCs/>
              <w:sz w:val="16"/>
              <w:szCs w:val="16"/>
            </w:rPr>
            <w:fldChar w:fldCharType="separate"/>
          </w:r>
          <w:r w:rsidR="00917FD8">
            <w:rPr>
              <w:iCs/>
              <w:noProof/>
              <w:sz w:val="16"/>
              <w:szCs w:val="16"/>
            </w:rPr>
            <w:t>2</w:t>
          </w:r>
          <w:r w:rsidRPr="000F0324">
            <w:rPr>
              <w:iCs/>
              <w:sz w:val="16"/>
              <w:szCs w:val="16"/>
            </w:rPr>
            <w:fldChar w:fldCharType="end"/>
          </w:r>
        </w:p>
      </w:tc>
      <w:tc>
        <w:tcPr>
          <w:tcW w:w="5211" w:type="dxa"/>
          <w:tcBorders>
            <w:left w:val="nil"/>
            <w:bottom w:val="nil"/>
          </w:tcBorders>
          <w:shd w:val="clear" w:color="auto" w:fill="auto"/>
        </w:tcPr>
        <w:p w:rsidR="00E15217" w:rsidRPr="00314C7D" w:rsidRDefault="004C7CB5" w:rsidP="004C7CB5">
          <w:pPr>
            <w:spacing w:before="120"/>
            <w:jc w:val="right"/>
            <w:rPr>
              <w:bCs/>
              <w:sz w:val="16"/>
              <w:szCs w:val="16"/>
            </w:rPr>
          </w:pPr>
          <w:r>
            <w:rPr>
              <w:bCs/>
              <w:sz w:val="16"/>
              <w:szCs w:val="16"/>
              <w:lang w:val="sr-Latn-RS"/>
            </w:rPr>
            <w:t>SRB</w:t>
          </w:r>
          <w:r w:rsidR="00314C7D">
            <w:rPr>
              <w:bCs/>
              <w:sz w:val="16"/>
              <w:szCs w:val="16"/>
            </w:rPr>
            <w:t>102</w:t>
          </w:r>
          <w:r w:rsidR="00E15217" w:rsidRPr="000F0324">
            <w:rPr>
              <w:bCs/>
              <w:sz w:val="16"/>
              <w:szCs w:val="16"/>
              <w:lang w:val="sr-Cyrl-CS"/>
            </w:rPr>
            <w:t xml:space="preserve"> </w:t>
          </w:r>
          <w:r>
            <w:rPr>
              <w:bCs/>
              <w:sz w:val="16"/>
              <w:szCs w:val="16"/>
              <w:lang w:val="sr-Latn-RS"/>
            </w:rPr>
            <w:t>SV</w:t>
          </w:r>
          <w:r w:rsidR="00E15217" w:rsidRPr="000F0324">
            <w:rPr>
              <w:bCs/>
              <w:sz w:val="16"/>
              <w:szCs w:val="16"/>
              <w:lang w:val="sr-Cyrl-CS"/>
            </w:rPr>
            <w:t>3</w:t>
          </w:r>
          <w:r w:rsidR="00E15217">
            <w:rPr>
              <w:bCs/>
              <w:sz w:val="16"/>
              <w:szCs w:val="16"/>
            </w:rPr>
            <w:t>1</w:t>
          </w:r>
          <w:r>
            <w:rPr>
              <w:bCs/>
              <w:sz w:val="16"/>
              <w:szCs w:val="16"/>
            </w:rPr>
            <w:t xml:space="preserve"> </w:t>
          </w:r>
          <w:r w:rsidR="00314C7D">
            <w:rPr>
              <w:bCs/>
              <w:sz w:val="16"/>
              <w:szCs w:val="16"/>
            </w:rPr>
            <w:t>29</w:t>
          </w:r>
          <w:r w:rsidR="00E15217">
            <w:rPr>
              <w:bCs/>
              <w:sz w:val="16"/>
              <w:szCs w:val="16"/>
            </w:rPr>
            <w:t>04</w:t>
          </w:r>
          <w:r w:rsidR="00314C7D">
            <w:rPr>
              <w:bCs/>
              <w:sz w:val="16"/>
              <w:szCs w:val="16"/>
            </w:rPr>
            <w:t>20</w:t>
          </w:r>
        </w:p>
      </w:tc>
    </w:tr>
  </w:tbl>
  <w:p w:rsidR="00E15217" w:rsidRPr="005C58EB" w:rsidRDefault="00E15217" w:rsidP="0041739D">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tblBorders>
      <w:tblLook w:val="01E0" w:firstRow="1" w:lastRow="1" w:firstColumn="1" w:lastColumn="1" w:noHBand="0" w:noVBand="0"/>
    </w:tblPr>
    <w:tblGrid>
      <w:gridCol w:w="5210"/>
      <w:gridCol w:w="5211"/>
    </w:tblGrid>
    <w:tr w:rsidR="00E15217">
      <w:tc>
        <w:tcPr>
          <w:tcW w:w="5210" w:type="dxa"/>
          <w:tcBorders>
            <w:bottom w:val="nil"/>
            <w:right w:val="nil"/>
          </w:tcBorders>
          <w:shd w:val="clear" w:color="auto" w:fill="auto"/>
        </w:tcPr>
        <w:p w:rsidR="00E15217" w:rsidRPr="003D15AD" w:rsidRDefault="00E15217" w:rsidP="008E39D8">
          <w:pPr>
            <w:spacing w:before="120"/>
            <w:rPr>
              <w:i/>
              <w:iCs/>
              <w:sz w:val="16"/>
              <w:szCs w:val="16"/>
            </w:rPr>
          </w:pPr>
          <w:r w:rsidRPr="000F0324">
            <w:rPr>
              <w:bCs/>
              <w:sz w:val="16"/>
              <w:szCs w:val="16"/>
              <w:lang w:val="sr-Cyrl-CS"/>
            </w:rPr>
            <w:t>СРБ</w:t>
          </w:r>
          <w:r w:rsidR="00896F7F">
            <w:rPr>
              <w:bCs/>
              <w:sz w:val="16"/>
              <w:szCs w:val="16"/>
            </w:rPr>
            <w:t>???</w:t>
          </w:r>
          <w:r w:rsidRPr="000F0324">
            <w:rPr>
              <w:bCs/>
              <w:sz w:val="16"/>
              <w:szCs w:val="16"/>
              <w:lang w:val="sr-Cyrl-CS"/>
            </w:rPr>
            <w:t xml:space="preserve"> СВ3</w:t>
          </w:r>
          <w:r w:rsidR="0085245C">
            <w:rPr>
              <w:bCs/>
              <w:sz w:val="16"/>
              <w:szCs w:val="16"/>
            </w:rPr>
            <w:t>1</w:t>
          </w:r>
          <w:r w:rsidR="008E39D8">
            <w:rPr>
              <w:bCs/>
              <w:sz w:val="16"/>
              <w:szCs w:val="16"/>
            </w:rPr>
            <w:t>30</w:t>
          </w:r>
          <w:r>
            <w:rPr>
              <w:bCs/>
              <w:sz w:val="16"/>
              <w:szCs w:val="16"/>
            </w:rPr>
            <w:t>0</w:t>
          </w:r>
          <w:r w:rsidR="0085245C">
            <w:rPr>
              <w:bCs/>
              <w:sz w:val="16"/>
              <w:szCs w:val="16"/>
            </w:rPr>
            <w:t>4</w:t>
          </w:r>
          <w:r w:rsidRPr="000F0324">
            <w:rPr>
              <w:bCs/>
              <w:sz w:val="16"/>
              <w:szCs w:val="16"/>
              <w:lang w:val="sr-Cyrl-CS"/>
            </w:rPr>
            <w:t>1</w:t>
          </w:r>
          <w:r w:rsidR="008E39D8">
            <w:rPr>
              <w:bCs/>
              <w:sz w:val="16"/>
              <w:szCs w:val="16"/>
            </w:rPr>
            <w:t>9</w:t>
          </w:r>
        </w:p>
      </w:tc>
      <w:tc>
        <w:tcPr>
          <w:tcW w:w="5211" w:type="dxa"/>
          <w:tcBorders>
            <w:left w:val="nil"/>
            <w:bottom w:val="nil"/>
          </w:tcBorders>
          <w:shd w:val="clear" w:color="auto" w:fill="auto"/>
        </w:tcPr>
        <w:p w:rsidR="00E15217" w:rsidRPr="003D15AD" w:rsidRDefault="00D4700E" w:rsidP="003D15AD">
          <w:pPr>
            <w:spacing w:before="120"/>
            <w:jc w:val="right"/>
            <w:rPr>
              <w:b/>
              <w:bCs/>
              <w:sz w:val="16"/>
              <w:szCs w:val="16"/>
            </w:rPr>
          </w:pPr>
          <w:r w:rsidRPr="003D15AD">
            <w:rPr>
              <w:b/>
              <w:bCs/>
              <w:sz w:val="16"/>
              <w:szCs w:val="16"/>
            </w:rPr>
            <w:fldChar w:fldCharType="begin"/>
          </w:r>
          <w:r w:rsidR="00E15217" w:rsidRPr="003D15AD">
            <w:rPr>
              <w:b/>
              <w:bCs/>
              <w:sz w:val="16"/>
              <w:szCs w:val="16"/>
            </w:rPr>
            <w:instrText xml:space="preserve"> PAGE </w:instrText>
          </w:r>
          <w:r w:rsidRPr="003D15AD">
            <w:rPr>
              <w:b/>
              <w:bCs/>
              <w:sz w:val="16"/>
              <w:szCs w:val="16"/>
            </w:rPr>
            <w:fldChar w:fldCharType="separate"/>
          </w:r>
          <w:r w:rsidR="004C7CB5">
            <w:rPr>
              <w:b/>
              <w:bCs/>
              <w:noProof/>
              <w:sz w:val="16"/>
              <w:szCs w:val="16"/>
            </w:rPr>
            <w:t>3</w:t>
          </w:r>
          <w:r w:rsidRPr="003D15AD">
            <w:rPr>
              <w:b/>
              <w:bCs/>
              <w:sz w:val="16"/>
              <w:szCs w:val="16"/>
            </w:rPr>
            <w:fldChar w:fldCharType="end"/>
          </w:r>
        </w:p>
      </w:tc>
    </w:tr>
  </w:tbl>
  <w:p w:rsidR="00E15217" w:rsidRPr="005C58EB" w:rsidRDefault="00E15217">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C3E" w:rsidRDefault="00910C3E">
      <w:r>
        <w:separator/>
      </w:r>
    </w:p>
  </w:footnote>
  <w:footnote w:type="continuationSeparator" w:id="0">
    <w:p w:rsidR="00910C3E" w:rsidRDefault="00910C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D4C4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0E28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FE53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6AD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2823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0050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909A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085C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601B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5CC6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C1A3B"/>
    <w:multiLevelType w:val="hybridMultilevel"/>
    <w:tmpl w:val="A2DC5442"/>
    <w:lvl w:ilvl="0" w:tplc="D5C0BAAE">
      <w:start w:val="1"/>
      <w:numFmt w:val="bullet"/>
      <w:lvlText w:val=""/>
      <w:lvlJc w:val="left"/>
      <w:pPr>
        <w:tabs>
          <w:tab w:val="num" w:pos="1117"/>
        </w:tabs>
        <w:ind w:left="1117" w:hanging="360"/>
      </w:pPr>
      <w:rPr>
        <w:rFonts w:ascii="Symbol" w:hAnsi="Symbol" w:hint="default"/>
        <w:sz w:val="16"/>
        <w:szCs w:val="16"/>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1" w15:restartNumberingAfterBreak="0">
    <w:nsid w:val="0AE34C7B"/>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2" w15:restartNumberingAfterBreak="0">
    <w:nsid w:val="114D6BE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13" w15:restartNumberingAfterBreak="0">
    <w:nsid w:val="15AE790D"/>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89479C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5" w15:restartNumberingAfterBreak="0">
    <w:nsid w:val="32FC1BFC"/>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6" w15:restartNumberingAfterBreak="0">
    <w:nsid w:val="37916F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7BC7852"/>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8" w15:restartNumberingAfterBreak="0">
    <w:nsid w:val="39261BEA"/>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9" w15:restartNumberingAfterBreak="0">
    <w:nsid w:val="3CD91FB7"/>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D59343A"/>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1" w15:restartNumberingAfterBreak="0">
    <w:nsid w:val="3E6E3703"/>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2" w15:restartNumberingAfterBreak="0">
    <w:nsid w:val="40EB474F"/>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3" w15:restartNumberingAfterBreak="0">
    <w:nsid w:val="4164600F"/>
    <w:multiLevelType w:val="multilevel"/>
    <w:tmpl w:val="8B42E072"/>
    <w:lvl w:ilvl="0">
      <w:start w:val="1"/>
      <w:numFmt w:val="decimal"/>
      <w:lvlText w:val="%1"/>
      <w:lvlJc w:val="left"/>
      <w:pPr>
        <w:tabs>
          <w:tab w:val="num" w:pos="360"/>
        </w:tabs>
        <w:ind w:left="363" w:hanging="360"/>
      </w:pPr>
      <w:rPr>
        <w:rFonts w:ascii="Arial" w:hAnsi="Arial" w:hint="default"/>
        <w:b/>
        <w:sz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59470E3"/>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5" w15:restartNumberingAfterBreak="0">
    <w:nsid w:val="4B3A34D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6" w15:restartNumberingAfterBreak="0">
    <w:nsid w:val="5311730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7" w15:restartNumberingAfterBreak="0">
    <w:nsid w:val="5B4A5D26"/>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8" w15:restartNumberingAfterBreak="0">
    <w:nsid w:val="5FB572F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9" w15:restartNumberingAfterBreak="0">
    <w:nsid w:val="6AF80680"/>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2087AF4"/>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16"/>
  </w:num>
  <w:num w:numId="12">
    <w:abstractNumId w:val="23"/>
  </w:num>
  <w:num w:numId="13">
    <w:abstractNumId w:val="8"/>
  </w:num>
  <w:num w:numId="14">
    <w:abstractNumId w:val="27"/>
  </w:num>
  <w:num w:numId="15">
    <w:abstractNumId w:val="25"/>
  </w:num>
  <w:num w:numId="16">
    <w:abstractNumId w:val="12"/>
  </w:num>
  <w:num w:numId="17">
    <w:abstractNumId w:val="13"/>
  </w:num>
  <w:num w:numId="18">
    <w:abstractNumId w:val="30"/>
  </w:num>
  <w:num w:numId="19">
    <w:abstractNumId w:val="22"/>
  </w:num>
  <w:num w:numId="20">
    <w:abstractNumId w:val="19"/>
  </w:num>
  <w:num w:numId="21">
    <w:abstractNumId w:val="29"/>
  </w:num>
  <w:num w:numId="22">
    <w:abstractNumId w:val="24"/>
  </w:num>
  <w:num w:numId="23">
    <w:abstractNumId w:val="21"/>
  </w:num>
  <w:num w:numId="24">
    <w:abstractNumId w:val="15"/>
  </w:num>
  <w:num w:numId="25">
    <w:abstractNumId w:val="14"/>
  </w:num>
  <w:num w:numId="26">
    <w:abstractNumId w:val="17"/>
  </w:num>
  <w:num w:numId="27">
    <w:abstractNumId w:val="28"/>
  </w:num>
  <w:num w:numId="28">
    <w:abstractNumId w:val="11"/>
  </w:num>
  <w:num w:numId="29">
    <w:abstractNumId w:val="26"/>
  </w:num>
  <w:num w:numId="30">
    <w:abstractNumId w:val="20"/>
  </w:num>
  <w:num w:numId="31">
    <w:abstractNumId w:val="18"/>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evenAndOddHeaders/>
  <w:drawingGridHorizontalSpacing w:val="11"/>
  <w:drawingGridVerticalSpacing w:val="11"/>
  <w:characterSpacingControl w:val="doNotCompress"/>
  <w:footnotePr>
    <w:footnote w:id="-1"/>
    <w:footnote w:id="0"/>
  </w:footnotePr>
  <w:endnotePr>
    <w:endnote w:id="-1"/>
    <w:endnote w:id="0"/>
  </w:endnotePr>
  <w:compat>
    <w:compatSetting w:name="compatibilityMode" w:uri="http://schemas.microsoft.com/office/word" w:val="12"/>
  </w:compat>
  <w:rsids>
    <w:rsidRoot w:val="00AD2E5F"/>
    <w:rsid w:val="000010EA"/>
    <w:rsid w:val="000049E7"/>
    <w:rsid w:val="000053A0"/>
    <w:rsid w:val="0001022D"/>
    <w:rsid w:val="000128F2"/>
    <w:rsid w:val="00013278"/>
    <w:rsid w:val="000161C9"/>
    <w:rsid w:val="00021C9B"/>
    <w:rsid w:val="000248DF"/>
    <w:rsid w:val="00030C51"/>
    <w:rsid w:val="00036320"/>
    <w:rsid w:val="000412F6"/>
    <w:rsid w:val="000447DB"/>
    <w:rsid w:val="00046D56"/>
    <w:rsid w:val="00050741"/>
    <w:rsid w:val="0005474D"/>
    <w:rsid w:val="000559AB"/>
    <w:rsid w:val="00056DE2"/>
    <w:rsid w:val="00057693"/>
    <w:rsid w:val="00065B11"/>
    <w:rsid w:val="00065EEB"/>
    <w:rsid w:val="00067DC9"/>
    <w:rsid w:val="000753D1"/>
    <w:rsid w:val="000756B6"/>
    <w:rsid w:val="00077564"/>
    <w:rsid w:val="000825C3"/>
    <w:rsid w:val="00083445"/>
    <w:rsid w:val="00086C54"/>
    <w:rsid w:val="0009551C"/>
    <w:rsid w:val="000964C4"/>
    <w:rsid w:val="000973C7"/>
    <w:rsid w:val="000A09E7"/>
    <w:rsid w:val="000A1909"/>
    <w:rsid w:val="000A6382"/>
    <w:rsid w:val="000B070F"/>
    <w:rsid w:val="000B1197"/>
    <w:rsid w:val="000B15A1"/>
    <w:rsid w:val="000B79C4"/>
    <w:rsid w:val="000B7EF3"/>
    <w:rsid w:val="000C00AD"/>
    <w:rsid w:val="000C6359"/>
    <w:rsid w:val="000C7365"/>
    <w:rsid w:val="000D3342"/>
    <w:rsid w:val="000D367E"/>
    <w:rsid w:val="000D4726"/>
    <w:rsid w:val="000D7048"/>
    <w:rsid w:val="000F0324"/>
    <w:rsid w:val="000F24E2"/>
    <w:rsid w:val="000F42DF"/>
    <w:rsid w:val="000F4B34"/>
    <w:rsid w:val="001034CA"/>
    <w:rsid w:val="001057A8"/>
    <w:rsid w:val="00106ED7"/>
    <w:rsid w:val="00110976"/>
    <w:rsid w:val="001110B6"/>
    <w:rsid w:val="00111A6B"/>
    <w:rsid w:val="001163BF"/>
    <w:rsid w:val="00120DC5"/>
    <w:rsid w:val="001221B5"/>
    <w:rsid w:val="001245F5"/>
    <w:rsid w:val="00130001"/>
    <w:rsid w:val="001339BD"/>
    <w:rsid w:val="0014018B"/>
    <w:rsid w:val="001454D2"/>
    <w:rsid w:val="00146619"/>
    <w:rsid w:val="001527FD"/>
    <w:rsid w:val="00152C7D"/>
    <w:rsid w:val="001567AC"/>
    <w:rsid w:val="0015776A"/>
    <w:rsid w:val="00161C21"/>
    <w:rsid w:val="00165B24"/>
    <w:rsid w:val="001704E1"/>
    <w:rsid w:val="00174E1D"/>
    <w:rsid w:val="00174FCA"/>
    <w:rsid w:val="00177883"/>
    <w:rsid w:val="00177886"/>
    <w:rsid w:val="0018039F"/>
    <w:rsid w:val="00183235"/>
    <w:rsid w:val="0018445D"/>
    <w:rsid w:val="00185359"/>
    <w:rsid w:val="00191E18"/>
    <w:rsid w:val="00195B9A"/>
    <w:rsid w:val="001A3CBB"/>
    <w:rsid w:val="001A4FBA"/>
    <w:rsid w:val="001A6430"/>
    <w:rsid w:val="001B5541"/>
    <w:rsid w:val="001D12D3"/>
    <w:rsid w:val="001D284A"/>
    <w:rsid w:val="001E3F95"/>
    <w:rsid w:val="001E727D"/>
    <w:rsid w:val="001F0A72"/>
    <w:rsid w:val="001F4EDF"/>
    <w:rsid w:val="001F567F"/>
    <w:rsid w:val="001F73EA"/>
    <w:rsid w:val="0020357F"/>
    <w:rsid w:val="00206D08"/>
    <w:rsid w:val="002078AC"/>
    <w:rsid w:val="0021305A"/>
    <w:rsid w:val="00213A95"/>
    <w:rsid w:val="00215926"/>
    <w:rsid w:val="00216EC8"/>
    <w:rsid w:val="00220067"/>
    <w:rsid w:val="00225696"/>
    <w:rsid w:val="00227E2A"/>
    <w:rsid w:val="00231511"/>
    <w:rsid w:val="002315AC"/>
    <w:rsid w:val="0023307E"/>
    <w:rsid w:val="002338F2"/>
    <w:rsid w:val="00240465"/>
    <w:rsid w:val="00241333"/>
    <w:rsid w:val="00253B26"/>
    <w:rsid w:val="00256429"/>
    <w:rsid w:val="00257476"/>
    <w:rsid w:val="002577D1"/>
    <w:rsid w:val="00260638"/>
    <w:rsid w:val="00264FFB"/>
    <w:rsid w:val="00266953"/>
    <w:rsid w:val="002701EC"/>
    <w:rsid w:val="002739B8"/>
    <w:rsid w:val="00275344"/>
    <w:rsid w:val="00281C42"/>
    <w:rsid w:val="002849A7"/>
    <w:rsid w:val="00292158"/>
    <w:rsid w:val="0029574E"/>
    <w:rsid w:val="002A018E"/>
    <w:rsid w:val="002A0FFB"/>
    <w:rsid w:val="002A4488"/>
    <w:rsid w:val="002A5BBA"/>
    <w:rsid w:val="002A6FAC"/>
    <w:rsid w:val="002A737F"/>
    <w:rsid w:val="002A79D9"/>
    <w:rsid w:val="002B36FC"/>
    <w:rsid w:val="002B60A8"/>
    <w:rsid w:val="002C43C0"/>
    <w:rsid w:val="002C4888"/>
    <w:rsid w:val="002C4EAD"/>
    <w:rsid w:val="002D2469"/>
    <w:rsid w:val="002D3029"/>
    <w:rsid w:val="002D4B1A"/>
    <w:rsid w:val="002D6C0E"/>
    <w:rsid w:val="002E2543"/>
    <w:rsid w:val="002E3923"/>
    <w:rsid w:val="002E4A62"/>
    <w:rsid w:val="002E5372"/>
    <w:rsid w:val="002E7F33"/>
    <w:rsid w:val="002F4893"/>
    <w:rsid w:val="002F4EA7"/>
    <w:rsid w:val="002F7A96"/>
    <w:rsid w:val="00314C7D"/>
    <w:rsid w:val="003167D9"/>
    <w:rsid w:val="00316F11"/>
    <w:rsid w:val="00324CD2"/>
    <w:rsid w:val="003254E8"/>
    <w:rsid w:val="00326C45"/>
    <w:rsid w:val="00330AC5"/>
    <w:rsid w:val="00332054"/>
    <w:rsid w:val="003349AA"/>
    <w:rsid w:val="00335D4E"/>
    <w:rsid w:val="00340138"/>
    <w:rsid w:val="00340330"/>
    <w:rsid w:val="00342B5A"/>
    <w:rsid w:val="003472A6"/>
    <w:rsid w:val="00356213"/>
    <w:rsid w:val="003572EB"/>
    <w:rsid w:val="0036474A"/>
    <w:rsid w:val="00366EFB"/>
    <w:rsid w:val="00370570"/>
    <w:rsid w:val="00377EED"/>
    <w:rsid w:val="00380451"/>
    <w:rsid w:val="00380536"/>
    <w:rsid w:val="003824C7"/>
    <w:rsid w:val="003847BA"/>
    <w:rsid w:val="00390ECA"/>
    <w:rsid w:val="003916B6"/>
    <w:rsid w:val="00395595"/>
    <w:rsid w:val="00397C9E"/>
    <w:rsid w:val="003A2F46"/>
    <w:rsid w:val="003A6D7F"/>
    <w:rsid w:val="003B0E91"/>
    <w:rsid w:val="003B19F4"/>
    <w:rsid w:val="003B345B"/>
    <w:rsid w:val="003B382F"/>
    <w:rsid w:val="003C0565"/>
    <w:rsid w:val="003C0C38"/>
    <w:rsid w:val="003C4653"/>
    <w:rsid w:val="003D0305"/>
    <w:rsid w:val="003D15AD"/>
    <w:rsid w:val="003D1C8A"/>
    <w:rsid w:val="003D506B"/>
    <w:rsid w:val="003D55BA"/>
    <w:rsid w:val="003D589B"/>
    <w:rsid w:val="003D7ECF"/>
    <w:rsid w:val="003E06F2"/>
    <w:rsid w:val="003E25E0"/>
    <w:rsid w:val="003E3C34"/>
    <w:rsid w:val="003E6600"/>
    <w:rsid w:val="003F3D2D"/>
    <w:rsid w:val="003F44DE"/>
    <w:rsid w:val="003F57AE"/>
    <w:rsid w:val="0040507B"/>
    <w:rsid w:val="00406EE1"/>
    <w:rsid w:val="004110F0"/>
    <w:rsid w:val="004115B5"/>
    <w:rsid w:val="00411605"/>
    <w:rsid w:val="004125AF"/>
    <w:rsid w:val="0041311F"/>
    <w:rsid w:val="00413503"/>
    <w:rsid w:val="00414F5A"/>
    <w:rsid w:val="0041739D"/>
    <w:rsid w:val="004267FC"/>
    <w:rsid w:val="004271E8"/>
    <w:rsid w:val="00430896"/>
    <w:rsid w:val="00431076"/>
    <w:rsid w:val="0043214E"/>
    <w:rsid w:val="004327DE"/>
    <w:rsid w:val="00432F75"/>
    <w:rsid w:val="00433C79"/>
    <w:rsid w:val="00437B34"/>
    <w:rsid w:val="00443617"/>
    <w:rsid w:val="0044539D"/>
    <w:rsid w:val="00445E52"/>
    <w:rsid w:val="00447FE6"/>
    <w:rsid w:val="004523BF"/>
    <w:rsid w:val="00454CD9"/>
    <w:rsid w:val="00455255"/>
    <w:rsid w:val="00455885"/>
    <w:rsid w:val="00455AF0"/>
    <w:rsid w:val="004627B2"/>
    <w:rsid w:val="00462F76"/>
    <w:rsid w:val="00464527"/>
    <w:rsid w:val="004650A0"/>
    <w:rsid w:val="004714CB"/>
    <w:rsid w:val="00472FF9"/>
    <w:rsid w:val="00475DC7"/>
    <w:rsid w:val="00480179"/>
    <w:rsid w:val="00486694"/>
    <w:rsid w:val="004946DA"/>
    <w:rsid w:val="004958A5"/>
    <w:rsid w:val="004A11C0"/>
    <w:rsid w:val="004A1AB1"/>
    <w:rsid w:val="004A4D22"/>
    <w:rsid w:val="004A6571"/>
    <w:rsid w:val="004A6691"/>
    <w:rsid w:val="004A7982"/>
    <w:rsid w:val="004B39F1"/>
    <w:rsid w:val="004B4C19"/>
    <w:rsid w:val="004C05EA"/>
    <w:rsid w:val="004C7CB5"/>
    <w:rsid w:val="004D4A5C"/>
    <w:rsid w:val="004E1DC7"/>
    <w:rsid w:val="004E266D"/>
    <w:rsid w:val="004E5ADD"/>
    <w:rsid w:val="004F4876"/>
    <w:rsid w:val="004F4A78"/>
    <w:rsid w:val="004F5BB6"/>
    <w:rsid w:val="004F6AA4"/>
    <w:rsid w:val="0050085C"/>
    <w:rsid w:val="00501575"/>
    <w:rsid w:val="005062DF"/>
    <w:rsid w:val="005122FA"/>
    <w:rsid w:val="00517573"/>
    <w:rsid w:val="005229E7"/>
    <w:rsid w:val="00522F36"/>
    <w:rsid w:val="00536C7B"/>
    <w:rsid w:val="0053766B"/>
    <w:rsid w:val="00541059"/>
    <w:rsid w:val="00541558"/>
    <w:rsid w:val="00543002"/>
    <w:rsid w:val="00545294"/>
    <w:rsid w:val="005452E1"/>
    <w:rsid w:val="005461A8"/>
    <w:rsid w:val="00550E7B"/>
    <w:rsid w:val="00556367"/>
    <w:rsid w:val="005605E2"/>
    <w:rsid w:val="005618E9"/>
    <w:rsid w:val="00565D0B"/>
    <w:rsid w:val="00570769"/>
    <w:rsid w:val="005730A6"/>
    <w:rsid w:val="00576D77"/>
    <w:rsid w:val="005870BE"/>
    <w:rsid w:val="00591A7A"/>
    <w:rsid w:val="00591F3B"/>
    <w:rsid w:val="00594DE9"/>
    <w:rsid w:val="00596A18"/>
    <w:rsid w:val="005A0245"/>
    <w:rsid w:val="005A46B6"/>
    <w:rsid w:val="005A64F2"/>
    <w:rsid w:val="005A770E"/>
    <w:rsid w:val="005B35C4"/>
    <w:rsid w:val="005B704C"/>
    <w:rsid w:val="005C10E4"/>
    <w:rsid w:val="005C4034"/>
    <w:rsid w:val="005C58EB"/>
    <w:rsid w:val="005C616A"/>
    <w:rsid w:val="005D1448"/>
    <w:rsid w:val="005D637E"/>
    <w:rsid w:val="005D643A"/>
    <w:rsid w:val="005D6C41"/>
    <w:rsid w:val="005D6C49"/>
    <w:rsid w:val="005E4A62"/>
    <w:rsid w:val="005E6CF5"/>
    <w:rsid w:val="005E745E"/>
    <w:rsid w:val="005F15E6"/>
    <w:rsid w:val="005F408E"/>
    <w:rsid w:val="005F51C3"/>
    <w:rsid w:val="00600197"/>
    <w:rsid w:val="00601E6A"/>
    <w:rsid w:val="006144BE"/>
    <w:rsid w:val="00620673"/>
    <w:rsid w:val="00626DB8"/>
    <w:rsid w:val="00627E99"/>
    <w:rsid w:val="00633921"/>
    <w:rsid w:val="006351F0"/>
    <w:rsid w:val="006372DA"/>
    <w:rsid w:val="00646B38"/>
    <w:rsid w:val="00652516"/>
    <w:rsid w:val="00656A9C"/>
    <w:rsid w:val="00657592"/>
    <w:rsid w:val="00667406"/>
    <w:rsid w:val="0067119B"/>
    <w:rsid w:val="00677A51"/>
    <w:rsid w:val="0068682F"/>
    <w:rsid w:val="00686A42"/>
    <w:rsid w:val="00693962"/>
    <w:rsid w:val="00694021"/>
    <w:rsid w:val="00696204"/>
    <w:rsid w:val="00696DB5"/>
    <w:rsid w:val="006A5C3F"/>
    <w:rsid w:val="006A5FFC"/>
    <w:rsid w:val="006A7E8E"/>
    <w:rsid w:val="006B16CE"/>
    <w:rsid w:val="006B1C87"/>
    <w:rsid w:val="006B6B36"/>
    <w:rsid w:val="006B6F79"/>
    <w:rsid w:val="006B7517"/>
    <w:rsid w:val="006B793C"/>
    <w:rsid w:val="006B7E5D"/>
    <w:rsid w:val="006C078D"/>
    <w:rsid w:val="006C3738"/>
    <w:rsid w:val="006D2E3F"/>
    <w:rsid w:val="006D7679"/>
    <w:rsid w:val="006E0562"/>
    <w:rsid w:val="006E3311"/>
    <w:rsid w:val="006E6F83"/>
    <w:rsid w:val="006E7AF4"/>
    <w:rsid w:val="006F1CDA"/>
    <w:rsid w:val="006F296A"/>
    <w:rsid w:val="006F35D2"/>
    <w:rsid w:val="006F3EBD"/>
    <w:rsid w:val="006F5C8D"/>
    <w:rsid w:val="006F65EB"/>
    <w:rsid w:val="00703CCB"/>
    <w:rsid w:val="0071106D"/>
    <w:rsid w:val="00715415"/>
    <w:rsid w:val="00717EC1"/>
    <w:rsid w:val="00722233"/>
    <w:rsid w:val="00722AD7"/>
    <w:rsid w:val="00723F7D"/>
    <w:rsid w:val="007240F4"/>
    <w:rsid w:val="00724DA3"/>
    <w:rsid w:val="00725DD5"/>
    <w:rsid w:val="00726A53"/>
    <w:rsid w:val="007276E7"/>
    <w:rsid w:val="00730A69"/>
    <w:rsid w:val="0073113A"/>
    <w:rsid w:val="00732C4A"/>
    <w:rsid w:val="007351B2"/>
    <w:rsid w:val="0073561B"/>
    <w:rsid w:val="00735B22"/>
    <w:rsid w:val="007412CE"/>
    <w:rsid w:val="007419A1"/>
    <w:rsid w:val="00741FF0"/>
    <w:rsid w:val="00743658"/>
    <w:rsid w:val="00746325"/>
    <w:rsid w:val="00754012"/>
    <w:rsid w:val="007624A7"/>
    <w:rsid w:val="00763BB5"/>
    <w:rsid w:val="00766F16"/>
    <w:rsid w:val="00770512"/>
    <w:rsid w:val="007736DE"/>
    <w:rsid w:val="00776913"/>
    <w:rsid w:val="00776CF0"/>
    <w:rsid w:val="00782F56"/>
    <w:rsid w:val="00785D6E"/>
    <w:rsid w:val="00791EA7"/>
    <w:rsid w:val="0079474A"/>
    <w:rsid w:val="00794D39"/>
    <w:rsid w:val="00796374"/>
    <w:rsid w:val="0079675C"/>
    <w:rsid w:val="00796DA5"/>
    <w:rsid w:val="007A551E"/>
    <w:rsid w:val="007A664C"/>
    <w:rsid w:val="007A76FA"/>
    <w:rsid w:val="007B079D"/>
    <w:rsid w:val="007B215E"/>
    <w:rsid w:val="007B4820"/>
    <w:rsid w:val="007B4D9D"/>
    <w:rsid w:val="007B5138"/>
    <w:rsid w:val="007B605A"/>
    <w:rsid w:val="007C12B5"/>
    <w:rsid w:val="007C3647"/>
    <w:rsid w:val="007C4A91"/>
    <w:rsid w:val="007C5190"/>
    <w:rsid w:val="007C68E9"/>
    <w:rsid w:val="007C6E38"/>
    <w:rsid w:val="007C6FAD"/>
    <w:rsid w:val="007D0724"/>
    <w:rsid w:val="007D3025"/>
    <w:rsid w:val="007D4AF9"/>
    <w:rsid w:val="007D5511"/>
    <w:rsid w:val="007E0618"/>
    <w:rsid w:val="007E2BD1"/>
    <w:rsid w:val="007E3FD2"/>
    <w:rsid w:val="007E6582"/>
    <w:rsid w:val="007E69F5"/>
    <w:rsid w:val="007E6DAF"/>
    <w:rsid w:val="007E6E68"/>
    <w:rsid w:val="007E703E"/>
    <w:rsid w:val="007F0C19"/>
    <w:rsid w:val="007F1114"/>
    <w:rsid w:val="007F1EB5"/>
    <w:rsid w:val="007F527E"/>
    <w:rsid w:val="007F5C08"/>
    <w:rsid w:val="007F63EA"/>
    <w:rsid w:val="008138FE"/>
    <w:rsid w:val="00815DEB"/>
    <w:rsid w:val="008174D7"/>
    <w:rsid w:val="00821FF8"/>
    <w:rsid w:val="00824E12"/>
    <w:rsid w:val="0083107D"/>
    <w:rsid w:val="00837E34"/>
    <w:rsid w:val="00846C78"/>
    <w:rsid w:val="0085044D"/>
    <w:rsid w:val="0085245C"/>
    <w:rsid w:val="008535F2"/>
    <w:rsid w:val="0085468B"/>
    <w:rsid w:val="008557F1"/>
    <w:rsid w:val="008622EE"/>
    <w:rsid w:val="00864490"/>
    <w:rsid w:val="008650C5"/>
    <w:rsid w:val="00865950"/>
    <w:rsid w:val="00866CB6"/>
    <w:rsid w:val="00872EAE"/>
    <w:rsid w:val="00873387"/>
    <w:rsid w:val="00875755"/>
    <w:rsid w:val="00880F10"/>
    <w:rsid w:val="008811E6"/>
    <w:rsid w:val="008825B6"/>
    <w:rsid w:val="00883C3C"/>
    <w:rsid w:val="00893F51"/>
    <w:rsid w:val="00896F7F"/>
    <w:rsid w:val="008A1D4D"/>
    <w:rsid w:val="008B0C03"/>
    <w:rsid w:val="008B0E1D"/>
    <w:rsid w:val="008B0F7A"/>
    <w:rsid w:val="008B6E42"/>
    <w:rsid w:val="008C3B72"/>
    <w:rsid w:val="008C44B8"/>
    <w:rsid w:val="008C546E"/>
    <w:rsid w:val="008C5842"/>
    <w:rsid w:val="008D16E5"/>
    <w:rsid w:val="008D18C3"/>
    <w:rsid w:val="008D2F49"/>
    <w:rsid w:val="008D5700"/>
    <w:rsid w:val="008D7F5F"/>
    <w:rsid w:val="008E39D8"/>
    <w:rsid w:val="008E51CC"/>
    <w:rsid w:val="008E7D6F"/>
    <w:rsid w:val="008F4198"/>
    <w:rsid w:val="008F5BFD"/>
    <w:rsid w:val="008F6920"/>
    <w:rsid w:val="009030DF"/>
    <w:rsid w:val="00904BEC"/>
    <w:rsid w:val="00905C0E"/>
    <w:rsid w:val="009077F7"/>
    <w:rsid w:val="00910C3E"/>
    <w:rsid w:val="00914B46"/>
    <w:rsid w:val="009164AF"/>
    <w:rsid w:val="009179F1"/>
    <w:rsid w:val="00917FD8"/>
    <w:rsid w:val="00922FA1"/>
    <w:rsid w:val="009234C8"/>
    <w:rsid w:val="0092384A"/>
    <w:rsid w:val="00923E7F"/>
    <w:rsid w:val="009316C0"/>
    <w:rsid w:val="009324E6"/>
    <w:rsid w:val="00935CFE"/>
    <w:rsid w:val="00935F76"/>
    <w:rsid w:val="00940DEA"/>
    <w:rsid w:val="00943647"/>
    <w:rsid w:val="0094383D"/>
    <w:rsid w:val="00944281"/>
    <w:rsid w:val="00946079"/>
    <w:rsid w:val="00951553"/>
    <w:rsid w:val="009518DB"/>
    <w:rsid w:val="00951AB6"/>
    <w:rsid w:val="00953B72"/>
    <w:rsid w:val="00960F28"/>
    <w:rsid w:val="00961E8F"/>
    <w:rsid w:val="00963222"/>
    <w:rsid w:val="00965113"/>
    <w:rsid w:val="0096544B"/>
    <w:rsid w:val="0096691E"/>
    <w:rsid w:val="0097083B"/>
    <w:rsid w:val="00972EBB"/>
    <w:rsid w:val="009748E1"/>
    <w:rsid w:val="0098126F"/>
    <w:rsid w:val="00982270"/>
    <w:rsid w:val="00983D8D"/>
    <w:rsid w:val="00990FED"/>
    <w:rsid w:val="00993BD6"/>
    <w:rsid w:val="00996B02"/>
    <w:rsid w:val="00997123"/>
    <w:rsid w:val="009976FC"/>
    <w:rsid w:val="009A29F9"/>
    <w:rsid w:val="009A75F7"/>
    <w:rsid w:val="009B2EE0"/>
    <w:rsid w:val="009B32C7"/>
    <w:rsid w:val="009B44C2"/>
    <w:rsid w:val="009B5B03"/>
    <w:rsid w:val="009B73C7"/>
    <w:rsid w:val="009C6AF8"/>
    <w:rsid w:val="009D00F8"/>
    <w:rsid w:val="009D2708"/>
    <w:rsid w:val="009D28E8"/>
    <w:rsid w:val="009D72D4"/>
    <w:rsid w:val="009D7E12"/>
    <w:rsid w:val="009E1CB7"/>
    <w:rsid w:val="009E39D2"/>
    <w:rsid w:val="009E4CF4"/>
    <w:rsid w:val="009E4FFB"/>
    <w:rsid w:val="009E63C2"/>
    <w:rsid w:val="009E6B6F"/>
    <w:rsid w:val="009E7D26"/>
    <w:rsid w:val="009F2317"/>
    <w:rsid w:val="009F2350"/>
    <w:rsid w:val="009F3208"/>
    <w:rsid w:val="00A01C8B"/>
    <w:rsid w:val="00A035C0"/>
    <w:rsid w:val="00A0404F"/>
    <w:rsid w:val="00A05ED8"/>
    <w:rsid w:val="00A10691"/>
    <w:rsid w:val="00A10AD0"/>
    <w:rsid w:val="00A10D1F"/>
    <w:rsid w:val="00A13BC3"/>
    <w:rsid w:val="00A14B26"/>
    <w:rsid w:val="00A172E9"/>
    <w:rsid w:val="00A17E24"/>
    <w:rsid w:val="00A20371"/>
    <w:rsid w:val="00A20D67"/>
    <w:rsid w:val="00A20E42"/>
    <w:rsid w:val="00A23736"/>
    <w:rsid w:val="00A258ED"/>
    <w:rsid w:val="00A2653D"/>
    <w:rsid w:val="00A31F7C"/>
    <w:rsid w:val="00A3356E"/>
    <w:rsid w:val="00A41F8E"/>
    <w:rsid w:val="00A447BF"/>
    <w:rsid w:val="00A45DFE"/>
    <w:rsid w:val="00A5018C"/>
    <w:rsid w:val="00A50CD0"/>
    <w:rsid w:val="00A526F2"/>
    <w:rsid w:val="00A54395"/>
    <w:rsid w:val="00A563BE"/>
    <w:rsid w:val="00A577BB"/>
    <w:rsid w:val="00A62452"/>
    <w:rsid w:val="00A671DF"/>
    <w:rsid w:val="00A7293C"/>
    <w:rsid w:val="00A7556A"/>
    <w:rsid w:val="00A771AC"/>
    <w:rsid w:val="00A817CB"/>
    <w:rsid w:val="00A84F98"/>
    <w:rsid w:val="00A854F9"/>
    <w:rsid w:val="00A87E17"/>
    <w:rsid w:val="00A9002A"/>
    <w:rsid w:val="00A90BF9"/>
    <w:rsid w:val="00A90ED8"/>
    <w:rsid w:val="00A92788"/>
    <w:rsid w:val="00A92B49"/>
    <w:rsid w:val="00AA2A02"/>
    <w:rsid w:val="00AA40C8"/>
    <w:rsid w:val="00AA5B2A"/>
    <w:rsid w:val="00AB6F48"/>
    <w:rsid w:val="00AC1174"/>
    <w:rsid w:val="00AC2D32"/>
    <w:rsid w:val="00AC43D9"/>
    <w:rsid w:val="00AD2E5F"/>
    <w:rsid w:val="00AE07C7"/>
    <w:rsid w:val="00AE1906"/>
    <w:rsid w:val="00AE1ADC"/>
    <w:rsid w:val="00AE418A"/>
    <w:rsid w:val="00AE7154"/>
    <w:rsid w:val="00AF10EC"/>
    <w:rsid w:val="00AF1ADB"/>
    <w:rsid w:val="00AF4DDB"/>
    <w:rsid w:val="00B0503C"/>
    <w:rsid w:val="00B05C0E"/>
    <w:rsid w:val="00B12AB1"/>
    <w:rsid w:val="00B13DA1"/>
    <w:rsid w:val="00B14D97"/>
    <w:rsid w:val="00B162B9"/>
    <w:rsid w:val="00B21A04"/>
    <w:rsid w:val="00B22F34"/>
    <w:rsid w:val="00B2664C"/>
    <w:rsid w:val="00B2734E"/>
    <w:rsid w:val="00B35372"/>
    <w:rsid w:val="00B40D8B"/>
    <w:rsid w:val="00B460ED"/>
    <w:rsid w:val="00B50FB6"/>
    <w:rsid w:val="00B53713"/>
    <w:rsid w:val="00B6196B"/>
    <w:rsid w:val="00B64573"/>
    <w:rsid w:val="00B660DC"/>
    <w:rsid w:val="00B66751"/>
    <w:rsid w:val="00B749E7"/>
    <w:rsid w:val="00B7502E"/>
    <w:rsid w:val="00B77C61"/>
    <w:rsid w:val="00B85BB1"/>
    <w:rsid w:val="00B864EE"/>
    <w:rsid w:val="00B944CA"/>
    <w:rsid w:val="00B95974"/>
    <w:rsid w:val="00B967F5"/>
    <w:rsid w:val="00B9734A"/>
    <w:rsid w:val="00BA2A4A"/>
    <w:rsid w:val="00BA2BE8"/>
    <w:rsid w:val="00BA3B9C"/>
    <w:rsid w:val="00BB1989"/>
    <w:rsid w:val="00BB2A23"/>
    <w:rsid w:val="00BB4317"/>
    <w:rsid w:val="00BC08D6"/>
    <w:rsid w:val="00BC145D"/>
    <w:rsid w:val="00BC1D96"/>
    <w:rsid w:val="00BC2F3E"/>
    <w:rsid w:val="00BC5624"/>
    <w:rsid w:val="00BC5F23"/>
    <w:rsid w:val="00BC784F"/>
    <w:rsid w:val="00BD3324"/>
    <w:rsid w:val="00BD5FF8"/>
    <w:rsid w:val="00BD7621"/>
    <w:rsid w:val="00BE0489"/>
    <w:rsid w:val="00BE221E"/>
    <w:rsid w:val="00BE3AB5"/>
    <w:rsid w:val="00BE48BD"/>
    <w:rsid w:val="00BE550D"/>
    <w:rsid w:val="00BF0F2D"/>
    <w:rsid w:val="00BF1E30"/>
    <w:rsid w:val="00BF32B9"/>
    <w:rsid w:val="00BF4EB4"/>
    <w:rsid w:val="00BF6AC7"/>
    <w:rsid w:val="00C0154E"/>
    <w:rsid w:val="00C032D3"/>
    <w:rsid w:val="00C04028"/>
    <w:rsid w:val="00C061DF"/>
    <w:rsid w:val="00C06551"/>
    <w:rsid w:val="00C07F5B"/>
    <w:rsid w:val="00C12A16"/>
    <w:rsid w:val="00C13D19"/>
    <w:rsid w:val="00C149A4"/>
    <w:rsid w:val="00C15E64"/>
    <w:rsid w:val="00C16851"/>
    <w:rsid w:val="00C207C9"/>
    <w:rsid w:val="00C37F67"/>
    <w:rsid w:val="00C40F4B"/>
    <w:rsid w:val="00C44A78"/>
    <w:rsid w:val="00C450A1"/>
    <w:rsid w:val="00C47DAE"/>
    <w:rsid w:val="00C47F2B"/>
    <w:rsid w:val="00C52501"/>
    <w:rsid w:val="00C543A3"/>
    <w:rsid w:val="00C570B9"/>
    <w:rsid w:val="00C570F3"/>
    <w:rsid w:val="00C64775"/>
    <w:rsid w:val="00C66BE8"/>
    <w:rsid w:val="00C70B7E"/>
    <w:rsid w:val="00C741FE"/>
    <w:rsid w:val="00C80724"/>
    <w:rsid w:val="00C83E47"/>
    <w:rsid w:val="00C857B2"/>
    <w:rsid w:val="00C85B68"/>
    <w:rsid w:val="00C87426"/>
    <w:rsid w:val="00C90577"/>
    <w:rsid w:val="00C938B6"/>
    <w:rsid w:val="00C96865"/>
    <w:rsid w:val="00C9704D"/>
    <w:rsid w:val="00C97BFD"/>
    <w:rsid w:val="00C97CB2"/>
    <w:rsid w:val="00CA16B2"/>
    <w:rsid w:val="00CA1BF6"/>
    <w:rsid w:val="00CA1F70"/>
    <w:rsid w:val="00CA5719"/>
    <w:rsid w:val="00CA70A5"/>
    <w:rsid w:val="00CB13EB"/>
    <w:rsid w:val="00CB3224"/>
    <w:rsid w:val="00CB350C"/>
    <w:rsid w:val="00CB47AF"/>
    <w:rsid w:val="00CC2991"/>
    <w:rsid w:val="00CC7ADF"/>
    <w:rsid w:val="00CD0325"/>
    <w:rsid w:val="00CD40C9"/>
    <w:rsid w:val="00CD52B0"/>
    <w:rsid w:val="00CD6DB8"/>
    <w:rsid w:val="00CD7C2E"/>
    <w:rsid w:val="00CE306D"/>
    <w:rsid w:val="00CE7AFB"/>
    <w:rsid w:val="00CF1140"/>
    <w:rsid w:val="00CF1DB7"/>
    <w:rsid w:val="00CF20F9"/>
    <w:rsid w:val="00CF2ED9"/>
    <w:rsid w:val="00CF567D"/>
    <w:rsid w:val="00CF646E"/>
    <w:rsid w:val="00CF74C4"/>
    <w:rsid w:val="00D01938"/>
    <w:rsid w:val="00D01E16"/>
    <w:rsid w:val="00D02655"/>
    <w:rsid w:val="00D02A56"/>
    <w:rsid w:val="00D0391E"/>
    <w:rsid w:val="00D054FE"/>
    <w:rsid w:val="00D05AE9"/>
    <w:rsid w:val="00D06240"/>
    <w:rsid w:val="00D06FDE"/>
    <w:rsid w:val="00D075D6"/>
    <w:rsid w:val="00D11B34"/>
    <w:rsid w:val="00D15247"/>
    <w:rsid w:val="00D21439"/>
    <w:rsid w:val="00D2260D"/>
    <w:rsid w:val="00D22D8D"/>
    <w:rsid w:val="00D230DE"/>
    <w:rsid w:val="00D24EA8"/>
    <w:rsid w:val="00D3047E"/>
    <w:rsid w:val="00D40FE3"/>
    <w:rsid w:val="00D44043"/>
    <w:rsid w:val="00D45CD3"/>
    <w:rsid w:val="00D467D3"/>
    <w:rsid w:val="00D4700E"/>
    <w:rsid w:val="00D47019"/>
    <w:rsid w:val="00D5141D"/>
    <w:rsid w:val="00D56D8A"/>
    <w:rsid w:val="00D5713A"/>
    <w:rsid w:val="00D6026B"/>
    <w:rsid w:val="00D6443C"/>
    <w:rsid w:val="00D66EB9"/>
    <w:rsid w:val="00D72490"/>
    <w:rsid w:val="00D73470"/>
    <w:rsid w:val="00D74445"/>
    <w:rsid w:val="00D75411"/>
    <w:rsid w:val="00D831E9"/>
    <w:rsid w:val="00D83432"/>
    <w:rsid w:val="00D9259B"/>
    <w:rsid w:val="00D93989"/>
    <w:rsid w:val="00D93ECE"/>
    <w:rsid w:val="00D95654"/>
    <w:rsid w:val="00DA10D9"/>
    <w:rsid w:val="00DA14AE"/>
    <w:rsid w:val="00DA303A"/>
    <w:rsid w:val="00DA4041"/>
    <w:rsid w:val="00DA40E9"/>
    <w:rsid w:val="00DA6D95"/>
    <w:rsid w:val="00DA7061"/>
    <w:rsid w:val="00DB5BCE"/>
    <w:rsid w:val="00DB777F"/>
    <w:rsid w:val="00DC25AC"/>
    <w:rsid w:val="00DC57D3"/>
    <w:rsid w:val="00DC6E7D"/>
    <w:rsid w:val="00DD0295"/>
    <w:rsid w:val="00DD1368"/>
    <w:rsid w:val="00DD2D9B"/>
    <w:rsid w:val="00DD3BE5"/>
    <w:rsid w:val="00DD3DE3"/>
    <w:rsid w:val="00DD7688"/>
    <w:rsid w:val="00DE0134"/>
    <w:rsid w:val="00DE2FB1"/>
    <w:rsid w:val="00DE64DC"/>
    <w:rsid w:val="00DE746A"/>
    <w:rsid w:val="00DE7F78"/>
    <w:rsid w:val="00DF5A1F"/>
    <w:rsid w:val="00DF60C5"/>
    <w:rsid w:val="00E00432"/>
    <w:rsid w:val="00E00D37"/>
    <w:rsid w:val="00E014F2"/>
    <w:rsid w:val="00E01E86"/>
    <w:rsid w:val="00E0417C"/>
    <w:rsid w:val="00E07D92"/>
    <w:rsid w:val="00E110D8"/>
    <w:rsid w:val="00E125B5"/>
    <w:rsid w:val="00E12EAC"/>
    <w:rsid w:val="00E12F57"/>
    <w:rsid w:val="00E1310B"/>
    <w:rsid w:val="00E13BFE"/>
    <w:rsid w:val="00E15217"/>
    <w:rsid w:val="00E159A7"/>
    <w:rsid w:val="00E17594"/>
    <w:rsid w:val="00E22E37"/>
    <w:rsid w:val="00E308A1"/>
    <w:rsid w:val="00E35BE8"/>
    <w:rsid w:val="00E4362C"/>
    <w:rsid w:val="00E526C5"/>
    <w:rsid w:val="00E5533A"/>
    <w:rsid w:val="00E558FC"/>
    <w:rsid w:val="00E57721"/>
    <w:rsid w:val="00E600CD"/>
    <w:rsid w:val="00E610E9"/>
    <w:rsid w:val="00E635D4"/>
    <w:rsid w:val="00E67BD2"/>
    <w:rsid w:val="00E67E30"/>
    <w:rsid w:val="00E7076D"/>
    <w:rsid w:val="00E70E1F"/>
    <w:rsid w:val="00E73108"/>
    <w:rsid w:val="00E7585E"/>
    <w:rsid w:val="00E7625E"/>
    <w:rsid w:val="00E82125"/>
    <w:rsid w:val="00E87D89"/>
    <w:rsid w:val="00E905A3"/>
    <w:rsid w:val="00E94232"/>
    <w:rsid w:val="00E954FD"/>
    <w:rsid w:val="00EA4B86"/>
    <w:rsid w:val="00EB1222"/>
    <w:rsid w:val="00EB1530"/>
    <w:rsid w:val="00EC3946"/>
    <w:rsid w:val="00EC447D"/>
    <w:rsid w:val="00EC4F79"/>
    <w:rsid w:val="00EC5610"/>
    <w:rsid w:val="00EC6183"/>
    <w:rsid w:val="00ED0357"/>
    <w:rsid w:val="00ED3F63"/>
    <w:rsid w:val="00ED65FB"/>
    <w:rsid w:val="00ED68B8"/>
    <w:rsid w:val="00EE1517"/>
    <w:rsid w:val="00EE26B7"/>
    <w:rsid w:val="00EE2E5E"/>
    <w:rsid w:val="00EE4CA5"/>
    <w:rsid w:val="00EE5237"/>
    <w:rsid w:val="00EE6D6E"/>
    <w:rsid w:val="00EF1EE1"/>
    <w:rsid w:val="00EF239F"/>
    <w:rsid w:val="00EF3E24"/>
    <w:rsid w:val="00EF5DC0"/>
    <w:rsid w:val="00F00E27"/>
    <w:rsid w:val="00F03393"/>
    <w:rsid w:val="00F06525"/>
    <w:rsid w:val="00F106EE"/>
    <w:rsid w:val="00F11063"/>
    <w:rsid w:val="00F13BB1"/>
    <w:rsid w:val="00F21729"/>
    <w:rsid w:val="00F229A2"/>
    <w:rsid w:val="00F23F2A"/>
    <w:rsid w:val="00F246E5"/>
    <w:rsid w:val="00F2531C"/>
    <w:rsid w:val="00F31747"/>
    <w:rsid w:val="00F36A74"/>
    <w:rsid w:val="00F4459E"/>
    <w:rsid w:val="00F458FB"/>
    <w:rsid w:val="00F50635"/>
    <w:rsid w:val="00F50F27"/>
    <w:rsid w:val="00F53745"/>
    <w:rsid w:val="00F554F4"/>
    <w:rsid w:val="00F56146"/>
    <w:rsid w:val="00F60C8D"/>
    <w:rsid w:val="00F646EE"/>
    <w:rsid w:val="00F67E03"/>
    <w:rsid w:val="00F71EA1"/>
    <w:rsid w:val="00F71FC1"/>
    <w:rsid w:val="00F7205E"/>
    <w:rsid w:val="00F72D07"/>
    <w:rsid w:val="00F77D57"/>
    <w:rsid w:val="00F801A0"/>
    <w:rsid w:val="00F82076"/>
    <w:rsid w:val="00F86959"/>
    <w:rsid w:val="00F86B76"/>
    <w:rsid w:val="00F92574"/>
    <w:rsid w:val="00F93B8F"/>
    <w:rsid w:val="00FA3048"/>
    <w:rsid w:val="00FA54E7"/>
    <w:rsid w:val="00FB4936"/>
    <w:rsid w:val="00FB59AB"/>
    <w:rsid w:val="00FB651E"/>
    <w:rsid w:val="00FC021A"/>
    <w:rsid w:val="00FC14AF"/>
    <w:rsid w:val="00FC7B69"/>
    <w:rsid w:val="00FD030D"/>
    <w:rsid w:val="00FD7E55"/>
    <w:rsid w:val="00FE0CC8"/>
    <w:rsid w:val="00FE1028"/>
    <w:rsid w:val="00FE31A3"/>
    <w:rsid w:val="00FE4AEE"/>
    <w:rsid w:val="00FE5DD0"/>
    <w:rsid w:val="00FE6015"/>
    <w:rsid w:val="00FE617A"/>
    <w:rsid w:val="00FE6802"/>
    <w:rsid w:val="00FF031D"/>
    <w:rsid w:val="00FF3BEC"/>
    <w:rsid w:val="00FF57CE"/>
    <w:rsid w:val="00FF7C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style="mso-position-horizontal-relative:char;mso-position-vertical-relative:line" fill="f" fillcolor="white" stroke="f">
      <v:fill color="white" on="f"/>
      <v:stroke on="f"/>
    </o:shapedefaults>
    <o:shapelayout v:ext="edit">
      <o:idmap v:ext="edit" data="1"/>
    </o:shapelayout>
  </w:shapeDefaults>
  <w:decimalSymbol w:val="."/>
  <w:listSeparator w:val=","/>
  <w14:docId w14:val="62BED231"/>
  <w15:docId w15:val="{51A68E4E-47C3-47D4-9765-83AA5F1B9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F76"/>
    <w:rPr>
      <w:rFonts w:ascii="Arial" w:hAnsi="Arial"/>
      <w:szCs w:val="24"/>
      <w:lang w:val="en-GB"/>
    </w:rPr>
  </w:style>
  <w:style w:type="paragraph" w:styleId="Heading1">
    <w:name w:val="heading 1"/>
    <w:basedOn w:val="Normal"/>
    <w:next w:val="Normal"/>
    <w:qFormat/>
    <w:rsid w:val="00626DB8"/>
    <w:pPr>
      <w:keepNext/>
      <w:spacing w:before="240" w:after="60"/>
      <w:outlineLvl w:val="0"/>
    </w:pPr>
    <w:rPr>
      <w:rFonts w:cs="Arial"/>
      <w:b/>
      <w:bCs/>
      <w:kern w:val="32"/>
      <w:sz w:val="32"/>
      <w:szCs w:val="32"/>
    </w:rPr>
  </w:style>
  <w:style w:type="paragraph" w:styleId="Heading2">
    <w:name w:val="heading 2"/>
    <w:basedOn w:val="Normal"/>
    <w:next w:val="Normal"/>
    <w:qFormat/>
    <w:rsid w:val="00626DB8"/>
    <w:pPr>
      <w:keepNext/>
      <w:spacing w:before="240" w:after="60"/>
      <w:outlineLvl w:val="1"/>
    </w:pPr>
    <w:rPr>
      <w:rFonts w:cs="Arial"/>
      <w:b/>
      <w:bCs/>
      <w:i/>
      <w:iCs/>
      <w:sz w:val="28"/>
      <w:szCs w:val="28"/>
    </w:rPr>
  </w:style>
  <w:style w:type="paragraph" w:styleId="Heading3">
    <w:name w:val="heading 3"/>
    <w:basedOn w:val="Normal"/>
    <w:next w:val="Normal"/>
    <w:qFormat/>
    <w:rsid w:val="00626DB8"/>
    <w:pPr>
      <w:keepNext/>
      <w:spacing w:before="240" w:after="60"/>
      <w:outlineLvl w:val="2"/>
    </w:pPr>
    <w:rPr>
      <w:rFonts w:cs="Arial"/>
      <w:b/>
      <w:bCs/>
      <w:sz w:val="26"/>
      <w:szCs w:val="26"/>
    </w:rPr>
  </w:style>
  <w:style w:type="paragraph" w:styleId="Heading5">
    <w:name w:val="heading 5"/>
    <w:basedOn w:val="Normal"/>
    <w:next w:val="Normal"/>
    <w:qFormat/>
    <w:rsid w:val="002577D1"/>
    <w:pPr>
      <w:spacing w:before="240" w:after="60"/>
      <w:outlineLvl w:val="4"/>
    </w:pPr>
    <w:rPr>
      <w:b/>
      <w:bCs/>
      <w:i/>
      <w:iCs/>
      <w:sz w:val="26"/>
      <w:szCs w:val="26"/>
    </w:rPr>
  </w:style>
  <w:style w:type="paragraph" w:styleId="Heading6">
    <w:name w:val="heading 6"/>
    <w:basedOn w:val="Normal"/>
    <w:next w:val="Normal"/>
    <w:qFormat/>
    <w:rsid w:val="002577D1"/>
    <w:pPr>
      <w:spacing w:before="240" w:after="60"/>
      <w:outlineLvl w:val="5"/>
    </w:pPr>
    <w:rPr>
      <w:rFonts w:ascii="Times New Roman" w:hAnsi="Times New Roman"/>
      <w:b/>
      <w:bCs/>
      <w:sz w:val="22"/>
      <w:szCs w:val="22"/>
    </w:rPr>
  </w:style>
  <w:style w:type="paragraph" w:styleId="Heading7">
    <w:name w:val="heading 7"/>
    <w:basedOn w:val="Normal"/>
    <w:next w:val="Normal"/>
    <w:qFormat/>
    <w:rsid w:val="005C403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saopstenja">
    <w:name w:val="Naslov saopstenja"/>
    <w:basedOn w:val="Title"/>
    <w:next w:val="Caption"/>
    <w:rsid w:val="006E7AF4"/>
    <w:pPr>
      <w:spacing w:after="0"/>
    </w:pPr>
    <w:rPr>
      <w:bCs w:val="0"/>
      <w:sz w:val="24"/>
      <w:szCs w:val="24"/>
    </w:rPr>
  </w:style>
  <w:style w:type="paragraph" w:styleId="Title">
    <w:name w:val="Title"/>
    <w:basedOn w:val="Normal"/>
    <w:qFormat/>
    <w:rsid w:val="003C4653"/>
    <w:pPr>
      <w:spacing w:before="240" w:after="60"/>
      <w:jc w:val="center"/>
      <w:outlineLvl w:val="0"/>
    </w:pPr>
    <w:rPr>
      <w:rFonts w:cs="Arial"/>
      <w:b/>
      <w:bCs/>
      <w:kern w:val="28"/>
      <w:sz w:val="32"/>
      <w:szCs w:val="32"/>
    </w:rPr>
  </w:style>
  <w:style w:type="paragraph" w:styleId="Caption">
    <w:name w:val="caption"/>
    <w:basedOn w:val="Normal"/>
    <w:next w:val="Normal"/>
    <w:qFormat/>
    <w:rsid w:val="003C4653"/>
    <w:rPr>
      <w:b/>
      <w:bCs/>
      <w:szCs w:val="20"/>
    </w:rPr>
  </w:style>
  <w:style w:type="paragraph" w:customStyle="1" w:styleId="Podnaslovsopstenja">
    <w:name w:val="Podnaslov sopstenja"/>
    <w:basedOn w:val="Normal"/>
    <w:rsid w:val="006E7AF4"/>
    <w:pPr>
      <w:spacing w:after="120"/>
      <w:jc w:val="center"/>
    </w:pPr>
    <w:rPr>
      <w:b/>
      <w:sz w:val="22"/>
    </w:rPr>
  </w:style>
  <w:style w:type="paragraph" w:styleId="Subtitle">
    <w:name w:val="Subtitle"/>
    <w:basedOn w:val="Normal"/>
    <w:qFormat/>
    <w:rsid w:val="003C4653"/>
    <w:pPr>
      <w:spacing w:after="60"/>
      <w:jc w:val="center"/>
      <w:outlineLvl w:val="1"/>
    </w:pPr>
    <w:rPr>
      <w:rFonts w:cs="Arial"/>
    </w:rPr>
  </w:style>
  <w:style w:type="paragraph" w:customStyle="1" w:styleId="NaslovMetodologijaiNapomena">
    <w:name w:val="Naslov Metodologija i Napomena"/>
    <w:basedOn w:val="Normal"/>
    <w:rsid w:val="00266953"/>
    <w:pPr>
      <w:spacing w:before="120" w:after="240"/>
      <w:jc w:val="center"/>
    </w:pPr>
    <w:rPr>
      <w:b/>
    </w:rPr>
  </w:style>
  <w:style w:type="paragraph" w:customStyle="1" w:styleId="TekstMetodologijaiNapomena">
    <w:name w:val="Tekst Metodologija i Napomena"/>
    <w:basedOn w:val="BodyTextFirstIndent"/>
    <w:next w:val="BodyText"/>
    <w:rsid w:val="00D66EB9"/>
    <w:pPr>
      <w:spacing w:before="120" w:after="0"/>
      <w:ind w:firstLine="397"/>
      <w:jc w:val="both"/>
    </w:pPr>
    <w:rPr>
      <w:bCs/>
      <w:szCs w:val="20"/>
      <w:lang w:val="sr-Cyrl-CS"/>
    </w:rPr>
  </w:style>
  <w:style w:type="paragraph" w:styleId="BodyTextFirstIndent">
    <w:name w:val="Body Text First Indent"/>
    <w:basedOn w:val="BodyText"/>
    <w:semiHidden/>
    <w:rsid w:val="00CD6DB8"/>
    <w:pPr>
      <w:ind w:firstLine="210"/>
    </w:pPr>
  </w:style>
  <w:style w:type="paragraph" w:styleId="BodyText">
    <w:name w:val="Body Text"/>
    <w:basedOn w:val="Normal"/>
    <w:semiHidden/>
    <w:rsid w:val="00CD6DB8"/>
    <w:pPr>
      <w:spacing w:after="120"/>
    </w:pPr>
  </w:style>
  <w:style w:type="paragraph" w:styleId="ListNumber">
    <w:name w:val="List Number"/>
    <w:basedOn w:val="Normal"/>
    <w:semiHidden/>
    <w:rsid w:val="00D44043"/>
    <w:pPr>
      <w:numPr>
        <w:numId w:val="13"/>
      </w:numPr>
    </w:pPr>
  </w:style>
  <w:style w:type="paragraph" w:customStyle="1" w:styleId="Style1">
    <w:name w:val="Style1"/>
    <w:semiHidden/>
    <w:rsid w:val="004946DA"/>
    <w:rPr>
      <w:rFonts w:ascii="Arial" w:hAnsi="Arial"/>
    </w:rPr>
  </w:style>
  <w:style w:type="paragraph" w:styleId="BodyTextIndent">
    <w:name w:val="Body Text Indent"/>
    <w:basedOn w:val="Normal"/>
    <w:semiHidden/>
    <w:rsid w:val="00CD6DB8"/>
    <w:pPr>
      <w:spacing w:after="120"/>
      <w:ind w:left="283"/>
    </w:pPr>
  </w:style>
  <w:style w:type="paragraph" w:styleId="BodyTextIndent2">
    <w:name w:val="Body Text Indent 2"/>
    <w:basedOn w:val="Normal"/>
    <w:link w:val="BodyTextIndent2Char"/>
    <w:semiHidden/>
    <w:rsid w:val="00CD6DB8"/>
    <w:pPr>
      <w:spacing w:after="120" w:line="480" w:lineRule="auto"/>
      <w:ind w:left="283"/>
    </w:pPr>
  </w:style>
  <w:style w:type="paragraph" w:styleId="BodyText3">
    <w:name w:val="Body Text 3"/>
    <w:basedOn w:val="Normal"/>
    <w:semiHidden/>
    <w:rsid w:val="00CD6DB8"/>
    <w:pPr>
      <w:spacing w:after="120"/>
    </w:pPr>
    <w:rPr>
      <w:sz w:val="16"/>
      <w:szCs w:val="16"/>
    </w:rPr>
  </w:style>
  <w:style w:type="paragraph" w:styleId="BodyTextFirstIndent2">
    <w:name w:val="Body Text First Indent 2"/>
    <w:basedOn w:val="BodyTextIndent"/>
    <w:semiHidden/>
    <w:rsid w:val="00CD6DB8"/>
    <w:pPr>
      <w:ind w:firstLine="210"/>
    </w:pPr>
  </w:style>
  <w:style w:type="paragraph" w:styleId="BodyTextIndent3">
    <w:name w:val="Body Text Indent 3"/>
    <w:basedOn w:val="Normal"/>
    <w:semiHidden/>
    <w:rsid w:val="00CD6DB8"/>
    <w:pPr>
      <w:spacing w:after="120"/>
      <w:ind w:left="283"/>
    </w:pPr>
    <w:rPr>
      <w:sz w:val="16"/>
      <w:szCs w:val="16"/>
    </w:rPr>
  </w:style>
  <w:style w:type="paragraph" w:styleId="BalloonText">
    <w:name w:val="Balloon Text"/>
    <w:basedOn w:val="Normal"/>
    <w:semiHidden/>
    <w:rsid w:val="00CD6DB8"/>
    <w:rPr>
      <w:rFonts w:ascii="Tahoma" w:hAnsi="Tahoma" w:cs="Tahoma"/>
      <w:sz w:val="16"/>
      <w:szCs w:val="16"/>
    </w:rPr>
  </w:style>
  <w:style w:type="paragraph" w:styleId="BodyText2">
    <w:name w:val="Body Text 2"/>
    <w:basedOn w:val="Normal"/>
    <w:semiHidden/>
    <w:rsid w:val="00CD6DB8"/>
    <w:pPr>
      <w:spacing w:after="120" w:line="480" w:lineRule="auto"/>
    </w:p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rsid w:val="00CF74C4"/>
    <w:pPr>
      <w:tabs>
        <w:tab w:val="left" w:pos="284"/>
      </w:tabs>
      <w:spacing w:before="120" w:after="120"/>
      <w:ind w:left="284" w:hanging="284"/>
      <w:jc w:val="center"/>
    </w:pPr>
    <w:rPr>
      <w:b/>
    </w:rPr>
  </w:style>
  <w:style w:type="table" w:styleId="TableGrid">
    <w:name w:val="Table Grid"/>
    <w:basedOn w:val="TableNormal"/>
    <w:semiHidden/>
    <w:rsid w:val="00D07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semiHidden/>
    <w:rsid w:val="00120D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rFonts w:cs="Arial"/>
      <w:sz w:val="16"/>
      <w:szCs w:val="20"/>
      <w:lang w:val="sr-Latn-CS"/>
    </w:rPr>
  </w:style>
  <w:style w:type="paragraph" w:customStyle="1" w:styleId="Tabela-Pretkolona">
    <w:name w:val="Tabela-Pretkolona"/>
    <w:basedOn w:val="Normal"/>
    <w:rsid w:val="00C13D19"/>
    <w:rPr>
      <w:rFonts w:cs="Arial"/>
      <w:sz w:val="16"/>
      <w:szCs w:val="20"/>
      <w:lang w:val="sr-Latn-CS"/>
    </w:rPr>
  </w:style>
  <w:style w:type="paragraph" w:customStyle="1" w:styleId="Tabela-PretkolonaI">
    <w:name w:val="Tabela-PretkolonaI"/>
    <w:basedOn w:val="Normal"/>
    <w:rsid w:val="00C13D19"/>
    <w:rPr>
      <w:rFonts w:cs="Arial"/>
      <w:i/>
      <w:sz w:val="16"/>
      <w:szCs w:val="20"/>
      <w:lang w:val="sr-Latn-CS"/>
    </w:rPr>
  </w:style>
  <w:style w:type="paragraph" w:customStyle="1" w:styleId="Tabela-PretkolonaB">
    <w:name w:val="Tabela-PretkolonaB"/>
    <w:basedOn w:val="Normal"/>
    <w:rsid w:val="00C13D19"/>
    <w:rPr>
      <w:rFonts w:cs="Arial"/>
      <w:b/>
      <w:sz w:val="16"/>
      <w:szCs w:val="20"/>
      <w:lang w:val="sr-Latn-CS"/>
    </w:rPr>
  </w:style>
  <w:style w:type="paragraph" w:customStyle="1" w:styleId="Tabela-Brojevi">
    <w:name w:val="Tabela-Brojevi"/>
    <w:basedOn w:val="Normal"/>
    <w:rsid w:val="00C13D19"/>
    <w:pPr>
      <w:jc w:val="right"/>
    </w:pPr>
    <w:rPr>
      <w:rFonts w:cs="Arial"/>
      <w:sz w:val="16"/>
      <w:szCs w:val="20"/>
      <w:lang w:val="sr-Latn-CS"/>
    </w:rPr>
  </w:style>
  <w:style w:type="paragraph" w:styleId="FootnoteText">
    <w:name w:val="footnote text"/>
    <w:basedOn w:val="Normal"/>
    <w:semiHidden/>
    <w:rsid w:val="00EC4F79"/>
    <w:rPr>
      <w:szCs w:val="20"/>
    </w:rPr>
  </w:style>
  <w:style w:type="paragraph" w:customStyle="1" w:styleId="Tabela-BrojeviI">
    <w:name w:val="Tabela-BrojeviI"/>
    <w:basedOn w:val="Normal"/>
    <w:rsid w:val="00C13D19"/>
    <w:pPr>
      <w:jc w:val="right"/>
    </w:pPr>
    <w:rPr>
      <w:rFonts w:cs="Arial"/>
      <w:i/>
      <w:sz w:val="16"/>
      <w:szCs w:val="20"/>
      <w:lang w:val="sr-Latn-CS"/>
    </w:rPr>
  </w:style>
  <w:style w:type="paragraph" w:customStyle="1" w:styleId="Tabela-BrojeviB">
    <w:name w:val="Tabela-BrojeviB"/>
    <w:basedOn w:val="Normal"/>
    <w:rsid w:val="00C13D19"/>
    <w:pPr>
      <w:jc w:val="right"/>
    </w:pPr>
    <w:rPr>
      <w:rFonts w:cs="Arial"/>
      <w:b/>
      <w:sz w:val="16"/>
      <w:szCs w:val="20"/>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rFonts w:cs="Arial"/>
      <w:sz w:val="14"/>
      <w:szCs w:val="14"/>
      <w:lang w:val="sr-Latn-CS"/>
    </w:rPr>
  </w:style>
  <w:style w:type="paragraph" w:customStyle="1" w:styleId="Naslovgrafikona">
    <w:name w:val="Naslov grafikona"/>
    <w:basedOn w:val="Normal"/>
    <w:next w:val="Normal"/>
    <w:rsid w:val="00CF74C4"/>
    <w:pPr>
      <w:framePr w:hSpace="181" w:wrap="around" w:vAnchor="page" w:hAnchor="margin" w:xAlign="center" w:y="14176"/>
      <w:spacing w:before="120" w:after="120"/>
      <w:jc w:val="center"/>
    </w:pPr>
    <w:rPr>
      <w:rFonts w:cs="Arial"/>
      <w:b/>
      <w:iCs/>
      <w:szCs w:val="18"/>
      <w:lang w:val="ru-RU"/>
    </w:rPr>
  </w:style>
  <w:style w:type="paragraph" w:styleId="Header">
    <w:name w:val="header"/>
    <w:basedOn w:val="Normal"/>
    <w:semiHidden/>
    <w:rsid w:val="00627E99"/>
    <w:pPr>
      <w:tabs>
        <w:tab w:val="center" w:pos="4703"/>
        <w:tab w:val="right" w:pos="9406"/>
      </w:tabs>
    </w:pPr>
  </w:style>
  <w:style w:type="paragraph" w:styleId="Footer">
    <w:name w:val="footer"/>
    <w:basedOn w:val="Normal"/>
    <w:semiHidden/>
    <w:rsid w:val="00627E99"/>
    <w:pPr>
      <w:tabs>
        <w:tab w:val="center" w:pos="4703"/>
        <w:tab w:val="right" w:pos="9406"/>
      </w:tabs>
    </w:pPr>
  </w:style>
  <w:style w:type="paragraph" w:customStyle="1" w:styleId="FR3">
    <w:name w:val="FR3"/>
    <w:rsid w:val="00BE3AB5"/>
    <w:pPr>
      <w:widowControl w:val="0"/>
      <w:jc w:val="both"/>
    </w:pPr>
    <w:rPr>
      <w:rFonts w:ascii="Arial" w:hAnsi="Arial"/>
      <w:snapToGrid w:val="0"/>
      <w:sz w:val="28"/>
      <w:lang w:val="en-GB"/>
    </w:rPr>
  </w:style>
  <w:style w:type="paragraph" w:customStyle="1" w:styleId="CarCar">
    <w:name w:val="Car Car"/>
    <w:basedOn w:val="Normal"/>
    <w:rsid w:val="00BE3AB5"/>
    <w:pPr>
      <w:spacing w:after="160" w:line="240" w:lineRule="exact"/>
    </w:pPr>
    <w:rPr>
      <w:rFonts w:ascii="Verdana" w:hAnsi="Verdana"/>
      <w:i/>
      <w:szCs w:val="20"/>
    </w:rPr>
  </w:style>
  <w:style w:type="character" w:styleId="Hyperlink">
    <w:name w:val="Hyperlink"/>
    <w:basedOn w:val="DefaultParagraphFont"/>
    <w:rsid w:val="00C70B7E"/>
    <w:rPr>
      <w:color w:val="0563C1" w:themeColor="hyperlink"/>
      <w:u w:val="single"/>
    </w:rPr>
  </w:style>
  <w:style w:type="character" w:customStyle="1" w:styleId="BodyTextIndent2Char">
    <w:name w:val="Body Text Indent 2 Char"/>
    <w:link w:val="BodyTextIndent2"/>
    <w:semiHidden/>
    <w:rsid w:val="007E703E"/>
    <w:rPr>
      <w:rFonts w:ascii="Arial" w:hAnsi="Arial"/>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16321">
      <w:bodyDiv w:val="1"/>
      <w:marLeft w:val="0"/>
      <w:marRight w:val="0"/>
      <w:marTop w:val="0"/>
      <w:marBottom w:val="0"/>
      <w:divBdr>
        <w:top w:val="none" w:sz="0" w:space="0" w:color="auto"/>
        <w:left w:val="none" w:sz="0" w:space="0" w:color="auto"/>
        <w:bottom w:val="none" w:sz="0" w:space="0" w:color="auto"/>
        <w:right w:val="none" w:sz="0" w:space="0" w:color="auto"/>
      </w:divBdr>
    </w:div>
    <w:div w:id="223105641">
      <w:bodyDiv w:val="1"/>
      <w:marLeft w:val="0"/>
      <w:marRight w:val="0"/>
      <w:marTop w:val="0"/>
      <w:marBottom w:val="0"/>
      <w:divBdr>
        <w:top w:val="none" w:sz="0" w:space="0" w:color="auto"/>
        <w:left w:val="none" w:sz="0" w:space="0" w:color="auto"/>
        <w:bottom w:val="none" w:sz="0" w:space="0" w:color="auto"/>
        <w:right w:val="none" w:sz="0" w:space="0" w:color="auto"/>
      </w:divBdr>
    </w:div>
    <w:div w:id="240798074">
      <w:bodyDiv w:val="1"/>
      <w:marLeft w:val="0"/>
      <w:marRight w:val="0"/>
      <w:marTop w:val="0"/>
      <w:marBottom w:val="0"/>
      <w:divBdr>
        <w:top w:val="none" w:sz="0" w:space="0" w:color="auto"/>
        <w:left w:val="none" w:sz="0" w:space="0" w:color="auto"/>
        <w:bottom w:val="none" w:sz="0" w:space="0" w:color="auto"/>
        <w:right w:val="none" w:sz="0" w:space="0" w:color="auto"/>
      </w:divBdr>
    </w:div>
    <w:div w:id="263461879">
      <w:bodyDiv w:val="1"/>
      <w:marLeft w:val="0"/>
      <w:marRight w:val="0"/>
      <w:marTop w:val="0"/>
      <w:marBottom w:val="0"/>
      <w:divBdr>
        <w:top w:val="none" w:sz="0" w:space="0" w:color="auto"/>
        <w:left w:val="none" w:sz="0" w:space="0" w:color="auto"/>
        <w:bottom w:val="none" w:sz="0" w:space="0" w:color="auto"/>
        <w:right w:val="none" w:sz="0" w:space="0" w:color="auto"/>
      </w:divBdr>
    </w:div>
    <w:div w:id="291063233">
      <w:bodyDiv w:val="1"/>
      <w:marLeft w:val="0"/>
      <w:marRight w:val="0"/>
      <w:marTop w:val="0"/>
      <w:marBottom w:val="0"/>
      <w:divBdr>
        <w:top w:val="none" w:sz="0" w:space="0" w:color="auto"/>
        <w:left w:val="none" w:sz="0" w:space="0" w:color="auto"/>
        <w:bottom w:val="none" w:sz="0" w:space="0" w:color="auto"/>
        <w:right w:val="none" w:sz="0" w:space="0" w:color="auto"/>
      </w:divBdr>
    </w:div>
    <w:div w:id="500630306">
      <w:bodyDiv w:val="1"/>
      <w:marLeft w:val="0"/>
      <w:marRight w:val="0"/>
      <w:marTop w:val="0"/>
      <w:marBottom w:val="0"/>
      <w:divBdr>
        <w:top w:val="none" w:sz="0" w:space="0" w:color="auto"/>
        <w:left w:val="none" w:sz="0" w:space="0" w:color="auto"/>
        <w:bottom w:val="none" w:sz="0" w:space="0" w:color="auto"/>
        <w:right w:val="none" w:sz="0" w:space="0" w:color="auto"/>
      </w:divBdr>
    </w:div>
    <w:div w:id="519246059">
      <w:bodyDiv w:val="1"/>
      <w:marLeft w:val="0"/>
      <w:marRight w:val="0"/>
      <w:marTop w:val="0"/>
      <w:marBottom w:val="0"/>
      <w:divBdr>
        <w:top w:val="none" w:sz="0" w:space="0" w:color="auto"/>
        <w:left w:val="none" w:sz="0" w:space="0" w:color="auto"/>
        <w:bottom w:val="none" w:sz="0" w:space="0" w:color="auto"/>
        <w:right w:val="none" w:sz="0" w:space="0" w:color="auto"/>
      </w:divBdr>
    </w:div>
    <w:div w:id="609630325">
      <w:bodyDiv w:val="1"/>
      <w:marLeft w:val="0"/>
      <w:marRight w:val="0"/>
      <w:marTop w:val="0"/>
      <w:marBottom w:val="0"/>
      <w:divBdr>
        <w:top w:val="none" w:sz="0" w:space="0" w:color="auto"/>
        <w:left w:val="none" w:sz="0" w:space="0" w:color="auto"/>
        <w:bottom w:val="none" w:sz="0" w:space="0" w:color="auto"/>
        <w:right w:val="none" w:sz="0" w:space="0" w:color="auto"/>
      </w:divBdr>
    </w:div>
    <w:div w:id="658047426">
      <w:bodyDiv w:val="1"/>
      <w:marLeft w:val="0"/>
      <w:marRight w:val="0"/>
      <w:marTop w:val="0"/>
      <w:marBottom w:val="0"/>
      <w:divBdr>
        <w:top w:val="none" w:sz="0" w:space="0" w:color="auto"/>
        <w:left w:val="none" w:sz="0" w:space="0" w:color="auto"/>
        <w:bottom w:val="none" w:sz="0" w:space="0" w:color="auto"/>
        <w:right w:val="none" w:sz="0" w:space="0" w:color="auto"/>
      </w:divBdr>
    </w:div>
    <w:div w:id="849178683">
      <w:bodyDiv w:val="1"/>
      <w:marLeft w:val="0"/>
      <w:marRight w:val="0"/>
      <w:marTop w:val="0"/>
      <w:marBottom w:val="0"/>
      <w:divBdr>
        <w:top w:val="none" w:sz="0" w:space="0" w:color="auto"/>
        <w:left w:val="none" w:sz="0" w:space="0" w:color="auto"/>
        <w:bottom w:val="none" w:sz="0" w:space="0" w:color="auto"/>
        <w:right w:val="none" w:sz="0" w:space="0" w:color="auto"/>
      </w:divBdr>
    </w:div>
    <w:div w:id="889465526">
      <w:bodyDiv w:val="1"/>
      <w:marLeft w:val="0"/>
      <w:marRight w:val="0"/>
      <w:marTop w:val="0"/>
      <w:marBottom w:val="0"/>
      <w:divBdr>
        <w:top w:val="none" w:sz="0" w:space="0" w:color="auto"/>
        <w:left w:val="none" w:sz="0" w:space="0" w:color="auto"/>
        <w:bottom w:val="none" w:sz="0" w:space="0" w:color="auto"/>
        <w:right w:val="none" w:sz="0" w:space="0" w:color="auto"/>
      </w:divBdr>
    </w:div>
    <w:div w:id="893614675">
      <w:bodyDiv w:val="1"/>
      <w:marLeft w:val="0"/>
      <w:marRight w:val="0"/>
      <w:marTop w:val="0"/>
      <w:marBottom w:val="0"/>
      <w:divBdr>
        <w:top w:val="none" w:sz="0" w:space="0" w:color="auto"/>
        <w:left w:val="none" w:sz="0" w:space="0" w:color="auto"/>
        <w:bottom w:val="none" w:sz="0" w:space="0" w:color="auto"/>
        <w:right w:val="none" w:sz="0" w:space="0" w:color="auto"/>
      </w:divBdr>
    </w:div>
    <w:div w:id="1021131751">
      <w:bodyDiv w:val="1"/>
      <w:marLeft w:val="0"/>
      <w:marRight w:val="0"/>
      <w:marTop w:val="0"/>
      <w:marBottom w:val="0"/>
      <w:divBdr>
        <w:top w:val="none" w:sz="0" w:space="0" w:color="auto"/>
        <w:left w:val="none" w:sz="0" w:space="0" w:color="auto"/>
        <w:bottom w:val="none" w:sz="0" w:space="0" w:color="auto"/>
        <w:right w:val="none" w:sz="0" w:space="0" w:color="auto"/>
      </w:divBdr>
    </w:div>
    <w:div w:id="1137643374">
      <w:bodyDiv w:val="1"/>
      <w:marLeft w:val="0"/>
      <w:marRight w:val="0"/>
      <w:marTop w:val="0"/>
      <w:marBottom w:val="0"/>
      <w:divBdr>
        <w:top w:val="none" w:sz="0" w:space="0" w:color="auto"/>
        <w:left w:val="none" w:sz="0" w:space="0" w:color="auto"/>
        <w:bottom w:val="none" w:sz="0" w:space="0" w:color="auto"/>
        <w:right w:val="none" w:sz="0" w:space="0" w:color="auto"/>
      </w:divBdr>
    </w:div>
    <w:div w:id="1331058887">
      <w:bodyDiv w:val="1"/>
      <w:marLeft w:val="0"/>
      <w:marRight w:val="0"/>
      <w:marTop w:val="0"/>
      <w:marBottom w:val="0"/>
      <w:divBdr>
        <w:top w:val="none" w:sz="0" w:space="0" w:color="auto"/>
        <w:left w:val="none" w:sz="0" w:space="0" w:color="auto"/>
        <w:bottom w:val="none" w:sz="0" w:space="0" w:color="auto"/>
        <w:right w:val="none" w:sz="0" w:space="0" w:color="auto"/>
      </w:divBdr>
    </w:div>
    <w:div w:id="1380473227">
      <w:bodyDiv w:val="1"/>
      <w:marLeft w:val="0"/>
      <w:marRight w:val="0"/>
      <w:marTop w:val="0"/>
      <w:marBottom w:val="0"/>
      <w:divBdr>
        <w:top w:val="none" w:sz="0" w:space="0" w:color="auto"/>
        <w:left w:val="none" w:sz="0" w:space="0" w:color="auto"/>
        <w:bottom w:val="none" w:sz="0" w:space="0" w:color="auto"/>
        <w:right w:val="none" w:sz="0" w:space="0" w:color="auto"/>
      </w:divBdr>
    </w:div>
    <w:div w:id="1804888374">
      <w:bodyDiv w:val="1"/>
      <w:marLeft w:val="0"/>
      <w:marRight w:val="0"/>
      <w:marTop w:val="0"/>
      <w:marBottom w:val="0"/>
      <w:divBdr>
        <w:top w:val="none" w:sz="0" w:space="0" w:color="auto"/>
        <w:left w:val="none" w:sz="0" w:space="0" w:color="auto"/>
        <w:bottom w:val="none" w:sz="0" w:space="0" w:color="auto"/>
        <w:right w:val="none" w:sz="0" w:space="0" w:color="auto"/>
      </w:divBdr>
    </w:div>
    <w:div w:id="1812091048">
      <w:bodyDiv w:val="1"/>
      <w:marLeft w:val="0"/>
      <w:marRight w:val="0"/>
      <w:marTop w:val="0"/>
      <w:marBottom w:val="0"/>
      <w:divBdr>
        <w:top w:val="none" w:sz="0" w:space="0" w:color="auto"/>
        <w:left w:val="none" w:sz="0" w:space="0" w:color="auto"/>
        <w:bottom w:val="none" w:sz="0" w:space="0" w:color="auto"/>
        <w:right w:val="none" w:sz="0" w:space="0" w:color="auto"/>
      </w:divBdr>
    </w:div>
    <w:div w:id="1940019471">
      <w:bodyDiv w:val="1"/>
      <w:marLeft w:val="0"/>
      <w:marRight w:val="0"/>
      <w:marTop w:val="0"/>
      <w:marBottom w:val="0"/>
      <w:divBdr>
        <w:top w:val="none" w:sz="0" w:space="0" w:color="auto"/>
        <w:left w:val="none" w:sz="0" w:space="0" w:color="auto"/>
        <w:bottom w:val="none" w:sz="0" w:space="0" w:color="auto"/>
        <w:right w:val="none" w:sz="0" w:space="0" w:color="auto"/>
      </w:divBdr>
    </w:div>
    <w:div w:id="1962572804">
      <w:bodyDiv w:val="1"/>
      <w:marLeft w:val="0"/>
      <w:marRight w:val="0"/>
      <w:marTop w:val="0"/>
      <w:marBottom w:val="0"/>
      <w:divBdr>
        <w:top w:val="none" w:sz="0" w:space="0" w:color="auto"/>
        <w:left w:val="none" w:sz="0" w:space="0" w:color="auto"/>
        <w:bottom w:val="none" w:sz="0" w:space="0" w:color="auto"/>
        <w:right w:val="none" w:sz="0" w:space="0" w:color="auto"/>
      </w:divBdr>
    </w:div>
    <w:div w:id="2001731712">
      <w:bodyDiv w:val="1"/>
      <w:marLeft w:val="0"/>
      <w:marRight w:val="0"/>
      <w:marTop w:val="0"/>
      <w:marBottom w:val="0"/>
      <w:divBdr>
        <w:top w:val="none" w:sz="0" w:space="0" w:color="auto"/>
        <w:left w:val="none" w:sz="0" w:space="0" w:color="auto"/>
        <w:bottom w:val="none" w:sz="0" w:space="0" w:color="auto"/>
        <w:right w:val="none" w:sz="0" w:space="0" w:color="auto"/>
      </w:divBdr>
    </w:div>
    <w:div w:id="2024627597">
      <w:bodyDiv w:val="1"/>
      <w:marLeft w:val="0"/>
      <w:marRight w:val="0"/>
      <w:marTop w:val="0"/>
      <w:marBottom w:val="0"/>
      <w:divBdr>
        <w:top w:val="none" w:sz="0" w:space="0" w:color="auto"/>
        <w:left w:val="none" w:sz="0" w:space="0" w:color="auto"/>
        <w:bottom w:val="none" w:sz="0" w:space="0" w:color="auto"/>
        <w:right w:val="none" w:sz="0" w:space="0" w:color="auto"/>
      </w:divBdr>
    </w:div>
    <w:div w:id="212391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vetlana.mitrovic@sta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e51id02</dc:creator>
  <cp:keywords/>
  <cp:lastModifiedBy>Irena Dimic</cp:lastModifiedBy>
  <cp:revision>13</cp:revision>
  <cp:lastPrinted>2019-04-08T12:08:00Z</cp:lastPrinted>
  <dcterms:created xsi:type="dcterms:W3CDTF">2020-04-27T10:04:00Z</dcterms:created>
  <dcterms:modified xsi:type="dcterms:W3CDTF">2020-04-28T04:51:00Z</dcterms:modified>
</cp:coreProperties>
</file>