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E349CD" w:rsidRPr="00A45A9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A45A9C" w:rsidRDefault="00E349CD" w:rsidP="00C149A4">
            <w:pPr>
              <w:rPr>
                <w:color w:val="808080"/>
                <w:lang w:val="sr-Cyrl-CS"/>
              </w:rPr>
            </w:pPr>
            <w:r w:rsidRPr="00A45A9C">
              <w:rPr>
                <w:color w:val="808080"/>
                <w:sz w:val="8"/>
                <w:szCs w:val="8"/>
              </w:rPr>
              <w:t xml:space="preserve">  </w:t>
            </w:r>
            <w:r w:rsidRPr="00A45A9C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A45A9C">
              <w:rPr>
                <w:color w:val="808080"/>
                <w:sz w:val="8"/>
                <w:szCs w:val="8"/>
              </w:rPr>
              <w:t xml:space="preserve">               </w:t>
            </w:r>
            <w:r w:rsidR="00A81A92" w:rsidRPr="00A45A9C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A92" w:rsidRPr="00A45A9C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A45A9C" w:rsidRDefault="00E349CD" w:rsidP="002338F2">
            <w:pPr>
              <w:rPr>
                <w:lang w:val="sr-Cyrl-CS"/>
              </w:rPr>
            </w:pPr>
            <w:r w:rsidRPr="00A45A9C">
              <w:rPr>
                <w:lang w:val="sr-Cyrl-CS"/>
              </w:rPr>
              <w:t>Република Србија</w:t>
            </w:r>
          </w:p>
          <w:p w:rsidR="00E349CD" w:rsidRPr="00A45A9C" w:rsidRDefault="00E349CD" w:rsidP="002338F2">
            <w:pPr>
              <w:rPr>
                <w:lang w:val="sr-Cyrl-CS"/>
              </w:rPr>
            </w:pPr>
            <w:r w:rsidRPr="00A45A9C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49CD" w:rsidRPr="00A45A9C" w:rsidRDefault="00E349CD" w:rsidP="006E7AF4">
            <w:pPr>
              <w:jc w:val="right"/>
              <w:rPr>
                <w:b/>
                <w:bCs/>
                <w:color w:val="808080"/>
              </w:rPr>
            </w:pPr>
            <w:r w:rsidRPr="00A45A9C">
              <w:rPr>
                <w:lang w:val="sr-Cyrl-CS"/>
              </w:rPr>
              <w:t>ISSN 0353-9555</w:t>
            </w:r>
          </w:p>
        </w:tc>
      </w:tr>
      <w:tr w:rsidR="00E349CD" w:rsidRPr="00A45A9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9CD" w:rsidRPr="00A45A9C" w:rsidRDefault="00E349CD" w:rsidP="002338F2">
            <w:pPr>
              <w:rPr>
                <w:color w:val="808080"/>
                <w:lang w:val="sr-Cyrl-CS"/>
              </w:rPr>
            </w:pPr>
            <w:r w:rsidRPr="00A45A9C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349CD" w:rsidRPr="00A45A9C" w:rsidRDefault="00E349CD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 w:rsidRPr="00A45A9C"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E349CD" w:rsidRPr="00A45A9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9CD" w:rsidRPr="00A45A9C" w:rsidRDefault="00703376" w:rsidP="001B6EB0">
            <w:pPr>
              <w:rPr>
                <w:lang w:val="ru-RU"/>
              </w:rPr>
            </w:pPr>
            <w:r w:rsidRPr="00A45A9C">
              <w:rPr>
                <w:lang w:val="ru-RU"/>
              </w:rPr>
              <w:t xml:space="preserve">број </w:t>
            </w:r>
            <w:r w:rsidR="001B6EB0">
              <w:t>053</w:t>
            </w:r>
            <w:r w:rsidR="00245792">
              <w:t xml:space="preserve"> </w:t>
            </w:r>
            <w:r w:rsidR="00E349CD" w:rsidRPr="00A45A9C">
              <w:rPr>
                <w:lang w:val="ru-RU"/>
              </w:rPr>
              <w:t xml:space="preserve">- год. </w:t>
            </w:r>
            <w:r w:rsidR="00280BFB" w:rsidRPr="00A45A9C">
              <w:t>LX</w:t>
            </w:r>
            <w:r w:rsidR="00367C37">
              <w:t>X</w:t>
            </w:r>
            <w:r w:rsidR="00BD1AAE">
              <w:rPr>
                <w:lang w:val="ru-RU"/>
              </w:rPr>
              <w:t xml:space="preserve">, </w:t>
            </w:r>
            <w:r w:rsidR="00BD1AAE">
              <w:t>0</w:t>
            </w:r>
            <w:r w:rsidR="00B656F3">
              <w:t>2</w:t>
            </w:r>
            <w:r w:rsidR="00BA3B44" w:rsidRPr="00A45A9C">
              <w:rPr>
                <w:lang w:val="ru-RU"/>
              </w:rPr>
              <w:t>.</w:t>
            </w:r>
            <w:r w:rsidR="00BD1AAE">
              <w:t>03</w:t>
            </w:r>
            <w:r w:rsidR="00B656F3">
              <w:rPr>
                <w:lang w:val="ru-RU"/>
              </w:rPr>
              <w:t>.20</w:t>
            </w:r>
            <w:r w:rsidR="00B656F3">
              <w:t>20</w:t>
            </w:r>
            <w:r w:rsidR="00E349CD" w:rsidRPr="00A45A9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349CD" w:rsidRPr="00A45A9C" w:rsidRDefault="00E349CD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349CD" w:rsidRPr="00A45A9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A45A9C" w:rsidRDefault="00E349CD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A45A9C">
              <w:rPr>
                <w:b/>
                <w:bCs/>
                <w:sz w:val="24"/>
                <w:szCs w:val="24"/>
                <w:lang w:val="sr-Cyrl-CS"/>
              </w:rPr>
              <w:t>С</w:t>
            </w:r>
            <w:r w:rsidRPr="00A45A9C"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BD1AAE" w:rsidRDefault="00E349CD" w:rsidP="001B6EB0">
            <w:pPr>
              <w:jc w:val="right"/>
            </w:pPr>
            <w:r w:rsidRPr="00A45A9C">
              <w:rPr>
                <w:lang w:val="ru-RU"/>
              </w:rPr>
              <w:t>СРБ</w:t>
            </w:r>
            <w:r w:rsidR="001B6EB0">
              <w:t>053</w:t>
            </w:r>
            <w:r w:rsidR="007153FE" w:rsidRPr="00A45A9C">
              <w:t xml:space="preserve"> </w:t>
            </w:r>
            <w:r w:rsidRPr="00A45A9C">
              <w:rPr>
                <w:lang w:val="ru-RU"/>
              </w:rPr>
              <w:t>ПМ13 0</w:t>
            </w:r>
            <w:r w:rsidR="00B656F3">
              <w:t>2</w:t>
            </w:r>
            <w:r w:rsidR="00BD1AAE">
              <w:t>03</w:t>
            </w:r>
            <w:r w:rsidR="00B656F3">
              <w:t>20</w:t>
            </w:r>
          </w:p>
        </w:tc>
      </w:tr>
    </w:tbl>
    <w:p w:rsidR="00E349CD" w:rsidRPr="00A45A9C" w:rsidRDefault="00E349CD" w:rsidP="00597197">
      <w:pPr>
        <w:pStyle w:val="Naslovsaopstenja"/>
        <w:spacing w:before="720"/>
        <w:rPr>
          <w:sz w:val="28"/>
          <w:szCs w:val="28"/>
          <w:lang w:val="sr-Cyrl-CS"/>
        </w:rPr>
      </w:pPr>
      <w:r w:rsidRPr="00D875EF">
        <w:t>Промет</w:t>
      </w:r>
      <w:r w:rsidRPr="00A45A9C">
        <w:rPr>
          <w:lang w:val="ru-RU"/>
        </w:rPr>
        <w:t xml:space="preserve"> пољопривредних производа на пијацама                                                                           </w:t>
      </w:r>
    </w:p>
    <w:p w:rsidR="00E349CD" w:rsidRPr="00A45A9C" w:rsidRDefault="00E349CD" w:rsidP="00597197">
      <w:pPr>
        <w:pStyle w:val="Podnaslovsopstenja"/>
        <w:spacing w:before="120"/>
        <w:rPr>
          <w:lang w:val="ru-RU"/>
        </w:rPr>
      </w:pPr>
      <w:r w:rsidRPr="00A45A9C">
        <w:rPr>
          <w:lang w:val="ru-RU"/>
        </w:rPr>
        <w:t xml:space="preserve">– </w:t>
      </w:r>
      <w:r w:rsidR="00134DA3">
        <w:t>I</w:t>
      </w:r>
      <w:r w:rsidR="00BD1AAE">
        <w:t>V</w:t>
      </w:r>
      <w:r w:rsidRPr="00A45A9C">
        <w:rPr>
          <w:lang w:val="sr-Latn-CS"/>
        </w:rPr>
        <w:t xml:space="preserve"> </w:t>
      </w:r>
      <w:r w:rsidRPr="00A45A9C">
        <w:rPr>
          <w:lang w:val="sr-Cyrl-CS"/>
        </w:rPr>
        <w:t>тромесечје 20</w:t>
      </w:r>
      <w:r w:rsidRPr="00A45A9C">
        <w:rPr>
          <w:lang w:val="ru-RU"/>
        </w:rPr>
        <w:t>1</w:t>
      </w:r>
      <w:r w:rsidR="00B656F3">
        <w:t>9</w:t>
      </w:r>
      <w:r w:rsidRPr="00A45A9C">
        <w:rPr>
          <w:lang w:val="ru-RU"/>
        </w:rPr>
        <w:t xml:space="preserve"> –</w:t>
      </w:r>
    </w:p>
    <w:p w:rsidR="00E349CD" w:rsidRPr="00A45A9C" w:rsidRDefault="00E349CD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:rsidR="00043F7F" w:rsidRPr="000E36C9" w:rsidRDefault="00D875EF" w:rsidP="00043F7F">
      <w:pPr>
        <w:pStyle w:val="TekstMetodologijaiNapomena"/>
      </w:pPr>
      <w:r>
        <w:rPr>
          <w:lang w:val="sr-Cyrl-RS"/>
        </w:rPr>
        <w:t>У</w:t>
      </w:r>
      <w:r w:rsidR="00043F7F">
        <w:rPr>
          <w:lang w:val="sr-Cyrl-RS"/>
        </w:rPr>
        <w:t>купна вредност промета пољопри</w:t>
      </w:r>
      <w:r>
        <w:rPr>
          <w:lang w:val="sr-Cyrl-RS"/>
        </w:rPr>
        <w:t>вредних производа на пијацама у Републици Србији у 2019. години,</w:t>
      </w:r>
      <w:r w:rsidR="00043F7F">
        <w:t xml:space="preserve"> у односу на исти период 201</w:t>
      </w:r>
      <w:r w:rsidR="003C601B" w:rsidRPr="0037468D">
        <w:rPr>
          <w:lang w:val="ru-RU"/>
        </w:rPr>
        <w:t>8</w:t>
      </w:r>
      <w:r w:rsidR="003C601B">
        <w:t>.</w:t>
      </w:r>
      <w:r>
        <w:rPr>
          <w:lang w:val="sr-Cyrl-RS"/>
        </w:rPr>
        <w:t xml:space="preserve"> </w:t>
      </w:r>
      <w:r w:rsidR="00043F7F" w:rsidRPr="007D1F86">
        <w:t xml:space="preserve">године, </w:t>
      </w:r>
      <w:r w:rsidR="008B5C08">
        <w:rPr>
          <w:lang w:val="sr-Cyrl-RS"/>
        </w:rPr>
        <w:t>већа</w:t>
      </w:r>
      <w:r w:rsidR="008B5C08">
        <w:t xml:space="preserve"> је</w:t>
      </w:r>
      <w:r w:rsidR="008B5C08" w:rsidRPr="007D1F86">
        <w:t xml:space="preserve"> </w:t>
      </w:r>
      <w:r w:rsidR="00043F7F" w:rsidRPr="007D1F86">
        <w:t>у текућим ценама</w:t>
      </w:r>
      <w:r w:rsidR="00043F7F">
        <w:rPr>
          <w:lang w:val="sr-Latn-CS"/>
        </w:rPr>
        <w:t xml:space="preserve"> </w:t>
      </w:r>
      <w:r w:rsidR="00043F7F">
        <w:t xml:space="preserve">за </w:t>
      </w:r>
      <w:r w:rsidR="003C601B" w:rsidRPr="0037468D">
        <w:rPr>
          <w:lang w:val="ru-RU"/>
        </w:rPr>
        <w:t>9</w:t>
      </w:r>
      <w:r w:rsidR="00043F7F">
        <w:t>,</w:t>
      </w:r>
      <w:r w:rsidR="003C601B" w:rsidRPr="0037468D">
        <w:rPr>
          <w:lang w:val="ru-RU"/>
        </w:rPr>
        <w:t>2</w:t>
      </w:r>
      <w:r w:rsidR="00043F7F">
        <w:t>%</w:t>
      </w:r>
      <w:r w:rsidR="00043F7F" w:rsidRPr="00D465D6">
        <w:rPr>
          <w:lang w:val="ru-RU"/>
        </w:rPr>
        <w:t xml:space="preserve">. </w:t>
      </w:r>
      <w:r w:rsidR="00043F7F">
        <w:t xml:space="preserve">У структури вредности промета </w:t>
      </w:r>
      <w:r w:rsidR="00043F7F" w:rsidRPr="007D1F86">
        <w:t>пољопривредних производа на пијацама</w:t>
      </w:r>
      <w:r w:rsidR="00043F7F">
        <w:t xml:space="preserve"> </w:t>
      </w:r>
      <w:r>
        <w:rPr>
          <w:lang w:val="sr-Cyrl-RS"/>
        </w:rPr>
        <w:t xml:space="preserve">у 2019. години </w:t>
      </w:r>
      <w:r w:rsidR="00043F7F">
        <w:t xml:space="preserve">највише учествују следеће групе производа: поврће </w:t>
      </w:r>
      <w:r w:rsidR="00043F7F" w:rsidRPr="0037468D">
        <w:rPr>
          <w:lang w:val="ru-RU"/>
        </w:rPr>
        <w:t>(</w:t>
      </w:r>
      <w:r w:rsidR="00DB577D" w:rsidRPr="0037468D">
        <w:rPr>
          <w:lang w:val="ru-RU"/>
        </w:rPr>
        <w:t>34</w:t>
      </w:r>
      <w:r w:rsidR="00043F7F">
        <w:t>,</w:t>
      </w:r>
      <w:r w:rsidR="00DB577D" w:rsidRPr="0037468D">
        <w:rPr>
          <w:lang w:val="ru-RU"/>
        </w:rPr>
        <w:t>4</w:t>
      </w:r>
      <w:r w:rsidR="00043F7F">
        <w:t>%</w:t>
      </w:r>
      <w:r w:rsidR="00043F7F" w:rsidRPr="0037468D">
        <w:rPr>
          <w:lang w:val="ru-RU"/>
        </w:rPr>
        <w:t>)</w:t>
      </w:r>
      <w:r w:rsidR="00043F7F">
        <w:t>, воће и грожђе</w:t>
      </w:r>
      <w:r w:rsidR="00043F7F" w:rsidRPr="0037468D">
        <w:rPr>
          <w:lang w:val="ru-RU"/>
        </w:rPr>
        <w:t xml:space="preserve"> (</w:t>
      </w:r>
      <w:r w:rsidR="00DB577D" w:rsidRPr="0037468D">
        <w:rPr>
          <w:lang w:val="ru-RU"/>
        </w:rPr>
        <w:t>17</w:t>
      </w:r>
      <w:r w:rsidR="00043F7F">
        <w:t>,</w:t>
      </w:r>
      <w:r w:rsidR="00DB577D">
        <w:rPr>
          <w:lang w:val="sr-Cyrl-RS"/>
        </w:rPr>
        <w:t>5</w:t>
      </w:r>
      <w:r w:rsidR="00043F7F">
        <w:t>%</w:t>
      </w:r>
      <w:r w:rsidR="00043F7F" w:rsidRPr="0037468D">
        <w:rPr>
          <w:lang w:val="ru-RU"/>
        </w:rPr>
        <w:t>)</w:t>
      </w:r>
      <w:r w:rsidR="00043F7F">
        <w:t xml:space="preserve">, млеко и млечни производи </w:t>
      </w:r>
      <w:r w:rsidR="00043F7F" w:rsidRPr="0037468D">
        <w:rPr>
          <w:lang w:val="ru-RU"/>
        </w:rPr>
        <w:t>(</w:t>
      </w:r>
      <w:r w:rsidR="00DB577D" w:rsidRPr="0037468D">
        <w:rPr>
          <w:lang w:val="ru-RU"/>
        </w:rPr>
        <w:t>14,7</w:t>
      </w:r>
      <w:r w:rsidR="00043F7F">
        <w:t>%</w:t>
      </w:r>
      <w:r w:rsidR="00043F7F" w:rsidRPr="0037468D">
        <w:rPr>
          <w:lang w:val="ru-RU"/>
        </w:rPr>
        <w:t>)</w:t>
      </w:r>
      <w:r w:rsidR="00043F7F">
        <w:t xml:space="preserve"> и живина и јаја </w:t>
      </w:r>
      <w:r w:rsidR="00043F7F" w:rsidRPr="0037468D">
        <w:rPr>
          <w:lang w:val="ru-RU"/>
        </w:rPr>
        <w:t>(</w:t>
      </w:r>
      <w:r w:rsidR="00DB577D" w:rsidRPr="0037468D">
        <w:rPr>
          <w:lang w:val="ru-RU"/>
        </w:rPr>
        <w:t>12</w:t>
      </w:r>
      <w:r w:rsidR="00043F7F">
        <w:t>,</w:t>
      </w:r>
      <w:r w:rsidR="00DB577D">
        <w:rPr>
          <w:lang w:val="sr-Cyrl-RS"/>
        </w:rPr>
        <w:t>7</w:t>
      </w:r>
      <w:r w:rsidR="00043F7F">
        <w:t>%</w:t>
      </w:r>
      <w:r w:rsidR="00043F7F" w:rsidRPr="0037468D">
        <w:rPr>
          <w:lang w:val="ru-RU"/>
        </w:rPr>
        <w:t>)</w:t>
      </w:r>
      <w:r w:rsidR="00043F7F">
        <w:t>.</w:t>
      </w:r>
    </w:p>
    <w:p w:rsidR="00EB5946" w:rsidRPr="00D50046" w:rsidRDefault="00EB5946" w:rsidP="00EB5946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  <w:r w:rsidRPr="00A45A9C">
        <w:rPr>
          <w:lang w:val="ru-RU"/>
        </w:rPr>
        <w:t xml:space="preserve">1. Промет по </w:t>
      </w:r>
      <w:r w:rsidRPr="00A45A9C"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E349CD" w:rsidRPr="00A45A9C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120" w:after="120"/>
              <w:jc w:val="center"/>
              <w:rPr>
                <w:position w:val="-12"/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Промет</w:t>
            </w:r>
            <w:r w:rsidRPr="00A45A9C">
              <w:rPr>
                <w:sz w:val="16"/>
                <w:szCs w:val="16"/>
                <w:lang w:val="ru-RU"/>
              </w:rPr>
              <w:t xml:space="preserve">, </w:t>
            </w:r>
            <w:r w:rsidRPr="00A45A9C">
              <w:rPr>
                <w:sz w:val="16"/>
                <w:szCs w:val="16"/>
                <w:lang w:val="sr-Cyrl-CS"/>
              </w:rPr>
              <w:t xml:space="preserve"> хиљ</w:t>
            </w:r>
            <w:r w:rsidRPr="00A45A9C">
              <w:rPr>
                <w:sz w:val="16"/>
                <w:szCs w:val="16"/>
                <w:lang w:val="ru-RU"/>
              </w:rPr>
              <w:t>.</w:t>
            </w:r>
            <w:r w:rsidRPr="00A45A9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ru-RU"/>
              </w:rPr>
              <w:t>Индекси,                                 текућ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ru-RU"/>
              </w:rPr>
              <w:t xml:space="preserve"> цен</w:t>
            </w:r>
            <w:r w:rsidRPr="00A45A9C">
              <w:rPr>
                <w:sz w:val="16"/>
                <w:szCs w:val="16"/>
              </w:rPr>
              <w:t>e</w:t>
            </w:r>
          </w:p>
        </w:tc>
      </w:tr>
      <w:tr w:rsidR="00E349CD" w:rsidRPr="00A45A9C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3068A5" w:rsidRDefault="00BD1AAE" w:rsidP="003068A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EF6BE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 w:rsidR="003068A5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3068A5" w:rsidRDefault="00E349CD" w:rsidP="003068A5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EF6BE6">
              <w:rPr>
                <w:sz w:val="16"/>
                <w:szCs w:val="16"/>
              </w:rPr>
              <w:t>X</w:t>
            </w:r>
            <w:r w:rsidR="00BD1AAE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3068A5">
              <w:rPr>
                <w:sz w:val="16"/>
                <w:szCs w:val="16"/>
              </w:rPr>
              <w:t>9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3068A5" w:rsidRDefault="00E349CD" w:rsidP="003068A5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ru-RU"/>
              </w:rPr>
              <w:t>201</w:t>
            </w:r>
            <w:r w:rsidR="003068A5">
              <w:rPr>
                <w:sz w:val="16"/>
                <w:szCs w:val="16"/>
              </w:rPr>
              <w:t>9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349CD" w:rsidRPr="00A45A9C" w:rsidTr="009E3F7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67177" w:rsidRDefault="00BD1AAE" w:rsidP="00675976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134DA3" w:rsidRDefault="00BD1AAE" w:rsidP="00675976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F6BE6">
              <w:rPr>
                <w:sz w:val="16"/>
                <w:szCs w:val="16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F6BE6" w:rsidP="00134DA3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BD1AAE">
              <w:rPr>
                <w:sz w:val="16"/>
                <w:szCs w:val="16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3068A5" w:rsidRDefault="00BD1AAE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EF6BE6"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3068A5">
              <w:rPr>
                <w:sz w:val="16"/>
                <w:szCs w:val="16"/>
                <w:u w:val="single"/>
              </w:rPr>
              <w:t>9</w:t>
            </w:r>
          </w:p>
          <w:p w:rsidR="00E349CD" w:rsidRPr="00A45A9C" w:rsidRDefault="00BD1AAE" w:rsidP="003068A5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F6BE6">
              <w:rPr>
                <w:sz w:val="16"/>
                <w:szCs w:val="16"/>
              </w:rPr>
              <w:t>–X</w:t>
            </w:r>
            <w:r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</w:rPr>
              <w:t xml:space="preserve"> 201</w:t>
            </w:r>
            <w:r w:rsidR="003068A5">
              <w:rPr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="00EF6BE6">
              <w:rPr>
                <w:sz w:val="16"/>
                <w:szCs w:val="16"/>
                <w:u w:val="single"/>
              </w:rPr>
              <w:t>–X</w:t>
            </w:r>
            <w:r w:rsidR="00BD1AAE">
              <w:rPr>
                <w:sz w:val="16"/>
                <w:szCs w:val="16"/>
                <w:u w:val="single"/>
              </w:rPr>
              <w:t>II</w:t>
            </w:r>
            <w:r w:rsidRPr="00A45A9C">
              <w:rPr>
                <w:sz w:val="16"/>
                <w:szCs w:val="16"/>
                <w:u w:val="single"/>
              </w:rPr>
              <w:t xml:space="preserve"> 201</w:t>
            </w:r>
            <w:r w:rsidR="003068A5">
              <w:rPr>
                <w:sz w:val="16"/>
                <w:szCs w:val="16"/>
                <w:u w:val="single"/>
              </w:rPr>
              <w:t>9</w:t>
            </w:r>
          </w:p>
          <w:p w:rsidR="00E349CD" w:rsidRPr="00A45A9C" w:rsidRDefault="00E349CD" w:rsidP="003068A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="00EF6BE6">
              <w:rPr>
                <w:sz w:val="16"/>
                <w:szCs w:val="16"/>
              </w:rPr>
              <w:t>–X</w:t>
            </w:r>
            <w:r w:rsidR="00BD1AAE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</w:rPr>
              <w:t xml:space="preserve"> 201</w:t>
            </w:r>
            <w:r w:rsidR="003068A5">
              <w:rPr>
                <w:sz w:val="16"/>
                <w:szCs w:val="16"/>
              </w:rPr>
              <w:t>8</w:t>
            </w:r>
          </w:p>
        </w:tc>
      </w:tr>
      <w:tr w:rsidR="00E349CD" w:rsidRPr="00A45A9C" w:rsidTr="009E3F74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851E7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F933B5" w:rsidRPr="00627D00" w:rsidTr="009E3F74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933B5" w:rsidRPr="00627D00" w:rsidRDefault="00F933B5" w:rsidP="00F933B5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627D00">
              <w:rPr>
                <w:caps/>
                <w:sz w:val="16"/>
                <w:szCs w:val="16"/>
              </w:rPr>
              <w:t>Република Србија</w:t>
            </w:r>
            <w:r w:rsidRPr="00627D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10672127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41081854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3551476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3544204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3576447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109,2</w:t>
            </w:r>
          </w:p>
        </w:tc>
      </w:tr>
      <w:tr w:rsidR="00F933B5" w:rsidRPr="00A45A9C" w:rsidTr="009E3F74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933B5" w:rsidRPr="00A45A9C" w:rsidRDefault="00F933B5" w:rsidP="00F933B5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A45A9C">
              <w:rPr>
                <w:b w:val="0"/>
                <w:bCs w:val="0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6451904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24656948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2132869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2133003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2186032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104,7</w:t>
            </w:r>
          </w:p>
        </w:tc>
      </w:tr>
      <w:tr w:rsidR="00F933B5" w:rsidRPr="00A45A9C" w:rsidTr="009E3F74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933B5" w:rsidRPr="00A45A9C" w:rsidRDefault="00F933B5" w:rsidP="00F933B5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4644744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17718589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1536548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1534062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1574134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104,7</w:t>
            </w:r>
          </w:p>
        </w:tc>
      </w:tr>
      <w:tr w:rsidR="00F933B5" w:rsidRPr="00A45A9C" w:rsidTr="009E3F74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933B5" w:rsidRPr="00A45A9C" w:rsidRDefault="00F933B5" w:rsidP="00F933B5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1807160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6938359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596321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598941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611898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104,8</w:t>
            </w:r>
          </w:p>
        </w:tc>
      </w:tr>
      <w:tr w:rsidR="00F933B5" w:rsidRPr="00A45A9C" w:rsidTr="009E3F74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933B5" w:rsidRPr="00A45A9C" w:rsidRDefault="00F933B5" w:rsidP="00F933B5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СРБИЈА – ЈУГ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4220223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16424906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1418607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1411200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1390415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116,5</w:t>
            </w:r>
          </w:p>
        </w:tc>
      </w:tr>
      <w:tr w:rsidR="00F933B5" w:rsidRPr="00A45A9C" w:rsidTr="009E3F74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933B5" w:rsidRPr="00A45A9C" w:rsidRDefault="00F933B5" w:rsidP="00F933B5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2393059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9550163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855263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782174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755622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109,0</w:t>
            </w:r>
          </w:p>
        </w:tc>
      </w:tr>
      <w:tr w:rsidR="00F933B5" w:rsidRPr="00A45A9C" w:rsidTr="009E3F74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933B5" w:rsidRPr="00A45A9C" w:rsidRDefault="00F933B5" w:rsidP="00F933B5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1827164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6874743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563344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629027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634793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B5" w:rsidRPr="00F933B5" w:rsidRDefault="00F933B5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933B5">
              <w:rPr>
                <w:color w:val="000000"/>
                <w:sz w:val="16"/>
                <w:szCs w:val="16"/>
              </w:rPr>
              <w:t>129,0</w:t>
            </w:r>
          </w:p>
        </w:tc>
      </w:tr>
      <w:tr w:rsidR="003722CC" w:rsidRPr="00A45A9C" w:rsidTr="009E3F74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722CC" w:rsidRPr="00A45A9C" w:rsidRDefault="003722CC" w:rsidP="003722CC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722CC" w:rsidRPr="00A45A9C" w:rsidRDefault="003722CC" w:rsidP="009E3F74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722CC" w:rsidRPr="00A45A9C" w:rsidRDefault="003722CC" w:rsidP="009E3F7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722CC" w:rsidRPr="00A45A9C" w:rsidRDefault="003722CC" w:rsidP="009E3F7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722CC" w:rsidRPr="00A45A9C" w:rsidRDefault="003722CC" w:rsidP="009E3F7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3722CC" w:rsidRPr="00A45A9C" w:rsidRDefault="003722CC" w:rsidP="009E3F7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722CC" w:rsidRPr="00A45A9C" w:rsidRDefault="003722CC" w:rsidP="009E3F7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722CC" w:rsidRPr="00A45A9C" w:rsidRDefault="003722CC" w:rsidP="009E3F74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...</w:t>
            </w:r>
          </w:p>
        </w:tc>
      </w:tr>
    </w:tbl>
    <w:p w:rsidR="00E349CD" w:rsidRPr="00A45A9C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A45A9C">
        <w:rPr>
          <w:lang w:val="ru-RU"/>
        </w:rPr>
        <w:t xml:space="preserve">2. </w:t>
      </w:r>
      <w:r w:rsidRPr="00A45A9C">
        <w:rPr>
          <w:lang w:val="sr-Cyrl-CS"/>
        </w:rPr>
        <w:t>Промет по групама производа</w:t>
      </w:r>
    </w:p>
    <w:p w:rsidR="00070DA7" w:rsidRDefault="00070DA7" w:rsidP="00A12C9C">
      <w:pPr>
        <w:spacing w:after="40" w:line="21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A45A9C" w:rsidTr="008F6AC4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Промет</w:t>
            </w:r>
            <w:r w:rsidRPr="00A45A9C">
              <w:rPr>
                <w:sz w:val="16"/>
                <w:szCs w:val="16"/>
                <w:lang w:val="ru-RU"/>
              </w:rPr>
              <w:t xml:space="preserve">, </w:t>
            </w:r>
            <w:r w:rsidRPr="00A45A9C">
              <w:rPr>
                <w:sz w:val="16"/>
                <w:szCs w:val="16"/>
                <w:lang w:val="sr-Cyrl-CS"/>
              </w:rPr>
              <w:t>хиљ</w:t>
            </w:r>
            <w:r w:rsidRPr="00A45A9C">
              <w:rPr>
                <w:sz w:val="16"/>
                <w:szCs w:val="16"/>
                <w:lang w:val="ru-RU"/>
              </w:rPr>
              <w:t>.</w:t>
            </w:r>
            <w:r w:rsidRPr="00A45A9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Индекси</w:t>
            </w:r>
            <w:r w:rsidRPr="00A45A9C">
              <w:rPr>
                <w:sz w:val="16"/>
                <w:szCs w:val="16"/>
                <w:lang w:val="ru-RU"/>
              </w:rPr>
              <w:t>, текућ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ru-RU"/>
              </w:rPr>
              <w:t xml:space="preserve"> цен</w:t>
            </w:r>
            <w:r w:rsidRPr="00A45A9C">
              <w:rPr>
                <w:sz w:val="16"/>
                <w:szCs w:val="16"/>
              </w:rPr>
              <w:t>e</w:t>
            </w:r>
          </w:p>
        </w:tc>
      </w:tr>
      <w:tr w:rsidR="00E349CD" w:rsidRPr="00A45A9C" w:rsidTr="008F6AC4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3068A5" w:rsidRDefault="00BD1AAE" w:rsidP="003068A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EF6BE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 w:rsidR="003068A5">
              <w:rPr>
                <w:sz w:val="16"/>
                <w:szCs w:val="16"/>
              </w:rPr>
              <w:t>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3068A5" w:rsidRDefault="00E349CD" w:rsidP="003068A5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EF6BE6">
              <w:rPr>
                <w:sz w:val="16"/>
                <w:szCs w:val="16"/>
              </w:rPr>
              <w:t>X</w:t>
            </w:r>
            <w:r w:rsidR="00BD1AAE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3068A5">
              <w:rPr>
                <w:sz w:val="16"/>
                <w:szCs w:val="16"/>
              </w:rPr>
              <w:t>9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3068A5" w:rsidRDefault="00BD1AAE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EF6BE6"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3068A5">
              <w:rPr>
                <w:sz w:val="16"/>
                <w:szCs w:val="16"/>
                <w:u w:val="single"/>
              </w:rPr>
              <w:t>9</w:t>
            </w:r>
          </w:p>
          <w:p w:rsidR="00E349CD" w:rsidRPr="003068A5" w:rsidRDefault="00BD1AAE" w:rsidP="003068A5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EF6BE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 w:rsidR="003068A5">
              <w:rPr>
                <w:sz w:val="16"/>
                <w:szCs w:val="16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3068A5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EF6BE6">
              <w:rPr>
                <w:sz w:val="16"/>
                <w:szCs w:val="16"/>
                <w:u w:val="single"/>
              </w:rPr>
              <w:t>X</w:t>
            </w:r>
            <w:r w:rsidR="00BD1AAE">
              <w:rPr>
                <w:sz w:val="16"/>
                <w:szCs w:val="16"/>
                <w:u w:val="single"/>
              </w:rPr>
              <w:t>II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3068A5">
              <w:rPr>
                <w:sz w:val="16"/>
                <w:szCs w:val="16"/>
                <w:u w:val="single"/>
              </w:rPr>
              <w:t>9</w:t>
            </w:r>
          </w:p>
          <w:p w:rsidR="00E349CD" w:rsidRPr="003068A5" w:rsidRDefault="00E349CD" w:rsidP="003068A5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EF6BE6">
              <w:rPr>
                <w:sz w:val="16"/>
                <w:szCs w:val="16"/>
              </w:rPr>
              <w:t>X</w:t>
            </w:r>
            <w:r w:rsidR="00BD1AAE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3068A5">
              <w:rPr>
                <w:sz w:val="16"/>
                <w:szCs w:val="16"/>
              </w:rPr>
              <w:t>8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A45A9C" w:rsidTr="00C209AB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3068A5" w:rsidRDefault="00BD1AAE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3068A5">
              <w:rPr>
                <w:position w:val="-12"/>
                <w:sz w:val="16"/>
                <w:szCs w:val="16"/>
                <w:u w:val="single"/>
              </w:rPr>
              <w:t>9</w:t>
            </w:r>
          </w:p>
          <w:p w:rsidR="00E349CD" w:rsidRPr="00A45A9C" w:rsidRDefault="00BD1AAE" w:rsidP="003068A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E349CD"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3068A5">
              <w:rPr>
                <w:position w:val="-12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BD1AAE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EF6BE6">
              <w:rPr>
                <w:position w:val="-12"/>
                <w:sz w:val="16"/>
                <w:szCs w:val="16"/>
                <w:u w:val="single"/>
              </w:rPr>
              <w:t>I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  <w:u w:val="single"/>
              </w:rPr>
              <w:t>201</w:t>
            </w:r>
            <w:r w:rsidR="003068A5">
              <w:rPr>
                <w:position w:val="-12"/>
                <w:sz w:val="16"/>
                <w:szCs w:val="16"/>
                <w:u w:val="single"/>
              </w:rPr>
              <w:t>9</w:t>
            </w:r>
          </w:p>
          <w:p w:rsidR="00E349CD" w:rsidRPr="00A45A9C" w:rsidRDefault="00BD1AAE" w:rsidP="007E1409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EF6BE6">
              <w:rPr>
                <w:position w:val="-12"/>
                <w:sz w:val="16"/>
                <w:szCs w:val="16"/>
              </w:rPr>
              <w:t>I</w:t>
            </w:r>
            <w:r w:rsidR="00E349CD" w:rsidRPr="00A45A9C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</w:rPr>
              <w:t>201</w:t>
            </w:r>
            <w:r w:rsidR="003068A5">
              <w:rPr>
                <w:position w:val="-12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F6BE6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BD1AAE">
              <w:rPr>
                <w:position w:val="-12"/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3068A5">
              <w:rPr>
                <w:position w:val="-12"/>
                <w:sz w:val="16"/>
                <w:szCs w:val="16"/>
                <w:u w:val="single"/>
              </w:rPr>
              <w:t>9</w:t>
            </w:r>
          </w:p>
          <w:p w:rsidR="00E349CD" w:rsidRPr="00A45A9C" w:rsidRDefault="00EF6BE6" w:rsidP="003068A5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BD1AAE">
              <w:rPr>
                <w:position w:val="-12"/>
                <w:sz w:val="16"/>
                <w:szCs w:val="16"/>
              </w:rPr>
              <w:t>II</w:t>
            </w:r>
            <w:r w:rsidR="00E349CD"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3068A5">
              <w:rPr>
                <w:position w:val="-12"/>
                <w:sz w:val="16"/>
                <w:szCs w:val="16"/>
              </w:rPr>
              <w:t>8</w:t>
            </w:r>
          </w:p>
        </w:tc>
      </w:tr>
      <w:tr w:rsidR="00E349CD" w:rsidRPr="00A45A9C" w:rsidTr="00BB3B76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185860" w:rsidRDefault="00E349CD" w:rsidP="00D25F15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A45A9C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B6319E" w:rsidRPr="00627D00" w:rsidTr="00C209AB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6319E" w:rsidRPr="00D875EF" w:rsidRDefault="00B6319E" w:rsidP="00B6319E">
            <w:pPr>
              <w:rPr>
                <w:b/>
                <w:bCs/>
                <w:sz w:val="16"/>
                <w:szCs w:val="16"/>
              </w:rPr>
            </w:pPr>
            <w:r w:rsidRPr="00D875EF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19E" w:rsidRPr="00B6319E" w:rsidRDefault="00B6319E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6319E">
              <w:rPr>
                <w:color w:val="000000"/>
                <w:sz w:val="16"/>
                <w:szCs w:val="16"/>
              </w:rPr>
              <w:t>10672127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19E" w:rsidRPr="00B6319E" w:rsidRDefault="00B6319E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6319E">
              <w:rPr>
                <w:color w:val="000000"/>
                <w:sz w:val="16"/>
                <w:szCs w:val="16"/>
              </w:rPr>
              <w:t>41081854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19E" w:rsidRPr="00B6319E" w:rsidRDefault="00B6319E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6319E"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19E" w:rsidRPr="00B6319E" w:rsidRDefault="00B6319E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6319E"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19E" w:rsidRPr="00B6319E" w:rsidRDefault="00B6319E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6319E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19E" w:rsidRPr="00B6319E" w:rsidRDefault="00B6319E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6319E"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19E" w:rsidRPr="00B6319E" w:rsidRDefault="00B6319E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6319E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185860" w:rsidRPr="00185860" w:rsidTr="00BF2387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85860" w:rsidRPr="00185860" w:rsidRDefault="00185860" w:rsidP="00BC2002">
            <w:pPr>
              <w:rPr>
                <w:b/>
                <w:sz w:val="8"/>
                <w:szCs w:val="8"/>
                <w:lang w:val="sr-Cyrl-C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860" w:rsidRPr="00185860" w:rsidRDefault="00185860" w:rsidP="009E3F7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860" w:rsidRPr="00185860" w:rsidRDefault="00185860" w:rsidP="009E3F7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5860" w:rsidRPr="00185860" w:rsidRDefault="00185860" w:rsidP="009E3F7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860" w:rsidRPr="00185860" w:rsidRDefault="00185860" w:rsidP="009E3F7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860" w:rsidRPr="00185860" w:rsidRDefault="00185860" w:rsidP="009E3F7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860" w:rsidRPr="00185860" w:rsidRDefault="00185860" w:rsidP="009E3F7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860" w:rsidRPr="00185860" w:rsidRDefault="00185860" w:rsidP="009E3F74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</w:tr>
      <w:tr w:rsidR="00C209AB" w:rsidRPr="00A45A9C" w:rsidTr="00C209AB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209AB" w:rsidRPr="00A45A9C" w:rsidRDefault="00C209AB" w:rsidP="00C209A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Жита и производи од жита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121764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449180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92,5</w:t>
            </w:r>
          </w:p>
        </w:tc>
      </w:tr>
      <w:tr w:rsidR="00C209AB" w:rsidRPr="00A45A9C" w:rsidTr="00C209AB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209AB" w:rsidRPr="00A45A9C" w:rsidRDefault="00C209AB" w:rsidP="00C209A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3585939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14120214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C209AB" w:rsidRPr="00A45A9C" w:rsidTr="00C209AB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209AB" w:rsidRPr="00A45A9C" w:rsidRDefault="00C209AB" w:rsidP="00C209A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1837246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7184891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107,9</w:t>
            </w:r>
          </w:p>
        </w:tc>
      </w:tr>
      <w:tr w:rsidR="00C209AB" w:rsidRPr="00A45A9C" w:rsidTr="00C209AB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209AB" w:rsidRPr="00A45A9C" w:rsidRDefault="00C209AB" w:rsidP="00C209A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149264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556388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94,3</w:t>
            </w:r>
          </w:p>
        </w:tc>
      </w:tr>
      <w:tr w:rsidR="00C209AB" w:rsidRPr="00A45A9C" w:rsidTr="00C209AB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209AB" w:rsidRPr="00A45A9C" w:rsidRDefault="00C209AB" w:rsidP="00C209A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1300982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5224897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90,5</w:t>
            </w:r>
          </w:p>
        </w:tc>
      </w:tr>
      <w:tr w:rsidR="00C209AB" w:rsidRPr="00A45A9C" w:rsidTr="00C209AB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209AB" w:rsidRPr="00A45A9C" w:rsidRDefault="00C209AB" w:rsidP="00C209A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1531646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6055854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85,8</w:t>
            </w:r>
          </w:p>
        </w:tc>
      </w:tr>
      <w:tr w:rsidR="00C209AB" w:rsidRPr="00A45A9C" w:rsidTr="00C209AB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209AB" w:rsidRPr="00A45A9C" w:rsidRDefault="00C209AB" w:rsidP="00C209A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239132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873834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109,6</w:t>
            </w:r>
          </w:p>
        </w:tc>
      </w:tr>
      <w:tr w:rsidR="00C209AB" w:rsidRPr="00A45A9C" w:rsidTr="00C209AB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209AB" w:rsidRPr="00A45A9C" w:rsidRDefault="00C209AB" w:rsidP="00C209A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1126660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3673594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143,5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171,2</w:t>
            </w:r>
          </w:p>
        </w:tc>
      </w:tr>
      <w:tr w:rsidR="00C209AB" w:rsidRPr="00A45A9C" w:rsidTr="00C209AB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209AB" w:rsidRPr="00A45A9C" w:rsidRDefault="00C209AB" w:rsidP="00C209A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103787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386348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102,0</w:t>
            </w:r>
          </w:p>
        </w:tc>
      </w:tr>
      <w:tr w:rsidR="00C209AB" w:rsidRPr="00A45A9C" w:rsidTr="00C209AB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209AB" w:rsidRPr="00A45A9C" w:rsidRDefault="00C209AB" w:rsidP="00C209AB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675706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2556654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9AB" w:rsidRPr="00C209AB" w:rsidRDefault="00C209AB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C209AB">
              <w:rPr>
                <w:color w:val="000000"/>
                <w:sz w:val="16"/>
                <w:szCs w:val="16"/>
              </w:rPr>
              <w:t>106,0</w:t>
            </w:r>
          </w:p>
        </w:tc>
      </w:tr>
    </w:tbl>
    <w:p w:rsidR="00E349CD" w:rsidRPr="00A45A9C" w:rsidRDefault="00E349CD" w:rsidP="00597197">
      <w:pPr>
        <w:jc w:val="center"/>
        <w:rPr>
          <w:sz w:val="16"/>
          <w:szCs w:val="16"/>
          <w:lang w:val="sr-Cyrl-CS"/>
        </w:rPr>
      </w:pPr>
    </w:p>
    <w:p w:rsidR="00E349CD" w:rsidRDefault="00E349CD" w:rsidP="00597197">
      <w:pPr>
        <w:jc w:val="center"/>
        <w:rPr>
          <w:sz w:val="16"/>
          <w:szCs w:val="16"/>
          <w:lang w:val="sr-Cyrl-CS"/>
        </w:rPr>
      </w:pPr>
    </w:p>
    <w:p w:rsidR="00583FA0" w:rsidRPr="00A45A9C" w:rsidRDefault="00583FA0" w:rsidP="00597197">
      <w:pPr>
        <w:jc w:val="center"/>
        <w:rPr>
          <w:sz w:val="16"/>
          <w:szCs w:val="16"/>
          <w:lang w:val="sr-Cyrl-CS"/>
        </w:rPr>
      </w:pPr>
    </w:p>
    <w:p w:rsidR="00E349CD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A45A9C">
        <w:rPr>
          <w:lang w:val="ru-RU"/>
        </w:rPr>
        <w:lastRenderedPageBreak/>
        <w:t xml:space="preserve">3. </w:t>
      </w:r>
      <w:r w:rsidRPr="00A45A9C">
        <w:rPr>
          <w:lang w:val="sr-Cyrl-CS"/>
        </w:rPr>
        <w:t>Промет изабраних производа</w:t>
      </w:r>
    </w:p>
    <w:p w:rsidR="00070DA7" w:rsidRDefault="00070DA7" w:rsidP="00A12C9C">
      <w:pPr>
        <w:spacing w:after="40" w:line="21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A45A9C" w:rsidTr="003D7FBB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333BDF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Количине</w:t>
            </w:r>
            <w:r w:rsidRPr="00A45A9C">
              <w:rPr>
                <w:sz w:val="16"/>
                <w:szCs w:val="16"/>
                <w:lang w:val="ru-RU"/>
              </w:rPr>
              <w:t>,</w:t>
            </w:r>
            <w:r w:rsidRPr="00A45A9C">
              <w:rPr>
                <w:sz w:val="16"/>
                <w:szCs w:val="16"/>
                <w:lang w:val="sr-Cyrl-CS"/>
              </w:rPr>
              <w:t xml:space="preserve"> </w:t>
            </w:r>
            <w:r w:rsidR="00333BDF" w:rsidRPr="00A45A9C">
              <w:rPr>
                <w:sz w:val="16"/>
                <w:szCs w:val="16"/>
              </w:rPr>
              <w:t>t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E349CD" w:rsidRPr="00A45A9C" w:rsidTr="003D7FBB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713CB6" w:rsidRDefault="00BD1AAE" w:rsidP="00713CB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EF6BE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 w:rsidR="00713CB6">
              <w:rPr>
                <w:sz w:val="16"/>
                <w:szCs w:val="16"/>
              </w:rPr>
              <w:t>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713CB6" w:rsidRDefault="00E349CD" w:rsidP="00713CB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EF6BE6">
              <w:rPr>
                <w:sz w:val="16"/>
                <w:szCs w:val="16"/>
              </w:rPr>
              <w:t>X</w:t>
            </w:r>
            <w:r w:rsidR="00BD1AAE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713CB6">
              <w:rPr>
                <w:sz w:val="16"/>
                <w:szCs w:val="16"/>
              </w:rPr>
              <w:t>9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713CB6" w:rsidRDefault="00BD1AAE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EF6BE6"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713CB6">
              <w:rPr>
                <w:sz w:val="16"/>
                <w:szCs w:val="16"/>
                <w:u w:val="single"/>
              </w:rPr>
              <w:t>9</w:t>
            </w:r>
          </w:p>
          <w:p w:rsidR="00E349CD" w:rsidRPr="00713CB6" w:rsidRDefault="00BD1AAE" w:rsidP="00713CB6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EF6BE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 w:rsidR="00713CB6">
              <w:rPr>
                <w:sz w:val="16"/>
                <w:szCs w:val="16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713CB6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EF6BE6">
              <w:rPr>
                <w:sz w:val="16"/>
                <w:szCs w:val="16"/>
                <w:u w:val="single"/>
              </w:rPr>
              <w:t>X</w:t>
            </w:r>
            <w:r w:rsidR="00BD1AAE">
              <w:rPr>
                <w:sz w:val="16"/>
                <w:szCs w:val="16"/>
                <w:u w:val="single"/>
              </w:rPr>
              <w:t>II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713CB6">
              <w:rPr>
                <w:sz w:val="16"/>
                <w:szCs w:val="16"/>
                <w:u w:val="single"/>
              </w:rPr>
              <w:t>9</w:t>
            </w:r>
          </w:p>
          <w:p w:rsidR="00E349CD" w:rsidRPr="00713CB6" w:rsidRDefault="00E349CD" w:rsidP="00713CB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EF6BE6">
              <w:rPr>
                <w:sz w:val="16"/>
                <w:szCs w:val="16"/>
              </w:rPr>
              <w:t>X</w:t>
            </w:r>
            <w:r w:rsidR="00BD1AAE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713CB6">
              <w:rPr>
                <w:sz w:val="16"/>
                <w:szCs w:val="16"/>
              </w:rPr>
              <w:t>8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A45A9C" w:rsidTr="00B14040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713CB6" w:rsidRDefault="00BD1AAE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713CB6">
              <w:rPr>
                <w:position w:val="-12"/>
                <w:sz w:val="16"/>
                <w:szCs w:val="16"/>
                <w:u w:val="single"/>
              </w:rPr>
              <w:t>9</w:t>
            </w:r>
          </w:p>
          <w:p w:rsidR="00E349CD" w:rsidRPr="00713CB6" w:rsidRDefault="00BD1AAE" w:rsidP="00713CB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E349CD" w:rsidRPr="00A45A9C">
              <w:rPr>
                <w:position w:val="-12"/>
                <w:sz w:val="16"/>
                <w:szCs w:val="16"/>
                <w:lang w:val="ru-RU"/>
              </w:rPr>
              <w:t xml:space="preserve"> 201</w:t>
            </w:r>
            <w:r w:rsidR="00713CB6">
              <w:rPr>
                <w:position w:val="-12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713CB6" w:rsidRDefault="00BD1AAE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EF6BE6">
              <w:rPr>
                <w:position w:val="-12"/>
                <w:sz w:val="16"/>
                <w:szCs w:val="16"/>
                <w:u w:val="single"/>
              </w:rPr>
              <w:t>I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ru-RU"/>
              </w:rPr>
              <w:t>201</w:t>
            </w:r>
            <w:r w:rsidR="00713CB6">
              <w:rPr>
                <w:position w:val="-12"/>
                <w:sz w:val="16"/>
                <w:szCs w:val="16"/>
                <w:u w:val="single"/>
              </w:rPr>
              <w:t>9</w:t>
            </w:r>
          </w:p>
          <w:p w:rsidR="00E349CD" w:rsidRPr="00A45A9C" w:rsidRDefault="00BD1AAE" w:rsidP="00713CB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EF6BE6">
              <w:rPr>
                <w:position w:val="-12"/>
                <w:sz w:val="16"/>
                <w:szCs w:val="16"/>
              </w:rPr>
              <w:t>I</w:t>
            </w:r>
            <w:r w:rsidR="00E349CD" w:rsidRPr="00A45A9C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</w:rPr>
              <w:t>201</w:t>
            </w:r>
            <w:r w:rsidR="00713CB6">
              <w:rPr>
                <w:position w:val="-12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F6BE6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BD1AAE">
              <w:rPr>
                <w:position w:val="-12"/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713CB6">
              <w:rPr>
                <w:position w:val="-12"/>
                <w:sz w:val="16"/>
                <w:szCs w:val="16"/>
                <w:u w:val="single"/>
              </w:rPr>
              <w:t>9</w:t>
            </w:r>
          </w:p>
          <w:p w:rsidR="00E349CD" w:rsidRPr="00A45A9C" w:rsidRDefault="00EF6BE6" w:rsidP="00713CB6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BD1AAE">
              <w:rPr>
                <w:position w:val="-12"/>
                <w:sz w:val="16"/>
                <w:szCs w:val="16"/>
              </w:rPr>
              <w:t>II</w:t>
            </w:r>
            <w:r w:rsidR="00E349CD"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713CB6">
              <w:rPr>
                <w:position w:val="-12"/>
                <w:sz w:val="16"/>
                <w:szCs w:val="16"/>
              </w:rPr>
              <w:t>8</w:t>
            </w:r>
          </w:p>
        </w:tc>
      </w:tr>
      <w:tr w:rsidR="00A45A9C" w:rsidRPr="00A45A9C" w:rsidTr="003D7FBB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9C" w:rsidRPr="00A45A9C" w:rsidRDefault="00A45A9C" w:rsidP="00F23D10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A9C" w:rsidRPr="00A45A9C" w:rsidRDefault="00A45A9C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Пшеница</w:t>
            </w:r>
            <w:r w:rsidRPr="00A45A9C">
              <w:rPr>
                <w:sz w:val="16"/>
                <w:szCs w:val="16"/>
              </w:rPr>
              <w:t xml:space="preserve"> </w:t>
            </w:r>
            <w:r w:rsidRPr="00A45A9C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75,1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73,2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4856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88,6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98,2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89,8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9311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32770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88,8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3453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84,6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Паприка, св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sr-Cyrl-CS"/>
              </w:rPr>
              <w:t xml:space="preserve">жа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4850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14428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149,2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192,9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166,3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3589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15075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128,9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162,3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160,9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2530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11899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80,6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7775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16615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Шаргарепа (мрква)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9698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106,2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3845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13453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101,3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</w:t>
            </w:r>
            <w:r>
              <w:rPr>
                <w:sz w:val="16"/>
                <w:szCs w:val="16"/>
                <w:lang w:val="sr-Cyrl-CS"/>
              </w:rPr>
              <w:t>в</w:t>
            </w:r>
            <w:r w:rsidRPr="00A45A9C">
              <w:rPr>
                <w:sz w:val="16"/>
                <w:szCs w:val="16"/>
                <w:lang w:val="sr-Cyrl-CS"/>
              </w:rPr>
              <w:t>еже шљиве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425,1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B05493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4944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17496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82,2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779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2228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107,4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Брескве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3513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B05493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B05493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607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114,8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1614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6355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113,6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Лимун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715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2853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101,8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1513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5822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107,2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70252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294167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82,4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2138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94,9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2930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11782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84,7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79,8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108,0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A45A9C">
              <w:rPr>
                <w:sz w:val="16"/>
                <w:szCs w:val="16"/>
              </w:rPr>
              <w:t>m</w:t>
            </w:r>
            <w:r w:rsidRPr="00A45A9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177,6</w:t>
            </w:r>
          </w:p>
        </w:tc>
      </w:tr>
      <w:tr w:rsidR="001E145C" w:rsidRPr="00A45A9C" w:rsidTr="00B1404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E145C" w:rsidRPr="00A45A9C" w:rsidRDefault="001E145C" w:rsidP="001E145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781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45C" w:rsidRPr="001E145C" w:rsidRDefault="001E145C" w:rsidP="009E3F7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145C">
              <w:rPr>
                <w:color w:val="000000"/>
                <w:sz w:val="16"/>
                <w:szCs w:val="16"/>
              </w:rPr>
              <w:t>98,5</w:t>
            </w:r>
          </w:p>
        </w:tc>
      </w:tr>
    </w:tbl>
    <w:p w:rsidR="00E349CD" w:rsidRPr="00A45A9C" w:rsidRDefault="00E349CD" w:rsidP="007A1B53">
      <w:pPr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597197">
      <w:pPr>
        <w:pStyle w:val="NaslovMetodologijaiNapomena"/>
        <w:rPr>
          <w:lang w:val="sr-Cyrl-CS"/>
        </w:rPr>
      </w:pPr>
      <w:r w:rsidRPr="00A45A9C">
        <w:rPr>
          <w:lang w:val="sr-Cyrl-CS"/>
        </w:rPr>
        <w:t>Методолошка објашњења</w:t>
      </w:r>
    </w:p>
    <w:p w:rsidR="00E349CD" w:rsidRPr="00A45A9C" w:rsidRDefault="00E349CD" w:rsidP="00A45A9C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lang w:val="ru-RU"/>
        </w:rPr>
        <w:t xml:space="preserve">Подаци се </w:t>
      </w:r>
      <w:r w:rsidR="00BB61B6" w:rsidRPr="00A45A9C">
        <w:rPr>
          <w:lang w:val="ru-RU"/>
        </w:rPr>
        <w:t xml:space="preserve">прикупљају </w:t>
      </w:r>
      <w:r w:rsidRPr="00A45A9C">
        <w:rPr>
          <w:lang w:val="ru-RU"/>
        </w:rPr>
        <w:t>статистичким</w:t>
      </w:r>
      <w:r w:rsidRPr="00A45A9C">
        <w:rPr>
          <w:b/>
          <w:bCs/>
          <w:lang w:val="ru-RU"/>
        </w:rPr>
        <w:t xml:space="preserve"> </w:t>
      </w:r>
      <w:r w:rsidRPr="00A45A9C">
        <w:rPr>
          <w:lang w:val="ru-RU"/>
        </w:rPr>
        <w:t>истраживањем „Месечни извештај о промету пољопривредних производа на пијацама“. Извештај</w:t>
      </w:r>
      <w:r w:rsidRPr="00A45A9C">
        <w:rPr>
          <w:lang w:val="sr-Cyrl-CS"/>
        </w:rPr>
        <w:t>е</w:t>
      </w:r>
      <w:r w:rsidRPr="00A45A9C">
        <w:rPr>
          <w:lang w:val="ru-RU"/>
        </w:rPr>
        <w:t xml:space="preserve"> састављају комунална и друга предузећа која пружају услуге коришћења продајног простора пијаце и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>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 xml:space="preserve">сељачким) пијацама. Промет који на пијацама обављају предузећа (преко својих малопродајних објеката) и самосталне трговинске радње не сматра се прометом на пијацама и није приказан </w:t>
      </w:r>
      <w:r w:rsidR="00BB61B6" w:rsidRPr="00A45A9C">
        <w:rPr>
          <w:lang w:val="ru-RU"/>
        </w:rPr>
        <w:t>у</w:t>
      </w:r>
      <w:r w:rsidRPr="00A45A9C">
        <w:rPr>
          <w:lang w:val="ru-RU"/>
        </w:rPr>
        <w:t xml:space="preserve"> </w:t>
      </w:r>
      <w:r w:rsidR="00BB61B6" w:rsidRPr="00A45A9C">
        <w:rPr>
          <w:lang w:val="sr-Cyrl-CS"/>
        </w:rPr>
        <w:t>овом с</w:t>
      </w:r>
      <w:r w:rsidRPr="00A45A9C">
        <w:rPr>
          <w:lang w:val="ru-RU"/>
        </w:rPr>
        <w:t>аопштењ</w:t>
      </w:r>
      <w:r w:rsidR="00BB61B6" w:rsidRPr="00A45A9C">
        <w:rPr>
          <w:lang w:val="ru-RU"/>
        </w:rPr>
        <w:t>у</w:t>
      </w:r>
      <w:r w:rsidRPr="00A45A9C">
        <w:rPr>
          <w:lang w:val="ru-RU"/>
        </w:rPr>
        <w:t xml:space="preserve">. </w:t>
      </w:r>
    </w:p>
    <w:p w:rsidR="00E349CD" w:rsidRPr="00A45A9C" w:rsidRDefault="00E349CD" w:rsidP="00A45A9C">
      <w:pPr>
        <w:pStyle w:val="TekstMetodologijaiNapomena"/>
        <w:spacing w:after="120"/>
        <w:ind w:firstLine="403"/>
      </w:pPr>
      <w:r w:rsidRPr="00A45A9C">
        <w:t>Републички завод за статистику од 1999. године не располаже подацима за АП Косово и Метохиј</w:t>
      </w:r>
      <w:r w:rsidR="00D875EF">
        <w:rPr>
          <w:lang w:val="sr-Cyrl-RS"/>
        </w:rPr>
        <w:t>а</w:t>
      </w:r>
      <w:r w:rsidRPr="00A45A9C">
        <w:t xml:space="preserve">, тако да они нису садржани у обухвату података за Републику Србију (укупно). </w:t>
      </w:r>
    </w:p>
    <w:p w:rsidR="00E349CD" w:rsidRPr="00A45A9C" w:rsidRDefault="00E349CD" w:rsidP="00A45A9C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color w:val="000000"/>
          <w:lang w:val="sr-Cyrl-CS"/>
        </w:rPr>
        <w:t xml:space="preserve">Детаљнија методолошка објашњења овог истраживања налазе се на веб-сајту Републичког завода за статистику: </w:t>
      </w:r>
      <w:r w:rsidR="00C87C8D">
        <w:rPr>
          <w:color w:val="000000"/>
          <w:lang w:val="sr-Cyrl-CS"/>
        </w:rPr>
        <w:t xml:space="preserve">: </w:t>
      </w:r>
      <w:hyperlink r:id="rId9" w:history="1">
        <w:r w:rsidR="00C87C8D" w:rsidRPr="0034550E">
          <w:rPr>
            <w:rStyle w:val="Hyperlink"/>
            <w:rFonts w:cs="Arial"/>
            <w:lang w:val="sr-Cyrl-CS"/>
          </w:rPr>
          <w:t>http://www.stat.gov.rs/istrazivanja/methodology-and-documents/?a=21&amp;s=0</w:t>
        </w:r>
      </w:hyperlink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A45A9C" w:rsidRPr="0037468D" w:rsidTr="005F7C26">
        <w:tc>
          <w:tcPr>
            <w:tcW w:w="9185" w:type="dxa"/>
            <w:tcBorders>
              <w:top w:val="single" w:sz="4" w:space="0" w:color="808080"/>
              <w:bottom w:val="nil"/>
              <w:right w:val="nil"/>
            </w:tcBorders>
          </w:tcPr>
          <w:p w:rsidR="00A45A9C" w:rsidRDefault="00A45A9C" w:rsidP="005F7C26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</w:t>
            </w:r>
            <w:hyperlink r:id="rId10" w:history="1">
              <w:r>
                <w:rPr>
                  <w:rStyle w:val="Hyperlink"/>
                  <w:sz w:val="18"/>
                  <w:szCs w:val="18"/>
                </w:rPr>
                <w:t>slavica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jotanovic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>
                <w:rPr>
                  <w:rStyle w:val="Hyperlink"/>
                  <w:sz w:val="18"/>
                  <w:szCs w:val="18"/>
                </w:rPr>
                <w:t>stat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gov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rs</w:t>
              </w:r>
            </w:hyperlink>
            <w:r w:rsidR="000A2DA7">
              <w:rPr>
                <w:i/>
                <w:iCs/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тел.: 011 2412-922, локал 330</w:t>
            </w:r>
          </w:p>
          <w:p w:rsidR="00A45A9C" w:rsidRPr="0037468D" w:rsidRDefault="00A45A9C" w:rsidP="005F7C26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bookmarkStart w:id="0" w:name="_GoBack"/>
            <w:r>
              <w:rPr>
                <w:sz w:val="18"/>
                <w:szCs w:val="18"/>
                <w:lang w:val="sr-Latn-CS"/>
              </w:rPr>
              <w:t>www.stat.gov.rs</w:t>
            </w:r>
            <w:bookmarkEnd w:id="0"/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др Миладин Ковачевић, 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A45A9C" w:rsidRPr="00EC4507" w:rsidRDefault="00A45A9C" w:rsidP="005F7C26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E349CD" w:rsidRPr="00A45A9C" w:rsidRDefault="00E349CD" w:rsidP="006A7E8E">
      <w:pPr>
        <w:rPr>
          <w:lang w:val="sr-Latn-CS"/>
        </w:rPr>
      </w:pPr>
    </w:p>
    <w:sectPr w:rsidR="00E349CD" w:rsidRPr="00A45A9C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99" w:rsidRDefault="00200F99">
      <w:r>
        <w:separator/>
      </w:r>
    </w:p>
  </w:endnote>
  <w:endnote w:type="continuationSeparator" w:id="0">
    <w:p w:rsidR="00200F99" w:rsidRDefault="0020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39"/>
      <w:gridCol w:w="5058"/>
    </w:tblGrid>
    <w:tr w:rsidR="00AE31C9">
      <w:tc>
        <w:tcPr>
          <w:tcW w:w="5210" w:type="dxa"/>
          <w:tcBorders>
            <w:bottom w:val="nil"/>
            <w:right w:val="nil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D875EF">
            <w:rPr>
              <w:noProof/>
              <w:sz w:val="16"/>
              <w:szCs w:val="16"/>
            </w:rPr>
            <w:t>2</w:t>
          </w:r>
          <w:r w:rsidRPr="00851E70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</w:tcBorders>
        </w:tcPr>
        <w:p w:rsidR="00AE31C9" w:rsidRPr="003F6336" w:rsidRDefault="007153FE" w:rsidP="001B6EB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1B6EB0">
            <w:rPr>
              <w:sz w:val="16"/>
              <w:szCs w:val="16"/>
            </w:rPr>
            <w:t>053</w:t>
          </w:r>
          <w:r w:rsidR="00AE31C9" w:rsidRPr="00851E70">
            <w:rPr>
              <w:sz w:val="16"/>
              <w:szCs w:val="16"/>
            </w:rPr>
            <w:t xml:space="preserve"> ПМ1</w:t>
          </w:r>
          <w:r w:rsidR="00B07C8F">
            <w:rPr>
              <w:sz w:val="16"/>
              <w:szCs w:val="16"/>
            </w:rPr>
            <w:t>3</w:t>
          </w:r>
          <w:r w:rsidR="00AE31C9" w:rsidRPr="00851E70">
            <w:rPr>
              <w:sz w:val="16"/>
              <w:szCs w:val="16"/>
            </w:rPr>
            <w:t xml:space="preserve"> </w:t>
          </w:r>
          <w:r w:rsidR="00AE31C9" w:rsidRPr="00851E70">
            <w:rPr>
              <w:sz w:val="16"/>
              <w:szCs w:val="16"/>
              <w:lang w:val="sr-Cyrl-CS"/>
            </w:rPr>
            <w:t>0</w:t>
          </w:r>
          <w:r w:rsidR="00F21479">
            <w:rPr>
              <w:sz w:val="16"/>
              <w:szCs w:val="16"/>
            </w:rPr>
            <w:t>2</w:t>
          </w:r>
          <w:r w:rsidR="00313EED">
            <w:rPr>
              <w:sz w:val="16"/>
              <w:szCs w:val="16"/>
            </w:rPr>
            <w:t>03</w:t>
          </w:r>
          <w:r w:rsidR="00F21479">
            <w:rPr>
              <w:sz w:val="16"/>
              <w:szCs w:val="16"/>
            </w:rPr>
            <w:t>20</w:t>
          </w:r>
        </w:p>
      </w:tc>
    </w:tr>
  </w:tbl>
  <w:p w:rsidR="00AE31C9" w:rsidRPr="008B4C5A" w:rsidRDefault="00AE31C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54"/>
      <w:gridCol w:w="5043"/>
    </w:tblGrid>
    <w:tr w:rsidR="00AE31C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AE31C9" w:rsidRPr="00851E70" w:rsidRDefault="00AE31C9" w:rsidP="00851E7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C209AB">
            <w:rPr>
              <w:noProof/>
              <w:sz w:val="16"/>
              <w:szCs w:val="16"/>
            </w:rPr>
            <w:t>3</w:t>
          </w:r>
          <w:r w:rsidRPr="00851E70">
            <w:rPr>
              <w:sz w:val="16"/>
              <w:szCs w:val="16"/>
            </w:rPr>
            <w:fldChar w:fldCharType="end"/>
          </w:r>
        </w:p>
      </w:tc>
    </w:tr>
  </w:tbl>
  <w:p w:rsidR="00AE31C9" w:rsidRDefault="00AE31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99" w:rsidRDefault="00200F99">
      <w:r>
        <w:separator/>
      </w:r>
    </w:p>
  </w:footnote>
  <w:footnote w:type="continuationSeparator" w:id="0">
    <w:p w:rsidR="00200F99" w:rsidRDefault="0020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F"/>
    <w:rsid w:val="0000000C"/>
    <w:rsid w:val="000049E7"/>
    <w:rsid w:val="0002113F"/>
    <w:rsid w:val="00021C9B"/>
    <w:rsid w:val="000325B6"/>
    <w:rsid w:val="00032EC0"/>
    <w:rsid w:val="000333D6"/>
    <w:rsid w:val="0003589F"/>
    <w:rsid w:val="0003593D"/>
    <w:rsid w:val="00036343"/>
    <w:rsid w:val="00043048"/>
    <w:rsid w:val="00043F7F"/>
    <w:rsid w:val="000466CD"/>
    <w:rsid w:val="000541D7"/>
    <w:rsid w:val="000666D5"/>
    <w:rsid w:val="00070DA7"/>
    <w:rsid w:val="00077562"/>
    <w:rsid w:val="0008316E"/>
    <w:rsid w:val="00084869"/>
    <w:rsid w:val="0009330F"/>
    <w:rsid w:val="00095DBF"/>
    <w:rsid w:val="000A2DA7"/>
    <w:rsid w:val="000A36AF"/>
    <w:rsid w:val="000A3E3C"/>
    <w:rsid w:val="000A4135"/>
    <w:rsid w:val="000A77F5"/>
    <w:rsid w:val="000B044A"/>
    <w:rsid w:val="000B0E42"/>
    <w:rsid w:val="000B20CE"/>
    <w:rsid w:val="000B3EB9"/>
    <w:rsid w:val="000B7B0F"/>
    <w:rsid w:val="000C0D55"/>
    <w:rsid w:val="000D359E"/>
    <w:rsid w:val="000D481B"/>
    <w:rsid w:val="000E2855"/>
    <w:rsid w:val="000E3565"/>
    <w:rsid w:val="000E36C9"/>
    <w:rsid w:val="000E5ECC"/>
    <w:rsid w:val="000F28F8"/>
    <w:rsid w:val="000F6FDA"/>
    <w:rsid w:val="001034CA"/>
    <w:rsid w:val="001057A8"/>
    <w:rsid w:val="00110976"/>
    <w:rsid w:val="00120DC5"/>
    <w:rsid w:val="001245F5"/>
    <w:rsid w:val="00125BDE"/>
    <w:rsid w:val="00130F39"/>
    <w:rsid w:val="0013215A"/>
    <w:rsid w:val="00134DA3"/>
    <w:rsid w:val="001350DA"/>
    <w:rsid w:val="0014018B"/>
    <w:rsid w:val="00142E44"/>
    <w:rsid w:val="0014306F"/>
    <w:rsid w:val="00144FF8"/>
    <w:rsid w:val="00147B71"/>
    <w:rsid w:val="00153F73"/>
    <w:rsid w:val="00155FFD"/>
    <w:rsid w:val="0015651E"/>
    <w:rsid w:val="00161605"/>
    <w:rsid w:val="00161C21"/>
    <w:rsid w:val="00164C52"/>
    <w:rsid w:val="00165B24"/>
    <w:rsid w:val="00171067"/>
    <w:rsid w:val="00174E1D"/>
    <w:rsid w:val="001807DA"/>
    <w:rsid w:val="00181443"/>
    <w:rsid w:val="00182500"/>
    <w:rsid w:val="00185860"/>
    <w:rsid w:val="001A38FE"/>
    <w:rsid w:val="001A6E3D"/>
    <w:rsid w:val="001A7340"/>
    <w:rsid w:val="001B6EB0"/>
    <w:rsid w:val="001C5785"/>
    <w:rsid w:val="001D18D0"/>
    <w:rsid w:val="001D30C5"/>
    <w:rsid w:val="001D63BE"/>
    <w:rsid w:val="001E145C"/>
    <w:rsid w:val="001E6463"/>
    <w:rsid w:val="001F0C3B"/>
    <w:rsid w:val="001F3C68"/>
    <w:rsid w:val="001F52B9"/>
    <w:rsid w:val="00200F99"/>
    <w:rsid w:val="002110ED"/>
    <w:rsid w:val="002112D6"/>
    <w:rsid w:val="00215519"/>
    <w:rsid w:val="002167AB"/>
    <w:rsid w:val="00220C52"/>
    <w:rsid w:val="00221E76"/>
    <w:rsid w:val="00224E15"/>
    <w:rsid w:val="00225696"/>
    <w:rsid w:val="002338F2"/>
    <w:rsid w:val="00242D38"/>
    <w:rsid w:val="00245792"/>
    <w:rsid w:val="0024632B"/>
    <w:rsid w:val="002502DD"/>
    <w:rsid w:val="00251146"/>
    <w:rsid w:val="00252723"/>
    <w:rsid w:val="002577D1"/>
    <w:rsid w:val="00260FDC"/>
    <w:rsid w:val="00266953"/>
    <w:rsid w:val="00270F98"/>
    <w:rsid w:val="00272B3D"/>
    <w:rsid w:val="00273FAA"/>
    <w:rsid w:val="00275BC2"/>
    <w:rsid w:val="002809E1"/>
    <w:rsid w:val="00280BFB"/>
    <w:rsid w:val="00285344"/>
    <w:rsid w:val="0029206E"/>
    <w:rsid w:val="002924A5"/>
    <w:rsid w:val="002937D7"/>
    <w:rsid w:val="002B6B10"/>
    <w:rsid w:val="002B6ED7"/>
    <w:rsid w:val="002B7667"/>
    <w:rsid w:val="002C56C8"/>
    <w:rsid w:val="002C5A11"/>
    <w:rsid w:val="002C6D2D"/>
    <w:rsid w:val="002D6C12"/>
    <w:rsid w:val="002E16C8"/>
    <w:rsid w:val="002E46D9"/>
    <w:rsid w:val="002E747E"/>
    <w:rsid w:val="002F0B3F"/>
    <w:rsid w:val="002F6B8E"/>
    <w:rsid w:val="003067F4"/>
    <w:rsid w:val="003068A5"/>
    <w:rsid w:val="003115F8"/>
    <w:rsid w:val="00313EED"/>
    <w:rsid w:val="00316C4B"/>
    <w:rsid w:val="003201FB"/>
    <w:rsid w:val="00326566"/>
    <w:rsid w:val="00333BDF"/>
    <w:rsid w:val="0033671C"/>
    <w:rsid w:val="00341429"/>
    <w:rsid w:val="003424A9"/>
    <w:rsid w:val="0034563F"/>
    <w:rsid w:val="003472A6"/>
    <w:rsid w:val="00347A90"/>
    <w:rsid w:val="00347D5F"/>
    <w:rsid w:val="00351F93"/>
    <w:rsid w:val="00352F5C"/>
    <w:rsid w:val="003557FA"/>
    <w:rsid w:val="003565B1"/>
    <w:rsid w:val="00367C37"/>
    <w:rsid w:val="003722CC"/>
    <w:rsid w:val="0037468D"/>
    <w:rsid w:val="00374A53"/>
    <w:rsid w:val="00375FF5"/>
    <w:rsid w:val="00387837"/>
    <w:rsid w:val="00393E7E"/>
    <w:rsid w:val="003A1834"/>
    <w:rsid w:val="003A1AB7"/>
    <w:rsid w:val="003A2F46"/>
    <w:rsid w:val="003B7A9F"/>
    <w:rsid w:val="003C3639"/>
    <w:rsid w:val="003C4653"/>
    <w:rsid w:val="003C601B"/>
    <w:rsid w:val="003D26F5"/>
    <w:rsid w:val="003D3379"/>
    <w:rsid w:val="003D3BAD"/>
    <w:rsid w:val="003D7789"/>
    <w:rsid w:val="003D7FBB"/>
    <w:rsid w:val="003E06F2"/>
    <w:rsid w:val="003E3C34"/>
    <w:rsid w:val="003F5EF0"/>
    <w:rsid w:val="003F6336"/>
    <w:rsid w:val="004105FD"/>
    <w:rsid w:val="00412E9F"/>
    <w:rsid w:val="0041739D"/>
    <w:rsid w:val="00420CDE"/>
    <w:rsid w:val="004272AA"/>
    <w:rsid w:val="004304D4"/>
    <w:rsid w:val="00432985"/>
    <w:rsid w:val="00432F75"/>
    <w:rsid w:val="004340E6"/>
    <w:rsid w:val="00442BCC"/>
    <w:rsid w:val="004432A9"/>
    <w:rsid w:val="00444D76"/>
    <w:rsid w:val="0045366F"/>
    <w:rsid w:val="004544B1"/>
    <w:rsid w:val="0045451B"/>
    <w:rsid w:val="00457DFC"/>
    <w:rsid w:val="00464DDB"/>
    <w:rsid w:val="00473D3F"/>
    <w:rsid w:val="00474D42"/>
    <w:rsid w:val="00482D4A"/>
    <w:rsid w:val="00483EFF"/>
    <w:rsid w:val="00491FCB"/>
    <w:rsid w:val="00492925"/>
    <w:rsid w:val="004946DA"/>
    <w:rsid w:val="004958A5"/>
    <w:rsid w:val="004A0828"/>
    <w:rsid w:val="004A153D"/>
    <w:rsid w:val="004A54AA"/>
    <w:rsid w:val="004A6F58"/>
    <w:rsid w:val="004A722B"/>
    <w:rsid w:val="004B09D0"/>
    <w:rsid w:val="004B500E"/>
    <w:rsid w:val="004C48DE"/>
    <w:rsid w:val="004D133C"/>
    <w:rsid w:val="004E266D"/>
    <w:rsid w:val="004E3DC6"/>
    <w:rsid w:val="004E5ADD"/>
    <w:rsid w:val="004E5C37"/>
    <w:rsid w:val="004E5CCD"/>
    <w:rsid w:val="004F4876"/>
    <w:rsid w:val="004F4A78"/>
    <w:rsid w:val="00501EC0"/>
    <w:rsid w:val="00502DAA"/>
    <w:rsid w:val="00505E38"/>
    <w:rsid w:val="005062DF"/>
    <w:rsid w:val="0051008C"/>
    <w:rsid w:val="00514DCC"/>
    <w:rsid w:val="0052764B"/>
    <w:rsid w:val="0053508C"/>
    <w:rsid w:val="005452E1"/>
    <w:rsid w:val="005454BE"/>
    <w:rsid w:val="00545B8B"/>
    <w:rsid w:val="00545B96"/>
    <w:rsid w:val="005579B7"/>
    <w:rsid w:val="005601C0"/>
    <w:rsid w:val="005605E2"/>
    <w:rsid w:val="00560DC7"/>
    <w:rsid w:val="00567595"/>
    <w:rsid w:val="005719B8"/>
    <w:rsid w:val="00576F87"/>
    <w:rsid w:val="00577B5B"/>
    <w:rsid w:val="00581191"/>
    <w:rsid w:val="00582128"/>
    <w:rsid w:val="005825C8"/>
    <w:rsid w:val="0058336E"/>
    <w:rsid w:val="005833EB"/>
    <w:rsid w:val="00583FA0"/>
    <w:rsid w:val="0058536C"/>
    <w:rsid w:val="005901E0"/>
    <w:rsid w:val="00591F3B"/>
    <w:rsid w:val="00596A18"/>
    <w:rsid w:val="00597197"/>
    <w:rsid w:val="00597980"/>
    <w:rsid w:val="005A157A"/>
    <w:rsid w:val="005A5F8C"/>
    <w:rsid w:val="005C10E4"/>
    <w:rsid w:val="005C4034"/>
    <w:rsid w:val="005D036B"/>
    <w:rsid w:val="005D3EE5"/>
    <w:rsid w:val="005D4364"/>
    <w:rsid w:val="005D5829"/>
    <w:rsid w:val="005E1DCB"/>
    <w:rsid w:val="005F408E"/>
    <w:rsid w:val="0060252D"/>
    <w:rsid w:val="00602DD8"/>
    <w:rsid w:val="006132A8"/>
    <w:rsid w:val="00613C6A"/>
    <w:rsid w:val="00617AFC"/>
    <w:rsid w:val="006203B6"/>
    <w:rsid w:val="006247F0"/>
    <w:rsid w:val="00624E41"/>
    <w:rsid w:val="00626DB8"/>
    <w:rsid w:val="00627D00"/>
    <w:rsid w:val="00627E99"/>
    <w:rsid w:val="00631F76"/>
    <w:rsid w:val="006345C4"/>
    <w:rsid w:val="00635C53"/>
    <w:rsid w:val="00636AA7"/>
    <w:rsid w:val="006468D6"/>
    <w:rsid w:val="00652537"/>
    <w:rsid w:val="00653260"/>
    <w:rsid w:val="00657F85"/>
    <w:rsid w:val="0066083D"/>
    <w:rsid w:val="00663312"/>
    <w:rsid w:val="006646F5"/>
    <w:rsid w:val="0067119B"/>
    <w:rsid w:val="00671E4A"/>
    <w:rsid w:val="00675976"/>
    <w:rsid w:val="00677A51"/>
    <w:rsid w:val="0068218B"/>
    <w:rsid w:val="00686881"/>
    <w:rsid w:val="00690CEB"/>
    <w:rsid w:val="006A2B4A"/>
    <w:rsid w:val="006A32A3"/>
    <w:rsid w:val="006A5137"/>
    <w:rsid w:val="006A7E8E"/>
    <w:rsid w:val="006B015A"/>
    <w:rsid w:val="006B0835"/>
    <w:rsid w:val="006B7517"/>
    <w:rsid w:val="006C078D"/>
    <w:rsid w:val="006C732B"/>
    <w:rsid w:val="006D5E3B"/>
    <w:rsid w:val="006E5DB8"/>
    <w:rsid w:val="006E6132"/>
    <w:rsid w:val="006E7AF4"/>
    <w:rsid w:val="006F35D2"/>
    <w:rsid w:val="006F54AD"/>
    <w:rsid w:val="006F57A5"/>
    <w:rsid w:val="0070050C"/>
    <w:rsid w:val="00703376"/>
    <w:rsid w:val="0071202C"/>
    <w:rsid w:val="00713CB6"/>
    <w:rsid w:val="007153FE"/>
    <w:rsid w:val="0073113A"/>
    <w:rsid w:val="0073175C"/>
    <w:rsid w:val="00733A90"/>
    <w:rsid w:val="00740333"/>
    <w:rsid w:val="00743F74"/>
    <w:rsid w:val="00744664"/>
    <w:rsid w:val="00746493"/>
    <w:rsid w:val="007509F9"/>
    <w:rsid w:val="00765458"/>
    <w:rsid w:val="007659C9"/>
    <w:rsid w:val="0076786B"/>
    <w:rsid w:val="00774D37"/>
    <w:rsid w:val="00776B8C"/>
    <w:rsid w:val="00780889"/>
    <w:rsid w:val="0078146A"/>
    <w:rsid w:val="0078342C"/>
    <w:rsid w:val="0078620F"/>
    <w:rsid w:val="00790C37"/>
    <w:rsid w:val="007931B9"/>
    <w:rsid w:val="00793B96"/>
    <w:rsid w:val="007A1B53"/>
    <w:rsid w:val="007A2476"/>
    <w:rsid w:val="007A551E"/>
    <w:rsid w:val="007B1EF2"/>
    <w:rsid w:val="007D1F86"/>
    <w:rsid w:val="007D2967"/>
    <w:rsid w:val="007D410C"/>
    <w:rsid w:val="007D4AF9"/>
    <w:rsid w:val="007E0116"/>
    <w:rsid w:val="007E1409"/>
    <w:rsid w:val="007E2782"/>
    <w:rsid w:val="007E2BD1"/>
    <w:rsid w:val="007E3FD2"/>
    <w:rsid w:val="007E4DB4"/>
    <w:rsid w:val="007E6D21"/>
    <w:rsid w:val="007E6E68"/>
    <w:rsid w:val="007E7C77"/>
    <w:rsid w:val="007F1EB5"/>
    <w:rsid w:val="007F4CF0"/>
    <w:rsid w:val="007F63EA"/>
    <w:rsid w:val="00800D3E"/>
    <w:rsid w:val="00805C37"/>
    <w:rsid w:val="008174D7"/>
    <w:rsid w:val="00821315"/>
    <w:rsid w:val="008230BA"/>
    <w:rsid w:val="00824B70"/>
    <w:rsid w:val="008256E8"/>
    <w:rsid w:val="00826967"/>
    <w:rsid w:val="00831D6D"/>
    <w:rsid w:val="00835207"/>
    <w:rsid w:val="008363AD"/>
    <w:rsid w:val="00836CD9"/>
    <w:rsid w:val="0085169B"/>
    <w:rsid w:val="008517FC"/>
    <w:rsid w:val="00851E70"/>
    <w:rsid w:val="0086116D"/>
    <w:rsid w:val="00865950"/>
    <w:rsid w:val="00866946"/>
    <w:rsid w:val="00867AC5"/>
    <w:rsid w:val="00871541"/>
    <w:rsid w:val="0087350C"/>
    <w:rsid w:val="008739B7"/>
    <w:rsid w:val="00880D2B"/>
    <w:rsid w:val="008848F3"/>
    <w:rsid w:val="00885686"/>
    <w:rsid w:val="00887156"/>
    <w:rsid w:val="008B45A8"/>
    <w:rsid w:val="008B4C5A"/>
    <w:rsid w:val="008B5C08"/>
    <w:rsid w:val="008C3B72"/>
    <w:rsid w:val="008C44B8"/>
    <w:rsid w:val="008C7FF7"/>
    <w:rsid w:val="008D0368"/>
    <w:rsid w:val="008D22C4"/>
    <w:rsid w:val="008D3FFB"/>
    <w:rsid w:val="008E22C6"/>
    <w:rsid w:val="008E57E6"/>
    <w:rsid w:val="008E62DA"/>
    <w:rsid w:val="008E7950"/>
    <w:rsid w:val="008F0736"/>
    <w:rsid w:val="008F653A"/>
    <w:rsid w:val="008F6AC4"/>
    <w:rsid w:val="00904BEC"/>
    <w:rsid w:val="00915935"/>
    <w:rsid w:val="009175C4"/>
    <w:rsid w:val="0091780F"/>
    <w:rsid w:val="00922D33"/>
    <w:rsid w:val="00922DC9"/>
    <w:rsid w:val="00931A90"/>
    <w:rsid w:val="009324E6"/>
    <w:rsid w:val="00935F76"/>
    <w:rsid w:val="00940DEA"/>
    <w:rsid w:val="00944B8D"/>
    <w:rsid w:val="00945F88"/>
    <w:rsid w:val="00953B72"/>
    <w:rsid w:val="00954244"/>
    <w:rsid w:val="00960753"/>
    <w:rsid w:val="0096553A"/>
    <w:rsid w:val="00965728"/>
    <w:rsid w:val="00966752"/>
    <w:rsid w:val="00975206"/>
    <w:rsid w:val="009A24DF"/>
    <w:rsid w:val="009B6B43"/>
    <w:rsid w:val="009B762F"/>
    <w:rsid w:val="009C3D06"/>
    <w:rsid w:val="009C58E5"/>
    <w:rsid w:val="009C7012"/>
    <w:rsid w:val="009D0C4D"/>
    <w:rsid w:val="009D28E8"/>
    <w:rsid w:val="009D3274"/>
    <w:rsid w:val="009E3F74"/>
    <w:rsid w:val="009E4CF4"/>
    <w:rsid w:val="009E5850"/>
    <w:rsid w:val="009E635E"/>
    <w:rsid w:val="009F402F"/>
    <w:rsid w:val="009F551C"/>
    <w:rsid w:val="00A007DE"/>
    <w:rsid w:val="00A075B5"/>
    <w:rsid w:val="00A12C9C"/>
    <w:rsid w:val="00A17EF6"/>
    <w:rsid w:val="00A20D67"/>
    <w:rsid w:val="00A22C64"/>
    <w:rsid w:val="00A27106"/>
    <w:rsid w:val="00A419F3"/>
    <w:rsid w:val="00A432C9"/>
    <w:rsid w:val="00A45A9C"/>
    <w:rsid w:val="00A460BC"/>
    <w:rsid w:val="00A4750E"/>
    <w:rsid w:val="00A51097"/>
    <w:rsid w:val="00A613B4"/>
    <w:rsid w:val="00A62452"/>
    <w:rsid w:val="00A66B90"/>
    <w:rsid w:val="00A7556A"/>
    <w:rsid w:val="00A7726D"/>
    <w:rsid w:val="00A81A92"/>
    <w:rsid w:val="00A83646"/>
    <w:rsid w:val="00A84F98"/>
    <w:rsid w:val="00A94CAF"/>
    <w:rsid w:val="00A977CF"/>
    <w:rsid w:val="00AA116C"/>
    <w:rsid w:val="00AB0C94"/>
    <w:rsid w:val="00AB244E"/>
    <w:rsid w:val="00AB5596"/>
    <w:rsid w:val="00AB6D18"/>
    <w:rsid w:val="00AC031A"/>
    <w:rsid w:val="00AC30D0"/>
    <w:rsid w:val="00AC34B2"/>
    <w:rsid w:val="00AC43D9"/>
    <w:rsid w:val="00AC72BD"/>
    <w:rsid w:val="00AC7EC1"/>
    <w:rsid w:val="00AD64A8"/>
    <w:rsid w:val="00AE31C9"/>
    <w:rsid w:val="00AF22AE"/>
    <w:rsid w:val="00AF56A5"/>
    <w:rsid w:val="00B00040"/>
    <w:rsid w:val="00B05493"/>
    <w:rsid w:val="00B07C8F"/>
    <w:rsid w:val="00B14040"/>
    <w:rsid w:val="00B26359"/>
    <w:rsid w:val="00B30FA1"/>
    <w:rsid w:val="00B34FC6"/>
    <w:rsid w:val="00B3592A"/>
    <w:rsid w:val="00B40717"/>
    <w:rsid w:val="00B4463D"/>
    <w:rsid w:val="00B46651"/>
    <w:rsid w:val="00B51C97"/>
    <w:rsid w:val="00B5201A"/>
    <w:rsid w:val="00B5471B"/>
    <w:rsid w:val="00B5536F"/>
    <w:rsid w:val="00B55EA3"/>
    <w:rsid w:val="00B609F6"/>
    <w:rsid w:val="00B6319E"/>
    <w:rsid w:val="00B63C99"/>
    <w:rsid w:val="00B656F3"/>
    <w:rsid w:val="00B819E0"/>
    <w:rsid w:val="00B82DCA"/>
    <w:rsid w:val="00B83CFE"/>
    <w:rsid w:val="00B8554E"/>
    <w:rsid w:val="00B8740C"/>
    <w:rsid w:val="00B9369C"/>
    <w:rsid w:val="00B95CD7"/>
    <w:rsid w:val="00B967F5"/>
    <w:rsid w:val="00BA20A7"/>
    <w:rsid w:val="00BA2A4A"/>
    <w:rsid w:val="00BA3B44"/>
    <w:rsid w:val="00BA45DF"/>
    <w:rsid w:val="00BB3403"/>
    <w:rsid w:val="00BB3AC9"/>
    <w:rsid w:val="00BB3B76"/>
    <w:rsid w:val="00BB5A9C"/>
    <w:rsid w:val="00BB60EE"/>
    <w:rsid w:val="00BB61B6"/>
    <w:rsid w:val="00BC2002"/>
    <w:rsid w:val="00BC3B91"/>
    <w:rsid w:val="00BC49BC"/>
    <w:rsid w:val="00BC5F23"/>
    <w:rsid w:val="00BD1AAE"/>
    <w:rsid w:val="00BE0489"/>
    <w:rsid w:val="00BE5CB5"/>
    <w:rsid w:val="00BE6485"/>
    <w:rsid w:val="00BF2387"/>
    <w:rsid w:val="00BF3511"/>
    <w:rsid w:val="00C02C7F"/>
    <w:rsid w:val="00C02DAD"/>
    <w:rsid w:val="00C06957"/>
    <w:rsid w:val="00C13D19"/>
    <w:rsid w:val="00C149A4"/>
    <w:rsid w:val="00C209AB"/>
    <w:rsid w:val="00C21EB0"/>
    <w:rsid w:val="00C2209C"/>
    <w:rsid w:val="00C244B7"/>
    <w:rsid w:val="00C31B55"/>
    <w:rsid w:val="00C33DC8"/>
    <w:rsid w:val="00C367E3"/>
    <w:rsid w:val="00C37F67"/>
    <w:rsid w:val="00C40AB3"/>
    <w:rsid w:val="00C45430"/>
    <w:rsid w:val="00C530DF"/>
    <w:rsid w:val="00C56DB6"/>
    <w:rsid w:val="00C606A3"/>
    <w:rsid w:val="00C64CF4"/>
    <w:rsid w:val="00C66FC5"/>
    <w:rsid w:val="00C73371"/>
    <w:rsid w:val="00C74EF3"/>
    <w:rsid w:val="00C75C3E"/>
    <w:rsid w:val="00C8464B"/>
    <w:rsid w:val="00C849C8"/>
    <w:rsid w:val="00C87C8D"/>
    <w:rsid w:val="00C9218D"/>
    <w:rsid w:val="00CA16B2"/>
    <w:rsid w:val="00CA2A1D"/>
    <w:rsid w:val="00CA3475"/>
    <w:rsid w:val="00CA718C"/>
    <w:rsid w:val="00CA72A7"/>
    <w:rsid w:val="00CB5166"/>
    <w:rsid w:val="00CB5A06"/>
    <w:rsid w:val="00CB7986"/>
    <w:rsid w:val="00CC0F7B"/>
    <w:rsid w:val="00CC2991"/>
    <w:rsid w:val="00CC2F84"/>
    <w:rsid w:val="00CC5659"/>
    <w:rsid w:val="00CD40C9"/>
    <w:rsid w:val="00CD5DAA"/>
    <w:rsid w:val="00CD63D5"/>
    <w:rsid w:val="00CD6DB8"/>
    <w:rsid w:val="00CE2062"/>
    <w:rsid w:val="00CE36B1"/>
    <w:rsid w:val="00CE4BCE"/>
    <w:rsid w:val="00CE72BB"/>
    <w:rsid w:val="00CF20F9"/>
    <w:rsid w:val="00CF6914"/>
    <w:rsid w:val="00CF74C4"/>
    <w:rsid w:val="00D02A56"/>
    <w:rsid w:val="00D04C4F"/>
    <w:rsid w:val="00D05267"/>
    <w:rsid w:val="00D075D6"/>
    <w:rsid w:val="00D1003C"/>
    <w:rsid w:val="00D14B6A"/>
    <w:rsid w:val="00D22E1F"/>
    <w:rsid w:val="00D25642"/>
    <w:rsid w:val="00D258ED"/>
    <w:rsid w:val="00D25D47"/>
    <w:rsid w:val="00D25F15"/>
    <w:rsid w:val="00D31D8C"/>
    <w:rsid w:val="00D327B7"/>
    <w:rsid w:val="00D41359"/>
    <w:rsid w:val="00D44043"/>
    <w:rsid w:val="00D465D6"/>
    <w:rsid w:val="00D50046"/>
    <w:rsid w:val="00D511A9"/>
    <w:rsid w:val="00D52697"/>
    <w:rsid w:val="00D54E25"/>
    <w:rsid w:val="00D5713A"/>
    <w:rsid w:val="00D60AA5"/>
    <w:rsid w:val="00D66549"/>
    <w:rsid w:val="00D66EB9"/>
    <w:rsid w:val="00D70A00"/>
    <w:rsid w:val="00D73659"/>
    <w:rsid w:val="00D7375C"/>
    <w:rsid w:val="00D810FE"/>
    <w:rsid w:val="00D8602A"/>
    <w:rsid w:val="00D86F59"/>
    <w:rsid w:val="00D86FE6"/>
    <w:rsid w:val="00D875EF"/>
    <w:rsid w:val="00D94AA9"/>
    <w:rsid w:val="00D95F97"/>
    <w:rsid w:val="00DA076E"/>
    <w:rsid w:val="00DA14AE"/>
    <w:rsid w:val="00DA1871"/>
    <w:rsid w:val="00DA2FB5"/>
    <w:rsid w:val="00DA438D"/>
    <w:rsid w:val="00DA555E"/>
    <w:rsid w:val="00DB0C46"/>
    <w:rsid w:val="00DB44C0"/>
    <w:rsid w:val="00DB5342"/>
    <w:rsid w:val="00DB577D"/>
    <w:rsid w:val="00DC15BF"/>
    <w:rsid w:val="00DC345C"/>
    <w:rsid w:val="00DD0A97"/>
    <w:rsid w:val="00DE233E"/>
    <w:rsid w:val="00DE53B7"/>
    <w:rsid w:val="00DF34BB"/>
    <w:rsid w:val="00DF606E"/>
    <w:rsid w:val="00DF7ADB"/>
    <w:rsid w:val="00E03C84"/>
    <w:rsid w:val="00E07076"/>
    <w:rsid w:val="00E1223A"/>
    <w:rsid w:val="00E1761C"/>
    <w:rsid w:val="00E2080D"/>
    <w:rsid w:val="00E2191D"/>
    <w:rsid w:val="00E21CC6"/>
    <w:rsid w:val="00E228CD"/>
    <w:rsid w:val="00E2517B"/>
    <w:rsid w:val="00E269A4"/>
    <w:rsid w:val="00E26A2C"/>
    <w:rsid w:val="00E34081"/>
    <w:rsid w:val="00E349CD"/>
    <w:rsid w:val="00E3523D"/>
    <w:rsid w:val="00E418F3"/>
    <w:rsid w:val="00E53EF6"/>
    <w:rsid w:val="00E610E9"/>
    <w:rsid w:val="00E70379"/>
    <w:rsid w:val="00E70E1F"/>
    <w:rsid w:val="00E74E40"/>
    <w:rsid w:val="00E75D20"/>
    <w:rsid w:val="00E81488"/>
    <w:rsid w:val="00E91360"/>
    <w:rsid w:val="00E943EE"/>
    <w:rsid w:val="00E96E45"/>
    <w:rsid w:val="00EA4EC5"/>
    <w:rsid w:val="00EA7EAF"/>
    <w:rsid w:val="00EB0319"/>
    <w:rsid w:val="00EB2BE5"/>
    <w:rsid w:val="00EB5946"/>
    <w:rsid w:val="00EC2160"/>
    <w:rsid w:val="00EC223C"/>
    <w:rsid w:val="00EC2656"/>
    <w:rsid w:val="00EC4507"/>
    <w:rsid w:val="00EC4F79"/>
    <w:rsid w:val="00ED0509"/>
    <w:rsid w:val="00ED4D54"/>
    <w:rsid w:val="00ED68B8"/>
    <w:rsid w:val="00EE148F"/>
    <w:rsid w:val="00EE246B"/>
    <w:rsid w:val="00EE70FA"/>
    <w:rsid w:val="00EF3E24"/>
    <w:rsid w:val="00EF6BE6"/>
    <w:rsid w:val="00F06834"/>
    <w:rsid w:val="00F14EE7"/>
    <w:rsid w:val="00F21479"/>
    <w:rsid w:val="00F23059"/>
    <w:rsid w:val="00F23D10"/>
    <w:rsid w:val="00F2521F"/>
    <w:rsid w:val="00F3100B"/>
    <w:rsid w:val="00F353F2"/>
    <w:rsid w:val="00F35566"/>
    <w:rsid w:val="00F37D61"/>
    <w:rsid w:val="00F50635"/>
    <w:rsid w:val="00F554F4"/>
    <w:rsid w:val="00F5582F"/>
    <w:rsid w:val="00F5596C"/>
    <w:rsid w:val="00F60C53"/>
    <w:rsid w:val="00F67177"/>
    <w:rsid w:val="00F72C19"/>
    <w:rsid w:val="00F7596C"/>
    <w:rsid w:val="00F801A0"/>
    <w:rsid w:val="00F83898"/>
    <w:rsid w:val="00F86959"/>
    <w:rsid w:val="00F92FE9"/>
    <w:rsid w:val="00F933B5"/>
    <w:rsid w:val="00F97B1C"/>
    <w:rsid w:val="00FB23C4"/>
    <w:rsid w:val="00FB4B00"/>
    <w:rsid w:val="00FC021A"/>
    <w:rsid w:val="00FC1439"/>
    <w:rsid w:val="00FC3B34"/>
    <w:rsid w:val="00FC451C"/>
    <w:rsid w:val="00FC71B9"/>
    <w:rsid w:val="00FD13A9"/>
    <w:rsid w:val="00FD1B75"/>
    <w:rsid w:val="00FD39FA"/>
    <w:rsid w:val="00FD53E5"/>
    <w:rsid w:val="00FE3465"/>
    <w:rsid w:val="00FF2E6F"/>
    <w:rsid w:val="00FF3158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75718"/>
  <w15:docId w15:val="{A5EDD611-F513-420B-B26B-7DDF039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/istrazivanja/methodology-and-documents/?a=21&amp;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5347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Windows User</cp:lastModifiedBy>
  <cp:revision>6</cp:revision>
  <cp:lastPrinted>2020-02-07T09:40:00Z</cp:lastPrinted>
  <dcterms:created xsi:type="dcterms:W3CDTF">2020-02-27T09:40:00Z</dcterms:created>
  <dcterms:modified xsi:type="dcterms:W3CDTF">2020-02-27T10:53:00Z</dcterms:modified>
</cp:coreProperties>
</file>