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4885"/>
        <w:gridCol w:w="2722"/>
      </w:tblGrid>
      <w:tr w:rsidR="00FC004E" w:rsidRPr="00FC004E" w:rsidTr="00192536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FC004E" w:rsidRPr="00FC004E" w:rsidRDefault="00FC004E" w:rsidP="00FC004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noProof/>
                <w:color w:val="808080"/>
                <w:sz w:val="24"/>
                <w:szCs w:val="24"/>
              </w:rPr>
              <w:drawing>
                <wp:inline distT="0" distB="0" distL="0" distR="0" wp14:anchorId="2B64D761" wp14:editId="56A767E6">
                  <wp:extent cx="904875" cy="219075"/>
                  <wp:effectExtent l="0" t="0" r="9525" b="9525"/>
                  <wp:docPr id="4" name="Picture 4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FC004E" w:rsidRPr="00FC004E" w:rsidRDefault="00FC004E" w:rsidP="00FC0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FC004E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Република Србија</w:t>
            </w:r>
          </w:p>
          <w:p w:rsidR="00FC004E" w:rsidRPr="00FC004E" w:rsidRDefault="00FC004E" w:rsidP="00FC0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FC004E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FC004E" w:rsidRPr="00FC004E" w:rsidRDefault="00FC004E" w:rsidP="00FC004E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val="sr-Cyrl-RS"/>
              </w:rPr>
            </w:pPr>
          </w:p>
        </w:tc>
      </w:tr>
      <w:tr w:rsidR="00FC004E" w:rsidRPr="00FC004E" w:rsidTr="00192536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FC004E" w:rsidRPr="00FC004E" w:rsidRDefault="00FC004E" w:rsidP="00FC004E">
            <w:pPr>
              <w:widowControl w:val="0"/>
              <w:spacing w:after="0" w:line="240" w:lineRule="auto"/>
              <w:ind w:left="144"/>
              <w:jc w:val="both"/>
              <w:rPr>
                <w:rFonts w:ascii="Arial" w:eastAsia="Times New Roman" w:hAnsi="Arial" w:cs="Arial"/>
                <w:b/>
                <w:snapToGrid w:val="0"/>
                <w:color w:val="808080"/>
                <w:sz w:val="28"/>
                <w:szCs w:val="20"/>
                <w:lang w:val="sr-Cyrl-RS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C004E" w:rsidRPr="00FC004E" w:rsidRDefault="00FC004E" w:rsidP="00FC004E">
            <w:pPr>
              <w:widowControl w:val="0"/>
              <w:spacing w:after="0" w:line="240" w:lineRule="auto"/>
              <w:ind w:left="144"/>
              <w:jc w:val="both"/>
              <w:rPr>
                <w:rFonts w:ascii="Arial" w:eastAsia="Times New Roman" w:hAnsi="Arial" w:cs="Arial"/>
                <w:b/>
                <w:snapToGrid w:val="0"/>
                <w:color w:val="808080"/>
                <w:sz w:val="28"/>
                <w:szCs w:val="20"/>
                <w:lang w:val="sr-Cyrl-RS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FC004E" w:rsidRPr="00FC004E" w:rsidRDefault="00FC004E" w:rsidP="00FC004E">
            <w:pPr>
              <w:keepNext/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4"/>
                <w:lang w:val="sr-Cyrl-RS"/>
              </w:rPr>
            </w:pPr>
            <w:r w:rsidRPr="00FC004E">
              <w:rPr>
                <w:rFonts w:ascii="Arial" w:eastAsia="Times New Roman" w:hAnsi="Arial" w:cs="Arial"/>
                <w:sz w:val="20"/>
                <w:szCs w:val="24"/>
                <w:lang w:val="sr-Cyrl-RS"/>
              </w:rPr>
              <w:t>ИССН 0353-9555</w:t>
            </w:r>
          </w:p>
        </w:tc>
      </w:tr>
      <w:tr w:rsidR="00FC004E" w:rsidRPr="00FC004E" w:rsidTr="00192536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C004E" w:rsidRPr="00FC004E" w:rsidRDefault="00FC004E" w:rsidP="00FC004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val="sr-Cyrl-RS"/>
              </w:rPr>
            </w:pPr>
            <w:r w:rsidRPr="00FC004E">
              <w:rPr>
                <w:rFonts w:ascii="Arial" w:eastAsia="Times New Roman" w:hAnsi="Arial" w:cs="Arial"/>
                <w:b/>
                <w:color w:val="808080"/>
                <w:sz w:val="48"/>
                <w:szCs w:val="48"/>
                <w:lang w:val="sr-Cyrl-R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C004E" w:rsidRPr="00FC004E" w:rsidRDefault="00FC004E" w:rsidP="00FC00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808080"/>
                <w:sz w:val="12"/>
                <w:szCs w:val="24"/>
                <w:lang w:val="sr-Cyrl-RS"/>
              </w:rPr>
            </w:pPr>
            <w:r w:rsidRPr="00FC004E">
              <w:rPr>
                <w:rFonts w:ascii="Arial" w:eastAsia="Times New Roman" w:hAnsi="Arial" w:cs="Arial"/>
                <w:b/>
                <w:bCs/>
                <w:noProof/>
                <w:color w:val="808080"/>
                <w:sz w:val="48"/>
                <w:szCs w:val="48"/>
                <w:lang w:val="sr-Cyrl-RS"/>
              </w:rPr>
              <w:t>ЗС</w:t>
            </w:r>
            <w:r w:rsidR="00F54E23">
              <w:rPr>
                <w:rFonts w:ascii="Arial" w:eastAsia="Times New Roman" w:hAnsi="Arial" w:cs="Arial"/>
                <w:b/>
                <w:bCs/>
                <w:noProof/>
                <w:color w:val="808080"/>
                <w:sz w:val="48"/>
                <w:szCs w:val="48"/>
                <w:lang w:val="sr-Cyrl-RS"/>
              </w:rPr>
              <w:t>2</w:t>
            </w:r>
            <w:r w:rsidRPr="00FC004E">
              <w:rPr>
                <w:rFonts w:ascii="Arial" w:eastAsia="Times New Roman" w:hAnsi="Arial" w:cs="Arial"/>
                <w:b/>
                <w:bCs/>
                <w:noProof/>
                <w:color w:val="808080"/>
                <w:sz w:val="48"/>
                <w:szCs w:val="48"/>
                <w:lang w:val="sr-Cyrl-RS"/>
              </w:rPr>
              <w:t>0</w:t>
            </w:r>
          </w:p>
        </w:tc>
      </w:tr>
      <w:tr w:rsidR="00FC004E" w:rsidRPr="00FC004E" w:rsidTr="00192536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04E" w:rsidRPr="00FC004E" w:rsidRDefault="00FC004E" w:rsidP="007D67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FC004E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број </w:t>
            </w:r>
            <w:r w:rsidR="000D5F91" w:rsidRPr="000D5F91">
              <w:rPr>
                <w:rFonts w:ascii="Arial" w:eastAsia="Times New Roman" w:hAnsi="Arial" w:cs="Arial"/>
                <w:sz w:val="20"/>
                <w:szCs w:val="20"/>
              </w:rPr>
              <w:t>006</w:t>
            </w:r>
            <w:r w:rsidRPr="00FC004E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- год. LX</w:t>
            </w:r>
            <w:r w:rsidR="001D1D0C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X</w:t>
            </w:r>
            <w:r w:rsidRPr="00FC004E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, </w:t>
            </w:r>
            <w:r w:rsidR="00363948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09.01</w:t>
            </w:r>
            <w:r w:rsidRPr="00FC004E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.</w:t>
            </w:r>
            <w:r w:rsidR="007D676E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</w:t>
            </w:r>
            <w:r w:rsidR="007D676E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20</w:t>
            </w:r>
            <w:r w:rsidR="00363948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C004E" w:rsidRPr="00FC004E" w:rsidRDefault="00FC004E" w:rsidP="00FC00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808080"/>
                <w:sz w:val="48"/>
                <w:szCs w:val="48"/>
                <w:lang w:val="sr-Cyrl-RS"/>
              </w:rPr>
            </w:pPr>
          </w:p>
        </w:tc>
      </w:tr>
      <w:tr w:rsidR="00FC004E" w:rsidRPr="00FC004E" w:rsidTr="00192536">
        <w:trPr>
          <w:cantSplit/>
          <w:trHeight w:hRule="exact" w:val="305"/>
        </w:trPr>
        <w:tc>
          <w:tcPr>
            <w:tcW w:w="6974" w:type="dxa"/>
            <w:gridSpan w:val="2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FC004E" w:rsidRPr="00FC004E" w:rsidRDefault="00E17B36" w:rsidP="00E35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RS"/>
              </w:rPr>
              <w:t xml:space="preserve">Одсек за </w:t>
            </w:r>
            <w:r w:rsidR="00E35017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RS"/>
              </w:rPr>
              <w:t>статистику</w:t>
            </w:r>
            <w:r w:rsidR="00E35017" w:rsidRPr="00FC004E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RS"/>
              </w:rPr>
              <w:t xml:space="preserve"> </w:t>
            </w:r>
            <w:r w:rsidR="00E35017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RS"/>
              </w:rPr>
              <w:t>и</w:t>
            </w:r>
            <w:r w:rsidR="00E35017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RS"/>
              </w:rPr>
              <w:t xml:space="preserve">рачуне </w:t>
            </w:r>
            <w:r w:rsidR="00FC004E" w:rsidRPr="00FC004E"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>животне средине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FC004E" w:rsidRPr="00FC004E" w:rsidRDefault="00FC004E" w:rsidP="004C4FF7">
            <w:pPr>
              <w:keepNext/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bCs/>
                <w:noProof/>
                <w:sz w:val="24"/>
                <w:szCs w:val="20"/>
              </w:rPr>
            </w:pPr>
            <w:r w:rsidRPr="00FC004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sr-Cyrl-RS"/>
              </w:rPr>
              <w:t>СРБ</w:t>
            </w:r>
            <w:r w:rsidR="003E6E90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006</w:t>
            </w:r>
            <w:r w:rsidRPr="00FC004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sr-Cyrl-RS"/>
              </w:rPr>
              <w:t xml:space="preserve"> ЗС</w:t>
            </w:r>
            <w:r w:rsidR="00F54E23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sr-Cyrl-RS"/>
              </w:rPr>
              <w:t>2</w:t>
            </w:r>
            <w:r w:rsidRPr="00FC004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sr-Cyrl-RS"/>
              </w:rPr>
              <w:t xml:space="preserve">0 </w:t>
            </w:r>
            <w:r w:rsidR="00D7150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sr-Latn-RS"/>
              </w:rPr>
              <w:t>09</w:t>
            </w:r>
            <w:r w:rsidRPr="00FC004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sr-Cyrl-RS"/>
              </w:rPr>
              <w:t>0</w:t>
            </w:r>
            <w:r w:rsidR="00D7150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sr-Latn-RS"/>
              </w:rPr>
              <w:t>1</w:t>
            </w:r>
            <w:r w:rsidR="007D676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sr-Cyrl-RS"/>
              </w:rPr>
              <w:t>20</w:t>
            </w:r>
          </w:p>
        </w:tc>
      </w:tr>
    </w:tbl>
    <w:p w:rsidR="00FC004E" w:rsidRDefault="00FC004E">
      <w:pPr>
        <w:rPr>
          <w:b/>
        </w:rPr>
      </w:pPr>
      <w:bookmarkStart w:id="0" w:name="_GoBack"/>
      <w:bookmarkEnd w:id="0"/>
    </w:p>
    <w:p w:rsidR="00FC004E" w:rsidRDefault="00FC004E">
      <w:pPr>
        <w:rPr>
          <w:b/>
        </w:rPr>
      </w:pPr>
    </w:p>
    <w:p w:rsidR="002F7743" w:rsidRPr="001D1D0C" w:rsidRDefault="00F03549" w:rsidP="00F03549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Наводњавање,</w:t>
      </w:r>
      <w:r w:rsidR="00D47364" w:rsidRPr="001D1D0C">
        <w:rPr>
          <w:rFonts w:ascii="Arial Narrow" w:hAnsi="Arial Narrow"/>
          <w:b/>
          <w:sz w:val="24"/>
          <w:szCs w:val="24"/>
        </w:rPr>
        <w:t xml:space="preserve"> 201</w:t>
      </w:r>
      <w:r w:rsidR="007D676E">
        <w:rPr>
          <w:rFonts w:ascii="Arial Narrow" w:hAnsi="Arial Narrow"/>
          <w:b/>
          <w:sz w:val="24"/>
          <w:szCs w:val="24"/>
          <w:lang w:val="sr-Cyrl-RS"/>
        </w:rPr>
        <w:t>9</w:t>
      </w:r>
      <w:r w:rsidR="00D47364" w:rsidRPr="001D1D0C">
        <w:rPr>
          <w:rFonts w:ascii="Arial Narrow" w:hAnsi="Arial Narrow"/>
          <w:b/>
          <w:sz w:val="24"/>
          <w:szCs w:val="24"/>
        </w:rPr>
        <w:t>.</w:t>
      </w:r>
    </w:p>
    <w:p w:rsidR="001D2920" w:rsidRPr="001D1D0C" w:rsidRDefault="001D2920" w:rsidP="001D2920">
      <w:pPr>
        <w:pStyle w:val="metodang"/>
        <w:shd w:val="clear" w:color="auto" w:fill="FFFFFF"/>
        <w:spacing w:before="0" w:beforeAutospacing="0" w:after="150" w:afterAutospacing="0"/>
        <w:rPr>
          <w:rFonts w:ascii="Arial Narrow" w:eastAsiaTheme="minorHAnsi" w:hAnsi="Arial Narrow" w:cs="Arial"/>
          <w:bCs/>
          <w:sz w:val="20"/>
          <w:szCs w:val="20"/>
          <w:lang w:val="en-US" w:eastAsia="en-US"/>
        </w:rPr>
      </w:pPr>
    </w:p>
    <w:p w:rsidR="001D2920" w:rsidRPr="001D1D0C" w:rsidRDefault="001D2920" w:rsidP="001D2920">
      <w:pPr>
        <w:pStyle w:val="metodang"/>
        <w:shd w:val="clear" w:color="auto" w:fill="FFFFFF"/>
        <w:spacing w:before="0" w:beforeAutospacing="0" w:after="150" w:afterAutospacing="0"/>
        <w:rPr>
          <w:rFonts w:ascii="Arial Narrow" w:eastAsiaTheme="minorHAnsi" w:hAnsi="Arial Narrow" w:cs="Arial"/>
          <w:bCs/>
          <w:sz w:val="20"/>
          <w:szCs w:val="20"/>
          <w:lang w:val="en-US" w:eastAsia="en-US"/>
        </w:rPr>
      </w:pPr>
    </w:p>
    <w:p w:rsidR="001D2920" w:rsidRPr="001D1D0C" w:rsidRDefault="001D2920" w:rsidP="00D76F74">
      <w:pPr>
        <w:pStyle w:val="metodang"/>
        <w:shd w:val="clear" w:color="auto" w:fill="FFFFFF"/>
        <w:spacing w:before="0" w:beforeAutospacing="0" w:after="150" w:afterAutospacing="0"/>
        <w:jc w:val="both"/>
        <w:rPr>
          <w:rFonts w:ascii="Arial Narrow" w:hAnsi="Arial Narrow" w:cs="Calibri"/>
          <w:color w:val="333333"/>
          <w:sz w:val="21"/>
          <w:szCs w:val="21"/>
          <w:lang w:val="sr-Cyrl-RS"/>
        </w:rPr>
      </w:pPr>
      <w:r w:rsidRPr="001D1D0C">
        <w:rPr>
          <w:rFonts w:ascii="Arial Narrow" w:eastAsiaTheme="minorHAnsi" w:hAnsi="Arial Narrow" w:cs="Arial"/>
          <w:bCs/>
          <w:sz w:val="20"/>
          <w:szCs w:val="20"/>
          <w:lang w:val="en-US" w:eastAsia="en-US"/>
        </w:rPr>
        <w:t>За наводњавање</w:t>
      </w:r>
      <w:r w:rsidRPr="001D1D0C">
        <w:rPr>
          <w:rFonts w:ascii="Arial Narrow" w:eastAsiaTheme="minorHAnsi" w:hAnsi="Arial Narrow" w:cs="Arial"/>
          <w:bCs/>
          <w:sz w:val="20"/>
          <w:szCs w:val="20"/>
          <w:lang w:val="sr-Cyrl-RS" w:eastAsia="en-US"/>
        </w:rPr>
        <w:t xml:space="preserve"> је</w:t>
      </w:r>
      <w:r w:rsidR="008B2AEA">
        <w:rPr>
          <w:rFonts w:ascii="Arial Narrow" w:eastAsiaTheme="minorHAnsi" w:hAnsi="Arial Narrow" w:cs="Arial"/>
          <w:bCs/>
          <w:sz w:val="20"/>
          <w:szCs w:val="20"/>
          <w:lang w:val="en-US" w:eastAsia="en-US"/>
        </w:rPr>
        <w:t xml:space="preserve"> у 2019</w:t>
      </w:r>
      <w:r w:rsidRPr="001D1D0C">
        <w:rPr>
          <w:rFonts w:ascii="Arial Narrow" w:eastAsiaTheme="minorHAnsi" w:hAnsi="Arial Narrow" w:cs="Arial"/>
          <w:bCs/>
          <w:sz w:val="20"/>
          <w:szCs w:val="20"/>
          <w:lang w:val="en-US" w:eastAsia="en-US"/>
        </w:rPr>
        <w:t>. години</w:t>
      </w:r>
      <w:r w:rsidRPr="001D1D0C">
        <w:rPr>
          <w:rStyle w:val="Strong"/>
          <w:rFonts w:ascii="Arial Narrow" w:hAnsi="Arial Narrow" w:cs="Calibri"/>
          <w:color w:val="333333"/>
          <w:sz w:val="21"/>
          <w:szCs w:val="21"/>
          <w:lang w:val="sr-Cyrl-RS"/>
        </w:rPr>
        <w:t xml:space="preserve"> </w:t>
      </w:r>
      <w:r w:rsidRPr="001D1D0C">
        <w:rPr>
          <w:rFonts w:ascii="Arial Narrow" w:hAnsi="Arial Narrow" w:cs="Arial"/>
          <w:sz w:val="20"/>
          <w:szCs w:val="20"/>
          <w:lang w:val="sr-Cyrl-RS"/>
        </w:rPr>
        <w:t>у</w:t>
      </w:r>
      <w:r w:rsidRPr="001D1D0C">
        <w:rPr>
          <w:rFonts w:ascii="Arial Narrow" w:hAnsi="Arial Narrow" w:cs="Arial"/>
          <w:sz w:val="20"/>
          <w:szCs w:val="20"/>
        </w:rPr>
        <w:t xml:space="preserve">купно захваћено </w:t>
      </w:r>
      <w:r w:rsidR="000D7D17">
        <w:rPr>
          <w:rFonts w:ascii="Arial Narrow" w:hAnsi="Arial Narrow" w:cs="Arial"/>
          <w:sz w:val="20"/>
          <w:szCs w:val="20"/>
          <w:lang w:val="sr-Cyrl-RS"/>
        </w:rPr>
        <w:t>67</w:t>
      </w:r>
      <w:r w:rsidR="000D7D17">
        <w:rPr>
          <w:rFonts w:ascii="Arial Narrow" w:hAnsi="Arial Narrow" w:cs="Arial"/>
          <w:sz w:val="20"/>
          <w:szCs w:val="20"/>
          <w:lang w:val="sr-Latn-RS"/>
        </w:rPr>
        <w:t xml:space="preserve"> </w:t>
      </w:r>
      <w:r w:rsidR="00BE04D9">
        <w:rPr>
          <w:rFonts w:ascii="Arial Narrow" w:hAnsi="Arial Narrow" w:cs="Arial"/>
          <w:sz w:val="20"/>
          <w:szCs w:val="20"/>
          <w:lang w:val="sr-Cyrl-RS"/>
        </w:rPr>
        <w:t>692</w:t>
      </w:r>
      <w:r w:rsidR="000D7D17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Pr="001D1D0C">
        <w:rPr>
          <w:rFonts w:ascii="Arial Narrow" w:hAnsi="Arial Narrow" w:cs="Arial"/>
          <w:sz w:val="20"/>
          <w:szCs w:val="20"/>
        </w:rPr>
        <w:t>хиљ. m</w:t>
      </w:r>
      <w:r w:rsidRPr="001D1D0C">
        <w:rPr>
          <w:rFonts w:ascii="Arial Narrow" w:hAnsi="Arial Narrow" w:cs="Arial"/>
          <w:sz w:val="20"/>
          <w:szCs w:val="20"/>
          <w:vertAlign w:val="superscript"/>
        </w:rPr>
        <w:t>3</w:t>
      </w:r>
      <w:r w:rsidRPr="001D1D0C">
        <w:rPr>
          <w:rFonts w:ascii="Arial Narrow" w:hAnsi="Arial Narrow" w:cs="Arial"/>
          <w:sz w:val="20"/>
          <w:szCs w:val="20"/>
        </w:rPr>
        <w:t xml:space="preserve"> воде, </w:t>
      </w:r>
      <w:r w:rsidRPr="001D1D0C">
        <w:rPr>
          <w:rFonts w:ascii="Arial Narrow" w:hAnsi="Arial Narrow" w:cs="Arial"/>
          <w:sz w:val="20"/>
          <w:szCs w:val="20"/>
          <w:lang w:val="sr-Cyrl-RS"/>
        </w:rPr>
        <w:t>што је за 2</w:t>
      </w:r>
      <w:r w:rsidR="000D7D17">
        <w:rPr>
          <w:rFonts w:ascii="Arial Narrow" w:hAnsi="Arial Narrow" w:cs="Arial"/>
          <w:sz w:val="20"/>
          <w:szCs w:val="20"/>
          <w:lang w:val="sr-Latn-RS"/>
        </w:rPr>
        <w:t>4</w:t>
      </w:r>
      <w:r w:rsidRPr="001D1D0C">
        <w:rPr>
          <w:rFonts w:ascii="Arial Narrow" w:hAnsi="Arial Narrow" w:cs="Arial"/>
          <w:sz w:val="20"/>
          <w:szCs w:val="20"/>
          <w:lang w:val="sr-Cyrl-RS"/>
        </w:rPr>
        <w:t>,</w:t>
      </w:r>
      <w:r w:rsidR="000D7D17">
        <w:rPr>
          <w:rFonts w:ascii="Arial Narrow" w:hAnsi="Arial Narrow" w:cs="Arial"/>
          <w:sz w:val="20"/>
          <w:szCs w:val="20"/>
          <w:lang w:val="sr-Latn-RS"/>
        </w:rPr>
        <w:t>1</w:t>
      </w:r>
      <w:r w:rsidRPr="001D1D0C">
        <w:rPr>
          <w:rFonts w:ascii="Arial Narrow" w:hAnsi="Arial Narrow" w:cs="Arial"/>
          <w:sz w:val="20"/>
          <w:szCs w:val="20"/>
          <w:lang w:val="sr-Cyrl-RS"/>
        </w:rPr>
        <w:t xml:space="preserve">% </w:t>
      </w:r>
      <w:r w:rsidR="000D7D17">
        <w:rPr>
          <w:rFonts w:ascii="Arial Narrow" w:hAnsi="Arial Narrow" w:cs="Arial"/>
          <w:sz w:val="20"/>
          <w:szCs w:val="20"/>
          <w:lang w:val="sr-Cyrl-RS"/>
        </w:rPr>
        <w:t>више</w:t>
      </w:r>
      <w:r w:rsidRPr="001D1D0C">
        <w:rPr>
          <w:rFonts w:ascii="Arial Narrow" w:hAnsi="Arial Narrow" w:cs="Arial"/>
          <w:sz w:val="20"/>
          <w:szCs w:val="20"/>
          <w:lang w:val="sr-Cyrl-RS"/>
        </w:rPr>
        <w:t xml:space="preserve"> него у претходној години. </w:t>
      </w:r>
      <w:r w:rsidRPr="001D1D0C">
        <w:rPr>
          <w:rFonts w:ascii="Arial Narrow" w:hAnsi="Arial Narrow" w:cs="Arial"/>
          <w:sz w:val="20"/>
          <w:szCs w:val="20"/>
        </w:rPr>
        <w:t>Највише воде</w:t>
      </w:r>
      <w:r w:rsidRPr="001D1D0C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Pr="001D1D0C">
        <w:rPr>
          <w:rFonts w:ascii="Arial Narrow" w:hAnsi="Arial Narrow" w:cs="Arial"/>
          <w:sz w:val="20"/>
          <w:szCs w:val="20"/>
        </w:rPr>
        <w:t>црпело</w:t>
      </w:r>
      <w:r w:rsidRPr="001D1D0C">
        <w:rPr>
          <w:rFonts w:ascii="Arial Narrow" w:hAnsi="Arial Narrow" w:cs="Arial"/>
          <w:sz w:val="20"/>
          <w:szCs w:val="20"/>
          <w:lang w:val="sr-Cyrl-RS"/>
        </w:rPr>
        <w:t xml:space="preserve"> се </w:t>
      </w:r>
      <w:r w:rsidRPr="001D1D0C">
        <w:rPr>
          <w:rFonts w:ascii="Arial Narrow" w:hAnsi="Arial Narrow" w:cs="Arial"/>
          <w:sz w:val="20"/>
          <w:szCs w:val="20"/>
        </w:rPr>
        <w:t xml:space="preserve">из водотокова </w:t>
      </w:r>
      <w:r w:rsidRPr="001D1D0C">
        <w:rPr>
          <w:rFonts w:ascii="Arial Narrow" w:hAnsi="Arial Narrow" w:cs="Arial"/>
          <w:sz w:val="20"/>
          <w:szCs w:val="20"/>
        </w:rPr>
        <w:sym w:font="Symbol" w:char="F02D"/>
      </w:r>
      <w:r w:rsidRPr="001D1D0C">
        <w:rPr>
          <w:rFonts w:ascii="Arial Narrow" w:hAnsi="Arial Narrow" w:cs="Arial"/>
          <w:sz w:val="20"/>
          <w:szCs w:val="20"/>
        </w:rPr>
        <w:t xml:space="preserve"> </w:t>
      </w:r>
      <w:r w:rsidR="000D7D17">
        <w:rPr>
          <w:rFonts w:ascii="Arial Narrow" w:hAnsi="Arial Narrow" w:cs="Arial"/>
          <w:sz w:val="20"/>
          <w:szCs w:val="20"/>
        </w:rPr>
        <w:t>90</w:t>
      </w:r>
      <w:r w:rsidRPr="001D1D0C">
        <w:rPr>
          <w:rFonts w:ascii="Arial Narrow" w:hAnsi="Arial Narrow" w:cs="Arial"/>
          <w:sz w:val="20"/>
          <w:szCs w:val="20"/>
        </w:rPr>
        <w:t>,</w:t>
      </w:r>
      <w:r w:rsidR="005A4D02">
        <w:rPr>
          <w:rFonts w:ascii="Arial Narrow" w:hAnsi="Arial Narrow" w:cs="Arial"/>
          <w:sz w:val="20"/>
          <w:szCs w:val="20"/>
        </w:rPr>
        <w:t>2</w:t>
      </w:r>
      <w:r w:rsidRPr="001D1D0C">
        <w:rPr>
          <w:rFonts w:ascii="Arial Narrow" w:hAnsi="Arial Narrow" w:cs="Arial"/>
          <w:sz w:val="20"/>
          <w:szCs w:val="20"/>
        </w:rPr>
        <w:t>%, док су преостале количине захваћене</w:t>
      </w:r>
      <w:r w:rsidRPr="001D1D0C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Pr="001D1D0C">
        <w:rPr>
          <w:rFonts w:ascii="Arial Narrow" w:hAnsi="Arial Narrow" w:cs="Arial"/>
          <w:sz w:val="20"/>
          <w:szCs w:val="20"/>
        </w:rPr>
        <w:t xml:space="preserve">из подземних вода, језера, акумулација и из водоводне мреже. </w:t>
      </w:r>
    </w:p>
    <w:p w:rsidR="001D2920" w:rsidRPr="001D1D0C" w:rsidRDefault="001D2920" w:rsidP="00D76F74">
      <w:pPr>
        <w:jc w:val="both"/>
        <w:rPr>
          <w:rFonts w:ascii="Arial Narrow" w:hAnsi="Arial Narrow" w:cs="Arial"/>
          <w:sz w:val="20"/>
          <w:szCs w:val="20"/>
          <w:lang w:val="sr-Cyrl-RS"/>
        </w:rPr>
      </w:pPr>
      <w:r w:rsidRPr="001D1D0C">
        <w:rPr>
          <w:rFonts w:ascii="Arial Narrow" w:hAnsi="Arial Narrow" w:cs="Arial"/>
          <w:sz w:val="20"/>
          <w:szCs w:val="20"/>
        </w:rPr>
        <w:t>Најзаступљенији тип наводњавања</w:t>
      </w:r>
      <w:r w:rsidRPr="001D1D0C">
        <w:rPr>
          <w:rFonts w:ascii="Arial Narrow" w:hAnsi="Arial Narrow" w:cs="Arial"/>
          <w:sz w:val="20"/>
          <w:szCs w:val="20"/>
          <w:lang w:val="sr-Cyrl-RS"/>
        </w:rPr>
        <w:t xml:space="preserve"> био је орошавањем.</w:t>
      </w:r>
      <w:r w:rsidR="008A4C2E">
        <w:rPr>
          <w:rFonts w:ascii="Arial Narrow" w:hAnsi="Arial Narrow" w:cs="Arial"/>
          <w:sz w:val="20"/>
          <w:szCs w:val="20"/>
        </w:rPr>
        <w:t xml:space="preserve"> Од укупне наводњаване површине</w:t>
      </w:r>
      <w:r w:rsidRPr="001D1D0C">
        <w:rPr>
          <w:rFonts w:ascii="Arial Narrow" w:hAnsi="Arial Narrow" w:cs="Arial"/>
          <w:sz w:val="20"/>
          <w:szCs w:val="20"/>
        </w:rPr>
        <w:t xml:space="preserve"> орошавањем се наводњава</w:t>
      </w:r>
      <w:r w:rsidRPr="001D1D0C">
        <w:rPr>
          <w:rFonts w:ascii="Arial Narrow" w:hAnsi="Arial Narrow" w:cs="Arial"/>
          <w:sz w:val="20"/>
          <w:szCs w:val="20"/>
          <w:lang w:val="sr-Cyrl-RS"/>
        </w:rPr>
        <w:t>ло</w:t>
      </w:r>
      <w:r w:rsidR="008B2AEA">
        <w:rPr>
          <w:rFonts w:ascii="Arial Narrow" w:hAnsi="Arial Narrow" w:cs="Arial"/>
          <w:sz w:val="20"/>
          <w:szCs w:val="20"/>
        </w:rPr>
        <w:t xml:space="preserve"> 92</w:t>
      </w:r>
      <w:r w:rsidRPr="001D1D0C">
        <w:rPr>
          <w:rFonts w:ascii="Arial Narrow" w:hAnsi="Arial Narrow" w:cs="Arial"/>
          <w:sz w:val="20"/>
          <w:szCs w:val="20"/>
        </w:rPr>
        <w:t>,</w:t>
      </w:r>
      <w:r w:rsidR="008B2AEA">
        <w:rPr>
          <w:rFonts w:ascii="Arial Narrow" w:hAnsi="Arial Narrow" w:cs="Arial"/>
          <w:sz w:val="20"/>
          <w:szCs w:val="20"/>
          <w:lang w:val="sr-Cyrl-RS"/>
        </w:rPr>
        <w:t>3</w:t>
      </w:r>
      <w:r w:rsidRPr="001D1D0C">
        <w:rPr>
          <w:rFonts w:ascii="Arial Narrow" w:hAnsi="Arial Narrow" w:cs="Arial"/>
          <w:sz w:val="20"/>
          <w:szCs w:val="20"/>
        </w:rPr>
        <w:t xml:space="preserve">% површине, капањем </w:t>
      </w:r>
      <w:r w:rsidR="008B2AEA">
        <w:rPr>
          <w:rFonts w:ascii="Arial Narrow" w:hAnsi="Arial Narrow" w:cs="Arial"/>
          <w:sz w:val="20"/>
          <w:szCs w:val="20"/>
          <w:lang w:val="sr-Cyrl-RS"/>
        </w:rPr>
        <w:t>7</w:t>
      </w:r>
      <w:r w:rsidRPr="001D1D0C">
        <w:rPr>
          <w:rFonts w:ascii="Arial Narrow" w:hAnsi="Arial Narrow" w:cs="Arial"/>
          <w:sz w:val="20"/>
          <w:szCs w:val="20"/>
        </w:rPr>
        <w:t>,</w:t>
      </w:r>
      <w:r w:rsidR="008B2AEA">
        <w:rPr>
          <w:rFonts w:ascii="Arial Narrow" w:hAnsi="Arial Narrow" w:cs="Arial"/>
          <w:sz w:val="20"/>
          <w:szCs w:val="20"/>
          <w:lang w:val="sr-Cyrl-RS"/>
        </w:rPr>
        <w:t>6</w:t>
      </w:r>
      <w:r w:rsidRPr="001D1D0C">
        <w:rPr>
          <w:rFonts w:ascii="Arial Narrow" w:hAnsi="Arial Narrow" w:cs="Arial"/>
          <w:sz w:val="20"/>
          <w:szCs w:val="20"/>
        </w:rPr>
        <w:t>% површине</w:t>
      </w:r>
      <w:r w:rsidR="00BC4695">
        <w:rPr>
          <w:rFonts w:ascii="Arial Narrow" w:hAnsi="Arial Narrow" w:cs="Arial"/>
          <w:sz w:val="20"/>
          <w:szCs w:val="20"/>
        </w:rPr>
        <w:t>,</w:t>
      </w:r>
      <w:r w:rsidRPr="001D1D0C">
        <w:rPr>
          <w:rFonts w:ascii="Arial Narrow" w:hAnsi="Arial Narrow" w:cs="Arial"/>
          <w:sz w:val="20"/>
          <w:szCs w:val="20"/>
        </w:rPr>
        <w:t xml:space="preserve"> </w:t>
      </w:r>
      <w:r w:rsidRPr="001D1D0C">
        <w:rPr>
          <w:rFonts w:ascii="Arial Narrow" w:hAnsi="Arial Narrow" w:cs="Arial"/>
          <w:sz w:val="20"/>
          <w:szCs w:val="20"/>
          <w:lang w:val="sr-Cyrl-RS"/>
        </w:rPr>
        <w:t>а</w:t>
      </w:r>
      <w:r w:rsidRPr="001D1D0C">
        <w:rPr>
          <w:rFonts w:ascii="Arial Narrow" w:hAnsi="Arial Narrow" w:cs="Arial"/>
          <w:sz w:val="20"/>
          <w:szCs w:val="20"/>
        </w:rPr>
        <w:t xml:space="preserve"> површински се наводњава</w:t>
      </w:r>
      <w:r w:rsidRPr="001D1D0C">
        <w:rPr>
          <w:rFonts w:ascii="Arial Narrow" w:hAnsi="Arial Narrow" w:cs="Arial"/>
          <w:sz w:val="20"/>
          <w:szCs w:val="20"/>
          <w:lang w:val="sr-Cyrl-RS"/>
        </w:rPr>
        <w:t>ло свега</w:t>
      </w:r>
      <w:r w:rsidRPr="001D1D0C">
        <w:rPr>
          <w:rFonts w:ascii="Arial Narrow" w:hAnsi="Arial Narrow" w:cs="Arial"/>
          <w:sz w:val="20"/>
          <w:szCs w:val="20"/>
        </w:rPr>
        <w:t xml:space="preserve"> 0,1% површине</w:t>
      </w:r>
      <w:r w:rsidRPr="001D1D0C">
        <w:rPr>
          <w:rFonts w:ascii="Arial Narrow" w:hAnsi="Arial Narrow" w:cs="Arial"/>
          <w:sz w:val="20"/>
          <w:szCs w:val="20"/>
          <w:lang w:val="sr-Cyrl-RS"/>
        </w:rPr>
        <w:t>.</w:t>
      </w:r>
    </w:p>
    <w:p w:rsidR="001D2920" w:rsidRDefault="001D2920" w:rsidP="00D76F74">
      <w:pPr>
        <w:jc w:val="both"/>
        <w:rPr>
          <w:rFonts w:ascii="Arial Narrow" w:hAnsi="Arial Narrow" w:cs="Arial"/>
          <w:sz w:val="20"/>
          <w:szCs w:val="20"/>
          <w:lang w:val="sr-Cyrl-RS"/>
        </w:rPr>
      </w:pPr>
      <w:r w:rsidRPr="001D1D0C">
        <w:rPr>
          <w:rFonts w:ascii="Arial Narrow" w:hAnsi="Arial Narrow" w:cs="Arial"/>
          <w:sz w:val="20"/>
          <w:szCs w:val="20"/>
        </w:rPr>
        <w:t xml:space="preserve">Током </w:t>
      </w:r>
      <w:r w:rsidR="00BC4695">
        <w:rPr>
          <w:rFonts w:ascii="Arial Narrow" w:hAnsi="Arial Narrow" w:cs="Arial"/>
          <w:sz w:val="20"/>
          <w:szCs w:val="20"/>
        </w:rPr>
        <w:t>2019</w:t>
      </w:r>
      <w:r w:rsidRPr="001D1D0C">
        <w:rPr>
          <w:rFonts w:ascii="Arial Narrow" w:hAnsi="Arial Narrow" w:cs="Arial"/>
          <w:sz w:val="20"/>
          <w:szCs w:val="20"/>
        </w:rPr>
        <w:t xml:space="preserve">. </w:t>
      </w:r>
      <w:r w:rsidRPr="001D1D0C">
        <w:rPr>
          <w:rFonts w:ascii="Arial Narrow" w:hAnsi="Arial Narrow" w:cs="Arial"/>
          <w:sz w:val="20"/>
          <w:szCs w:val="20"/>
          <w:lang w:val="sr-Cyrl-RS"/>
        </w:rPr>
        <w:t>г</w:t>
      </w:r>
      <w:r w:rsidRPr="001D1D0C">
        <w:rPr>
          <w:rFonts w:ascii="Arial Narrow" w:hAnsi="Arial Narrow" w:cs="Arial"/>
          <w:sz w:val="20"/>
          <w:szCs w:val="20"/>
        </w:rPr>
        <w:t>одине</w:t>
      </w:r>
      <w:r w:rsidRPr="001D1D0C">
        <w:rPr>
          <w:rFonts w:ascii="Arial Narrow" w:hAnsi="Arial Narrow" w:cs="Arial"/>
          <w:sz w:val="20"/>
          <w:szCs w:val="20"/>
          <w:lang w:val="sr-Cyrl-RS"/>
        </w:rPr>
        <w:t xml:space="preserve"> у Републици Србији наводњавано је </w:t>
      </w:r>
      <w:r w:rsidRPr="001D1D0C">
        <w:rPr>
          <w:rFonts w:ascii="Arial Narrow" w:hAnsi="Arial Narrow" w:cs="Arial"/>
          <w:sz w:val="20"/>
          <w:szCs w:val="20"/>
        </w:rPr>
        <w:t>46</w:t>
      </w:r>
      <w:r w:rsidRPr="001D1D0C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Pr="001D1D0C">
        <w:rPr>
          <w:rFonts w:ascii="Arial Narrow" w:hAnsi="Arial Narrow" w:cs="Arial"/>
          <w:sz w:val="20"/>
          <w:szCs w:val="20"/>
        </w:rPr>
        <w:t>8</w:t>
      </w:r>
      <w:r w:rsidR="0062113E">
        <w:rPr>
          <w:rFonts w:ascii="Arial Narrow" w:hAnsi="Arial Narrow" w:cs="Arial"/>
          <w:sz w:val="20"/>
          <w:szCs w:val="20"/>
          <w:lang w:val="sr-Cyrl-RS"/>
        </w:rPr>
        <w:t>63</w:t>
      </w:r>
      <w:r w:rsidRPr="001D1D0C">
        <w:rPr>
          <w:rFonts w:ascii="Arial Narrow" w:hAnsi="Arial Narrow" w:cs="Arial"/>
          <w:sz w:val="20"/>
          <w:szCs w:val="20"/>
        </w:rPr>
        <w:t xml:space="preserve"> ha</w:t>
      </w:r>
      <w:r w:rsidRPr="001D1D0C">
        <w:rPr>
          <w:rFonts w:ascii="Arial Narrow" w:hAnsi="Arial Narrow" w:cs="Arial"/>
          <w:sz w:val="20"/>
          <w:szCs w:val="20"/>
          <w:lang w:val="sr-Cyrl-RS"/>
        </w:rPr>
        <w:t xml:space="preserve"> пољопривредних површина</w:t>
      </w:r>
      <w:r w:rsidR="008A4C2E">
        <w:rPr>
          <w:rFonts w:ascii="Arial Narrow" w:hAnsi="Arial Narrow" w:cs="Arial"/>
          <w:sz w:val="20"/>
          <w:szCs w:val="20"/>
          <w:lang w:val="sr-Cyrl-RS"/>
        </w:rPr>
        <w:t>,</w:t>
      </w:r>
      <w:r w:rsidRPr="001D1D0C">
        <w:rPr>
          <w:rFonts w:ascii="Arial Narrow" w:hAnsi="Arial Narrow" w:cs="Arial"/>
          <w:sz w:val="20"/>
          <w:szCs w:val="20"/>
          <w:lang w:val="sr-Cyrl-RS"/>
        </w:rPr>
        <w:t xml:space="preserve"> што је за </w:t>
      </w:r>
      <w:r w:rsidR="007723EF">
        <w:rPr>
          <w:rFonts w:ascii="Arial Narrow" w:hAnsi="Arial Narrow" w:cs="Arial"/>
          <w:sz w:val="20"/>
          <w:szCs w:val="20"/>
          <w:lang w:val="sr-Cyrl-RS"/>
        </w:rPr>
        <w:t>0,2</w:t>
      </w:r>
      <w:r w:rsidRPr="001D1D0C">
        <w:rPr>
          <w:rFonts w:ascii="Arial Narrow" w:hAnsi="Arial Narrow" w:cs="Arial"/>
          <w:sz w:val="20"/>
          <w:szCs w:val="20"/>
          <w:lang w:val="sr-Cyrl-RS"/>
        </w:rPr>
        <w:t>% мање него у претх</w:t>
      </w:r>
      <w:r w:rsidR="008A4C2E">
        <w:rPr>
          <w:rFonts w:ascii="Arial Narrow" w:hAnsi="Arial Narrow" w:cs="Arial"/>
          <w:sz w:val="20"/>
          <w:szCs w:val="20"/>
          <w:lang w:val="sr-Cyrl-RS"/>
        </w:rPr>
        <w:t>одној години. Оранице и баште</w:t>
      </w:r>
      <w:r w:rsidRPr="001D1D0C">
        <w:rPr>
          <w:rFonts w:ascii="Arial Narrow" w:hAnsi="Arial Narrow" w:cs="Arial"/>
          <w:sz w:val="20"/>
          <w:szCs w:val="20"/>
          <w:lang w:val="sr-Cyrl-RS"/>
        </w:rPr>
        <w:t xml:space="preserve"> (</w:t>
      </w:r>
      <w:r w:rsidR="008A4C2E">
        <w:rPr>
          <w:rFonts w:ascii="Arial Narrow" w:hAnsi="Arial Narrow" w:cs="Arial"/>
          <w:sz w:val="20"/>
          <w:szCs w:val="20"/>
          <w:lang w:val="sr-Cyrl-RS"/>
        </w:rPr>
        <w:t xml:space="preserve">са </w:t>
      </w:r>
      <w:r w:rsidRPr="001D1D0C">
        <w:rPr>
          <w:rFonts w:ascii="Arial Narrow" w:hAnsi="Arial Narrow" w:cs="Arial"/>
          <w:sz w:val="20"/>
          <w:szCs w:val="20"/>
          <w:lang w:val="sr-Cyrl-RS"/>
        </w:rPr>
        <w:t>9</w:t>
      </w:r>
      <w:r w:rsidR="00E07765">
        <w:rPr>
          <w:rFonts w:ascii="Arial Narrow" w:hAnsi="Arial Narrow" w:cs="Arial"/>
          <w:sz w:val="20"/>
          <w:szCs w:val="20"/>
          <w:lang w:val="sr-Cyrl-RS"/>
        </w:rPr>
        <w:t>4</w:t>
      </w:r>
      <w:r w:rsidRPr="001D1D0C">
        <w:rPr>
          <w:rFonts w:ascii="Arial Narrow" w:hAnsi="Arial Narrow" w:cs="Arial"/>
          <w:sz w:val="20"/>
          <w:szCs w:val="20"/>
          <w:lang w:val="sr-Cyrl-RS"/>
        </w:rPr>
        <w:t>,</w:t>
      </w:r>
      <w:r w:rsidR="00E07765">
        <w:rPr>
          <w:rFonts w:ascii="Arial Narrow" w:hAnsi="Arial Narrow" w:cs="Arial"/>
          <w:sz w:val="20"/>
          <w:szCs w:val="20"/>
          <w:lang w:val="sr-Cyrl-RS"/>
        </w:rPr>
        <w:t>9</w:t>
      </w:r>
      <w:r w:rsidRPr="001D1D0C">
        <w:rPr>
          <w:rFonts w:ascii="Arial Narrow" w:hAnsi="Arial Narrow" w:cs="Arial"/>
          <w:sz w:val="20"/>
          <w:szCs w:val="20"/>
          <w:lang w:val="sr-Cyrl-RS"/>
        </w:rPr>
        <w:t>%) имају највећи удео у укупно наводњаваним површинама</w:t>
      </w:r>
      <w:r w:rsidR="008A4C2E">
        <w:rPr>
          <w:rFonts w:ascii="Arial Narrow" w:hAnsi="Arial Narrow" w:cs="Arial"/>
          <w:sz w:val="20"/>
          <w:szCs w:val="20"/>
          <w:lang w:val="sr-Cyrl-RS"/>
        </w:rPr>
        <w:t>, а потом следе воћњаци</w:t>
      </w:r>
      <w:r w:rsidRPr="001D1D0C">
        <w:rPr>
          <w:rFonts w:ascii="Arial Narrow" w:hAnsi="Arial Narrow" w:cs="Arial"/>
          <w:sz w:val="20"/>
          <w:szCs w:val="20"/>
          <w:lang w:val="sr-Cyrl-RS"/>
        </w:rPr>
        <w:t xml:space="preserve"> (</w:t>
      </w:r>
      <w:r w:rsidR="008A4C2E">
        <w:rPr>
          <w:rFonts w:ascii="Arial Narrow" w:hAnsi="Arial Narrow" w:cs="Arial"/>
          <w:sz w:val="20"/>
          <w:szCs w:val="20"/>
          <w:lang w:val="sr-Cyrl-RS"/>
        </w:rPr>
        <w:t xml:space="preserve">са </w:t>
      </w:r>
      <w:r w:rsidRPr="001D1D0C">
        <w:rPr>
          <w:rFonts w:ascii="Arial Narrow" w:hAnsi="Arial Narrow" w:cs="Arial"/>
          <w:sz w:val="20"/>
          <w:szCs w:val="20"/>
          <w:lang w:val="sr-Cyrl-RS"/>
        </w:rPr>
        <w:t>4,</w:t>
      </w:r>
      <w:r w:rsidR="00E07765">
        <w:rPr>
          <w:rFonts w:ascii="Arial Narrow" w:hAnsi="Arial Narrow" w:cs="Arial"/>
          <w:sz w:val="20"/>
          <w:szCs w:val="20"/>
          <w:lang w:val="sr-Cyrl-RS"/>
        </w:rPr>
        <w:t>5</w:t>
      </w:r>
      <w:r w:rsidRPr="001D1D0C">
        <w:rPr>
          <w:rFonts w:ascii="Arial Narrow" w:hAnsi="Arial Narrow" w:cs="Arial"/>
          <w:sz w:val="20"/>
          <w:szCs w:val="20"/>
          <w:lang w:val="sr-Cyrl-RS"/>
        </w:rPr>
        <w:t>%) и остале пољопривредне површине (</w:t>
      </w:r>
      <w:r w:rsidR="008A4C2E" w:rsidRPr="008A4C2E">
        <w:rPr>
          <w:rFonts w:ascii="Arial Narrow" w:hAnsi="Arial Narrow" w:cs="Arial"/>
          <w:sz w:val="20"/>
          <w:szCs w:val="20"/>
          <w:lang w:val="sr-Cyrl-RS"/>
        </w:rPr>
        <w:t xml:space="preserve">са уделом од </w:t>
      </w:r>
      <w:r w:rsidRPr="001D1D0C">
        <w:rPr>
          <w:rFonts w:ascii="Arial Narrow" w:hAnsi="Arial Narrow" w:cs="Arial"/>
          <w:sz w:val="20"/>
          <w:szCs w:val="20"/>
          <w:lang w:val="sr-Cyrl-RS"/>
        </w:rPr>
        <w:t>0</w:t>
      </w:r>
      <w:r w:rsidR="00E07765">
        <w:rPr>
          <w:rFonts w:ascii="Arial Narrow" w:hAnsi="Arial Narrow" w:cs="Arial"/>
          <w:sz w:val="20"/>
          <w:szCs w:val="20"/>
          <w:lang w:val="sr-Cyrl-RS"/>
        </w:rPr>
        <w:t>,6</w:t>
      </w:r>
      <w:r w:rsidRPr="001D1D0C">
        <w:rPr>
          <w:rFonts w:ascii="Arial Narrow" w:hAnsi="Arial Narrow" w:cs="Arial"/>
          <w:sz w:val="20"/>
          <w:szCs w:val="20"/>
          <w:lang w:val="sr-Cyrl-RS"/>
        </w:rPr>
        <w:t>%).</w:t>
      </w:r>
    </w:p>
    <w:p w:rsidR="00552D16" w:rsidRDefault="007649DF" w:rsidP="007649DF">
      <w:pPr>
        <w:spacing w:after="0"/>
        <w:rPr>
          <w:rFonts w:ascii="Arial Narrow" w:hAnsi="Arial Narrow" w:cs="Arial Narrow"/>
          <w:b/>
          <w:bCs/>
          <w:sz w:val="20"/>
          <w:szCs w:val="20"/>
          <w:lang w:val="sr-Latn-RS"/>
        </w:rPr>
      </w:pPr>
      <w:r w:rsidRPr="001D1D0C">
        <w:rPr>
          <w:rFonts w:ascii="Arial Narrow" w:hAnsi="Arial Narrow" w:cs="Arial Narrow"/>
          <w:b/>
          <w:bCs/>
          <w:sz w:val="20"/>
          <w:szCs w:val="20"/>
          <w:lang w:val="sr-Latn-RS"/>
        </w:rPr>
        <w:t xml:space="preserve">           </w:t>
      </w:r>
    </w:p>
    <w:p w:rsidR="007649DF" w:rsidRDefault="007649DF" w:rsidP="007649DF">
      <w:pPr>
        <w:spacing w:after="0"/>
        <w:rPr>
          <w:rFonts w:ascii="Arial Narrow" w:hAnsi="Arial Narrow" w:cs="Arial Narrow"/>
          <w:b/>
          <w:bCs/>
          <w:sz w:val="20"/>
          <w:szCs w:val="20"/>
          <w:lang w:val="ru-RU"/>
        </w:rPr>
      </w:pPr>
      <w:r w:rsidRPr="001D1D0C">
        <w:rPr>
          <w:rFonts w:ascii="Arial Narrow" w:hAnsi="Arial Narrow" w:cs="Arial Narrow"/>
          <w:b/>
          <w:bCs/>
          <w:sz w:val="20"/>
          <w:szCs w:val="20"/>
          <w:lang w:val="sr-Latn-RS"/>
        </w:rPr>
        <w:t xml:space="preserve"> </w:t>
      </w:r>
      <w:r w:rsidRPr="001D1D0C">
        <w:rPr>
          <w:rFonts w:ascii="Arial Narrow" w:hAnsi="Arial Narrow" w:cs="Arial Narrow"/>
          <w:b/>
          <w:bCs/>
          <w:sz w:val="20"/>
          <w:szCs w:val="20"/>
          <w:lang w:val="ru-RU"/>
        </w:rPr>
        <w:t>Графикон 1. Захваћене воде за</w:t>
      </w:r>
      <w:r>
        <w:rPr>
          <w:rFonts w:ascii="Arial Narrow" w:hAnsi="Arial Narrow" w:cs="Arial Narrow"/>
          <w:b/>
          <w:bCs/>
          <w:sz w:val="20"/>
          <w:szCs w:val="20"/>
          <w:lang w:val="ru-RU"/>
        </w:rPr>
        <w:t xml:space="preserve"> наводњавање </w:t>
      </w:r>
      <w:r w:rsidRPr="001D1D0C">
        <w:rPr>
          <w:rFonts w:ascii="Arial Narrow" w:hAnsi="Arial Narrow" w:cs="Arial Narrow"/>
          <w:b/>
          <w:bCs/>
          <w:sz w:val="20"/>
          <w:szCs w:val="20"/>
          <w:lang w:val="ru-RU"/>
        </w:rPr>
        <w:t>према врсти водозахвата, 201</w:t>
      </w:r>
      <w:r w:rsidR="00262FEA">
        <w:rPr>
          <w:rFonts w:ascii="Arial Narrow" w:hAnsi="Arial Narrow" w:cs="Arial Narrow"/>
          <w:b/>
          <w:bCs/>
          <w:sz w:val="20"/>
          <w:szCs w:val="20"/>
          <w:lang w:val="ru-RU"/>
        </w:rPr>
        <w:t>9</w:t>
      </w:r>
      <w:r w:rsidRPr="001D1D0C">
        <w:rPr>
          <w:rFonts w:ascii="Arial Narrow" w:hAnsi="Arial Narrow" w:cs="Arial Narrow"/>
          <w:b/>
          <w:bCs/>
          <w:sz w:val="20"/>
          <w:szCs w:val="20"/>
          <w:lang w:val="ru-RU"/>
        </w:rPr>
        <w:t>.</w:t>
      </w:r>
    </w:p>
    <w:p w:rsidR="0043717A" w:rsidRPr="001D1D0C" w:rsidRDefault="0043717A" w:rsidP="007649DF">
      <w:pPr>
        <w:spacing w:after="0"/>
        <w:rPr>
          <w:rFonts w:ascii="Arial Narrow" w:hAnsi="Arial Narrow" w:cs="Arial Narrow"/>
          <w:b/>
          <w:bCs/>
          <w:sz w:val="20"/>
          <w:szCs w:val="20"/>
          <w:lang w:val="ru-RU"/>
        </w:rPr>
      </w:pPr>
    </w:p>
    <w:p w:rsidR="001D1D0C" w:rsidRDefault="006C5717" w:rsidP="0043717A">
      <w:pPr>
        <w:jc w:val="center"/>
        <w:rPr>
          <w:rFonts w:ascii="Arial Narrow" w:hAnsi="Arial Narrow" w:cs="Arial"/>
          <w:sz w:val="20"/>
          <w:szCs w:val="20"/>
          <w:lang w:val="sr-Cyrl-RS"/>
        </w:rPr>
      </w:pPr>
      <w:r w:rsidRPr="006C5717">
        <w:rPr>
          <w:rFonts w:ascii="Arial Narrow" w:hAnsi="Arial Narrow" w:cs="Arial"/>
          <w:noProof/>
          <w:sz w:val="20"/>
          <w:szCs w:val="20"/>
        </w:rPr>
        <w:drawing>
          <wp:inline distT="0" distB="0" distL="0" distR="0">
            <wp:extent cx="4318000" cy="25463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722" w:rsidRDefault="005C4722" w:rsidP="00BA798C">
      <w:pPr>
        <w:spacing w:afterLines="60" w:after="144"/>
        <w:jc w:val="center"/>
        <w:rPr>
          <w:rFonts w:ascii="Arial Narrow" w:hAnsi="Arial Narrow" w:cs="Arial Narrow"/>
          <w:b/>
          <w:bCs/>
          <w:sz w:val="20"/>
          <w:szCs w:val="20"/>
          <w:lang w:val="ru-RU"/>
        </w:rPr>
      </w:pPr>
    </w:p>
    <w:p w:rsidR="005C4722" w:rsidRDefault="005C4722" w:rsidP="00BA798C">
      <w:pPr>
        <w:spacing w:afterLines="60" w:after="144"/>
        <w:jc w:val="center"/>
        <w:rPr>
          <w:rFonts w:ascii="Arial Narrow" w:hAnsi="Arial Narrow" w:cs="Arial Narrow"/>
          <w:b/>
          <w:bCs/>
          <w:sz w:val="20"/>
          <w:szCs w:val="20"/>
          <w:lang w:val="ru-RU"/>
        </w:rPr>
      </w:pPr>
    </w:p>
    <w:p w:rsidR="001D2920" w:rsidRPr="001D1D0C" w:rsidRDefault="006718FF" w:rsidP="00BA798C">
      <w:pPr>
        <w:spacing w:afterLines="60" w:after="144"/>
        <w:jc w:val="center"/>
        <w:rPr>
          <w:rFonts w:ascii="Arial Narrow" w:hAnsi="Arial Narrow" w:cs="Arial Narrow"/>
          <w:b/>
          <w:bCs/>
          <w:sz w:val="20"/>
          <w:szCs w:val="20"/>
          <w:lang w:val="ru-RU"/>
        </w:rPr>
      </w:pPr>
      <w:r w:rsidRPr="001D1D0C">
        <w:rPr>
          <w:rFonts w:ascii="Arial Narrow" w:hAnsi="Arial Narrow" w:cs="Arial Narrow"/>
          <w:b/>
          <w:bCs/>
          <w:sz w:val="20"/>
          <w:szCs w:val="20"/>
          <w:lang w:val="ru-RU"/>
        </w:rPr>
        <w:lastRenderedPageBreak/>
        <w:t xml:space="preserve">Табела 1. Захваћене </w:t>
      </w:r>
      <w:r w:rsidR="006C0923" w:rsidRPr="001D1D0C">
        <w:rPr>
          <w:rFonts w:ascii="Arial Narrow" w:hAnsi="Arial Narrow" w:cs="Arial Narrow"/>
          <w:b/>
          <w:bCs/>
          <w:sz w:val="20"/>
          <w:szCs w:val="20"/>
          <w:lang w:val="ru-RU"/>
        </w:rPr>
        <w:t>воде за наводњавање</w:t>
      </w:r>
      <w:r w:rsidR="008A4C2E">
        <w:rPr>
          <w:rFonts w:ascii="Arial Narrow" w:hAnsi="Arial Narrow" w:cs="Arial Narrow"/>
          <w:b/>
          <w:bCs/>
          <w:sz w:val="20"/>
          <w:szCs w:val="20"/>
          <w:lang w:val="ru-RU"/>
        </w:rPr>
        <w:t xml:space="preserve"> </w:t>
      </w:r>
      <w:r w:rsidRPr="001D1D0C">
        <w:rPr>
          <w:rFonts w:ascii="Arial Narrow" w:hAnsi="Arial Narrow" w:cs="Arial Narrow"/>
          <w:b/>
          <w:bCs/>
          <w:sz w:val="20"/>
          <w:szCs w:val="20"/>
          <w:lang w:val="ru-RU"/>
        </w:rPr>
        <w:t>према врсти водозахвата</w:t>
      </w:r>
    </w:p>
    <w:p w:rsidR="00560053" w:rsidRPr="001D1D0C" w:rsidRDefault="001D1D0C" w:rsidP="00560053">
      <w:pPr>
        <w:spacing w:after="0"/>
        <w:jc w:val="center"/>
        <w:rPr>
          <w:rFonts w:ascii="Arial Narrow" w:hAnsi="Arial Narrow" w:cs="Arial"/>
          <w:sz w:val="16"/>
          <w:szCs w:val="16"/>
          <w:lang w:val="sr-Cyrl-RS"/>
        </w:rPr>
      </w:pPr>
      <w:r>
        <w:rPr>
          <w:rFonts w:ascii="Arial Narrow" w:hAnsi="Arial Narrow" w:cs="Arial"/>
          <w:sz w:val="16"/>
          <w:szCs w:val="16"/>
          <w:lang w:val="sr-Latn-RS"/>
        </w:rPr>
        <w:t xml:space="preserve">                              </w:t>
      </w:r>
      <w:r w:rsidR="00560053" w:rsidRPr="001D1D0C">
        <w:rPr>
          <w:rFonts w:ascii="Arial Narrow" w:hAnsi="Arial Narrow" w:cs="Arial"/>
          <w:sz w:val="16"/>
          <w:szCs w:val="16"/>
          <w:lang w:val="sr-Cyrl-RS"/>
        </w:rPr>
        <w:t xml:space="preserve">                                                                                                                               </w:t>
      </w:r>
      <w:r w:rsidR="004F170A">
        <w:rPr>
          <w:rFonts w:ascii="Arial Narrow" w:hAnsi="Arial Narrow" w:cs="Arial"/>
          <w:sz w:val="16"/>
          <w:szCs w:val="16"/>
          <w:lang w:val="sr-Latn-RS"/>
        </w:rPr>
        <w:t xml:space="preserve">          </w:t>
      </w:r>
      <w:r w:rsidR="00560053" w:rsidRPr="001D1D0C">
        <w:rPr>
          <w:rFonts w:ascii="Arial Narrow" w:hAnsi="Arial Narrow" w:cs="Arial"/>
          <w:sz w:val="16"/>
          <w:szCs w:val="16"/>
          <w:lang w:val="sr-Cyrl-RS"/>
        </w:rPr>
        <w:t xml:space="preserve">    хиљ. m3</w:t>
      </w:r>
    </w:p>
    <w:tbl>
      <w:tblPr>
        <w:tblW w:w="6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0"/>
        <w:gridCol w:w="1980"/>
        <w:gridCol w:w="1800"/>
      </w:tblGrid>
      <w:tr w:rsidR="00C9410C" w:rsidRPr="001D1D0C" w:rsidTr="007649DF">
        <w:trPr>
          <w:trHeight w:val="340"/>
          <w:jc w:val="center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9410C" w:rsidRPr="001D1D0C" w:rsidRDefault="00C9410C" w:rsidP="00C9410C">
            <w:pPr>
              <w:spacing w:before="120" w:after="120" w:line="240" w:lineRule="auto"/>
              <w:rPr>
                <w:rFonts w:ascii="Arial Narrow" w:eastAsia="Times New Roman" w:hAnsi="Arial Narrow" w:cs="Arial"/>
                <w:sz w:val="16"/>
                <w:szCs w:val="16"/>
                <w:lang w:val="en-GB"/>
              </w:rPr>
            </w:pPr>
            <w:r w:rsidRPr="001D1D0C">
              <w:rPr>
                <w:rFonts w:ascii="Arial Narrow" w:eastAsia="Times New Roman" w:hAnsi="Arial Narrow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9410C" w:rsidRPr="007649DF" w:rsidRDefault="00262FEA" w:rsidP="007E0BB3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val="en-GB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GB"/>
              </w:rPr>
              <w:t>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C9410C" w:rsidRPr="007649DF" w:rsidRDefault="00262FEA" w:rsidP="007E0BB3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val="en-GB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GB"/>
              </w:rPr>
              <w:t>2019</w:t>
            </w:r>
          </w:p>
        </w:tc>
      </w:tr>
      <w:tr w:rsidR="00262FEA" w:rsidRPr="001D1D0C" w:rsidTr="007649DF">
        <w:trPr>
          <w:trHeight w:val="340"/>
          <w:jc w:val="center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62FEA" w:rsidRPr="007649DF" w:rsidRDefault="00262FEA" w:rsidP="00262FE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sr-Latn-RS"/>
              </w:rPr>
            </w:pPr>
            <w:r w:rsidRPr="007649D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GB"/>
              </w:rPr>
              <w:t xml:space="preserve">Захваћенo за наводњавање </w:t>
            </w:r>
            <w:r w:rsidRPr="007649D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62FEA" w:rsidRPr="007649DF" w:rsidRDefault="00262FEA" w:rsidP="00262FEA">
            <w:pPr>
              <w:spacing w:after="0" w:line="240" w:lineRule="auto"/>
              <w:ind w:right="567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GB"/>
              </w:rPr>
            </w:pPr>
            <w:r w:rsidRPr="007649D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GB"/>
              </w:rPr>
              <w:t>54 540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62FEA" w:rsidRPr="00380ADA" w:rsidRDefault="00320DE7" w:rsidP="00262FEA">
            <w:pPr>
              <w:spacing w:after="0" w:line="240" w:lineRule="auto"/>
              <w:ind w:right="567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sr-Cyrl-RS"/>
              </w:rPr>
              <w:t>67 692</w:t>
            </w:r>
          </w:p>
        </w:tc>
      </w:tr>
      <w:tr w:rsidR="00262FEA" w:rsidRPr="001D1D0C" w:rsidTr="007649DF">
        <w:trPr>
          <w:trHeight w:val="34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62FEA" w:rsidRPr="007649DF" w:rsidRDefault="00262FEA" w:rsidP="00262FE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val="en-GB"/>
              </w:rPr>
            </w:pPr>
            <w:r w:rsidRPr="007649DF">
              <w:rPr>
                <w:rFonts w:ascii="Arial Narrow" w:eastAsia="Times New Roman" w:hAnsi="Arial Narrow" w:cs="Arial"/>
                <w:bCs/>
                <w:sz w:val="18"/>
                <w:szCs w:val="18"/>
                <w:lang w:val="en-GB"/>
              </w:rPr>
              <w:t xml:space="preserve">  Из подземних вода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2FEA" w:rsidRPr="007649DF" w:rsidRDefault="00262FEA" w:rsidP="00262FEA">
            <w:pPr>
              <w:spacing w:after="0" w:line="240" w:lineRule="auto"/>
              <w:ind w:right="567"/>
              <w:jc w:val="right"/>
              <w:rPr>
                <w:rFonts w:ascii="Arial Narrow" w:eastAsia="Times New Roman" w:hAnsi="Arial Narrow" w:cs="Arial"/>
                <w:bCs/>
                <w:sz w:val="18"/>
                <w:szCs w:val="18"/>
                <w:lang w:val="en-GB"/>
              </w:rPr>
            </w:pPr>
            <w:r w:rsidRPr="007649DF">
              <w:rPr>
                <w:rFonts w:ascii="Arial Narrow" w:eastAsia="Times New Roman" w:hAnsi="Arial Narrow" w:cs="Arial"/>
                <w:bCs/>
                <w:sz w:val="18"/>
                <w:szCs w:val="18"/>
                <w:lang w:val="en-GB"/>
              </w:rPr>
              <w:t>3 437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FEA" w:rsidRPr="00320DE7" w:rsidRDefault="00320DE7" w:rsidP="00262FEA">
            <w:pPr>
              <w:spacing w:after="0" w:line="240" w:lineRule="auto"/>
              <w:ind w:right="567"/>
              <w:jc w:val="right"/>
              <w:rPr>
                <w:rFonts w:ascii="Arial Narrow" w:eastAsia="Times New Roman" w:hAnsi="Arial Narrow" w:cs="Arial"/>
                <w:bCs/>
                <w:sz w:val="18"/>
                <w:szCs w:val="18"/>
                <w:lang w:val="sr-Latn-RS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sr-Cyrl-RS"/>
              </w:rPr>
              <w:t>3 46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sr-Latn-RS"/>
              </w:rPr>
              <w:t>6</w:t>
            </w:r>
          </w:p>
        </w:tc>
      </w:tr>
      <w:tr w:rsidR="00262FEA" w:rsidRPr="001D1D0C" w:rsidTr="007649DF">
        <w:trPr>
          <w:trHeight w:val="34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62FEA" w:rsidRPr="007649DF" w:rsidRDefault="00262FEA" w:rsidP="00262FE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val="en-GB"/>
              </w:rPr>
            </w:pPr>
            <w:r w:rsidRPr="007649DF">
              <w:rPr>
                <w:rFonts w:ascii="Arial Narrow" w:eastAsia="Times New Roman" w:hAnsi="Arial Narrow" w:cs="Arial"/>
                <w:bCs/>
                <w:sz w:val="18"/>
                <w:szCs w:val="18"/>
                <w:lang w:val="en-GB"/>
              </w:rPr>
              <w:t xml:space="preserve">  Из водотока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2FEA" w:rsidRPr="007649DF" w:rsidRDefault="00262FEA" w:rsidP="00262FEA">
            <w:pPr>
              <w:spacing w:after="0" w:line="240" w:lineRule="auto"/>
              <w:ind w:right="567"/>
              <w:jc w:val="right"/>
              <w:rPr>
                <w:rFonts w:ascii="Arial Narrow" w:eastAsia="Times New Roman" w:hAnsi="Arial Narrow" w:cs="Arial"/>
                <w:bCs/>
                <w:sz w:val="18"/>
                <w:szCs w:val="18"/>
                <w:lang w:val="en-GB"/>
              </w:rPr>
            </w:pPr>
            <w:r w:rsidRPr="007649DF">
              <w:rPr>
                <w:rFonts w:ascii="Arial Narrow" w:eastAsia="Times New Roman" w:hAnsi="Arial Narrow" w:cs="Arial"/>
                <w:bCs/>
                <w:sz w:val="18"/>
                <w:szCs w:val="18"/>
                <w:lang w:val="en-GB"/>
              </w:rPr>
              <w:t>48 159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FEA" w:rsidRPr="00380ADA" w:rsidRDefault="00380ADA" w:rsidP="00262FEA">
            <w:pPr>
              <w:spacing w:after="0" w:line="240" w:lineRule="auto"/>
              <w:ind w:right="567"/>
              <w:jc w:val="right"/>
              <w:rPr>
                <w:rFonts w:ascii="Arial Narrow" w:eastAsia="Times New Roman" w:hAnsi="Arial Narrow" w:cs="Arial"/>
                <w:bCs/>
                <w:sz w:val="18"/>
                <w:szCs w:val="18"/>
                <w:lang w:val="sr-Cyrl-RS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sr-Cyrl-RS"/>
              </w:rPr>
              <w:t>61 020</w:t>
            </w:r>
          </w:p>
        </w:tc>
      </w:tr>
      <w:tr w:rsidR="00262FEA" w:rsidRPr="001D1D0C" w:rsidTr="007649DF">
        <w:trPr>
          <w:trHeight w:val="34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62FEA" w:rsidRPr="007649DF" w:rsidRDefault="00262FEA" w:rsidP="00262FE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val="en-GB"/>
              </w:rPr>
            </w:pPr>
            <w:r w:rsidRPr="007649DF">
              <w:rPr>
                <w:rFonts w:ascii="Arial Narrow" w:eastAsia="Times New Roman" w:hAnsi="Arial Narrow" w:cs="Arial"/>
                <w:bCs/>
                <w:sz w:val="18"/>
                <w:szCs w:val="18"/>
                <w:lang w:val="en-GB"/>
              </w:rPr>
              <w:t xml:space="preserve">  Из осталих извора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2FEA" w:rsidRPr="007649DF" w:rsidRDefault="00262FEA" w:rsidP="00262FEA">
            <w:pPr>
              <w:spacing w:after="0" w:line="240" w:lineRule="auto"/>
              <w:ind w:right="567"/>
              <w:jc w:val="right"/>
              <w:rPr>
                <w:rFonts w:ascii="Arial Narrow" w:eastAsia="Times New Roman" w:hAnsi="Arial Narrow" w:cs="Arial"/>
                <w:bCs/>
                <w:sz w:val="18"/>
                <w:szCs w:val="18"/>
                <w:lang w:val="en-GB"/>
              </w:rPr>
            </w:pPr>
            <w:r w:rsidRPr="007649DF">
              <w:rPr>
                <w:rFonts w:ascii="Arial Narrow" w:eastAsia="Times New Roman" w:hAnsi="Arial Narrow" w:cs="Arial"/>
                <w:bCs/>
                <w:sz w:val="18"/>
                <w:szCs w:val="18"/>
                <w:lang w:val="en-GB"/>
              </w:rPr>
              <w:t>2 944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FEA" w:rsidRPr="00380ADA" w:rsidRDefault="00380ADA" w:rsidP="00262FEA">
            <w:pPr>
              <w:spacing w:after="0" w:line="240" w:lineRule="auto"/>
              <w:ind w:right="567"/>
              <w:jc w:val="right"/>
              <w:rPr>
                <w:rFonts w:ascii="Arial Narrow" w:eastAsia="Times New Roman" w:hAnsi="Arial Narrow" w:cs="Arial"/>
                <w:bCs/>
                <w:sz w:val="18"/>
                <w:szCs w:val="18"/>
                <w:lang w:val="sr-Cyrl-RS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sr-Cyrl-RS"/>
              </w:rPr>
              <w:t>3 206</w:t>
            </w:r>
          </w:p>
        </w:tc>
      </w:tr>
    </w:tbl>
    <w:p w:rsidR="00EA1411" w:rsidRDefault="00EA1411" w:rsidP="009A6760">
      <w:pPr>
        <w:jc w:val="both"/>
        <w:rPr>
          <w:rFonts w:ascii="Arial Narrow" w:hAnsi="Arial Narrow" w:cs="Arial"/>
          <w:sz w:val="20"/>
          <w:szCs w:val="20"/>
          <w:lang w:val="sr-Latn-RS"/>
        </w:rPr>
      </w:pPr>
    </w:p>
    <w:p w:rsidR="006C0923" w:rsidRPr="001D1D0C" w:rsidRDefault="006C0923" w:rsidP="00BA798C">
      <w:pPr>
        <w:spacing w:afterLines="60" w:after="144"/>
        <w:jc w:val="center"/>
        <w:rPr>
          <w:rFonts w:ascii="Arial Narrow" w:hAnsi="Arial Narrow" w:cs="Arial Narrow"/>
          <w:b/>
          <w:bCs/>
          <w:color w:val="000000"/>
          <w:sz w:val="20"/>
          <w:szCs w:val="20"/>
          <w:lang w:val="sr-Cyrl-CS"/>
        </w:rPr>
      </w:pPr>
      <w:r w:rsidRPr="001D1D0C">
        <w:rPr>
          <w:rFonts w:ascii="Arial Narrow" w:hAnsi="Arial Narrow" w:cs="Arial Narrow"/>
          <w:b/>
          <w:bCs/>
          <w:sz w:val="20"/>
          <w:szCs w:val="20"/>
          <w:lang w:val="ru-RU"/>
        </w:rPr>
        <w:t>Табела 2. Наводњаване</w:t>
      </w:r>
      <w:r w:rsidRPr="001D1D0C">
        <w:rPr>
          <w:rFonts w:ascii="Arial Narrow" w:hAnsi="Arial Narrow" w:cs="Arial Narrow"/>
          <w:b/>
          <w:bCs/>
          <w:sz w:val="20"/>
          <w:szCs w:val="20"/>
          <w:lang w:val="sr-Cyrl-CS"/>
        </w:rPr>
        <w:t xml:space="preserve"> </w:t>
      </w:r>
      <w:r w:rsidRPr="001D1D0C">
        <w:rPr>
          <w:rFonts w:ascii="Arial Narrow" w:hAnsi="Arial Narrow" w:cs="Arial Narrow"/>
          <w:b/>
          <w:bCs/>
          <w:sz w:val="20"/>
          <w:szCs w:val="20"/>
          <w:lang w:val="ru-RU"/>
        </w:rPr>
        <w:t>повр</w:t>
      </w:r>
      <w:r w:rsidRPr="001D1D0C">
        <w:rPr>
          <w:rFonts w:ascii="Arial Narrow" w:hAnsi="Arial Narrow" w:cs="Arial Narrow"/>
          <w:b/>
          <w:bCs/>
          <w:sz w:val="20"/>
          <w:szCs w:val="20"/>
          <w:lang w:val="sr-Cyrl-CS"/>
        </w:rPr>
        <w:t>ш</w:t>
      </w:r>
      <w:r w:rsidRPr="001D1D0C">
        <w:rPr>
          <w:rFonts w:ascii="Arial Narrow" w:hAnsi="Arial Narrow" w:cs="Arial Narrow"/>
          <w:b/>
          <w:bCs/>
          <w:sz w:val="20"/>
          <w:szCs w:val="20"/>
          <w:lang w:val="ru-RU"/>
        </w:rPr>
        <w:t>ине</w:t>
      </w:r>
      <w:r w:rsidRPr="001D1D0C">
        <w:rPr>
          <w:rFonts w:ascii="Arial Narrow" w:hAnsi="Arial Narrow" w:cs="Arial Narrow"/>
          <w:b/>
          <w:bCs/>
          <w:sz w:val="20"/>
          <w:szCs w:val="20"/>
          <w:lang w:val="sr-Cyrl-CS"/>
        </w:rPr>
        <w:t xml:space="preserve"> под усевима/засадима</w:t>
      </w:r>
      <w:r w:rsidRPr="001D1D0C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Pr="001D1D0C">
        <w:rPr>
          <w:rFonts w:ascii="Arial Narrow" w:hAnsi="Arial Narrow" w:cs="Arial Narrow"/>
          <w:b/>
          <w:bCs/>
          <w:sz w:val="20"/>
          <w:szCs w:val="20"/>
          <w:lang w:val="sr-Cyrl-RS"/>
        </w:rPr>
        <w:t>и типу наводњавања</w:t>
      </w:r>
    </w:p>
    <w:tbl>
      <w:tblPr>
        <w:tblW w:w="684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0"/>
        <w:gridCol w:w="1080"/>
        <w:gridCol w:w="990"/>
        <w:gridCol w:w="1170"/>
        <w:gridCol w:w="1170"/>
      </w:tblGrid>
      <w:tr w:rsidR="006C0923" w:rsidRPr="001D1D0C" w:rsidTr="00796DF3">
        <w:trPr>
          <w:trHeight w:val="20"/>
          <w:jc w:val="center"/>
        </w:trPr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C0923" w:rsidRPr="007649DF" w:rsidRDefault="006C0923" w:rsidP="007F32CA">
            <w:pPr>
              <w:spacing w:before="120" w:after="120" w:line="240" w:lineRule="auto"/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</w:pPr>
            <w:r w:rsidRPr="007649DF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C0923" w:rsidRPr="007649DF" w:rsidRDefault="00380ADA" w:rsidP="007F32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t>2019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6C0923" w:rsidRPr="007649DF" w:rsidRDefault="006C0923" w:rsidP="001D1D0C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sr-Cyrl-RS"/>
              </w:rPr>
            </w:pPr>
            <w:r w:rsidRPr="007649DF">
              <w:rPr>
                <w:rFonts w:ascii="Arial Narrow" w:eastAsia="Times New Roman" w:hAnsi="Arial Narrow" w:cs="Arial"/>
                <w:sz w:val="18"/>
                <w:szCs w:val="18"/>
                <w:lang w:val="sr-Cyrl-RS"/>
              </w:rPr>
              <w:t>Тип наводњавања</w:t>
            </w:r>
          </w:p>
        </w:tc>
      </w:tr>
      <w:tr w:rsidR="006C0923" w:rsidRPr="001D1D0C" w:rsidTr="00796DF3">
        <w:trPr>
          <w:trHeight w:val="20"/>
          <w:jc w:val="center"/>
        </w:trPr>
        <w:tc>
          <w:tcPr>
            <w:tcW w:w="2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C0923" w:rsidRPr="007649DF" w:rsidRDefault="006C0923" w:rsidP="007F32CA">
            <w:pPr>
              <w:spacing w:before="120" w:after="120" w:line="240" w:lineRule="auto"/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C0923" w:rsidRPr="007649DF" w:rsidRDefault="006C0923" w:rsidP="007F32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0923" w:rsidRPr="007649DF" w:rsidRDefault="008A4C2E" w:rsidP="001D1D0C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sr-Cyrl-RS"/>
              </w:rPr>
            </w:pPr>
            <w:r w:rsidRPr="007649DF">
              <w:rPr>
                <w:rFonts w:ascii="Arial Narrow" w:eastAsia="Times New Roman" w:hAnsi="Arial Narrow" w:cs="Arial"/>
                <w:sz w:val="18"/>
                <w:szCs w:val="18"/>
                <w:lang w:val="sr-Cyrl-RS"/>
              </w:rPr>
              <w:t>п</w:t>
            </w:r>
            <w:r w:rsidR="006C0923" w:rsidRPr="007649DF">
              <w:rPr>
                <w:rFonts w:ascii="Arial Narrow" w:eastAsia="Times New Roman" w:hAnsi="Arial Narrow" w:cs="Arial"/>
                <w:sz w:val="18"/>
                <w:szCs w:val="18"/>
                <w:lang w:val="sr-Cyrl-RS"/>
              </w:rPr>
              <w:t>овршински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0923" w:rsidRPr="007649DF" w:rsidRDefault="008A4C2E" w:rsidP="001D1D0C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sr-Cyrl-RS"/>
              </w:rPr>
            </w:pPr>
            <w:r w:rsidRPr="007649DF">
              <w:rPr>
                <w:rFonts w:ascii="Arial Narrow" w:eastAsia="Times New Roman" w:hAnsi="Arial Narrow" w:cs="Arial"/>
                <w:sz w:val="18"/>
                <w:szCs w:val="18"/>
                <w:lang w:val="sr-Cyrl-RS"/>
              </w:rPr>
              <w:t>о</w:t>
            </w:r>
            <w:r w:rsidR="006C0923" w:rsidRPr="007649DF">
              <w:rPr>
                <w:rFonts w:ascii="Arial Narrow" w:eastAsia="Times New Roman" w:hAnsi="Arial Narrow" w:cs="Arial"/>
                <w:sz w:val="18"/>
                <w:szCs w:val="18"/>
                <w:lang w:val="sr-Cyrl-RS"/>
              </w:rPr>
              <w:t>рошавање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6C0923" w:rsidRPr="007649DF" w:rsidRDefault="008A4C2E" w:rsidP="001D1D0C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sr-Cyrl-RS"/>
              </w:rPr>
            </w:pPr>
            <w:r w:rsidRPr="007649DF">
              <w:rPr>
                <w:rFonts w:ascii="Arial Narrow" w:eastAsia="Times New Roman" w:hAnsi="Arial Narrow" w:cs="Arial"/>
                <w:sz w:val="18"/>
                <w:szCs w:val="18"/>
                <w:lang w:val="sr-Cyrl-RS"/>
              </w:rPr>
              <w:t>к</w:t>
            </w:r>
            <w:r w:rsidR="006C0923" w:rsidRPr="007649DF">
              <w:rPr>
                <w:rFonts w:ascii="Arial Narrow" w:eastAsia="Times New Roman" w:hAnsi="Arial Narrow" w:cs="Arial"/>
                <w:sz w:val="18"/>
                <w:szCs w:val="18"/>
                <w:lang w:val="sr-Cyrl-RS"/>
              </w:rPr>
              <w:t>ап по кап</w:t>
            </w:r>
          </w:p>
        </w:tc>
      </w:tr>
      <w:tr w:rsidR="006C0923" w:rsidRPr="001D1D0C" w:rsidTr="00796DF3">
        <w:trPr>
          <w:trHeight w:val="340"/>
          <w:jc w:val="center"/>
        </w:trPr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23" w:rsidRPr="007649DF" w:rsidRDefault="006C0923" w:rsidP="00DF3D5E">
            <w:pPr>
              <w:spacing w:before="120"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GB"/>
              </w:rPr>
            </w:pPr>
            <w:r w:rsidRPr="007649D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GB"/>
              </w:rPr>
              <w:t>Наводњаване површине, hа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C0923" w:rsidRPr="007649DF" w:rsidRDefault="006C0923" w:rsidP="00DF3D5E">
            <w:pPr>
              <w:spacing w:before="120" w:after="0" w:line="240" w:lineRule="auto"/>
              <w:ind w:right="340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GB"/>
              </w:rPr>
            </w:pPr>
            <w:r w:rsidRPr="007649D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GB"/>
              </w:rPr>
              <w:t>46</w:t>
            </w:r>
            <w:r w:rsidRPr="007649D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sr-Cyrl-RS"/>
              </w:rPr>
              <w:t xml:space="preserve"> </w:t>
            </w:r>
            <w:r w:rsidR="00EE1F7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GB"/>
              </w:rPr>
              <w:t>863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6C0923" w:rsidRPr="007649DF" w:rsidRDefault="00380ADA" w:rsidP="00DF3D5E">
            <w:pPr>
              <w:spacing w:before="120" w:after="0" w:line="240" w:lineRule="auto"/>
              <w:ind w:right="340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GB"/>
              </w:rPr>
              <w:t>59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6C0923" w:rsidRPr="007649DF" w:rsidRDefault="00BE04D9" w:rsidP="00DF3D5E">
            <w:pPr>
              <w:spacing w:before="120" w:after="0" w:line="240" w:lineRule="auto"/>
              <w:ind w:right="340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GB"/>
              </w:rPr>
              <w:t>43 253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6C0923" w:rsidRPr="00380ADA" w:rsidRDefault="00380ADA" w:rsidP="00DF3D5E">
            <w:pPr>
              <w:spacing w:before="120" w:after="0" w:line="240" w:lineRule="auto"/>
              <w:ind w:right="340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sr-Cyrl-RS"/>
              </w:rPr>
              <w:t>3 550</w:t>
            </w:r>
          </w:p>
        </w:tc>
      </w:tr>
      <w:tr w:rsidR="006C0923" w:rsidRPr="001D1D0C" w:rsidTr="00796DF3">
        <w:trPr>
          <w:trHeight w:val="340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23" w:rsidRPr="007649DF" w:rsidRDefault="006C0923" w:rsidP="007F32C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</w:pPr>
            <w:r w:rsidRPr="007649DF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t xml:space="preserve">   Оранице и баште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C0923" w:rsidRPr="00380ADA" w:rsidRDefault="006C0923" w:rsidP="00380ADA">
            <w:pPr>
              <w:spacing w:after="0" w:line="240" w:lineRule="auto"/>
              <w:ind w:right="340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sr-Cyrl-RS"/>
              </w:rPr>
            </w:pPr>
            <w:r w:rsidRPr="007649DF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t>44</w:t>
            </w:r>
            <w:r w:rsidRPr="007649DF">
              <w:rPr>
                <w:rFonts w:ascii="Arial Narrow" w:eastAsia="Times New Roman" w:hAnsi="Arial Narrow" w:cs="Arial"/>
                <w:sz w:val="18"/>
                <w:szCs w:val="18"/>
                <w:lang w:val="sr-Cyrl-RS"/>
              </w:rPr>
              <w:t xml:space="preserve"> </w:t>
            </w:r>
            <w:r w:rsidR="00380ADA">
              <w:rPr>
                <w:rFonts w:ascii="Arial Narrow" w:eastAsia="Times New Roman" w:hAnsi="Arial Narrow" w:cs="Arial"/>
                <w:sz w:val="18"/>
                <w:szCs w:val="18"/>
                <w:lang w:val="sr-Cyrl-RS"/>
              </w:rPr>
              <w:t>489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vAlign w:val="bottom"/>
          </w:tcPr>
          <w:p w:rsidR="006C0923" w:rsidRPr="007649DF" w:rsidRDefault="006C3887" w:rsidP="00DF3D5E">
            <w:pPr>
              <w:spacing w:after="0" w:line="240" w:lineRule="auto"/>
              <w:ind w:right="340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GB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  <w:vAlign w:val="bottom"/>
          </w:tcPr>
          <w:p w:rsidR="006C0923" w:rsidRPr="007E004D" w:rsidRDefault="007E004D" w:rsidP="00DF3D5E">
            <w:pPr>
              <w:spacing w:after="0" w:line="240" w:lineRule="auto"/>
              <w:ind w:right="340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sr-Cyrl-RS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sr-Cyrl-RS"/>
              </w:rPr>
              <w:t>42 983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  <w:vAlign w:val="bottom"/>
          </w:tcPr>
          <w:p w:rsidR="006C0923" w:rsidRPr="007E004D" w:rsidRDefault="007E004D" w:rsidP="00DF3D5E">
            <w:pPr>
              <w:spacing w:after="0" w:line="240" w:lineRule="auto"/>
              <w:ind w:right="340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sr-Cyrl-R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sr-Cyrl-RS"/>
              </w:rPr>
              <w:t>1 484</w:t>
            </w:r>
          </w:p>
        </w:tc>
      </w:tr>
      <w:tr w:rsidR="006C0923" w:rsidRPr="001D1D0C" w:rsidTr="00796DF3">
        <w:trPr>
          <w:trHeight w:val="340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23" w:rsidRPr="007649DF" w:rsidRDefault="006C0923" w:rsidP="007F32C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</w:pPr>
            <w:r w:rsidRPr="007649DF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t xml:space="preserve">   Воћњаци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C0923" w:rsidRPr="00BE04D9" w:rsidRDefault="00380ADA" w:rsidP="00BE04D9">
            <w:pPr>
              <w:spacing w:after="0" w:line="240" w:lineRule="auto"/>
              <w:ind w:right="340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sr-Cyrl-RS"/>
              </w:rPr>
              <w:t>2 10</w:t>
            </w:r>
            <w:r w:rsidR="00BE04D9">
              <w:rPr>
                <w:rFonts w:ascii="Arial Narrow" w:eastAsia="Times New Roman" w:hAnsi="Arial Narrow" w:cs="Arial"/>
                <w:sz w:val="18"/>
                <w:szCs w:val="18"/>
                <w:lang w:val="sr-Latn-RS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vAlign w:val="bottom"/>
          </w:tcPr>
          <w:p w:rsidR="006C0923" w:rsidRPr="007649DF" w:rsidRDefault="006C3887" w:rsidP="00DF3D5E">
            <w:pPr>
              <w:spacing w:after="0" w:line="240" w:lineRule="auto"/>
              <w:ind w:right="340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  <w:vAlign w:val="bottom"/>
          </w:tcPr>
          <w:p w:rsidR="006C0923" w:rsidRPr="007E004D" w:rsidRDefault="00BE04D9" w:rsidP="00DF3D5E">
            <w:pPr>
              <w:spacing w:after="0" w:line="240" w:lineRule="auto"/>
              <w:ind w:right="340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sr-Cyrl-R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sr-Cyrl-RS"/>
              </w:rPr>
              <w:t>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  <w:vAlign w:val="bottom"/>
          </w:tcPr>
          <w:p w:rsidR="006C0923" w:rsidRPr="007E004D" w:rsidRDefault="007E004D" w:rsidP="007E004D">
            <w:pPr>
              <w:spacing w:after="0" w:line="240" w:lineRule="auto"/>
              <w:ind w:right="340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sr-Cyrl-R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t>2 000</w:t>
            </w:r>
          </w:p>
        </w:tc>
      </w:tr>
      <w:tr w:rsidR="006C0923" w:rsidRPr="001D1D0C" w:rsidTr="00796DF3">
        <w:trPr>
          <w:trHeight w:val="340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23" w:rsidRPr="007649DF" w:rsidRDefault="006C0923" w:rsidP="007F32C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</w:pPr>
            <w:r w:rsidRPr="007649DF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t xml:space="preserve">   Остало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C0923" w:rsidRPr="007649DF" w:rsidRDefault="00380ADA" w:rsidP="00DF3D5E">
            <w:pPr>
              <w:spacing w:after="0" w:line="240" w:lineRule="auto"/>
              <w:ind w:right="340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sr-Cyrl-R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sr-Cyrl-RS"/>
              </w:rPr>
              <w:t>271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vAlign w:val="bottom"/>
          </w:tcPr>
          <w:p w:rsidR="006C0923" w:rsidRPr="007649DF" w:rsidRDefault="00311DE3" w:rsidP="00DF3D5E">
            <w:pPr>
              <w:spacing w:after="0" w:line="240" w:lineRule="auto"/>
              <w:ind w:right="340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sr-Latn-RS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  <w:vAlign w:val="bottom"/>
          </w:tcPr>
          <w:p w:rsidR="006C0923" w:rsidRPr="007E004D" w:rsidRDefault="007E004D" w:rsidP="00DF3D5E">
            <w:pPr>
              <w:spacing w:after="0" w:line="240" w:lineRule="auto"/>
              <w:ind w:right="340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sr-Cyrl-R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sr-Cyrl-RS"/>
              </w:rPr>
              <w:t>171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  <w:vAlign w:val="bottom"/>
          </w:tcPr>
          <w:p w:rsidR="006C0923" w:rsidRPr="007649DF" w:rsidRDefault="007E004D" w:rsidP="00DF3D5E">
            <w:pPr>
              <w:spacing w:after="0" w:line="240" w:lineRule="auto"/>
              <w:ind w:right="340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sr-Latn-RS"/>
              </w:rPr>
              <w:t>67</w:t>
            </w:r>
          </w:p>
        </w:tc>
      </w:tr>
    </w:tbl>
    <w:p w:rsidR="006C0923" w:rsidRDefault="006C0923" w:rsidP="00BA798C">
      <w:pPr>
        <w:spacing w:afterLines="60" w:after="144"/>
        <w:rPr>
          <w:rFonts w:ascii="Arial Narrow" w:hAnsi="Arial Narrow"/>
          <w:lang w:val="sr-Latn-RS"/>
        </w:rPr>
      </w:pPr>
    </w:p>
    <w:p w:rsidR="006B687A" w:rsidRDefault="00502A69" w:rsidP="00BA798C">
      <w:pPr>
        <w:spacing w:afterLines="60" w:after="144"/>
        <w:jc w:val="center"/>
        <w:rPr>
          <w:rFonts w:ascii="Arial Narrow" w:hAnsi="Arial Narrow" w:cs="Arial Narrow"/>
          <w:b/>
          <w:bCs/>
          <w:color w:val="000000"/>
          <w:sz w:val="20"/>
          <w:szCs w:val="20"/>
          <w:lang w:val="sr-Cyrl-CS"/>
        </w:rPr>
      </w:pPr>
      <w:r>
        <w:rPr>
          <w:rFonts w:ascii="Arial Narrow" w:hAnsi="Arial Narrow" w:cs="Arial Narrow"/>
          <w:b/>
          <w:bCs/>
          <w:sz w:val="20"/>
          <w:szCs w:val="20"/>
          <w:lang w:val="ru-RU"/>
        </w:rPr>
        <w:t xml:space="preserve">                   Табела 3</w:t>
      </w:r>
      <w:r w:rsidR="006B687A" w:rsidRPr="002250B9">
        <w:rPr>
          <w:rFonts w:ascii="Arial Narrow" w:hAnsi="Arial Narrow" w:cs="Arial Narrow"/>
          <w:b/>
          <w:bCs/>
          <w:sz w:val="20"/>
          <w:szCs w:val="20"/>
          <w:lang w:val="sr-Cyrl-CS"/>
        </w:rPr>
        <w:t xml:space="preserve">. </w:t>
      </w:r>
      <w:r>
        <w:rPr>
          <w:rFonts w:ascii="Arial Narrow" w:hAnsi="Arial Narrow" w:cs="Arial Narrow"/>
          <w:b/>
          <w:bCs/>
          <w:sz w:val="20"/>
          <w:szCs w:val="20"/>
          <w:lang w:val="ru-RU"/>
        </w:rPr>
        <w:t>Удео наводњаваних површина</w:t>
      </w:r>
      <w:r w:rsidR="006B687A" w:rsidRPr="00AF55D2">
        <w:rPr>
          <w:rFonts w:ascii="Arial Narrow" w:hAnsi="Arial Narrow" w:cs="Arial Narrow"/>
          <w:b/>
          <w:bCs/>
          <w:sz w:val="20"/>
          <w:szCs w:val="20"/>
          <w:lang w:val="sr-Cyrl-CS"/>
        </w:rPr>
        <w:t xml:space="preserve"> </w:t>
      </w:r>
    </w:p>
    <w:tbl>
      <w:tblPr>
        <w:tblW w:w="8170" w:type="dxa"/>
        <w:jc w:val="center"/>
        <w:tblLook w:val="04A0" w:firstRow="1" w:lastRow="0" w:firstColumn="1" w:lastColumn="0" w:noHBand="0" w:noVBand="1"/>
      </w:tblPr>
      <w:tblGrid>
        <w:gridCol w:w="960"/>
        <w:gridCol w:w="1753"/>
        <w:gridCol w:w="1517"/>
        <w:gridCol w:w="1350"/>
        <w:gridCol w:w="1440"/>
        <w:gridCol w:w="1150"/>
      </w:tblGrid>
      <w:tr w:rsidR="00502A69" w:rsidRPr="00502A69" w:rsidTr="00BA798C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02A69" w:rsidRPr="00502A69" w:rsidRDefault="00502A69" w:rsidP="00BA798C">
            <w:pPr>
              <w:spacing w:before="60" w:after="60" w:line="240" w:lineRule="auto"/>
              <w:ind w:right="340"/>
              <w:jc w:val="right"/>
              <w:rPr>
                <w:rFonts w:ascii="Arial Narrow" w:eastAsia="Times New Roman" w:hAnsi="Arial Narrow" w:cs="Arial"/>
                <w:bCs/>
                <w:sz w:val="18"/>
                <w:szCs w:val="18"/>
                <w:lang w:val="en-GB"/>
              </w:rPr>
            </w:pPr>
            <w:r w:rsidRPr="00502A69">
              <w:rPr>
                <w:rFonts w:ascii="Arial Narrow" w:eastAsia="Times New Roman" w:hAnsi="Arial Narrow" w:cs="Arial"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2A69" w:rsidRPr="00502A69" w:rsidRDefault="00502A69" w:rsidP="00BA798C">
            <w:pPr>
              <w:spacing w:before="60" w:after="60" w:line="240" w:lineRule="auto"/>
              <w:ind w:right="340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val="en-GB"/>
              </w:rPr>
            </w:pPr>
            <w:r w:rsidRPr="00502A69">
              <w:rPr>
                <w:rFonts w:ascii="Arial Narrow" w:eastAsia="Times New Roman" w:hAnsi="Arial Narrow" w:cs="Arial"/>
                <w:bCs/>
                <w:sz w:val="18"/>
                <w:szCs w:val="18"/>
                <w:lang w:val="en-GB"/>
              </w:rPr>
              <w:t>Укупна коришћена пољопривредна површина</w:t>
            </w:r>
            <w:r w:rsidRPr="00502A69">
              <w:rPr>
                <w:rFonts w:ascii="Arial Narrow" w:eastAsia="Times New Roman" w:hAnsi="Arial Narrow" w:cs="Arial"/>
                <w:bCs/>
                <w:sz w:val="18"/>
                <w:szCs w:val="18"/>
                <w:vertAlign w:val="superscript"/>
                <w:lang w:val="en-GB"/>
              </w:rPr>
              <w:t>1)</w:t>
            </w:r>
          </w:p>
        </w:tc>
        <w:tc>
          <w:tcPr>
            <w:tcW w:w="54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02A69" w:rsidRPr="00502A69" w:rsidRDefault="00502A69" w:rsidP="00BA798C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val="en-GB"/>
              </w:rPr>
            </w:pPr>
            <w:r w:rsidRPr="00502A69">
              <w:rPr>
                <w:rFonts w:ascii="Arial Narrow" w:eastAsia="Times New Roman" w:hAnsi="Arial Narrow" w:cs="Arial"/>
                <w:bCs/>
                <w:sz w:val="18"/>
                <w:szCs w:val="18"/>
                <w:lang w:val="en-GB"/>
              </w:rPr>
              <w:t>Наводњавана површина</w:t>
            </w:r>
          </w:p>
        </w:tc>
      </w:tr>
      <w:tr w:rsidR="00502A69" w:rsidRPr="00502A69" w:rsidTr="00BA798C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2A69" w:rsidRPr="00502A69" w:rsidRDefault="00502A69" w:rsidP="00BA798C">
            <w:pPr>
              <w:spacing w:before="60" w:after="60" w:line="240" w:lineRule="auto"/>
              <w:ind w:right="340"/>
              <w:jc w:val="right"/>
              <w:rPr>
                <w:rFonts w:ascii="Arial Narrow" w:eastAsia="Times New Roman" w:hAnsi="Arial Narrow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2A69" w:rsidRPr="00502A69" w:rsidRDefault="00502A69" w:rsidP="00BA798C">
            <w:pPr>
              <w:spacing w:before="60" w:after="60" w:line="240" w:lineRule="auto"/>
              <w:ind w:right="340"/>
              <w:jc w:val="right"/>
              <w:rPr>
                <w:rFonts w:ascii="Arial Narrow" w:eastAsia="Times New Roman" w:hAnsi="Arial Narrow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502A69" w:rsidRPr="00502A69" w:rsidRDefault="00262FEA" w:rsidP="00BA798C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val="en-GB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GB"/>
              </w:rPr>
              <w:t>2018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02A69" w:rsidRPr="00502A69" w:rsidRDefault="00262FEA" w:rsidP="00BA798C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val="en-GB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GB"/>
              </w:rPr>
              <w:t>2019</w:t>
            </w:r>
          </w:p>
        </w:tc>
      </w:tr>
      <w:tr w:rsidR="00502A69" w:rsidRPr="00502A69" w:rsidTr="00BA798C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2A69" w:rsidRPr="00502A69" w:rsidRDefault="00502A69" w:rsidP="00BA798C">
            <w:pPr>
              <w:spacing w:before="60" w:after="60" w:line="240" w:lineRule="auto"/>
              <w:ind w:right="340"/>
              <w:jc w:val="right"/>
              <w:rPr>
                <w:rFonts w:ascii="Arial Narrow" w:eastAsia="Times New Roman" w:hAnsi="Arial Narrow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2A69" w:rsidRPr="00502A69" w:rsidRDefault="00502A69" w:rsidP="00BA798C">
            <w:pPr>
              <w:spacing w:before="60" w:after="60" w:line="240" w:lineRule="auto"/>
              <w:ind w:right="340"/>
              <w:jc w:val="right"/>
              <w:rPr>
                <w:rFonts w:ascii="Arial Narrow" w:eastAsia="Times New Roman" w:hAnsi="Arial Narrow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02A69" w:rsidRPr="00502A69" w:rsidRDefault="00502A69" w:rsidP="00BA798C">
            <w:pPr>
              <w:spacing w:before="60" w:after="60" w:line="240" w:lineRule="auto"/>
              <w:ind w:left="-340" w:right="340"/>
              <w:jc w:val="right"/>
              <w:rPr>
                <w:rFonts w:ascii="Arial Narrow" w:eastAsia="Times New Roman" w:hAnsi="Arial Narrow" w:cs="Arial"/>
                <w:bCs/>
                <w:sz w:val="18"/>
                <w:szCs w:val="18"/>
                <w:lang w:val="en-GB"/>
              </w:rPr>
            </w:pPr>
            <w:r w:rsidRPr="00BA0C21">
              <w:rPr>
                <w:rFonts w:ascii="Arial Narrow" w:eastAsia="Times New Roman" w:hAnsi="Arial Narrow" w:cs="Arial"/>
                <w:bCs/>
                <w:sz w:val="18"/>
                <w:szCs w:val="18"/>
                <w:lang w:val="en-GB"/>
              </w:rPr>
              <w:t>ha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02A69" w:rsidRPr="00502A69" w:rsidRDefault="00502A69" w:rsidP="00BA798C">
            <w:pPr>
              <w:spacing w:before="60" w:after="60" w:line="240" w:lineRule="auto"/>
              <w:ind w:left="-340" w:right="340"/>
              <w:jc w:val="right"/>
              <w:rPr>
                <w:rFonts w:ascii="Arial Narrow" w:eastAsia="Times New Roman" w:hAnsi="Arial Narrow" w:cs="Arial"/>
                <w:bCs/>
                <w:sz w:val="18"/>
                <w:szCs w:val="18"/>
                <w:lang w:val="en-GB"/>
              </w:rPr>
            </w:pPr>
            <w:r w:rsidRPr="00502A69">
              <w:rPr>
                <w:rFonts w:ascii="Arial Narrow" w:eastAsia="Times New Roman" w:hAnsi="Arial Narrow" w:cs="Arial"/>
                <w:bCs/>
                <w:sz w:val="18"/>
                <w:szCs w:val="18"/>
                <w:lang w:val="en-GB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02A69" w:rsidRPr="00502A69" w:rsidRDefault="00502A69" w:rsidP="00BA798C">
            <w:pPr>
              <w:spacing w:before="60" w:after="60" w:line="240" w:lineRule="auto"/>
              <w:ind w:left="-340" w:right="340"/>
              <w:jc w:val="right"/>
              <w:rPr>
                <w:rFonts w:ascii="Arial Narrow" w:eastAsia="Times New Roman" w:hAnsi="Arial Narrow" w:cs="Arial"/>
                <w:bCs/>
                <w:sz w:val="18"/>
                <w:szCs w:val="18"/>
                <w:lang w:val="en-GB"/>
              </w:rPr>
            </w:pPr>
            <w:r w:rsidRPr="00BA0C21">
              <w:rPr>
                <w:rFonts w:ascii="Arial Narrow" w:eastAsia="Times New Roman" w:hAnsi="Arial Narrow" w:cs="Arial"/>
                <w:bCs/>
                <w:sz w:val="18"/>
                <w:szCs w:val="18"/>
                <w:lang w:val="en-GB"/>
              </w:rPr>
              <w:t>ha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02A69" w:rsidRPr="00502A69" w:rsidRDefault="00502A69" w:rsidP="00BA798C">
            <w:pPr>
              <w:spacing w:before="60" w:after="60" w:line="240" w:lineRule="auto"/>
              <w:ind w:left="-340" w:right="340"/>
              <w:jc w:val="right"/>
              <w:rPr>
                <w:rFonts w:ascii="Arial Narrow" w:eastAsia="Times New Roman" w:hAnsi="Arial Narrow" w:cs="Arial"/>
                <w:bCs/>
                <w:sz w:val="18"/>
                <w:szCs w:val="18"/>
                <w:lang w:val="en-GB"/>
              </w:rPr>
            </w:pPr>
            <w:r w:rsidRPr="00502A69">
              <w:rPr>
                <w:rFonts w:ascii="Arial Narrow" w:eastAsia="Times New Roman" w:hAnsi="Arial Narrow" w:cs="Arial"/>
                <w:bCs/>
                <w:sz w:val="18"/>
                <w:szCs w:val="18"/>
                <w:lang w:val="en-GB"/>
              </w:rPr>
              <w:t>%</w:t>
            </w:r>
          </w:p>
        </w:tc>
      </w:tr>
      <w:tr w:rsidR="00502A69" w:rsidRPr="00502A69" w:rsidTr="00BA798C">
        <w:trPr>
          <w:trHeight w:val="300"/>
          <w:jc w:val="center"/>
        </w:trPr>
        <w:tc>
          <w:tcPr>
            <w:tcW w:w="96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69" w:rsidRPr="00502A69" w:rsidRDefault="00502A69" w:rsidP="00BA798C">
            <w:pPr>
              <w:spacing w:before="60" w:after="0" w:line="240" w:lineRule="auto"/>
              <w:ind w:left="-340" w:right="340"/>
              <w:jc w:val="right"/>
              <w:rPr>
                <w:rFonts w:ascii="Arial Narrow" w:eastAsia="Times New Roman" w:hAnsi="Arial Narrow" w:cs="Arial"/>
                <w:bCs/>
                <w:sz w:val="18"/>
                <w:szCs w:val="18"/>
                <w:lang w:val="en-GB"/>
              </w:rPr>
            </w:pPr>
            <w:r w:rsidRPr="00502A69">
              <w:rPr>
                <w:rFonts w:ascii="Arial Narrow" w:eastAsia="Times New Roman" w:hAnsi="Arial Narrow" w:cs="Arial"/>
                <w:bCs/>
                <w:sz w:val="18"/>
                <w:szCs w:val="18"/>
                <w:lang w:val="en-GB"/>
              </w:rPr>
              <w:t>Укупно</w:t>
            </w:r>
          </w:p>
        </w:tc>
        <w:tc>
          <w:tcPr>
            <w:tcW w:w="17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69" w:rsidRPr="00502A69" w:rsidRDefault="00502A69" w:rsidP="00BA798C">
            <w:pPr>
              <w:spacing w:before="60" w:after="0" w:line="240" w:lineRule="auto"/>
              <w:ind w:left="-340" w:right="340"/>
              <w:jc w:val="right"/>
              <w:rPr>
                <w:rFonts w:ascii="Arial Narrow" w:eastAsia="Times New Roman" w:hAnsi="Arial Narrow" w:cs="Arial"/>
                <w:bCs/>
                <w:sz w:val="18"/>
                <w:szCs w:val="18"/>
                <w:lang w:val="en-GB"/>
              </w:rPr>
            </w:pPr>
            <w:r w:rsidRPr="00502A69">
              <w:rPr>
                <w:rFonts w:ascii="Arial Narrow" w:eastAsia="Times New Roman" w:hAnsi="Arial Narrow" w:cs="Arial"/>
                <w:bCs/>
                <w:sz w:val="18"/>
                <w:szCs w:val="18"/>
                <w:lang w:val="en-GB"/>
              </w:rPr>
              <w:t>3</w:t>
            </w:r>
            <w:r w:rsidR="00BA798C">
              <w:rPr>
                <w:rFonts w:ascii="Arial Narrow" w:eastAsia="Times New Roman" w:hAnsi="Arial Narrow" w:cs="Arial"/>
                <w:bCs/>
                <w:sz w:val="18"/>
                <w:szCs w:val="18"/>
                <w:lang w:val="en-GB"/>
              </w:rPr>
              <w:t xml:space="preserve"> </w:t>
            </w:r>
            <w:r w:rsidRPr="00502A69">
              <w:rPr>
                <w:rFonts w:ascii="Arial Narrow" w:eastAsia="Times New Roman" w:hAnsi="Arial Narrow" w:cs="Arial"/>
                <w:bCs/>
                <w:sz w:val="18"/>
                <w:szCs w:val="18"/>
                <w:lang w:val="en-GB"/>
              </w:rPr>
              <w:t>437</w:t>
            </w:r>
            <w:r w:rsidR="00BA798C">
              <w:rPr>
                <w:rFonts w:ascii="Arial Narrow" w:eastAsia="Times New Roman" w:hAnsi="Arial Narrow" w:cs="Arial"/>
                <w:bCs/>
                <w:sz w:val="18"/>
                <w:szCs w:val="18"/>
                <w:lang w:val="en-GB"/>
              </w:rPr>
              <w:t xml:space="preserve"> </w:t>
            </w:r>
            <w:r w:rsidRPr="00502A69">
              <w:rPr>
                <w:rFonts w:ascii="Arial Narrow" w:eastAsia="Times New Roman" w:hAnsi="Arial Narrow" w:cs="Arial"/>
                <w:bCs/>
                <w:sz w:val="18"/>
                <w:szCs w:val="18"/>
                <w:lang w:val="en-GB"/>
              </w:rPr>
              <w:t>423</w:t>
            </w:r>
          </w:p>
        </w:tc>
        <w:tc>
          <w:tcPr>
            <w:tcW w:w="15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A69" w:rsidRPr="00502A69" w:rsidRDefault="00262FEA" w:rsidP="00BA798C">
            <w:pPr>
              <w:spacing w:before="60" w:after="0" w:line="240" w:lineRule="auto"/>
              <w:ind w:left="-340" w:right="340"/>
              <w:jc w:val="right"/>
              <w:rPr>
                <w:rFonts w:ascii="Arial Narrow" w:eastAsia="Times New Roman" w:hAnsi="Arial Narrow" w:cs="Arial"/>
                <w:bCs/>
                <w:sz w:val="18"/>
                <w:szCs w:val="18"/>
                <w:lang w:val="en-GB"/>
              </w:rPr>
            </w:pPr>
            <w:r w:rsidRPr="00502A69">
              <w:rPr>
                <w:rFonts w:ascii="Arial Narrow" w:eastAsia="Times New Roman" w:hAnsi="Arial Narrow" w:cs="Arial"/>
                <w:bCs/>
                <w:sz w:val="18"/>
                <w:szCs w:val="18"/>
                <w:lang w:val="en-GB"/>
              </w:rPr>
              <w:t>46</w:t>
            </w:r>
            <w:r w:rsidRPr="00BA0C21">
              <w:rPr>
                <w:rFonts w:ascii="Arial Narrow" w:eastAsia="Times New Roman" w:hAnsi="Arial Narrow" w:cs="Arial"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GB"/>
              </w:rPr>
              <w:t>937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69" w:rsidRPr="00502A69" w:rsidRDefault="00143941" w:rsidP="00BA798C">
            <w:pPr>
              <w:spacing w:before="60" w:after="0" w:line="240" w:lineRule="auto"/>
              <w:ind w:left="-340" w:right="340"/>
              <w:jc w:val="right"/>
              <w:rPr>
                <w:rFonts w:ascii="Arial Narrow" w:eastAsia="Times New Roman" w:hAnsi="Arial Narrow" w:cs="Arial"/>
                <w:bCs/>
                <w:sz w:val="18"/>
                <w:szCs w:val="18"/>
                <w:lang w:val="en-GB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GB"/>
              </w:rPr>
              <w:t>1,</w:t>
            </w:r>
            <w:r w:rsidR="00262FEA">
              <w:rPr>
                <w:rFonts w:ascii="Arial Narrow" w:eastAsia="Times New Roman" w:hAnsi="Arial Narrow" w:cs="Arial"/>
                <w:bCs/>
                <w:sz w:val="18"/>
                <w:szCs w:val="18"/>
                <w:lang w:val="en-GB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A69" w:rsidRPr="00262FEA" w:rsidRDefault="00BC49DA" w:rsidP="00BA798C">
            <w:pPr>
              <w:spacing w:before="60" w:after="0" w:line="240" w:lineRule="auto"/>
              <w:ind w:left="-340" w:right="340"/>
              <w:jc w:val="right"/>
              <w:rPr>
                <w:rFonts w:ascii="Arial Narrow" w:eastAsia="Times New Roman" w:hAnsi="Arial Narrow" w:cs="Arial"/>
                <w:bCs/>
                <w:sz w:val="18"/>
                <w:szCs w:val="18"/>
                <w:lang w:val="sr-Cyrl-RS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sr-Cyrl-RS"/>
              </w:rPr>
              <w:t>46 863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69" w:rsidRPr="00262FEA" w:rsidRDefault="00262FEA" w:rsidP="00BA798C">
            <w:pPr>
              <w:spacing w:before="60" w:after="0" w:line="240" w:lineRule="auto"/>
              <w:ind w:left="-340" w:right="340"/>
              <w:jc w:val="right"/>
              <w:rPr>
                <w:rFonts w:ascii="Arial Narrow" w:eastAsia="Times New Roman" w:hAnsi="Arial Narrow" w:cs="Arial"/>
                <w:bCs/>
                <w:sz w:val="18"/>
                <w:szCs w:val="18"/>
                <w:lang w:val="sr-Cyrl-RS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sr-Cyrl-RS"/>
              </w:rPr>
              <w:t>1,4</w:t>
            </w:r>
          </w:p>
        </w:tc>
      </w:tr>
    </w:tbl>
    <w:p w:rsidR="00BA798C" w:rsidRDefault="00BA0C21">
      <w:pPr>
        <w:rPr>
          <w:rFonts w:ascii="Arial Narrow" w:hAnsi="Arial Narrow" w:cs="Arial Narrow"/>
          <w:color w:val="000000"/>
          <w:sz w:val="14"/>
          <w:szCs w:val="14"/>
          <w:vertAlign w:val="superscript"/>
          <w:lang w:val="sr-Latn-CS"/>
        </w:rPr>
      </w:pPr>
      <w:r>
        <w:rPr>
          <w:rFonts w:ascii="Arial Narrow" w:hAnsi="Arial Narrow" w:cs="Arial Narrow"/>
          <w:color w:val="000000"/>
          <w:sz w:val="14"/>
          <w:szCs w:val="14"/>
          <w:vertAlign w:val="superscript"/>
          <w:lang w:val="sr-Latn-CS"/>
        </w:rPr>
        <w:t xml:space="preserve">       </w:t>
      </w:r>
    </w:p>
    <w:p w:rsidR="007649DF" w:rsidRPr="001D1D0C" w:rsidRDefault="00BA0C21">
      <w:pPr>
        <w:rPr>
          <w:rFonts w:ascii="Arial Narrow" w:hAnsi="Arial Narrow"/>
          <w:lang w:val="sr-Latn-RS"/>
        </w:rPr>
      </w:pPr>
      <w:r>
        <w:rPr>
          <w:rFonts w:ascii="Arial Narrow" w:hAnsi="Arial Narrow" w:cs="Arial Narrow"/>
          <w:color w:val="000000"/>
          <w:sz w:val="14"/>
          <w:szCs w:val="14"/>
          <w:vertAlign w:val="superscript"/>
          <w:lang w:val="sr-Latn-CS"/>
        </w:rPr>
        <w:t xml:space="preserve">                  </w:t>
      </w:r>
      <w:r w:rsidR="006B687A">
        <w:rPr>
          <w:rFonts w:ascii="Arial Narrow" w:hAnsi="Arial Narrow" w:cs="Arial Narrow"/>
          <w:color w:val="000000"/>
          <w:sz w:val="14"/>
          <w:szCs w:val="14"/>
          <w:vertAlign w:val="superscript"/>
          <w:lang w:val="sr-Latn-CS"/>
        </w:rPr>
        <w:t xml:space="preserve"> 1</w:t>
      </w:r>
      <w:r w:rsidR="006B687A" w:rsidRPr="00AD2EDC">
        <w:rPr>
          <w:rFonts w:ascii="Arial Narrow" w:hAnsi="Arial Narrow" w:cs="Arial Narrow"/>
          <w:color w:val="000000"/>
          <w:sz w:val="14"/>
          <w:szCs w:val="14"/>
          <w:vertAlign w:val="superscript"/>
          <w:lang w:val="sr-Latn-CS"/>
        </w:rPr>
        <w:t>)</w:t>
      </w:r>
      <w:r w:rsidR="006B687A" w:rsidRPr="00AD2EDC">
        <w:rPr>
          <w:rFonts w:ascii="Arial Narrow" w:hAnsi="Arial Narrow" w:cs="Arial Narrow"/>
          <w:color w:val="000000"/>
          <w:sz w:val="14"/>
          <w:szCs w:val="14"/>
          <w:lang w:val="sr-Latn-CS"/>
        </w:rPr>
        <w:t xml:space="preserve"> </w:t>
      </w:r>
      <w:r w:rsidR="006B687A" w:rsidRPr="00AD2EDC">
        <w:rPr>
          <w:rFonts w:ascii="Arial Narrow" w:hAnsi="Arial Narrow" w:cs="Arial Narrow"/>
          <w:color w:val="000000"/>
          <w:sz w:val="14"/>
          <w:szCs w:val="14"/>
          <w:lang w:val="sr-Cyrl-CS"/>
        </w:rPr>
        <w:t>П</w:t>
      </w:r>
      <w:r w:rsidR="006B687A" w:rsidRPr="00AD2EDC">
        <w:rPr>
          <w:rFonts w:ascii="Arial Narrow" w:hAnsi="Arial Narrow" w:cs="Arial Narrow"/>
          <w:color w:val="000000"/>
          <w:sz w:val="14"/>
          <w:szCs w:val="14"/>
        </w:rPr>
        <w:t>опис пољопривреде 2012</w:t>
      </w:r>
      <w:r w:rsidR="00BC4695">
        <w:rPr>
          <w:rFonts w:ascii="Arial Narrow" w:hAnsi="Arial Narrow" w:cs="Arial Narrow"/>
          <w:color w:val="000000"/>
          <w:sz w:val="14"/>
          <w:szCs w:val="14"/>
        </w:rPr>
        <w:t>.</w:t>
      </w:r>
    </w:p>
    <w:p w:rsidR="00121B46" w:rsidRPr="00A5239D" w:rsidRDefault="00622F83" w:rsidP="00622F83">
      <w:pPr>
        <w:spacing w:before="240" w:after="120"/>
        <w:ind w:firstLine="397"/>
        <w:jc w:val="both"/>
        <w:rPr>
          <w:rFonts w:ascii="Arial Narrow" w:hAnsi="Arial Narrow"/>
          <w:lang w:val="sr-Cyrl-RS"/>
        </w:rPr>
      </w:pPr>
      <w:r w:rsidRPr="001D1D0C">
        <w:rPr>
          <w:rFonts w:ascii="Arial Narrow" w:hAnsi="Arial Narrow" w:cs="Arial Narrow"/>
          <w:sz w:val="20"/>
          <w:szCs w:val="20"/>
          <w:lang w:val="sr-Latn-CS"/>
        </w:rPr>
        <w:t xml:space="preserve">Републички завод за статистику од 1999. године не располаже појединим подацима за АП Косово и Метохија, тако </w:t>
      </w:r>
      <w:r w:rsidRPr="00A5239D">
        <w:rPr>
          <w:rFonts w:ascii="Arial Narrow" w:hAnsi="Arial Narrow" w:cs="Arial Narrow"/>
          <w:sz w:val="20"/>
          <w:szCs w:val="20"/>
          <w:lang w:val="sr-Latn-CS"/>
        </w:rPr>
        <w:t>да они нису садржани у обухвату података за Републику Србију (укупно).</w:t>
      </w:r>
    </w:p>
    <w:p w:rsidR="00533A73" w:rsidRPr="00A5239D" w:rsidRDefault="009E216E" w:rsidP="007412DA">
      <w:pPr>
        <w:framePr w:hSpace="180" w:wrap="around" w:vAnchor="text" w:hAnchor="margin" w:y="44"/>
        <w:spacing w:before="240" w:after="120" w:line="240" w:lineRule="auto"/>
        <w:ind w:firstLine="397"/>
        <w:jc w:val="both"/>
        <w:rPr>
          <w:rFonts w:ascii="Arial Narrow" w:eastAsia="Times New Roman" w:hAnsi="Arial Narrow" w:cs="Arial Narrow"/>
          <w:sz w:val="20"/>
          <w:szCs w:val="20"/>
          <w:lang w:val="sr-Cyrl-RS"/>
        </w:rPr>
      </w:pPr>
      <w:r w:rsidRPr="00A5239D">
        <w:rPr>
          <w:rFonts w:ascii="Arial Narrow" w:eastAsia="Times New Roman" w:hAnsi="Arial Narrow" w:cs="Arial Narrow"/>
          <w:sz w:val="20"/>
          <w:szCs w:val="20"/>
          <w:lang w:val="sr-Latn-RS"/>
        </w:rPr>
        <w:t>Методолошка објашњења о наводњавању налазе се на веб-страни Републичког завода за статистику:</w:t>
      </w:r>
      <w:r w:rsidRPr="00A5239D">
        <w:rPr>
          <w:rFonts w:ascii="Arial Narrow" w:eastAsia="Times New Roman" w:hAnsi="Arial Narrow" w:cs="Arial Narrow"/>
          <w:sz w:val="20"/>
          <w:szCs w:val="20"/>
          <w:lang w:val="sr-Cyrl-CS"/>
        </w:rPr>
        <w:t xml:space="preserve"> </w:t>
      </w:r>
      <w:r w:rsidR="00C24BF9" w:rsidRPr="00C24BF9">
        <w:rPr>
          <w:rStyle w:val="Hyperlink"/>
          <w:rFonts w:ascii="Arial Narrow" w:eastAsia="Times New Roman" w:hAnsi="Arial Narrow" w:cs="Arial Narrow"/>
          <w:color w:val="auto"/>
          <w:sz w:val="20"/>
          <w:szCs w:val="20"/>
          <w:lang w:val="sr-Cyrl-RS"/>
        </w:rPr>
        <w:t>http://publikacije.stat.gov.rs/G2016/Pdf/G201620085.pdf</w:t>
      </w:r>
    </w:p>
    <w:p w:rsidR="00A5239D" w:rsidRDefault="009E216E" w:rsidP="009E216E">
      <w:pPr>
        <w:rPr>
          <w:rFonts w:ascii="Arial Narrow" w:eastAsia="Times New Roman" w:hAnsi="Arial Narrow" w:cs="Arial Narrow"/>
          <w:sz w:val="20"/>
          <w:szCs w:val="20"/>
          <w:u w:val="single"/>
        </w:rPr>
      </w:pPr>
      <w:r w:rsidRPr="00A5239D">
        <w:rPr>
          <w:rFonts w:ascii="Arial Narrow" w:eastAsia="Times New Roman" w:hAnsi="Arial Narrow" w:cs="Arial Narrow"/>
          <w:sz w:val="20"/>
          <w:szCs w:val="20"/>
          <w:lang w:val="sr-Latn-RS"/>
        </w:rPr>
        <w:t xml:space="preserve">Серије података о наводњавању од референтне </w:t>
      </w:r>
      <w:r w:rsidRPr="00A5239D">
        <w:rPr>
          <w:rFonts w:ascii="Arial Narrow" w:eastAsia="Times New Roman" w:hAnsi="Arial Narrow" w:cs="Arial Narrow"/>
          <w:sz w:val="20"/>
          <w:szCs w:val="20"/>
          <w:lang w:val="sr-Cyrl-RS"/>
        </w:rPr>
        <w:t>200</w:t>
      </w:r>
      <w:r w:rsidRPr="00A5239D">
        <w:rPr>
          <w:rFonts w:ascii="Arial Narrow" w:eastAsia="Times New Roman" w:hAnsi="Arial Narrow" w:cs="Arial Narrow"/>
          <w:sz w:val="20"/>
          <w:szCs w:val="20"/>
          <w:lang w:val="sr-Latn-RS"/>
        </w:rPr>
        <w:t>9</w:t>
      </w:r>
      <w:r w:rsidRPr="00A5239D">
        <w:rPr>
          <w:rFonts w:ascii="Arial Narrow" w:eastAsia="Times New Roman" w:hAnsi="Arial Narrow" w:cs="Arial Narrow"/>
          <w:sz w:val="20"/>
          <w:szCs w:val="20"/>
          <w:lang w:val="sr-Cyrl-RS"/>
        </w:rPr>
        <w:t xml:space="preserve">. године доступне су у оквиру базе података Завода: </w:t>
      </w:r>
      <w:hyperlink r:id="rId9" w:history="1">
        <w:r w:rsidR="00533A73" w:rsidRPr="00A5239D">
          <w:rPr>
            <w:rStyle w:val="Hyperlink"/>
            <w:rFonts w:ascii="Arial Narrow" w:eastAsia="Times New Roman" w:hAnsi="Arial Narrow" w:cs="Arial Narrow"/>
            <w:color w:val="auto"/>
            <w:sz w:val="20"/>
            <w:szCs w:val="20"/>
            <w:lang w:val="sr-Cyrl-RS"/>
          </w:rPr>
          <w:t>http://data.stat.gov.rs/Home/Result/25010204?languageCode=sr-Cyrl</w:t>
        </w:r>
      </w:hyperlink>
      <w:r w:rsidRPr="00A5239D">
        <w:rPr>
          <w:rFonts w:ascii="Arial Narrow" w:eastAsia="Times New Roman" w:hAnsi="Arial Narrow" w:cs="Arial Narrow"/>
          <w:sz w:val="20"/>
          <w:szCs w:val="20"/>
          <w:lang w:val="sr-Cyrl-RS"/>
        </w:rPr>
        <w:t xml:space="preserve">, као и у саставу публикација Завода: </w:t>
      </w:r>
      <w:hyperlink r:id="rId10" w:history="1">
        <w:r w:rsidR="00533A73" w:rsidRPr="00A5239D">
          <w:rPr>
            <w:rStyle w:val="Hyperlink"/>
            <w:rFonts w:ascii="Arial Narrow" w:eastAsia="Times New Roman" w:hAnsi="Arial Narrow" w:cs="Arial Narrow"/>
            <w:color w:val="auto"/>
            <w:sz w:val="20"/>
            <w:szCs w:val="20"/>
            <w:lang w:val="sr-Cyrl-RS"/>
          </w:rPr>
          <w:t>http://www.stat.gov.rs/sr-Cyrl/publikacije</w:t>
        </w:r>
      </w:hyperlink>
      <w:r w:rsidRPr="00A5239D">
        <w:rPr>
          <w:rFonts w:ascii="Arial Narrow" w:eastAsia="Times New Roman" w:hAnsi="Arial Narrow" w:cs="Arial Narrow"/>
          <w:sz w:val="20"/>
          <w:szCs w:val="20"/>
          <w:u w:val="single"/>
        </w:rPr>
        <w:t>.</w:t>
      </w:r>
    </w:p>
    <w:p w:rsidR="00BA798C" w:rsidRDefault="00BA798C" w:rsidP="009E216E">
      <w:pPr>
        <w:rPr>
          <w:rFonts w:ascii="Arial Narrow" w:eastAsia="Times New Roman" w:hAnsi="Arial Narrow" w:cs="Arial Narrow"/>
          <w:sz w:val="20"/>
          <w:szCs w:val="20"/>
          <w:u w:val="single"/>
        </w:rPr>
      </w:pPr>
    </w:p>
    <w:tbl>
      <w:tblPr>
        <w:tblpPr w:leftFromText="180" w:rightFromText="180" w:vertAnchor="text" w:horzAnchor="margin" w:tblpY="72"/>
        <w:tblW w:w="0" w:type="auto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360"/>
      </w:tblGrid>
      <w:tr w:rsidR="009E216E" w:rsidRPr="001D1D0C" w:rsidTr="009E216E">
        <w:tc>
          <w:tcPr>
            <w:tcW w:w="9360" w:type="dxa"/>
            <w:tcBorders>
              <w:bottom w:val="single" w:sz="4" w:space="0" w:color="808080"/>
            </w:tcBorders>
          </w:tcPr>
          <w:p w:rsidR="009E216E" w:rsidRPr="001D1D0C" w:rsidRDefault="009E216E" w:rsidP="009E216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"/>
                <w:szCs w:val="2"/>
                <w:lang w:val="sr-Cyrl-RS"/>
              </w:rPr>
            </w:pPr>
          </w:p>
        </w:tc>
      </w:tr>
    </w:tbl>
    <w:p w:rsidR="00274B67" w:rsidRPr="001D1D0C" w:rsidRDefault="00274B67" w:rsidP="00ED05DD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16"/>
          <w:szCs w:val="16"/>
        </w:rPr>
      </w:pPr>
    </w:p>
    <w:p w:rsidR="00ED05DD" w:rsidRPr="00B56A48" w:rsidRDefault="00ED05DD" w:rsidP="00BA798C">
      <w:pPr>
        <w:spacing w:after="0" w:line="240" w:lineRule="auto"/>
        <w:jc w:val="center"/>
        <w:rPr>
          <w:rFonts w:ascii="Arial Narrow" w:eastAsia="Times New Roman" w:hAnsi="Arial Narrow" w:cs="Arial"/>
          <w:sz w:val="18"/>
          <w:szCs w:val="18"/>
          <w:lang w:val="sr-Cyrl-RS"/>
        </w:rPr>
      </w:pPr>
      <w:r w:rsidRPr="00A5239D">
        <w:rPr>
          <w:rFonts w:ascii="Arial Narrow" w:eastAsia="Times New Roman" w:hAnsi="Arial Narrow" w:cs="Arial"/>
          <w:b/>
          <w:bCs/>
          <w:sz w:val="20"/>
          <w:szCs w:val="24"/>
          <w:lang w:val="sr-Cyrl-RS"/>
        </w:rPr>
        <w:t>Контакт:</w:t>
      </w:r>
      <w:r w:rsidRPr="00A5239D">
        <w:rPr>
          <w:rFonts w:ascii="Arial Narrow" w:eastAsia="Times New Roman" w:hAnsi="Arial Narrow" w:cs="Arial"/>
          <w:bCs/>
          <w:sz w:val="20"/>
          <w:szCs w:val="24"/>
          <w:lang w:val="sr-Cyrl-RS"/>
        </w:rPr>
        <w:t xml:space="preserve"> </w:t>
      </w:r>
      <w:hyperlink r:id="rId11" w:history="1">
        <w:r w:rsidR="00EB6302" w:rsidRPr="00A5239D">
          <w:rPr>
            <w:rStyle w:val="Hyperlink"/>
            <w:rFonts w:ascii="Arial Narrow" w:eastAsia="Times New Roman" w:hAnsi="Arial Narrow" w:cs="Arial"/>
            <w:bCs/>
            <w:color w:val="auto"/>
            <w:sz w:val="20"/>
            <w:szCs w:val="24"/>
            <w:lang w:val="sr-Cyrl-RS"/>
          </w:rPr>
          <w:t>gordana.isailovic@stat.gov.rs</w:t>
        </w:r>
      </w:hyperlink>
      <w:r w:rsidRPr="00A5239D">
        <w:rPr>
          <w:rFonts w:ascii="Arial Narrow" w:eastAsia="Times New Roman" w:hAnsi="Arial Narrow" w:cs="Arial"/>
          <w:bCs/>
          <w:sz w:val="20"/>
          <w:szCs w:val="24"/>
          <w:lang w:val="sr-Cyrl-RS"/>
        </w:rPr>
        <w:t xml:space="preserve">, </w:t>
      </w:r>
      <w:r w:rsidRPr="00A5239D">
        <w:rPr>
          <w:rFonts w:ascii="Arial Narrow" w:eastAsia="Times New Roman" w:hAnsi="Arial Narrow" w:cs="Arial"/>
          <w:sz w:val="18"/>
          <w:szCs w:val="18"/>
          <w:lang w:val="sr-Cyrl-RS"/>
        </w:rPr>
        <w:t xml:space="preserve">телефон: 011 </w:t>
      </w:r>
      <w:r w:rsidR="00B56A48">
        <w:rPr>
          <w:rFonts w:ascii="Arial Narrow" w:eastAsia="Times New Roman" w:hAnsi="Arial Narrow" w:cs="Arial"/>
          <w:sz w:val="18"/>
          <w:szCs w:val="18"/>
          <w:lang w:val="sr-Cyrl-RS"/>
        </w:rPr>
        <w:t>3087-001</w:t>
      </w:r>
    </w:p>
    <w:p w:rsidR="00ED05DD" w:rsidRPr="00A5239D" w:rsidRDefault="00ED05DD" w:rsidP="008A2DC2">
      <w:pPr>
        <w:spacing w:before="60" w:after="0" w:line="240" w:lineRule="auto"/>
        <w:jc w:val="center"/>
        <w:rPr>
          <w:rFonts w:ascii="Arial Narrow" w:eastAsia="Times New Roman" w:hAnsi="Arial Narrow" w:cs="Arial"/>
          <w:bCs/>
          <w:sz w:val="20"/>
          <w:szCs w:val="24"/>
          <w:lang w:val="sr-Cyrl-RS"/>
        </w:rPr>
      </w:pPr>
      <w:r w:rsidRPr="00A5239D">
        <w:rPr>
          <w:rFonts w:ascii="Arial Narrow" w:eastAsia="Times New Roman" w:hAnsi="Arial Narrow" w:cs="Arial"/>
          <w:sz w:val="18"/>
          <w:szCs w:val="18"/>
          <w:lang w:val="sr-Cyrl-RS"/>
        </w:rPr>
        <w:t xml:space="preserve">Издаје и штампа: Републички завод за статистику, 11 050 Београд, Милана Ракића 5 </w:t>
      </w:r>
      <w:r w:rsidRPr="00A5239D">
        <w:rPr>
          <w:rFonts w:ascii="Arial Narrow" w:eastAsia="Times New Roman" w:hAnsi="Arial Narrow" w:cs="Arial"/>
          <w:sz w:val="18"/>
          <w:szCs w:val="18"/>
          <w:lang w:val="sr-Cyrl-RS"/>
        </w:rPr>
        <w:br/>
        <w:t>Телефон: 011 2412-922 (централа) • Телефакс: 011 2411-260 • www.stat.gov.rs</w:t>
      </w:r>
      <w:r w:rsidRPr="00A5239D">
        <w:rPr>
          <w:rFonts w:ascii="Arial Narrow" w:eastAsia="Times New Roman" w:hAnsi="Arial Narrow" w:cs="Arial"/>
          <w:sz w:val="18"/>
          <w:szCs w:val="18"/>
          <w:lang w:val="sr-Cyrl-RS"/>
        </w:rPr>
        <w:br/>
      </w:r>
      <w:r w:rsidR="00BA798C">
        <w:rPr>
          <w:rFonts w:ascii="Arial Narrow" w:eastAsia="Times New Roman" w:hAnsi="Arial Narrow" w:cs="Arial"/>
          <w:sz w:val="18"/>
          <w:szCs w:val="18"/>
          <w:lang w:val="sr-Cyrl-RS"/>
        </w:rPr>
        <w:t>Одговара: др</w:t>
      </w:r>
      <w:r w:rsidR="00BA798C">
        <w:rPr>
          <w:rFonts w:ascii="Arial Narrow" w:eastAsia="Times New Roman" w:hAnsi="Arial Narrow" w:cs="Arial"/>
          <w:sz w:val="18"/>
          <w:szCs w:val="18"/>
        </w:rPr>
        <w:t xml:space="preserve"> </w:t>
      </w:r>
      <w:r w:rsidRPr="00A5239D">
        <w:rPr>
          <w:rFonts w:ascii="Arial Narrow" w:eastAsia="Times New Roman" w:hAnsi="Arial Narrow" w:cs="Arial"/>
          <w:sz w:val="18"/>
          <w:szCs w:val="18"/>
          <w:lang w:val="sr-Cyrl-RS"/>
        </w:rPr>
        <w:t xml:space="preserve">Миладин Ковачевић, директор </w:t>
      </w:r>
      <w:r w:rsidRPr="00A5239D">
        <w:rPr>
          <w:rFonts w:ascii="Arial Narrow" w:eastAsia="Times New Roman" w:hAnsi="Arial Narrow" w:cs="Arial"/>
          <w:sz w:val="18"/>
          <w:szCs w:val="18"/>
          <w:lang w:val="sr-Cyrl-RS"/>
        </w:rPr>
        <w:br/>
        <w:t>Тираж: 20 ● Периодика излажења: годишња</w:t>
      </w:r>
    </w:p>
    <w:sectPr w:rsidR="00ED05DD" w:rsidRPr="00A5239D" w:rsidSect="001D1D0C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A94" w:rsidRDefault="00141A94" w:rsidP="001D1D0C">
      <w:pPr>
        <w:spacing w:after="0" w:line="240" w:lineRule="auto"/>
      </w:pPr>
      <w:r>
        <w:separator/>
      </w:r>
    </w:p>
  </w:endnote>
  <w:endnote w:type="continuationSeparator" w:id="0">
    <w:p w:rsidR="00141A94" w:rsidRDefault="00141A94" w:rsidP="001D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116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1D0C" w:rsidRPr="001D1D0C" w:rsidRDefault="001D1D0C" w:rsidP="001D1D0C">
        <w:pPr>
          <w:pStyle w:val="Footer"/>
          <w:pBdr>
            <w:top w:val="single" w:sz="4" w:space="1" w:color="auto"/>
          </w:pBdr>
          <w:jc w:val="right"/>
          <w:rPr>
            <w:rFonts w:ascii="Arial" w:hAnsi="Arial" w:cs="Arial"/>
            <w:sz w:val="16"/>
            <w:szCs w:val="16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017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RS"/>
          </w:rPr>
          <w:t xml:space="preserve">                                                                                                                                                        </w:t>
        </w:r>
        <w:r w:rsidRPr="001D1D0C">
          <w:rPr>
            <w:rFonts w:ascii="Arial" w:hAnsi="Arial" w:cs="Arial"/>
            <w:sz w:val="16"/>
            <w:szCs w:val="16"/>
          </w:rPr>
          <w:t xml:space="preserve"> </w:t>
        </w:r>
        <w:r>
          <w:rPr>
            <w:rFonts w:ascii="Arial" w:hAnsi="Arial" w:cs="Arial"/>
            <w:sz w:val="16"/>
            <w:szCs w:val="16"/>
          </w:rPr>
          <w:t>СРБ</w:t>
        </w:r>
        <w:r w:rsidR="00E765C7">
          <w:rPr>
            <w:rFonts w:ascii="Arial" w:hAnsi="Arial" w:cs="Arial"/>
            <w:sz w:val="16"/>
            <w:szCs w:val="16"/>
            <w:lang w:val="sr-Cyrl-RS"/>
          </w:rPr>
          <w:t>006</w:t>
        </w:r>
        <w:r>
          <w:rPr>
            <w:rFonts w:ascii="Arial" w:hAnsi="Arial" w:cs="Arial"/>
            <w:sz w:val="16"/>
            <w:szCs w:val="16"/>
            <w:lang w:val="sr-Cyrl-CS"/>
          </w:rPr>
          <w:t xml:space="preserve"> </w:t>
        </w:r>
        <w:r>
          <w:rPr>
            <w:rFonts w:ascii="Arial" w:hAnsi="Arial" w:cs="Arial"/>
            <w:sz w:val="16"/>
            <w:szCs w:val="16"/>
            <w:lang w:val="sr-Latn-CS"/>
          </w:rPr>
          <w:t>ЗС</w:t>
        </w:r>
        <w:r w:rsidR="00753C41">
          <w:rPr>
            <w:rFonts w:ascii="Arial" w:hAnsi="Arial" w:cs="Arial"/>
            <w:sz w:val="16"/>
            <w:szCs w:val="16"/>
            <w:lang w:val="sr-Cyrl-CS"/>
          </w:rPr>
          <w:t>20 090120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A94" w:rsidRDefault="00141A94" w:rsidP="001D1D0C">
      <w:pPr>
        <w:spacing w:after="0" w:line="240" w:lineRule="auto"/>
      </w:pPr>
      <w:r>
        <w:separator/>
      </w:r>
    </w:p>
  </w:footnote>
  <w:footnote w:type="continuationSeparator" w:id="0">
    <w:p w:rsidR="00141A94" w:rsidRDefault="00141A94" w:rsidP="001D1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64"/>
    <w:rsid w:val="0000221E"/>
    <w:rsid w:val="000A3C20"/>
    <w:rsid w:val="000A4F1C"/>
    <w:rsid w:val="000B3DEC"/>
    <w:rsid w:val="000C7909"/>
    <w:rsid w:val="000D5F91"/>
    <w:rsid w:val="000D7D17"/>
    <w:rsid w:val="000E2CE9"/>
    <w:rsid w:val="00121B46"/>
    <w:rsid w:val="00124E7D"/>
    <w:rsid w:val="001412BB"/>
    <w:rsid w:val="00141A94"/>
    <w:rsid w:val="00143941"/>
    <w:rsid w:val="00157D58"/>
    <w:rsid w:val="00162566"/>
    <w:rsid w:val="00190E33"/>
    <w:rsid w:val="001C04F0"/>
    <w:rsid w:val="001D1D0C"/>
    <w:rsid w:val="001D2920"/>
    <w:rsid w:val="001E0EE3"/>
    <w:rsid w:val="001E68BE"/>
    <w:rsid w:val="0020053E"/>
    <w:rsid w:val="00262FEA"/>
    <w:rsid w:val="00274B67"/>
    <w:rsid w:val="00282A83"/>
    <w:rsid w:val="002A4CF8"/>
    <w:rsid w:val="002D2102"/>
    <w:rsid w:val="002E2C9E"/>
    <w:rsid w:val="002F4BE7"/>
    <w:rsid w:val="002F7743"/>
    <w:rsid w:val="0030067C"/>
    <w:rsid w:val="00311DE3"/>
    <w:rsid w:val="00320DE7"/>
    <w:rsid w:val="00325A41"/>
    <w:rsid w:val="00363948"/>
    <w:rsid w:val="00366029"/>
    <w:rsid w:val="00380ADA"/>
    <w:rsid w:val="003943D5"/>
    <w:rsid w:val="003A2A15"/>
    <w:rsid w:val="003C71FD"/>
    <w:rsid w:val="003E6E90"/>
    <w:rsid w:val="0043717A"/>
    <w:rsid w:val="0046304C"/>
    <w:rsid w:val="00480F71"/>
    <w:rsid w:val="004A459C"/>
    <w:rsid w:val="004B5C3B"/>
    <w:rsid w:val="004C1CE0"/>
    <w:rsid w:val="004C4FF7"/>
    <w:rsid w:val="004F170A"/>
    <w:rsid w:val="00502A69"/>
    <w:rsid w:val="00533A73"/>
    <w:rsid w:val="0053643C"/>
    <w:rsid w:val="005437E5"/>
    <w:rsid w:val="00552D16"/>
    <w:rsid w:val="00560053"/>
    <w:rsid w:val="00560C6C"/>
    <w:rsid w:val="00581305"/>
    <w:rsid w:val="005A4D02"/>
    <w:rsid w:val="005C4722"/>
    <w:rsid w:val="005D52DC"/>
    <w:rsid w:val="005F6D59"/>
    <w:rsid w:val="005F7F52"/>
    <w:rsid w:val="00610F25"/>
    <w:rsid w:val="0062113E"/>
    <w:rsid w:val="00622F83"/>
    <w:rsid w:val="00624C16"/>
    <w:rsid w:val="00625A9E"/>
    <w:rsid w:val="006348F7"/>
    <w:rsid w:val="006718FF"/>
    <w:rsid w:val="0069590D"/>
    <w:rsid w:val="006B687A"/>
    <w:rsid w:val="006C0923"/>
    <w:rsid w:val="006C2FA3"/>
    <w:rsid w:val="006C3887"/>
    <w:rsid w:val="006C5717"/>
    <w:rsid w:val="007045D4"/>
    <w:rsid w:val="007175E5"/>
    <w:rsid w:val="00737499"/>
    <w:rsid w:val="007412DA"/>
    <w:rsid w:val="00753C41"/>
    <w:rsid w:val="007649DF"/>
    <w:rsid w:val="007723EF"/>
    <w:rsid w:val="00776888"/>
    <w:rsid w:val="00796DF3"/>
    <w:rsid w:val="007B4B92"/>
    <w:rsid w:val="007D0944"/>
    <w:rsid w:val="007D676E"/>
    <w:rsid w:val="007E004D"/>
    <w:rsid w:val="007E0BB3"/>
    <w:rsid w:val="00817A1A"/>
    <w:rsid w:val="0083008C"/>
    <w:rsid w:val="00843A9E"/>
    <w:rsid w:val="00890439"/>
    <w:rsid w:val="008A2DC2"/>
    <w:rsid w:val="008A4C2E"/>
    <w:rsid w:val="008B2AEA"/>
    <w:rsid w:val="008C0F69"/>
    <w:rsid w:val="00920739"/>
    <w:rsid w:val="009211D9"/>
    <w:rsid w:val="009218C6"/>
    <w:rsid w:val="009347DA"/>
    <w:rsid w:val="00943D23"/>
    <w:rsid w:val="00966F0F"/>
    <w:rsid w:val="00996A90"/>
    <w:rsid w:val="009A21C8"/>
    <w:rsid w:val="009A6760"/>
    <w:rsid w:val="009B0B50"/>
    <w:rsid w:val="009C60A4"/>
    <w:rsid w:val="009E216E"/>
    <w:rsid w:val="009E424A"/>
    <w:rsid w:val="00A0195C"/>
    <w:rsid w:val="00A0798C"/>
    <w:rsid w:val="00A24C5D"/>
    <w:rsid w:val="00A442BE"/>
    <w:rsid w:val="00A5239D"/>
    <w:rsid w:val="00A87515"/>
    <w:rsid w:val="00A96473"/>
    <w:rsid w:val="00AB2565"/>
    <w:rsid w:val="00AB375C"/>
    <w:rsid w:val="00AF32A5"/>
    <w:rsid w:val="00B01434"/>
    <w:rsid w:val="00B33314"/>
    <w:rsid w:val="00B56A48"/>
    <w:rsid w:val="00B95CDF"/>
    <w:rsid w:val="00BA0C21"/>
    <w:rsid w:val="00BA798C"/>
    <w:rsid w:val="00BC4695"/>
    <w:rsid w:val="00BC49DA"/>
    <w:rsid w:val="00BC5B0D"/>
    <w:rsid w:val="00BE04D9"/>
    <w:rsid w:val="00C24BF9"/>
    <w:rsid w:val="00C32A61"/>
    <w:rsid w:val="00C9410C"/>
    <w:rsid w:val="00CD34AF"/>
    <w:rsid w:val="00CE6C7B"/>
    <w:rsid w:val="00D21354"/>
    <w:rsid w:val="00D341C4"/>
    <w:rsid w:val="00D374DF"/>
    <w:rsid w:val="00D426F4"/>
    <w:rsid w:val="00D46316"/>
    <w:rsid w:val="00D47364"/>
    <w:rsid w:val="00D7150E"/>
    <w:rsid w:val="00D76F74"/>
    <w:rsid w:val="00D93B02"/>
    <w:rsid w:val="00DA1616"/>
    <w:rsid w:val="00DC14F0"/>
    <w:rsid w:val="00DF3D5E"/>
    <w:rsid w:val="00DF51B8"/>
    <w:rsid w:val="00DF60EA"/>
    <w:rsid w:val="00E07765"/>
    <w:rsid w:val="00E17B36"/>
    <w:rsid w:val="00E34238"/>
    <w:rsid w:val="00E35017"/>
    <w:rsid w:val="00E7024B"/>
    <w:rsid w:val="00E765C7"/>
    <w:rsid w:val="00E8686E"/>
    <w:rsid w:val="00E9177E"/>
    <w:rsid w:val="00EA1411"/>
    <w:rsid w:val="00EA150F"/>
    <w:rsid w:val="00EB1154"/>
    <w:rsid w:val="00EB6302"/>
    <w:rsid w:val="00ED05DD"/>
    <w:rsid w:val="00ED2DFA"/>
    <w:rsid w:val="00EE1F70"/>
    <w:rsid w:val="00F03549"/>
    <w:rsid w:val="00F10184"/>
    <w:rsid w:val="00F26F88"/>
    <w:rsid w:val="00F33097"/>
    <w:rsid w:val="00F54E23"/>
    <w:rsid w:val="00FC004E"/>
    <w:rsid w:val="00FC641E"/>
    <w:rsid w:val="00F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E73B84-BCF3-4336-8110-C7115B43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6302"/>
    <w:rPr>
      <w:color w:val="0000FF" w:themeColor="hyperlink"/>
      <w:u w:val="single"/>
    </w:rPr>
  </w:style>
  <w:style w:type="paragraph" w:customStyle="1" w:styleId="metodang">
    <w:name w:val="metodang"/>
    <w:basedOn w:val="Normal"/>
    <w:rsid w:val="002A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2A4C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D1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D0C"/>
  </w:style>
  <w:style w:type="paragraph" w:styleId="Footer">
    <w:name w:val="footer"/>
    <w:basedOn w:val="Normal"/>
    <w:link w:val="FooterChar"/>
    <w:uiPriority w:val="99"/>
    <w:unhideWhenUsed/>
    <w:rsid w:val="001D1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49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70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8059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181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1140">
                          <w:marLeft w:val="0"/>
                          <w:marRight w:val="0"/>
                          <w:marTop w:val="72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18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0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5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ordana.isailovic@stat.gov.r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tat.gov.rs/sr-Cyrl/publikaci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ta.stat.gov.rs/Home/Result/25010204?languageCode=sr-Cyr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92AB3-C9BE-41D0-ADB2-5F35BDEB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Neda</dc:creator>
  <cp:lastModifiedBy>Dragana Steljic</cp:lastModifiedBy>
  <cp:revision>32</cp:revision>
  <cp:lastPrinted>2019-01-08T07:24:00Z</cp:lastPrinted>
  <dcterms:created xsi:type="dcterms:W3CDTF">2019-11-28T11:08:00Z</dcterms:created>
  <dcterms:modified xsi:type="dcterms:W3CDTF">2020-01-08T11:11:00Z</dcterms:modified>
</cp:coreProperties>
</file>