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003B4F" w:rsidRPr="00145888">
        <w:tblPrEx>
          <w:tblCellMar>
            <w:top w:w="0" w:type="dxa"/>
            <w:bottom w:w="0" w:type="dxa"/>
          </w:tblCellMar>
        </w:tblPrEx>
        <w:trPr>
          <w:cantSplit/>
          <w:trHeight w:hRule="exact" w:val="113"/>
        </w:trPr>
        <w:tc>
          <w:tcPr>
            <w:tcW w:w="1743" w:type="dxa"/>
            <w:vMerge w:val="restart"/>
            <w:tcBorders>
              <w:top w:val="single" w:sz="18" w:space="0" w:color="808080"/>
              <w:left w:val="nil"/>
              <w:bottom w:val="nil"/>
            </w:tcBorders>
            <w:vAlign w:val="center"/>
          </w:tcPr>
          <w:p w:rsidR="00003B4F" w:rsidRPr="00145888" w:rsidRDefault="00A27EEC" w:rsidP="008D76B7">
            <w:pPr>
              <w:rPr>
                <w:rFonts w:ascii="Arial" w:hAnsi="Arial" w:cs="Arial"/>
                <w:color w:val="808080"/>
                <w:sz w:val="20"/>
                <w:szCs w:val="20"/>
              </w:rPr>
            </w:pPr>
            <w:bookmarkStart w:id="0" w:name="_GoBack"/>
            <w:bookmarkEnd w:id="0"/>
            <w:r w:rsidRPr="00145888">
              <w:rPr>
                <w:noProof/>
                <w:color w:val="808080"/>
                <w:lang w:val="en-US"/>
              </w:rPr>
              <w:drawing>
                <wp:inline distT="0" distB="0" distL="0" distR="0">
                  <wp:extent cx="904875" cy="219075"/>
                  <wp:effectExtent l="0" t="0" r="0" b="0"/>
                  <wp:docPr id="59" name="Picture 5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003B4F" w:rsidRPr="00145888" w:rsidRDefault="00003B4F" w:rsidP="008D76B7">
            <w:pPr>
              <w:rPr>
                <w:rFonts w:ascii="Arial" w:hAnsi="Arial" w:cs="Arial"/>
                <w:sz w:val="20"/>
                <w:szCs w:val="20"/>
              </w:rPr>
            </w:pPr>
            <w:r w:rsidRPr="00145888">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003B4F" w:rsidRPr="00145888" w:rsidRDefault="00003B4F" w:rsidP="008D76B7">
            <w:pPr>
              <w:rPr>
                <w:b/>
                <w:color w:val="808080"/>
              </w:rPr>
            </w:pPr>
          </w:p>
        </w:tc>
      </w:tr>
      <w:tr w:rsidR="00003B4F" w:rsidRPr="00145888">
        <w:tblPrEx>
          <w:tblCellMar>
            <w:top w:w="0" w:type="dxa"/>
            <w:bottom w:w="0" w:type="dxa"/>
          </w:tblCellMar>
        </w:tblPrEx>
        <w:trPr>
          <w:cantSplit/>
          <w:trHeight w:val="494"/>
        </w:trPr>
        <w:tc>
          <w:tcPr>
            <w:tcW w:w="1743" w:type="dxa"/>
            <w:vMerge/>
            <w:tcBorders>
              <w:top w:val="nil"/>
              <w:left w:val="nil"/>
              <w:bottom w:val="nil"/>
            </w:tcBorders>
          </w:tcPr>
          <w:p w:rsidR="00003B4F" w:rsidRPr="00145888" w:rsidRDefault="00003B4F" w:rsidP="008D76B7">
            <w:pPr>
              <w:pStyle w:val="FR3"/>
              <w:ind w:left="144"/>
              <w:rPr>
                <w:b/>
                <w:color w:val="808080"/>
              </w:rPr>
            </w:pPr>
          </w:p>
        </w:tc>
        <w:tc>
          <w:tcPr>
            <w:tcW w:w="5231" w:type="dxa"/>
            <w:vMerge/>
            <w:tcBorders>
              <w:top w:val="nil"/>
              <w:left w:val="nil"/>
              <w:bottom w:val="nil"/>
            </w:tcBorders>
            <w:vAlign w:val="center"/>
          </w:tcPr>
          <w:p w:rsidR="00003B4F" w:rsidRPr="00145888" w:rsidRDefault="00003B4F" w:rsidP="008D76B7">
            <w:pPr>
              <w:pStyle w:val="FR3"/>
              <w:ind w:left="144"/>
              <w:rPr>
                <w:b/>
                <w:color w:val="808080"/>
              </w:rPr>
            </w:pPr>
          </w:p>
        </w:tc>
        <w:tc>
          <w:tcPr>
            <w:tcW w:w="2880" w:type="dxa"/>
            <w:tcBorders>
              <w:top w:val="nil"/>
              <w:bottom w:val="nil"/>
              <w:right w:val="nil"/>
            </w:tcBorders>
            <w:vAlign w:val="center"/>
          </w:tcPr>
          <w:p w:rsidR="00003B4F" w:rsidRPr="00145888" w:rsidRDefault="00003B4F" w:rsidP="008D76B7">
            <w:pPr>
              <w:pStyle w:val="Heading5"/>
              <w:jc w:val="right"/>
              <w:rPr>
                <w:b w:val="0"/>
                <w:bCs w:val="0"/>
                <w:lang w:val="en-GB"/>
              </w:rPr>
            </w:pPr>
            <w:r w:rsidRPr="00145888">
              <w:rPr>
                <w:b w:val="0"/>
                <w:bCs w:val="0"/>
                <w:lang w:val="en-GB"/>
              </w:rPr>
              <w:t>ISSN 0353-9555</w:t>
            </w:r>
          </w:p>
        </w:tc>
      </w:tr>
      <w:tr w:rsidR="00003B4F" w:rsidRPr="00145888">
        <w:tblPrEx>
          <w:tblCellMar>
            <w:top w:w="0" w:type="dxa"/>
            <w:bottom w:w="0" w:type="dxa"/>
          </w:tblCellMar>
        </w:tblPrEx>
        <w:trPr>
          <w:cantSplit/>
          <w:trHeight w:val="855"/>
        </w:trPr>
        <w:tc>
          <w:tcPr>
            <w:tcW w:w="6974" w:type="dxa"/>
            <w:gridSpan w:val="2"/>
            <w:tcBorders>
              <w:top w:val="nil"/>
              <w:left w:val="nil"/>
              <w:right w:val="nil"/>
            </w:tcBorders>
            <w:vAlign w:val="center"/>
          </w:tcPr>
          <w:p w:rsidR="00003B4F" w:rsidRPr="00145888" w:rsidRDefault="00003B4F" w:rsidP="003C133E">
            <w:pPr>
              <w:rPr>
                <w:color w:val="808080"/>
                <w:sz w:val="20"/>
                <w:szCs w:val="20"/>
              </w:rPr>
            </w:pPr>
            <w:r w:rsidRPr="00145888">
              <w:rPr>
                <w:rFonts w:ascii="Arial" w:hAnsi="Arial" w:cs="Arial"/>
                <w:b/>
                <w:color w:val="808080"/>
                <w:sz w:val="48"/>
                <w:szCs w:val="48"/>
              </w:rPr>
              <w:t>STATISTICAL</w:t>
            </w:r>
            <w:r w:rsidR="003C133E">
              <w:rPr>
                <w:rFonts w:ascii="Arial" w:hAnsi="Arial" w:cs="Arial"/>
                <w:b/>
                <w:color w:val="808080"/>
                <w:sz w:val="48"/>
                <w:szCs w:val="48"/>
              </w:rPr>
              <w:t xml:space="preserve"> </w:t>
            </w:r>
            <w:r w:rsidRPr="00145888">
              <w:rPr>
                <w:rFonts w:ascii="Arial" w:hAnsi="Arial" w:cs="Arial"/>
                <w:b/>
                <w:color w:val="808080"/>
                <w:sz w:val="48"/>
                <w:szCs w:val="48"/>
              </w:rPr>
              <w:t>RELEASE</w:t>
            </w:r>
          </w:p>
        </w:tc>
        <w:tc>
          <w:tcPr>
            <w:tcW w:w="2880" w:type="dxa"/>
            <w:vMerge w:val="restart"/>
            <w:tcBorders>
              <w:top w:val="nil"/>
              <w:left w:val="nil"/>
              <w:right w:val="nil"/>
            </w:tcBorders>
            <w:vAlign w:val="center"/>
          </w:tcPr>
          <w:p w:rsidR="00003B4F" w:rsidRPr="00145888" w:rsidRDefault="00003B4F" w:rsidP="008D76B7">
            <w:pPr>
              <w:jc w:val="right"/>
              <w:rPr>
                <w:b/>
                <w:color w:val="808080"/>
                <w:sz w:val="12"/>
              </w:rPr>
            </w:pPr>
            <w:r w:rsidRPr="00145888">
              <w:rPr>
                <w:rFonts w:ascii="Arial" w:hAnsi="Arial" w:cs="Arial"/>
                <w:b/>
                <w:bCs/>
                <w:noProof/>
                <w:color w:val="808080"/>
                <w:sz w:val="48"/>
                <w:szCs w:val="48"/>
              </w:rPr>
              <w:t>LP12</w:t>
            </w:r>
          </w:p>
        </w:tc>
      </w:tr>
      <w:tr w:rsidR="00003B4F" w:rsidRPr="00145888">
        <w:tblPrEx>
          <w:tblCellMar>
            <w:top w:w="0" w:type="dxa"/>
            <w:bottom w:w="0" w:type="dxa"/>
          </w:tblCellMar>
        </w:tblPrEx>
        <w:trPr>
          <w:cantSplit/>
          <w:trHeight w:hRule="exact" w:val="285"/>
        </w:trPr>
        <w:tc>
          <w:tcPr>
            <w:tcW w:w="6974" w:type="dxa"/>
            <w:gridSpan w:val="2"/>
            <w:tcBorders>
              <w:top w:val="nil"/>
              <w:left w:val="nil"/>
              <w:bottom w:val="nil"/>
              <w:right w:val="nil"/>
            </w:tcBorders>
            <w:vAlign w:val="bottom"/>
          </w:tcPr>
          <w:p w:rsidR="00003B4F" w:rsidRPr="00145888" w:rsidRDefault="00003B4F" w:rsidP="00423CD1">
            <w:pPr>
              <w:rPr>
                <w:rFonts w:ascii="Arial" w:hAnsi="Arial" w:cs="Arial"/>
                <w:sz w:val="20"/>
                <w:szCs w:val="20"/>
              </w:rPr>
            </w:pPr>
            <w:r w:rsidRPr="00145888">
              <w:rPr>
                <w:rFonts w:ascii="Arial" w:hAnsi="Arial" w:cs="Arial"/>
                <w:sz w:val="20"/>
                <w:szCs w:val="20"/>
              </w:rPr>
              <w:t xml:space="preserve">Number </w:t>
            </w:r>
            <w:r w:rsidR="00423CD1">
              <w:rPr>
                <w:rFonts w:ascii="Arial" w:hAnsi="Arial" w:cs="Arial"/>
                <w:sz w:val="20"/>
                <w:szCs w:val="20"/>
                <w:lang w:val="sr-Cyrl-RS"/>
              </w:rPr>
              <w:t>341</w:t>
            </w:r>
            <w:r w:rsidR="00C212F7" w:rsidRPr="00145888">
              <w:rPr>
                <w:rFonts w:ascii="Arial" w:hAnsi="Arial" w:cs="Arial"/>
                <w:sz w:val="20"/>
                <w:szCs w:val="20"/>
              </w:rPr>
              <w:t xml:space="preserve"> </w:t>
            </w:r>
            <w:r w:rsidRPr="00145888">
              <w:rPr>
                <w:rFonts w:ascii="Arial" w:hAnsi="Arial" w:cs="Arial"/>
                <w:sz w:val="20"/>
                <w:szCs w:val="20"/>
              </w:rPr>
              <w:t>• Year LX</w:t>
            </w:r>
            <w:r w:rsidR="008101CB" w:rsidRPr="00145888">
              <w:rPr>
                <w:rFonts w:ascii="Arial" w:hAnsi="Arial" w:cs="Arial"/>
                <w:sz w:val="20"/>
                <w:szCs w:val="20"/>
              </w:rPr>
              <w:t>V</w:t>
            </w:r>
            <w:r w:rsidR="004C7868">
              <w:rPr>
                <w:rFonts w:ascii="Arial" w:hAnsi="Arial" w:cs="Arial"/>
                <w:sz w:val="20"/>
                <w:szCs w:val="20"/>
              </w:rPr>
              <w:t>I</w:t>
            </w:r>
            <w:r w:rsidR="00DC19F7" w:rsidRPr="00145888">
              <w:rPr>
                <w:rFonts w:ascii="Arial" w:hAnsi="Arial" w:cs="Arial"/>
                <w:sz w:val="20"/>
                <w:szCs w:val="20"/>
              </w:rPr>
              <w:t>I</w:t>
            </w:r>
            <w:r w:rsidR="009C0044">
              <w:rPr>
                <w:rFonts w:ascii="Arial" w:hAnsi="Arial" w:cs="Arial"/>
                <w:sz w:val="20"/>
                <w:szCs w:val="20"/>
              </w:rPr>
              <w:t>I</w:t>
            </w:r>
            <w:r w:rsidRPr="00145888">
              <w:rPr>
                <w:rFonts w:ascii="Arial" w:hAnsi="Arial" w:cs="Arial"/>
                <w:sz w:val="20"/>
                <w:szCs w:val="20"/>
              </w:rPr>
              <w:t xml:space="preserve">, </w:t>
            </w:r>
            <w:r w:rsidR="005F6F51" w:rsidRPr="00145888">
              <w:rPr>
                <w:rFonts w:ascii="Arial" w:hAnsi="Arial" w:cs="Arial"/>
                <w:sz w:val="20"/>
                <w:szCs w:val="20"/>
              </w:rPr>
              <w:t>1</w:t>
            </w:r>
            <w:r w:rsidR="004A4F20">
              <w:rPr>
                <w:rFonts w:ascii="Arial" w:hAnsi="Arial" w:cs="Arial"/>
                <w:sz w:val="20"/>
                <w:szCs w:val="20"/>
              </w:rPr>
              <w:t>4</w:t>
            </w:r>
            <w:r w:rsidRPr="00145888">
              <w:rPr>
                <w:rFonts w:ascii="Arial" w:hAnsi="Arial" w:cs="Arial"/>
                <w:sz w:val="20"/>
                <w:szCs w:val="20"/>
              </w:rPr>
              <w:t>/</w:t>
            </w:r>
            <w:r w:rsidR="00423CD1">
              <w:rPr>
                <w:rFonts w:ascii="Arial" w:hAnsi="Arial" w:cs="Arial"/>
                <w:sz w:val="20"/>
                <w:szCs w:val="20"/>
                <w:lang w:val="sr-Cyrl-RS"/>
              </w:rPr>
              <w:t>12</w:t>
            </w:r>
            <w:r w:rsidRPr="00145888">
              <w:rPr>
                <w:rFonts w:ascii="Arial" w:hAnsi="Arial" w:cs="Arial"/>
                <w:sz w:val="20"/>
                <w:szCs w:val="20"/>
              </w:rPr>
              <w:t>/201</w:t>
            </w:r>
            <w:r w:rsidR="004C7868">
              <w:rPr>
                <w:rFonts w:ascii="Arial" w:hAnsi="Arial" w:cs="Arial"/>
                <w:sz w:val="20"/>
                <w:szCs w:val="20"/>
              </w:rPr>
              <w:t>8</w:t>
            </w:r>
          </w:p>
        </w:tc>
        <w:tc>
          <w:tcPr>
            <w:tcW w:w="2880" w:type="dxa"/>
            <w:vMerge/>
            <w:tcBorders>
              <w:left w:val="nil"/>
              <w:bottom w:val="nil"/>
              <w:right w:val="nil"/>
            </w:tcBorders>
            <w:vAlign w:val="center"/>
          </w:tcPr>
          <w:p w:rsidR="00003B4F" w:rsidRPr="00145888" w:rsidRDefault="00003B4F" w:rsidP="008D76B7">
            <w:pPr>
              <w:jc w:val="right"/>
              <w:rPr>
                <w:rFonts w:ascii="Arial" w:hAnsi="Arial" w:cs="Arial"/>
                <w:b/>
                <w:color w:val="808080"/>
                <w:sz w:val="48"/>
                <w:szCs w:val="48"/>
              </w:rPr>
            </w:pPr>
          </w:p>
        </w:tc>
      </w:tr>
      <w:tr w:rsidR="00003B4F" w:rsidRPr="00145888">
        <w:tblPrEx>
          <w:tblCellMar>
            <w:top w:w="0" w:type="dxa"/>
            <w:bottom w:w="0" w:type="dxa"/>
          </w:tblCellMar>
        </w:tblPrEx>
        <w:trPr>
          <w:cantSplit/>
          <w:trHeight w:hRule="exact" w:val="305"/>
        </w:trPr>
        <w:tc>
          <w:tcPr>
            <w:tcW w:w="6974" w:type="dxa"/>
            <w:gridSpan w:val="2"/>
            <w:vMerge w:val="restart"/>
            <w:tcBorders>
              <w:top w:val="nil"/>
              <w:left w:val="nil"/>
              <w:bottom w:val="single" w:sz="18" w:space="0" w:color="808080"/>
              <w:right w:val="nil"/>
            </w:tcBorders>
            <w:vAlign w:val="center"/>
          </w:tcPr>
          <w:p w:rsidR="00003B4F" w:rsidRPr="00145888" w:rsidRDefault="00003B4F" w:rsidP="008D76B7">
            <w:pPr>
              <w:rPr>
                <w:b/>
                <w:bCs/>
              </w:rPr>
            </w:pPr>
            <w:r w:rsidRPr="00145888">
              <w:rPr>
                <w:rFonts w:ascii="Arial" w:hAnsi="Arial" w:cs="Arial"/>
                <w:b/>
                <w:noProof/>
              </w:rPr>
              <w:t>Household Budget Survey</w:t>
            </w:r>
          </w:p>
        </w:tc>
        <w:tc>
          <w:tcPr>
            <w:tcW w:w="2880" w:type="dxa"/>
            <w:tcBorders>
              <w:top w:val="nil"/>
              <w:left w:val="nil"/>
              <w:bottom w:val="nil"/>
              <w:right w:val="nil"/>
            </w:tcBorders>
            <w:vAlign w:val="center"/>
          </w:tcPr>
          <w:p w:rsidR="00003B4F" w:rsidRPr="00145888" w:rsidRDefault="00003B4F" w:rsidP="00423CD1">
            <w:pPr>
              <w:pStyle w:val="Heading6"/>
              <w:jc w:val="right"/>
              <w:rPr>
                <w:b w:val="0"/>
                <w:lang w:val="en-GB"/>
              </w:rPr>
            </w:pPr>
            <w:r w:rsidRPr="00145888">
              <w:rPr>
                <w:b w:val="0"/>
                <w:sz w:val="20"/>
                <w:lang w:val="en-GB"/>
              </w:rPr>
              <w:t>SERB</w:t>
            </w:r>
            <w:r w:rsidR="00423CD1">
              <w:rPr>
                <w:b w:val="0"/>
                <w:sz w:val="20"/>
                <w:lang w:val="sr-Cyrl-RS"/>
              </w:rPr>
              <w:t>341</w:t>
            </w:r>
            <w:r w:rsidRPr="00145888">
              <w:rPr>
                <w:b w:val="0"/>
                <w:sz w:val="20"/>
                <w:lang w:val="en-GB"/>
              </w:rPr>
              <w:t xml:space="preserve"> LP12 </w:t>
            </w:r>
            <w:r w:rsidR="005F6F51" w:rsidRPr="00145888">
              <w:rPr>
                <w:b w:val="0"/>
                <w:sz w:val="20"/>
                <w:lang w:val="en-GB"/>
              </w:rPr>
              <w:t>1</w:t>
            </w:r>
            <w:r w:rsidR="004A4F20">
              <w:rPr>
                <w:b w:val="0"/>
                <w:sz w:val="20"/>
                <w:lang w:val="en-GB"/>
              </w:rPr>
              <w:t>4</w:t>
            </w:r>
            <w:r w:rsidR="00423CD1">
              <w:rPr>
                <w:b w:val="0"/>
                <w:sz w:val="20"/>
                <w:lang w:val="sr-Cyrl-RS"/>
              </w:rPr>
              <w:t>12</w:t>
            </w:r>
            <w:r w:rsidRPr="00145888">
              <w:rPr>
                <w:b w:val="0"/>
                <w:sz w:val="20"/>
                <w:lang w:val="en-GB"/>
              </w:rPr>
              <w:t>1</w:t>
            </w:r>
            <w:r w:rsidR="004C7868">
              <w:rPr>
                <w:b w:val="0"/>
                <w:sz w:val="20"/>
                <w:lang w:val="en-GB"/>
              </w:rPr>
              <w:t>8</w:t>
            </w:r>
          </w:p>
        </w:tc>
      </w:tr>
      <w:tr w:rsidR="00003B4F" w:rsidRPr="00145888">
        <w:tblPrEx>
          <w:tblCellMar>
            <w:top w:w="0" w:type="dxa"/>
            <w:bottom w:w="0" w:type="dxa"/>
          </w:tblCellMar>
        </w:tblPrEx>
        <w:trPr>
          <w:cantSplit/>
          <w:trHeight w:hRule="exact" w:val="113"/>
        </w:trPr>
        <w:tc>
          <w:tcPr>
            <w:tcW w:w="6974" w:type="dxa"/>
            <w:gridSpan w:val="2"/>
            <w:vMerge/>
            <w:tcBorders>
              <w:top w:val="nil"/>
              <w:left w:val="nil"/>
              <w:bottom w:val="single" w:sz="18" w:space="0" w:color="808080"/>
            </w:tcBorders>
          </w:tcPr>
          <w:p w:rsidR="00003B4F" w:rsidRPr="00145888" w:rsidRDefault="00003B4F" w:rsidP="008D76B7">
            <w:pPr>
              <w:pStyle w:val="FR3"/>
              <w:ind w:left="144"/>
              <w:rPr>
                <w:b/>
                <w:color w:val="808080"/>
              </w:rPr>
            </w:pPr>
          </w:p>
        </w:tc>
        <w:tc>
          <w:tcPr>
            <w:tcW w:w="2880" w:type="dxa"/>
            <w:tcBorders>
              <w:top w:val="nil"/>
              <w:bottom w:val="single" w:sz="18" w:space="0" w:color="808080"/>
              <w:right w:val="nil"/>
            </w:tcBorders>
            <w:vAlign w:val="center"/>
          </w:tcPr>
          <w:p w:rsidR="00003B4F" w:rsidRPr="00145888" w:rsidRDefault="00003B4F" w:rsidP="008D76B7">
            <w:pPr>
              <w:pStyle w:val="FR3"/>
              <w:jc w:val="center"/>
              <w:rPr>
                <w:b/>
                <w:color w:val="808080"/>
              </w:rPr>
            </w:pPr>
          </w:p>
        </w:tc>
      </w:tr>
    </w:tbl>
    <w:p w:rsidR="00046319" w:rsidRDefault="00145888" w:rsidP="00046319">
      <w:pPr>
        <w:pStyle w:val="BodyText3"/>
        <w:spacing w:before="480"/>
        <w:rPr>
          <w:sz w:val="24"/>
          <w:szCs w:val="23"/>
          <w:lang w:val="en-GB"/>
        </w:rPr>
      </w:pPr>
      <w:r w:rsidRPr="00046319">
        <w:rPr>
          <w:sz w:val="24"/>
          <w:szCs w:val="23"/>
          <w:lang w:val="en-GB"/>
        </w:rPr>
        <w:t>Income in money and in kind</w:t>
      </w:r>
      <w:r w:rsidR="008F5B51" w:rsidRPr="00046319">
        <w:rPr>
          <w:sz w:val="24"/>
          <w:szCs w:val="23"/>
          <w:lang w:val="en-GB"/>
        </w:rPr>
        <w:t xml:space="preserve"> </w:t>
      </w:r>
      <w:r w:rsidR="00D81294" w:rsidRPr="00046319">
        <w:rPr>
          <w:sz w:val="24"/>
          <w:szCs w:val="23"/>
          <w:lang w:val="en-GB"/>
        </w:rPr>
        <w:t xml:space="preserve">and individual consumption </w:t>
      </w:r>
      <w:r w:rsidR="00016E91" w:rsidRPr="00046319">
        <w:rPr>
          <w:sz w:val="24"/>
          <w:szCs w:val="23"/>
          <w:lang w:val="en-GB"/>
        </w:rPr>
        <w:t>of households</w:t>
      </w:r>
      <w:r w:rsidR="00D81294" w:rsidRPr="00046319">
        <w:rPr>
          <w:sz w:val="24"/>
          <w:szCs w:val="23"/>
          <w:lang w:val="en-GB"/>
        </w:rPr>
        <w:t xml:space="preserve">, </w:t>
      </w:r>
    </w:p>
    <w:p w:rsidR="0004254E" w:rsidRPr="00046319" w:rsidRDefault="00423CD1" w:rsidP="00046319">
      <w:pPr>
        <w:pStyle w:val="BodyText3"/>
        <w:rPr>
          <w:sz w:val="23"/>
          <w:szCs w:val="23"/>
          <w:lang w:val="en-GB"/>
        </w:rPr>
      </w:pPr>
      <w:r>
        <w:rPr>
          <w:sz w:val="24"/>
          <w:szCs w:val="23"/>
          <w:lang w:val="sr-Cyrl-RS"/>
        </w:rPr>
        <w:t>3</w:t>
      </w:r>
      <w:r w:rsidRPr="00423CD1">
        <w:rPr>
          <w:rFonts w:ascii="Arial Bold" w:hAnsi="Arial Bold"/>
          <w:sz w:val="24"/>
          <w:szCs w:val="23"/>
          <w:vertAlign w:val="superscript"/>
          <w:lang w:val="sr-Latn-RS"/>
        </w:rPr>
        <w:t>rd</w:t>
      </w:r>
      <w:r w:rsidR="00D81294" w:rsidRPr="000724A0">
        <w:rPr>
          <w:rFonts w:ascii="Arial Bold" w:hAnsi="Arial Bold"/>
          <w:sz w:val="24"/>
          <w:szCs w:val="23"/>
          <w:vertAlign w:val="superscript"/>
          <w:lang w:val="en-GB"/>
        </w:rPr>
        <w:t xml:space="preserve"> </w:t>
      </w:r>
      <w:r w:rsidR="00D81294" w:rsidRPr="00046319">
        <w:rPr>
          <w:sz w:val="24"/>
          <w:szCs w:val="23"/>
          <w:lang w:val="en-GB"/>
        </w:rPr>
        <w:t>quarter 201</w:t>
      </w:r>
      <w:r w:rsidR="000724A0">
        <w:rPr>
          <w:sz w:val="24"/>
          <w:szCs w:val="23"/>
          <w:lang w:val="en-GB"/>
        </w:rPr>
        <w:t>8</w:t>
      </w:r>
    </w:p>
    <w:p w:rsidR="00B47A43" w:rsidRPr="00145888" w:rsidRDefault="00B47A43" w:rsidP="00B47A43">
      <w:pPr>
        <w:pStyle w:val="BodyText3"/>
        <w:rPr>
          <w:b w:val="0"/>
          <w:sz w:val="16"/>
          <w:szCs w:val="16"/>
          <w:lang w:val="en-GB"/>
        </w:rPr>
      </w:pPr>
    </w:p>
    <w:p w:rsidR="00321F43" w:rsidRPr="00145888" w:rsidRDefault="00B47A43" w:rsidP="00003B4F">
      <w:pPr>
        <w:jc w:val="center"/>
        <w:rPr>
          <w:rFonts w:ascii="Arial" w:hAnsi="Arial" w:cs="Arial"/>
          <w:b/>
          <w:sz w:val="22"/>
          <w:szCs w:val="22"/>
        </w:rPr>
      </w:pPr>
      <w:r w:rsidRPr="00145888">
        <w:rPr>
          <w:rFonts w:ascii="Arial" w:hAnsi="Arial" w:cs="Arial"/>
          <w:b/>
          <w:sz w:val="22"/>
          <w:szCs w:val="22"/>
        </w:rPr>
        <w:t>−</w:t>
      </w:r>
      <w:r w:rsidR="00321F43" w:rsidRPr="00145888">
        <w:rPr>
          <w:rFonts w:ascii="Arial" w:hAnsi="Arial" w:cs="Arial"/>
          <w:b/>
          <w:sz w:val="22"/>
          <w:szCs w:val="22"/>
        </w:rPr>
        <w:t xml:space="preserve"> </w:t>
      </w:r>
      <w:r w:rsidR="00321F43" w:rsidRPr="00145888">
        <w:rPr>
          <w:rFonts w:ascii="Arial" w:hAnsi="Arial" w:cs="Arial"/>
          <w:b/>
          <w:bCs/>
          <w:sz w:val="22"/>
          <w:szCs w:val="22"/>
        </w:rPr>
        <w:t xml:space="preserve">Preliminary results </w:t>
      </w:r>
      <w:r w:rsidRPr="00145888">
        <w:rPr>
          <w:rFonts w:ascii="Arial" w:hAnsi="Arial" w:cs="Arial"/>
          <w:b/>
          <w:sz w:val="22"/>
          <w:szCs w:val="22"/>
        </w:rPr>
        <w:t>−</w:t>
      </w:r>
    </w:p>
    <w:p w:rsidR="00321F43" w:rsidRPr="00145888" w:rsidRDefault="00321F43" w:rsidP="00B47A43">
      <w:pPr>
        <w:ind w:firstLine="720"/>
        <w:jc w:val="center"/>
        <w:rPr>
          <w:rFonts w:ascii="Arial" w:hAnsi="Arial" w:cs="Arial"/>
          <w:sz w:val="16"/>
          <w:szCs w:val="16"/>
        </w:rPr>
      </w:pPr>
    </w:p>
    <w:p w:rsidR="00321F43" w:rsidRPr="00145888" w:rsidRDefault="00B64635" w:rsidP="00D252A4">
      <w:pPr>
        <w:spacing w:before="120" w:line="228" w:lineRule="auto"/>
        <w:ind w:firstLine="397"/>
        <w:jc w:val="both"/>
        <w:rPr>
          <w:rFonts w:ascii="Arial" w:hAnsi="Arial" w:cs="Arial"/>
          <w:sz w:val="18"/>
        </w:rPr>
      </w:pPr>
      <w:r>
        <w:rPr>
          <w:rFonts w:ascii="Arial" w:hAnsi="Arial" w:cs="Arial"/>
          <w:sz w:val="18"/>
        </w:rPr>
        <w:t>The data were</w:t>
      </w:r>
      <w:r w:rsidR="00A42A94">
        <w:rPr>
          <w:rFonts w:ascii="Arial" w:hAnsi="Arial" w:cs="Arial"/>
          <w:sz w:val="18"/>
        </w:rPr>
        <w:t xml:space="preserve"> </w:t>
      </w:r>
      <w:r w:rsidR="00321F43" w:rsidRPr="00145888">
        <w:rPr>
          <w:rFonts w:ascii="Arial" w:hAnsi="Arial" w:cs="Arial"/>
          <w:sz w:val="18"/>
        </w:rPr>
        <w:t>obtained through Household Budget Survey, which has been conducted since 2003 according to international standards and recommendations of E</w:t>
      </w:r>
      <w:r w:rsidR="00384FC6" w:rsidRPr="00145888">
        <w:rPr>
          <w:rFonts w:ascii="Arial" w:hAnsi="Arial" w:cs="Arial"/>
          <w:sz w:val="18"/>
        </w:rPr>
        <w:t>urostat</w:t>
      </w:r>
      <w:r w:rsidR="009E5F2F" w:rsidRPr="00145888">
        <w:rPr>
          <w:rFonts w:ascii="Arial" w:hAnsi="Arial" w:cs="Arial"/>
          <w:sz w:val="18"/>
        </w:rPr>
        <w:t xml:space="preserve">, </w:t>
      </w:r>
      <w:r w:rsidR="009E5F2F" w:rsidRPr="00145888">
        <w:rPr>
          <w:rFonts w:ascii="Arial" w:hAnsi="Arial" w:cs="Arial"/>
          <w:spacing w:val="-4"/>
          <w:sz w:val="18"/>
          <w:szCs w:val="20"/>
        </w:rPr>
        <w:t>International Labour Organization</w:t>
      </w:r>
      <w:r w:rsidR="009E5F2F" w:rsidRPr="00145888">
        <w:rPr>
          <w:rFonts w:ascii="Arial" w:hAnsi="Arial" w:cs="Arial"/>
          <w:sz w:val="18"/>
        </w:rPr>
        <w:t xml:space="preserve"> (I</w:t>
      </w:r>
      <w:r w:rsidR="00321F43" w:rsidRPr="00145888">
        <w:rPr>
          <w:rFonts w:ascii="Arial" w:hAnsi="Arial" w:cs="Arial"/>
          <w:sz w:val="18"/>
        </w:rPr>
        <w:t>LO</w:t>
      </w:r>
      <w:r w:rsidR="009E5F2F" w:rsidRPr="00145888">
        <w:rPr>
          <w:rFonts w:ascii="Arial" w:hAnsi="Arial" w:cs="Arial"/>
          <w:sz w:val="18"/>
        </w:rPr>
        <w:t>)</w:t>
      </w:r>
      <w:r w:rsidR="00321F43" w:rsidRPr="00145888">
        <w:rPr>
          <w:rFonts w:ascii="Arial" w:hAnsi="Arial" w:cs="Arial"/>
          <w:sz w:val="18"/>
        </w:rPr>
        <w:t xml:space="preserve"> and UN</w:t>
      </w:r>
      <w:r w:rsidR="0063571E" w:rsidRPr="00145888">
        <w:rPr>
          <w:rFonts w:ascii="Arial" w:hAnsi="Arial" w:cs="Arial"/>
          <w:sz w:val="18"/>
        </w:rPr>
        <w:t>, thus</w:t>
      </w:r>
      <w:r w:rsidR="00321F43" w:rsidRPr="00145888">
        <w:rPr>
          <w:rFonts w:ascii="Arial" w:hAnsi="Arial" w:cs="Arial"/>
          <w:sz w:val="18"/>
        </w:rPr>
        <w:t xml:space="preserve"> provid</w:t>
      </w:r>
      <w:r w:rsidR="0063571E" w:rsidRPr="00145888">
        <w:rPr>
          <w:rFonts w:ascii="Arial" w:hAnsi="Arial" w:cs="Arial"/>
          <w:sz w:val="18"/>
        </w:rPr>
        <w:t>ing</w:t>
      </w:r>
      <w:r w:rsidR="00321F43" w:rsidRPr="00145888">
        <w:rPr>
          <w:rFonts w:ascii="Arial" w:hAnsi="Arial" w:cs="Arial"/>
          <w:sz w:val="18"/>
        </w:rPr>
        <w:t xml:space="preserve"> international data comparability. The survey collects the data on income and household consumption, i.e. the data on basic elements of individual consumption. Besides, the survey compiles also the data on some important living standard indicators (dwelling conditions, supply with durable consumer goods, etc.), as well as </w:t>
      </w:r>
      <w:r w:rsidR="0063571E" w:rsidRPr="00145888">
        <w:rPr>
          <w:rFonts w:ascii="Arial" w:hAnsi="Arial" w:cs="Arial"/>
          <w:sz w:val="18"/>
        </w:rPr>
        <w:t>some</w:t>
      </w:r>
      <w:r w:rsidR="00321F43" w:rsidRPr="00145888">
        <w:rPr>
          <w:rFonts w:ascii="Arial" w:hAnsi="Arial" w:cs="Arial"/>
          <w:sz w:val="18"/>
        </w:rPr>
        <w:t xml:space="preserve"> basic data related to demographic, economic and social features of households.</w:t>
      </w:r>
    </w:p>
    <w:p w:rsidR="009C3754" w:rsidRPr="00145888" w:rsidRDefault="0063571E" w:rsidP="00D252A4">
      <w:pPr>
        <w:spacing w:before="120" w:line="228" w:lineRule="auto"/>
        <w:ind w:firstLine="397"/>
        <w:jc w:val="both"/>
        <w:rPr>
          <w:rFonts w:ascii="Arial" w:hAnsi="Arial" w:cs="Arial"/>
          <w:sz w:val="18"/>
        </w:rPr>
      </w:pPr>
      <w:r w:rsidRPr="00145888">
        <w:rPr>
          <w:rFonts w:ascii="Arial" w:hAnsi="Arial" w:cs="Arial"/>
          <w:sz w:val="18"/>
        </w:rPr>
        <w:t>In this survey, a t</w:t>
      </w:r>
      <w:r w:rsidR="00321F43" w:rsidRPr="00145888">
        <w:rPr>
          <w:rFonts w:ascii="Arial" w:hAnsi="Arial" w:cs="Arial"/>
          <w:sz w:val="18"/>
        </w:rPr>
        <w:t>wo-stage stratified sample is applied</w:t>
      </w:r>
      <w:r w:rsidRPr="00145888">
        <w:rPr>
          <w:rFonts w:ascii="Arial" w:hAnsi="Arial" w:cs="Arial"/>
          <w:sz w:val="18"/>
        </w:rPr>
        <w:t>,</w:t>
      </w:r>
      <w:r w:rsidR="00321F43" w:rsidRPr="00145888">
        <w:rPr>
          <w:rFonts w:ascii="Arial" w:hAnsi="Arial" w:cs="Arial"/>
          <w:sz w:val="18"/>
        </w:rPr>
        <w:t xml:space="preserve"> with enumeration districts as primary </w:t>
      </w:r>
      <w:r w:rsidRPr="00145888">
        <w:rPr>
          <w:rFonts w:ascii="Arial" w:hAnsi="Arial" w:cs="Arial"/>
          <w:sz w:val="18"/>
        </w:rPr>
        <w:t>and households as</w:t>
      </w:r>
      <w:r w:rsidR="00321F43" w:rsidRPr="00145888">
        <w:rPr>
          <w:rFonts w:ascii="Arial" w:hAnsi="Arial" w:cs="Arial"/>
          <w:sz w:val="18"/>
        </w:rPr>
        <w:t xml:space="preserve"> secondary </w:t>
      </w:r>
      <w:r w:rsidRPr="00145888">
        <w:rPr>
          <w:rFonts w:ascii="Arial" w:hAnsi="Arial" w:cs="Arial"/>
          <w:sz w:val="18"/>
        </w:rPr>
        <w:t>selection units.</w:t>
      </w:r>
      <w:r w:rsidR="00321F43" w:rsidRPr="00145888">
        <w:rPr>
          <w:rFonts w:ascii="Arial" w:hAnsi="Arial" w:cs="Arial"/>
          <w:sz w:val="18"/>
        </w:rPr>
        <w:t xml:space="preserve"> </w:t>
      </w:r>
      <w:r w:rsidR="00A2340B" w:rsidRPr="00145888">
        <w:rPr>
          <w:rFonts w:ascii="Arial" w:hAnsi="Arial" w:cs="Arial"/>
          <w:sz w:val="18"/>
        </w:rPr>
        <w:t xml:space="preserve">Every fifteen days, </w:t>
      </w:r>
      <w:r w:rsidR="002C44C6" w:rsidRPr="00145888">
        <w:rPr>
          <w:rFonts w:ascii="Arial" w:hAnsi="Arial" w:cs="Arial"/>
          <w:sz w:val="18"/>
        </w:rPr>
        <w:t>370</w:t>
      </w:r>
      <w:r w:rsidR="00A2340B" w:rsidRPr="00145888">
        <w:rPr>
          <w:rFonts w:ascii="Arial" w:hAnsi="Arial" w:cs="Arial"/>
          <w:sz w:val="18"/>
        </w:rPr>
        <w:t xml:space="preserve"> households are interviewed, i.e. </w:t>
      </w:r>
      <w:r w:rsidR="002C44C6" w:rsidRPr="00145888">
        <w:rPr>
          <w:rFonts w:ascii="Arial" w:hAnsi="Arial" w:cs="Arial"/>
          <w:sz w:val="18"/>
        </w:rPr>
        <w:t>8856</w:t>
      </w:r>
      <w:r w:rsidR="00A2340B" w:rsidRPr="00145888">
        <w:rPr>
          <w:rFonts w:ascii="Arial" w:hAnsi="Arial" w:cs="Arial"/>
          <w:sz w:val="18"/>
        </w:rPr>
        <w:t xml:space="preserve"> households annually.</w:t>
      </w:r>
      <w:r w:rsidR="00321F43" w:rsidRPr="00145888">
        <w:rPr>
          <w:rFonts w:ascii="Arial" w:hAnsi="Arial" w:cs="Arial"/>
          <w:sz w:val="18"/>
        </w:rPr>
        <w:t xml:space="preserve"> </w:t>
      </w:r>
    </w:p>
    <w:p w:rsidR="00D06DB3" w:rsidRPr="00145888" w:rsidRDefault="00321F43" w:rsidP="00D252A4">
      <w:pPr>
        <w:spacing w:before="120" w:line="228" w:lineRule="auto"/>
        <w:ind w:firstLine="397"/>
        <w:jc w:val="both"/>
        <w:rPr>
          <w:rFonts w:ascii="Arial" w:hAnsi="Arial" w:cs="Arial"/>
          <w:sz w:val="18"/>
          <w:szCs w:val="18"/>
        </w:rPr>
      </w:pPr>
      <w:r w:rsidRPr="00145888">
        <w:rPr>
          <w:rFonts w:ascii="Arial" w:hAnsi="Arial" w:cs="Arial"/>
          <w:sz w:val="18"/>
          <w:szCs w:val="18"/>
        </w:rPr>
        <w:t xml:space="preserve">Of </w:t>
      </w:r>
      <w:r w:rsidR="0063571E" w:rsidRPr="00145888">
        <w:rPr>
          <w:rFonts w:ascii="Arial" w:hAnsi="Arial" w:cs="Arial"/>
          <w:sz w:val="18"/>
          <w:szCs w:val="18"/>
        </w:rPr>
        <w:t xml:space="preserve">the </w:t>
      </w:r>
      <w:r w:rsidRPr="00145888">
        <w:rPr>
          <w:rFonts w:ascii="Arial" w:hAnsi="Arial" w:cs="Arial"/>
          <w:sz w:val="18"/>
          <w:szCs w:val="18"/>
        </w:rPr>
        <w:t xml:space="preserve">total number of households envisaged for </w:t>
      </w:r>
      <w:r w:rsidR="0063571E" w:rsidRPr="00145888">
        <w:rPr>
          <w:rFonts w:ascii="Arial" w:hAnsi="Arial" w:cs="Arial"/>
          <w:sz w:val="18"/>
          <w:szCs w:val="18"/>
        </w:rPr>
        <w:t>interview in the</w:t>
      </w:r>
      <w:r w:rsidR="00D95E14">
        <w:rPr>
          <w:rFonts w:ascii="Arial" w:hAnsi="Arial" w:cs="Arial"/>
          <w:sz w:val="18"/>
          <w:szCs w:val="18"/>
        </w:rPr>
        <w:t xml:space="preserve"> </w:t>
      </w:r>
      <w:r w:rsidR="00222D16">
        <w:rPr>
          <w:rFonts w:ascii="Arial" w:hAnsi="Arial" w:cs="Arial"/>
          <w:sz w:val="18"/>
          <w:szCs w:val="18"/>
        </w:rPr>
        <w:t>third</w:t>
      </w:r>
      <w:r w:rsidR="0063571E" w:rsidRPr="00145888">
        <w:rPr>
          <w:rFonts w:ascii="Arial" w:hAnsi="Arial" w:cs="Arial"/>
          <w:sz w:val="18"/>
          <w:szCs w:val="18"/>
        </w:rPr>
        <w:t xml:space="preserve"> quarter</w:t>
      </w:r>
      <w:r w:rsidRPr="00145888">
        <w:rPr>
          <w:rFonts w:ascii="Arial" w:hAnsi="Arial" w:cs="Arial"/>
          <w:sz w:val="18"/>
          <w:szCs w:val="18"/>
        </w:rPr>
        <w:t xml:space="preserve"> (</w:t>
      </w:r>
      <w:r w:rsidR="00BE1566" w:rsidRPr="00145888">
        <w:rPr>
          <w:rFonts w:ascii="Arial" w:hAnsi="Arial" w:cs="Arial"/>
          <w:sz w:val="18"/>
          <w:szCs w:val="18"/>
        </w:rPr>
        <w:t>2214</w:t>
      </w:r>
      <w:r w:rsidRPr="00145888">
        <w:rPr>
          <w:rFonts w:ascii="Arial" w:hAnsi="Arial" w:cs="Arial"/>
          <w:sz w:val="18"/>
          <w:szCs w:val="18"/>
        </w:rPr>
        <w:t xml:space="preserve"> for the Republic of Serbia), the number </w:t>
      </w:r>
      <w:r w:rsidRPr="0058695C">
        <w:rPr>
          <w:rFonts w:ascii="Arial" w:hAnsi="Arial" w:cs="Arial"/>
          <w:sz w:val="18"/>
          <w:szCs w:val="18"/>
        </w:rPr>
        <w:t xml:space="preserve">of </w:t>
      </w:r>
      <w:r w:rsidR="00212190" w:rsidRPr="0058695C">
        <w:rPr>
          <w:rFonts w:ascii="Arial" w:hAnsi="Arial" w:cs="Arial"/>
          <w:sz w:val="18"/>
          <w:szCs w:val="18"/>
        </w:rPr>
        <w:t>15</w:t>
      </w:r>
      <w:r w:rsidR="00423CD1">
        <w:rPr>
          <w:rFonts w:ascii="Arial" w:hAnsi="Arial" w:cs="Arial"/>
          <w:sz w:val="18"/>
          <w:szCs w:val="18"/>
        </w:rPr>
        <w:t>58</w:t>
      </w:r>
      <w:r w:rsidR="00212190" w:rsidRPr="0058695C">
        <w:rPr>
          <w:rFonts w:ascii="Arial" w:hAnsi="Arial" w:cs="Arial"/>
          <w:sz w:val="18"/>
          <w:szCs w:val="20"/>
          <w:lang w:val="sr-Cyrl-CS"/>
        </w:rPr>
        <w:t xml:space="preserve"> </w:t>
      </w:r>
      <w:r w:rsidRPr="0058695C">
        <w:rPr>
          <w:rFonts w:ascii="Arial" w:hAnsi="Arial" w:cs="Arial"/>
          <w:sz w:val="18"/>
          <w:szCs w:val="18"/>
        </w:rPr>
        <w:t>households (</w:t>
      </w:r>
      <w:r w:rsidR="00446052" w:rsidRPr="0058695C">
        <w:rPr>
          <w:rFonts w:ascii="Arial" w:hAnsi="Arial" w:cs="Arial"/>
          <w:sz w:val="18"/>
          <w:szCs w:val="18"/>
        </w:rPr>
        <w:t>7</w:t>
      </w:r>
      <w:r w:rsidR="00423CD1">
        <w:rPr>
          <w:rFonts w:ascii="Arial" w:hAnsi="Arial" w:cs="Arial"/>
          <w:sz w:val="18"/>
          <w:szCs w:val="18"/>
        </w:rPr>
        <w:t>0</w:t>
      </w:r>
      <w:r w:rsidRPr="00145888">
        <w:rPr>
          <w:rFonts w:ascii="Arial" w:hAnsi="Arial" w:cs="Arial"/>
          <w:sz w:val="18"/>
          <w:szCs w:val="18"/>
        </w:rPr>
        <w:t xml:space="preserve">%) was </w:t>
      </w:r>
      <w:r w:rsidR="00F3747B" w:rsidRPr="00145888">
        <w:rPr>
          <w:rFonts w:ascii="Arial" w:hAnsi="Arial" w:cs="Arial"/>
          <w:sz w:val="18"/>
          <w:szCs w:val="18"/>
        </w:rPr>
        <w:t>interviewed</w:t>
      </w:r>
      <w:r w:rsidRPr="00145888">
        <w:rPr>
          <w:rFonts w:ascii="Arial" w:hAnsi="Arial" w:cs="Arial"/>
          <w:sz w:val="18"/>
          <w:szCs w:val="18"/>
        </w:rPr>
        <w:t>.</w:t>
      </w:r>
    </w:p>
    <w:tbl>
      <w:tblPr>
        <w:tblW w:w="5557" w:type="pct"/>
        <w:jc w:val="center"/>
        <w:tblLook w:val="01E0" w:firstRow="1" w:lastRow="1" w:firstColumn="1" w:lastColumn="1" w:noHBand="0" w:noVBand="0"/>
      </w:tblPr>
      <w:tblGrid>
        <w:gridCol w:w="5723"/>
        <w:gridCol w:w="5481"/>
      </w:tblGrid>
      <w:tr w:rsidR="00A30B96" w:rsidRPr="00145888" w:rsidTr="001E3AB7">
        <w:trPr>
          <w:trHeight w:val="7833"/>
          <w:jc w:val="center"/>
        </w:trPr>
        <w:tc>
          <w:tcPr>
            <w:tcW w:w="5723" w:type="dxa"/>
          </w:tcPr>
          <w:p w:rsidR="00A30B96" w:rsidRPr="00971573" w:rsidRDefault="00A27EEC" w:rsidP="00D06DB3">
            <w:pPr>
              <w:tabs>
                <w:tab w:val="left" w:pos="690"/>
              </w:tabs>
              <w:ind w:left="284"/>
              <w:jc w:val="center"/>
              <w:rPr>
                <w:szCs w:val="20"/>
                <w:lang w:val="sr-Cyrl-RS"/>
              </w:rPr>
            </w:pPr>
            <w:r w:rsidRPr="001E3AB7">
              <w:rPr>
                <w:noProof/>
                <w:lang w:val="en-US"/>
              </w:rPr>
              <w:drawing>
                <wp:inline distT="0" distB="0" distL="0" distR="0">
                  <wp:extent cx="3312795" cy="540004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481" w:type="dxa"/>
          </w:tcPr>
          <w:p w:rsidR="00A30B96" w:rsidRPr="00145888" w:rsidRDefault="00A27EEC" w:rsidP="00D252A4">
            <w:pPr>
              <w:jc w:val="center"/>
              <w:rPr>
                <w:szCs w:val="20"/>
              </w:rPr>
            </w:pPr>
            <w:r w:rsidRPr="001E3AB7">
              <w:rPr>
                <w:noProof/>
                <w:lang w:val="en-US"/>
              </w:rPr>
              <w:drawing>
                <wp:inline distT="0" distB="0" distL="0" distR="0">
                  <wp:extent cx="3312795" cy="54197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21F43" w:rsidRPr="00145888" w:rsidRDefault="00145888" w:rsidP="00017ECC">
      <w:pPr>
        <w:pStyle w:val="BodyText3"/>
        <w:numPr>
          <w:ilvl w:val="0"/>
          <w:numId w:val="11"/>
        </w:numPr>
        <w:ind w:left="947" w:hanging="227"/>
        <w:rPr>
          <w:lang w:val="en-GB"/>
        </w:rPr>
      </w:pPr>
      <w:r w:rsidRPr="001878D3">
        <w:rPr>
          <w:lang w:val="en-GB"/>
        </w:rPr>
        <w:lastRenderedPageBreak/>
        <w:t xml:space="preserve">Income in money and in kind </w:t>
      </w:r>
      <w:r w:rsidR="00AB1C09">
        <w:rPr>
          <w:lang w:val="en-GB"/>
        </w:rPr>
        <w:t>and individual consumption</w:t>
      </w:r>
    </w:p>
    <w:p w:rsidR="00321F43" w:rsidRPr="00145888" w:rsidRDefault="00B47A43" w:rsidP="00B47A43">
      <w:pPr>
        <w:pStyle w:val="BodyText3"/>
        <w:spacing w:before="120"/>
        <w:rPr>
          <w:sz w:val="18"/>
          <w:szCs w:val="18"/>
          <w:lang w:val="en-GB"/>
        </w:rPr>
      </w:pPr>
      <w:r w:rsidRPr="00145888">
        <w:rPr>
          <w:sz w:val="18"/>
          <w:szCs w:val="18"/>
          <w:lang w:val="en-GB"/>
        </w:rPr>
        <w:t>−</w:t>
      </w:r>
      <w:r w:rsidR="00321F43" w:rsidRPr="00145888">
        <w:rPr>
          <w:sz w:val="18"/>
          <w:szCs w:val="18"/>
          <w:lang w:val="en-GB"/>
        </w:rPr>
        <w:t xml:space="preserve"> Household average </w:t>
      </w:r>
      <w:r w:rsidRPr="00145888">
        <w:rPr>
          <w:sz w:val="18"/>
          <w:szCs w:val="18"/>
          <w:lang w:val="en-GB"/>
        </w:rPr>
        <w:t>−</w:t>
      </w:r>
    </w:p>
    <w:p w:rsidR="00321F43" w:rsidRPr="00145888" w:rsidRDefault="00B47A43" w:rsidP="00B47A43">
      <w:pPr>
        <w:spacing w:before="120"/>
        <w:jc w:val="center"/>
        <w:rPr>
          <w:rFonts w:ascii="Arial" w:hAnsi="Arial" w:cs="Arial"/>
          <w:b/>
          <w:sz w:val="16"/>
          <w:szCs w:val="16"/>
        </w:rPr>
      </w:pPr>
      <w:r w:rsidRPr="00145888">
        <w:rPr>
          <w:rFonts w:ascii="Arial" w:hAnsi="Arial" w:cs="Arial"/>
          <w:b/>
          <w:sz w:val="16"/>
          <w:szCs w:val="16"/>
        </w:rPr>
        <w:t>−</w:t>
      </w:r>
      <w:r w:rsidR="00321F43" w:rsidRPr="00145888">
        <w:rPr>
          <w:rFonts w:ascii="Arial" w:hAnsi="Arial" w:cs="Arial"/>
          <w:b/>
          <w:sz w:val="16"/>
          <w:szCs w:val="16"/>
        </w:rPr>
        <w:t xml:space="preserve"> All households </w:t>
      </w:r>
      <w:r w:rsidRPr="00145888">
        <w:rPr>
          <w:rFonts w:ascii="Arial" w:hAnsi="Arial" w:cs="Arial"/>
          <w:b/>
          <w:sz w:val="16"/>
          <w:szCs w:val="16"/>
        </w:rPr>
        <w:t>−</w:t>
      </w:r>
    </w:p>
    <w:p w:rsidR="00321F43" w:rsidRPr="00145888" w:rsidRDefault="00321F43">
      <w:pPr>
        <w:jc w:val="center"/>
        <w:rPr>
          <w:rFonts w:ascii="Arial" w:hAnsi="Arial" w:cs="Arial"/>
          <w:b/>
          <w:sz w:val="20"/>
          <w:szCs w:val="20"/>
        </w:rPr>
      </w:pPr>
    </w:p>
    <w:p w:rsidR="00321F43" w:rsidRPr="00145888" w:rsidRDefault="00C766D1">
      <w:pPr>
        <w:jc w:val="right"/>
        <w:rPr>
          <w:rFonts w:ascii="Arial" w:hAnsi="Arial" w:cs="Arial"/>
          <w:b/>
          <w:sz w:val="18"/>
          <w:szCs w:val="18"/>
        </w:rPr>
      </w:pPr>
      <w:r w:rsidRPr="00145888">
        <w:rPr>
          <w:rFonts w:ascii="Arial" w:hAnsi="Arial" w:cs="Arial"/>
          <w:b/>
          <w:sz w:val="18"/>
          <w:szCs w:val="18"/>
        </w:rPr>
        <w:t>RSD</w:t>
      </w:r>
      <w:r w:rsidR="00321F43" w:rsidRPr="00145888">
        <w:rPr>
          <w:rFonts w:ascii="Arial" w:hAnsi="Arial" w:cs="Arial"/>
          <w:b/>
          <w:sz w:val="18"/>
          <w:szCs w:val="18"/>
        </w:rPr>
        <w:t xml:space="preserve"> </w:t>
      </w:r>
    </w:p>
    <w:tbl>
      <w:tblPr>
        <w:tblW w:w="9866" w:type="dxa"/>
        <w:jc w:val="center"/>
        <w:tblLayout w:type="fixed"/>
        <w:tblCellMar>
          <w:left w:w="28" w:type="dxa"/>
          <w:right w:w="28" w:type="dxa"/>
        </w:tblCellMar>
        <w:tblLook w:val="01E0" w:firstRow="1" w:lastRow="1" w:firstColumn="1" w:lastColumn="1" w:noHBand="0" w:noVBand="0"/>
      </w:tblPr>
      <w:tblGrid>
        <w:gridCol w:w="4484"/>
        <w:gridCol w:w="897"/>
        <w:gridCol w:w="897"/>
        <w:gridCol w:w="897"/>
        <w:gridCol w:w="897"/>
        <w:gridCol w:w="897"/>
        <w:gridCol w:w="897"/>
      </w:tblGrid>
      <w:tr w:rsidR="00587696" w:rsidRPr="00145888" w:rsidTr="00224E4A">
        <w:trPr>
          <w:jc w:val="center"/>
        </w:trPr>
        <w:tc>
          <w:tcPr>
            <w:tcW w:w="4484" w:type="dxa"/>
            <w:vMerge w:val="restart"/>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5382" w:type="dxa"/>
            <w:gridSpan w:val="6"/>
            <w:tcBorders>
              <w:top w:val="single" w:sz="4" w:space="0" w:color="auto"/>
              <w:left w:val="single" w:sz="4" w:space="0" w:color="auto"/>
              <w:bottom w:val="single" w:sz="4" w:space="0" w:color="auto"/>
            </w:tcBorders>
            <w:shd w:val="clear" w:color="auto" w:fill="auto"/>
            <w:vAlign w:val="center"/>
          </w:tcPr>
          <w:p w:rsidR="00587696" w:rsidRPr="00145888" w:rsidRDefault="00587696" w:rsidP="008F7970">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587696" w:rsidRPr="00145888" w:rsidTr="00224E4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r w:rsidRPr="00145888">
              <w:rPr>
                <w:rFonts w:ascii="Arial" w:hAnsi="Arial" w:cs="Arial"/>
                <w:bCs/>
                <w:iCs/>
                <w:sz w:val="16"/>
                <w:szCs w:val="16"/>
              </w:rPr>
              <w:t>total</w:t>
            </w:r>
            <w:r w:rsidRPr="00145888">
              <w:rPr>
                <w:rFonts w:ascii="Arial" w:hAnsi="Arial" w:cs="Arial"/>
                <w:sz w:val="16"/>
                <w:szCs w:val="16"/>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C4252B">
            <w:pPr>
              <w:spacing w:before="120" w:after="120"/>
              <w:jc w:val="center"/>
              <w:rPr>
                <w:rFonts w:ascii="Arial" w:hAnsi="Arial" w:cs="Arial"/>
                <w:color w:val="FF0000"/>
                <w:sz w:val="16"/>
                <w:szCs w:val="16"/>
              </w:rPr>
            </w:pPr>
            <w:r w:rsidRPr="00145888">
              <w:rPr>
                <w:rFonts w:ascii="Arial" w:hAnsi="Arial" w:cs="Arial"/>
                <w:color w:val="000000"/>
                <w:sz w:val="16"/>
                <w:szCs w:val="16"/>
              </w:rPr>
              <w:t>Srbija</w:t>
            </w:r>
            <w:r w:rsidR="00587696" w:rsidRPr="00145888">
              <w:rPr>
                <w:rFonts w:ascii="Arial" w:hAnsi="Arial" w:cs="Arial"/>
                <w:color w:val="000000"/>
                <w:sz w:val="16"/>
                <w:szCs w:val="16"/>
              </w:rPr>
              <w:t xml:space="preserve"> – </w:t>
            </w:r>
            <w:r w:rsidRPr="00145888">
              <w:rPr>
                <w:rFonts w:ascii="Arial" w:hAnsi="Arial" w:cs="Arial"/>
                <w:color w:val="000000"/>
                <w:sz w:val="16"/>
                <w:szCs w:val="16"/>
              </w:rPr>
              <w:t>sever</w:t>
            </w:r>
          </w:p>
        </w:tc>
        <w:tc>
          <w:tcPr>
            <w:tcW w:w="2691" w:type="dxa"/>
            <w:gridSpan w:val="3"/>
            <w:tcBorders>
              <w:top w:val="single" w:sz="4" w:space="0" w:color="auto"/>
              <w:left w:val="single" w:sz="4" w:space="0" w:color="auto"/>
              <w:bottom w:val="single" w:sz="4" w:space="0" w:color="auto"/>
            </w:tcBorders>
            <w:shd w:val="clear" w:color="auto" w:fill="auto"/>
            <w:vAlign w:val="center"/>
          </w:tcPr>
          <w:p w:rsidR="00587696" w:rsidRPr="00145888" w:rsidRDefault="00C4252B" w:rsidP="00C4252B">
            <w:pPr>
              <w:spacing w:before="120" w:after="120"/>
              <w:jc w:val="center"/>
              <w:rPr>
                <w:rFonts w:ascii="Arial" w:hAnsi="Arial" w:cs="Arial"/>
                <w:sz w:val="16"/>
                <w:szCs w:val="16"/>
              </w:rPr>
            </w:pPr>
            <w:r w:rsidRPr="00145888">
              <w:rPr>
                <w:rFonts w:ascii="Arial" w:hAnsi="Arial" w:cs="Arial"/>
                <w:color w:val="000000"/>
                <w:sz w:val="16"/>
                <w:szCs w:val="16"/>
              </w:rPr>
              <w:t>Srbija</w:t>
            </w:r>
            <w:r w:rsidR="00587696" w:rsidRPr="00145888">
              <w:rPr>
                <w:rFonts w:ascii="Arial" w:hAnsi="Arial" w:cs="Arial"/>
                <w:color w:val="000000"/>
                <w:sz w:val="16"/>
                <w:szCs w:val="16"/>
              </w:rPr>
              <w:t xml:space="preserve"> – </w:t>
            </w:r>
            <w:r w:rsidRPr="00145888">
              <w:rPr>
                <w:rFonts w:ascii="Arial" w:hAnsi="Arial" w:cs="Arial"/>
                <w:color w:val="000000"/>
                <w:sz w:val="16"/>
                <w:szCs w:val="16"/>
              </w:rPr>
              <w:t>jug</w:t>
            </w:r>
          </w:p>
        </w:tc>
      </w:tr>
      <w:tr w:rsidR="00587696" w:rsidRPr="00145888" w:rsidTr="00224E4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Beogradski region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Vojvodine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C4252B">
            <w:pPr>
              <w:spacing w:before="60" w:after="60"/>
              <w:jc w:val="center"/>
              <w:rPr>
                <w:rFonts w:ascii="Arial" w:hAnsi="Arial" w:cs="Arial"/>
                <w:sz w:val="16"/>
                <w:szCs w:val="16"/>
              </w:rPr>
            </w:pPr>
            <w:r w:rsidRPr="00145888">
              <w:rPr>
                <w:rFonts w:ascii="Arial" w:hAnsi="Arial" w:cs="Arial"/>
                <w:sz w:val="16"/>
                <w:szCs w:val="16"/>
              </w:rPr>
              <w:t xml:space="preserve">  </w:t>
            </w:r>
            <w:r w:rsidR="00C4252B" w:rsidRPr="00145888">
              <w:rPr>
                <w:rFonts w:ascii="Arial" w:hAnsi="Arial" w:cs="Arial"/>
                <w:color w:val="000000"/>
                <w:sz w:val="16"/>
                <w:szCs w:val="16"/>
              </w:rPr>
              <w:t>Region Šumadije i Zapadne Srbije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Južne i Istočne Srbije</w:t>
            </w:r>
          </w:p>
        </w:tc>
        <w:tc>
          <w:tcPr>
            <w:tcW w:w="897" w:type="dxa"/>
            <w:tcBorders>
              <w:top w:val="single" w:sz="4" w:space="0" w:color="auto"/>
              <w:left w:val="single" w:sz="4" w:space="0" w:color="auto"/>
              <w:bottom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Kosovo i Metohija</w:t>
            </w:r>
          </w:p>
        </w:tc>
      </w:tr>
      <w:tr w:rsidR="00587696" w:rsidRPr="00145888" w:rsidTr="00224E4A">
        <w:trPr>
          <w:jc w:val="center"/>
        </w:trPr>
        <w:tc>
          <w:tcPr>
            <w:tcW w:w="9866" w:type="dxa"/>
            <w:gridSpan w:val="7"/>
            <w:tcBorders>
              <w:top w:val="single" w:sz="4" w:space="0" w:color="auto"/>
            </w:tcBorders>
            <w:shd w:val="clear" w:color="auto" w:fill="auto"/>
            <w:vAlign w:val="center"/>
          </w:tcPr>
          <w:p w:rsidR="00587696" w:rsidRPr="00145888" w:rsidRDefault="00587696" w:rsidP="006826E9">
            <w:pPr>
              <w:spacing w:before="240" w:after="240" w:line="324" w:lineRule="auto"/>
              <w:jc w:val="center"/>
              <w:rPr>
                <w:rFonts w:ascii="Arial" w:hAnsi="Arial" w:cs="Arial"/>
                <w:sz w:val="16"/>
                <w:szCs w:val="16"/>
              </w:rPr>
            </w:pPr>
            <w:r w:rsidRPr="00145888">
              <w:rPr>
                <w:rFonts w:ascii="Arial" w:hAnsi="Arial" w:cs="Arial"/>
                <w:b/>
                <w:bCs/>
                <w:sz w:val="16"/>
                <w:szCs w:val="16"/>
              </w:rPr>
              <w:t>Monthly average</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sz w:val="16"/>
                <w:szCs w:val="16"/>
              </w:rPr>
            </w:pPr>
            <w:r w:rsidRPr="00145888">
              <w:rPr>
                <w:rFonts w:ascii="Arial" w:hAnsi="Arial" w:cs="Arial"/>
                <w:sz w:val="16"/>
                <w:szCs w:val="16"/>
              </w:rPr>
              <w:t xml:space="preserve">Number of households surveyed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1558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281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448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444</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385</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sz w:val="16"/>
                <w:szCs w:val="16"/>
              </w:rPr>
            </w:pPr>
            <w:r w:rsidRPr="00145888">
              <w:rPr>
                <w:rFonts w:ascii="Arial" w:hAnsi="Arial" w:cs="Arial"/>
                <w:sz w:val="16"/>
                <w:szCs w:val="16"/>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sz w:val="16"/>
                <w:szCs w:val="16"/>
              </w:rPr>
            </w:pPr>
            <w:r w:rsidRPr="00145888">
              <w:rPr>
                <w:rFonts w:ascii="Arial" w:hAnsi="Arial" w:cs="Arial"/>
                <w:sz w:val="16"/>
                <w:szCs w:val="16"/>
              </w:rPr>
              <w:t xml:space="preserve">Number of households assessed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2466316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605006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690551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656902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513857</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sz w:val="16"/>
                <w:szCs w:val="16"/>
              </w:rPr>
            </w:pPr>
            <w:r w:rsidRPr="00145888">
              <w:rPr>
                <w:rFonts w:ascii="Arial" w:hAnsi="Arial" w:cs="Arial"/>
                <w:sz w:val="16"/>
                <w:szCs w:val="16"/>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sz w:val="16"/>
                <w:szCs w:val="16"/>
              </w:rPr>
            </w:pPr>
            <w:r w:rsidRPr="00145888">
              <w:rPr>
                <w:rFonts w:ascii="Arial" w:hAnsi="Arial" w:cs="Arial"/>
                <w:sz w:val="16"/>
                <w:szCs w:val="16"/>
              </w:rPr>
              <w:t xml:space="preserve">Members, average number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61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53</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37</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76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81</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sz w:val="16"/>
                <w:szCs w:val="16"/>
              </w:rPr>
            </w:pPr>
            <w:r w:rsidRPr="00145888">
              <w:rPr>
                <w:rFonts w:ascii="Arial" w:hAnsi="Arial" w:cs="Arial"/>
                <w:sz w:val="16"/>
                <w:szCs w:val="16"/>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sz w:val="16"/>
                <w:szCs w:val="16"/>
              </w:rPr>
            </w:pPr>
            <w:r w:rsidRPr="00145888">
              <w:rPr>
                <w:rFonts w:ascii="Arial" w:hAnsi="Arial" w:cs="Arial"/>
                <w:sz w:val="16"/>
                <w:szCs w:val="16"/>
              </w:rPr>
              <w:t xml:space="preserve">Consumption units, average number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07</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02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w:t>
            </w:r>
            <w:r>
              <w:rPr>
                <w:rFonts w:ascii="Arial" w:hAnsi="Arial" w:cs="Arial"/>
                <w:color w:val="000000"/>
                <w:sz w:val="16"/>
                <w:szCs w:val="22"/>
              </w:rPr>
              <w:t>.</w:t>
            </w:r>
            <w:r w:rsidRPr="00F67A8B">
              <w:rPr>
                <w:rFonts w:ascii="Arial" w:hAnsi="Arial" w:cs="Arial"/>
                <w:color w:val="000000"/>
                <w:sz w:val="16"/>
                <w:szCs w:val="22"/>
              </w:rPr>
              <w:t>91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18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22</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6826E9">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423CD1" w:rsidRPr="00145888" w:rsidTr="004C793F">
        <w:trPr>
          <w:jc w:val="center"/>
        </w:trPr>
        <w:tc>
          <w:tcPr>
            <w:tcW w:w="4484" w:type="dxa"/>
            <w:tcBorders>
              <w:right w:val="single" w:sz="4" w:space="0" w:color="auto"/>
            </w:tcBorders>
            <w:shd w:val="clear" w:color="auto" w:fill="auto"/>
            <w:vAlign w:val="bottom"/>
          </w:tcPr>
          <w:p w:rsidR="00423CD1" w:rsidRPr="001878D3" w:rsidRDefault="00423CD1" w:rsidP="00423CD1">
            <w:pPr>
              <w:spacing w:line="324" w:lineRule="auto"/>
              <w:ind w:left="284" w:hanging="284"/>
              <w:rPr>
                <w:rFonts w:ascii="Arial" w:hAnsi="Arial" w:cs="Arial"/>
                <w:b/>
                <w:sz w:val="16"/>
                <w:szCs w:val="16"/>
              </w:rPr>
            </w:pPr>
            <w:r w:rsidRPr="001878D3">
              <w:rPr>
                <w:rFonts w:ascii="Arial" w:hAnsi="Arial" w:cs="Arial"/>
                <w:b/>
                <w:sz w:val="16"/>
                <w:szCs w:val="16"/>
              </w:rPr>
              <w:t xml:space="preserve">Income in money and in kind </w:t>
            </w:r>
            <w:r w:rsidRPr="001878D3">
              <w:rPr>
                <w:rFonts w:ascii="Arial" w:hAnsi="Arial" w:cs="Arial"/>
                <w:sz w:val="16"/>
                <w:szCs w:val="16"/>
              </w:rPr>
              <w:t>–</w:t>
            </w:r>
            <w:r w:rsidRPr="001878D3">
              <w:rPr>
                <w:rFonts w:ascii="Arial" w:hAnsi="Arial" w:cs="Arial"/>
                <w:b/>
                <w:sz w:val="16"/>
                <w:szCs w:val="16"/>
              </w:rPr>
              <w:t xml:space="preserve"> total</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63832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74754</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59925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61371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59366</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b/>
                <w:sz w:val="16"/>
                <w:szCs w:val="16"/>
              </w:rPr>
            </w:pPr>
            <w:r w:rsidRPr="001878D3">
              <w:rPr>
                <w:rFonts w:ascii="Arial" w:hAnsi="Arial" w:cs="Arial"/>
                <w:b/>
                <w:sz w:val="16"/>
                <w:szCs w:val="16"/>
              </w:rPr>
              <w:t>…</w:t>
            </w:r>
          </w:p>
        </w:tc>
      </w:tr>
      <w:tr w:rsidR="00423CD1" w:rsidRPr="00145888" w:rsidTr="000F19D2">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b/>
                <w:sz w:val="16"/>
                <w:szCs w:val="16"/>
              </w:rPr>
            </w:pPr>
          </w:p>
        </w:tc>
        <w:tc>
          <w:tcPr>
            <w:tcW w:w="897" w:type="dxa"/>
            <w:tcBorders>
              <w:left w:val="single" w:sz="4" w:space="0" w:color="auto"/>
            </w:tcBorders>
            <w:shd w:val="clear" w:color="auto" w:fill="auto"/>
            <w:vAlign w:val="bottom"/>
          </w:tcPr>
          <w:p w:rsidR="00423CD1" w:rsidRPr="00872F60" w:rsidRDefault="00423CD1" w:rsidP="00423CD1">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423CD1" w:rsidRPr="00872F60" w:rsidRDefault="00423CD1" w:rsidP="00423CD1">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423CD1" w:rsidRPr="00872F60" w:rsidRDefault="00423CD1" w:rsidP="00423CD1">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423CD1" w:rsidRPr="00872F60" w:rsidRDefault="00423CD1" w:rsidP="00423CD1">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423CD1" w:rsidRPr="00872F60" w:rsidRDefault="00423CD1" w:rsidP="00423CD1">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b/>
                <w:sz w:val="16"/>
                <w:szCs w:val="16"/>
              </w:rPr>
            </w:pP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b/>
                <w:sz w:val="16"/>
                <w:szCs w:val="16"/>
              </w:rPr>
            </w:pPr>
            <w:r w:rsidRPr="00145888">
              <w:rPr>
                <w:rFonts w:ascii="Arial" w:hAnsi="Arial" w:cs="Arial"/>
                <w:b/>
                <w:sz w:val="16"/>
                <w:szCs w:val="16"/>
              </w:rPr>
              <w:t>Household income in money</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61702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74342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58421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58106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55824</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b/>
                <w:sz w:val="16"/>
                <w:szCs w:val="16"/>
              </w:rPr>
            </w:pPr>
            <w:r w:rsidRPr="00145888">
              <w:rPr>
                <w:rFonts w:ascii="Arial" w:hAnsi="Arial" w:cs="Arial"/>
                <w:b/>
                <w:sz w:val="16"/>
                <w:szCs w:val="16"/>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sidRPr="00145888">
              <w:rPr>
                <w:rFonts w:ascii="Arial" w:hAnsi="Arial" w:cs="Arial"/>
                <w:sz w:val="16"/>
                <w:szCs w:val="16"/>
              </w:rPr>
              <w:t xml:space="preserve">Regular salaries and wages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31356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43464</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28990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26677</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26258</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sidRPr="00145888">
              <w:rPr>
                <w:rFonts w:ascii="Arial" w:hAnsi="Arial" w:cs="Arial"/>
                <w:sz w:val="16"/>
                <w:szCs w:val="16"/>
              </w:rPr>
              <w:t xml:space="preserve">Other income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1836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2121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2145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1284</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1788</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rPr>
                <w:rFonts w:ascii="Arial" w:hAnsi="Arial" w:cs="Arial"/>
                <w:sz w:val="16"/>
                <w:szCs w:val="16"/>
              </w:rPr>
            </w:pPr>
            <w:r w:rsidRPr="00145888">
              <w:rPr>
                <w:rFonts w:ascii="Arial" w:hAnsi="Arial" w:cs="Arial"/>
                <w:sz w:val="16"/>
                <w:szCs w:val="16"/>
              </w:rPr>
              <w:t>Pensions (old-age, family</w:t>
            </w:r>
            <w:r>
              <w:rPr>
                <w:rFonts w:ascii="Arial" w:hAnsi="Arial" w:cs="Arial"/>
                <w:sz w:val="16"/>
                <w:szCs w:val="16"/>
              </w:rPr>
              <w:t xml:space="preserve"> </w:t>
            </w:r>
            <w:r w:rsidRPr="00145888">
              <w:rPr>
                <w:rFonts w:ascii="Arial" w:hAnsi="Arial" w:cs="Arial"/>
                <w:sz w:val="16"/>
                <w:szCs w:val="16"/>
              </w:rPr>
              <w:t xml:space="preserve">and other)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20509</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23599</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19302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19678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19554</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Pr>
                <w:rFonts w:ascii="Arial" w:hAnsi="Arial" w:cs="Arial"/>
                <w:sz w:val="16"/>
                <w:szCs w:val="16"/>
              </w:rPr>
              <w:t>S</w:t>
            </w:r>
            <w:r w:rsidRPr="00145888">
              <w:rPr>
                <w:rFonts w:ascii="Arial" w:hAnsi="Arial" w:cs="Arial"/>
                <w:sz w:val="16"/>
                <w:szCs w:val="16"/>
              </w:rPr>
              <w:t>ocial insurance receipts</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1752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1514</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1823</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1798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1883</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sidRPr="00145888">
              <w:rPr>
                <w:rFonts w:ascii="Arial" w:hAnsi="Arial" w:cs="Arial"/>
                <w:sz w:val="16"/>
                <w:szCs w:val="16"/>
              </w:rPr>
              <w:t xml:space="preserve">Income from agriculture, hunting and fishing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2931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247</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3260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5196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2754</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sidRPr="00145888">
              <w:rPr>
                <w:rFonts w:ascii="Arial" w:hAnsi="Arial" w:cs="Arial"/>
                <w:sz w:val="16"/>
                <w:szCs w:val="16"/>
              </w:rPr>
              <w:t xml:space="preserve">External receipts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720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512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946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562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863</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sidRPr="00145888">
              <w:rPr>
                <w:rFonts w:ascii="Arial" w:hAnsi="Arial" w:cs="Arial"/>
                <w:sz w:val="16"/>
                <w:szCs w:val="16"/>
              </w:rPr>
              <w:t xml:space="preserve">Real estate related income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423</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465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668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331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163</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sz w:val="16"/>
                <w:szCs w:val="16"/>
              </w:rPr>
            </w:pPr>
            <w:r w:rsidRPr="00145888">
              <w:rPr>
                <w:rFonts w:ascii="Arial" w:hAnsi="Arial" w:cs="Arial"/>
                <w:sz w:val="16"/>
                <w:szCs w:val="16"/>
              </w:rPr>
              <w:t xml:space="preserve">Donations and awards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465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672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372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430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391</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bCs/>
                <w:sz w:val="16"/>
                <w:szCs w:val="16"/>
              </w:rPr>
            </w:pPr>
            <w:r w:rsidRPr="00145888">
              <w:rPr>
                <w:rFonts w:ascii="Arial" w:hAnsi="Arial" w:cs="Arial"/>
                <w:bCs/>
                <w:sz w:val="16"/>
                <w:szCs w:val="16"/>
              </w:rPr>
              <w:t>Other receipts</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1710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1748</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915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2150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2170</w:t>
            </w:r>
          </w:p>
        </w:tc>
        <w:tc>
          <w:tcPr>
            <w:tcW w:w="897" w:type="dxa"/>
            <w:shd w:val="clear" w:color="auto" w:fill="auto"/>
            <w:vAlign w:val="bottom"/>
          </w:tcPr>
          <w:p w:rsidR="00423CD1" w:rsidRPr="00847A7C" w:rsidRDefault="00423CD1" w:rsidP="00423CD1">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423CD1" w:rsidRPr="00145888" w:rsidTr="000F19D2">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bCs/>
                <w:sz w:val="16"/>
                <w:szCs w:val="16"/>
              </w:rPr>
            </w:pPr>
          </w:p>
        </w:tc>
        <w:tc>
          <w:tcPr>
            <w:tcW w:w="897" w:type="dxa"/>
            <w:tcBorders>
              <w:left w:val="single" w:sz="4" w:space="0" w:color="auto"/>
            </w:tcBorders>
            <w:shd w:val="clear" w:color="auto" w:fill="auto"/>
            <w:vAlign w:val="bottom"/>
          </w:tcPr>
          <w:p w:rsidR="00423CD1" w:rsidRDefault="00423CD1" w:rsidP="00423CD1">
            <w:pPr>
              <w:spacing w:line="324" w:lineRule="auto"/>
              <w:ind w:right="113"/>
              <w:jc w:val="right"/>
              <w:rPr>
                <w:rFonts w:ascii="Arial" w:hAnsi="Arial" w:cs="Arial"/>
                <w:color w:val="000000"/>
                <w:sz w:val="16"/>
                <w:szCs w:val="16"/>
              </w:rPr>
            </w:pPr>
          </w:p>
        </w:tc>
        <w:tc>
          <w:tcPr>
            <w:tcW w:w="897" w:type="dxa"/>
            <w:shd w:val="clear" w:color="auto" w:fill="auto"/>
            <w:vAlign w:val="bottom"/>
          </w:tcPr>
          <w:p w:rsidR="00423CD1" w:rsidRDefault="00423CD1" w:rsidP="00423CD1">
            <w:pPr>
              <w:spacing w:line="324" w:lineRule="auto"/>
              <w:ind w:right="113"/>
              <w:jc w:val="right"/>
              <w:rPr>
                <w:rFonts w:ascii="Arial" w:hAnsi="Arial" w:cs="Arial"/>
                <w:color w:val="000000"/>
                <w:sz w:val="16"/>
                <w:szCs w:val="16"/>
              </w:rPr>
            </w:pPr>
          </w:p>
        </w:tc>
        <w:tc>
          <w:tcPr>
            <w:tcW w:w="897" w:type="dxa"/>
            <w:shd w:val="clear" w:color="auto" w:fill="auto"/>
            <w:vAlign w:val="bottom"/>
          </w:tcPr>
          <w:p w:rsidR="00423CD1" w:rsidRDefault="00423CD1" w:rsidP="00423CD1">
            <w:pPr>
              <w:spacing w:line="324" w:lineRule="auto"/>
              <w:ind w:right="113"/>
              <w:jc w:val="right"/>
              <w:rPr>
                <w:rFonts w:ascii="Arial" w:hAnsi="Arial" w:cs="Arial"/>
                <w:color w:val="000000"/>
                <w:sz w:val="16"/>
                <w:szCs w:val="16"/>
              </w:rPr>
            </w:pPr>
          </w:p>
        </w:tc>
        <w:tc>
          <w:tcPr>
            <w:tcW w:w="897" w:type="dxa"/>
            <w:shd w:val="clear" w:color="auto" w:fill="auto"/>
            <w:vAlign w:val="bottom"/>
          </w:tcPr>
          <w:p w:rsidR="00423CD1" w:rsidRDefault="00423CD1" w:rsidP="00423CD1">
            <w:pPr>
              <w:spacing w:line="324" w:lineRule="auto"/>
              <w:ind w:right="113"/>
              <w:jc w:val="right"/>
              <w:rPr>
                <w:rFonts w:ascii="Arial" w:hAnsi="Arial" w:cs="Arial"/>
                <w:color w:val="000000"/>
                <w:sz w:val="16"/>
                <w:szCs w:val="16"/>
              </w:rPr>
            </w:pPr>
          </w:p>
        </w:tc>
        <w:tc>
          <w:tcPr>
            <w:tcW w:w="897" w:type="dxa"/>
            <w:shd w:val="clear" w:color="auto" w:fill="auto"/>
            <w:vAlign w:val="bottom"/>
          </w:tcPr>
          <w:p w:rsidR="00423CD1" w:rsidRDefault="00423CD1" w:rsidP="00423CD1">
            <w:pPr>
              <w:spacing w:line="324" w:lineRule="auto"/>
              <w:ind w:right="113"/>
              <w:jc w:val="right"/>
              <w:rPr>
                <w:rFonts w:ascii="Arial" w:hAnsi="Arial" w:cs="Arial"/>
                <w:color w:val="000000"/>
                <w:sz w:val="16"/>
                <w:szCs w:val="16"/>
              </w:rPr>
            </w:pP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b/>
                <w:sz w:val="16"/>
                <w:szCs w:val="16"/>
              </w:rPr>
            </w:pP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rPr>
                <w:rFonts w:ascii="Arial" w:hAnsi="Arial" w:cs="Arial"/>
                <w:b/>
                <w:sz w:val="16"/>
                <w:szCs w:val="16"/>
              </w:rPr>
            </w:pPr>
            <w:r w:rsidRPr="00145888">
              <w:rPr>
                <w:rFonts w:ascii="Arial" w:hAnsi="Arial" w:cs="Arial"/>
                <w:b/>
                <w:sz w:val="16"/>
                <w:szCs w:val="16"/>
              </w:rPr>
              <w:t xml:space="preserve">      Household receipts in kind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2130</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412</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1504</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3265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3542</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b/>
                <w:sz w:val="16"/>
                <w:szCs w:val="16"/>
              </w:rPr>
            </w:pPr>
            <w:r w:rsidRPr="00145888">
              <w:rPr>
                <w:rFonts w:ascii="Arial" w:hAnsi="Arial" w:cs="Arial"/>
                <w:b/>
                <w:sz w:val="16"/>
                <w:szCs w:val="16"/>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bCs/>
                <w:sz w:val="16"/>
                <w:szCs w:val="16"/>
              </w:rPr>
            </w:pPr>
            <w:r w:rsidRPr="00145888">
              <w:rPr>
                <w:rFonts w:ascii="Arial" w:hAnsi="Arial" w:cs="Arial"/>
                <w:bCs/>
                <w:sz w:val="16"/>
                <w:szCs w:val="16"/>
              </w:rPr>
              <w:t xml:space="preserve">Earned receipts in kind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71</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85</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79</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58</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sz w:val="16"/>
                <w:szCs w:val="16"/>
              </w:rPr>
            </w:pPr>
            <w:r w:rsidRPr="00145888">
              <w:rPr>
                <w:rFonts w:ascii="Arial" w:hAnsi="Arial" w:cs="Arial"/>
                <w:sz w:val="16"/>
                <w:szCs w:val="16"/>
              </w:rPr>
              <w:t>…</w:t>
            </w:r>
          </w:p>
        </w:tc>
      </w:tr>
      <w:tr w:rsidR="00423CD1" w:rsidRPr="00145888" w:rsidTr="004C793F">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568" w:hanging="284"/>
              <w:rPr>
                <w:rFonts w:ascii="Arial" w:hAnsi="Arial" w:cs="Arial"/>
                <w:bCs/>
                <w:sz w:val="16"/>
                <w:szCs w:val="16"/>
              </w:rPr>
            </w:pPr>
            <w:r w:rsidRPr="00145888">
              <w:rPr>
                <w:rFonts w:ascii="Arial" w:hAnsi="Arial" w:cs="Arial"/>
                <w:bCs/>
                <w:sz w:val="16"/>
                <w:szCs w:val="16"/>
              </w:rPr>
              <w:t xml:space="preserve">Natural consumption </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2059</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356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1419</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3186</w:t>
            </w:r>
          </w:p>
        </w:tc>
        <w:tc>
          <w:tcPr>
            <w:tcW w:w="897" w:type="dxa"/>
            <w:tcBorders>
              <w:top w:val="nil"/>
              <w:left w:val="nil"/>
              <w:bottom w:val="nil"/>
              <w:right w:val="nil"/>
            </w:tcBorders>
            <w:shd w:val="clear" w:color="auto" w:fill="auto"/>
            <w:vAlign w:val="bottom"/>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3484</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6826E9">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69255A" w:rsidRPr="00145888" w:rsidTr="006826E9">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b/>
                <w:sz w:val="16"/>
                <w:szCs w:val="16"/>
              </w:rPr>
            </w:pPr>
            <w:r w:rsidRPr="00145888">
              <w:rPr>
                <w:rFonts w:ascii="Arial" w:hAnsi="Arial" w:cs="Arial"/>
                <w:b/>
                <w:sz w:val="16"/>
                <w:szCs w:val="16"/>
              </w:rPr>
              <w:t xml:space="preserve">Individual consumption </w:t>
            </w:r>
            <w:r w:rsidRPr="00145888">
              <w:rPr>
                <w:rFonts w:ascii="Arial" w:hAnsi="Arial" w:cs="Arial"/>
                <w:sz w:val="16"/>
                <w:szCs w:val="16"/>
              </w:rPr>
              <w:t>–</w:t>
            </w:r>
            <w:r w:rsidRPr="00145888">
              <w:rPr>
                <w:rFonts w:ascii="Arial" w:hAnsi="Arial" w:cs="Arial"/>
                <w:b/>
                <w:sz w:val="16"/>
                <w:szCs w:val="16"/>
              </w:rPr>
              <w:t xml:space="preserve"> total</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64237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72128</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61490</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62579</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b/>
                <w:bCs/>
                <w:color w:val="000000"/>
                <w:sz w:val="16"/>
                <w:szCs w:val="22"/>
              </w:rPr>
            </w:pPr>
            <w:r w:rsidRPr="00F67A8B">
              <w:rPr>
                <w:rFonts w:ascii="Arial" w:hAnsi="Arial" w:cs="Arial"/>
                <w:b/>
                <w:bCs/>
                <w:color w:val="000000"/>
                <w:sz w:val="16"/>
                <w:szCs w:val="22"/>
              </w:rPr>
              <w:t>60734</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b/>
                <w:bCs/>
                <w:color w:val="000000"/>
                <w:sz w:val="16"/>
                <w:szCs w:val="16"/>
              </w:rPr>
            </w:pPr>
            <w:r w:rsidRPr="00145888">
              <w:rPr>
                <w:rFonts w:ascii="Arial" w:hAnsi="Arial" w:cs="Arial"/>
                <w:b/>
                <w:bCs/>
                <w:color w:val="000000"/>
                <w:sz w:val="16"/>
                <w:szCs w:val="16"/>
              </w:rPr>
              <w:t>…</w:t>
            </w:r>
          </w:p>
        </w:tc>
      </w:tr>
      <w:tr w:rsidR="0069255A" w:rsidRPr="00145888" w:rsidTr="00F451A3">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r w:rsidRPr="00145888">
              <w:rPr>
                <w:rFonts w:ascii="Arial" w:hAnsi="Arial" w:cs="Arial"/>
                <w:sz w:val="16"/>
                <w:szCs w:val="16"/>
              </w:rPr>
              <w:t> </w:t>
            </w:r>
          </w:p>
        </w:tc>
        <w:tc>
          <w:tcPr>
            <w:tcW w:w="897" w:type="dxa"/>
            <w:tcBorders>
              <w:left w:val="single" w:sz="4" w:space="0" w:color="auto"/>
            </w:tcBorders>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22189</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22648</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21379</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22651</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22121</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3220</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2476</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2976</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3644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3877</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3443</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3878</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3542</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3282</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3003</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Housing, water, electricity, gas and other fuels</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9905</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11848</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9453</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9280</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9029</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trHeight w:val="454"/>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Furnishings, household equipment and routine </w:t>
            </w:r>
          </w:p>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household maintenance</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2712</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2614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2594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2735</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2942</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2951</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3437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3149</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2597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2556</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6037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7475</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5045</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6476</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5121</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3324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4088</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3176</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3072</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2950</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3638</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5039</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3502</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2593</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3512</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846</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1037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750</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1065</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475</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2119</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3134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2037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1814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1419</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423CD1" w:rsidRPr="00145888" w:rsidTr="00CC5101">
        <w:trPr>
          <w:jc w:val="center"/>
        </w:trPr>
        <w:tc>
          <w:tcPr>
            <w:tcW w:w="4484" w:type="dxa"/>
            <w:tcBorders>
              <w:right w:val="single" w:sz="4" w:space="0" w:color="auto"/>
            </w:tcBorders>
            <w:shd w:val="clear" w:color="auto" w:fill="auto"/>
            <w:vAlign w:val="bottom"/>
          </w:tcPr>
          <w:p w:rsidR="00423CD1" w:rsidRPr="00145888" w:rsidRDefault="00423CD1" w:rsidP="00423CD1">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3853</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4454</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3887</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3370</w:t>
            </w:r>
          </w:p>
        </w:tc>
        <w:tc>
          <w:tcPr>
            <w:tcW w:w="897" w:type="dxa"/>
            <w:tcBorders>
              <w:top w:val="nil"/>
              <w:left w:val="nil"/>
              <w:bottom w:val="nil"/>
              <w:right w:val="nil"/>
            </w:tcBorders>
            <w:shd w:val="clear" w:color="auto" w:fill="auto"/>
            <w:vAlign w:val="center"/>
          </w:tcPr>
          <w:p w:rsidR="00423CD1" w:rsidRPr="00F67A8B" w:rsidRDefault="00423CD1" w:rsidP="00423CD1">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3729</w:t>
            </w:r>
          </w:p>
        </w:tc>
        <w:tc>
          <w:tcPr>
            <w:tcW w:w="897" w:type="dxa"/>
            <w:shd w:val="clear" w:color="auto" w:fill="auto"/>
            <w:vAlign w:val="bottom"/>
          </w:tcPr>
          <w:p w:rsidR="00423CD1" w:rsidRPr="00145888" w:rsidRDefault="00423CD1" w:rsidP="00423CD1">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bl>
    <w:p w:rsidR="00587696" w:rsidRPr="00145888" w:rsidRDefault="00587696">
      <w:pPr>
        <w:jc w:val="right"/>
        <w:rPr>
          <w:rFonts w:ascii="Arial" w:hAnsi="Arial" w:cs="Arial"/>
          <w:b/>
          <w:sz w:val="18"/>
          <w:szCs w:val="18"/>
        </w:rPr>
      </w:pPr>
    </w:p>
    <w:p w:rsidR="00587696" w:rsidRPr="00145888" w:rsidRDefault="00587696">
      <w:pPr>
        <w:jc w:val="right"/>
        <w:rPr>
          <w:rFonts w:ascii="Arial" w:hAnsi="Arial" w:cs="Arial"/>
          <w:b/>
          <w:sz w:val="18"/>
          <w:szCs w:val="18"/>
        </w:rPr>
      </w:pPr>
    </w:p>
    <w:p w:rsidR="00321F43" w:rsidRPr="00145888" w:rsidRDefault="00321F43">
      <w:pPr>
        <w:jc w:val="center"/>
        <w:rPr>
          <w:rFonts w:ascii="Arial" w:hAnsi="Arial" w:cs="Arial"/>
          <w:b/>
          <w:sz w:val="20"/>
          <w:szCs w:val="20"/>
        </w:rPr>
      </w:pPr>
    </w:p>
    <w:p w:rsidR="008E45A7" w:rsidRPr="00145888" w:rsidRDefault="00343883">
      <w:pPr>
        <w:pStyle w:val="BodyText3"/>
        <w:rPr>
          <w:lang w:val="en-GB"/>
        </w:rPr>
      </w:pPr>
      <w:r w:rsidRPr="00145888">
        <w:rPr>
          <w:lang w:val="en-GB"/>
        </w:rPr>
        <w:br w:type="page"/>
      </w:r>
      <w:r w:rsidR="00261DD9">
        <w:rPr>
          <w:lang w:val="en-GB"/>
        </w:rPr>
        <w:lastRenderedPageBreak/>
        <w:t xml:space="preserve">2. </w:t>
      </w:r>
      <w:r w:rsidR="00321F43" w:rsidRPr="001878D3">
        <w:rPr>
          <w:lang w:val="en-GB"/>
        </w:rPr>
        <w:t xml:space="preserve">Structure of </w:t>
      </w:r>
      <w:r w:rsidR="00145888" w:rsidRPr="001878D3">
        <w:rPr>
          <w:lang w:val="en-GB"/>
        </w:rPr>
        <w:t>i</w:t>
      </w:r>
      <w:r w:rsidR="00145888" w:rsidRPr="001878D3">
        <w:t>ncome in money and in kind</w:t>
      </w:r>
      <w:r w:rsidR="00145888" w:rsidRPr="00145888">
        <w:rPr>
          <w:b w:val="0"/>
          <w:sz w:val="16"/>
          <w:szCs w:val="16"/>
          <w:lang w:val="en-GB"/>
        </w:rPr>
        <w:t xml:space="preserve"> </w:t>
      </w:r>
      <w:r w:rsidR="00AB1C09">
        <w:rPr>
          <w:lang w:val="en-GB"/>
        </w:rPr>
        <w:t>and individual consumption</w:t>
      </w:r>
    </w:p>
    <w:p w:rsidR="00321F43" w:rsidRPr="00145888" w:rsidRDefault="00321F43" w:rsidP="00B47A43">
      <w:pPr>
        <w:spacing w:before="120"/>
        <w:jc w:val="center"/>
        <w:rPr>
          <w:rFonts w:ascii="Arial" w:hAnsi="Arial" w:cs="Arial"/>
          <w:b/>
          <w:bCs/>
          <w:sz w:val="18"/>
          <w:szCs w:val="18"/>
        </w:rPr>
      </w:pPr>
      <w:r w:rsidRPr="00145888">
        <w:rPr>
          <w:rFonts w:ascii="Arial" w:hAnsi="Arial" w:cs="Arial"/>
          <w:b/>
          <w:bCs/>
          <w:sz w:val="18"/>
          <w:szCs w:val="18"/>
        </w:rPr>
        <w:t>- All households -</w:t>
      </w:r>
    </w:p>
    <w:p w:rsidR="00321F43" w:rsidRPr="00145888" w:rsidRDefault="00321F43" w:rsidP="00B47A43">
      <w:pPr>
        <w:jc w:val="center"/>
        <w:rPr>
          <w:rFonts w:ascii="Arial" w:hAnsi="Arial" w:cs="Arial"/>
          <w:b/>
          <w:sz w:val="20"/>
          <w:szCs w:val="20"/>
        </w:rPr>
      </w:pPr>
    </w:p>
    <w:p w:rsidR="00321F43" w:rsidRPr="00145888" w:rsidRDefault="00321F43">
      <w:pPr>
        <w:jc w:val="right"/>
        <w:rPr>
          <w:rFonts w:ascii="Arial" w:hAnsi="Arial" w:cs="Arial"/>
          <w:b/>
          <w:sz w:val="18"/>
          <w:szCs w:val="18"/>
        </w:rPr>
      </w:pPr>
      <w:r w:rsidRPr="00145888">
        <w:rPr>
          <w:rFonts w:ascii="Arial" w:hAnsi="Arial" w:cs="Arial"/>
          <w:b/>
          <w:sz w:val="18"/>
          <w:szCs w:val="18"/>
        </w:rPr>
        <w:t>%</w:t>
      </w:r>
    </w:p>
    <w:tbl>
      <w:tblPr>
        <w:tblW w:w="9866" w:type="dxa"/>
        <w:jc w:val="center"/>
        <w:tblLayout w:type="fixed"/>
        <w:tblCellMar>
          <w:left w:w="28" w:type="dxa"/>
          <w:right w:w="28" w:type="dxa"/>
        </w:tblCellMar>
        <w:tblLook w:val="01E0" w:firstRow="1" w:lastRow="1" w:firstColumn="1" w:lastColumn="1" w:noHBand="0" w:noVBand="0"/>
      </w:tblPr>
      <w:tblGrid>
        <w:gridCol w:w="4484"/>
        <w:gridCol w:w="897"/>
        <w:gridCol w:w="897"/>
        <w:gridCol w:w="897"/>
        <w:gridCol w:w="897"/>
        <w:gridCol w:w="897"/>
        <w:gridCol w:w="897"/>
      </w:tblGrid>
      <w:tr w:rsidR="00587696" w:rsidRPr="00145888" w:rsidTr="0010766A">
        <w:trPr>
          <w:jc w:val="center"/>
        </w:trPr>
        <w:tc>
          <w:tcPr>
            <w:tcW w:w="4484" w:type="dxa"/>
            <w:vMerge w:val="restart"/>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5382" w:type="dxa"/>
            <w:gridSpan w:val="6"/>
            <w:tcBorders>
              <w:top w:val="single" w:sz="4" w:space="0" w:color="auto"/>
              <w:left w:val="single" w:sz="4" w:space="0" w:color="auto"/>
              <w:bottom w:val="single" w:sz="4" w:space="0" w:color="auto"/>
            </w:tcBorders>
            <w:shd w:val="clear" w:color="auto" w:fill="auto"/>
            <w:vAlign w:val="center"/>
          </w:tcPr>
          <w:p w:rsidR="00587696" w:rsidRPr="00145888" w:rsidRDefault="00587696" w:rsidP="008F7970">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C4252B" w:rsidRPr="00145888" w:rsidTr="0010766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r w:rsidRPr="00145888">
              <w:rPr>
                <w:rFonts w:ascii="Arial" w:hAnsi="Arial" w:cs="Arial"/>
                <w:bCs/>
                <w:iCs/>
                <w:sz w:val="16"/>
                <w:szCs w:val="16"/>
              </w:rPr>
              <w:t>total</w:t>
            </w:r>
            <w:r w:rsidRPr="00145888">
              <w:rPr>
                <w:rFonts w:ascii="Arial" w:hAnsi="Arial" w:cs="Arial"/>
                <w:sz w:val="16"/>
                <w:szCs w:val="16"/>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120" w:after="120"/>
              <w:jc w:val="center"/>
              <w:rPr>
                <w:rFonts w:ascii="Arial" w:hAnsi="Arial" w:cs="Arial"/>
                <w:color w:val="FF0000"/>
                <w:sz w:val="16"/>
                <w:szCs w:val="16"/>
              </w:rPr>
            </w:pPr>
            <w:r w:rsidRPr="00145888">
              <w:rPr>
                <w:rFonts w:ascii="Arial" w:hAnsi="Arial" w:cs="Arial"/>
                <w:color w:val="000000"/>
                <w:sz w:val="16"/>
                <w:szCs w:val="16"/>
              </w:rPr>
              <w:t>Srbija – sever</w:t>
            </w:r>
          </w:p>
        </w:tc>
        <w:tc>
          <w:tcPr>
            <w:tcW w:w="2691" w:type="dxa"/>
            <w:gridSpan w:val="3"/>
            <w:tcBorders>
              <w:top w:val="single" w:sz="4" w:space="0" w:color="auto"/>
              <w:left w:val="single" w:sz="4" w:space="0" w:color="auto"/>
              <w:bottom w:val="single" w:sz="4" w:space="0" w:color="auto"/>
            </w:tcBorders>
            <w:shd w:val="clear" w:color="auto" w:fill="auto"/>
            <w:vAlign w:val="center"/>
          </w:tcPr>
          <w:p w:rsidR="00C4252B" w:rsidRPr="00145888" w:rsidRDefault="00C4252B" w:rsidP="00EC2ABD">
            <w:pPr>
              <w:spacing w:before="120" w:after="120"/>
              <w:jc w:val="center"/>
              <w:rPr>
                <w:rFonts w:ascii="Arial" w:hAnsi="Arial" w:cs="Arial"/>
                <w:sz w:val="16"/>
                <w:szCs w:val="16"/>
              </w:rPr>
            </w:pPr>
            <w:r w:rsidRPr="00145888">
              <w:rPr>
                <w:rFonts w:ascii="Arial" w:hAnsi="Arial" w:cs="Arial"/>
                <w:color w:val="000000"/>
                <w:sz w:val="16"/>
                <w:szCs w:val="16"/>
              </w:rPr>
              <w:t>Srbija – jug</w:t>
            </w:r>
          </w:p>
        </w:tc>
      </w:tr>
      <w:tr w:rsidR="00C4252B" w:rsidRPr="00145888" w:rsidTr="0010766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Beogradski region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Vojvodine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6826E9">
            <w:pPr>
              <w:spacing w:before="60" w:after="60"/>
              <w:jc w:val="center"/>
              <w:rPr>
                <w:rFonts w:ascii="Arial" w:hAnsi="Arial" w:cs="Arial"/>
                <w:sz w:val="16"/>
                <w:szCs w:val="16"/>
              </w:rPr>
            </w:pPr>
            <w:r w:rsidRPr="00145888">
              <w:rPr>
                <w:rFonts w:ascii="Arial" w:hAnsi="Arial" w:cs="Arial"/>
                <w:sz w:val="16"/>
                <w:szCs w:val="16"/>
              </w:rPr>
              <w:t xml:space="preserve">  </w:t>
            </w:r>
            <w:r w:rsidRPr="00145888">
              <w:rPr>
                <w:rFonts w:ascii="Arial" w:hAnsi="Arial" w:cs="Arial"/>
                <w:color w:val="000000"/>
                <w:sz w:val="16"/>
                <w:szCs w:val="16"/>
              </w:rPr>
              <w:t>Region</w:t>
            </w:r>
            <w:r w:rsidR="006826E9" w:rsidRPr="00145888">
              <w:rPr>
                <w:rFonts w:ascii="Arial" w:hAnsi="Arial" w:cs="Arial"/>
                <w:color w:val="000000"/>
                <w:sz w:val="16"/>
                <w:szCs w:val="16"/>
              </w:rPr>
              <w:t xml:space="preserve">      Š</w:t>
            </w:r>
            <w:r w:rsidRPr="00145888">
              <w:rPr>
                <w:rFonts w:ascii="Arial" w:hAnsi="Arial" w:cs="Arial"/>
                <w:color w:val="000000"/>
                <w:sz w:val="16"/>
                <w:szCs w:val="16"/>
              </w:rPr>
              <w:t>umadije i Zapadne Srbije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Južne i Istočne Srbije</w:t>
            </w:r>
          </w:p>
        </w:tc>
        <w:tc>
          <w:tcPr>
            <w:tcW w:w="897" w:type="dxa"/>
            <w:tcBorders>
              <w:top w:val="single" w:sz="4" w:space="0" w:color="auto"/>
              <w:left w:val="single" w:sz="4" w:space="0" w:color="auto"/>
              <w:bottom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Kosovo i Metohija</w:t>
            </w:r>
          </w:p>
        </w:tc>
      </w:tr>
      <w:tr w:rsidR="00587696" w:rsidRPr="00145888" w:rsidTr="0010766A">
        <w:trPr>
          <w:jc w:val="center"/>
        </w:trPr>
        <w:tc>
          <w:tcPr>
            <w:tcW w:w="9866" w:type="dxa"/>
            <w:gridSpan w:val="7"/>
            <w:tcBorders>
              <w:top w:val="single" w:sz="4" w:space="0" w:color="auto"/>
            </w:tcBorders>
            <w:shd w:val="clear" w:color="auto" w:fill="auto"/>
            <w:vAlign w:val="center"/>
          </w:tcPr>
          <w:p w:rsidR="00587696" w:rsidRPr="00145888" w:rsidRDefault="00587696" w:rsidP="008F473D">
            <w:pPr>
              <w:spacing w:before="180" w:after="180" w:line="264" w:lineRule="auto"/>
              <w:jc w:val="center"/>
              <w:rPr>
                <w:rFonts w:ascii="Arial" w:hAnsi="Arial" w:cs="Arial"/>
                <w:sz w:val="16"/>
                <w:szCs w:val="16"/>
              </w:rPr>
            </w:pPr>
            <w:r w:rsidRPr="00145888">
              <w:rPr>
                <w:rFonts w:ascii="Arial" w:hAnsi="Arial" w:cs="Arial"/>
                <w:b/>
                <w:bCs/>
                <w:sz w:val="16"/>
                <w:szCs w:val="16"/>
              </w:rPr>
              <w:t>Monthly average</w:t>
            </w:r>
          </w:p>
        </w:tc>
      </w:tr>
      <w:tr w:rsidR="00B9457D" w:rsidRPr="00145888" w:rsidTr="000A1962">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sz w:val="16"/>
                <w:szCs w:val="16"/>
              </w:rPr>
            </w:pPr>
            <w:r w:rsidRPr="00145888">
              <w:rPr>
                <w:rFonts w:ascii="Arial" w:hAnsi="Arial" w:cs="Arial"/>
                <w:sz w:val="16"/>
                <w:szCs w:val="16"/>
              </w:rPr>
              <w:t xml:space="preserve">Number of households surveyed </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1558</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281</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448</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444</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385</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0A1962">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sz w:val="16"/>
                <w:szCs w:val="16"/>
              </w:rPr>
            </w:pPr>
            <w:r w:rsidRPr="00145888">
              <w:rPr>
                <w:rFonts w:ascii="Arial" w:hAnsi="Arial" w:cs="Arial"/>
                <w:sz w:val="16"/>
                <w:szCs w:val="16"/>
              </w:rPr>
              <w:t xml:space="preserve">Number of households assessed </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2466316</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605006</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690551</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656902</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513857</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0A1962">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sz w:val="16"/>
                <w:szCs w:val="16"/>
              </w:rPr>
            </w:pPr>
            <w:r w:rsidRPr="00145888">
              <w:rPr>
                <w:rFonts w:ascii="Arial" w:hAnsi="Arial" w:cs="Arial"/>
                <w:sz w:val="16"/>
                <w:szCs w:val="16"/>
              </w:rPr>
              <w:t xml:space="preserve">Members, average number </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61</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53</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37</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76</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81</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0A1962">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sz w:val="16"/>
                <w:szCs w:val="16"/>
              </w:rPr>
            </w:pPr>
            <w:r w:rsidRPr="00145888">
              <w:rPr>
                <w:rFonts w:ascii="Arial" w:hAnsi="Arial" w:cs="Arial"/>
                <w:sz w:val="16"/>
                <w:szCs w:val="16"/>
              </w:rPr>
              <w:t xml:space="preserve">Consumption units, average number </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07</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02</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1</w:t>
            </w:r>
            <w:r>
              <w:rPr>
                <w:rFonts w:ascii="Arial" w:hAnsi="Arial" w:cs="Arial"/>
                <w:color w:val="000000"/>
                <w:sz w:val="16"/>
                <w:szCs w:val="22"/>
              </w:rPr>
              <w:t>.</w:t>
            </w:r>
            <w:r w:rsidRPr="00F67A8B">
              <w:rPr>
                <w:rFonts w:ascii="Arial" w:hAnsi="Arial" w:cs="Arial"/>
                <w:color w:val="000000"/>
                <w:sz w:val="16"/>
                <w:szCs w:val="22"/>
              </w:rPr>
              <w:t>91</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18</w:t>
            </w:r>
          </w:p>
        </w:tc>
        <w:tc>
          <w:tcPr>
            <w:tcW w:w="897" w:type="dxa"/>
            <w:tcBorders>
              <w:top w:val="nil"/>
              <w:left w:val="nil"/>
              <w:bottom w:val="nil"/>
              <w:right w:val="nil"/>
            </w:tcBorders>
            <w:shd w:val="clear" w:color="auto" w:fill="auto"/>
            <w:vAlign w:val="bottom"/>
          </w:tcPr>
          <w:p w:rsidR="00B9457D" w:rsidRPr="00F67A8B" w:rsidRDefault="00B9457D" w:rsidP="00B9457D">
            <w:pPr>
              <w:spacing w:line="324" w:lineRule="auto"/>
              <w:ind w:right="113"/>
              <w:jc w:val="right"/>
              <w:rPr>
                <w:rFonts w:ascii="Arial" w:hAnsi="Arial" w:cs="Arial"/>
                <w:color w:val="000000"/>
                <w:sz w:val="16"/>
                <w:szCs w:val="22"/>
              </w:rPr>
            </w:pPr>
            <w:r w:rsidRPr="00F67A8B">
              <w:rPr>
                <w:rFonts w:ascii="Arial" w:hAnsi="Arial" w:cs="Arial"/>
                <w:color w:val="000000"/>
                <w:sz w:val="16"/>
                <w:szCs w:val="22"/>
              </w:rPr>
              <w:t>2</w:t>
            </w:r>
            <w:r>
              <w:rPr>
                <w:rFonts w:ascii="Arial" w:hAnsi="Arial" w:cs="Arial"/>
                <w:color w:val="000000"/>
                <w:sz w:val="16"/>
                <w:szCs w:val="22"/>
              </w:rPr>
              <w:t>.</w:t>
            </w:r>
            <w:r w:rsidRPr="00F67A8B">
              <w:rPr>
                <w:rFonts w:ascii="Arial" w:hAnsi="Arial" w:cs="Arial"/>
                <w:color w:val="000000"/>
                <w:sz w:val="16"/>
                <w:szCs w:val="22"/>
              </w:rPr>
              <w:t>22</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A5764D" w:rsidRPr="00145888" w:rsidTr="006826E9">
        <w:trPr>
          <w:jc w:val="center"/>
        </w:trPr>
        <w:tc>
          <w:tcPr>
            <w:tcW w:w="4484" w:type="dxa"/>
            <w:tcBorders>
              <w:right w:val="single" w:sz="4" w:space="0" w:color="auto"/>
            </w:tcBorders>
            <w:shd w:val="clear" w:color="auto" w:fill="auto"/>
            <w:vAlign w:val="bottom"/>
          </w:tcPr>
          <w:p w:rsidR="00A5764D" w:rsidRPr="00145888" w:rsidRDefault="00A5764D" w:rsidP="008F5B51">
            <w:pPr>
              <w:spacing w:line="26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sz w:val="16"/>
                <w:szCs w:val="16"/>
              </w:rPr>
            </w:pPr>
          </w:p>
        </w:tc>
      </w:tr>
      <w:tr w:rsidR="00A5764D" w:rsidRPr="00145888" w:rsidTr="006826E9">
        <w:trPr>
          <w:jc w:val="center"/>
        </w:trPr>
        <w:tc>
          <w:tcPr>
            <w:tcW w:w="4484" w:type="dxa"/>
            <w:tcBorders>
              <w:right w:val="single" w:sz="4" w:space="0" w:color="auto"/>
            </w:tcBorders>
            <w:shd w:val="clear" w:color="auto" w:fill="auto"/>
            <w:vAlign w:val="bottom"/>
          </w:tcPr>
          <w:p w:rsidR="00A5764D" w:rsidRPr="001878D3" w:rsidRDefault="00145888" w:rsidP="008F5B51">
            <w:pPr>
              <w:spacing w:line="264" w:lineRule="auto"/>
              <w:ind w:left="284" w:hanging="284"/>
              <w:rPr>
                <w:rFonts w:ascii="Arial" w:hAnsi="Arial" w:cs="Arial"/>
                <w:b/>
                <w:sz w:val="16"/>
                <w:szCs w:val="16"/>
              </w:rPr>
            </w:pPr>
            <w:r w:rsidRPr="001878D3">
              <w:rPr>
                <w:rFonts w:ascii="Arial" w:hAnsi="Arial" w:cs="Arial"/>
                <w:b/>
                <w:sz w:val="16"/>
                <w:szCs w:val="16"/>
              </w:rPr>
              <w:t xml:space="preserve">Income in money and in kind </w:t>
            </w:r>
            <w:r w:rsidR="00A5764D" w:rsidRPr="001878D3">
              <w:rPr>
                <w:rFonts w:ascii="Arial" w:hAnsi="Arial" w:cs="Arial"/>
                <w:sz w:val="16"/>
                <w:szCs w:val="16"/>
              </w:rPr>
              <w:t xml:space="preserve">– </w:t>
            </w:r>
            <w:r w:rsidR="00A5764D" w:rsidRPr="001878D3">
              <w:rPr>
                <w:rFonts w:ascii="Arial" w:hAnsi="Arial" w:cs="Arial"/>
                <w:b/>
                <w:sz w:val="16"/>
                <w:szCs w:val="16"/>
              </w:rPr>
              <w:t>total</w:t>
            </w:r>
          </w:p>
        </w:tc>
        <w:tc>
          <w:tcPr>
            <w:tcW w:w="897" w:type="dxa"/>
            <w:tcBorders>
              <w:left w:val="single" w:sz="4" w:space="0" w:color="auto"/>
            </w:tcBorders>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b/>
                <w:sz w:val="16"/>
                <w:szCs w:val="16"/>
              </w:rPr>
            </w:pPr>
            <w:r w:rsidRPr="001878D3">
              <w:rPr>
                <w:rFonts w:ascii="Arial" w:hAnsi="Arial" w:cs="Arial"/>
                <w:b/>
                <w:sz w:val="16"/>
                <w:szCs w:val="16"/>
              </w:rPr>
              <w:t>…</w:t>
            </w:r>
          </w:p>
        </w:tc>
      </w:tr>
      <w:tr w:rsidR="00A5764D" w:rsidRPr="00145888" w:rsidTr="006826E9">
        <w:trPr>
          <w:jc w:val="center"/>
        </w:trPr>
        <w:tc>
          <w:tcPr>
            <w:tcW w:w="4484" w:type="dxa"/>
            <w:tcBorders>
              <w:right w:val="single" w:sz="4" w:space="0" w:color="auto"/>
            </w:tcBorders>
            <w:shd w:val="clear" w:color="auto" w:fill="auto"/>
            <w:vAlign w:val="bottom"/>
          </w:tcPr>
          <w:p w:rsidR="00A5764D" w:rsidRPr="00145888" w:rsidRDefault="00A5764D" w:rsidP="008F5B51">
            <w:pPr>
              <w:spacing w:line="264" w:lineRule="auto"/>
              <w:ind w:left="284" w:hanging="284"/>
              <w:rPr>
                <w:rFonts w:ascii="Arial" w:hAnsi="Arial" w:cs="Arial"/>
                <w:b/>
                <w:sz w:val="16"/>
                <w:szCs w:val="16"/>
              </w:rPr>
            </w:pPr>
          </w:p>
        </w:tc>
        <w:tc>
          <w:tcPr>
            <w:tcW w:w="897" w:type="dxa"/>
            <w:tcBorders>
              <w:left w:val="single" w:sz="4" w:space="0" w:color="auto"/>
            </w:tcBorders>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b/>
                <w:sz w:val="16"/>
                <w:szCs w:val="16"/>
              </w:rPr>
            </w:pP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b/>
                <w:sz w:val="16"/>
                <w:szCs w:val="16"/>
              </w:rPr>
            </w:pPr>
            <w:r w:rsidRPr="00145888">
              <w:rPr>
                <w:rFonts w:ascii="Arial" w:hAnsi="Arial" w:cs="Arial"/>
                <w:b/>
                <w:sz w:val="16"/>
                <w:szCs w:val="16"/>
              </w:rPr>
              <w:t>Household income in money</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96</w:t>
            </w:r>
            <w:r>
              <w:rPr>
                <w:rFonts w:ascii="Arial" w:hAnsi="Arial" w:cs="Arial"/>
                <w:b/>
                <w:sz w:val="16"/>
                <w:szCs w:val="16"/>
              </w:rPr>
              <w:t>.</w:t>
            </w:r>
            <w:r w:rsidRPr="003C30A5">
              <w:rPr>
                <w:rFonts w:ascii="Arial" w:hAnsi="Arial" w:cs="Arial"/>
                <w:b/>
                <w:sz w:val="16"/>
                <w:szCs w:val="16"/>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99</w:t>
            </w:r>
            <w:r>
              <w:rPr>
                <w:rFonts w:ascii="Arial" w:hAnsi="Arial" w:cs="Arial"/>
                <w:b/>
                <w:sz w:val="16"/>
                <w:szCs w:val="16"/>
              </w:rPr>
              <w:t>.</w:t>
            </w:r>
            <w:r w:rsidRPr="003C30A5">
              <w:rPr>
                <w:rFonts w:ascii="Arial" w:hAnsi="Arial" w:cs="Arial"/>
                <w:b/>
                <w:sz w:val="16"/>
                <w:szCs w:val="16"/>
              </w:rPr>
              <w:t>4</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97</w:t>
            </w:r>
            <w:r>
              <w:rPr>
                <w:rFonts w:ascii="Arial" w:hAnsi="Arial" w:cs="Arial"/>
                <w:b/>
                <w:sz w:val="16"/>
                <w:szCs w:val="16"/>
              </w:rPr>
              <w:t>.</w:t>
            </w:r>
            <w:r w:rsidRPr="003C30A5">
              <w:rPr>
                <w:rFonts w:ascii="Arial" w:hAnsi="Arial" w:cs="Arial"/>
                <w:b/>
                <w:sz w:val="16"/>
                <w:szCs w:val="16"/>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94</w:t>
            </w:r>
            <w:r>
              <w:rPr>
                <w:rFonts w:ascii="Arial" w:hAnsi="Arial" w:cs="Arial"/>
                <w:b/>
                <w:sz w:val="16"/>
                <w:szCs w:val="16"/>
              </w:rPr>
              <w:t>.</w:t>
            </w:r>
            <w:r w:rsidRPr="003C30A5">
              <w:rPr>
                <w:rFonts w:ascii="Arial" w:hAnsi="Arial" w:cs="Arial"/>
                <w:b/>
                <w:sz w:val="16"/>
                <w:szCs w:val="16"/>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94</w:t>
            </w:r>
            <w:r>
              <w:rPr>
                <w:rFonts w:ascii="Arial" w:hAnsi="Arial" w:cs="Arial"/>
                <w:b/>
                <w:sz w:val="16"/>
                <w:szCs w:val="16"/>
              </w:rPr>
              <w:t>.</w:t>
            </w:r>
            <w:r w:rsidRPr="003C30A5">
              <w:rPr>
                <w:rFonts w:ascii="Arial" w:hAnsi="Arial" w:cs="Arial"/>
                <w:b/>
                <w:sz w:val="16"/>
                <w:szCs w:val="16"/>
              </w:rPr>
              <w:t>0</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b/>
                <w:sz w:val="16"/>
                <w:szCs w:val="16"/>
              </w:rPr>
            </w:pPr>
            <w:r w:rsidRPr="00145888">
              <w:rPr>
                <w:rFonts w:ascii="Arial" w:hAnsi="Arial" w:cs="Arial"/>
                <w:b/>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sidRPr="00145888">
              <w:rPr>
                <w:rFonts w:ascii="Arial" w:hAnsi="Arial" w:cs="Arial"/>
                <w:sz w:val="16"/>
                <w:szCs w:val="16"/>
              </w:rPr>
              <w:t xml:space="preserve">Regular salaries and wages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49</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58</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48</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43</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44</w:t>
            </w:r>
            <w:r>
              <w:rPr>
                <w:rFonts w:ascii="Arial" w:hAnsi="Arial" w:cs="Arial"/>
                <w:color w:val="000000"/>
                <w:sz w:val="16"/>
                <w:szCs w:val="22"/>
              </w:rPr>
              <w:t>.</w:t>
            </w:r>
            <w:r w:rsidRPr="003C30A5">
              <w:rPr>
                <w:rFonts w:ascii="Arial" w:hAnsi="Arial" w:cs="Arial"/>
                <w:color w:val="000000"/>
                <w:sz w:val="16"/>
                <w:szCs w:val="22"/>
              </w:rPr>
              <w:t>1</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sidRPr="00145888">
              <w:rPr>
                <w:rFonts w:ascii="Arial" w:hAnsi="Arial" w:cs="Arial"/>
                <w:sz w:val="16"/>
                <w:szCs w:val="16"/>
              </w:rPr>
              <w:t xml:space="preserve">Other income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0</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rPr>
                <w:rFonts w:ascii="Arial" w:hAnsi="Arial" w:cs="Arial"/>
                <w:sz w:val="16"/>
                <w:szCs w:val="16"/>
              </w:rPr>
            </w:pPr>
            <w:r w:rsidRPr="00145888">
              <w:rPr>
                <w:rFonts w:ascii="Arial" w:hAnsi="Arial" w:cs="Arial"/>
                <w:sz w:val="16"/>
                <w:szCs w:val="16"/>
              </w:rPr>
              <w:t xml:space="preserve">Pensions (old-age, family and other)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32</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31</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32</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32</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32</w:t>
            </w:r>
            <w:r>
              <w:rPr>
                <w:rFonts w:ascii="Arial" w:hAnsi="Arial" w:cs="Arial"/>
                <w:color w:val="000000"/>
                <w:sz w:val="16"/>
                <w:szCs w:val="22"/>
              </w:rPr>
              <w:t>.</w:t>
            </w:r>
            <w:r w:rsidRPr="003C30A5">
              <w:rPr>
                <w:rFonts w:ascii="Arial" w:hAnsi="Arial" w:cs="Arial"/>
                <w:color w:val="000000"/>
                <w:sz w:val="16"/>
                <w:szCs w:val="22"/>
              </w:rPr>
              <w:t>9</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Pr>
                <w:rFonts w:ascii="Arial" w:hAnsi="Arial" w:cs="Arial"/>
                <w:sz w:val="16"/>
                <w:szCs w:val="16"/>
              </w:rPr>
              <w:t>S</w:t>
            </w:r>
            <w:r w:rsidRPr="00145888">
              <w:rPr>
                <w:rFonts w:ascii="Arial" w:hAnsi="Arial" w:cs="Arial"/>
                <w:sz w:val="16"/>
                <w:szCs w:val="16"/>
              </w:rPr>
              <w:t>ocial insurance receipts</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2</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sidRPr="00145888">
              <w:rPr>
                <w:rFonts w:ascii="Arial" w:hAnsi="Arial" w:cs="Arial"/>
                <w:sz w:val="16"/>
                <w:szCs w:val="16"/>
              </w:rPr>
              <w:t xml:space="preserve">Income from agriculture, hunting and fishing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8</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6</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sidRPr="00145888">
              <w:rPr>
                <w:rFonts w:ascii="Arial" w:hAnsi="Arial" w:cs="Arial"/>
                <w:sz w:val="16"/>
                <w:szCs w:val="16"/>
              </w:rPr>
              <w:t xml:space="preserve">External receipts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5</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sidRPr="00145888">
              <w:rPr>
                <w:rFonts w:ascii="Arial" w:hAnsi="Arial" w:cs="Arial"/>
                <w:sz w:val="16"/>
                <w:szCs w:val="16"/>
              </w:rPr>
              <w:t xml:space="preserve">Real estate related income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3</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sz w:val="16"/>
                <w:szCs w:val="16"/>
              </w:rPr>
            </w:pPr>
            <w:r w:rsidRPr="00145888">
              <w:rPr>
                <w:rFonts w:ascii="Arial" w:hAnsi="Arial" w:cs="Arial"/>
                <w:sz w:val="16"/>
                <w:szCs w:val="16"/>
              </w:rPr>
              <w:t xml:space="preserve">Donations and awards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7</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4C793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bCs/>
                <w:sz w:val="16"/>
                <w:szCs w:val="16"/>
              </w:rPr>
            </w:pPr>
            <w:r w:rsidRPr="00145888">
              <w:rPr>
                <w:rFonts w:ascii="Arial" w:hAnsi="Arial" w:cs="Arial"/>
                <w:bCs/>
                <w:sz w:val="16"/>
                <w:szCs w:val="16"/>
              </w:rPr>
              <w:t>Other receipts</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7</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6826E9">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bCs/>
                <w:sz w:val="16"/>
                <w:szCs w:val="16"/>
              </w:rPr>
            </w:pPr>
          </w:p>
        </w:tc>
        <w:tc>
          <w:tcPr>
            <w:tcW w:w="897" w:type="dxa"/>
            <w:tcBorders>
              <w:left w:val="single" w:sz="4" w:space="0" w:color="auto"/>
            </w:tcBorders>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p>
        </w:tc>
      </w:tr>
      <w:tr w:rsidR="00B9457D" w:rsidRPr="00145888" w:rsidTr="005D7C7F">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rPr>
                <w:rFonts w:ascii="Arial" w:hAnsi="Arial" w:cs="Arial"/>
                <w:b/>
                <w:sz w:val="16"/>
                <w:szCs w:val="16"/>
              </w:rPr>
            </w:pPr>
            <w:r w:rsidRPr="00145888">
              <w:rPr>
                <w:rFonts w:ascii="Arial" w:hAnsi="Arial" w:cs="Arial"/>
                <w:b/>
                <w:sz w:val="16"/>
                <w:szCs w:val="16"/>
              </w:rPr>
              <w:t xml:space="preserve">      Household receipts in kind </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3</w:t>
            </w:r>
            <w:r>
              <w:rPr>
                <w:rFonts w:ascii="Arial" w:hAnsi="Arial" w:cs="Arial"/>
                <w:b/>
                <w:sz w:val="16"/>
                <w:szCs w:val="16"/>
              </w:rPr>
              <w:t>.</w:t>
            </w:r>
            <w:r w:rsidRPr="003C30A5">
              <w:rPr>
                <w:rFonts w:ascii="Arial" w:hAnsi="Arial" w:cs="Arial"/>
                <w:b/>
                <w:sz w:val="16"/>
                <w:szCs w:val="16"/>
              </w:rPr>
              <w:t>3</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0</w:t>
            </w:r>
            <w:r>
              <w:rPr>
                <w:rFonts w:ascii="Arial" w:hAnsi="Arial" w:cs="Arial"/>
                <w:b/>
                <w:sz w:val="16"/>
                <w:szCs w:val="16"/>
              </w:rPr>
              <w:t>.</w:t>
            </w:r>
            <w:r w:rsidRPr="003C30A5">
              <w:rPr>
                <w:rFonts w:ascii="Arial" w:hAnsi="Arial" w:cs="Arial"/>
                <w:b/>
                <w:sz w:val="16"/>
                <w:szCs w:val="16"/>
              </w:rPr>
              <w:t>6</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2</w:t>
            </w:r>
            <w:r>
              <w:rPr>
                <w:rFonts w:ascii="Arial" w:hAnsi="Arial" w:cs="Arial"/>
                <w:b/>
                <w:sz w:val="16"/>
                <w:szCs w:val="16"/>
              </w:rPr>
              <w:t>.</w:t>
            </w:r>
            <w:r w:rsidRPr="003C30A5">
              <w:rPr>
                <w:rFonts w:ascii="Arial" w:hAnsi="Arial" w:cs="Arial"/>
                <w:b/>
                <w:sz w:val="16"/>
                <w:szCs w:val="16"/>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5</w:t>
            </w:r>
            <w:r>
              <w:rPr>
                <w:rFonts w:ascii="Arial" w:hAnsi="Arial" w:cs="Arial"/>
                <w:b/>
                <w:sz w:val="16"/>
                <w:szCs w:val="16"/>
              </w:rPr>
              <w:t>.</w:t>
            </w:r>
            <w:r w:rsidRPr="003C30A5">
              <w:rPr>
                <w:rFonts w:ascii="Arial" w:hAnsi="Arial" w:cs="Arial"/>
                <w:b/>
                <w:sz w:val="16"/>
                <w:szCs w:val="16"/>
              </w:rPr>
              <w:t>3</w:t>
            </w:r>
          </w:p>
        </w:tc>
        <w:tc>
          <w:tcPr>
            <w:tcW w:w="897" w:type="dxa"/>
            <w:tcBorders>
              <w:top w:val="nil"/>
              <w:left w:val="nil"/>
              <w:bottom w:val="nil"/>
              <w:right w:val="nil"/>
            </w:tcBorders>
            <w:shd w:val="clear" w:color="auto" w:fill="auto"/>
            <w:vAlign w:val="bottom"/>
          </w:tcPr>
          <w:p w:rsidR="00B9457D" w:rsidRPr="003C30A5" w:rsidRDefault="00B9457D" w:rsidP="00B9457D">
            <w:pPr>
              <w:spacing w:line="264" w:lineRule="auto"/>
              <w:ind w:right="113"/>
              <w:jc w:val="right"/>
              <w:rPr>
                <w:rFonts w:ascii="Arial" w:hAnsi="Arial" w:cs="Arial"/>
                <w:b/>
                <w:sz w:val="16"/>
                <w:szCs w:val="16"/>
              </w:rPr>
            </w:pPr>
            <w:r w:rsidRPr="003C30A5">
              <w:rPr>
                <w:rFonts w:ascii="Arial" w:hAnsi="Arial" w:cs="Arial"/>
                <w:b/>
                <w:sz w:val="16"/>
                <w:szCs w:val="16"/>
              </w:rPr>
              <w:t>6</w:t>
            </w:r>
            <w:r>
              <w:rPr>
                <w:rFonts w:ascii="Arial" w:hAnsi="Arial" w:cs="Arial"/>
                <w:b/>
                <w:sz w:val="16"/>
                <w:szCs w:val="16"/>
              </w:rPr>
              <w:t>.</w:t>
            </w:r>
            <w:r w:rsidRPr="003C30A5">
              <w:rPr>
                <w:rFonts w:ascii="Arial" w:hAnsi="Arial" w:cs="Arial"/>
                <w:b/>
                <w:sz w:val="16"/>
                <w:szCs w:val="16"/>
              </w:rPr>
              <w:t>0</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b/>
                <w:sz w:val="16"/>
                <w:szCs w:val="16"/>
              </w:rPr>
            </w:pPr>
            <w:r w:rsidRPr="00145888">
              <w:rPr>
                <w:rFonts w:ascii="Arial" w:hAnsi="Arial" w:cs="Arial"/>
                <w:b/>
                <w:sz w:val="16"/>
                <w:szCs w:val="16"/>
              </w:rPr>
              <w:t>…</w:t>
            </w:r>
          </w:p>
        </w:tc>
      </w:tr>
      <w:tr w:rsidR="00B9457D" w:rsidRPr="00145888" w:rsidTr="00B9457D">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bCs/>
                <w:sz w:val="16"/>
                <w:szCs w:val="16"/>
              </w:rPr>
            </w:pPr>
            <w:r w:rsidRPr="00145888">
              <w:rPr>
                <w:rFonts w:ascii="Arial" w:hAnsi="Arial" w:cs="Arial"/>
                <w:bCs/>
                <w:sz w:val="16"/>
                <w:szCs w:val="16"/>
              </w:rPr>
              <w:t xml:space="preserve">Earned receipts in kind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1</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B9457D" w:rsidRPr="00145888" w:rsidTr="00B9457D">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568" w:hanging="284"/>
              <w:rPr>
                <w:rFonts w:ascii="Arial" w:hAnsi="Arial" w:cs="Arial"/>
                <w:bCs/>
                <w:sz w:val="16"/>
                <w:szCs w:val="16"/>
              </w:rPr>
            </w:pPr>
            <w:r w:rsidRPr="00145888">
              <w:rPr>
                <w:rFonts w:ascii="Arial" w:hAnsi="Arial" w:cs="Arial"/>
                <w:bCs/>
                <w:sz w:val="16"/>
                <w:szCs w:val="16"/>
              </w:rPr>
              <w:t xml:space="preserve">Natural consumption </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9</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6826E9">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p>
        </w:tc>
      </w:tr>
      <w:tr w:rsidR="001A7C52" w:rsidRPr="00145888" w:rsidTr="006826E9">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b/>
                <w:sz w:val="16"/>
                <w:szCs w:val="16"/>
              </w:rPr>
            </w:pPr>
            <w:r w:rsidRPr="00145888">
              <w:rPr>
                <w:rFonts w:ascii="Arial" w:hAnsi="Arial" w:cs="Arial"/>
                <w:b/>
                <w:sz w:val="16"/>
                <w:szCs w:val="16"/>
              </w:rPr>
              <w:t xml:space="preserve">Individual consumption </w:t>
            </w:r>
            <w:r w:rsidRPr="00145888">
              <w:rPr>
                <w:rFonts w:ascii="Arial" w:hAnsi="Arial" w:cs="Arial"/>
                <w:sz w:val="16"/>
                <w:szCs w:val="16"/>
              </w:rPr>
              <w:t>–</w:t>
            </w:r>
            <w:r w:rsidRPr="00145888">
              <w:rPr>
                <w:rFonts w:ascii="Arial" w:hAnsi="Arial" w:cs="Arial"/>
                <w:b/>
                <w:sz w:val="16"/>
                <w:szCs w:val="16"/>
              </w:rPr>
              <w:t xml:space="preserve"> total</w:t>
            </w:r>
          </w:p>
        </w:tc>
        <w:tc>
          <w:tcPr>
            <w:tcW w:w="897" w:type="dxa"/>
            <w:tcBorders>
              <w:left w:val="single" w:sz="4" w:space="0" w:color="auto"/>
            </w:tcBorders>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b/>
                <w:sz w:val="16"/>
                <w:szCs w:val="16"/>
              </w:rPr>
            </w:pPr>
            <w:r w:rsidRPr="00145888">
              <w:rPr>
                <w:rFonts w:ascii="Arial" w:hAnsi="Arial" w:cs="Arial"/>
                <w:b/>
                <w:sz w:val="16"/>
                <w:szCs w:val="16"/>
              </w:rPr>
              <w:t>…</w:t>
            </w:r>
          </w:p>
        </w:tc>
      </w:tr>
      <w:tr w:rsidR="001A7C52" w:rsidRPr="00145888" w:rsidTr="006826E9">
        <w:trPr>
          <w:jc w:val="center"/>
        </w:trPr>
        <w:tc>
          <w:tcPr>
            <w:tcW w:w="4484" w:type="dxa"/>
            <w:tcBorders>
              <w:right w:val="single" w:sz="4" w:space="0" w:color="auto"/>
            </w:tcBorders>
            <w:shd w:val="clear" w:color="auto" w:fill="auto"/>
            <w:vAlign w:val="bottom"/>
          </w:tcPr>
          <w:p w:rsidR="001A7C52" w:rsidRPr="00962A71" w:rsidRDefault="001A7C52" w:rsidP="001A7C52">
            <w:pPr>
              <w:spacing w:line="264" w:lineRule="auto"/>
              <w:ind w:left="284" w:hanging="284"/>
              <w:rPr>
                <w:rFonts w:ascii="Arial" w:hAnsi="Arial" w:cs="Arial"/>
                <w:sz w:val="12"/>
                <w:szCs w:val="16"/>
              </w:rPr>
            </w:pPr>
            <w:r w:rsidRPr="00962A71">
              <w:rPr>
                <w:rFonts w:ascii="Arial" w:hAnsi="Arial" w:cs="Arial"/>
                <w:sz w:val="12"/>
                <w:szCs w:val="16"/>
              </w:rPr>
              <w:t> </w:t>
            </w:r>
          </w:p>
        </w:tc>
        <w:tc>
          <w:tcPr>
            <w:tcW w:w="897" w:type="dxa"/>
            <w:tcBorders>
              <w:left w:val="single" w:sz="4" w:space="0" w:color="auto"/>
            </w:tcBorders>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sz w:val="12"/>
                <w:szCs w:val="16"/>
              </w:rPr>
            </w:pP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34</w:t>
            </w:r>
            <w:r>
              <w:rPr>
                <w:rFonts w:ascii="Arial" w:hAnsi="Arial" w:cs="Arial"/>
                <w:color w:val="000000"/>
                <w:sz w:val="16"/>
                <w:szCs w:val="22"/>
              </w:rPr>
              <w:t>.</w:t>
            </w:r>
            <w:r w:rsidRPr="003C30A5">
              <w:rPr>
                <w:rFonts w:ascii="Arial" w:hAnsi="Arial" w:cs="Arial"/>
                <w:color w:val="000000"/>
                <w:sz w:val="16"/>
                <w:szCs w:val="22"/>
              </w:rPr>
              <w:t>5</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31</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34</w:t>
            </w:r>
            <w:r>
              <w:rPr>
                <w:rFonts w:ascii="Arial" w:hAnsi="Arial" w:cs="Arial"/>
                <w:color w:val="000000"/>
                <w:sz w:val="16"/>
                <w:szCs w:val="22"/>
              </w:rPr>
              <w:t>.</w:t>
            </w:r>
            <w:r w:rsidRPr="003C30A5">
              <w:rPr>
                <w:rFonts w:ascii="Arial" w:hAnsi="Arial" w:cs="Arial"/>
                <w:color w:val="000000"/>
                <w:sz w:val="16"/>
                <w:szCs w:val="22"/>
              </w:rPr>
              <w:t>8</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36</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36</w:t>
            </w:r>
            <w:r>
              <w:rPr>
                <w:rFonts w:ascii="Arial" w:hAnsi="Arial" w:cs="Arial"/>
                <w:color w:val="000000"/>
                <w:sz w:val="16"/>
                <w:szCs w:val="22"/>
              </w:rPr>
              <w:t>.</w:t>
            </w:r>
            <w:r w:rsidRPr="003C30A5">
              <w:rPr>
                <w:rFonts w:ascii="Arial" w:hAnsi="Arial" w:cs="Arial"/>
                <w:color w:val="000000"/>
                <w:sz w:val="16"/>
                <w:szCs w:val="22"/>
              </w:rPr>
              <w:t>5</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0</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8</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8</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6</w:t>
            </w:r>
            <w:r>
              <w:rPr>
                <w:rFonts w:ascii="Arial" w:hAnsi="Arial" w:cs="Arial"/>
                <w:color w:val="000000"/>
                <w:sz w:val="16"/>
                <w:szCs w:val="22"/>
              </w:rPr>
              <w:t>.</w:t>
            </w:r>
            <w:r w:rsidRPr="003C30A5">
              <w:rPr>
                <w:rFonts w:ascii="Arial" w:hAnsi="Arial" w:cs="Arial"/>
                <w:color w:val="000000"/>
                <w:sz w:val="16"/>
                <w:szCs w:val="22"/>
              </w:rPr>
              <w:t>4</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8</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9</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Housing, water, electricity, gas and other fuels</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15</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16</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15</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14</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14</w:t>
            </w:r>
            <w:r>
              <w:rPr>
                <w:rFonts w:ascii="Arial" w:hAnsi="Arial" w:cs="Arial"/>
                <w:color w:val="000000"/>
                <w:sz w:val="16"/>
                <w:szCs w:val="22"/>
              </w:rPr>
              <w:t>.</w:t>
            </w:r>
            <w:r w:rsidRPr="003C30A5">
              <w:rPr>
                <w:rFonts w:ascii="Arial" w:hAnsi="Arial" w:cs="Arial"/>
                <w:color w:val="000000"/>
                <w:sz w:val="16"/>
                <w:szCs w:val="22"/>
              </w:rPr>
              <w:t>9</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Furnishings, household equipment and routine </w:t>
            </w:r>
          </w:p>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household maintenance</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8</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6</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8</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2</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9</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10</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8</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10</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8</w:t>
            </w:r>
            <w:r>
              <w:rPr>
                <w:rFonts w:ascii="Arial" w:hAnsi="Arial" w:cs="Arial"/>
                <w:color w:val="000000"/>
                <w:sz w:val="16"/>
                <w:szCs w:val="22"/>
              </w:rPr>
              <w:t>.</w:t>
            </w:r>
            <w:r w:rsidRPr="003C30A5">
              <w:rPr>
                <w:rFonts w:ascii="Arial" w:hAnsi="Arial" w:cs="Arial"/>
                <w:color w:val="000000"/>
                <w:sz w:val="16"/>
                <w:szCs w:val="22"/>
              </w:rPr>
              <w:t>4</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9</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7</w:t>
            </w:r>
            <w:r>
              <w:rPr>
                <w:rFonts w:ascii="Arial" w:hAnsi="Arial" w:cs="Arial"/>
                <w:color w:val="000000"/>
                <w:sz w:val="16"/>
                <w:szCs w:val="22"/>
              </w:rPr>
              <w:t>.</w:t>
            </w:r>
            <w:r w:rsidRPr="003C30A5">
              <w:rPr>
                <w:rFonts w:ascii="Arial" w:hAnsi="Arial" w:cs="Arial"/>
                <w:color w:val="000000"/>
                <w:sz w:val="16"/>
                <w:szCs w:val="22"/>
              </w:rPr>
              <w:t>0</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1</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8</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1</w:t>
            </w:r>
            <w:r>
              <w:rPr>
                <w:rFonts w:ascii="Arial" w:hAnsi="Arial" w:cs="Arial"/>
                <w:color w:val="000000"/>
                <w:sz w:val="16"/>
                <w:szCs w:val="22"/>
              </w:rPr>
              <w:t>.</w:t>
            </w:r>
            <w:r w:rsidRPr="003C30A5">
              <w:rPr>
                <w:rFonts w:ascii="Arial" w:hAnsi="Arial" w:cs="Arial"/>
                <w:color w:val="000000"/>
                <w:sz w:val="16"/>
                <w:szCs w:val="22"/>
              </w:rPr>
              <w:t>7</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0</w:t>
            </w:r>
            <w:r>
              <w:rPr>
                <w:rFonts w:ascii="Arial" w:hAnsi="Arial" w:cs="Arial"/>
                <w:color w:val="000000"/>
                <w:sz w:val="16"/>
                <w:szCs w:val="22"/>
              </w:rPr>
              <w:t>.</w:t>
            </w:r>
            <w:r w:rsidRPr="003C30A5">
              <w:rPr>
                <w:rFonts w:ascii="Arial" w:hAnsi="Arial" w:cs="Arial"/>
                <w:color w:val="000000"/>
                <w:sz w:val="16"/>
                <w:szCs w:val="22"/>
              </w:rPr>
              <w:t>8</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4</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3</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9</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2</w:t>
            </w:r>
            <w:r>
              <w:rPr>
                <w:rFonts w:ascii="Arial" w:hAnsi="Arial" w:cs="Arial"/>
                <w:color w:val="000000"/>
                <w:sz w:val="16"/>
                <w:szCs w:val="22"/>
              </w:rPr>
              <w:t>.</w:t>
            </w:r>
            <w:r w:rsidRPr="003C30A5">
              <w:rPr>
                <w:rFonts w:ascii="Arial" w:hAnsi="Arial" w:cs="Arial"/>
                <w:color w:val="000000"/>
                <w:sz w:val="16"/>
                <w:szCs w:val="22"/>
              </w:rPr>
              <w:t>3</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B9457D" w:rsidRPr="00145888" w:rsidTr="00CC5101">
        <w:trPr>
          <w:jc w:val="center"/>
        </w:trPr>
        <w:tc>
          <w:tcPr>
            <w:tcW w:w="4484" w:type="dxa"/>
            <w:tcBorders>
              <w:right w:val="single" w:sz="4" w:space="0" w:color="auto"/>
            </w:tcBorders>
            <w:shd w:val="clear" w:color="auto" w:fill="auto"/>
            <w:vAlign w:val="bottom"/>
          </w:tcPr>
          <w:p w:rsidR="00B9457D" w:rsidRPr="00145888" w:rsidRDefault="00B9457D" w:rsidP="00B9457D">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6</w:t>
            </w:r>
            <w:r>
              <w:rPr>
                <w:rFonts w:ascii="Arial" w:hAnsi="Arial" w:cs="Arial"/>
                <w:color w:val="000000"/>
                <w:sz w:val="16"/>
                <w:szCs w:val="22"/>
              </w:rPr>
              <w:t>.</w:t>
            </w:r>
            <w:r w:rsidRPr="003C30A5">
              <w:rPr>
                <w:rFonts w:ascii="Arial" w:hAnsi="Arial" w:cs="Arial"/>
                <w:color w:val="000000"/>
                <w:sz w:val="16"/>
                <w:szCs w:val="22"/>
              </w:rPr>
              <w:t>0</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6</w:t>
            </w:r>
            <w:r>
              <w:rPr>
                <w:rFonts w:ascii="Arial" w:hAnsi="Arial" w:cs="Arial"/>
                <w:color w:val="000000"/>
                <w:sz w:val="16"/>
                <w:szCs w:val="22"/>
              </w:rPr>
              <w:t>.</w:t>
            </w:r>
            <w:r w:rsidRPr="003C30A5">
              <w:rPr>
                <w:rFonts w:ascii="Arial" w:hAnsi="Arial" w:cs="Arial"/>
                <w:color w:val="000000"/>
                <w:sz w:val="16"/>
                <w:szCs w:val="22"/>
              </w:rPr>
              <w:t>2</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6</w:t>
            </w:r>
            <w:r>
              <w:rPr>
                <w:rFonts w:ascii="Arial" w:hAnsi="Arial" w:cs="Arial"/>
                <w:color w:val="000000"/>
                <w:sz w:val="16"/>
                <w:szCs w:val="22"/>
              </w:rPr>
              <w:t>.</w:t>
            </w:r>
            <w:r w:rsidRPr="003C30A5">
              <w:rPr>
                <w:rFonts w:ascii="Arial" w:hAnsi="Arial" w:cs="Arial"/>
                <w:color w:val="000000"/>
                <w:sz w:val="16"/>
                <w:szCs w:val="22"/>
              </w:rPr>
              <w:t>3</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5</w:t>
            </w:r>
            <w:r>
              <w:rPr>
                <w:rFonts w:ascii="Arial" w:hAnsi="Arial" w:cs="Arial"/>
                <w:color w:val="000000"/>
                <w:sz w:val="16"/>
                <w:szCs w:val="22"/>
              </w:rPr>
              <w:t>.</w:t>
            </w:r>
            <w:r w:rsidRPr="003C30A5">
              <w:rPr>
                <w:rFonts w:ascii="Arial" w:hAnsi="Arial" w:cs="Arial"/>
                <w:color w:val="000000"/>
                <w:sz w:val="16"/>
                <w:szCs w:val="22"/>
              </w:rPr>
              <w:t>4</w:t>
            </w:r>
          </w:p>
        </w:tc>
        <w:tc>
          <w:tcPr>
            <w:tcW w:w="897" w:type="dxa"/>
            <w:tcBorders>
              <w:top w:val="nil"/>
              <w:left w:val="nil"/>
              <w:bottom w:val="nil"/>
              <w:right w:val="nil"/>
            </w:tcBorders>
            <w:shd w:val="clear" w:color="auto" w:fill="auto"/>
            <w:vAlign w:val="center"/>
          </w:tcPr>
          <w:p w:rsidR="00B9457D" w:rsidRPr="003C30A5" w:rsidRDefault="00B9457D" w:rsidP="00B9457D">
            <w:pPr>
              <w:spacing w:line="324" w:lineRule="auto"/>
              <w:ind w:right="113"/>
              <w:jc w:val="right"/>
              <w:rPr>
                <w:rFonts w:ascii="Arial" w:hAnsi="Arial" w:cs="Arial"/>
                <w:color w:val="000000"/>
                <w:sz w:val="16"/>
                <w:szCs w:val="22"/>
              </w:rPr>
            </w:pPr>
            <w:r w:rsidRPr="003C30A5">
              <w:rPr>
                <w:rFonts w:ascii="Arial" w:hAnsi="Arial" w:cs="Arial"/>
                <w:color w:val="000000"/>
                <w:sz w:val="16"/>
                <w:szCs w:val="22"/>
              </w:rPr>
              <w:t>6</w:t>
            </w:r>
            <w:r>
              <w:rPr>
                <w:rFonts w:ascii="Arial" w:hAnsi="Arial" w:cs="Arial"/>
                <w:color w:val="000000"/>
                <w:sz w:val="16"/>
                <w:szCs w:val="22"/>
              </w:rPr>
              <w:t>.</w:t>
            </w:r>
            <w:r w:rsidRPr="003C30A5">
              <w:rPr>
                <w:rFonts w:ascii="Arial" w:hAnsi="Arial" w:cs="Arial"/>
                <w:color w:val="000000"/>
                <w:sz w:val="16"/>
                <w:szCs w:val="22"/>
              </w:rPr>
              <w:t>1</w:t>
            </w:r>
          </w:p>
        </w:tc>
        <w:tc>
          <w:tcPr>
            <w:tcW w:w="897" w:type="dxa"/>
            <w:shd w:val="clear" w:color="auto" w:fill="auto"/>
            <w:vAlign w:val="bottom"/>
          </w:tcPr>
          <w:p w:rsidR="00B9457D" w:rsidRPr="00145888" w:rsidRDefault="00B9457D" w:rsidP="00B9457D">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bl>
    <w:p w:rsidR="00587696" w:rsidRDefault="00587696">
      <w:pPr>
        <w:jc w:val="right"/>
        <w:rPr>
          <w:rFonts w:ascii="Arial" w:hAnsi="Arial" w:cs="Arial"/>
          <w:b/>
          <w:sz w:val="20"/>
          <w:szCs w:val="20"/>
        </w:rPr>
      </w:pPr>
    </w:p>
    <w:p w:rsidR="00587696" w:rsidRPr="00145888" w:rsidRDefault="00587696">
      <w:pPr>
        <w:jc w:val="right"/>
        <w:rPr>
          <w:rFonts w:ascii="Arial" w:hAnsi="Arial" w:cs="Arial"/>
          <w:b/>
          <w:sz w:val="20"/>
          <w:szCs w:val="20"/>
        </w:rPr>
      </w:pPr>
    </w:p>
    <w:p w:rsidR="001878D3" w:rsidRDefault="008F5B51" w:rsidP="008F5B51">
      <w:pPr>
        <w:jc w:val="center"/>
        <w:rPr>
          <w:rFonts w:ascii="Arial" w:hAnsi="Arial" w:cs="Arial"/>
          <w:b/>
          <w:bCs/>
          <w:sz w:val="20"/>
          <w:szCs w:val="20"/>
        </w:rPr>
      </w:pPr>
      <w:r w:rsidRPr="001878D3">
        <w:rPr>
          <w:rFonts w:ascii="Arial" w:hAnsi="Arial" w:cs="Arial"/>
          <w:b/>
          <w:sz w:val="20"/>
          <w:szCs w:val="20"/>
        </w:rPr>
        <w:t xml:space="preserve">3. </w:t>
      </w:r>
      <w:r w:rsidRPr="001878D3">
        <w:rPr>
          <w:rFonts w:ascii="Arial" w:hAnsi="Arial" w:cs="Arial"/>
          <w:b/>
          <w:bCs/>
          <w:sz w:val="20"/>
          <w:szCs w:val="20"/>
        </w:rPr>
        <w:t xml:space="preserve">Comparative review </w:t>
      </w:r>
      <w:r w:rsidR="00145888" w:rsidRPr="001878D3">
        <w:rPr>
          <w:rFonts w:ascii="Arial" w:hAnsi="Arial" w:cs="Arial"/>
          <w:b/>
          <w:bCs/>
          <w:sz w:val="20"/>
          <w:szCs w:val="20"/>
        </w:rPr>
        <w:t>of income in money and in kind</w:t>
      </w:r>
      <w:r w:rsidRPr="001878D3">
        <w:rPr>
          <w:rFonts w:ascii="Arial" w:hAnsi="Arial" w:cs="Arial"/>
          <w:b/>
          <w:bCs/>
          <w:sz w:val="20"/>
          <w:szCs w:val="20"/>
        </w:rPr>
        <w:t xml:space="preserve"> and individual consumption of households </w:t>
      </w:r>
    </w:p>
    <w:p w:rsidR="008F5B51" w:rsidRPr="00145888" w:rsidRDefault="008F5B51" w:rsidP="008F5B51">
      <w:pPr>
        <w:jc w:val="center"/>
        <w:rPr>
          <w:rFonts w:ascii="Tahoma" w:hAnsi="Tahoma" w:cs="Tahoma"/>
          <w:b/>
          <w:sz w:val="10"/>
          <w:szCs w:val="20"/>
        </w:rPr>
      </w:pPr>
    </w:p>
    <w:p w:rsidR="008F5B51" w:rsidRPr="00145888" w:rsidRDefault="008F5B51" w:rsidP="008F5B51">
      <w:pPr>
        <w:jc w:val="right"/>
        <w:rPr>
          <w:rFonts w:ascii="Arial" w:hAnsi="Arial" w:cs="Arial"/>
          <w:sz w:val="18"/>
          <w:szCs w:val="18"/>
        </w:rPr>
      </w:pPr>
      <w:r w:rsidRPr="00145888">
        <w:rPr>
          <w:rFonts w:ascii="Arial" w:hAnsi="Arial" w:cs="Arial"/>
          <w:sz w:val="18"/>
          <w:szCs w:val="18"/>
        </w:rPr>
        <w:t xml:space="preserve">                                                                                                                                                        RSD</w:t>
      </w:r>
    </w:p>
    <w:tbl>
      <w:tblPr>
        <w:tblW w:w="5000" w:type="pct"/>
        <w:jc w:val="center"/>
        <w:tblCellMar>
          <w:left w:w="28" w:type="dxa"/>
          <w:right w:w="28" w:type="dxa"/>
        </w:tblCellMar>
        <w:tblLook w:val="04A0" w:firstRow="1" w:lastRow="0" w:firstColumn="1" w:lastColumn="0" w:noHBand="0" w:noVBand="1"/>
      </w:tblPr>
      <w:tblGrid>
        <w:gridCol w:w="2446"/>
        <w:gridCol w:w="1073"/>
        <w:gridCol w:w="1073"/>
        <w:gridCol w:w="1077"/>
        <w:gridCol w:w="1066"/>
        <w:gridCol w:w="1062"/>
        <w:gridCol w:w="1062"/>
        <w:gridCol w:w="1062"/>
      </w:tblGrid>
      <w:tr w:rsidR="00B9457D" w:rsidRPr="00145888" w:rsidTr="00B9457D">
        <w:trPr>
          <w:trHeight w:val="20"/>
          <w:jc w:val="center"/>
        </w:trPr>
        <w:tc>
          <w:tcPr>
            <w:tcW w:w="1233" w:type="pct"/>
            <w:vMerge w:val="restart"/>
            <w:tcBorders>
              <w:top w:val="single" w:sz="4" w:space="0" w:color="auto"/>
              <w:bottom w:val="single" w:sz="4" w:space="0" w:color="auto"/>
              <w:right w:val="single" w:sz="4" w:space="0" w:color="auto"/>
            </w:tcBorders>
            <w:shd w:val="clear" w:color="auto" w:fill="auto"/>
            <w:vAlign w:val="center"/>
          </w:tcPr>
          <w:p w:rsidR="00B9457D" w:rsidRPr="00145888" w:rsidRDefault="00B9457D" w:rsidP="005C7461">
            <w:pPr>
              <w:spacing w:before="120" w:after="120"/>
              <w:jc w:val="center"/>
              <w:rPr>
                <w:rFonts w:ascii="Arial" w:hAnsi="Arial" w:cs="Arial"/>
                <w:sz w:val="16"/>
                <w:szCs w:val="16"/>
              </w:rPr>
            </w:pPr>
          </w:p>
        </w:tc>
        <w:tc>
          <w:tcPr>
            <w:tcW w:w="2162" w:type="pct"/>
            <w:gridSpan w:val="4"/>
            <w:tcBorders>
              <w:top w:val="single" w:sz="4" w:space="0" w:color="auto"/>
              <w:left w:val="single" w:sz="4" w:space="0" w:color="auto"/>
              <w:bottom w:val="single" w:sz="4" w:space="0" w:color="auto"/>
            </w:tcBorders>
            <w:vAlign w:val="center"/>
          </w:tcPr>
          <w:p w:rsidR="00B9457D" w:rsidRPr="00145888" w:rsidRDefault="00B9457D" w:rsidP="005C7461">
            <w:pPr>
              <w:spacing w:before="120" w:after="120"/>
              <w:jc w:val="center"/>
              <w:rPr>
                <w:rFonts w:ascii="Arial" w:hAnsi="Arial" w:cs="Arial"/>
                <w:sz w:val="16"/>
                <w:szCs w:val="16"/>
              </w:rPr>
            </w:pPr>
            <w:r w:rsidRPr="00145888">
              <w:rPr>
                <w:rFonts w:ascii="Arial" w:hAnsi="Arial" w:cs="Arial"/>
                <w:sz w:val="16"/>
                <w:szCs w:val="16"/>
              </w:rPr>
              <w:t>201</w:t>
            </w:r>
            <w:r>
              <w:rPr>
                <w:rFonts w:ascii="Arial" w:hAnsi="Arial" w:cs="Arial"/>
                <w:sz w:val="16"/>
                <w:szCs w:val="16"/>
              </w:rPr>
              <w:t>7</w:t>
            </w:r>
          </w:p>
        </w:tc>
        <w:tc>
          <w:tcPr>
            <w:tcW w:w="1606" w:type="pct"/>
            <w:gridSpan w:val="3"/>
            <w:tcBorders>
              <w:top w:val="single" w:sz="4" w:space="0" w:color="auto"/>
              <w:left w:val="single" w:sz="4" w:space="0" w:color="auto"/>
              <w:bottom w:val="single" w:sz="4" w:space="0" w:color="auto"/>
            </w:tcBorders>
          </w:tcPr>
          <w:p w:rsidR="00B9457D" w:rsidRDefault="00B9457D" w:rsidP="005C7461">
            <w:pPr>
              <w:spacing w:before="120" w:after="120"/>
              <w:jc w:val="center"/>
              <w:rPr>
                <w:rFonts w:ascii="Arial" w:hAnsi="Arial" w:cs="Arial"/>
                <w:sz w:val="16"/>
                <w:szCs w:val="16"/>
              </w:rPr>
            </w:pPr>
            <w:r>
              <w:rPr>
                <w:rFonts w:ascii="Arial" w:hAnsi="Arial" w:cs="Arial"/>
                <w:sz w:val="16"/>
                <w:szCs w:val="16"/>
              </w:rPr>
              <w:t>2018</w:t>
            </w:r>
          </w:p>
        </w:tc>
      </w:tr>
      <w:tr w:rsidR="00B9457D" w:rsidRPr="00145888" w:rsidTr="00B9457D">
        <w:trPr>
          <w:trHeight w:val="20"/>
          <w:jc w:val="center"/>
        </w:trPr>
        <w:tc>
          <w:tcPr>
            <w:tcW w:w="1233" w:type="pct"/>
            <w:vMerge/>
            <w:tcBorders>
              <w:top w:val="single" w:sz="4" w:space="0" w:color="auto"/>
              <w:bottom w:val="single" w:sz="4" w:space="0" w:color="auto"/>
              <w:right w:val="single" w:sz="4" w:space="0" w:color="auto"/>
            </w:tcBorders>
            <w:shd w:val="clear" w:color="auto" w:fill="auto"/>
            <w:vAlign w:val="center"/>
          </w:tcPr>
          <w:p w:rsidR="00B9457D" w:rsidRPr="00145888" w:rsidRDefault="00B9457D" w:rsidP="00CA7A0B">
            <w:pPr>
              <w:spacing w:before="120" w:after="120"/>
              <w:jc w:val="center"/>
              <w:rPr>
                <w:rFonts w:ascii="Arial" w:hAnsi="Arial" w:cs="Arial"/>
                <w:sz w:val="16"/>
                <w:szCs w:val="16"/>
              </w:rPr>
            </w:pPr>
          </w:p>
        </w:tc>
        <w:tc>
          <w:tcPr>
            <w:tcW w:w="541" w:type="pct"/>
            <w:tcBorders>
              <w:top w:val="single" w:sz="4" w:space="0" w:color="auto"/>
              <w:left w:val="single" w:sz="4" w:space="0" w:color="auto"/>
              <w:bottom w:val="single" w:sz="4" w:space="0" w:color="auto"/>
              <w:right w:val="single" w:sz="4" w:space="0" w:color="auto"/>
            </w:tcBorders>
            <w:vAlign w:val="center"/>
          </w:tcPr>
          <w:p w:rsidR="00B9457D" w:rsidRPr="00145888" w:rsidRDefault="00B9457D" w:rsidP="00CA7A0B">
            <w:pPr>
              <w:spacing w:before="120" w:after="120"/>
              <w:jc w:val="center"/>
              <w:rPr>
                <w:rFonts w:ascii="Arial" w:hAnsi="Arial" w:cs="Arial"/>
                <w:bCs/>
                <w:sz w:val="16"/>
                <w:szCs w:val="16"/>
              </w:rPr>
            </w:pPr>
            <w:r w:rsidRPr="00145888">
              <w:rPr>
                <w:rFonts w:ascii="Arial" w:hAnsi="Arial" w:cs="Arial"/>
                <w:bCs/>
                <w:sz w:val="16"/>
                <w:szCs w:val="16"/>
              </w:rPr>
              <w:t>I quarter</w:t>
            </w:r>
          </w:p>
        </w:tc>
        <w:tc>
          <w:tcPr>
            <w:tcW w:w="541" w:type="pct"/>
            <w:tcBorders>
              <w:top w:val="single" w:sz="4" w:space="0" w:color="auto"/>
              <w:left w:val="single" w:sz="4" w:space="0" w:color="auto"/>
              <w:bottom w:val="single" w:sz="4" w:space="0" w:color="auto"/>
            </w:tcBorders>
          </w:tcPr>
          <w:p w:rsidR="00B9457D" w:rsidRPr="00145888" w:rsidRDefault="00B9457D" w:rsidP="00CA7A0B">
            <w:pPr>
              <w:spacing w:before="120" w:after="120"/>
              <w:jc w:val="center"/>
              <w:rPr>
                <w:rFonts w:ascii="Arial" w:hAnsi="Arial" w:cs="Arial"/>
                <w:bCs/>
                <w:sz w:val="16"/>
                <w:szCs w:val="16"/>
              </w:rPr>
            </w:pPr>
            <w:r w:rsidRPr="00145888">
              <w:rPr>
                <w:rFonts w:ascii="Arial" w:hAnsi="Arial" w:cs="Arial"/>
                <w:bCs/>
                <w:sz w:val="16"/>
                <w:szCs w:val="16"/>
              </w:rPr>
              <w:t>II quarter</w:t>
            </w:r>
          </w:p>
        </w:tc>
        <w:tc>
          <w:tcPr>
            <w:tcW w:w="543" w:type="pct"/>
            <w:tcBorders>
              <w:top w:val="single" w:sz="4" w:space="0" w:color="auto"/>
              <w:left w:val="single" w:sz="4" w:space="0" w:color="auto"/>
              <w:bottom w:val="single" w:sz="4" w:space="0" w:color="auto"/>
            </w:tcBorders>
          </w:tcPr>
          <w:p w:rsidR="00B9457D" w:rsidRPr="00145888" w:rsidRDefault="00B9457D" w:rsidP="00CA7A0B">
            <w:pPr>
              <w:spacing w:before="120" w:after="120"/>
              <w:jc w:val="center"/>
              <w:rPr>
                <w:rFonts w:ascii="Arial" w:hAnsi="Arial" w:cs="Arial"/>
                <w:bCs/>
                <w:sz w:val="16"/>
                <w:szCs w:val="16"/>
              </w:rPr>
            </w:pPr>
            <w:r w:rsidRPr="00EA75AB">
              <w:rPr>
                <w:rFonts w:ascii="Arial" w:hAnsi="Arial" w:cs="Arial"/>
                <w:bCs/>
                <w:sz w:val="16"/>
                <w:szCs w:val="16"/>
              </w:rPr>
              <w:t>III quarter</w:t>
            </w:r>
          </w:p>
        </w:tc>
        <w:tc>
          <w:tcPr>
            <w:tcW w:w="537" w:type="pct"/>
            <w:tcBorders>
              <w:top w:val="single" w:sz="4" w:space="0" w:color="auto"/>
              <w:left w:val="single" w:sz="4" w:space="0" w:color="auto"/>
              <w:bottom w:val="single" w:sz="4" w:space="0" w:color="auto"/>
            </w:tcBorders>
          </w:tcPr>
          <w:p w:rsidR="00B9457D" w:rsidRPr="00EA75AB" w:rsidRDefault="00B9457D" w:rsidP="00CA7A0B">
            <w:pPr>
              <w:spacing w:before="120" w:after="120"/>
              <w:jc w:val="center"/>
              <w:rPr>
                <w:rFonts w:ascii="Arial" w:hAnsi="Arial" w:cs="Arial"/>
                <w:bCs/>
                <w:sz w:val="16"/>
                <w:szCs w:val="16"/>
              </w:rPr>
            </w:pPr>
            <w:r w:rsidRPr="00145888">
              <w:rPr>
                <w:rFonts w:ascii="Arial" w:hAnsi="Arial" w:cs="Arial"/>
                <w:bCs/>
                <w:sz w:val="16"/>
                <w:szCs w:val="16"/>
              </w:rPr>
              <w:t>IV quarter</w:t>
            </w:r>
          </w:p>
        </w:tc>
        <w:tc>
          <w:tcPr>
            <w:tcW w:w="535" w:type="pct"/>
            <w:tcBorders>
              <w:top w:val="single" w:sz="4" w:space="0" w:color="auto"/>
              <w:left w:val="single" w:sz="4" w:space="0" w:color="auto"/>
              <w:bottom w:val="single" w:sz="4" w:space="0" w:color="auto"/>
            </w:tcBorders>
          </w:tcPr>
          <w:p w:rsidR="00B9457D" w:rsidRPr="00145888" w:rsidRDefault="00B9457D" w:rsidP="00CA7A0B">
            <w:pPr>
              <w:spacing w:before="120" w:after="120"/>
              <w:jc w:val="center"/>
              <w:rPr>
                <w:rFonts w:ascii="Arial" w:hAnsi="Arial" w:cs="Arial"/>
                <w:bCs/>
                <w:sz w:val="16"/>
                <w:szCs w:val="16"/>
              </w:rPr>
            </w:pPr>
            <w:r w:rsidRPr="00EF6557">
              <w:rPr>
                <w:rFonts w:ascii="Arial" w:hAnsi="Arial" w:cs="Arial"/>
                <w:bCs/>
                <w:sz w:val="16"/>
                <w:szCs w:val="16"/>
              </w:rPr>
              <w:t>I quarter</w:t>
            </w:r>
          </w:p>
        </w:tc>
        <w:tc>
          <w:tcPr>
            <w:tcW w:w="535" w:type="pct"/>
            <w:tcBorders>
              <w:top w:val="single" w:sz="4" w:space="0" w:color="auto"/>
              <w:left w:val="single" w:sz="4" w:space="0" w:color="auto"/>
              <w:bottom w:val="single" w:sz="4" w:space="0" w:color="auto"/>
            </w:tcBorders>
          </w:tcPr>
          <w:p w:rsidR="00B9457D" w:rsidRPr="00EF6557" w:rsidRDefault="00B9457D" w:rsidP="00CA7A0B">
            <w:pPr>
              <w:spacing w:before="120" w:after="120"/>
              <w:jc w:val="center"/>
              <w:rPr>
                <w:rFonts w:ascii="Arial" w:hAnsi="Arial" w:cs="Arial"/>
                <w:bCs/>
                <w:sz w:val="16"/>
                <w:szCs w:val="16"/>
              </w:rPr>
            </w:pPr>
            <w:r w:rsidRPr="00DD680B">
              <w:rPr>
                <w:rFonts w:ascii="Arial" w:hAnsi="Arial" w:cs="Arial"/>
                <w:bCs/>
                <w:sz w:val="16"/>
                <w:szCs w:val="16"/>
              </w:rPr>
              <w:t>II quarter</w:t>
            </w:r>
          </w:p>
        </w:tc>
        <w:tc>
          <w:tcPr>
            <w:tcW w:w="535" w:type="pct"/>
            <w:tcBorders>
              <w:top w:val="single" w:sz="4" w:space="0" w:color="auto"/>
              <w:left w:val="single" w:sz="4" w:space="0" w:color="auto"/>
              <w:bottom w:val="single" w:sz="4" w:space="0" w:color="auto"/>
            </w:tcBorders>
          </w:tcPr>
          <w:p w:rsidR="00B9457D" w:rsidRPr="00DD680B" w:rsidRDefault="00B9457D" w:rsidP="00CA7A0B">
            <w:pPr>
              <w:spacing w:before="120" w:after="120"/>
              <w:jc w:val="center"/>
              <w:rPr>
                <w:rFonts w:ascii="Arial" w:hAnsi="Arial" w:cs="Arial"/>
                <w:bCs/>
                <w:sz w:val="16"/>
                <w:szCs w:val="16"/>
              </w:rPr>
            </w:pPr>
            <w:r w:rsidRPr="00EA75AB">
              <w:rPr>
                <w:rFonts w:ascii="Arial" w:hAnsi="Arial" w:cs="Arial"/>
                <w:bCs/>
                <w:sz w:val="16"/>
                <w:szCs w:val="16"/>
              </w:rPr>
              <w:t>III quarter</w:t>
            </w:r>
          </w:p>
        </w:tc>
      </w:tr>
      <w:tr w:rsidR="00B9457D" w:rsidRPr="00145888" w:rsidTr="00B9457D">
        <w:trPr>
          <w:trHeight w:val="20"/>
          <w:jc w:val="center"/>
        </w:trPr>
        <w:tc>
          <w:tcPr>
            <w:tcW w:w="1233" w:type="pct"/>
            <w:tcBorders>
              <w:top w:val="single" w:sz="4" w:space="0" w:color="auto"/>
              <w:right w:val="single" w:sz="4" w:space="0" w:color="auto"/>
            </w:tcBorders>
            <w:shd w:val="clear" w:color="auto" w:fill="auto"/>
            <w:vAlign w:val="center"/>
          </w:tcPr>
          <w:p w:rsidR="00B9457D" w:rsidRPr="00145888" w:rsidRDefault="00B9457D" w:rsidP="00CA7A0B">
            <w:pPr>
              <w:rPr>
                <w:rFonts w:ascii="Arial" w:hAnsi="Arial" w:cs="Arial"/>
                <w:sz w:val="16"/>
                <w:szCs w:val="16"/>
              </w:rPr>
            </w:pPr>
          </w:p>
        </w:tc>
        <w:tc>
          <w:tcPr>
            <w:tcW w:w="541" w:type="pct"/>
            <w:tcBorders>
              <w:top w:val="single" w:sz="4" w:space="0" w:color="auto"/>
            </w:tcBorders>
            <w:vAlign w:val="center"/>
          </w:tcPr>
          <w:p w:rsidR="00B9457D" w:rsidRPr="00145888" w:rsidRDefault="00B9457D" w:rsidP="00CA7A0B">
            <w:pPr>
              <w:jc w:val="center"/>
              <w:rPr>
                <w:rFonts w:ascii="Arial" w:hAnsi="Arial" w:cs="Arial"/>
                <w:sz w:val="16"/>
                <w:szCs w:val="16"/>
              </w:rPr>
            </w:pPr>
          </w:p>
        </w:tc>
        <w:tc>
          <w:tcPr>
            <w:tcW w:w="541" w:type="pct"/>
            <w:tcBorders>
              <w:top w:val="single" w:sz="4" w:space="0" w:color="auto"/>
            </w:tcBorders>
          </w:tcPr>
          <w:p w:rsidR="00B9457D" w:rsidRPr="00145888" w:rsidRDefault="00B9457D" w:rsidP="00CA7A0B">
            <w:pPr>
              <w:jc w:val="center"/>
              <w:rPr>
                <w:rFonts w:ascii="Arial" w:hAnsi="Arial" w:cs="Arial"/>
                <w:sz w:val="16"/>
                <w:szCs w:val="16"/>
              </w:rPr>
            </w:pPr>
          </w:p>
        </w:tc>
        <w:tc>
          <w:tcPr>
            <w:tcW w:w="543" w:type="pct"/>
            <w:tcBorders>
              <w:top w:val="single" w:sz="4" w:space="0" w:color="auto"/>
            </w:tcBorders>
          </w:tcPr>
          <w:p w:rsidR="00B9457D" w:rsidRPr="00145888" w:rsidRDefault="00B9457D" w:rsidP="00CA7A0B">
            <w:pPr>
              <w:jc w:val="center"/>
              <w:rPr>
                <w:rFonts w:ascii="Arial" w:hAnsi="Arial" w:cs="Arial"/>
                <w:sz w:val="16"/>
                <w:szCs w:val="16"/>
              </w:rPr>
            </w:pPr>
          </w:p>
        </w:tc>
        <w:tc>
          <w:tcPr>
            <w:tcW w:w="537" w:type="pct"/>
            <w:tcBorders>
              <w:top w:val="single" w:sz="4" w:space="0" w:color="auto"/>
            </w:tcBorders>
          </w:tcPr>
          <w:p w:rsidR="00B9457D" w:rsidRPr="00145888" w:rsidRDefault="00B9457D" w:rsidP="00CA7A0B">
            <w:pPr>
              <w:jc w:val="center"/>
              <w:rPr>
                <w:rFonts w:ascii="Arial" w:hAnsi="Arial" w:cs="Arial"/>
                <w:sz w:val="16"/>
                <w:szCs w:val="16"/>
              </w:rPr>
            </w:pPr>
          </w:p>
        </w:tc>
        <w:tc>
          <w:tcPr>
            <w:tcW w:w="535" w:type="pct"/>
            <w:tcBorders>
              <w:top w:val="single" w:sz="4" w:space="0" w:color="auto"/>
            </w:tcBorders>
          </w:tcPr>
          <w:p w:rsidR="00B9457D" w:rsidRPr="00145888" w:rsidRDefault="00B9457D" w:rsidP="00CA7A0B">
            <w:pPr>
              <w:jc w:val="center"/>
              <w:rPr>
                <w:rFonts w:ascii="Arial" w:hAnsi="Arial" w:cs="Arial"/>
                <w:sz w:val="16"/>
                <w:szCs w:val="16"/>
              </w:rPr>
            </w:pPr>
          </w:p>
        </w:tc>
        <w:tc>
          <w:tcPr>
            <w:tcW w:w="535" w:type="pct"/>
            <w:tcBorders>
              <w:top w:val="single" w:sz="4" w:space="0" w:color="auto"/>
            </w:tcBorders>
          </w:tcPr>
          <w:p w:rsidR="00B9457D" w:rsidRPr="00145888" w:rsidRDefault="00B9457D" w:rsidP="00CA7A0B">
            <w:pPr>
              <w:jc w:val="center"/>
              <w:rPr>
                <w:rFonts w:ascii="Arial" w:hAnsi="Arial" w:cs="Arial"/>
                <w:sz w:val="16"/>
                <w:szCs w:val="16"/>
              </w:rPr>
            </w:pPr>
          </w:p>
        </w:tc>
        <w:tc>
          <w:tcPr>
            <w:tcW w:w="535" w:type="pct"/>
            <w:tcBorders>
              <w:top w:val="single" w:sz="4" w:space="0" w:color="auto"/>
            </w:tcBorders>
          </w:tcPr>
          <w:p w:rsidR="00B9457D" w:rsidRPr="00145888" w:rsidRDefault="00B9457D" w:rsidP="00CA7A0B">
            <w:pPr>
              <w:jc w:val="center"/>
              <w:rPr>
                <w:rFonts w:ascii="Arial" w:hAnsi="Arial" w:cs="Arial"/>
                <w:sz w:val="16"/>
                <w:szCs w:val="16"/>
              </w:rPr>
            </w:pPr>
          </w:p>
        </w:tc>
      </w:tr>
      <w:tr w:rsidR="00B9457D" w:rsidRPr="00145888" w:rsidTr="00B9457D">
        <w:trPr>
          <w:trHeight w:val="20"/>
          <w:jc w:val="center"/>
        </w:trPr>
        <w:tc>
          <w:tcPr>
            <w:tcW w:w="1233" w:type="pct"/>
            <w:tcBorders>
              <w:right w:val="single" w:sz="4" w:space="0" w:color="auto"/>
            </w:tcBorders>
            <w:shd w:val="clear" w:color="auto" w:fill="auto"/>
            <w:vAlign w:val="center"/>
          </w:tcPr>
          <w:p w:rsidR="00B9457D" w:rsidRPr="001878D3" w:rsidRDefault="00B9457D" w:rsidP="00B9457D">
            <w:pPr>
              <w:rPr>
                <w:rFonts w:ascii="Arial" w:hAnsi="Arial" w:cs="Arial"/>
                <w:sz w:val="16"/>
                <w:szCs w:val="16"/>
              </w:rPr>
            </w:pPr>
            <w:r w:rsidRPr="001878D3">
              <w:rPr>
                <w:rFonts w:ascii="Arial" w:hAnsi="Arial" w:cs="Arial"/>
                <w:sz w:val="16"/>
                <w:szCs w:val="16"/>
              </w:rPr>
              <w:t>Income in money and in kind – total</w:t>
            </w:r>
          </w:p>
        </w:tc>
        <w:tc>
          <w:tcPr>
            <w:tcW w:w="541" w:type="pct"/>
            <w:vAlign w:val="center"/>
          </w:tcPr>
          <w:p w:rsidR="00B9457D" w:rsidRPr="00145888" w:rsidRDefault="00B9457D" w:rsidP="00B9457D">
            <w:pPr>
              <w:spacing w:line="300" w:lineRule="auto"/>
              <w:ind w:right="170"/>
              <w:jc w:val="right"/>
              <w:rPr>
                <w:rFonts w:ascii="Arial" w:hAnsi="Arial" w:cs="Arial"/>
                <w:sz w:val="16"/>
                <w:szCs w:val="16"/>
              </w:rPr>
            </w:pPr>
            <w:r>
              <w:rPr>
                <w:rFonts w:ascii="Arial" w:hAnsi="Arial" w:cs="Arial"/>
                <w:sz w:val="16"/>
                <w:szCs w:val="16"/>
              </w:rPr>
              <w:t>60065</w:t>
            </w:r>
          </w:p>
        </w:tc>
        <w:tc>
          <w:tcPr>
            <w:tcW w:w="541" w:type="pct"/>
            <w:vAlign w:val="center"/>
          </w:tcPr>
          <w:p w:rsidR="00B9457D" w:rsidRDefault="00B9457D" w:rsidP="00B9457D">
            <w:pPr>
              <w:spacing w:line="300" w:lineRule="auto"/>
              <w:ind w:right="170"/>
              <w:jc w:val="right"/>
              <w:rPr>
                <w:rFonts w:ascii="Arial" w:hAnsi="Arial" w:cs="Arial"/>
                <w:sz w:val="16"/>
                <w:szCs w:val="16"/>
              </w:rPr>
            </w:pPr>
            <w:r w:rsidRPr="001A2660">
              <w:rPr>
                <w:rFonts w:ascii="Arial" w:hAnsi="Arial" w:cs="Arial"/>
                <w:sz w:val="16"/>
                <w:szCs w:val="16"/>
              </w:rPr>
              <w:t>60195</w:t>
            </w:r>
          </w:p>
        </w:tc>
        <w:tc>
          <w:tcPr>
            <w:tcW w:w="543" w:type="pct"/>
            <w:vAlign w:val="center"/>
          </w:tcPr>
          <w:p w:rsidR="00B9457D" w:rsidRPr="00EA75AB" w:rsidRDefault="00B9457D" w:rsidP="00B9457D">
            <w:pPr>
              <w:spacing w:line="300" w:lineRule="auto"/>
              <w:ind w:right="170"/>
              <w:jc w:val="right"/>
              <w:rPr>
                <w:rFonts w:ascii="Arial" w:hAnsi="Arial" w:cs="Arial"/>
                <w:sz w:val="16"/>
                <w:szCs w:val="16"/>
              </w:rPr>
            </w:pPr>
            <w:r w:rsidRPr="00EA75AB">
              <w:rPr>
                <w:rFonts w:ascii="Arial" w:hAnsi="Arial" w:cs="Arial"/>
                <w:sz w:val="16"/>
                <w:szCs w:val="16"/>
              </w:rPr>
              <w:t>61729</w:t>
            </w:r>
          </w:p>
        </w:tc>
        <w:tc>
          <w:tcPr>
            <w:tcW w:w="537" w:type="pct"/>
            <w:vAlign w:val="center"/>
          </w:tcPr>
          <w:p w:rsidR="00B9457D" w:rsidRPr="00EA75AB" w:rsidRDefault="00B9457D" w:rsidP="00B9457D">
            <w:pPr>
              <w:spacing w:line="300" w:lineRule="auto"/>
              <w:ind w:right="170"/>
              <w:jc w:val="right"/>
              <w:rPr>
                <w:rFonts w:ascii="Arial" w:hAnsi="Arial" w:cs="Arial"/>
                <w:sz w:val="16"/>
                <w:szCs w:val="16"/>
              </w:rPr>
            </w:pPr>
            <w:r w:rsidRPr="00492460">
              <w:rPr>
                <w:rFonts w:ascii="Arial" w:hAnsi="Arial" w:cs="Arial"/>
                <w:sz w:val="16"/>
                <w:szCs w:val="16"/>
              </w:rPr>
              <w:t>63674</w:t>
            </w:r>
          </w:p>
        </w:tc>
        <w:tc>
          <w:tcPr>
            <w:tcW w:w="535" w:type="pct"/>
            <w:vAlign w:val="center"/>
          </w:tcPr>
          <w:p w:rsidR="00B9457D" w:rsidRPr="00046627" w:rsidRDefault="00B9457D" w:rsidP="00B9457D">
            <w:pPr>
              <w:spacing w:line="300" w:lineRule="auto"/>
              <w:ind w:right="170"/>
              <w:jc w:val="right"/>
              <w:rPr>
                <w:rFonts w:ascii="Arial" w:hAnsi="Arial" w:cs="Arial"/>
                <w:bCs/>
                <w:color w:val="000000"/>
                <w:sz w:val="16"/>
                <w:szCs w:val="22"/>
              </w:rPr>
            </w:pPr>
            <w:r w:rsidRPr="00046627">
              <w:rPr>
                <w:rFonts w:ascii="Arial" w:hAnsi="Arial" w:cs="Arial"/>
                <w:bCs/>
                <w:color w:val="000000"/>
                <w:sz w:val="16"/>
                <w:szCs w:val="22"/>
              </w:rPr>
              <w:t>62492</w:t>
            </w:r>
          </w:p>
        </w:tc>
        <w:tc>
          <w:tcPr>
            <w:tcW w:w="535" w:type="pct"/>
            <w:vAlign w:val="center"/>
          </w:tcPr>
          <w:p w:rsidR="00B9457D" w:rsidRPr="00046627" w:rsidRDefault="00B9457D" w:rsidP="00B9457D">
            <w:pPr>
              <w:spacing w:line="300" w:lineRule="auto"/>
              <w:ind w:right="170"/>
              <w:jc w:val="right"/>
              <w:rPr>
                <w:rFonts w:ascii="Arial" w:hAnsi="Arial" w:cs="Arial"/>
                <w:bCs/>
                <w:color w:val="000000"/>
                <w:sz w:val="16"/>
                <w:szCs w:val="22"/>
              </w:rPr>
            </w:pPr>
            <w:r w:rsidRPr="00DD680B">
              <w:rPr>
                <w:rFonts w:ascii="Arial" w:hAnsi="Arial" w:cs="Arial"/>
                <w:bCs/>
                <w:color w:val="000000"/>
                <w:sz w:val="16"/>
                <w:szCs w:val="22"/>
              </w:rPr>
              <w:t>62831</w:t>
            </w:r>
          </w:p>
        </w:tc>
        <w:tc>
          <w:tcPr>
            <w:tcW w:w="535" w:type="pct"/>
            <w:vAlign w:val="center"/>
          </w:tcPr>
          <w:p w:rsidR="00B9457D" w:rsidRPr="003C30A5" w:rsidRDefault="00B9457D" w:rsidP="00B9457D">
            <w:pPr>
              <w:spacing w:line="300" w:lineRule="auto"/>
              <w:ind w:right="170"/>
              <w:jc w:val="right"/>
              <w:rPr>
                <w:rFonts w:ascii="Arial" w:hAnsi="Arial" w:cs="Arial"/>
                <w:bCs/>
                <w:color w:val="000000"/>
                <w:sz w:val="16"/>
                <w:szCs w:val="22"/>
              </w:rPr>
            </w:pPr>
            <w:r w:rsidRPr="003C30A5">
              <w:rPr>
                <w:rFonts w:ascii="Arial" w:hAnsi="Arial" w:cs="Arial"/>
                <w:bCs/>
                <w:color w:val="000000"/>
                <w:sz w:val="16"/>
                <w:szCs w:val="22"/>
              </w:rPr>
              <w:t>63832</w:t>
            </w:r>
          </w:p>
        </w:tc>
      </w:tr>
      <w:tr w:rsidR="00B9457D" w:rsidRPr="00145888" w:rsidTr="00B9457D">
        <w:trPr>
          <w:trHeight w:val="20"/>
          <w:jc w:val="center"/>
        </w:trPr>
        <w:tc>
          <w:tcPr>
            <w:tcW w:w="1233" w:type="pct"/>
            <w:tcBorders>
              <w:right w:val="single" w:sz="4" w:space="0" w:color="auto"/>
            </w:tcBorders>
            <w:shd w:val="clear" w:color="auto" w:fill="auto"/>
            <w:vAlign w:val="center"/>
          </w:tcPr>
          <w:p w:rsidR="00B9457D" w:rsidRPr="00145888" w:rsidRDefault="00B9457D" w:rsidP="00B9457D">
            <w:pPr>
              <w:rPr>
                <w:rFonts w:ascii="Arial" w:hAnsi="Arial" w:cs="Arial"/>
                <w:sz w:val="16"/>
                <w:szCs w:val="16"/>
              </w:rPr>
            </w:pPr>
            <w:r w:rsidRPr="00145888">
              <w:rPr>
                <w:rFonts w:ascii="Arial" w:hAnsi="Arial" w:cs="Arial"/>
                <w:sz w:val="16"/>
                <w:szCs w:val="16"/>
              </w:rPr>
              <w:t xml:space="preserve">Individual consumption – total </w:t>
            </w:r>
          </w:p>
        </w:tc>
        <w:tc>
          <w:tcPr>
            <w:tcW w:w="541" w:type="pct"/>
            <w:vAlign w:val="center"/>
          </w:tcPr>
          <w:p w:rsidR="00B9457D" w:rsidRPr="00145888" w:rsidRDefault="00B9457D" w:rsidP="00B9457D">
            <w:pPr>
              <w:spacing w:line="300" w:lineRule="auto"/>
              <w:ind w:right="170"/>
              <w:jc w:val="right"/>
              <w:rPr>
                <w:rFonts w:ascii="Arial" w:hAnsi="Arial" w:cs="Arial"/>
                <w:sz w:val="16"/>
                <w:szCs w:val="16"/>
              </w:rPr>
            </w:pPr>
            <w:r w:rsidRPr="00145888">
              <w:rPr>
                <w:rFonts w:ascii="Arial" w:hAnsi="Arial" w:cs="Arial"/>
                <w:sz w:val="16"/>
                <w:szCs w:val="16"/>
              </w:rPr>
              <w:t>6</w:t>
            </w:r>
            <w:r>
              <w:rPr>
                <w:rFonts w:ascii="Arial" w:hAnsi="Arial" w:cs="Arial"/>
                <w:sz w:val="16"/>
                <w:szCs w:val="16"/>
              </w:rPr>
              <w:t>1370</w:t>
            </w:r>
          </w:p>
        </w:tc>
        <w:tc>
          <w:tcPr>
            <w:tcW w:w="541" w:type="pct"/>
            <w:vAlign w:val="center"/>
          </w:tcPr>
          <w:p w:rsidR="00B9457D" w:rsidRPr="00145888" w:rsidRDefault="00B9457D" w:rsidP="00B9457D">
            <w:pPr>
              <w:spacing w:line="300" w:lineRule="auto"/>
              <w:ind w:right="170"/>
              <w:jc w:val="right"/>
              <w:rPr>
                <w:rFonts w:ascii="Arial" w:hAnsi="Arial" w:cs="Arial"/>
                <w:sz w:val="16"/>
                <w:szCs w:val="16"/>
              </w:rPr>
            </w:pPr>
            <w:r w:rsidRPr="001A2660">
              <w:rPr>
                <w:rFonts w:ascii="Arial" w:hAnsi="Arial" w:cs="Arial"/>
                <w:sz w:val="16"/>
                <w:szCs w:val="16"/>
              </w:rPr>
              <w:t>61477</w:t>
            </w:r>
          </w:p>
        </w:tc>
        <w:tc>
          <w:tcPr>
            <w:tcW w:w="543" w:type="pct"/>
            <w:vAlign w:val="center"/>
          </w:tcPr>
          <w:p w:rsidR="00B9457D" w:rsidRPr="00EA75AB" w:rsidRDefault="00B9457D" w:rsidP="00B9457D">
            <w:pPr>
              <w:spacing w:line="300" w:lineRule="auto"/>
              <w:ind w:right="170"/>
              <w:jc w:val="right"/>
              <w:rPr>
                <w:rFonts w:ascii="Arial" w:hAnsi="Arial" w:cs="Arial"/>
                <w:sz w:val="16"/>
                <w:szCs w:val="16"/>
              </w:rPr>
            </w:pPr>
            <w:r w:rsidRPr="00EA75AB">
              <w:rPr>
                <w:rFonts w:ascii="Arial" w:hAnsi="Arial" w:cs="Arial"/>
                <w:sz w:val="16"/>
                <w:szCs w:val="16"/>
              </w:rPr>
              <w:t>62190</w:t>
            </w:r>
          </w:p>
        </w:tc>
        <w:tc>
          <w:tcPr>
            <w:tcW w:w="537" w:type="pct"/>
            <w:vAlign w:val="center"/>
          </w:tcPr>
          <w:p w:rsidR="00B9457D" w:rsidRPr="00EA75AB" w:rsidRDefault="00B9457D" w:rsidP="00B9457D">
            <w:pPr>
              <w:spacing w:line="300" w:lineRule="auto"/>
              <w:ind w:right="170"/>
              <w:jc w:val="right"/>
              <w:rPr>
                <w:rFonts w:ascii="Arial" w:hAnsi="Arial" w:cs="Arial"/>
                <w:sz w:val="16"/>
                <w:szCs w:val="16"/>
              </w:rPr>
            </w:pPr>
            <w:r w:rsidRPr="00492460">
              <w:rPr>
                <w:rFonts w:ascii="Arial" w:hAnsi="Arial" w:cs="Arial"/>
                <w:sz w:val="16"/>
                <w:szCs w:val="16"/>
              </w:rPr>
              <w:t>64086</w:t>
            </w:r>
          </w:p>
        </w:tc>
        <w:tc>
          <w:tcPr>
            <w:tcW w:w="535" w:type="pct"/>
            <w:vAlign w:val="center"/>
          </w:tcPr>
          <w:p w:rsidR="00B9457D" w:rsidRPr="00046627" w:rsidRDefault="00B9457D" w:rsidP="00B9457D">
            <w:pPr>
              <w:spacing w:line="300" w:lineRule="auto"/>
              <w:ind w:right="170"/>
              <w:jc w:val="right"/>
              <w:rPr>
                <w:rFonts w:ascii="Arial" w:hAnsi="Arial" w:cs="Arial"/>
                <w:bCs/>
                <w:color w:val="000000"/>
                <w:sz w:val="16"/>
                <w:szCs w:val="22"/>
              </w:rPr>
            </w:pPr>
            <w:r w:rsidRPr="00046627">
              <w:rPr>
                <w:rFonts w:ascii="Arial" w:hAnsi="Arial" w:cs="Arial"/>
                <w:bCs/>
                <w:color w:val="000000"/>
                <w:sz w:val="16"/>
                <w:szCs w:val="22"/>
              </w:rPr>
              <w:t>63620</w:t>
            </w:r>
          </w:p>
        </w:tc>
        <w:tc>
          <w:tcPr>
            <w:tcW w:w="535" w:type="pct"/>
            <w:vAlign w:val="center"/>
          </w:tcPr>
          <w:p w:rsidR="00B9457D" w:rsidRPr="00046627" w:rsidRDefault="00B9457D" w:rsidP="00B9457D">
            <w:pPr>
              <w:spacing w:line="300" w:lineRule="auto"/>
              <w:ind w:right="170"/>
              <w:jc w:val="right"/>
              <w:rPr>
                <w:rFonts w:ascii="Arial" w:hAnsi="Arial" w:cs="Arial"/>
                <w:bCs/>
                <w:color w:val="000000"/>
                <w:sz w:val="16"/>
                <w:szCs w:val="22"/>
              </w:rPr>
            </w:pPr>
            <w:r w:rsidRPr="00263F12">
              <w:rPr>
                <w:rFonts w:ascii="Arial" w:hAnsi="Arial" w:cs="Arial"/>
                <w:bCs/>
                <w:color w:val="000000"/>
                <w:sz w:val="16"/>
                <w:szCs w:val="22"/>
              </w:rPr>
              <w:t>64055</w:t>
            </w:r>
          </w:p>
        </w:tc>
        <w:tc>
          <w:tcPr>
            <w:tcW w:w="535" w:type="pct"/>
            <w:vAlign w:val="center"/>
          </w:tcPr>
          <w:p w:rsidR="00B9457D" w:rsidRPr="003C30A5" w:rsidRDefault="00B9457D" w:rsidP="00B9457D">
            <w:pPr>
              <w:spacing w:line="300" w:lineRule="auto"/>
              <w:ind w:right="170"/>
              <w:jc w:val="right"/>
              <w:rPr>
                <w:rFonts w:ascii="Arial" w:hAnsi="Arial" w:cs="Arial"/>
                <w:bCs/>
                <w:color w:val="000000"/>
                <w:sz w:val="16"/>
                <w:szCs w:val="22"/>
              </w:rPr>
            </w:pPr>
            <w:r w:rsidRPr="003C30A5">
              <w:rPr>
                <w:rFonts w:ascii="Arial" w:hAnsi="Arial" w:cs="Arial"/>
                <w:bCs/>
                <w:color w:val="000000"/>
                <w:sz w:val="16"/>
                <w:szCs w:val="22"/>
              </w:rPr>
              <w:t>64237</w:t>
            </w:r>
          </w:p>
        </w:tc>
      </w:tr>
    </w:tbl>
    <w:p w:rsidR="00343883" w:rsidRPr="00145888" w:rsidRDefault="00343883">
      <w:pPr>
        <w:pStyle w:val="Heading9"/>
        <w:rPr>
          <w:lang w:val="en-GB"/>
        </w:rPr>
      </w:pPr>
    </w:p>
    <w:p w:rsidR="00321F43" w:rsidRPr="00145888" w:rsidRDefault="00321F43">
      <w:pPr>
        <w:pStyle w:val="Heading9"/>
        <w:rPr>
          <w:lang w:val="en-GB"/>
        </w:rPr>
      </w:pPr>
      <w:r w:rsidRPr="00145888">
        <w:rPr>
          <w:lang w:val="en-GB"/>
        </w:rPr>
        <w:t>Methodological explanations</w:t>
      </w:r>
    </w:p>
    <w:p w:rsidR="00321F43" w:rsidRPr="00145888" w:rsidRDefault="00321F43">
      <w:pPr>
        <w:spacing w:line="235" w:lineRule="auto"/>
        <w:ind w:firstLine="720"/>
        <w:jc w:val="both"/>
        <w:rPr>
          <w:rFonts w:ascii="Arial" w:hAnsi="Arial" w:cs="Arial"/>
          <w:sz w:val="20"/>
          <w:szCs w:val="20"/>
        </w:rPr>
      </w:pPr>
    </w:p>
    <w:p w:rsidR="00321F43" w:rsidRPr="00145888" w:rsidRDefault="00321F43">
      <w:pPr>
        <w:spacing w:line="235" w:lineRule="auto"/>
        <w:ind w:firstLine="720"/>
        <w:jc w:val="both"/>
        <w:rPr>
          <w:rFonts w:ascii="Arial" w:hAnsi="Arial" w:cs="Arial"/>
          <w:sz w:val="20"/>
          <w:szCs w:val="20"/>
        </w:rPr>
      </w:pPr>
    </w:p>
    <w:p w:rsidR="00321F43" w:rsidRPr="00145888" w:rsidRDefault="006F6C7C" w:rsidP="00B47A43">
      <w:pPr>
        <w:spacing w:line="235" w:lineRule="auto"/>
        <w:ind w:firstLine="397"/>
        <w:jc w:val="both"/>
        <w:rPr>
          <w:rFonts w:ascii="Arial" w:hAnsi="Arial" w:cs="Arial"/>
          <w:sz w:val="20"/>
        </w:rPr>
      </w:pPr>
      <w:r w:rsidRPr="00145888">
        <w:rPr>
          <w:rFonts w:ascii="Arial" w:hAnsi="Arial" w:cs="Arial"/>
          <w:sz w:val="20"/>
        </w:rPr>
        <w:t>A survey unit is taken to be e</w:t>
      </w:r>
      <w:r w:rsidR="00321F43" w:rsidRPr="00145888">
        <w:rPr>
          <w:rFonts w:ascii="Arial" w:hAnsi="Arial" w:cs="Arial"/>
          <w:sz w:val="20"/>
        </w:rPr>
        <w:t xml:space="preserve">very </w:t>
      </w:r>
      <w:r w:rsidRPr="00145888">
        <w:rPr>
          <w:rFonts w:ascii="Arial" w:hAnsi="Arial" w:cs="Arial"/>
          <w:sz w:val="20"/>
        </w:rPr>
        <w:t xml:space="preserve">single - or several - member </w:t>
      </w:r>
      <w:r w:rsidR="00321F43" w:rsidRPr="00145888">
        <w:rPr>
          <w:rFonts w:ascii="Arial" w:hAnsi="Arial" w:cs="Arial"/>
          <w:sz w:val="20"/>
        </w:rPr>
        <w:t>household</w:t>
      </w:r>
      <w:r w:rsidRPr="00145888">
        <w:rPr>
          <w:rFonts w:ascii="Arial" w:hAnsi="Arial" w:cs="Arial"/>
          <w:sz w:val="20"/>
        </w:rPr>
        <w:t>,</w:t>
      </w:r>
      <w:r w:rsidR="00321F43" w:rsidRPr="00145888">
        <w:rPr>
          <w:rFonts w:ascii="Arial" w:hAnsi="Arial" w:cs="Arial"/>
          <w:sz w:val="20"/>
        </w:rPr>
        <w:t xml:space="preserve"> </w:t>
      </w:r>
      <w:r w:rsidRPr="00145888">
        <w:rPr>
          <w:rFonts w:ascii="Arial" w:hAnsi="Arial" w:cs="Arial"/>
          <w:sz w:val="20"/>
        </w:rPr>
        <w:t>selected</w:t>
      </w:r>
      <w:r w:rsidR="00321F43" w:rsidRPr="00145888">
        <w:rPr>
          <w:rFonts w:ascii="Arial" w:hAnsi="Arial" w:cs="Arial"/>
          <w:sz w:val="20"/>
        </w:rPr>
        <w:t xml:space="preserve"> according to the sample plan. A household is: a) a community of </w:t>
      </w:r>
      <w:r w:rsidRPr="00145888">
        <w:rPr>
          <w:rFonts w:ascii="Arial" w:hAnsi="Arial" w:cs="Arial"/>
          <w:sz w:val="20"/>
        </w:rPr>
        <w:t>persons,</w:t>
      </w:r>
      <w:r w:rsidR="00321F43" w:rsidRPr="00145888">
        <w:rPr>
          <w:rFonts w:ascii="Arial" w:hAnsi="Arial" w:cs="Arial"/>
          <w:sz w:val="20"/>
        </w:rPr>
        <w:t xml:space="preserve"> whose members live </w:t>
      </w:r>
      <w:r w:rsidRPr="00145888">
        <w:rPr>
          <w:rFonts w:ascii="Arial" w:hAnsi="Arial" w:cs="Arial"/>
          <w:sz w:val="20"/>
        </w:rPr>
        <w:t xml:space="preserve">and prepare food </w:t>
      </w:r>
      <w:r w:rsidR="00321F43" w:rsidRPr="00145888">
        <w:rPr>
          <w:rFonts w:ascii="Arial" w:hAnsi="Arial" w:cs="Arial"/>
          <w:sz w:val="20"/>
        </w:rPr>
        <w:t xml:space="preserve">together and </w:t>
      </w:r>
      <w:r w:rsidRPr="00145888">
        <w:rPr>
          <w:rFonts w:ascii="Arial" w:hAnsi="Arial" w:cs="Arial"/>
          <w:sz w:val="20"/>
        </w:rPr>
        <w:t xml:space="preserve">jointly </w:t>
      </w:r>
      <w:r w:rsidR="00321F43" w:rsidRPr="00145888">
        <w:rPr>
          <w:rFonts w:ascii="Arial" w:hAnsi="Arial" w:cs="Arial"/>
          <w:sz w:val="20"/>
        </w:rPr>
        <w:t xml:space="preserve">spend </w:t>
      </w:r>
      <w:r w:rsidRPr="00145888">
        <w:rPr>
          <w:rFonts w:ascii="Arial" w:hAnsi="Arial" w:cs="Arial"/>
          <w:sz w:val="20"/>
        </w:rPr>
        <w:t xml:space="preserve">the </w:t>
      </w:r>
      <w:r w:rsidR="00321F43" w:rsidRPr="00145888">
        <w:rPr>
          <w:rFonts w:ascii="Arial" w:hAnsi="Arial" w:cs="Arial"/>
          <w:sz w:val="20"/>
        </w:rPr>
        <w:t>earned income</w:t>
      </w:r>
      <w:r w:rsidR="00D01F6F" w:rsidRPr="00145888">
        <w:rPr>
          <w:rFonts w:ascii="Arial" w:hAnsi="Arial" w:cs="Arial"/>
          <w:sz w:val="20"/>
        </w:rPr>
        <w:t xml:space="preserve"> and</w:t>
      </w:r>
      <w:r w:rsidR="00321F43" w:rsidRPr="00145888">
        <w:rPr>
          <w:rFonts w:ascii="Arial" w:hAnsi="Arial" w:cs="Arial"/>
          <w:sz w:val="20"/>
        </w:rPr>
        <w:t xml:space="preserve"> b) a single person, living, preparing food and spending </w:t>
      </w:r>
      <w:r w:rsidRPr="00145888">
        <w:rPr>
          <w:rFonts w:ascii="Arial" w:hAnsi="Arial" w:cs="Arial"/>
          <w:sz w:val="20"/>
        </w:rPr>
        <w:t xml:space="preserve">the earned </w:t>
      </w:r>
      <w:r w:rsidR="00321F43" w:rsidRPr="00145888">
        <w:rPr>
          <w:rFonts w:ascii="Arial" w:hAnsi="Arial" w:cs="Arial"/>
          <w:sz w:val="20"/>
        </w:rPr>
        <w:t>income on his/her own.</w:t>
      </w:r>
    </w:p>
    <w:p w:rsidR="00321F43" w:rsidRPr="00145888" w:rsidRDefault="00321F43" w:rsidP="00B47A43">
      <w:pPr>
        <w:spacing w:line="235" w:lineRule="auto"/>
        <w:ind w:firstLine="397"/>
        <w:jc w:val="both"/>
        <w:rPr>
          <w:rFonts w:ascii="Arial" w:hAnsi="Arial" w:cs="Arial"/>
          <w:sz w:val="20"/>
        </w:rPr>
      </w:pPr>
      <w:r w:rsidRPr="00145888">
        <w:rPr>
          <w:rFonts w:ascii="Arial" w:hAnsi="Arial" w:cs="Arial"/>
          <w:sz w:val="20"/>
        </w:rPr>
        <w:t xml:space="preserve">The survey applies the method of diary keeping (a household keeps a consumption diary for fifteen, i.e. sixteen days) regarding </w:t>
      </w:r>
      <w:r w:rsidR="001C3CF1" w:rsidRPr="00145888">
        <w:rPr>
          <w:rFonts w:ascii="Arial" w:hAnsi="Arial" w:cs="Arial"/>
          <w:sz w:val="20"/>
        </w:rPr>
        <w:t>individual consumption of food</w:t>
      </w:r>
      <w:r w:rsidRPr="00145888">
        <w:rPr>
          <w:rFonts w:ascii="Arial" w:hAnsi="Arial" w:cs="Arial"/>
          <w:sz w:val="20"/>
        </w:rPr>
        <w:t xml:space="preserve"> and services </w:t>
      </w:r>
      <w:r w:rsidR="001C3CF1" w:rsidRPr="00145888">
        <w:rPr>
          <w:rFonts w:ascii="Arial" w:hAnsi="Arial" w:cs="Arial"/>
          <w:sz w:val="20"/>
        </w:rPr>
        <w:t xml:space="preserve">and the </w:t>
      </w:r>
      <w:r w:rsidRPr="00145888">
        <w:rPr>
          <w:rFonts w:ascii="Arial" w:hAnsi="Arial" w:cs="Arial"/>
          <w:sz w:val="20"/>
        </w:rPr>
        <w:t xml:space="preserve">interview method on the basis of questionnaires, where the reference period for durables </w:t>
      </w:r>
      <w:r w:rsidR="001C3CF1" w:rsidRPr="00145888">
        <w:rPr>
          <w:rFonts w:ascii="Arial" w:hAnsi="Arial" w:cs="Arial"/>
          <w:sz w:val="20"/>
        </w:rPr>
        <w:t>is</w:t>
      </w:r>
      <w:r w:rsidRPr="00145888">
        <w:rPr>
          <w:rFonts w:ascii="Arial" w:hAnsi="Arial" w:cs="Arial"/>
          <w:sz w:val="20"/>
        </w:rPr>
        <w:t xml:space="preserve"> twelve months, </w:t>
      </w:r>
      <w:r w:rsidR="00BA12EC" w:rsidRPr="00145888">
        <w:rPr>
          <w:rFonts w:ascii="Arial" w:hAnsi="Arial" w:cs="Arial"/>
          <w:sz w:val="20"/>
          <w:szCs w:val="20"/>
        </w:rPr>
        <w:t>for semi-durables, agriculture, hunting and fishing - three months, and for earnings – one month.</w:t>
      </w:r>
    </w:p>
    <w:p w:rsidR="00321F43" w:rsidRPr="00145888" w:rsidRDefault="00321F43" w:rsidP="00B47A43">
      <w:pPr>
        <w:spacing w:line="235" w:lineRule="auto"/>
        <w:ind w:firstLine="397"/>
        <w:jc w:val="both"/>
        <w:rPr>
          <w:rFonts w:ascii="Arial" w:hAnsi="Arial" w:cs="Arial"/>
          <w:sz w:val="20"/>
        </w:rPr>
      </w:pPr>
    </w:p>
    <w:p w:rsidR="00321F43" w:rsidRPr="00145888" w:rsidRDefault="00145888" w:rsidP="00367B26">
      <w:pPr>
        <w:spacing w:before="120"/>
        <w:ind w:firstLine="397"/>
        <w:jc w:val="both"/>
        <w:rPr>
          <w:rFonts w:ascii="Arial" w:hAnsi="Arial" w:cs="Arial"/>
          <w:sz w:val="20"/>
          <w:szCs w:val="20"/>
        </w:rPr>
      </w:pPr>
      <w:r w:rsidRPr="00CC769A">
        <w:rPr>
          <w:rFonts w:ascii="Arial" w:hAnsi="Arial" w:cs="Arial"/>
          <w:b/>
          <w:bCs/>
          <w:sz w:val="20"/>
          <w:szCs w:val="20"/>
        </w:rPr>
        <w:t xml:space="preserve">Household income in money and in kind </w:t>
      </w:r>
      <w:r w:rsidR="00321F43" w:rsidRPr="00CC769A">
        <w:rPr>
          <w:rFonts w:ascii="Arial" w:hAnsi="Arial" w:cs="Arial"/>
          <w:sz w:val="20"/>
          <w:szCs w:val="20"/>
        </w:rPr>
        <w:t>comprises</w:t>
      </w:r>
      <w:r w:rsidR="00321F43" w:rsidRPr="00145888">
        <w:rPr>
          <w:rFonts w:ascii="Arial" w:hAnsi="Arial" w:cs="Arial"/>
          <w:sz w:val="20"/>
          <w:szCs w:val="20"/>
        </w:rPr>
        <w:t xml:space="preserve"> income in money and the money value of natural consumption and receipts in kind, which were available to households in the respective survey period.</w:t>
      </w:r>
      <w:r w:rsidR="00E52BEF" w:rsidRPr="00145888">
        <w:rPr>
          <w:rFonts w:ascii="Arial" w:hAnsi="Arial" w:cs="Arial"/>
          <w:sz w:val="20"/>
          <w:szCs w:val="20"/>
        </w:rPr>
        <w:t xml:space="preserve"> </w:t>
      </w:r>
    </w:p>
    <w:p w:rsidR="00321F43" w:rsidRPr="00145888" w:rsidRDefault="00321F43" w:rsidP="00B47A43">
      <w:pPr>
        <w:spacing w:line="235" w:lineRule="auto"/>
        <w:ind w:firstLine="397"/>
        <w:jc w:val="both"/>
        <w:rPr>
          <w:rFonts w:ascii="Arial" w:hAnsi="Arial" w:cs="Arial"/>
          <w:sz w:val="20"/>
          <w:szCs w:val="20"/>
        </w:rPr>
      </w:pPr>
    </w:p>
    <w:p w:rsidR="00321F43" w:rsidRPr="00145888" w:rsidRDefault="00321F43" w:rsidP="00B47A43">
      <w:pPr>
        <w:spacing w:line="235" w:lineRule="auto"/>
        <w:ind w:firstLine="397"/>
        <w:jc w:val="both"/>
        <w:rPr>
          <w:rFonts w:ascii="Arial" w:hAnsi="Arial" w:cs="Arial"/>
          <w:b/>
          <w:bCs/>
          <w:sz w:val="20"/>
          <w:szCs w:val="20"/>
        </w:rPr>
      </w:pPr>
      <w:r w:rsidRPr="00145888">
        <w:rPr>
          <w:rFonts w:ascii="Arial" w:hAnsi="Arial" w:cs="Arial"/>
          <w:b/>
          <w:bCs/>
          <w:sz w:val="20"/>
          <w:szCs w:val="20"/>
        </w:rPr>
        <w:t>Household income in money</w:t>
      </w:r>
    </w:p>
    <w:p w:rsidR="00321F43" w:rsidRPr="00145888" w:rsidRDefault="00321F43">
      <w:pPr>
        <w:tabs>
          <w:tab w:val="left" w:pos="840"/>
        </w:tabs>
        <w:spacing w:line="235" w:lineRule="auto"/>
        <w:ind w:left="360"/>
        <w:jc w:val="both"/>
        <w:rPr>
          <w:rFonts w:ascii="Arial" w:hAnsi="Arial" w:cs="Arial"/>
          <w:b/>
          <w:bCs/>
          <w:sz w:val="20"/>
          <w:szCs w:val="20"/>
        </w:rPr>
      </w:pP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Regular salaries and wages </w:t>
      </w:r>
      <w:r w:rsidRPr="00145888">
        <w:rPr>
          <w:rFonts w:ascii="Arial" w:hAnsi="Arial" w:cs="Arial"/>
          <w:sz w:val="20"/>
          <w:szCs w:val="18"/>
        </w:rPr>
        <w:t>cover the income from regular employment.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Other income comprises</w:t>
      </w:r>
      <w:r w:rsidRPr="00145888">
        <w:rPr>
          <w:rFonts w:ascii="Arial" w:hAnsi="Arial" w:cs="Arial"/>
          <w:sz w:val="20"/>
          <w:szCs w:val="18"/>
        </w:rPr>
        <w:t xml:space="preserve"> money receipts for overtime work, pursuant to purchase order, author’s deed contract, etc.</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Pensions (</w:t>
      </w:r>
      <w:r w:rsidR="00602158" w:rsidRPr="00145888">
        <w:rPr>
          <w:rFonts w:ascii="Arial" w:hAnsi="Arial" w:cs="Arial"/>
          <w:b/>
          <w:bCs/>
          <w:i/>
          <w:iCs/>
          <w:sz w:val="20"/>
          <w:szCs w:val="18"/>
        </w:rPr>
        <w:t>old</w:t>
      </w:r>
      <w:r w:rsidR="00602158">
        <w:rPr>
          <w:rFonts w:ascii="Arial" w:hAnsi="Arial" w:cs="Arial"/>
          <w:b/>
          <w:bCs/>
          <w:i/>
          <w:iCs/>
          <w:sz w:val="20"/>
          <w:szCs w:val="18"/>
        </w:rPr>
        <w:t>-</w:t>
      </w:r>
      <w:r w:rsidR="00602158" w:rsidRPr="00145888">
        <w:rPr>
          <w:rFonts w:ascii="Arial" w:hAnsi="Arial" w:cs="Arial"/>
          <w:b/>
          <w:bCs/>
          <w:i/>
          <w:iCs/>
          <w:sz w:val="20"/>
          <w:szCs w:val="18"/>
        </w:rPr>
        <w:t>age</w:t>
      </w:r>
      <w:r w:rsidRPr="00145888">
        <w:rPr>
          <w:rFonts w:ascii="Arial" w:hAnsi="Arial" w:cs="Arial"/>
          <w:b/>
          <w:bCs/>
          <w:i/>
          <w:iCs/>
          <w:sz w:val="20"/>
          <w:szCs w:val="18"/>
        </w:rPr>
        <w:t xml:space="preserve">, family and other) </w:t>
      </w:r>
      <w:r w:rsidRPr="00145888">
        <w:rPr>
          <w:rFonts w:ascii="Arial" w:hAnsi="Arial" w:cs="Arial"/>
          <w:sz w:val="20"/>
          <w:szCs w:val="18"/>
        </w:rPr>
        <w:t>cover the receipts pursuant to pension and disablement insurance and supplementary payments.</w:t>
      </w:r>
    </w:p>
    <w:p w:rsidR="00321F43" w:rsidRPr="00145888" w:rsidRDefault="00D039DD">
      <w:pPr>
        <w:numPr>
          <w:ilvl w:val="0"/>
          <w:numId w:val="9"/>
        </w:numPr>
        <w:spacing w:line="235" w:lineRule="auto"/>
        <w:jc w:val="both"/>
        <w:rPr>
          <w:rFonts w:ascii="Arial" w:hAnsi="Arial" w:cs="Arial"/>
          <w:b/>
          <w:bCs/>
          <w:i/>
          <w:iCs/>
          <w:sz w:val="20"/>
          <w:szCs w:val="18"/>
        </w:rPr>
      </w:pPr>
      <w:r>
        <w:rPr>
          <w:rFonts w:ascii="Arial" w:hAnsi="Arial" w:cs="Arial"/>
          <w:b/>
          <w:bCs/>
          <w:i/>
          <w:iCs/>
          <w:sz w:val="20"/>
          <w:szCs w:val="18"/>
        </w:rPr>
        <w:t>S</w:t>
      </w:r>
      <w:r w:rsidR="00321F43" w:rsidRPr="00145888">
        <w:rPr>
          <w:rFonts w:ascii="Arial" w:hAnsi="Arial" w:cs="Arial"/>
          <w:b/>
          <w:bCs/>
          <w:i/>
          <w:iCs/>
          <w:sz w:val="20"/>
          <w:szCs w:val="18"/>
        </w:rPr>
        <w:t xml:space="preserve">ocial insurance related receipts </w:t>
      </w:r>
      <w:r w:rsidR="00321F43" w:rsidRPr="00145888">
        <w:rPr>
          <w:rFonts w:ascii="Arial" w:hAnsi="Arial" w:cs="Arial"/>
          <w:sz w:val="20"/>
          <w:szCs w:val="18"/>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rsidR="00321F43" w:rsidRPr="00145888" w:rsidRDefault="00321F43">
      <w:pPr>
        <w:numPr>
          <w:ilvl w:val="0"/>
          <w:numId w:val="6"/>
        </w:numPr>
        <w:spacing w:line="235" w:lineRule="auto"/>
        <w:jc w:val="both"/>
        <w:rPr>
          <w:rFonts w:ascii="Arial" w:hAnsi="Arial" w:cs="Arial"/>
          <w:sz w:val="20"/>
          <w:szCs w:val="20"/>
        </w:rPr>
      </w:pPr>
      <w:r w:rsidRPr="00145888">
        <w:rPr>
          <w:rFonts w:ascii="Arial" w:hAnsi="Arial" w:cs="Arial"/>
          <w:b/>
          <w:bCs/>
          <w:i/>
          <w:iCs/>
          <w:sz w:val="20"/>
          <w:szCs w:val="18"/>
        </w:rPr>
        <w:t xml:space="preserve">Income from agriculture, hunting and fishing </w:t>
      </w:r>
      <w:r w:rsidR="00D01F6F" w:rsidRPr="00145888">
        <w:rPr>
          <w:rFonts w:ascii="Arial" w:hAnsi="Arial" w:cs="Arial"/>
          <w:sz w:val="20"/>
          <w:szCs w:val="18"/>
        </w:rPr>
        <w:t>includes</w:t>
      </w:r>
      <w:r w:rsidRPr="00145888">
        <w:rPr>
          <w:rFonts w:ascii="Arial" w:hAnsi="Arial" w:cs="Arial"/>
          <w:sz w:val="20"/>
          <w:szCs w:val="18"/>
        </w:rPr>
        <w:t xml:space="preserve"> earnings of households that are active in agriculture, hunting and fishing.</w:t>
      </w:r>
    </w:p>
    <w:p w:rsidR="00321F43" w:rsidRPr="00145888" w:rsidRDefault="00321F43">
      <w:pPr>
        <w:numPr>
          <w:ilvl w:val="0"/>
          <w:numId w:val="6"/>
        </w:numPr>
        <w:spacing w:line="235" w:lineRule="auto"/>
        <w:jc w:val="both"/>
        <w:rPr>
          <w:rFonts w:ascii="Arial" w:hAnsi="Arial" w:cs="Arial"/>
          <w:sz w:val="20"/>
          <w:szCs w:val="20"/>
        </w:rPr>
      </w:pPr>
      <w:r w:rsidRPr="00145888">
        <w:rPr>
          <w:rFonts w:ascii="Arial" w:hAnsi="Arial" w:cs="Arial"/>
          <w:b/>
          <w:bCs/>
          <w:i/>
          <w:iCs/>
          <w:sz w:val="20"/>
          <w:szCs w:val="18"/>
        </w:rPr>
        <w:t xml:space="preserve">External receipts </w:t>
      </w:r>
      <w:r w:rsidRPr="00145888">
        <w:rPr>
          <w:rFonts w:ascii="Arial" w:hAnsi="Arial" w:cs="Arial"/>
          <w:sz w:val="20"/>
          <w:szCs w:val="18"/>
        </w:rPr>
        <w:t xml:space="preserve">include money donations </w:t>
      </w:r>
      <w:r w:rsidR="00164D74">
        <w:rPr>
          <w:rFonts w:ascii="Arial" w:hAnsi="Arial" w:cs="Arial"/>
          <w:sz w:val="20"/>
          <w:szCs w:val="18"/>
          <w:lang w:val="sr-Latn-RS"/>
        </w:rPr>
        <w:t>from abroad</w:t>
      </w:r>
      <w:r w:rsidRPr="00145888">
        <w:rPr>
          <w:rFonts w:ascii="Arial" w:hAnsi="Arial" w:cs="Arial"/>
          <w:sz w:val="20"/>
          <w:szCs w:val="18"/>
        </w:rPr>
        <w: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Real estate related income </w:t>
      </w:r>
      <w:r w:rsidRPr="00145888">
        <w:rPr>
          <w:rFonts w:ascii="Arial" w:hAnsi="Arial" w:cs="Arial"/>
          <w:sz w:val="20"/>
          <w:szCs w:val="18"/>
        </w:rPr>
        <w:t>comprises room and flat rents, interests, dividends</w:t>
      </w:r>
      <w:r w:rsidR="00E430DB">
        <w:rPr>
          <w:rFonts w:ascii="Arial" w:hAnsi="Arial" w:cs="Arial"/>
          <w:sz w:val="20"/>
          <w:szCs w:val="18"/>
        </w:rPr>
        <w:t>, etc</w:t>
      </w:r>
      <w:r w:rsidRPr="00145888">
        <w:rPr>
          <w:rFonts w:ascii="Arial" w:hAnsi="Arial" w:cs="Arial"/>
          <w:sz w:val="20"/>
          <w:szCs w:val="18"/>
        </w:rPr>
        <w: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Donations and awards </w:t>
      </w:r>
      <w:r w:rsidRPr="00145888">
        <w:rPr>
          <w:rFonts w:ascii="Arial" w:hAnsi="Arial" w:cs="Arial"/>
          <w:sz w:val="20"/>
          <w:szCs w:val="18"/>
        </w:rPr>
        <w:t>comprise money donations, lottery related receipts, etc.</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Other receipts </w:t>
      </w:r>
      <w:r w:rsidRPr="00145888">
        <w:rPr>
          <w:rFonts w:ascii="Arial" w:hAnsi="Arial" w:cs="Arial"/>
          <w:sz w:val="20"/>
          <w:szCs w:val="18"/>
        </w:rPr>
        <w:t>saving deposits raised, return</w:t>
      </w:r>
      <w:r w:rsidR="00E430DB">
        <w:rPr>
          <w:rFonts w:ascii="Arial" w:hAnsi="Arial" w:cs="Arial"/>
          <w:sz w:val="20"/>
          <w:szCs w:val="18"/>
        </w:rPr>
        <w:t>ed loans</w:t>
      </w:r>
      <w:r w:rsidRPr="00145888">
        <w:rPr>
          <w:rFonts w:ascii="Arial" w:hAnsi="Arial" w:cs="Arial"/>
          <w:sz w:val="20"/>
          <w:szCs w:val="18"/>
        </w:rPr>
        <w:t xml:space="preserve">, decreased cash amounts in households, refunded nationalized </w:t>
      </w:r>
      <w:r w:rsidR="00E430DB">
        <w:rPr>
          <w:rFonts w:ascii="Arial" w:hAnsi="Arial" w:cs="Arial"/>
          <w:sz w:val="20"/>
          <w:szCs w:val="18"/>
        </w:rPr>
        <w:t>property</w:t>
      </w:r>
      <w:r w:rsidRPr="00145888">
        <w:rPr>
          <w:rFonts w:ascii="Arial" w:hAnsi="Arial" w:cs="Arial"/>
          <w:sz w:val="20"/>
          <w:szCs w:val="18"/>
        </w:rPr>
        <w:t>, life insurance and real estate insurance premiums, etc.</w:t>
      </w:r>
    </w:p>
    <w:p w:rsidR="00321F43" w:rsidRPr="00145888" w:rsidRDefault="00321F43">
      <w:pPr>
        <w:spacing w:line="235" w:lineRule="auto"/>
        <w:ind w:left="360"/>
        <w:jc w:val="both"/>
        <w:rPr>
          <w:rFonts w:ascii="Arial" w:hAnsi="Arial" w:cs="Arial"/>
          <w:sz w:val="20"/>
          <w:szCs w:val="20"/>
        </w:rPr>
      </w:pPr>
    </w:p>
    <w:p w:rsidR="00321F43" w:rsidRPr="00145888" w:rsidRDefault="00321F43" w:rsidP="00B47A43">
      <w:pPr>
        <w:spacing w:line="235" w:lineRule="auto"/>
        <w:ind w:firstLine="397"/>
        <w:jc w:val="both"/>
        <w:rPr>
          <w:rFonts w:ascii="Arial" w:hAnsi="Arial" w:cs="Arial"/>
          <w:b/>
          <w:sz w:val="20"/>
          <w:szCs w:val="18"/>
        </w:rPr>
      </w:pPr>
      <w:r w:rsidRPr="00145888">
        <w:rPr>
          <w:rFonts w:ascii="Arial" w:hAnsi="Arial" w:cs="Arial"/>
          <w:b/>
          <w:sz w:val="20"/>
          <w:szCs w:val="18"/>
        </w:rPr>
        <w:t>Household receipts in kind</w:t>
      </w:r>
    </w:p>
    <w:p w:rsidR="00321F43" w:rsidRPr="00145888" w:rsidRDefault="00321F43">
      <w:pPr>
        <w:spacing w:line="235" w:lineRule="auto"/>
        <w:ind w:left="360"/>
        <w:jc w:val="both"/>
        <w:rPr>
          <w:rFonts w:ascii="Arial" w:hAnsi="Arial" w:cs="Arial"/>
          <w:b/>
          <w:bCs/>
          <w:sz w:val="20"/>
          <w:szCs w:val="20"/>
        </w:rPr>
      </w:pPr>
    </w:p>
    <w:p w:rsidR="00321F43" w:rsidRPr="00145888" w:rsidRDefault="00321F43">
      <w:pPr>
        <w:numPr>
          <w:ilvl w:val="0"/>
          <w:numId w:val="9"/>
        </w:numPr>
        <w:spacing w:line="235" w:lineRule="auto"/>
        <w:jc w:val="both"/>
        <w:rPr>
          <w:rFonts w:ascii="Arial" w:hAnsi="Arial" w:cs="Arial"/>
          <w:b/>
          <w:i/>
          <w:iCs/>
          <w:sz w:val="20"/>
          <w:szCs w:val="18"/>
        </w:rPr>
      </w:pPr>
      <w:r w:rsidRPr="00145888">
        <w:rPr>
          <w:rFonts w:ascii="Arial" w:hAnsi="Arial" w:cs="Arial"/>
          <w:b/>
          <w:i/>
          <w:iCs/>
          <w:sz w:val="20"/>
          <w:szCs w:val="18"/>
        </w:rPr>
        <w:t xml:space="preserve">Earned receipts in kind </w:t>
      </w:r>
      <w:r w:rsidRPr="00145888">
        <w:rPr>
          <w:rFonts w:ascii="Arial" w:hAnsi="Arial" w:cs="Arial"/>
          <w:bCs/>
          <w:sz w:val="20"/>
          <w:szCs w:val="18"/>
        </w:rPr>
        <w:t>include food, clothes, footwear, household expenditures (electricity, phone, registration</w:t>
      </w:r>
      <w:r w:rsidR="002E691B">
        <w:rPr>
          <w:rFonts w:ascii="Arial" w:hAnsi="Arial" w:cs="Arial"/>
          <w:bCs/>
          <w:sz w:val="20"/>
          <w:szCs w:val="18"/>
        </w:rPr>
        <w:t xml:space="preserve"> fees</w:t>
      </w:r>
      <w:r w:rsidRPr="00145888">
        <w:rPr>
          <w:rFonts w:ascii="Arial" w:hAnsi="Arial" w:cs="Arial"/>
          <w:bCs/>
          <w:sz w:val="20"/>
          <w:szCs w:val="18"/>
        </w:rPr>
        <w:t>, car fuel) paid by employer, etc.</w:t>
      </w:r>
    </w:p>
    <w:p w:rsidR="00321F43" w:rsidRPr="00145888" w:rsidRDefault="00321F43">
      <w:pPr>
        <w:numPr>
          <w:ilvl w:val="0"/>
          <w:numId w:val="9"/>
        </w:numPr>
        <w:spacing w:line="235" w:lineRule="auto"/>
        <w:jc w:val="both"/>
        <w:rPr>
          <w:rFonts w:ascii="Arial" w:hAnsi="Arial" w:cs="Arial"/>
          <w:bCs/>
          <w:sz w:val="18"/>
          <w:szCs w:val="18"/>
        </w:rPr>
      </w:pPr>
      <w:r w:rsidRPr="00145888">
        <w:rPr>
          <w:rFonts w:ascii="Arial" w:hAnsi="Arial" w:cs="Arial"/>
          <w:b/>
          <w:i/>
          <w:iCs/>
          <w:sz w:val="20"/>
          <w:szCs w:val="18"/>
        </w:rPr>
        <w:t xml:space="preserve">Natural consumption </w:t>
      </w:r>
      <w:r w:rsidRPr="00145888">
        <w:rPr>
          <w:rFonts w:ascii="Arial" w:hAnsi="Arial" w:cs="Arial"/>
          <w:bCs/>
          <w:sz w:val="20"/>
          <w:szCs w:val="18"/>
        </w:rPr>
        <w:t>comprises the value of products from own household production that are used for individual consumption (food, drinks, wood for heating, etc.)</w:t>
      </w:r>
    </w:p>
    <w:p w:rsidR="00321F43" w:rsidRPr="00145888" w:rsidRDefault="00321F43">
      <w:pPr>
        <w:tabs>
          <w:tab w:val="left" w:pos="765"/>
        </w:tabs>
        <w:spacing w:line="235" w:lineRule="auto"/>
        <w:ind w:left="360"/>
        <w:jc w:val="both"/>
        <w:rPr>
          <w:rFonts w:ascii="Arial" w:hAnsi="Arial" w:cs="Arial"/>
          <w:sz w:val="20"/>
          <w:szCs w:val="20"/>
        </w:rPr>
      </w:pPr>
    </w:p>
    <w:p w:rsidR="00321F43" w:rsidRPr="00B9457D" w:rsidRDefault="00321F43" w:rsidP="00B47A43">
      <w:pPr>
        <w:spacing w:line="232" w:lineRule="auto"/>
        <w:ind w:firstLine="397"/>
        <w:jc w:val="both"/>
        <w:rPr>
          <w:rFonts w:ascii="Arial" w:hAnsi="Arial" w:cs="Arial"/>
          <w:color w:val="FF0000"/>
          <w:sz w:val="20"/>
          <w:szCs w:val="20"/>
        </w:rPr>
      </w:pPr>
      <w:r w:rsidRPr="00145888">
        <w:rPr>
          <w:rFonts w:ascii="Arial" w:hAnsi="Arial" w:cs="Arial"/>
          <w:b/>
          <w:bCs/>
          <w:sz w:val="20"/>
        </w:rPr>
        <w:t>Individual consumption of households</w:t>
      </w:r>
      <w:r w:rsidRPr="00145888">
        <w:rPr>
          <w:rFonts w:ascii="Arial" w:hAnsi="Arial" w:cs="Arial"/>
          <w:sz w:val="20"/>
        </w:rPr>
        <w:t xml:space="preserve"> is presented by the following groups of COICOP classification (Classification of indiv</w:t>
      </w:r>
      <w:r w:rsidR="00D01F6F" w:rsidRPr="00145888">
        <w:rPr>
          <w:rFonts w:ascii="Arial" w:hAnsi="Arial" w:cs="Arial"/>
          <w:sz w:val="20"/>
        </w:rPr>
        <w:t xml:space="preserve">idual consumption by purpose): </w:t>
      </w:r>
      <w:r w:rsidR="002E303F" w:rsidRPr="00145888">
        <w:rPr>
          <w:rFonts w:ascii="Arial" w:hAnsi="Arial" w:cs="Arial"/>
          <w:color w:val="000000"/>
          <w:sz w:val="20"/>
          <w:szCs w:val="20"/>
        </w:rPr>
        <w:t>Food and non-alcoholic beverages</w:t>
      </w:r>
      <w:r w:rsidR="002E303F" w:rsidRPr="00145888">
        <w:rPr>
          <w:rFonts w:ascii="Arial" w:hAnsi="Arial" w:cs="Arial"/>
          <w:sz w:val="20"/>
        </w:rPr>
        <w:t xml:space="preserve">; </w:t>
      </w:r>
      <w:r w:rsidR="002E303F" w:rsidRPr="00145888">
        <w:rPr>
          <w:rFonts w:ascii="Arial" w:hAnsi="Arial" w:cs="Arial"/>
          <w:color w:val="000000"/>
          <w:sz w:val="20"/>
          <w:szCs w:val="20"/>
        </w:rPr>
        <w:t>Alcoholic beverages and tobacco</w:t>
      </w:r>
      <w:r w:rsidR="002E303F" w:rsidRPr="00145888">
        <w:rPr>
          <w:rFonts w:ascii="Arial" w:hAnsi="Arial" w:cs="Arial"/>
          <w:sz w:val="20"/>
        </w:rPr>
        <w:t xml:space="preserve">; </w:t>
      </w:r>
      <w:r w:rsidR="002E303F" w:rsidRPr="00145888">
        <w:rPr>
          <w:rFonts w:ascii="Arial" w:hAnsi="Arial" w:cs="Arial"/>
          <w:color w:val="000000"/>
          <w:sz w:val="20"/>
          <w:szCs w:val="20"/>
        </w:rPr>
        <w:t>Clothing and footwear</w:t>
      </w:r>
      <w:r w:rsidR="002E303F" w:rsidRPr="00145888">
        <w:rPr>
          <w:rFonts w:ascii="Arial" w:hAnsi="Arial" w:cs="Arial"/>
          <w:sz w:val="20"/>
        </w:rPr>
        <w:t xml:space="preserve">; </w:t>
      </w:r>
      <w:r w:rsidR="002E303F" w:rsidRPr="00145888">
        <w:rPr>
          <w:rFonts w:ascii="Arial" w:hAnsi="Arial" w:cs="Arial"/>
          <w:color w:val="000000"/>
          <w:sz w:val="20"/>
          <w:szCs w:val="20"/>
        </w:rPr>
        <w:t>Housing, water, electricity, gas and other fuels</w:t>
      </w:r>
      <w:r w:rsidR="00D15986">
        <w:rPr>
          <w:rFonts w:ascii="Arial" w:hAnsi="Arial" w:cs="Arial"/>
          <w:color w:val="000000"/>
          <w:sz w:val="20"/>
          <w:szCs w:val="20"/>
          <w:lang w:val="sr-Cyrl-RS"/>
        </w:rPr>
        <w:t xml:space="preserve"> (</w:t>
      </w:r>
      <w:r w:rsidR="00D15986" w:rsidRPr="00D15986">
        <w:rPr>
          <w:rFonts w:ascii="Arial" w:hAnsi="Arial" w:cs="Arial"/>
          <w:sz w:val="20"/>
          <w:szCs w:val="20"/>
        </w:rPr>
        <w:t>imputed rent</w:t>
      </w:r>
      <w:r w:rsidR="00D15986" w:rsidRPr="00D15986">
        <w:rPr>
          <w:rFonts w:ascii="Arial" w:hAnsi="Arial" w:cs="Arial"/>
          <w:sz w:val="20"/>
          <w:szCs w:val="20"/>
          <w:lang w:val="sr-Cyrl-RS"/>
        </w:rPr>
        <w:t xml:space="preserve"> </w:t>
      </w:r>
      <w:r w:rsidR="006C6C32">
        <w:rPr>
          <w:rFonts w:ascii="Arial" w:hAnsi="Arial" w:cs="Arial"/>
          <w:sz w:val="20"/>
          <w:szCs w:val="20"/>
          <w:lang w:val="en-US"/>
        </w:rPr>
        <w:t>is not</w:t>
      </w:r>
      <w:r w:rsidR="00D15986" w:rsidRPr="00D15986">
        <w:rPr>
          <w:rFonts w:ascii="Arial" w:hAnsi="Arial" w:cs="Arial"/>
          <w:sz w:val="20"/>
          <w:szCs w:val="20"/>
          <w:lang w:val="en-US"/>
        </w:rPr>
        <w:t xml:space="preserve"> </w:t>
      </w:r>
      <w:r w:rsidR="006C6C32">
        <w:rPr>
          <w:rFonts w:ascii="Arial" w:hAnsi="Arial" w:cs="Arial"/>
          <w:sz w:val="20"/>
          <w:szCs w:val="20"/>
          <w:lang w:val="en-US"/>
        </w:rPr>
        <w:t>included</w:t>
      </w:r>
      <w:r w:rsidR="00D15986" w:rsidRPr="00D15986">
        <w:rPr>
          <w:rFonts w:ascii="Arial" w:hAnsi="Arial" w:cs="Arial"/>
          <w:sz w:val="20"/>
          <w:szCs w:val="20"/>
          <w:lang w:val="en-US"/>
        </w:rPr>
        <w:t>)</w:t>
      </w:r>
      <w:r w:rsidR="002E303F" w:rsidRPr="00D15986">
        <w:rPr>
          <w:rFonts w:ascii="Arial" w:hAnsi="Arial" w:cs="Arial"/>
          <w:sz w:val="20"/>
          <w:szCs w:val="20"/>
        </w:rPr>
        <w:t>; Furnishings, household equipment and routine household maintenance; Health; Transport; Communic</w:t>
      </w:r>
      <w:r w:rsidR="002E303F" w:rsidRPr="00145888">
        <w:rPr>
          <w:rFonts w:ascii="Arial" w:hAnsi="Arial" w:cs="Arial"/>
          <w:color w:val="000000"/>
          <w:sz w:val="20"/>
          <w:szCs w:val="20"/>
        </w:rPr>
        <w:t>ation</w:t>
      </w:r>
      <w:r w:rsidR="002E303F" w:rsidRPr="00145888">
        <w:rPr>
          <w:rFonts w:ascii="Arial" w:hAnsi="Arial" w:cs="Arial"/>
          <w:sz w:val="20"/>
          <w:szCs w:val="20"/>
        </w:rPr>
        <w:t xml:space="preserve">; </w:t>
      </w:r>
      <w:r w:rsidR="002E303F" w:rsidRPr="00145888">
        <w:rPr>
          <w:rFonts w:ascii="Arial" w:hAnsi="Arial" w:cs="Arial"/>
          <w:color w:val="000000"/>
          <w:sz w:val="20"/>
          <w:szCs w:val="20"/>
        </w:rPr>
        <w:t>Recreation and culture</w:t>
      </w:r>
      <w:r w:rsidR="002E303F" w:rsidRPr="00145888">
        <w:rPr>
          <w:rFonts w:ascii="Arial" w:hAnsi="Arial" w:cs="Arial"/>
          <w:sz w:val="20"/>
          <w:szCs w:val="20"/>
        </w:rPr>
        <w:t xml:space="preserve">; </w:t>
      </w:r>
      <w:r w:rsidR="002E303F" w:rsidRPr="00145888">
        <w:rPr>
          <w:rFonts w:ascii="Arial" w:hAnsi="Arial" w:cs="Arial"/>
          <w:color w:val="000000"/>
          <w:sz w:val="20"/>
          <w:szCs w:val="20"/>
        </w:rPr>
        <w:t>Education</w:t>
      </w:r>
      <w:r w:rsidR="002E303F" w:rsidRPr="00145888">
        <w:rPr>
          <w:rFonts w:ascii="Arial" w:hAnsi="Arial" w:cs="Arial"/>
          <w:sz w:val="20"/>
          <w:szCs w:val="20"/>
        </w:rPr>
        <w:t xml:space="preserve">; </w:t>
      </w:r>
      <w:r w:rsidR="002E303F" w:rsidRPr="00145888">
        <w:rPr>
          <w:rFonts w:ascii="Arial" w:hAnsi="Arial" w:cs="Arial"/>
          <w:color w:val="000000"/>
          <w:sz w:val="20"/>
          <w:szCs w:val="20"/>
        </w:rPr>
        <w:t>Restaurants and hotels</w:t>
      </w:r>
      <w:r w:rsidR="002E303F" w:rsidRPr="00145888">
        <w:rPr>
          <w:rFonts w:ascii="Arial" w:hAnsi="Arial" w:cs="Arial"/>
          <w:sz w:val="20"/>
          <w:szCs w:val="20"/>
        </w:rPr>
        <w:t xml:space="preserve"> and </w:t>
      </w:r>
      <w:r w:rsidR="002E303F" w:rsidRPr="00145888">
        <w:rPr>
          <w:rFonts w:ascii="Arial" w:hAnsi="Arial" w:cs="Arial"/>
          <w:color w:val="000000"/>
          <w:sz w:val="20"/>
          <w:szCs w:val="20"/>
        </w:rPr>
        <w:t>Miscellaneous goods and services</w:t>
      </w:r>
      <w:r w:rsidRPr="00145888">
        <w:rPr>
          <w:rFonts w:ascii="Arial" w:hAnsi="Arial" w:cs="Arial"/>
          <w:sz w:val="20"/>
        </w:rPr>
        <w:t>.</w:t>
      </w:r>
      <w:r w:rsidR="00B9457D">
        <w:rPr>
          <w:rFonts w:ascii="Arial" w:hAnsi="Arial" w:cs="Arial"/>
          <w:sz w:val="20"/>
        </w:rPr>
        <w:t xml:space="preserve"> </w:t>
      </w:r>
    </w:p>
    <w:p w:rsidR="00321F43" w:rsidRPr="00145888" w:rsidRDefault="00321F43" w:rsidP="00B47A43">
      <w:pPr>
        <w:spacing w:line="235" w:lineRule="auto"/>
        <w:ind w:firstLine="397"/>
        <w:jc w:val="both"/>
        <w:rPr>
          <w:rFonts w:ascii="Arial" w:hAnsi="Arial" w:cs="Arial"/>
          <w:sz w:val="20"/>
          <w:szCs w:val="20"/>
        </w:rPr>
      </w:pPr>
    </w:p>
    <w:p w:rsidR="00321F43" w:rsidRPr="00145888" w:rsidRDefault="00321F43" w:rsidP="00B47A43">
      <w:pPr>
        <w:spacing w:line="232" w:lineRule="auto"/>
        <w:ind w:firstLine="397"/>
        <w:jc w:val="both"/>
        <w:rPr>
          <w:rFonts w:ascii="Arial" w:hAnsi="Arial" w:cs="Arial"/>
          <w:sz w:val="20"/>
        </w:rPr>
      </w:pPr>
      <w:r w:rsidRPr="00145888">
        <w:rPr>
          <w:rFonts w:ascii="Arial" w:hAnsi="Arial" w:cs="Arial"/>
          <w:sz w:val="20"/>
        </w:rPr>
        <w:t xml:space="preserve">The published data relate </w:t>
      </w:r>
      <w:r w:rsidRPr="002E691B">
        <w:rPr>
          <w:rFonts w:ascii="Arial" w:hAnsi="Arial" w:cs="Arial"/>
          <w:sz w:val="20"/>
        </w:rPr>
        <w:t xml:space="preserve">to </w:t>
      </w:r>
      <w:r w:rsidR="00145888" w:rsidRPr="002E691B">
        <w:rPr>
          <w:rFonts w:ascii="Arial" w:hAnsi="Arial" w:cs="Arial"/>
          <w:sz w:val="20"/>
        </w:rPr>
        <w:t>income in money and in kind</w:t>
      </w:r>
      <w:r w:rsidR="00145888">
        <w:rPr>
          <w:rFonts w:ascii="Arial" w:hAnsi="Arial" w:cs="Arial"/>
          <w:sz w:val="20"/>
        </w:rPr>
        <w:t xml:space="preserve"> </w:t>
      </w:r>
      <w:r w:rsidRPr="00145888">
        <w:rPr>
          <w:rFonts w:ascii="Arial" w:hAnsi="Arial" w:cs="Arial"/>
          <w:sz w:val="20"/>
        </w:rPr>
        <w:t xml:space="preserve">and individual consumption in the </w:t>
      </w:r>
      <w:r w:rsidR="000625B1">
        <w:rPr>
          <w:rFonts w:ascii="Arial" w:hAnsi="Arial" w:cs="Arial"/>
          <w:sz w:val="20"/>
        </w:rPr>
        <w:t>3</w:t>
      </w:r>
      <w:r w:rsidR="000625B1" w:rsidRPr="000625B1">
        <w:rPr>
          <w:rFonts w:ascii="Arial" w:hAnsi="Arial" w:cs="Arial"/>
          <w:sz w:val="20"/>
          <w:vertAlign w:val="superscript"/>
        </w:rPr>
        <w:t>rd</w:t>
      </w:r>
      <w:r w:rsidR="00FB7B0F" w:rsidRPr="00145888">
        <w:rPr>
          <w:rFonts w:ascii="Arial" w:hAnsi="Arial" w:cs="Arial"/>
          <w:sz w:val="20"/>
        </w:rPr>
        <w:t xml:space="preserve"> </w:t>
      </w:r>
      <w:r w:rsidRPr="00145888">
        <w:rPr>
          <w:rFonts w:ascii="Arial" w:hAnsi="Arial" w:cs="Arial"/>
          <w:sz w:val="20"/>
        </w:rPr>
        <w:t>quarter 20</w:t>
      </w:r>
      <w:r w:rsidR="002C4E34" w:rsidRPr="00145888">
        <w:rPr>
          <w:rFonts w:ascii="Arial" w:hAnsi="Arial" w:cs="Arial"/>
          <w:sz w:val="20"/>
        </w:rPr>
        <w:t>1</w:t>
      </w:r>
      <w:r w:rsidR="00D039DD">
        <w:rPr>
          <w:rFonts w:ascii="Arial" w:hAnsi="Arial" w:cs="Arial"/>
          <w:sz w:val="20"/>
        </w:rPr>
        <w:t>8</w:t>
      </w:r>
      <w:r w:rsidRPr="00145888">
        <w:rPr>
          <w:rFonts w:ascii="Arial" w:hAnsi="Arial" w:cs="Arial"/>
          <w:sz w:val="20"/>
        </w:rPr>
        <w:t xml:space="preserve"> and they present monthly average </w:t>
      </w:r>
      <w:r w:rsidR="00491420" w:rsidRPr="00145888">
        <w:rPr>
          <w:rFonts w:ascii="Arial" w:hAnsi="Arial" w:cs="Arial"/>
          <w:sz w:val="20"/>
        </w:rPr>
        <w:t>values by household, given in di</w:t>
      </w:r>
      <w:r w:rsidRPr="00145888">
        <w:rPr>
          <w:rFonts w:ascii="Arial" w:hAnsi="Arial" w:cs="Arial"/>
          <w:sz w:val="20"/>
        </w:rPr>
        <w:t>nar amounts</w:t>
      </w:r>
      <w:r w:rsidR="004B6641" w:rsidRPr="00145888">
        <w:rPr>
          <w:rFonts w:ascii="Arial" w:hAnsi="Arial" w:cs="Arial"/>
          <w:sz w:val="20"/>
        </w:rPr>
        <w:t xml:space="preserve"> (RSD)</w:t>
      </w:r>
      <w:r w:rsidRPr="00145888">
        <w:rPr>
          <w:rFonts w:ascii="Arial" w:hAnsi="Arial" w:cs="Arial"/>
          <w:sz w:val="20"/>
        </w:rPr>
        <w:t xml:space="preserve">. </w:t>
      </w:r>
    </w:p>
    <w:p w:rsidR="00C64D29" w:rsidRPr="00145888" w:rsidRDefault="00C64D29" w:rsidP="00B47A43">
      <w:pPr>
        <w:spacing w:line="232" w:lineRule="auto"/>
        <w:ind w:firstLine="397"/>
        <w:jc w:val="both"/>
        <w:rPr>
          <w:rFonts w:ascii="Arial" w:hAnsi="Arial" w:cs="Arial"/>
          <w:sz w:val="20"/>
          <w:szCs w:val="20"/>
        </w:rPr>
      </w:pPr>
    </w:p>
    <w:p w:rsidR="002C497C" w:rsidRDefault="004F29D7" w:rsidP="00B47A43">
      <w:pPr>
        <w:spacing w:line="232" w:lineRule="auto"/>
        <w:ind w:firstLine="397"/>
        <w:jc w:val="both"/>
        <w:rPr>
          <w:rFonts w:ascii="Arial" w:hAnsi="Arial" w:cs="Arial"/>
          <w:sz w:val="20"/>
          <w:szCs w:val="20"/>
        </w:rPr>
      </w:pPr>
      <w:r w:rsidRPr="00145888">
        <w:rPr>
          <w:rFonts w:ascii="Arial" w:hAnsi="Arial" w:cs="Arial"/>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197F25" w:rsidRDefault="00197F25" w:rsidP="00B47A43">
      <w:pPr>
        <w:spacing w:line="232" w:lineRule="auto"/>
        <w:ind w:firstLine="397"/>
        <w:jc w:val="both"/>
        <w:rPr>
          <w:rFonts w:ascii="Arial" w:hAnsi="Arial" w:cs="Arial"/>
          <w:sz w:val="20"/>
          <w:szCs w:val="20"/>
        </w:rPr>
      </w:pPr>
    </w:p>
    <w:p w:rsidR="00AF57FF" w:rsidRDefault="00AF57FF" w:rsidP="00B47A43">
      <w:pPr>
        <w:spacing w:line="232" w:lineRule="auto"/>
        <w:ind w:firstLine="397"/>
        <w:jc w:val="both"/>
        <w:rPr>
          <w:rFonts w:ascii="Arial" w:hAnsi="Arial" w:cs="Arial"/>
          <w:sz w:val="20"/>
          <w:szCs w:val="20"/>
        </w:rPr>
      </w:pPr>
    </w:p>
    <w:p w:rsidR="00D00B8E" w:rsidRPr="00145888" w:rsidRDefault="00D00B8E" w:rsidP="00457648">
      <w:pPr>
        <w:pBdr>
          <w:bottom w:val="single" w:sz="4" w:space="1" w:color="808080"/>
        </w:pBdr>
        <w:ind w:left="198" w:right="198"/>
        <w:rPr>
          <w:rFonts w:ascii="Arial" w:hAnsi="Arial"/>
          <w:noProof/>
        </w:rPr>
      </w:pPr>
    </w:p>
    <w:p w:rsidR="00457648" w:rsidRPr="00145888" w:rsidRDefault="00457648" w:rsidP="00457648">
      <w:pPr>
        <w:ind w:left="198" w:right="29"/>
        <w:jc w:val="center"/>
        <w:rPr>
          <w:rFonts w:ascii="Arial" w:hAnsi="Arial" w:cs="Arial"/>
          <w:bCs/>
          <w:sz w:val="8"/>
          <w:szCs w:val="8"/>
        </w:rPr>
      </w:pPr>
    </w:p>
    <w:p w:rsidR="00770EED" w:rsidRPr="00145888" w:rsidRDefault="00770EED" w:rsidP="00770EED">
      <w:pPr>
        <w:jc w:val="center"/>
        <w:rPr>
          <w:rFonts w:ascii="Arial" w:hAnsi="Arial" w:cs="Arial"/>
          <w:sz w:val="18"/>
          <w:szCs w:val="18"/>
        </w:rPr>
      </w:pPr>
      <w:r w:rsidRPr="00145888">
        <w:rPr>
          <w:rFonts w:ascii="Arial" w:hAnsi="Arial" w:cs="Arial"/>
          <w:sz w:val="18"/>
          <w:szCs w:val="18"/>
        </w:rPr>
        <w:t xml:space="preserve">Contact: </w:t>
      </w:r>
      <w:hyperlink r:id="rId10" w:history="1">
        <w:r w:rsidRPr="00145888">
          <w:rPr>
            <w:rStyle w:val="Hyperlink"/>
            <w:rFonts w:ascii="Arial" w:hAnsi="Arial" w:cs="Arial"/>
            <w:sz w:val="18"/>
            <w:szCs w:val="18"/>
            <w:u w:val="none"/>
          </w:rPr>
          <w:t>natasa.mijakovac@stat.gov.rs</w:t>
        </w:r>
      </w:hyperlink>
      <w:r w:rsidR="003803D6" w:rsidRPr="00145888">
        <w:rPr>
          <w:rFonts w:ascii="Arial" w:hAnsi="Arial" w:cs="Arial"/>
          <w:sz w:val="18"/>
          <w:szCs w:val="18"/>
        </w:rPr>
        <w:t xml:space="preserve"> </w:t>
      </w:r>
      <w:r w:rsidRPr="00145888">
        <w:rPr>
          <w:rFonts w:ascii="Arial" w:hAnsi="Arial" w:cs="Arial"/>
          <w:sz w:val="18"/>
          <w:szCs w:val="18"/>
        </w:rPr>
        <w:t>Phone: 011 2412-</w:t>
      </w:r>
      <w:r w:rsidR="002E691B" w:rsidRPr="00145888">
        <w:rPr>
          <w:rFonts w:ascii="Arial" w:hAnsi="Arial" w:cs="Arial"/>
          <w:sz w:val="18"/>
          <w:szCs w:val="18"/>
        </w:rPr>
        <w:t>922 ext</w:t>
      </w:r>
      <w:r w:rsidR="002E691B">
        <w:rPr>
          <w:rFonts w:ascii="Arial" w:hAnsi="Arial" w:cs="Arial"/>
          <w:sz w:val="18"/>
          <w:szCs w:val="18"/>
        </w:rPr>
        <w:t>.</w:t>
      </w:r>
      <w:r w:rsidRPr="00145888">
        <w:rPr>
          <w:rFonts w:ascii="Arial" w:hAnsi="Arial" w:cs="Arial"/>
          <w:sz w:val="18"/>
          <w:szCs w:val="18"/>
        </w:rPr>
        <w:t xml:space="preserve"> 242</w:t>
      </w:r>
    </w:p>
    <w:p w:rsidR="004A219B" w:rsidRPr="004A219B" w:rsidRDefault="004A219B" w:rsidP="004A219B">
      <w:pPr>
        <w:jc w:val="center"/>
        <w:rPr>
          <w:rFonts w:ascii="Arial" w:hAnsi="Arial" w:cs="Arial"/>
          <w:sz w:val="18"/>
          <w:szCs w:val="18"/>
        </w:rPr>
      </w:pPr>
      <w:r w:rsidRPr="004A219B">
        <w:rPr>
          <w:rFonts w:ascii="Arial" w:hAnsi="Arial" w:cs="Arial"/>
          <w:sz w:val="18"/>
          <w:szCs w:val="18"/>
        </w:rPr>
        <w:t>Published and printed by: Statistical Office of the Republic of Serbia, 11 050 Belgrade, Milana Rakica 5</w:t>
      </w:r>
    </w:p>
    <w:p w:rsidR="004A219B" w:rsidRPr="004A219B" w:rsidRDefault="004A219B" w:rsidP="004A219B">
      <w:pPr>
        <w:jc w:val="center"/>
        <w:rPr>
          <w:rFonts w:ascii="Arial" w:hAnsi="Arial" w:cs="Arial"/>
          <w:sz w:val="18"/>
          <w:szCs w:val="18"/>
        </w:rPr>
      </w:pPr>
      <w:r w:rsidRPr="004A219B">
        <w:rPr>
          <w:rFonts w:ascii="Arial" w:hAnsi="Arial" w:cs="Arial"/>
          <w:sz w:val="18"/>
          <w:szCs w:val="18"/>
        </w:rPr>
        <w:t xml:space="preserve">Phone: +381 11 2412922 (telephone exchange) ● Fax: +381 11 2411260 ● www.stat.gov.rs  </w:t>
      </w:r>
    </w:p>
    <w:p w:rsidR="004A219B" w:rsidRPr="004A219B" w:rsidRDefault="004A219B" w:rsidP="004A219B">
      <w:pPr>
        <w:jc w:val="center"/>
        <w:rPr>
          <w:rFonts w:ascii="Arial" w:hAnsi="Arial" w:cs="Arial"/>
          <w:sz w:val="18"/>
          <w:szCs w:val="18"/>
        </w:rPr>
      </w:pPr>
      <w:r w:rsidRPr="004A219B">
        <w:rPr>
          <w:rFonts w:ascii="Arial" w:hAnsi="Arial" w:cs="Arial"/>
          <w:sz w:val="18"/>
          <w:szCs w:val="18"/>
        </w:rPr>
        <w:t>Responsible: Dr Miladin Kovačević, Director</w:t>
      </w:r>
    </w:p>
    <w:p w:rsidR="00321F43" w:rsidRPr="00145888" w:rsidRDefault="00457648" w:rsidP="002C497C">
      <w:pPr>
        <w:ind w:left="198" w:right="29"/>
        <w:jc w:val="center"/>
      </w:pPr>
      <w:r w:rsidRPr="00145888">
        <w:rPr>
          <w:rFonts w:ascii="Arial" w:hAnsi="Arial" w:cs="Arial"/>
          <w:bCs/>
          <w:sz w:val="18"/>
          <w:szCs w:val="18"/>
        </w:rPr>
        <w:t xml:space="preserve">Circulation: 20 • Issued </w:t>
      </w:r>
      <w:r w:rsidRPr="00145888">
        <w:rPr>
          <w:rFonts w:ascii="Arial" w:hAnsi="Arial" w:cs="Arial"/>
          <w:sz w:val="18"/>
          <w:szCs w:val="18"/>
        </w:rPr>
        <w:t>quarterly</w:t>
      </w:r>
    </w:p>
    <w:sectPr w:rsidR="00321F43" w:rsidRPr="00145888" w:rsidSect="00B564BB">
      <w:footerReference w:type="even" r:id="rId11"/>
      <w:footerReference w:type="default" r:id="rId12"/>
      <w:footerReference w:type="first" r:id="rId13"/>
      <w:footnotePr>
        <w:pos w:val="beneathText"/>
      </w:footnotePr>
      <w:type w:val="continuous"/>
      <w:pgSz w:w="11907" w:h="16839"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D4" w:rsidRDefault="006700D4">
      <w:r>
        <w:separator/>
      </w:r>
    </w:p>
  </w:endnote>
  <w:endnote w:type="continuationSeparator" w:id="0">
    <w:p w:rsidR="006700D4" w:rsidRDefault="0067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3F1566">
    <w:pPr>
      <w:pStyle w:val="Footer"/>
      <w:framePr w:wrap="around" w:vAnchor="text" w:hAnchor="margin" w:xAlign="outside" w:y="1"/>
      <w:rPr>
        <w:rStyle w:val="PageNumber"/>
        <w:rFonts w:ascii="Arial" w:hAnsi="Arial" w:cs="Arial"/>
        <w:sz w:val="16"/>
        <w:szCs w:val="16"/>
      </w:rPr>
    </w:pPr>
    <w:r w:rsidRPr="002817F4">
      <w:rPr>
        <w:rStyle w:val="PageNumber"/>
        <w:rFonts w:ascii="Arial" w:hAnsi="Arial" w:cs="Arial"/>
        <w:sz w:val="16"/>
        <w:szCs w:val="16"/>
      </w:rPr>
      <w:fldChar w:fldCharType="begin"/>
    </w:r>
    <w:r w:rsidRPr="002817F4">
      <w:rPr>
        <w:rStyle w:val="PageNumber"/>
        <w:rFonts w:ascii="Arial" w:hAnsi="Arial" w:cs="Arial"/>
        <w:sz w:val="16"/>
        <w:szCs w:val="16"/>
      </w:rPr>
      <w:instrText xml:space="preserve">PAGE  </w:instrText>
    </w:r>
    <w:r w:rsidRPr="002817F4">
      <w:rPr>
        <w:rStyle w:val="PageNumber"/>
        <w:rFonts w:ascii="Arial" w:hAnsi="Arial" w:cs="Arial"/>
        <w:sz w:val="16"/>
        <w:szCs w:val="16"/>
      </w:rPr>
      <w:fldChar w:fldCharType="separate"/>
    </w:r>
    <w:r w:rsidR="00A27EEC">
      <w:rPr>
        <w:rStyle w:val="PageNumber"/>
        <w:rFonts w:ascii="Arial" w:hAnsi="Arial" w:cs="Arial"/>
        <w:noProof/>
        <w:sz w:val="16"/>
        <w:szCs w:val="16"/>
      </w:rPr>
      <w:t>4</w:t>
    </w:r>
    <w:r w:rsidRPr="002817F4">
      <w:rPr>
        <w:rStyle w:val="PageNumber"/>
        <w:rFonts w:ascii="Arial" w:hAnsi="Arial" w:cs="Arial"/>
        <w:sz w:val="16"/>
        <w:szCs w:val="16"/>
      </w:rPr>
      <w:fldChar w:fldCharType="end"/>
    </w:r>
  </w:p>
  <w:p w:rsidR="00E72B16" w:rsidRPr="002817F4" w:rsidRDefault="00E72B16" w:rsidP="002C497C">
    <w:pPr>
      <w:pStyle w:val="Footer"/>
      <w:pBdr>
        <w:top w:val="single" w:sz="4" w:space="1" w:color="auto"/>
      </w:pBdr>
      <w:jc w:val="right"/>
      <w:rPr>
        <w:rFonts w:ascii="Arial" w:hAnsi="Arial" w:cs="Arial"/>
        <w:sz w:val="16"/>
        <w:szCs w:val="16"/>
      </w:rPr>
    </w:pPr>
    <w:r>
      <w:rPr>
        <w:rFonts w:ascii="Arial" w:hAnsi="Arial" w:cs="Arial"/>
        <w:sz w:val="16"/>
        <w:szCs w:val="16"/>
      </w:rPr>
      <w:t>SERB</w:t>
    </w:r>
    <w:r w:rsidR="00671642">
      <w:rPr>
        <w:rFonts w:ascii="Arial" w:hAnsi="Arial" w:cs="Arial"/>
        <w:sz w:val="16"/>
        <w:szCs w:val="16"/>
      </w:rPr>
      <w:t>341</w:t>
    </w:r>
    <w:r w:rsidR="00446052">
      <w:rPr>
        <w:rFonts w:ascii="Arial" w:hAnsi="Arial" w:cs="Arial"/>
        <w:sz w:val="16"/>
        <w:szCs w:val="16"/>
      </w:rPr>
      <w:t xml:space="preserve"> LP12 1</w:t>
    </w:r>
    <w:r w:rsidR="004A4F20">
      <w:rPr>
        <w:rFonts w:ascii="Arial" w:hAnsi="Arial" w:cs="Arial"/>
        <w:sz w:val="16"/>
        <w:szCs w:val="16"/>
      </w:rPr>
      <w:t>4</w:t>
    </w:r>
    <w:r w:rsidR="00671642">
      <w:rPr>
        <w:rFonts w:ascii="Arial" w:hAnsi="Arial" w:cs="Arial"/>
        <w:sz w:val="16"/>
        <w:szCs w:val="16"/>
      </w:rPr>
      <w:t>12</w:t>
    </w:r>
    <w:r>
      <w:rPr>
        <w:rFonts w:ascii="Arial" w:hAnsi="Arial" w:cs="Arial"/>
        <w:sz w:val="16"/>
        <w:szCs w:val="16"/>
      </w:rPr>
      <w:t>1</w:t>
    </w:r>
    <w:r w:rsidR="00492460">
      <w:rPr>
        <w:rFonts w:ascii="Arial" w:hAnsi="Arial" w:cs="Arial"/>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3F1566">
    <w:pPr>
      <w:pStyle w:val="Footer"/>
      <w:framePr w:wrap="around" w:vAnchor="text" w:hAnchor="margin" w:xAlign="outside" w:y="1"/>
      <w:rPr>
        <w:rStyle w:val="PageNumber"/>
        <w:rFonts w:ascii="Arial" w:hAnsi="Arial" w:cs="Arial"/>
        <w:sz w:val="16"/>
        <w:szCs w:val="16"/>
      </w:rPr>
    </w:pPr>
    <w:r w:rsidRPr="002817F4">
      <w:rPr>
        <w:rStyle w:val="PageNumber"/>
        <w:rFonts w:ascii="Arial" w:hAnsi="Arial" w:cs="Arial"/>
        <w:sz w:val="16"/>
        <w:szCs w:val="16"/>
      </w:rPr>
      <w:fldChar w:fldCharType="begin"/>
    </w:r>
    <w:r w:rsidRPr="002817F4">
      <w:rPr>
        <w:rStyle w:val="PageNumber"/>
        <w:rFonts w:ascii="Arial" w:hAnsi="Arial" w:cs="Arial"/>
        <w:sz w:val="16"/>
        <w:szCs w:val="16"/>
      </w:rPr>
      <w:instrText xml:space="preserve">PAGE  </w:instrText>
    </w:r>
    <w:r w:rsidRPr="002817F4">
      <w:rPr>
        <w:rStyle w:val="PageNumber"/>
        <w:rFonts w:ascii="Arial" w:hAnsi="Arial" w:cs="Arial"/>
        <w:sz w:val="16"/>
        <w:szCs w:val="16"/>
      </w:rPr>
      <w:fldChar w:fldCharType="separate"/>
    </w:r>
    <w:r w:rsidR="00A27EEC">
      <w:rPr>
        <w:rStyle w:val="PageNumber"/>
        <w:rFonts w:ascii="Arial" w:hAnsi="Arial" w:cs="Arial"/>
        <w:noProof/>
        <w:sz w:val="16"/>
        <w:szCs w:val="16"/>
      </w:rPr>
      <w:t>3</w:t>
    </w:r>
    <w:r w:rsidRPr="002817F4">
      <w:rPr>
        <w:rStyle w:val="PageNumber"/>
        <w:rFonts w:ascii="Arial" w:hAnsi="Arial" w:cs="Arial"/>
        <w:sz w:val="16"/>
        <w:szCs w:val="16"/>
      </w:rPr>
      <w:fldChar w:fldCharType="end"/>
    </w:r>
  </w:p>
  <w:p w:rsidR="00E72B16" w:rsidRDefault="00E72B16" w:rsidP="002817F4">
    <w:pPr>
      <w:pStyle w:val="Footer"/>
      <w:pBdr>
        <w:top w:val="single" w:sz="4" w:space="1" w:color="auto"/>
      </w:pBdr>
    </w:pPr>
    <w:r>
      <w:rPr>
        <w:rFonts w:ascii="Arial" w:hAnsi="Arial" w:cs="Arial"/>
        <w:sz w:val="16"/>
        <w:szCs w:val="16"/>
      </w:rPr>
      <w:t>SERB</w:t>
    </w:r>
    <w:r w:rsidR="00671642">
      <w:rPr>
        <w:rFonts w:ascii="Arial" w:hAnsi="Arial" w:cs="Arial"/>
        <w:sz w:val="16"/>
        <w:szCs w:val="16"/>
      </w:rPr>
      <w:t>341</w:t>
    </w:r>
    <w:r>
      <w:rPr>
        <w:rFonts w:ascii="Arial" w:hAnsi="Arial" w:cs="Arial"/>
        <w:sz w:val="16"/>
        <w:szCs w:val="16"/>
      </w:rPr>
      <w:t xml:space="preserve"> LP12 1</w:t>
    </w:r>
    <w:r w:rsidR="004A4F20">
      <w:rPr>
        <w:rFonts w:ascii="Arial" w:hAnsi="Arial" w:cs="Arial"/>
        <w:sz w:val="16"/>
        <w:szCs w:val="16"/>
      </w:rPr>
      <w:t>4</w:t>
    </w:r>
    <w:r w:rsidR="00671642">
      <w:rPr>
        <w:rFonts w:ascii="Arial" w:hAnsi="Arial" w:cs="Arial"/>
        <w:sz w:val="16"/>
        <w:szCs w:val="16"/>
      </w:rPr>
      <w:t>12</w:t>
    </w:r>
    <w:r>
      <w:rPr>
        <w:rFonts w:ascii="Arial" w:hAnsi="Arial" w:cs="Arial"/>
        <w:sz w:val="16"/>
        <w:szCs w:val="16"/>
      </w:rPr>
      <w:t>1</w:t>
    </w:r>
    <w:r w:rsidR="00492460">
      <w:rPr>
        <w:rFonts w:ascii="Arial" w:hAnsi="Arial" w:cs="Arial"/>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2817F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D4" w:rsidRDefault="006700D4">
      <w:r>
        <w:t>___________</w:t>
      </w:r>
    </w:p>
  </w:footnote>
  <w:footnote w:type="continuationSeparator" w:id="0">
    <w:p w:rsidR="006700D4" w:rsidRDefault="006700D4">
      <w:r>
        <w:continuationSeparator/>
      </w:r>
    </w:p>
  </w:footnote>
  <w:footnote w:type="continuationNotice" w:id="1">
    <w:p w:rsidR="006700D4" w:rsidRDefault="006700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C78"/>
    <w:multiLevelType w:val="hybridMultilevel"/>
    <w:tmpl w:val="F3F6EEA2"/>
    <w:lvl w:ilvl="0" w:tplc="6E507D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201CA"/>
    <w:multiLevelType w:val="hybridMultilevel"/>
    <w:tmpl w:val="1AA0AC86"/>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C01FD"/>
    <w:multiLevelType w:val="hybridMultilevel"/>
    <w:tmpl w:val="CBBC611C"/>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91806"/>
    <w:multiLevelType w:val="hybridMultilevel"/>
    <w:tmpl w:val="76784E9E"/>
    <w:lvl w:ilvl="0" w:tplc="139C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31DF5"/>
    <w:multiLevelType w:val="hybridMultilevel"/>
    <w:tmpl w:val="ECA8B190"/>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11176"/>
    <w:multiLevelType w:val="hybridMultilevel"/>
    <w:tmpl w:val="2A5A3ABC"/>
    <w:lvl w:ilvl="0" w:tplc="6E507D22">
      <w:numFmt w:val="bullet"/>
      <w:lvlText w:val="-"/>
      <w:lvlJc w:val="left"/>
      <w:pPr>
        <w:tabs>
          <w:tab w:val="num" w:pos="1485"/>
        </w:tabs>
        <w:ind w:left="1485" w:hanging="360"/>
      </w:pPr>
      <w:rPr>
        <w:rFonts w:ascii="Times New Roman" w:eastAsia="Times New Roman" w:hAnsi="Times New Roman" w:cs="Times New Roman"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530E13D3"/>
    <w:multiLevelType w:val="hybridMultilevel"/>
    <w:tmpl w:val="C380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56B33"/>
    <w:multiLevelType w:val="hybridMultilevel"/>
    <w:tmpl w:val="9F6694E2"/>
    <w:lvl w:ilvl="0" w:tplc="3198E2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F51102"/>
    <w:multiLevelType w:val="hybridMultilevel"/>
    <w:tmpl w:val="85BC1328"/>
    <w:lvl w:ilvl="0" w:tplc="BF42C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D50E7"/>
    <w:multiLevelType w:val="hybridMultilevel"/>
    <w:tmpl w:val="EA7E7868"/>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num>
  <w:num w:numId="6">
    <w:abstractNumId w:val="10"/>
  </w:num>
  <w:num w:numId="7">
    <w:abstractNumId w:val="5"/>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footnotePr>
    <w:pos w:val="beneathText"/>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89B"/>
    <w:rsid w:val="00000DEB"/>
    <w:rsid w:val="00001B84"/>
    <w:rsid w:val="00003B4F"/>
    <w:rsid w:val="00010A7A"/>
    <w:rsid w:val="00015359"/>
    <w:rsid w:val="00016E91"/>
    <w:rsid w:val="00017ECC"/>
    <w:rsid w:val="000208B9"/>
    <w:rsid w:val="000315C2"/>
    <w:rsid w:val="000339A3"/>
    <w:rsid w:val="00034568"/>
    <w:rsid w:val="000358E2"/>
    <w:rsid w:val="0004254E"/>
    <w:rsid w:val="00042BB7"/>
    <w:rsid w:val="00042E28"/>
    <w:rsid w:val="000442F0"/>
    <w:rsid w:val="00044E27"/>
    <w:rsid w:val="00046228"/>
    <w:rsid w:val="00046319"/>
    <w:rsid w:val="00046DF1"/>
    <w:rsid w:val="00050EBD"/>
    <w:rsid w:val="0005282B"/>
    <w:rsid w:val="00052FED"/>
    <w:rsid w:val="00054A43"/>
    <w:rsid w:val="00055797"/>
    <w:rsid w:val="000625B1"/>
    <w:rsid w:val="00063277"/>
    <w:rsid w:val="0006535C"/>
    <w:rsid w:val="000724A0"/>
    <w:rsid w:val="00076075"/>
    <w:rsid w:val="00083786"/>
    <w:rsid w:val="00095010"/>
    <w:rsid w:val="00097CE4"/>
    <w:rsid w:val="000A1962"/>
    <w:rsid w:val="000A306C"/>
    <w:rsid w:val="000A5B4E"/>
    <w:rsid w:val="000A5E63"/>
    <w:rsid w:val="000B16A6"/>
    <w:rsid w:val="000B7C8C"/>
    <w:rsid w:val="000C124C"/>
    <w:rsid w:val="000C5908"/>
    <w:rsid w:val="000C7E68"/>
    <w:rsid w:val="000D189B"/>
    <w:rsid w:val="000D2695"/>
    <w:rsid w:val="000D3786"/>
    <w:rsid w:val="000D74D7"/>
    <w:rsid w:val="000F19D2"/>
    <w:rsid w:val="000F4326"/>
    <w:rsid w:val="000F53C3"/>
    <w:rsid w:val="000F5F22"/>
    <w:rsid w:val="000F7CAF"/>
    <w:rsid w:val="0010158C"/>
    <w:rsid w:val="00102EBE"/>
    <w:rsid w:val="0010510A"/>
    <w:rsid w:val="0010766A"/>
    <w:rsid w:val="00112E4B"/>
    <w:rsid w:val="001132B8"/>
    <w:rsid w:val="00114965"/>
    <w:rsid w:val="00123C22"/>
    <w:rsid w:val="0012627D"/>
    <w:rsid w:val="001271A1"/>
    <w:rsid w:val="001311E1"/>
    <w:rsid w:val="0013142C"/>
    <w:rsid w:val="00134E71"/>
    <w:rsid w:val="00140CF5"/>
    <w:rsid w:val="001451F9"/>
    <w:rsid w:val="00145888"/>
    <w:rsid w:val="00145AEA"/>
    <w:rsid w:val="001545BF"/>
    <w:rsid w:val="001644F5"/>
    <w:rsid w:val="00164C29"/>
    <w:rsid w:val="00164D74"/>
    <w:rsid w:val="00170B97"/>
    <w:rsid w:val="001728BA"/>
    <w:rsid w:val="00180587"/>
    <w:rsid w:val="001862F4"/>
    <w:rsid w:val="001878D3"/>
    <w:rsid w:val="0019072B"/>
    <w:rsid w:val="00197F25"/>
    <w:rsid w:val="001A1569"/>
    <w:rsid w:val="001A1F51"/>
    <w:rsid w:val="001A2660"/>
    <w:rsid w:val="001A7C52"/>
    <w:rsid w:val="001B3469"/>
    <w:rsid w:val="001B5D9F"/>
    <w:rsid w:val="001B6AD9"/>
    <w:rsid w:val="001C0508"/>
    <w:rsid w:val="001C3CF1"/>
    <w:rsid w:val="001C7045"/>
    <w:rsid w:val="001D3DC3"/>
    <w:rsid w:val="001D6FF3"/>
    <w:rsid w:val="001E3AB7"/>
    <w:rsid w:val="001E464C"/>
    <w:rsid w:val="001E6290"/>
    <w:rsid w:val="001F2C59"/>
    <w:rsid w:val="001F3A5F"/>
    <w:rsid w:val="001F3EAE"/>
    <w:rsid w:val="00202924"/>
    <w:rsid w:val="00202A51"/>
    <w:rsid w:val="0020689B"/>
    <w:rsid w:val="00207F46"/>
    <w:rsid w:val="00211240"/>
    <w:rsid w:val="00212190"/>
    <w:rsid w:val="0022279D"/>
    <w:rsid w:val="00222D16"/>
    <w:rsid w:val="00224E4A"/>
    <w:rsid w:val="002356BA"/>
    <w:rsid w:val="00240AC2"/>
    <w:rsid w:val="00250342"/>
    <w:rsid w:val="002562FF"/>
    <w:rsid w:val="00261DD9"/>
    <w:rsid w:val="00262F88"/>
    <w:rsid w:val="00263659"/>
    <w:rsid w:val="00263DBA"/>
    <w:rsid w:val="00263F12"/>
    <w:rsid w:val="002817F4"/>
    <w:rsid w:val="00282E4E"/>
    <w:rsid w:val="00286461"/>
    <w:rsid w:val="00293019"/>
    <w:rsid w:val="00293FD9"/>
    <w:rsid w:val="002A5F57"/>
    <w:rsid w:val="002B6302"/>
    <w:rsid w:val="002B6D7A"/>
    <w:rsid w:val="002B7892"/>
    <w:rsid w:val="002C44C6"/>
    <w:rsid w:val="002C497C"/>
    <w:rsid w:val="002C4E34"/>
    <w:rsid w:val="002C5CB8"/>
    <w:rsid w:val="002D412F"/>
    <w:rsid w:val="002D6D7D"/>
    <w:rsid w:val="002E303F"/>
    <w:rsid w:val="002E691B"/>
    <w:rsid w:val="002E7A39"/>
    <w:rsid w:val="002F217B"/>
    <w:rsid w:val="002F3D6A"/>
    <w:rsid w:val="002F473F"/>
    <w:rsid w:val="00303B46"/>
    <w:rsid w:val="00304147"/>
    <w:rsid w:val="00307C5C"/>
    <w:rsid w:val="00312088"/>
    <w:rsid w:val="003122B0"/>
    <w:rsid w:val="00321B45"/>
    <w:rsid w:val="00321F43"/>
    <w:rsid w:val="00326659"/>
    <w:rsid w:val="00337555"/>
    <w:rsid w:val="00337742"/>
    <w:rsid w:val="00343883"/>
    <w:rsid w:val="00356D0B"/>
    <w:rsid w:val="003577CF"/>
    <w:rsid w:val="0036028F"/>
    <w:rsid w:val="00362534"/>
    <w:rsid w:val="00362803"/>
    <w:rsid w:val="003646CB"/>
    <w:rsid w:val="00367B26"/>
    <w:rsid w:val="00367E11"/>
    <w:rsid w:val="00370C80"/>
    <w:rsid w:val="00372C41"/>
    <w:rsid w:val="00375C4E"/>
    <w:rsid w:val="003775C4"/>
    <w:rsid w:val="0037798B"/>
    <w:rsid w:val="003803D6"/>
    <w:rsid w:val="0038174D"/>
    <w:rsid w:val="003824E6"/>
    <w:rsid w:val="00384CE6"/>
    <w:rsid w:val="00384FC6"/>
    <w:rsid w:val="00387111"/>
    <w:rsid w:val="00390340"/>
    <w:rsid w:val="003A6422"/>
    <w:rsid w:val="003B2449"/>
    <w:rsid w:val="003C133E"/>
    <w:rsid w:val="003C2FF9"/>
    <w:rsid w:val="003D43BA"/>
    <w:rsid w:val="003D44BD"/>
    <w:rsid w:val="003D5AE8"/>
    <w:rsid w:val="003F1566"/>
    <w:rsid w:val="003F3A7C"/>
    <w:rsid w:val="003F5E49"/>
    <w:rsid w:val="00403F90"/>
    <w:rsid w:val="00405D52"/>
    <w:rsid w:val="00406952"/>
    <w:rsid w:val="0040793B"/>
    <w:rsid w:val="004163E5"/>
    <w:rsid w:val="00420B19"/>
    <w:rsid w:val="00423CD1"/>
    <w:rsid w:val="00426427"/>
    <w:rsid w:val="004275EC"/>
    <w:rsid w:val="00430054"/>
    <w:rsid w:val="004310C1"/>
    <w:rsid w:val="0043266A"/>
    <w:rsid w:val="0043346B"/>
    <w:rsid w:val="00437254"/>
    <w:rsid w:val="0043743D"/>
    <w:rsid w:val="00441304"/>
    <w:rsid w:val="00442327"/>
    <w:rsid w:val="004424AA"/>
    <w:rsid w:val="00446052"/>
    <w:rsid w:val="004513C6"/>
    <w:rsid w:val="00453052"/>
    <w:rsid w:val="00456A02"/>
    <w:rsid w:val="00457648"/>
    <w:rsid w:val="00457F9D"/>
    <w:rsid w:val="0046344E"/>
    <w:rsid w:val="00463626"/>
    <w:rsid w:val="004658FE"/>
    <w:rsid w:val="0048063A"/>
    <w:rsid w:val="0048335B"/>
    <w:rsid w:val="00483FB0"/>
    <w:rsid w:val="00486E85"/>
    <w:rsid w:val="004906C4"/>
    <w:rsid w:val="00491420"/>
    <w:rsid w:val="00492460"/>
    <w:rsid w:val="0049255D"/>
    <w:rsid w:val="004A219B"/>
    <w:rsid w:val="004A28F8"/>
    <w:rsid w:val="004A3503"/>
    <w:rsid w:val="004A445F"/>
    <w:rsid w:val="004A4F20"/>
    <w:rsid w:val="004B1876"/>
    <w:rsid w:val="004B6641"/>
    <w:rsid w:val="004B7C08"/>
    <w:rsid w:val="004B7C5B"/>
    <w:rsid w:val="004B7CA3"/>
    <w:rsid w:val="004C319B"/>
    <w:rsid w:val="004C57F7"/>
    <w:rsid w:val="004C7685"/>
    <w:rsid w:val="004C7868"/>
    <w:rsid w:val="004C793F"/>
    <w:rsid w:val="004D1EF2"/>
    <w:rsid w:val="004D3233"/>
    <w:rsid w:val="004D6EC3"/>
    <w:rsid w:val="004E12B6"/>
    <w:rsid w:val="004F29D7"/>
    <w:rsid w:val="004F5C10"/>
    <w:rsid w:val="004F78ED"/>
    <w:rsid w:val="00500C9C"/>
    <w:rsid w:val="00505435"/>
    <w:rsid w:val="005130DC"/>
    <w:rsid w:val="005148D0"/>
    <w:rsid w:val="00516F2E"/>
    <w:rsid w:val="00531502"/>
    <w:rsid w:val="00531DE4"/>
    <w:rsid w:val="00532F97"/>
    <w:rsid w:val="0053591A"/>
    <w:rsid w:val="005422C8"/>
    <w:rsid w:val="005503AC"/>
    <w:rsid w:val="005525A7"/>
    <w:rsid w:val="005557F1"/>
    <w:rsid w:val="0055668C"/>
    <w:rsid w:val="00556B5C"/>
    <w:rsid w:val="00564426"/>
    <w:rsid w:val="005659E5"/>
    <w:rsid w:val="00565BEB"/>
    <w:rsid w:val="00567269"/>
    <w:rsid w:val="00583D38"/>
    <w:rsid w:val="0058695C"/>
    <w:rsid w:val="00587696"/>
    <w:rsid w:val="005933FA"/>
    <w:rsid w:val="005A05FD"/>
    <w:rsid w:val="005A1AA4"/>
    <w:rsid w:val="005B654D"/>
    <w:rsid w:val="005B6720"/>
    <w:rsid w:val="005C1B5A"/>
    <w:rsid w:val="005C3587"/>
    <w:rsid w:val="005C6435"/>
    <w:rsid w:val="005C7461"/>
    <w:rsid w:val="005D3AFF"/>
    <w:rsid w:val="005D7C7F"/>
    <w:rsid w:val="005E4476"/>
    <w:rsid w:val="005E597E"/>
    <w:rsid w:val="005F0E22"/>
    <w:rsid w:val="005F1F71"/>
    <w:rsid w:val="005F5DB5"/>
    <w:rsid w:val="005F6E30"/>
    <w:rsid w:val="005F6F51"/>
    <w:rsid w:val="005F7D61"/>
    <w:rsid w:val="0060086F"/>
    <w:rsid w:val="00601170"/>
    <w:rsid w:val="00602158"/>
    <w:rsid w:val="00612E06"/>
    <w:rsid w:val="0061692D"/>
    <w:rsid w:val="00621A68"/>
    <w:rsid w:val="00625040"/>
    <w:rsid w:val="00625546"/>
    <w:rsid w:val="00625731"/>
    <w:rsid w:val="00627051"/>
    <w:rsid w:val="006339BA"/>
    <w:rsid w:val="0063430B"/>
    <w:rsid w:val="0063571E"/>
    <w:rsid w:val="00635905"/>
    <w:rsid w:val="006360C1"/>
    <w:rsid w:val="00636EE2"/>
    <w:rsid w:val="0064247A"/>
    <w:rsid w:val="006609C0"/>
    <w:rsid w:val="0066549B"/>
    <w:rsid w:val="00666239"/>
    <w:rsid w:val="006700D4"/>
    <w:rsid w:val="00671642"/>
    <w:rsid w:val="006826E9"/>
    <w:rsid w:val="00687820"/>
    <w:rsid w:val="006901AD"/>
    <w:rsid w:val="0069255A"/>
    <w:rsid w:val="006947F9"/>
    <w:rsid w:val="006A4D78"/>
    <w:rsid w:val="006B1A3D"/>
    <w:rsid w:val="006B2AD7"/>
    <w:rsid w:val="006B7AD8"/>
    <w:rsid w:val="006C1A96"/>
    <w:rsid w:val="006C1ECC"/>
    <w:rsid w:val="006C3B4A"/>
    <w:rsid w:val="006C4DBF"/>
    <w:rsid w:val="006C6C32"/>
    <w:rsid w:val="006D02E0"/>
    <w:rsid w:val="006D04BC"/>
    <w:rsid w:val="006D5CAD"/>
    <w:rsid w:val="006E4C76"/>
    <w:rsid w:val="006E7534"/>
    <w:rsid w:val="006F4E62"/>
    <w:rsid w:val="006F6C7C"/>
    <w:rsid w:val="00702C1C"/>
    <w:rsid w:val="0071178C"/>
    <w:rsid w:val="00711AEF"/>
    <w:rsid w:val="00714EFA"/>
    <w:rsid w:val="00730CF5"/>
    <w:rsid w:val="00731977"/>
    <w:rsid w:val="007324FD"/>
    <w:rsid w:val="00736C1E"/>
    <w:rsid w:val="007375B8"/>
    <w:rsid w:val="00740760"/>
    <w:rsid w:val="00745B5C"/>
    <w:rsid w:val="0075591E"/>
    <w:rsid w:val="0076059E"/>
    <w:rsid w:val="007614DC"/>
    <w:rsid w:val="00767087"/>
    <w:rsid w:val="007703F7"/>
    <w:rsid w:val="00770612"/>
    <w:rsid w:val="00770EED"/>
    <w:rsid w:val="0077275A"/>
    <w:rsid w:val="00773C22"/>
    <w:rsid w:val="00776239"/>
    <w:rsid w:val="007821BA"/>
    <w:rsid w:val="007859DF"/>
    <w:rsid w:val="00787FC5"/>
    <w:rsid w:val="00792B01"/>
    <w:rsid w:val="007956C6"/>
    <w:rsid w:val="007A339B"/>
    <w:rsid w:val="007B003A"/>
    <w:rsid w:val="007B39C2"/>
    <w:rsid w:val="007C3983"/>
    <w:rsid w:val="007C5F42"/>
    <w:rsid w:val="007D0C6D"/>
    <w:rsid w:val="007D12CF"/>
    <w:rsid w:val="007D22F8"/>
    <w:rsid w:val="007E022A"/>
    <w:rsid w:val="007E3358"/>
    <w:rsid w:val="007E6C01"/>
    <w:rsid w:val="007F2131"/>
    <w:rsid w:val="007F3B25"/>
    <w:rsid w:val="007F3B85"/>
    <w:rsid w:val="007F4B9C"/>
    <w:rsid w:val="00804487"/>
    <w:rsid w:val="008101CB"/>
    <w:rsid w:val="008105BF"/>
    <w:rsid w:val="00817B08"/>
    <w:rsid w:val="0083191F"/>
    <w:rsid w:val="00832049"/>
    <w:rsid w:val="008329D4"/>
    <w:rsid w:val="00833999"/>
    <w:rsid w:val="00841778"/>
    <w:rsid w:val="00847A7C"/>
    <w:rsid w:val="008501B9"/>
    <w:rsid w:val="0085695F"/>
    <w:rsid w:val="00862AF7"/>
    <w:rsid w:val="0088014E"/>
    <w:rsid w:val="0088248C"/>
    <w:rsid w:val="0088642B"/>
    <w:rsid w:val="00892DD7"/>
    <w:rsid w:val="008A1DB0"/>
    <w:rsid w:val="008A21E5"/>
    <w:rsid w:val="008A459E"/>
    <w:rsid w:val="008B43AC"/>
    <w:rsid w:val="008B6979"/>
    <w:rsid w:val="008B6F65"/>
    <w:rsid w:val="008C336E"/>
    <w:rsid w:val="008C4795"/>
    <w:rsid w:val="008D04D6"/>
    <w:rsid w:val="008D5D74"/>
    <w:rsid w:val="008D76B7"/>
    <w:rsid w:val="008E074E"/>
    <w:rsid w:val="008E21CD"/>
    <w:rsid w:val="008E2F61"/>
    <w:rsid w:val="008E3F80"/>
    <w:rsid w:val="008E45A7"/>
    <w:rsid w:val="008E5069"/>
    <w:rsid w:val="008E5FD8"/>
    <w:rsid w:val="008F0F87"/>
    <w:rsid w:val="008F4368"/>
    <w:rsid w:val="008F473D"/>
    <w:rsid w:val="008F5B51"/>
    <w:rsid w:val="008F7970"/>
    <w:rsid w:val="0090003B"/>
    <w:rsid w:val="00905F4E"/>
    <w:rsid w:val="00913D02"/>
    <w:rsid w:val="00920DD9"/>
    <w:rsid w:val="009212B0"/>
    <w:rsid w:val="00922AD7"/>
    <w:rsid w:val="00923EA3"/>
    <w:rsid w:val="0092794E"/>
    <w:rsid w:val="00930A5E"/>
    <w:rsid w:val="009327F4"/>
    <w:rsid w:val="009351C3"/>
    <w:rsid w:val="00937318"/>
    <w:rsid w:val="00942B8F"/>
    <w:rsid w:val="00945715"/>
    <w:rsid w:val="00951FD3"/>
    <w:rsid w:val="00962A71"/>
    <w:rsid w:val="00964BA1"/>
    <w:rsid w:val="009702D2"/>
    <w:rsid w:val="00971573"/>
    <w:rsid w:val="0097446D"/>
    <w:rsid w:val="00976F27"/>
    <w:rsid w:val="00977828"/>
    <w:rsid w:val="009825D9"/>
    <w:rsid w:val="00986149"/>
    <w:rsid w:val="009865D4"/>
    <w:rsid w:val="00990FB3"/>
    <w:rsid w:val="009944BA"/>
    <w:rsid w:val="009A5215"/>
    <w:rsid w:val="009A5788"/>
    <w:rsid w:val="009B346D"/>
    <w:rsid w:val="009B35F0"/>
    <w:rsid w:val="009B37F9"/>
    <w:rsid w:val="009B47D3"/>
    <w:rsid w:val="009B4ABE"/>
    <w:rsid w:val="009B56EF"/>
    <w:rsid w:val="009C0044"/>
    <w:rsid w:val="009C296F"/>
    <w:rsid w:val="009C331B"/>
    <w:rsid w:val="009C35A8"/>
    <w:rsid w:val="009C3754"/>
    <w:rsid w:val="009D1CDD"/>
    <w:rsid w:val="009D4BFD"/>
    <w:rsid w:val="009D6DB8"/>
    <w:rsid w:val="009D7FDF"/>
    <w:rsid w:val="009E5F2F"/>
    <w:rsid w:val="009E6B33"/>
    <w:rsid w:val="009F7AC6"/>
    <w:rsid w:val="00A0009C"/>
    <w:rsid w:val="00A0217A"/>
    <w:rsid w:val="00A0322C"/>
    <w:rsid w:val="00A05001"/>
    <w:rsid w:val="00A172A4"/>
    <w:rsid w:val="00A20308"/>
    <w:rsid w:val="00A20CF7"/>
    <w:rsid w:val="00A2340B"/>
    <w:rsid w:val="00A23554"/>
    <w:rsid w:val="00A23E66"/>
    <w:rsid w:val="00A24ACD"/>
    <w:rsid w:val="00A2500D"/>
    <w:rsid w:val="00A254FE"/>
    <w:rsid w:val="00A27EEC"/>
    <w:rsid w:val="00A30B96"/>
    <w:rsid w:val="00A42A94"/>
    <w:rsid w:val="00A47FAE"/>
    <w:rsid w:val="00A5639C"/>
    <w:rsid w:val="00A5764D"/>
    <w:rsid w:val="00A72D20"/>
    <w:rsid w:val="00A73375"/>
    <w:rsid w:val="00A75DE2"/>
    <w:rsid w:val="00A815E9"/>
    <w:rsid w:val="00A82325"/>
    <w:rsid w:val="00A82A07"/>
    <w:rsid w:val="00A833FB"/>
    <w:rsid w:val="00A8344A"/>
    <w:rsid w:val="00A846DF"/>
    <w:rsid w:val="00A87AE2"/>
    <w:rsid w:val="00A9069F"/>
    <w:rsid w:val="00A91896"/>
    <w:rsid w:val="00A97DAB"/>
    <w:rsid w:val="00AA5A0D"/>
    <w:rsid w:val="00AA6136"/>
    <w:rsid w:val="00AA7CCC"/>
    <w:rsid w:val="00AB1602"/>
    <w:rsid w:val="00AB1C09"/>
    <w:rsid w:val="00AC7D4A"/>
    <w:rsid w:val="00AD2B6E"/>
    <w:rsid w:val="00AD2D6C"/>
    <w:rsid w:val="00AD75E7"/>
    <w:rsid w:val="00AE7DB7"/>
    <w:rsid w:val="00AF57FF"/>
    <w:rsid w:val="00AF5DF4"/>
    <w:rsid w:val="00AF741C"/>
    <w:rsid w:val="00AF794F"/>
    <w:rsid w:val="00B0323E"/>
    <w:rsid w:val="00B10322"/>
    <w:rsid w:val="00B3550A"/>
    <w:rsid w:val="00B37DA7"/>
    <w:rsid w:val="00B47A43"/>
    <w:rsid w:val="00B5117F"/>
    <w:rsid w:val="00B52F93"/>
    <w:rsid w:val="00B564BB"/>
    <w:rsid w:val="00B565DB"/>
    <w:rsid w:val="00B6447C"/>
    <w:rsid w:val="00B64635"/>
    <w:rsid w:val="00B6784B"/>
    <w:rsid w:val="00B6786D"/>
    <w:rsid w:val="00B71F3C"/>
    <w:rsid w:val="00B80110"/>
    <w:rsid w:val="00B8249F"/>
    <w:rsid w:val="00B83917"/>
    <w:rsid w:val="00B900FA"/>
    <w:rsid w:val="00B9457D"/>
    <w:rsid w:val="00B968BC"/>
    <w:rsid w:val="00BA0A19"/>
    <w:rsid w:val="00BA12EC"/>
    <w:rsid w:val="00BA2E1C"/>
    <w:rsid w:val="00BA4B69"/>
    <w:rsid w:val="00BA7DE7"/>
    <w:rsid w:val="00BC0FE0"/>
    <w:rsid w:val="00BC625B"/>
    <w:rsid w:val="00BD184B"/>
    <w:rsid w:val="00BD220E"/>
    <w:rsid w:val="00BD6776"/>
    <w:rsid w:val="00BE1566"/>
    <w:rsid w:val="00BE7966"/>
    <w:rsid w:val="00BF493F"/>
    <w:rsid w:val="00BF58C7"/>
    <w:rsid w:val="00C00429"/>
    <w:rsid w:val="00C04C25"/>
    <w:rsid w:val="00C04E2C"/>
    <w:rsid w:val="00C0512E"/>
    <w:rsid w:val="00C0688A"/>
    <w:rsid w:val="00C11305"/>
    <w:rsid w:val="00C212F7"/>
    <w:rsid w:val="00C229C3"/>
    <w:rsid w:val="00C22A50"/>
    <w:rsid w:val="00C238E9"/>
    <w:rsid w:val="00C266A8"/>
    <w:rsid w:val="00C26ADE"/>
    <w:rsid w:val="00C350EF"/>
    <w:rsid w:val="00C3580A"/>
    <w:rsid w:val="00C3597D"/>
    <w:rsid w:val="00C37ABD"/>
    <w:rsid w:val="00C4252B"/>
    <w:rsid w:val="00C427F9"/>
    <w:rsid w:val="00C43206"/>
    <w:rsid w:val="00C43DC9"/>
    <w:rsid w:val="00C45ED6"/>
    <w:rsid w:val="00C4697C"/>
    <w:rsid w:val="00C52DC5"/>
    <w:rsid w:val="00C628CE"/>
    <w:rsid w:val="00C642CC"/>
    <w:rsid w:val="00C64D29"/>
    <w:rsid w:val="00C766D1"/>
    <w:rsid w:val="00C82B30"/>
    <w:rsid w:val="00C83904"/>
    <w:rsid w:val="00C86B57"/>
    <w:rsid w:val="00C87CFE"/>
    <w:rsid w:val="00C9588C"/>
    <w:rsid w:val="00C971F4"/>
    <w:rsid w:val="00CA3388"/>
    <w:rsid w:val="00CA6D31"/>
    <w:rsid w:val="00CA7A0B"/>
    <w:rsid w:val="00CB761B"/>
    <w:rsid w:val="00CC03F1"/>
    <w:rsid w:val="00CC5101"/>
    <w:rsid w:val="00CC769A"/>
    <w:rsid w:val="00CD2BE2"/>
    <w:rsid w:val="00CD54BA"/>
    <w:rsid w:val="00CE63BF"/>
    <w:rsid w:val="00CE6B02"/>
    <w:rsid w:val="00CE7645"/>
    <w:rsid w:val="00CF36AD"/>
    <w:rsid w:val="00CF3EB9"/>
    <w:rsid w:val="00D00B8E"/>
    <w:rsid w:val="00D01F6F"/>
    <w:rsid w:val="00D039DD"/>
    <w:rsid w:val="00D04758"/>
    <w:rsid w:val="00D0496B"/>
    <w:rsid w:val="00D06D38"/>
    <w:rsid w:val="00D06DB3"/>
    <w:rsid w:val="00D10E86"/>
    <w:rsid w:val="00D1417B"/>
    <w:rsid w:val="00D15986"/>
    <w:rsid w:val="00D169AC"/>
    <w:rsid w:val="00D252A4"/>
    <w:rsid w:val="00D27CFC"/>
    <w:rsid w:val="00D36A39"/>
    <w:rsid w:val="00D41E2D"/>
    <w:rsid w:val="00D46231"/>
    <w:rsid w:val="00D51DF2"/>
    <w:rsid w:val="00D539FD"/>
    <w:rsid w:val="00D53F70"/>
    <w:rsid w:val="00D5484D"/>
    <w:rsid w:val="00D5711B"/>
    <w:rsid w:val="00D61D2B"/>
    <w:rsid w:val="00D672DA"/>
    <w:rsid w:val="00D7113F"/>
    <w:rsid w:val="00D81294"/>
    <w:rsid w:val="00D8492F"/>
    <w:rsid w:val="00D8684A"/>
    <w:rsid w:val="00D93ECA"/>
    <w:rsid w:val="00D95E14"/>
    <w:rsid w:val="00D97B56"/>
    <w:rsid w:val="00DA1E03"/>
    <w:rsid w:val="00DA6DAE"/>
    <w:rsid w:val="00DB07F8"/>
    <w:rsid w:val="00DB0FA7"/>
    <w:rsid w:val="00DB201D"/>
    <w:rsid w:val="00DB44EE"/>
    <w:rsid w:val="00DC189C"/>
    <w:rsid w:val="00DC19F7"/>
    <w:rsid w:val="00DC2386"/>
    <w:rsid w:val="00DC2A95"/>
    <w:rsid w:val="00DC5DD8"/>
    <w:rsid w:val="00DC6BEC"/>
    <w:rsid w:val="00DC7FD2"/>
    <w:rsid w:val="00DD5879"/>
    <w:rsid w:val="00DD680B"/>
    <w:rsid w:val="00DD7562"/>
    <w:rsid w:val="00DD78AA"/>
    <w:rsid w:val="00DE52A7"/>
    <w:rsid w:val="00DE7C0E"/>
    <w:rsid w:val="00E03843"/>
    <w:rsid w:val="00E0757B"/>
    <w:rsid w:val="00E1085F"/>
    <w:rsid w:val="00E12295"/>
    <w:rsid w:val="00E157BE"/>
    <w:rsid w:val="00E20FE8"/>
    <w:rsid w:val="00E2641C"/>
    <w:rsid w:val="00E27C5F"/>
    <w:rsid w:val="00E40B1E"/>
    <w:rsid w:val="00E40DCF"/>
    <w:rsid w:val="00E430DB"/>
    <w:rsid w:val="00E51872"/>
    <w:rsid w:val="00E52BEF"/>
    <w:rsid w:val="00E54125"/>
    <w:rsid w:val="00E57C7C"/>
    <w:rsid w:val="00E6311F"/>
    <w:rsid w:val="00E635E9"/>
    <w:rsid w:val="00E63F7C"/>
    <w:rsid w:val="00E70E29"/>
    <w:rsid w:val="00E72B16"/>
    <w:rsid w:val="00E770A6"/>
    <w:rsid w:val="00E825B2"/>
    <w:rsid w:val="00E8576E"/>
    <w:rsid w:val="00E92AAB"/>
    <w:rsid w:val="00EA1A71"/>
    <w:rsid w:val="00EA75AB"/>
    <w:rsid w:val="00EC2ABD"/>
    <w:rsid w:val="00EC4F9B"/>
    <w:rsid w:val="00EE4FA3"/>
    <w:rsid w:val="00EE53F1"/>
    <w:rsid w:val="00EE5D1C"/>
    <w:rsid w:val="00EE7CB9"/>
    <w:rsid w:val="00EE7CF8"/>
    <w:rsid w:val="00EF6557"/>
    <w:rsid w:val="00EF744C"/>
    <w:rsid w:val="00F00E3A"/>
    <w:rsid w:val="00F06E6A"/>
    <w:rsid w:val="00F2045C"/>
    <w:rsid w:val="00F34E64"/>
    <w:rsid w:val="00F3747B"/>
    <w:rsid w:val="00F37E09"/>
    <w:rsid w:val="00F37F44"/>
    <w:rsid w:val="00F41176"/>
    <w:rsid w:val="00F42889"/>
    <w:rsid w:val="00F451A3"/>
    <w:rsid w:val="00F52B31"/>
    <w:rsid w:val="00F56C02"/>
    <w:rsid w:val="00F56E5A"/>
    <w:rsid w:val="00F65310"/>
    <w:rsid w:val="00F71025"/>
    <w:rsid w:val="00F7230C"/>
    <w:rsid w:val="00F77674"/>
    <w:rsid w:val="00F86013"/>
    <w:rsid w:val="00F90EE2"/>
    <w:rsid w:val="00F91531"/>
    <w:rsid w:val="00F928D3"/>
    <w:rsid w:val="00F93724"/>
    <w:rsid w:val="00F95EDE"/>
    <w:rsid w:val="00F9792C"/>
    <w:rsid w:val="00FA3E16"/>
    <w:rsid w:val="00FA7617"/>
    <w:rsid w:val="00FB7B0F"/>
    <w:rsid w:val="00FC598D"/>
    <w:rsid w:val="00FC6995"/>
    <w:rsid w:val="00FD679E"/>
    <w:rsid w:val="00FD7059"/>
    <w:rsid w:val="00FF255F"/>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BD8595-0702-4FB8-8233-AEC9731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spacing w:line="235" w:lineRule="auto"/>
      <w:ind w:firstLine="720"/>
      <w:jc w:val="both"/>
      <w:outlineLvl w:val="7"/>
    </w:pPr>
    <w:rPr>
      <w:rFonts w:ascii="Arial" w:hAnsi="Arial" w:cs="Arial"/>
      <w:b/>
      <w:bCs/>
      <w:i/>
      <w:iCs/>
      <w:sz w:val="20"/>
      <w:szCs w:val="20"/>
      <w:lang w:val="sr-Cyrl-CS"/>
    </w:rPr>
  </w:style>
  <w:style w:type="paragraph" w:styleId="Heading9">
    <w:name w:val="heading 9"/>
    <w:basedOn w:val="Normal"/>
    <w:next w:val="Normal"/>
    <w:qFormat/>
    <w:pPr>
      <w:keepNext/>
      <w:spacing w:line="235" w:lineRule="auto"/>
      <w:jc w:val="center"/>
      <w:outlineLvl w:val="8"/>
    </w:pPr>
    <w:rPr>
      <w:rFonts w:ascii="Arial" w:hAnsi="Arial" w:cs="Arial"/>
      <w:b/>
      <w:sz w:val="22"/>
      <w:szCs w:val="22"/>
      <w:lang w:val="sr-Cyrl-CS"/>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rFonts w:ascii="Arial" w:hAnsi="Arial" w:cs="Arial"/>
      <w:b/>
      <w:sz w:val="20"/>
      <w:szCs w:val="20"/>
      <w:lang w:val="ru-RU"/>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customStyle="1" w:styleId="CarCar">
    <w:name w:val="Car Car"/>
    <w:basedOn w:val="Normal"/>
    <w:link w:val="DefaultParagraphFont"/>
    <w:rsid w:val="00003B4F"/>
    <w:pPr>
      <w:spacing w:after="160" w:line="240" w:lineRule="exact"/>
    </w:pPr>
    <w:rPr>
      <w:rFonts w:ascii="Verdana" w:hAnsi="Verdana"/>
      <w:i/>
      <w:sz w:val="20"/>
      <w:szCs w:val="20"/>
    </w:rPr>
  </w:style>
  <w:style w:type="table" w:styleId="TableGrid">
    <w:name w:val="Table Grid"/>
    <w:basedOn w:val="TableNormal"/>
    <w:rsid w:val="0058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0EED"/>
    <w:rPr>
      <w:color w:val="0000FF"/>
      <w:u w:val="single"/>
    </w:rPr>
  </w:style>
  <w:style w:type="paragraph" w:styleId="BalloonText">
    <w:name w:val="Balloon Text"/>
    <w:basedOn w:val="Normal"/>
    <w:link w:val="BalloonTextChar"/>
    <w:rsid w:val="007D12CF"/>
    <w:rPr>
      <w:rFonts w:ascii="Tahoma" w:hAnsi="Tahoma" w:cs="Tahoma"/>
      <w:sz w:val="16"/>
      <w:szCs w:val="16"/>
    </w:rPr>
  </w:style>
  <w:style w:type="character" w:customStyle="1" w:styleId="BalloonTextChar">
    <w:name w:val="Balloon Text Char"/>
    <w:link w:val="BalloonText"/>
    <w:rsid w:val="007D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8030">
      <w:bodyDiv w:val="1"/>
      <w:marLeft w:val="0"/>
      <w:marRight w:val="0"/>
      <w:marTop w:val="0"/>
      <w:marBottom w:val="0"/>
      <w:divBdr>
        <w:top w:val="none" w:sz="0" w:space="0" w:color="auto"/>
        <w:left w:val="none" w:sz="0" w:space="0" w:color="auto"/>
        <w:bottom w:val="none" w:sz="0" w:space="0" w:color="auto"/>
        <w:right w:val="none" w:sz="0" w:space="0" w:color="auto"/>
      </w:divBdr>
    </w:div>
    <w:div w:id="1796022190">
      <w:bodyDiv w:val="1"/>
      <w:marLeft w:val="0"/>
      <w:marRight w:val="0"/>
      <w:marTop w:val="0"/>
      <w:marBottom w:val="0"/>
      <w:divBdr>
        <w:top w:val="none" w:sz="0" w:space="0" w:color="auto"/>
        <w:left w:val="none" w:sz="0" w:space="0" w:color="auto"/>
        <w:bottom w:val="none" w:sz="0" w:space="0" w:color="auto"/>
        <w:right w:val="none" w:sz="0" w:space="0" w:color="auto"/>
      </w:divBdr>
    </w:div>
    <w:div w:id="19369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asa.mijakovac@stat.gov.r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S%20A%20O%20P%20S%20T%20E%20N%20J%20A\APD_%20saopstenja\apd_saopstenje%202018\III%20kvartal%202018\GrafikSaop_III%20kv%2018_E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S%20A%20O%20P%20S%20T%20E%20N%20J%20A\APD_%20saopstenja\apd_saopstenje%202018\III%20kvartal%202018\GrafikSaop_III%20kv%2018_EN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800" b="0" i="0" u="none" strike="noStrike" baseline="0">
                <a:solidFill>
                  <a:srgbClr val="000000"/>
                </a:solidFill>
                <a:latin typeface="Arial"/>
                <a:ea typeface="Arial"/>
                <a:cs typeface="Arial"/>
              </a:defRPr>
            </a:pPr>
            <a:r>
              <a:rPr lang="en-US" sz="975" b="1" i="0" u="none" strike="noStrike" baseline="0">
                <a:solidFill>
                  <a:srgbClr val="000000"/>
                </a:solidFill>
                <a:latin typeface="Arial"/>
                <a:cs typeface="Arial"/>
              </a:rPr>
              <a:t>Household income in money </a:t>
            </a:r>
          </a:p>
        </c:rich>
      </c:tx>
      <c:layout>
        <c:manualLayout>
          <c:xMode val="edge"/>
          <c:yMode val="edge"/>
          <c:x val="5.4598002835852415E-2"/>
          <c:y val="2.1416952510565808E-2"/>
        </c:manualLayout>
      </c:layout>
      <c:overlay val="0"/>
      <c:spPr>
        <a:noFill/>
        <a:ln w="25400">
          <a:noFill/>
        </a:ln>
      </c:spPr>
    </c:title>
    <c:autoTitleDeleted val="0"/>
    <c:plotArea>
      <c:layout>
        <c:manualLayout>
          <c:layoutTarget val="inner"/>
          <c:xMode val="edge"/>
          <c:yMode val="edge"/>
          <c:x val="0.15421516275982741"/>
          <c:y val="0.15439514505131302"/>
          <c:w val="0.57441970615742"/>
          <c:h val="0.35255389372624718"/>
        </c:manualLayout>
      </c:layout>
      <c:pieChart>
        <c:varyColors val="1"/>
        <c:ser>
          <c:idx val="0"/>
          <c:order val="0"/>
          <c:spPr>
            <a:solidFill>
              <a:srgbClr val="9999FF"/>
            </a:solidFill>
            <a:ln w="12700">
              <a:solidFill>
                <a:srgbClr val="000000"/>
              </a:solidFill>
              <a:prstDash val="solid"/>
            </a:ln>
          </c:spPr>
          <c:dPt>
            <c:idx val="0"/>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C14A-4D4F-B677-806EE00E5E5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C14A-4D4F-B677-806EE00E5E5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14A-4D4F-B677-806EE00E5E5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14A-4D4F-B677-806EE00E5E52}"/>
              </c:ext>
            </c:extLst>
          </c:dPt>
          <c:dPt>
            <c:idx val="4"/>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9-C14A-4D4F-B677-806EE00E5E5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C14A-4D4F-B677-806EE00E5E52}"/>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C14A-4D4F-B677-806EE00E5E52}"/>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C14A-4D4F-B677-806EE00E5E52}"/>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11-C14A-4D4F-B677-806EE00E5E52}"/>
              </c:ext>
            </c:extLst>
          </c:dPt>
          <c:dLbls>
            <c:dLbl>
              <c:idx val="0"/>
              <c:layout>
                <c:manualLayout>
                  <c:x val="6.2756810571092409E-3"/>
                  <c:y val="1.7924611275442377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14A-4D4F-B677-806EE00E5E52}"/>
                </c:ext>
              </c:extLst>
            </c:dLbl>
            <c:dLbl>
              <c:idx val="1"/>
              <c:layout>
                <c:manualLayout>
                  <c:x val="-4.6317453533856667E-4"/>
                  <c:y val="9.8224938603097556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14A-4D4F-B677-806EE00E5E52}"/>
                </c:ext>
              </c:extLst>
            </c:dLbl>
            <c:dLbl>
              <c:idx val="2"/>
              <c:layout>
                <c:manualLayout>
                  <c:x val="-1.4023547310239729E-3"/>
                  <c:y val="-3.00244365840094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14A-4D4F-B677-806EE00E5E52}"/>
                </c:ext>
              </c:extLst>
            </c:dLbl>
            <c:dLbl>
              <c:idx val="3"/>
              <c:layout>
                <c:manualLayout>
                  <c:x val="-3.693574202798771E-2"/>
                  <c:y val="2.132944906724394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14A-4D4F-B677-806EE00E5E52}"/>
                </c:ext>
              </c:extLst>
            </c:dLbl>
            <c:dLbl>
              <c:idx val="4"/>
              <c:layout>
                <c:manualLayout>
                  <c:x val="-5.4343832974691239E-2"/>
                  <c:y val="1.536090997751599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14A-4D4F-B677-806EE00E5E52}"/>
                </c:ext>
              </c:extLst>
            </c:dLbl>
            <c:dLbl>
              <c:idx val="5"/>
              <c:layout>
                <c:manualLayout>
                  <c:x val="-6.1360057444124538E-2"/>
                  <c:y val="1.093051166136549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C14A-4D4F-B677-806EE00E5E52}"/>
                </c:ext>
              </c:extLst>
            </c:dLbl>
            <c:dLbl>
              <c:idx val="6"/>
              <c:layout>
                <c:manualLayout>
                  <c:x val="-3.0470540707540732E-2"/>
                  <c:y val="-2.1889751287233347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9.2873563218390798E-2"/>
                      <c:h val="2.6325783351155173E-2"/>
                    </c:manualLayout>
                  </c15:layout>
                </c:ext>
                <c:ext xmlns:c16="http://schemas.microsoft.com/office/drawing/2014/chart" uri="{C3380CC4-5D6E-409C-BE32-E72D297353CC}">
                  <c16:uniqueId val="{0000000D-C14A-4D4F-B677-806EE00E5E52}"/>
                </c:ext>
              </c:extLst>
            </c:dLbl>
            <c:dLbl>
              <c:idx val="7"/>
              <c:layout>
                <c:manualLayout>
                  <c:x val="5.9126919479892598E-2"/>
                  <c:y val="-1.5436959268980255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9.2873563218390798E-2"/>
                      <c:h val="4.0435130793835955E-2"/>
                    </c:manualLayout>
                  </c15:layout>
                </c:ext>
                <c:ext xmlns:c16="http://schemas.microsoft.com/office/drawing/2014/chart" uri="{C3380CC4-5D6E-409C-BE32-E72D297353CC}">
                  <c16:uniqueId val="{0000000F-C14A-4D4F-B677-806EE00E5E52}"/>
                </c:ext>
              </c:extLst>
            </c:dLbl>
            <c:dLbl>
              <c:idx val="8"/>
              <c:layout>
                <c:manualLayout>
                  <c:x val="8.1939240353576498E-2"/>
                  <c:y val="-1.130617932017757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C14A-4D4F-B677-806EE00E5E52}"/>
                </c:ext>
              </c:extLst>
            </c:dLbl>
            <c:dLbl>
              <c:idx val="9"/>
              <c:layout>
                <c:manualLayout>
                  <c:xMode val="edge"/>
                  <c:yMode val="edge"/>
                  <c:x val="0.46839211900626065"/>
                  <c:y val="0.10873155369288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14A-4D4F-B677-806EE00E5E52}"/>
                </c:ext>
              </c:extLst>
            </c:dLbl>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'prihodi u novcu'!$A$4:$A$12</c:f>
              <c:strCache>
                <c:ptCount val="9"/>
                <c:pt idx="0">
                  <c:v> Regular salaries and wages </c:v>
                </c:pt>
                <c:pt idx="1">
                  <c:v> Other income </c:v>
                </c:pt>
                <c:pt idx="2">
                  <c:v> Pensions (old-age, family, disablement and other) </c:v>
                </c:pt>
                <c:pt idx="3">
                  <c:v>Social insurance receipts</c:v>
                </c:pt>
                <c:pt idx="4">
                  <c:v> Income from agriculture, hunting and fishing </c:v>
                </c:pt>
                <c:pt idx="5">
                  <c:v> External receipts </c:v>
                </c:pt>
                <c:pt idx="6">
                  <c:v> Real estate related income </c:v>
                </c:pt>
                <c:pt idx="7">
                  <c:v> Donations and awards </c:v>
                </c:pt>
                <c:pt idx="8">
                  <c:v> Other receipts</c:v>
                </c:pt>
              </c:strCache>
            </c:strRef>
          </c:cat>
          <c:val>
            <c:numRef>
              <c:f>'prihodi u novcu'!$B$4:$B$12</c:f>
              <c:numCache>
                <c:formatCode>0.0</c:formatCode>
                <c:ptCount val="9"/>
                <c:pt idx="0">
                  <c:v>50.7</c:v>
                </c:pt>
                <c:pt idx="1">
                  <c:v>3</c:v>
                </c:pt>
                <c:pt idx="2">
                  <c:v>33.200000000000003</c:v>
                </c:pt>
                <c:pt idx="3">
                  <c:v>2.8</c:v>
                </c:pt>
                <c:pt idx="4">
                  <c:v>4.8</c:v>
                </c:pt>
                <c:pt idx="5">
                  <c:v>1.2</c:v>
                </c:pt>
                <c:pt idx="6">
                  <c:v>0.7</c:v>
                </c:pt>
                <c:pt idx="7">
                  <c:v>0.8</c:v>
                </c:pt>
                <c:pt idx="8">
                  <c:v>2.8</c:v>
                </c:pt>
              </c:numCache>
            </c:numRef>
          </c:val>
          <c:extLst>
            <c:ext xmlns:c16="http://schemas.microsoft.com/office/drawing/2014/chart" uri="{C3380CC4-5D6E-409C-BE32-E72D297353CC}">
              <c16:uniqueId val="{00000013-C14A-4D4F-B677-806EE00E5E52}"/>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7.1839382146197242E-2"/>
          <c:y val="0.5674805464131798"/>
          <c:w val="0.853450689353486"/>
          <c:h val="0.36168016035032663"/>
        </c:manualLayout>
      </c:layout>
      <c:overlay val="0"/>
      <c:spPr>
        <a:solidFill>
          <a:srgbClr val="FFFFFF"/>
        </a:solidFill>
        <a:ln w="25400">
          <a:noFill/>
        </a:ln>
      </c:spPr>
      <c:txPr>
        <a:bodyPr/>
        <a:lstStyle/>
        <a:p>
          <a:pPr>
            <a:defRPr sz="85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8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Individual consumption</a:t>
            </a:r>
          </a:p>
        </c:rich>
      </c:tx>
      <c:layout>
        <c:manualLayout>
          <c:xMode val="edge"/>
          <c:yMode val="edge"/>
          <c:x val="5.9829245482245753E-2"/>
          <c:y val="1.9969170520351621E-2"/>
        </c:manualLayout>
      </c:layout>
      <c:overlay val="0"/>
      <c:spPr>
        <a:noFill/>
        <a:ln w="25400">
          <a:noFill/>
        </a:ln>
      </c:spPr>
    </c:title>
    <c:autoTitleDeleted val="0"/>
    <c:plotArea>
      <c:layout>
        <c:manualLayout>
          <c:layoutTarget val="inner"/>
          <c:xMode val="edge"/>
          <c:yMode val="edge"/>
          <c:x val="0.1766386680874624"/>
          <c:y val="0.11465950763184479"/>
          <c:w val="0.59231665007391321"/>
          <c:h val="0.36226044679388714"/>
        </c:manualLayout>
      </c:layout>
      <c:pieChart>
        <c:varyColors val="1"/>
        <c:ser>
          <c:idx val="0"/>
          <c:order val="0"/>
          <c:spPr>
            <a:solidFill>
              <a:srgbClr val="9999FF"/>
            </a:solidFill>
            <a:ln w="12700">
              <a:solidFill>
                <a:srgbClr val="000000"/>
              </a:solidFill>
              <a:prstDash val="solid"/>
            </a:ln>
          </c:spPr>
          <c:dPt>
            <c:idx val="0"/>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2235-454D-BBA2-EE85BDD2D6E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2235-454D-BBA2-EE85BDD2D6E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2235-454D-BBA2-EE85BDD2D6E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2235-454D-BBA2-EE85BDD2D6EB}"/>
              </c:ext>
            </c:extLst>
          </c:dPt>
          <c:dPt>
            <c:idx val="4"/>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9-2235-454D-BBA2-EE85BDD2D6E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2235-454D-BBA2-EE85BDD2D6EB}"/>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2235-454D-BBA2-EE85BDD2D6EB}"/>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2235-454D-BBA2-EE85BDD2D6EB}"/>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11-2235-454D-BBA2-EE85BDD2D6EB}"/>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13-2235-454D-BBA2-EE85BDD2D6EB}"/>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15-2235-454D-BBA2-EE85BDD2D6EB}"/>
              </c:ext>
            </c:extLst>
          </c:dPt>
          <c:dPt>
            <c:idx val="11"/>
            <c:bubble3D val="0"/>
            <c:spPr>
              <a:solidFill>
                <a:srgbClr val="00FFFF"/>
              </a:solidFill>
              <a:ln w="12700">
                <a:solidFill>
                  <a:srgbClr val="000000"/>
                </a:solidFill>
                <a:prstDash val="solid"/>
              </a:ln>
            </c:spPr>
            <c:extLst>
              <c:ext xmlns:c16="http://schemas.microsoft.com/office/drawing/2014/chart" uri="{C3380CC4-5D6E-409C-BE32-E72D297353CC}">
                <c16:uniqueId val="{00000017-2235-454D-BBA2-EE85BDD2D6EB}"/>
              </c:ext>
            </c:extLst>
          </c:dPt>
          <c:dLbls>
            <c:dLbl>
              <c:idx val="0"/>
              <c:layout>
                <c:manualLayout>
                  <c:x val="1.7935242158397185E-2"/>
                  <c:y val="-9.638147704204595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235-454D-BBA2-EE85BDD2D6EB}"/>
                </c:ext>
              </c:extLst>
            </c:dLbl>
            <c:dLbl>
              <c:idx val="1"/>
              <c:layout>
                <c:manualLayout>
                  <c:x val="2.5917879534663377E-2"/>
                  <c:y val="-1.152086275783169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235-454D-BBA2-EE85BDD2D6EB}"/>
                </c:ext>
              </c:extLst>
            </c:dLbl>
            <c:dLbl>
              <c:idx val="2"/>
              <c:layout>
                <c:manualLayout>
                  <c:x val="5.3652676401821928E-3"/>
                  <c:y val="1.241708394879897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235-454D-BBA2-EE85BDD2D6EB}"/>
                </c:ext>
              </c:extLst>
            </c:dLbl>
            <c:dLbl>
              <c:idx val="3"/>
              <c:layout>
                <c:manualLayout>
                  <c:x val="2.5438094107601367E-2"/>
                  <c:y val="9.8899735689983916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235-454D-BBA2-EE85BDD2D6EB}"/>
                </c:ext>
              </c:extLst>
            </c:dLbl>
            <c:dLbl>
              <c:idx val="4"/>
              <c:layout>
                <c:manualLayout>
                  <c:x val="1.4518639746670258E-3"/>
                  <c:y val="7.8199465843814542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235-454D-BBA2-EE85BDD2D6EB}"/>
                </c:ext>
              </c:extLst>
            </c:dLbl>
            <c:dLbl>
              <c:idx val="5"/>
              <c:layout>
                <c:manualLayout>
                  <c:x val="-1.543650162904194E-2"/>
                  <c:y val="-3.9526993626377389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2235-454D-BBA2-EE85BDD2D6EB}"/>
                </c:ext>
              </c:extLst>
            </c:dLbl>
            <c:dLbl>
              <c:idx val="6"/>
              <c:layout>
                <c:manualLayout>
                  <c:x val="-1.4676484281266625E-2"/>
                  <c:y val="5.8146856852610727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2235-454D-BBA2-EE85BDD2D6EB}"/>
                </c:ext>
              </c:extLst>
            </c:dLbl>
            <c:dLbl>
              <c:idx val="7"/>
              <c:layout>
                <c:manualLayout>
                  <c:x val="-2.1741577486659513E-2"/>
                  <c:y val="9.3218762971831737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2235-454D-BBA2-EE85BDD2D6EB}"/>
                </c:ext>
              </c:extLst>
            </c:dLbl>
            <c:dLbl>
              <c:idx val="8"/>
              <c:layout>
                <c:manualLayout>
                  <c:x val="-8.86537405708397E-3"/>
                  <c:y val="6.253971754965620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2235-454D-BBA2-EE85BDD2D6EB}"/>
                </c:ext>
              </c:extLst>
            </c:dLbl>
            <c:dLbl>
              <c:idx val="9"/>
              <c:layout>
                <c:manualLayout>
                  <c:x val="-2.4991398686202898E-2"/>
                  <c:y val="-8.451171677704965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2235-454D-BBA2-EE85BDD2D6EB}"/>
                </c:ext>
              </c:extLst>
            </c:dLbl>
            <c:dLbl>
              <c:idx val="10"/>
              <c:layout>
                <c:manualLayout>
                  <c:x val="3.9003905626927245E-2"/>
                  <c:y val="-2.911218122575046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2235-454D-BBA2-EE85BDD2D6EB}"/>
                </c:ext>
              </c:extLst>
            </c:dLbl>
            <c:dLbl>
              <c:idx val="11"/>
              <c:layout>
                <c:manualLayout>
                  <c:x val="4.8290011924109845E-2"/>
                  <c:y val="-1.644424628399949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7-2235-454D-BBA2-EE85BDD2D6EB}"/>
                </c:ext>
              </c:extLst>
            </c:dLbl>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'licna potrosnja'!$A$3:$A$14</c:f>
              <c:strCache>
                <c:ptCount val="12"/>
                <c:pt idx="0">
                  <c:v>Food and non-alcoholic beverages</c:v>
                </c:pt>
                <c:pt idx="1">
                  <c:v>Alcoholic beverages and tobacco </c:v>
                </c:pt>
                <c:pt idx="2">
                  <c:v>Clothing and footwear</c:v>
                </c:pt>
                <c:pt idx="3">
                  <c:v>Housing, water, electricity, gas and other fuels</c:v>
                </c:pt>
                <c:pt idx="4">
                  <c:v>Furnishings, household equipment and routine 
household maintenance</c:v>
                </c:pt>
                <c:pt idx="5">
                  <c:v>Health</c:v>
                </c:pt>
                <c:pt idx="6">
                  <c:v>Transport</c:v>
                </c:pt>
                <c:pt idx="7">
                  <c:v>Communication</c:v>
                </c:pt>
                <c:pt idx="8">
                  <c:v>Recreation and culture</c:v>
                </c:pt>
                <c:pt idx="9">
                  <c:v>Education</c:v>
                </c:pt>
                <c:pt idx="10">
                  <c:v>Restaurants and hotels</c:v>
                </c:pt>
                <c:pt idx="11">
                  <c:v>Miscellaneous goods and services</c:v>
                </c:pt>
              </c:strCache>
            </c:strRef>
          </c:cat>
          <c:val>
            <c:numRef>
              <c:f>'licna potrosnja'!$B$3:$B$14</c:f>
              <c:numCache>
                <c:formatCode>0.0</c:formatCode>
                <c:ptCount val="12"/>
                <c:pt idx="0">
                  <c:v>34.5</c:v>
                </c:pt>
                <c:pt idx="1">
                  <c:v>5</c:v>
                </c:pt>
                <c:pt idx="2">
                  <c:v>5.4</c:v>
                </c:pt>
                <c:pt idx="3">
                  <c:v>15.4</c:v>
                </c:pt>
                <c:pt idx="4">
                  <c:v>4.2</c:v>
                </c:pt>
                <c:pt idx="5">
                  <c:v>4.5999999999999996</c:v>
                </c:pt>
                <c:pt idx="6">
                  <c:v>9.4</c:v>
                </c:pt>
                <c:pt idx="7">
                  <c:v>5.2</c:v>
                </c:pt>
                <c:pt idx="8">
                  <c:v>5.7</c:v>
                </c:pt>
                <c:pt idx="9">
                  <c:v>1.3</c:v>
                </c:pt>
                <c:pt idx="10">
                  <c:v>3.3</c:v>
                </c:pt>
                <c:pt idx="11">
                  <c:v>6</c:v>
                </c:pt>
              </c:numCache>
            </c:numRef>
          </c:val>
          <c:extLst>
            <c:ext xmlns:c16="http://schemas.microsoft.com/office/drawing/2014/chart" uri="{C3380CC4-5D6E-409C-BE32-E72D297353CC}">
              <c16:uniqueId val="{00000018-2235-454D-BBA2-EE85BDD2D6EB}"/>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1.7094156333906537E-2"/>
          <c:y val="0.52841857730746622"/>
          <c:w val="0.96581470419645821"/>
          <c:h val="0.46697459113907058"/>
        </c:manualLayout>
      </c:layout>
      <c:overlay val="0"/>
      <c:spPr>
        <a:solidFill>
          <a:srgbClr val="FFFFFF"/>
        </a:solidFill>
        <a:ln w="25400">
          <a:noFill/>
        </a:ln>
      </c:spPr>
      <c:txPr>
        <a:bodyPr/>
        <a:lstStyle/>
        <a:p>
          <a:pPr>
            <a:defRPr sz="82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9995</CharactersWithSpaces>
  <SharedDoc>false</SharedDoc>
  <HLinks>
    <vt:vector size="6" baseType="variant">
      <vt:variant>
        <vt:i4>47</vt:i4>
      </vt:variant>
      <vt:variant>
        <vt:i4>3</vt:i4>
      </vt:variant>
      <vt:variant>
        <vt:i4>0</vt:i4>
      </vt:variant>
      <vt:variant>
        <vt:i4>5</vt:i4>
      </vt:variant>
      <vt:variant>
        <vt:lpwstr>mailto:natasa.mijakovac@stat.gov.rs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cp:lastModifiedBy>Irena Dimic</cp:lastModifiedBy>
  <cp:revision>2</cp:revision>
  <cp:lastPrinted>2018-06-14T07:39:00Z</cp:lastPrinted>
  <dcterms:created xsi:type="dcterms:W3CDTF">2018-12-14T07:37:00Z</dcterms:created>
  <dcterms:modified xsi:type="dcterms:W3CDTF">2018-12-14T07:37:00Z</dcterms:modified>
</cp:coreProperties>
</file>