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450E0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color w:val="808080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450E0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50E0F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450E0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027BD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027BD6" w:rsidRDefault="006A7E56" w:rsidP="005A1E0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A1E04">
              <w:rPr>
                <w:rFonts w:ascii="Arial" w:hAnsi="Arial" w:cs="Arial"/>
                <w:sz w:val="20"/>
                <w:szCs w:val="20"/>
              </w:rPr>
              <w:t>061</w:t>
            </w: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027BD6">
              <w:rPr>
                <w:rFonts w:ascii="Arial" w:hAnsi="Arial" w:cs="Arial"/>
                <w:sz w:val="20"/>
                <w:szCs w:val="20"/>
              </w:rPr>
              <w:t>LXVI</w:t>
            </w:r>
            <w:r w:rsidR="005A1E04">
              <w:rPr>
                <w:rFonts w:ascii="Arial" w:hAnsi="Arial" w:cs="Arial"/>
                <w:sz w:val="20"/>
                <w:szCs w:val="20"/>
              </w:rPr>
              <w:t>I</w:t>
            </w:r>
            <w:r w:rsidRPr="00027BD6">
              <w:rPr>
                <w:rFonts w:ascii="Arial" w:hAnsi="Arial" w:cs="Arial"/>
                <w:sz w:val="20"/>
                <w:szCs w:val="20"/>
              </w:rPr>
              <w:t>I</w:t>
            </w:r>
            <w:r w:rsidRPr="00027BD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027BD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803F8">
              <w:rPr>
                <w:rFonts w:ascii="Arial" w:hAnsi="Arial" w:cs="Arial"/>
                <w:sz w:val="20"/>
                <w:szCs w:val="20"/>
                <w:lang w:val="sr-Cyrl-RS"/>
              </w:rPr>
              <w:t>09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7803F8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7803F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027BD6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450E0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0E0F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450E0F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7803F8" w:rsidRDefault="006A7E56" w:rsidP="0076179A">
            <w:pPr>
              <w:pStyle w:val="Heading6"/>
              <w:jc w:val="right"/>
              <w:rPr>
                <w:b w:val="0"/>
                <w:lang w:val="sr-Cyrl-RS"/>
              </w:rPr>
            </w:pPr>
            <w:r w:rsidRPr="00450E0F">
              <w:rPr>
                <w:b w:val="0"/>
                <w:sz w:val="20"/>
                <w:lang w:val="ru-RU"/>
              </w:rPr>
              <w:t>СРБ</w:t>
            </w:r>
            <w:r w:rsidR="0076179A">
              <w:rPr>
                <w:b w:val="0"/>
                <w:sz w:val="20"/>
                <w:lang w:val="en-US"/>
              </w:rPr>
              <w:t>061</w:t>
            </w:r>
            <w:r w:rsidR="00450E0F">
              <w:rPr>
                <w:b w:val="0"/>
                <w:sz w:val="20"/>
              </w:rPr>
              <w:t xml:space="preserve"> </w:t>
            </w:r>
            <w:r w:rsidRPr="00450E0F">
              <w:rPr>
                <w:b w:val="0"/>
                <w:sz w:val="20"/>
                <w:lang w:val="sr-Cyrl-CS"/>
              </w:rPr>
              <w:t>СВ22</w:t>
            </w:r>
            <w:r w:rsidR="00450E0F">
              <w:rPr>
                <w:b w:val="0"/>
                <w:sz w:val="20"/>
                <w:lang w:val="sr-Latn-RS"/>
              </w:rPr>
              <w:t xml:space="preserve"> </w:t>
            </w:r>
            <w:r w:rsidR="007803F8">
              <w:rPr>
                <w:b w:val="0"/>
                <w:sz w:val="20"/>
                <w:lang w:val="sr-Cyrl-RS"/>
              </w:rPr>
              <w:t>0903</w:t>
            </w:r>
            <w:r w:rsidRPr="00450E0F">
              <w:rPr>
                <w:b w:val="0"/>
                <w:sz w:val="20"/>
                <w:lang w:val="sr-Latn-CS"/>
              </w:rPr>
              <w:t>1</w:t>
            </w:r>
            <w:r w:rsidR="007803F8">
              <w:rPr>
                <w:b w:val="0"/>
                <w:sz w:val="20"/>
                <w:lang w:val="sr-Cyrl-RS"/>
              </w:rPr>
              <w:t>8</w:t>
            </w:r>
          </w:p>
        </w:tc>
      </w:tr>
      <w:tr w:rsidR="006A7E56" w:rsidRPr="00450E0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450E0F" w:rsidRDefault="006A7E56" w:rsidP="00EB2E61">
      <w:pPr>
        <w:rPr>
          <w:rFonts w:ascii="Arial" w:hAnsi="Arial" w:cs="Arial"/>
          <w:lang w:val="sr-Cyrl-CS"/>
        </w:rPr>
      </w:pPr>
    </w:p>
    <w:p w:rsidR="006A7E56" w:rsidRPr="00450E0F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7E56" w:rsidRPr="00450E0F" w:rsidRDefault="006A7E56" w:rsidP="00C254DB">
      <w:pPr>
        <w:pStyle w:val="Heading7"/>
        <w:rPr>
          <w:sz w:val="24"/>
        </w:rPr>
      </w:pPr>
      <w:r w:rsidRPr="00450E0F">
        <w:rPr>
          <w:sz w:val="24"/>
        </w:rPr>
        <w:t>Први пут регистрована друмска моторна и прикључна возила</w:t>
      </w:r>
    </w:p>
    <w:p w:rsidR="006A7E56" w:rsidRPr="00450E0F" w:rsidRDefault="006A7E56" w:rsidP="00C254DB">
      <w:pPr>
        <w:pStyle w:val="Heading5"/>
        <w:rPr>
          <w:sz w:val="24"/>
        </w:rPr>
      </w:pPr>
      <w:r w:rsidRPr="00450E0F">
        <w:rPr>
          <w:sz w:val="24"/>
          <w:lang w:val="ru-RU"/>
        </w:rPr>
        <w:t xml:space="preserve"> и саобраћајне незгоде на путевима</w:t>
      </w:r>
    </w:p>
    <w:p w:rsidR="006A7E56" w:rsidRPr="000B1813" w:rsidRDefault="00FE516A" w:rsidP="0076179A">
      <w:pPr>
        <w:pStyle w:val="Heading5"/>
        <w:spacing w:before="120" w:after="240" w:line="264" w:lineRule="auto"/>
        <w:rPr>
          <w:sz w:val="22"/>
          <w:szCs w:val="22"/>
          <w:lang w:val="sr-Cyrl-RS"/>
        </w:rPr>
      </w:pPr>
      <w:r w:rsidRPr="00FE516A">
        <w:rPr>
          <w:b w:val="0"/>
          <w:bCs w:val="0"/>
          <w:sz w:val="22"/>
          <w:szCs w:val="22"/>
          <w:lang w:val="ru-RU"/>
        </w:rPr>
        <w:t>–</w:t>
      </w:r>
      <w:r w:rsidR="008F41F7">
        <w:rPr>
          <w:b w:val="0"/>
          <w:bCs w:val="0"/>
          <w:sz w:val="22"/>
          <w:szCs w:val="22"/>
          <w:lang w:val="ru-RU"/>
        </w:rPr>
        <w:t xml:space="preserve"> </w:t>
      </w:r>
      <w:r w:rsidR="00BB2CA2" w:rsidRPr="00BB2CA2">
        <w:rPr>
          <w:bCs w:val="0"/>
          <w:sz w:val="22"/>
          <w:szCs w:val="22"/>
          <w:lang w:val="sr-Latn-RS"/>
        </w:rPr>
        <w:t>I</w:t>
      </w:r>
      <w:r w:rsidR="002C6265">
        <w:rPr>
          <w:bCs w:val="0"/>
          <w:sz w:val="22"/>
          <w:szCs w:val="22"/>
          <w:lang w:val="sr-Latn-RS"/>
        </w:rPr>
        <w:t>V</w:t>
      </w:r>
      <w:r w:rsidR="006A7E56" w:rsidRPr="00450E0F">
        <w:rPr>
          <w:sz w:val="22"/>
          <w:szCs w:val="22"/>
          <w:lang w:val="ru-RU"/>
        </w:rPr>
        <w:t xml:space="preserve"> квартал </w:t>
      </w:r>
      <w:r w:rsidR="0076179A">
        <w:rPr>
          <w:sz w:val="22"/>
          <w:szCs w:val="22"/>
          <w:lang w:val="en-US"/>
        </w:rPr>
        <w:t>2017</w:t>
      </w:r>
      <w:r>
        <w:rPr>
          <w:sz w:val="22"/>
          <w:szCs w:val="22"/>
          <w:lang w:val="sr-Latn-RS"/>
        </w:rPr>
        <w:t xml:space="preserve"> </w:t>
      </w:r>
      <w:r w:rsidR="006A7E56" w:rsidRPr="00450E0F">
        <w:rPr>
          <w:sz w:val="22"/>
          <w:szCs w:val="22"/>
          <w:lang w:val="sr-Latn-CS"/>
        </w:rPr>
        <w:t>–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450E0F">
        <w:rPr>
          <w:sz w:val="20"/>
          <w:lang w:val="ru-RU"/>
        </w:rPr>
        <w:t>Током</w:t>
      </w:r>
      <w:r w:rsidR="00E75847" w:rsidRPr="00450E0F">
        <w:rPr>
          <w:sz w:val="20"/>
          <w:lang w:val="sr-Latn-CS"/>
        </w:rPr>
        <w:t xml:space="preserve"> </w:t>
      </w:r>
      <w:r w:rsidR="0076179A">
        <w:rPr>
          <w:sz w:val="20"/>
          <w:lang w:val="sr-Latn-RS"/>
        </w:rPr>
        <w:t>IV</w:t>
      </w:r>
      <w:r w:rsidRPr="00450E0F">
        <w:rPr>
          <w:sz w:val="20"/>
          <w:lang w:val="ru-RU"/>
        </w:rPr>
        <w:t xml:space="preserve"> квартала 20</w:t>
      </w:r>
      <w:r w:rsidRPr="00450E0F">
        <w:rPr>
          <w:sz w:val="20"/>
          <w:lang w:val="sr-Latn-CS"/>
        </w:rPr>
        <w:t>1</w:t>
      </w:r>
      <w:r w:rsidRPr="00450E0F">
        <w:rPr>
          <w:sz w:val="20"/>
        </w:rPr>
        <w:t>7</w:t>
      </w:r>
      <w:r w:rsidRPr="00450E0F">
        <w:rPr>
          <w:sz w:val="20"/>
          <w:lang w:val="sr-Latn-CS"/>
        </w:rPr>
        <w:t>.</w:t>
      </w:r>
      <w:r w:rsidRPr="00450E0F">
        <w:rPr>
          <w:sz w:val="20"/>
          <w:lang w:val="ru-RU"/>
        </w:rPr>
        <w:t xml:space="preserve"> године </w:t>
      </w:r>
      <w:r w:rsidRPr="00450E0F">
        <w:rPr>
          <w:sz w:val="20"/>
        </w:rPr>
        <w:t>може се уочити пораст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>броја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>први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>пут регистрованих теретних возила</w:t>
      </w:r>
      <w:r w:rsidR="007A1F7D">
        <w:rPr>
          <w:sz w:val="20"/>
          <w:lang w:val="ru-RU"/>
        </w:rPr>
        <w:t xml:space="preserve"> и</w:t>
      </w:r>
      <w:r w:rsidRPr="00450E0F">
        <w:rPr>
          <w:sz w:val="20"/>
          <w:lang w:val="ru-RU"/>
        </w:rPr>
        <w:t xml:space="preserve"> путничких аутомобила, док остала друмска моторна возила бележе пад</w:t>
      </w:r>
      <w:r w:rsidRPr="00450E0F">
        <w:rPr>
          <w:sz w:val="20"/>
          <w:lang w:val="sr-Latn-CS"/>
        </w:rPr>
        <w:t xml:space="preserve">. </w:t>
      </w:r>
      <w:r w:rsidRPr="00450E0F">
        <w:rPr>
          <w:sz w:val="20"/>
        </w:rPr>
        <w:t>На</w:t>
      </w:r>
      <w:r w:rsidRPr="00450E0F">
        <w:rPr>
          <w:sz w:val="20"/>
          <w:lang w:val="sr-Latn-CS"/>
        </w:rPr>
        <w:t>j</w:t>
      </w:r>
      <w:r w:rsidRPr="00450E0F">
        <w:rPr>
          <w:sz w:val="20"/>
        </w:rPr>
        <w:t xml:space="preserve">бројније марке произвођача моторних возила су: </w:t>
      </w:r>
      <w:r w:rsidRPr="00450E0F">
        <w:rPr>
          <w:i/>
          <w:sz w:val="20"/>
          <w:szCs w:val="20"/>
          <w:lang w:val="sr-Latn-CS"/>
        </w:rPr>
        <w:t>Volkswagen</w:t>
      </w:r>
      <w:r w:rsidRPr="00CD1690">
        <w:rPr>
          <w:sz w:val="20"/>
          <w:szCs w:val="20"/>
        </w:rPr>
        <w:t>,</w:t>
      </w:r>
      <w:r w:rsidR="00E75847" w:rsidRPr="00450E0F">
        <w:rPr>
          <w:i/>
          <w:sz w:val="20"/>
          <w:szCs w:val="20"/>
          <w:lang w:val="sr-Latn-CS"/>
        </w:rPr>
        <w:t xml:space="preserve"> </w:t>
      </w:r>
      <w:r w:rsidRPr="00450E0F">
        <w:rPr>
          <w:i/>
          <w:sz w:val="20"/>
          <w:lang w:val="sr-Latn-CS"/>
        </w:rPr>
        <w:t>Opel</w:t>
      </w:r>
      <w:r w:rsidRPr="00450E0F">
        <w:rPr>
          <w:sz w:val="20"/>
        </w:rPr>
        <w:t xml:space="preserve">, </w:t>
      </w:r>
      <w:r w:rsidRPr="00450E0F">
        <w:rPr>
          <w:i/>
          <w:sz w:val="20"/>
          <w:lang w:val="sr-Latn-CS"/>
        </w:rPr>
        <w:t>Renault</w:t>
      </w:r>
      <w:r w:rsidRPr="00450E0F">
        <w:rPr>
          <w:sz w:val="20"/>
        </w:rPr>
        <w:t>,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i/>
          <w:sz w:val="20"/>
          <w:lang w:val="sr-Latn-CS"/>
        </w:rPr>
        <w:t>Peugeot</w:t>
      </w:r>
      <w:r w:rsidRPr="00450E0F">
        <w:rPr>
          <w:sz w:val="20"/>
          <w:szCs w:val="20"/>
        </w:rPr>
        <w:t xml:space="preserve"> и </w:t>
      </w:r>
      <w:r w:rsidRPr="00450E0F">
        <w:rPr>
          <w:i/>
          <w:sz w:val="20"/>
          <w:szCs w:val="20"/>
          <w:lang w:val="sr-Latn-CS"/>
        </w:rPr>
        <w:t>Fiat</w:t>
      </w:r>
      <w:r w:rsidRPr="00450E0F">
        <w:rPr>
          <w:i/>
          <w:sz w:val="20"/>
        </w:rPr>
        <w:t>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450E0F">
        <w:rPr>
          <w:sz w:val="20"/>
          <w:szCs w:val="20"/>
        </w:rPr>
        <w:t>На основу резу</w:t>
      </w:r>
      <w:r w:rsidR="000E55F1">
        <w:rPr>
          <w:sz w:val="20"/>
          <w:szCs w:val="20"/>
        </w:rPr>
        <w:t>лтата</w:t>
      </w:r>
      <w:r w:rsidR="000E55F1">
        <w:rPr>
          <w:sz w:val="20"/>
          <w:szCs w:val="20"/>
          <w:lang w:val="sr-Latn-RS"/>
        </w:rPr>
        <w:t xml:space="preserve">, </w:t>
      </w:r>
      <w:r w:rsidRPr="00450E0F">
        <w:rPr>
          <w:sz w:val="20"/>
          <w:szCs w:val="20"/>
        </w:rPr>
        <w:t xml:space="preserve">најзаступљенија </w:t>
      </w:r>
      <w:r w:rsidR="000E55F1">
        <w:rPr>
          <w:sz w:val="20"/>
          <w:szCs w:val="20"/>
          <w:lang w:val="sr-Cyrl-RS"/>
        </w:rPr>
        <w:t>су</w:t>
      </w:r>
      <w:r w:rsidR="000E55F1">
        <w:rPr>
          <w:sz w:val="20"/>
          <w:szCs w:val="20"/>
          <w:lang w:val="sr-Latn-RS"/>
        </w:rPr>
        <w:t xml:space="preserve"> </w:t>
      </w:r>
      <w:r w:rsidRPr="00450E0F">
        <w:rPr>
          <w:sz w:val="20"/>
          <w:szCs w:val="20"/>
        </w:rPr>
        <w:t xml:space="preserve">теретна возила </w:t>
      </w:r>
      <w:r w:rsidR="000E55F1">
        <w:rPr>
          <w:sz w:val="20"/>
          <w:szCs w:val="20"/>
          <w:lang w:val="sr-Cyrl-RS"/>
        </w:rPr>
        <w:t xml:space="preserve">носивости </w:t>
      </w:r>
      <w:r w:rsidR="000E55F1">
        <w:rPr>
          <w:sz w:val="20"/>
          <w:szCs w:val="20"/>
        </w:rPr>
        <w:t>1500–4999 kg</w:t>
      </w:r>
      <w:r w:rsidR="000E55F1">
        <w:rPr>
          <w:sz w:val="20"/>
          <w:szCs w:val="20"/>
          <w:lang w:val="sr-Cyrl-RS"/>
        </w:rPr>
        <w:t>.</w:t>
      </w:r>
      <w:r w:rsidR="000E55F1">
        <w:rPr>
          <w:sz w:val="20"/>
          <w:szCs w:val="20"/>
        </w:rPr>
        <w:t xml:space="preserve"> </w:t>
      </w:r>
      <w:r w:rsidR="000E55F1">
        <w:rPr>
          <w:sz w:val="20"/>
          <w:szCs w:val="20"/>
          <w:lang w:val="sr-Cyrl-RS"/>
        </w:rPr>
        <w:t>Н</w:t>
      </w:r>
      <w:r w:rsidRPr="00450E0F">
        <w:rPr>
          <w:sz w:val="20"/>
          <w:szCs w:val="20"/>
        </w:rPr>
        <w:t>ајвећи број ових возила користи евродизел као погонско гориво, што указује на подмлађивање возног парка у складу са најновијим европским прописима.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  <w:lang w:val="sr-Latn-CS"/>
        </w:rPr>
      </w:pPr>
      <w:r w:rsidRPr="00450E0F">
        <w:rPr>
          <w:sz w:val="20"/>
          <w:szCs w:val="20"/>
        </w:rPr>
        <w:t>Код путничких аутомобила новијег датума</w:t>
      </w:r>
      <w:r w:rsidRPr="00450E0F">
        <w:rPr>
          <w:sz w:val="20"/>
          <w:szCs w:val="20"/>
          <w:lang w:val="sr-Latn-CS"/>
        </w:rPr>
        <w:t>, процентуално посматрано,</w:t>
      </w:r>
      <w:r w:rsidR="00E75847" w:rsidRPr="00450E0F">
        <w:rPr>
          <w:sz w:val="20"/>
          <w:szCs w:val="20"/>
          <w:lang w:val="sr-Latn-CS"/>
        </w:rPr>
        <w:t xml:space="preserve"> </w:t>
      </w:r>
      <w:r w:rsidRPr="00450E0F">
        <w:rPr>
          <w:sz w:val="20"/>
          <w:szCs w:val="20"/>
        </w:rPr>
        <w:t>заступљени</w:t>
      </w:r>
      <w:r w:rsidRPr="00450E0F">
        <w:rPr>
          <w:sz w:val="20"/>
          <w:szCs w:val="20"/>
          <w:lang w:val="en-US"/>
        </w:rPr>
        <w:t>je</w:t>
      </w:r>
      <w:r w:rsidR="00E75847" w:rsidRPr="00450E0F">
        <w:rPr>
          <w:sz w:val="20"/>
          <w:szCs w:val="20"/>
        </w:rPr>
        <w:t xml:space="preserve"> </w:t>
      </w:r>
      <w:r w:rsidRPr="00450E0F">
        <w:rPr>
          <w:sz w:val="20"/>
          <w:szCs w:val="20"/>
          <w:lang w:val="en-US"/>
        </w:rPr>
        <w:t>je</w:t>
      </w:r>
      <w:r w:rsidRPr="00450E0F">
        <w:rPr>
          <w:sz w:val="20"/>
          <w:szCs w:val="20"/>
        </w:rPr>
        <w:t xml:space="preserve"> дизел пого</w:t>
      </w:r>
      <w:r w:rsidRPr="00450E0F">
        <w:rPr>
          <w:sz w:val="20"/>
          <w:szCs w:val="20"/>
          <w:lang w:val="sr-Latn-CS"/>
        </w:rPr>
        <w:t>н</w:t>
      </w:r>
      <w:r w:rsidRPr="00450E0F">
        <w:rPr>
          <w:sz w:val="20"/>
          <w:szCs w:val="20"/>
        </w:rPr>
        <w:t>ско гориво, а на друмовима доминирају возила величине мотора до 2000 cm</w:t>
      </w:r>
      <w:r w:rsidRPr="00450E0F">
        <w:rPr>
          <w:sz w:val="20"/>
          <w:szCs w:val="20"/>
          <w:vertAlign w:val="superscript"/>
          <w:lang w:val="sr-Latn-CS"/>
        </w:rPr>
        <w:t>3</w:t>
      </w:r>
      <w:r w:rsidRPr="00450E0F">
        <w:rPr>
          <w:sz w:val="20"/>
          <w:szCs w:val="20"/>
          <w:lang w:val="sr-Latn-CS"/>
        </w:rPr>
        <w:t>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450E0F">
        <w:rPr>
          <w:sz w:val="20"/>
        </w:rPr>
        <w:t xml:space="preserve">Укупан број саобраћајних незгода у </w:t>
      </w:r>
      <w:r w:rsidR="000B1813">
        <w:rPr>
          <w:sz w:val="20"/>
          <w:lang w:val="sr-Latn-RS"/>
        </w:rPr>
        <w:t>I</w:t>
      </w:r>
      <w:r w:rsidR="007A1F7D">
        <w:rPr>
          <w:sz w:val="20"/>
          <w:lang w:val="sr-Latn-RS"/>
        </w:rPr>
        <w:t>V</w:t>
      </w:r>
      <w:r w:rsidRPr="00450E0F">
        <w:rPr>
          <w:sz w:val="20"/>
        </w:rPr>
        <w:t xml:space="preserve"> кварталу 20</w:t>
      </w:r>
      <w:r w:rsidRPr="00450E0F">
        <w:rPr>
          <w:sz w:val="20"/>
          <w:lang w:val="sr-Latn-CS"/>
        </w:rPr>
        <w:t>1</w:t>
      </w:r>
      <w:r w:rsidRPr="00450E0F">
        <w:rPr>
          <w:sz w:val="20"/>
        </w:rPr>
        <w:t xml:space="preserve">7. </w:t>
      </w:r>
      <w:r w:rsidR="007B46BC">
        <w:rPr>
          <w:sz w:val="20"/>
          <w:lang w:val="sr-Cyrl-RS"/>
        </w:rPr>
        <w:t>већи</w:t>
      </w:r>
      <w:r w:rsidRPr="00450E0F">
        <w:rPr>
          <w:sz w:val="20"/>
        </w:rPr>
        <w:t xml:space="preserve"> је за </w:t>
      </w:r>
      <w:r w:rsidR="005E29DF">
        <w:rPr>
          <w:sz w:val="20"/>
          <w:lang w:val="sr-Latn-RS"/>
        </w:rPr>
        <w:t>3</w:t>
      </w:r>
      <w:r w:rsidRPr="00450E0F">
        <w:rPr>
          <w:sz w:val="20"/>
        </w:rPr>
        <w:t>,</w:t>
      </w:r>
      <w:r w:rsidR="005E29DF">
        <w:rPr>
          <w:sz w:val="20"/>
          <w:lang w:val="sr-Latn-RS"/>
        </w:rPr>
        <w:t>8</w:t>
      </w:r>
      <w:r w:rsidRPr="00450E0F">
        <w:rPr>
          <w:sz w:val="20"/>
        </w:rPr>
        <w:t xml:space="preserve">% у односу на исти период </w:t>
      </w:r>
      <w:r w:rsidRPr="00450E0F">
        <w:rPr>
          <w:sz w:val="20"/>
          <w:lang w:val="sr-Latn-CS"/>
        </w:rPr>
        <w:t>201</w:t>
      </w:r>
      <w:r w:rsidRPr="00450E0F">
        <w:rPr>
          <w:sz w:val="20"/>
        </w:rPr>
        <w:t>6</w:t>
      </w:r>
      <w:r w:rsidRPr="00450E0F">
        <w:rPr>
          <w:sz w:val="20"/>
          <w:lang w:val="sr-Latn-CS"/>
        </w:rPr>
        <w:t>.</w:t>
      </w:r>
      <w:r w:rsidRPr="00450E0F">
        <w:rPr>
          <w:sz w:val="20"/>
        </w:rPr>
        <w:t xml:space="preserve"> године. Раст саобраћајних незгода са погинулим лицима </w:t>
      </w:r>
      <w:r w:rsidR="006A1CC9">
        <w:rPr>
          <w:sz w:val="20"/>
          <w:lang w:val="sr-Cyrl-RS"/>
        </w:rPr>
        <w:t>ван</w:t>
      </w:r>
      <w:r w:rsidR="00CD1690">
        <w:rPr>
          <w:sz w:val="20"/>
          <w:lang w:val="sr-Cyrl-RS"/>
        </w:rPr>
        <w:t xml:space="preserve"> </w:t>
      </w:r>
      <w:r w:rsidRPr="00450E0F">
        <w:rPr>
          <w:sz w:val="20"/>
        </w:rPr>
        <w:t>насељ</w:t>
      </w:r>
      <w:r w:rsidR="006A1CC9">
        <w:rPr>
          <w:sz w:val="20"/>
          <w:lang w:val="sr-Cyrl-RS"/>
        </w:rPr>
        <w:t>а</w:t>
      </w:r>
      <w:r w:rsidRPr="00450E0F">
        <w:rPr>
          <w:sz w:val="20"/>
        </w:rPr>
        <w:t xml:space="preserve"> износи </w:t>
      </w:r>
      <w:r w:rsidR="00BD7154" w:rsidRPr="00450E0F">
        <w:rPr>
          <w:sz w:val="20"/>
        </w:rPr>
        <w:t>2</w:t>
      </w:r>
      <w:r w:rsidR="005E29DF">
        <w:rPr>
          <w:sz w:val="20"/>
          <w:lang w:val="sr-Latn-RS"/>
        </w:rPr>
        <w:t>7</w:t>
      </w:r>
      <w:r w:rsidRPr="00450E0F">
        <w:rPr>
          <w:sz w:val="20"/>
        </w:rPr>
        <w:t>,</w:t>
      </w:r>
      <w:r w:rsidR="005E29DF">
        <w:rPr>
          <w:sz w:val="20"/>
          <w:lang w:val="sr-Latn-RS"/>
        </w:rPr>
        <w:t>5</w:t>
      </w:r>
      <w:r w:rsidRPr="00450E0F">
        <w:rPr>
          <w:sz w:val="20"/>
        </w:rPr>
        <w:t>%.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</w:rPr>
      </w:pPr>
      <w:r w:rsidRPr="00450E0F">
        <w:rPr>
          <w:sz w:val="20"/>
        </w:rPr>
        <w:t xml:space="preserve">Број лица настрадалих у </w:t>
      </w:r>
      <w:r w:rsidR="000B1813">
        <w:rPr>
          <w:sz w:val="20"/>
          <w:lang w:val="sr-Latn-RS"/>
        </w:rPr>
        <w:t>I</w:t>
      </w:r>
      <w:r w:rsidR="007A1F7D">
        <w:rPr>
          <w:sz w:val="20"/>
          <w:lang w:val="sr-Latn-RS"/>
        </w:rPr>
        <w:t>V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</w:rPr>
        <w:t>кварталу 2017.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</w:rPr>
        <w:t xml:space="preserve">године већи је за </w:t>
      </w:r>
      <w:r w:rsidR="005E29DF">
        <w:rPr>
          <w:sz w:val="20"/>
          <w:lang w:val="sr-Latn-RS"/>
        </w:rPr>
        <w:t>2</w:t>
      </w:r>
      <w:r w:rsidRPr="00450E0F">
        <w:rPr>
          <w:sz w:val="20"/>
        </w:rPr>
        <w:t>,</w:t>
      </w:r>
      <w:r w:rsidR="005E29DF">
        <w:rPr>
          <w:sz w:val="20"/>
          <w:lang w:val="sr-Latn-RS"/>
        </w:rPr>
        <w:t>0</w:t>
      </w:r>
      <w:r w:rsidRPr="00450E0F">
        <w:rPr>
          <w:sz w:val="20"/>
        </w:rPr>
        <w:t xml:space="preserve">% у </w:t>
      </w:r>
      <w:r w:rsidR="00E47E6A">
        <w:rPr>
          <w:sz w:val="20"/>
          <w:lang w:val="sr-Cyrl-RS"/>
        </w:rPr>
        <w:t>поређењу с</w:t>
      </w:r>
      <w:r w:rsidR="008F41F7">
        <w:rPr>
          <w:sz w:val="20"/>
          <w:lang w:val="sr-Cyrl-RS"/>
        </w:rPr>
        <w:t>а</w:t>
      </w:r>
      <w:r w:rsidRPr="00450E0F">
        <w:rPr>
          <w:sz w:val="20"/>
        </w:rPr>
        <w:t xml:space="preserve"> исти</w:t>
      </w:r>
      <w:r w:rsidR="008F41F7">
        <w:rPr>
          <w:sz w:val="20"/>
          <w:lang w:val="sr-Cyrl-RS"/>
        </w:rPr>
        <w:t>м</w:t>
      </w:r>
      <w:r w:rsidRPr="00450E0F">
        <w:rPr>
          <w:sz w:val="20"/>
        </w:rPr>
        <w:t xml:space="preserve"> период</w:t>
      </w:r>
      <w:r w:rsidR="008F41F7">
        <w:rPr>
          <w:sz w:val="20"/>
          <w:lang w:val="sr-Cyrl-RS"/>
        </w:rPr>
        <w:t>ом</w:t>
      </w:r>
      <w:r w:rsidRPr="00450E0F">
        <w:rPr>
          <w:sz w:val="20"/>
        </w:rPr>
        <w:t xml:space="preserve"> </w:t>
      </w:r>
      <w:r w:rsidR="00CD1690">
        <w:rPr>
          <w:sz w:val="20"/>
          <w:lang w:val="sr-Cyrl-RS"/>
        </w:rPr>
        <w:t>претходне</w:t>
      </w:r>
      <w:r w:rsidRPr="00450E0F">
        <w:rPr>
          <w:sz w:val="20"/>
        </w:rPr>
        <w:t xml:space="preserve"> год</w:t>
      </w:r>
      <w:r w:rsidR="008F41F7">
        <w:rPr>
          <w:sz w:val="20"/>
        </w:rPr>
        <w:t>ине, док је број погинулих лица</w:t>
      </w:r>
      <w:r w:rsidR="008F41F7">
        <w:rPr>
          <w:sz w:val="20"/>
          <w:lang w:val="sr-Cyrl-RS"/>
        </w:rPr>
        <w:t xml:space="preserve"> ван насеља</w:t>
      </w:r>
      <w:r w:rsidR="00D051CB">
        <w:rPr>
          <w:sz w:val="20"/>
          <w:lang w:val="sr-Cyrl-RS"/>
        </w:rPr>
        <w:t xml:space="preserve"> </w:t>
      </w:r>
      <w:r w:rsidRPr="00450E0F">
        <w:rPr>
          <w:sz w:val="20"/>
        </w:rPr>
        <w:t xml:space="preserve">већи за </w:t>
      </w:r>
      <w:r w:rsidR="005E29DF">
        <w:rPr>
          <w:sz w:val="20"/>
          <w:lang w:val="sr-Latn-RS"/>
        </w:rPr>
        <w:t>16</w:t>
      </w:r>
      <w:r w:rsidRPr="00450E0F">
        <w:rPr>
          <w:sz w:val="20"/>
        </w:rPr>
        <w:t>,</w:t>
      </w:r>
      <w:r w:rsidR="005E29DF">
        <w:rPr>
          <w:sz w:val="20"/>
          <w:lang w:val="sr-Latn-RS"/>
        </w:rPr>
        <w:t>7</w:t>
      </w:r>
      <w:r w:rsidRPr="00450E0F">
        <w:rPr>
          <w:sz w:val="20"/>
        </w:rPr>
        <w:t>%.</w:t>
      </w:r>
    </w:p>
    <w:p w:rsidR="006A7E56" w:rsidRPr="00A4688E" w:rsidRDefault="00A4688E" w:rsidP="006916CF">
      <w:pPr>
        <w:pStyle w:val="BodyTextIndent2"/>
        <w:spacing w:before="120" w:after="120"/>
        <w:ind w:left="0" w:firstLine="397"/>
        <w:rPr>
          <w:sz w:val="20"/>
          <w:lang w:val="sr-Cyrl-RS"/>
        </w:rPr>
      </w:pPr>
      <w:r>
        <w:rPr>
          <w:sz w:val="20"/>
          <w:lang w:val="sr-Cyrl-RS"/>
        </w:rPr>
        <w:t>Број погинулих п</w:t>
      </w:r>
      <w:r w:rsidR="00E47E6A">
        <w:rPr>
          <w:sz w:val="20"/>
          <w:lang w:val="sr-Latn-RS"/>
        </w:rPr>
        <w:t>e</w:t>
      </w:r>
      <w:r w:rsidR="00E47E6A">
        <w:rPr>
          <w:sz w:val="20"/>
          <w:lang w:val="sr-Cyrl-RS"/>
        </w:rPr>
        <w:t>шака</w:t>
      </w:r>
      <w:r>
        <w:rPr>
          <w:sz w:val="20"/>
          <w:lang w:val="sr-Cyrl-RS"/>
        </w:rPr>
        <w:t xml:space="preserve"> у </w:t>
      </w:r>
      <w:r w:rsidR="009D060F">
        <w:rPr>
          <w:sz w:val="20"/>
          <w:lang w:val="sr-Latn-RS"/>
        </w:rPr>
        <w:t>I</w:t>
      </w:r>
      <w:r w:rsidR="007A1F7D">
        <w:rPr>
          <w:sz w:val="20"/>
          <w:lang w:val="sr-Latn-RS"/>
        </w:rPr>
        <w:t>V</w:t>
      </w:r>
      <w:r w:rsidR="009D060F">
        <w:rPr>
          <w:sz w:val="20"/>
          <w:lang w:val="sr-Latn-RS"/>
        </w:rPr>
        <w:t xml:space="preserve"> </w:t>
      </w:r>
      <w:r>
        <w:rPr>
          <w:sz w:val="20"/>
          <w:lang w:val="sr-Cyrl-RS"/>
        </w:rPr>
        <w:t>кварталу</w:t>
      </w:r>
      <w:r w:rsidR="009D060F">
        <w:rPr>
          <w:sz w:val="20"/>
          <w:lang w:val="sr-Cyrl-RS"/>
        </w:rPr>
        <w:t xml:space="preserve"> </w:t>
      </w:r>
      <w:r w:rsidR="008F41F7">
        <w:rPr>
          <w:sz w:val="20"/>
          <w:lang w:val="sr-Cyrl-RS"/>
        </w:rPr>
        <w:t>2017. године већи је за 1</w:t>
      </w:r>
      <w:r w:rsidR="005E29DF">
        <w:rPr>
          <w:sz w:val="20"/>
          <w:lang w:val="sr-Latn-RS"/>
        </w:rPr>
        <w:t>2</w:t>
      </w:r>
      <w:r w:rsidR="008F41F7">
        <w:rPr>
          <w:sz w:val="20"/>
          <w:lang w:val="sr-Cyrl-RS"/>
        </w:rPr>
        <w:t>,</w:t>
      </w:r>
      <w:r w:rsidR="005E29DF">
        <w:rPr>
          <w:sz w:val="20"/>
          <w:lang w:val="sr-Latn-RS"/>
        </w:rPr>
        <w:t>5</w:t>
      </w:r>
      <w:r w:rsidR="008F41F7">
        <w:rPr>
          <w:sz w:val="20"/>
          <w:lang w:val="sr-Cyrl-RS"/>
        </w:rPr>
        <w:t>%</w:t>
      </w:r>
      <w:r>
        <w:rPr>
          <w:sz w:val="20"/>
          <w:lang w:val="sr-Cyrl-RS"/>
        </w:rPr>
        <w:t xml:space="preserve"> </w:t>
      </w:r>
      <w:r w:rsidR="008F41F7">
        <w:rPr>
          <w:sz w:val="20"/>
          <w:lang w:val="sr-Cyrl-RS"/>
        </w:rPr>
        <w:t>него</w:t>
      </w:r>
      <w:r>
        <w:rPr>
          <w:sz w:val="20"/>
          <w:lang w:val="sr-Cyrl-RS"/>
        </w:rPr>
        <w:t xml:space="preserve"> прошл</w:t>
      </w:r>
      <w:r w:rsidR="008F41F7">
        <w:rPr>
          <w:sz w:val="20"/>
          <w:lang w:val="sr-Cyrl-RS"/>
        </w:rPr>
        <w:t>е</w:t>
      </w:r>
      <w:r>
        <w:rPr>
          <w:sz w:val="20"/>
          <w:lang w:val="sr-Cyrl-RS"/>
        </w:rPr>
        <w:t xml:space="preserve"> годин</w:t>
      </w:r>
      <w:r w:rsidR="008F41F7">
        <w:rPr>
          <w:sz w:val="20"/>
          <w:lang w:val="sr-Cyrl-RS"/>
        </w:rPr>
        <w:t>е</w:t>
      </w:r>
      <w:r>
        <w:rPr>
          <w:sz w:val="20"/>
          <w:lang w:val="sr-Cyrl-RS"/>
        </w:rPr>
        <w:t>.</w:t>
      </w:r>
      <w:r>
        <w:rPr>
          <w:sz w:val="20"/>
          <w:lang w:val="sr-Cyrl-RS"/>
        </w:rPr>
        <w:tab/>
      </w:r>
    </w:p>
    <w:p w:rsidR="006A7E56" w:rsidRPr="009D060F" w:rsidRDefault="009D060F" w:rsidP="006916CF">
      <w:pPr>
        <w:pStyle w:val="BodyTextIndent2"/>
        <w:spacing w:before="120" w:after="120"/>
        <w:ind w:left="0" w:firstLine="397"/>
        <w:rPr>
          <w:sz w:val="20"/>
          <w:lang w:val="sr-Latn-RS"/>
        </w:rPr>
      </w:pPr>
      <w:r>
        <w:rPr>
          <w:sz w:val="20"/>
          <w:lang w:val="sr-Cyrl-RS"/>
        </w:rPr>
        <w:t xml:space="preserve">Возачи су за </w:t>
      </w:r>
      <w:r w:rsidR="005E29DF">
        <w:rPr>
          <w:sz w:val="20"/>
          <w:lang w:val="sr-Latn-RS"/>
        </w:rPr>
        <w:t>4</w:t>
      </w:r>
      <w:r>
        <w:rPr>
          <w:sz w:val="20"/>
          <w:lang w:val="sr-Cyrl-RS"/>
        </w:rPr>
        <w:t>,</w:t>
      </w:r>
      <w:r w:rsidR="005E29DF">
        <w:rPr>
          <w:sz w:val="20"/>
          <w:lang w:val="sr-Latn-RS"/>
        </w:rPr>
        <w:t>2</w:t>
      </w:r>
      <w:r>
        <w:rPr>
          <w:sz w:val="20"/>
          <w:lang w:val="sr-Cyrl-RS"/>
        </w:rPr>
        <w:t>% изазвали више саобраћајних незгода у односу на исти период 2016. године.</w:t>
      </w:r>
    </w:p>
    <w:p w:rsidR="006A7E56" w:rsidRPr="00450E0F" w:rsidRDefault="006A7E56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76179A" w:rsidP="0076179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drawing>
          <wp:inline distT="0" distB="0" distL="0" distR="0" wp14:anchorId="141515B7" wp14:editId="07EEC53B">
            <wp:extent cx="5724525" cy="3838527"/>
            <wp:effectExtent l="0" t="0" r="952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56" w:rsidRPr="00450E0F" w:rsidRDefault="006A7E56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6A7E56" w:rsidP="00631584">
      <w:pPr>
        <w:spacing w:after="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љ</w:t>
      </w:r>
      <w:r w:rsidRPr="00450E0F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58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6A7E56" w:rsidRPr="00450E0F" w:rsidTr="001621A9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9148EF" w:rsidP="00811FAC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5"/>
                <w:szCs w:val="15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Cyrl-CS"/>
              </w:rPr>
              <w:t>6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9148EF" w:rsidP="00811FAC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5"/>
                <w:szCs w:val="15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Cyrl-CS"/>
              </w:rPr>
              <w:t>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6A7E56" w:rsidRPr="00450E0F" w:rsidRDefault="00486647" w:rsidP="008B14F1">
            <w:pPr>
              <w:spacing w:line="264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4"/>
                <w:szCs w:val="14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6A7E56" w:rsidRPr="00450E0F" w:rsidRDefault="001A2F7B" w:rsidP="00811FAC">
            <w:pPr>
              <w:spacing w:before="6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0" t="0" r="19050" b="19050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CF235" id="Line 1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wEg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" strokeweight=".25pt"/>
                  </w:pict>
                </mc:Fallback>
              </mc:AlternateContent>
            </w:r>
            <w:r w:rsidR="009148E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4"/>
                <w:szCs w:val="14"/>
                <w:lang w:val="sr-Latn-CS"/>
              </w:rPr>
              <w:t>V</w:t>
            </w:r>
            <w:r w:rsidR="00486647" w:rsidRPr="00450E0F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</w:tr>
      <w:tr w:rsidR="006A7E56" w:rsidRPr="00450E0F" w:rsidTr="001621A9">
        <w:trPr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A7E56" w:rsidRPr="00450E0F" w:rsidTr="001621A9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_GoBack" w:colFirst="1" w:colLast="13"/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C550D1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C550D1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35970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10686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10313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9123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5726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37731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9907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9869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5762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09C0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9C0" w:rsidRPr="00450E0F" w:rsidRDefault="001B09C0" w:rsidP="001B09C0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9C0" w:rsidRPr="00BA258F" w:rsidRDefault="001B09C0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9C0" w:rsidRPr="001B09C0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9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9C0" w:rsidRPr="009D2982" w:rsidRDefault="001B09C0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112,1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D2559A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C550D1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D2982" w:rsidRPr="00450E0F" w:rsidTr="001621A9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982" w:rsidRPr="00450E0F" w:rsidRDefault="009D2982" w:rsidP="009D298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BA258F" w:rsidRDefault="009D2982" w:rsidP="004F267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982" w:rsidRPr="009D2982" w:rsidRDefault="009D2982" w:rsidP="004F267A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29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bookmarkEnd w:id="0"/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1430" t="6350" r="7620" b="12700"/>
                <wp:wrapNone/>
                <wp:docPr id="1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66BD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VZ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50"/>
          <w:szCs w:val="50"/>
          <w:lang w:val="sr-Latn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носивости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450E0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5B4E" w:rsidRPr="000F3D20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4814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1383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0F3D20" w:rsidRDefault="00645B4E" w:rsidP="0076179A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b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0F3D20" w:rsidRDefault="00645B4E" w:rsidP="007617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1913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2072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726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1323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45B4E" w:rsidRPr="00450E0F" w:rsidTr="000F2EF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450E0F" w:rsidRDefault="00645B4E" w:rsidP="00645B4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937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4E" w:rsidRPr="00B25875" w:rsidRDefault="00645B4E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B4E" w:rsidRPr="00645B4E" w:rsidRDefault="00645B4E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B4E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C184"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3.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0F3D20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450E0F" w:rsidRDefault="000F3D20" w:rsidP="000F3D20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4814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1383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b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1913</w:t>
            </w:r>
          </w:p>
        </w:tc>
      </w:tr>
      <w:tr w:rsidR="000F3D20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450E0F" w:rsidRDefault="000F3D20" w:rsidP="000F3D20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0F3D20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450E0F" w:rsidRDefault="000F3D20" w:rsidP="000F3D20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3736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1133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3872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</w:tr>
      <w:tr w:rsidR="000F3D20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450E0F" w:rsidRDefault="000F3D20" w:rsidP="000F3D20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768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</w:tr>
      <w:tr w:rsidR="000F3D20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450E0F" w:rsidRDefault="000F3D20" w:rsidP="000F3D20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450E0F">
              <w:rPr>
                <w:rFonts w:ascii="Arial" w:hAnsi="Arial" w:cs="Arial"/>
                <w:sz w:val="16"/>
                <w:szCs w:val="16"/>
              </w:rPr>
              <w:t>г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D20" w:rsidRPr="00B25875" w:rsidRDefault="000F3D20" w:rsidP="0076179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sz w:val="16"/>
                <w:szCs w:val="16"/>
                <w:lang w:val="sr-Latn-CS"/>
              </w:rPr>
              <w:t>144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20" w:rsidRPr="000F3D20" w:rsidRDefault="000F3D20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D20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1430" t="5715" r="7620" b="13335"/>
                <wp:wrapNone/>
                <wp:docPr id="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50F4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G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6A7E56" w:rsidRPr="00450E0F" w:rsidRDefault="006A7E56" w:rsidP="008B14F1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Pr="00450E0F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и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путнички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аутомобил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0E55F1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450E0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F037F6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F037F6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0F2EFD" w:rsidRPr="00450E0F" w:rsidTr="000F2E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EFD" w:rsidRPr="00450E0F" w:rsidRDefault="000F2EFD" w:rsidP="000F2EFD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35970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4800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37728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5502</w:t>
            </w:r>
          </w:p>
        </w:tc>
      </w:tr>
      <w:tr w:rsidR="00143511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11" w:rsidRPr="0027142C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11" w:rsidRPr="00450E0F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0F2EFD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450E0F" w:rsidRDefault="000F2EFD" w:rsidP="000F2EFD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12966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2394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2446</w:t>
            </w:r>
          </w:p>
        </w:tc>
      </w:tr>
      <w:tr w:rsidR="000F2EFD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450E0F" w:rsidRDefault="000F2EFD" w:rsidP="000F2EF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8001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1752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8171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1720</w:t>
            </w:r>
          </w:p>
        </w:tc>
      </w:tr>
      <w:tr w:rsidR="000F2EFD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450E0F" w:rsidRDefault="000F2EFD" w:rsidP="000F2EF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4829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615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4870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</w:tr>
      <w:tr w:rsidR="000F2EFD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450E0F" w:rsidRDefault="000F2EFD" w:rsidP="000F2EF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FD" w:rsidRPr="00762B95" w:rsidRDefault="000F2EFD" w:rsidP="000F2EFD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FD" w:rsidRPr="000F2EFD" w:rsidRDefault="000F2EFD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EF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143511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11" w:rsidRPr="0027142C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11" w:rsidRPr="002C3FDB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</w:tr>
      <w:tr w:rsidR="00E765B7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450E0F" w:rsidRDefault="00E765B7" w:rsidP="00E765B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22947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2393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b/>
                <w:color w:val="000000"/>
                <w:sz w:val="16"/>
                <w:szCs w:val="16"/>
              </w:rPr>
              <w:t>24498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3038</w:t>
            </w:r>
          </w:p>
        </w:tc>
      </w:tr>
      <w:tr w:rsidR="00E765B7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450E0F" w:rsidRDefault="00E765B7" w:rsidP="00E765B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1805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107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E765B7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450E0F" w:rsidRDefault="00E765B7" w:rsidP="00E765B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19595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1942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20848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2554</w:t>
            </w:r>
          </w:p>
        </w:tc>
      </w:tr>
      <w:tr w:rsidR="00E765B7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450E0F" w:rsidRDefault="00E765B7" w:rsidP="00E765B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1547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5B7" w:rsidRPr="00762B95" w:rsidRDefault="00E765B7" w:rsidP="00E765B7">
            <w:pPr>
              <w:spacing w:line="23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sz w:val="16"/>
                <w:szCs w:val="16"/>
                <w:lang w:val="sr-Latn-CS"/>
              </w:rPr>
              <w:t>344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5B7" w:rsidRPr="00E765B7" w:rsidRDefault="00E765B7" w:rsidP="007617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B7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1430" t="5715" r="7620" b="13335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0006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60"/>
          <w:szCs w:val="60"/>
          <w:u w:val="single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5.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саобраћајних незгода на путевима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A7E56" w:rsidRPr="00450E0F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C41B54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C41B54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45C" w:rsidRPr="00450E0F" w:rsidTr="000F2EF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3612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3904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3763</w:t>
            </w:r>
          </w:p>
        </w:tc>
      </w:tr>
      <w:tr w:rsidR="0026145C" w:rsidRPr="00450E0F" w:rsidTr="000F2EF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3177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3101</w:t>
            </w:r>
          </w:p>
        </w:tc>
      </w:tr>
      <w:tr w:rsidR="0026145C" w:rsidRPr="00450E0F" w:rsidTr="000F2EF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518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45C" w:rsidRPr="00652F5A" w:rsidRDefault="0026145C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467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2B10C7" w:rsidP="0026145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662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1430" r="8890" b="762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B0F3" id="Line 1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i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+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och4gh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sz w:val="60"/>
          <w:szCs w:val="60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6.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792"/>
        <w:gridCol w:w="731"/>
        <w:gridCol w:w="721"/>
        <w:gridCol w:w="720"/>
        <w:gridCol w:w="722"/>
        <w:gridCol w:w="792"/>
        <w:gridCol w:w="731"/>
        <w:gridCol w:w="844"/>
        <w:gridCol w:w="844"/>
        <w:gridCol w:w="845"/>
      </w:tblGrid>
      <w:tr w:rsidR="006A7E56" w:rsidRPr="00450E0F" w:rsidTr="0026145C">
        <w:trPr>
          <w:trHeight w:val="284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C41B54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4A408D" w:rsidP="00C41B54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 w:rsidTr="0026145C">
        <w:trPr>
          <w:trHeight w:val="471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29500B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6A7E56" w:rsidRPr="00450E0F" w:rsidTr="0026145C">
        <w:trPr>
          <w:trHeight w:val="28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6A7E56" w:rsidRPr="00450E0F" w:rsidTr="0026145C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145C" w:rsidRPr="00450E0F" w:rsidTr="0026145C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A05385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4C0BD7">
              <w:rPr>
                <w:rFonts w:ascii="Arial" w:hAnsi="Arial" w:cs="Arial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A05385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A05385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A05385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A05385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5572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5419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4571</w:t>
            </w:r>
          </w:p>
        </w:tc>
      </w:tr>
      <w:tr w:rsidR="0026145C" w:rsidRPr="00450E0F" w:rsidTr="0026145C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598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883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4305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4222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3612</w:t>
            </w:r>
          </w:p>
        </w:tc>
      </w:tr>
      <w:tr w:rsidR="0026145C" w:rsidRPr="00450E0F" w:rsidTr="0026145C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45C" w:rsidRPr="00450E0F" w:rsidRDefault="0026145C" w:rsidP="0026145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45C" w:rsidRPr="00B27139" w:rsidRDefault="0026145C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45C" w:rsidRPr="00442C09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1267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5C" w:rsidRPr="00450E0F" w:rsidRDefault="00442C09" w:rsidP="0026145C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959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2065" r="8890" b="6985"/>
                <wp:wrapNone/>
                <wp:docPr id="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F89C" id="Line 1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ugi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4msb9x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Метохија.</w:t>
      </w: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921360" w:rsidRDefault="00921360">
      <w:pPr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br w:type="page"/>
      </w:r>
    </w:p>
    <w:p w:rsidR="00C75A75" w:rsidRPr="00450E0F" w:rsidRDefault="00C75A75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3519D9">
        <w:rPr>
          <w:rFonts w:ascii="Arial" w:hAnsi="Arial" w:cs="Arial"/>
          <w:b/>
          <w:sz w:val="20"/>
          <w:szCs w:val="20"/>
          <w:lang w:val="sr-Latn-RS"/>
        </w:rPr>
        <w:lastRenderedPageBreak/>
        <w:t>7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 xml:space="preserve">настрадалих учесника у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саобраћај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>у</w:t>
      </w:r>
      <w:r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450E0F" w:rsidTr="00393EA9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450E0F" w:rsidRDefault="00393EA9" w:rsidP="00F037F6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0572B6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21222E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21222E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1768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DF435E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DF435E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DF435E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2593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DF435E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2719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1732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DF435E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</w:t>
            </w:r>
          </w:p>
        </w:tc>
      </w:tr>
    </w:tbl>
    <w:p w:rsidR="00C75A75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0160" r="8890" b="8890"/>
                <wp:wrapNone/>
                <wp:docPr id="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4D11" id="Line 15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f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jsgy1R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Pr="008B14F1" w:rsidRDefault="00E632DB" w:rsidP="008B14F1">
      <w:pPr>
        <w:spacing w:after="60" w:line="264" w:lineRule="auto"/>
        <w:rPr>
          <w:rFonts w:ascii="Arial" w:hAnsi="Arial" w:cs="Arial"/>
          <w:b/>
          <w:sz w:val="60"/>
          <w:szCs w:val="60"/>
          <w:lang w:val="sr-Latn-RS"/>
        </w:rPr>
      </w:pPr>
    </w:p>
    <w:p w:rsidR="00E632DB" w:rsidRPr="00450E0F" w:rsidRDefault="006C6812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3519D9">
        <w:rPr>
          <w:rFonts w:ascii="Arial" w:hAnsi="Arial" w:cs="Arial"/>
          <w:b/>
          <w:sz w:val="20"/>
          <w:szCs w:val="20"/>
          <w:lang w:val="sr-Cyrl-RS"/>
        </w:rPr>
        <w:t>8</w:t>
      </w:r>
      <w:r w:rsidR="00E632DB"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="00E632DB"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632DB"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E632DB" w:rsidRPr="003519D9">
        <w:rPr>
          <w:rFonts w:ascii="Arial" w:hAnsi="Arial" w:cs="Arial"/>
          <w:b/>
          <w:sz w:val="20"/>
          <w:szCs w:val="20"/>
          <w:lang w:val="sr-Cyrl-RS"/>
        </w:rPr>
        <w:t>возача</w:t>
      </w:r>
      <w:r w:rsidR="008F41F7">
        <w:rPr>
          <w:rFonts w:ascii="Arial" w:hAnsi="Arial" w:cs="Arial"/>
          <w:b/>
          <w:sz w:val="20"/>
          <w:szCs w:val="20"/>
          <w:lang w:val="sr-Cyrl-RS"/>
        </w:rPr>
        <w:t xml:space="preserve"> изазивача саобраћајних незгода</w:t>
      </w:r>
      <w:r w:rsidR="00E632DB" w:rsidRPr="003519D9">
        <w:rPr>
          <w:rFonts w:ascii="Arial" w:hAnsi="Arial" w:cs="Arial"/>
          <w:b/>
          <w:sz w:val="20"/>
          <w:szCs w:val="20"/>
          <w:lang w:val="sr-Cyrl-RS"/>
        </w:rPr>
        <w:t xml:space="preserve"> према годинама старости</w:t>
      </w:r>
      <w:r w:rsidR="00E632DB"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2268"/>
      </w:tblGrid>
      <w:tr w:rsidR="00E345A7" w:rsidRPr="00450E0F" w:rsidTr="000241B1"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5A7" w:rsidRPr="00450E0F" w:rsidRDefault="008F41F7" w:rsidP="008B14F1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Старост возача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7" w:rsidRPr="00450E0F" w:rsidRDefault="00E345A7" w:rsidP="00F037F6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A7" w:rsidRPr="00450E0F" w:rsidRDefault="00E345A7" w:rsidP="00F037F6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E345A7" w:rsidRPr="00450E0F" w:rsidTr="00E345A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0572B6" w:rsidRDefault="00E345A7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8892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9D6A82" w:rsidRDefault="00E47E6A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 седам</w:t>
            </w:r>
            <w:r w:rsidR="00E345A7" w:rsidRPr="009D6A8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9D6A82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A8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1A2F7B" w:rsidRPr="009D6A82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Pr="009D6A8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16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8F41F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highlight w:val="red"/>
                <w:lang w:val="sr-Cyrl-CS"/>
              </w:rPr>
            </w:pPr>
            <w:r w:rsidRPr="00552810"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  <w:r w:rsidR="001A2F7B" w:rsidRPr="00552810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Pr="00552810"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  <w:r w:rsidRPr="008F41F7">
              <w:rPr>
                <w:rFonts w:ascii="Arial" w:hAnsi="Arial" w:cs="Arial"/>
                <w:sz w:val="16"/>
                <w:szCs w:val="16"/>
                <w:highlight w:val="red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59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552810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E345A7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="00E345A7"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1149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2029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1858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2020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1377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1408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1145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1187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Преко 65 година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582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683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Непознато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61509C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648</w:t>
            </w:r>
          </w:p>
        </w:tc>
      </w:tr>
    </w:tbl>
    <w:p w:rsidR="00E345A7" w:rsidRPr="00450E0F" w:rsidRDefault="00E632D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</w:t>
      </w:r>
      <w:r w:rsidR="001A2F7B"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8890" r="8890" b="1016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5B75" id="Line 1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H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dB560xtXQEildjZUR8/qxWw1/e6Q0lVL1IFHjq8XA4lZyEjepISNM3DDvv+sGcSQo9ex&#10;UefGdgESWoDOUY/LXQ9+9ojC4WI6maagGh1cCSmGPGOd/8R1h4JRYgmkIy45bZ0PPEgxhIRrlN4I&#10;KaPaUqEeys0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DIS/Hq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E345A7" w:rsidRPr="00450E0F" w:rsidRDefault="00E345A7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345A7" w:rsidRPr="00450E0F" w:rsidRDefault="00E345A7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E345A7" w:rsidRPr="00450E0F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450E0F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450E0F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450E0F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</w:rPr>
        <w:t>Контакт:</w:t>
      </w:r>
      <w:r w:rsidR="00CD1690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0" w:history="1">
        <w:r w:rsidR="00CD1690" w:rsidRPr="00813EBE">
          <w:rPr>
            <w:rStyle w:val="Hyperlink"/>
            <w:rFonts w:ascii="Arial" w:hAnsi="Arial" w:cs="Arial"/>
            <w:sz w:val="18"/>
            <w:szCs w:val="18"/>
          </w:rPr>
          <w:t>prvoslav</w:t>
        </w:r>
        <w:r w:rsidR="00CD1690" w:rsidRPr="00813EBE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CD1690" w:rsidRPr="00813EBE">
          <w:rPr>
            <w:rStyle w:val="Hyperlink"/>
            <w:rFonts w:ascii="Arial" w:hAnsi="Arial" w:cs="Arial"/>
            <w:sz w:val="18"/>
            <w:szCs w:val="18"/>
          </w:rPr>
          <w:t>mutavdzic@stat.gov.rs</w:t>
        </w:r>
      </w:hyperlink>
      <w:r w:rsidRPr="00450E0F">
        <w:rPr>
          <w:rFonts w:ascii="Arial" w:hAnsi="Arial" w:cs="Arial"/>
          <w:sz w:val="18"/>
          <w:szCs w:val="18"/>
          <w:lang w:val="sr-Cyrl-CS"/>
        </w:rPr>
        <w:t>,</w:t>
      </w:r>
      <w:r w:rsidR="00CD1690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0E0F">
        <w:rPr>
          <w:rFonts w:ascii="Arial" w:hAnsi="Arial" w:cs="Arial"/>
          <w:sz w:val="18"/>
          <w:szCs w:val="18"/>
        </w:rPr>
        <w:t>тел</w:t>
      </w:r>
      <w:r w:rsidRPr="00450E0F">
        <w:rPr>
          <w:rFonts w:ascii="Arial" w:hAnsi="Arial" w:cs="Arial"/>
          <w:sz w:val="18"/>
          <w:szCs w:val="18"/>
          <w:lang w:val="sr-Cyrl-CS"/>
        </w:rPr>
        <w:t>.</w:t>
      </w:r>
      <w:r w:rsidRPr="00450E0F">
        <w:rPr>
          <w:rFonts w:ascii="Arial" w:hAnsi="Arial" w:cs="Arial"/>
          <w:sz w:val="18"/>
          <w:szCs w:val="18"/>
        </w:rPr>
        <w:t xml:space="preserve">: </w:t>
      </w:r>
      <w:r w:rsidRPr="00450E0F">
        <w:rPr>
          <w:rFonts w:ascii="Arial" w:hAnsi="Arial" w:cs="Arial"/>
          <w:color w:val="000000"/>
          <w:sz w:val="18"/>
          <w:szCs w:val="18"/>
        </w:rPr>
        <w:t>011 3290</w:t>
      </w:r>
      <w:r w:rsidRPr="00450E0F"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color w:val="000000"/>
          <w:sz w:val="18"/>
          <w:szCs w:val="18"/>
        </w:rPr>
        <w:t>26</w:t>
      </w:r>
      <w:r w:rsidR="00C86AFC" w:rsidRPr="00450E0F">
        <w:rPr>
          <w:rFonts w:ascii="Arial" w:hAnsi="Arial" w:cs="Arial"/>
          <w:color w:val="000000"/>
          <w:sz w:val="18"/>
          <w:szCs w:val="18"/>
        </w:rPr>
        <w:t>8</w:t>
      </w:r>
    </w:p>
    <w:p w:rsidR="00DF698F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450E0F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450E0F">
        <w:rPr>
          <w:rFonts w:ascii="Arial" w:hAnsi="Arial" w:cs="Arial"/>
          <w:sz w:val="18"/>
          <w:szCs w:val="18"/>
          <w:lang w:val="sr-Cyrl-CS"/>
        </w:rPr>
        <w:t>2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>елефакс: 011 2411</w:t>
      </w:r>
      <w:r w:rsidRPr="00450E0F">
        <w:rPr>
          <w:rFonts w:ascii="Arial" w:hAnsi="Arial" w:cs="Arial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sz w:val="18"/>
          <w:szCs w:val="18"/>
          <w:lang w:val="ru-RU"/>
        </w:rPr>
        <w:t>260 •</w:t>
      </w:r>
      <w:r w:rsidR="00450E0F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50E0F">
        <w:rPr>
          <w:rFonts w:ascii="Arial" w:hAnsi="Arial" w:cs="Arial"/>
          <w:sz w:val="18"/>
          <w:szCs w:val="18"/>
          <w:lang w:val="sr-Latn-CS"/>
        </w:rPr>
        <w:t>www.stat.gov.rs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450E0F">
        <w:rPr>
          <w:rFonts w:ascii="Arial" w:hAnsi="Arial" w:cs="Arial"/>
          <w:sz w:val="18"/>
          <w:szCs w:val="18"/>
          <w:lang w:val="sr-Latn-CS"/>
        </w:rPr>
        <w:t>20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450E0F">
        <w:rPr>
          <w:rFonts w:ascii="Arial" w:hAnsi="Arial" w:cs="Arial"/>
          <w:sz w:val="18"/>
          <w:szCs w:val="18"/>
          <w:lang w:val="sr-Cyrl-CS"/>
        </w:rPr>
        <w:t>кварталн</w:t>
      </w:r>
      <w:r w:rsidR="0029500B">
        <w:rPr>
          <w:rFonts w:ascii="Arial" w:hAnsi="Arial" w:cs="Arial"/>
          <w:sz w:val="18"/>
          <w:szCs w:val="18"/>
          <w:lang w:val="sr-Cyrl-CS"/>
        </w:rPr>
        <w:t>а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31" w:rsidRDefault="00FE7131">
      <w:r>
        <w:separator/>
      </w:r>
    </w:p>
  </w:endnote>
  <w:endnote w:type="continuationSeparator" w:id="0">
    <w:p w:rsidR="00FE7131" w:rsidRDefault="00FE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FD" w:rsidRPr="00A865FA" w:rsidRDefault="000F2EFD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F267A">
      <w:rPr>
        <w:rStyle w:val="PageNumber"/>
        <w:rFonts w:ascii="Arial" w:hAnsi="Arial" w:cs="Arial"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0F2EFD" w:rsidRPr="00FD48E0" w:rsidRDefault="000F2EFD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5A1E04">
      <w:rPr>
        <w:rFonts w:ascii="Arial" w:hAnsi="Arial" w:cs="Arial"/>
        <w:sz w:val="16"/>
        <w:szCs w:val="16"/>
        <w:lang w:val="sr-Latn-RS"/>
      </w:rPr>
      <w:t>061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5A1E04">
      <w:rPr>
        <w:rFonts w:ascii="Arial" w:hAnsi="Arial" w:cs="Arial"/>
        <w:sz w:val="16"/>
        <w:szCs w:val="16"/>
        <w:lang w:val="sr-Latn-CS"/>
      </w:rPr>
      <w:t>090318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FD" w:rsidRPr="00A865FA" w:rsidRDefault="000F2EFD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F267A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0F2EFD" w:rsidRPr="00CE725C" w:rsidRDefault="000F2EFD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5A1E04">
      <w:rPr>
        <w:rFonts w:ascii="Arial" w:hAnsi="Arial" w:cs="Arial"/>
        <w:sz w:val="16"/>
        <w:szCs w:val="16"/>
        <w:lang w:val="sr-Latn-RS"/>
      </w:rPr>
      <w:t>061</w:t>
    </w:r>
    <w:r>
      <w:rPr>
        <w:rFonts w:ascii="Arial" w:hAnsi="Arial" w:cs="Arial"/>
        <w:sz w:val="16"/>
        <w:szCs w:val="16"/>
      </w:rPr>
      <w:t xml:space="preserve"> СВ22 </w:t>
    </w:r>
    <w:r w:rsidR="005A1E04">
      <w:rPr>
        <w:rFonts w:ascii="Arial" w:hAnsi="Arial" w:cs="Arial"/>
        <w:sz w:val="16"/>
        <w:szCs w:val="16"/>
      </w:rPr>
      <w:t>090318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31" w:rsidRDefault="00FE7131">
      <w:r>
        <w:t>___________</w:t>
      </w:r>
    </w:p>
  </w:footnote>
  <w:footnote w:type="continuationSeparator" w:id="0">
    <w:p w:rsidR="00FE7131" w:rsidRDefault="00FE7131">
      <w:r>
        <w:continuationSeparator/>
      </w:r>
    </w:p>
  </w:footnote>
  <w:footnote w:type="continuationNotice" w:id="1">
    <w:p w:rsidR="00FE7131" w:rsidRDefault="00FE7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15C46"/>
    <w:rsid w:val="00020EDC"/>
    <w:rsid w:val="00022438"/>
    <w:rsid w:val="000241B1"/>
    <w:rsid w:val="000249FD"/>
    <w:rsid w:val="00025258"/>
    <w:rsid w:val="00026BD4"/>
    <w:rsid w:val="00027BD6"/>
    <w:rsid w:val="00030133"/>
    <w:rsid w:val="00030618"/>
    <w:rsid w:val="00033692"/>
    <w:rsid w:val="00033D24"/>
    <w:rsid w:val="00036060"/>
    <w:rsid w:val="00036B99"/>
    <w:rsid w:val="00037A8E"/>
    <w:rsid w:val="000400A6"/>
    <w:rsid w:val="00040AB9"/>
    <w:rsid w:val="00044F84"/>
    <w:rsid w:val="0005086A"/>
    <w:rsid w:val="00051531"/>
    <w:rsid w:val="000525D5"/>
    <w:rsid w:val="0005349E"/>
    <w:rsid w:val="00053B2D"/>
    <w:rsid w:val="000572B6"/>
    <w:rsid w:val="00063F89"/>
    <w:rsid w:val="00071744"/>
    <w:rsid w:val="000722D8"/>
    <w:rsid w:val="00073B33"/>
    <w:rsid w:val="00074C33"/>
    <w:rsid w:val="00074C68"/>
    <w:rsid w:val="00077EDD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E55F1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28F8"/>
    <w:rsid w:val="00143511"/>
    <w:rsid w:val="00143A18"/>
    <w:rsid w:val="00144ED3"/>
    <w:rsid w:val="001461F2"/>
    <w:rsid w:val="00150A6B"/>
    <w:rsid w:val="00152944"/>
    <w:rsid w:val="00152DCE"/>
    <w:rsid w:val="00156620"/>
    <w:rsid w:val="001621A9"/>
    <w:rsid w:val="001633A1"/>
    <w:rsid w:val="00163C02"/>
    <w:rsid w:val="00164C27"/>
    <w:rsid w:val="00166E42"/>
    <w:rsid w:val="00170A57"/>
    <w:rsid w:val="00174198"/>
    <w:rsid w:val="001744D7"/>
    <w:rsid w:val="001747BA"/>
    <w:rsid w:val="00175F27"/>
    <w:rsid w:val="0017679A"/>
    <w:rsid w:val="001803B2"/>
    <w:rsid w:val="001830E1"/>
    <w:rsid w:val="00183673"/>
    <w:rsid w:val="00184762"/>
    <w:rsid w:val="00185749"/>
    <w:rsid w:val="00186945"/>
    <w:rsid w:val="00187013"/>
    <w:rsid w:val="00187111"/>
    <w:rsid w:val="00190B6D"/>
    <w:rsid w:val="00190D46"/>
    <w:rsid w:val="0019168F"/>
    <w:rsid w:val="0019396C"/>
    <w:rsid w:val="0019749D"/>
    <w:rsid w:val="00197793"/>
    <w:rsid w:val="001A1C81"/>
    <w:rsid w:val="001A20E9"/>
    <w:rsid w:val="001A28AB"/>
    <w:rsid w:val="001A2F7B"/>
    <w:rsid w:val="001A7519"/>
    <w:rsid w:val="001A7AC3"/>
    <w:rsid w:val="001B0357"/>
    <w:rsid w:val="001B09C0"/>
    <w:rsid w:val="001B0F2A"/>
    <w:rsid w:val="001B4CEA"/>
    <w:rsid w:val="001C0EA8"/>
    <w:rsid w:val="001C45FE"/>
    <w:rsid w:val="001C5C77"/>
    <w:rsid w:val="001C66BA"/>
    <w:rsid w:val="001D1690"/>
    <w:rsid w:val="001D2230"/>
    <w:rsid w:val="001D4303"/>
    <w:rsid w:val="001D4E9D"/>
    <w:rsid w:val="001E00D7"/>
    <w:rsid w:val="001E1201"/>
    <w:rsid w:val="001E156F"/>
    <w:rsid w:val="001E310F"/>
    <w:rsid w:val="001E6E31"/>
    <w:rsid w:val="001F1E7F"/>
    <w:rsid w:val="001F23BD"/>
    <w:rsid w:val="001F33EF"/>
    <w:rsid w:val="001F42AE"/>
    <w:rsid w:val="001F6E8B"/>
    <w:rsid w:val="00203D47"/>
    <w:rsid w:val="0020467E"/>
    <w:rsid w:val="002132D5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145C"/>
    <w:rsid w:val="002628C8"/>
    <w:rsid w:val="00263780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4DBF"/>
    <w:rsid w:val="0028506E"/>
    <w:rsid w:val="00286BAE"/>
    <w:rsid w:val="002936DC"/>
    <w:rsid w:val="0029500B"/>
    <w:rsid w:val="002951D9"/>
    <w:rsid w:val="002971C1"/>
    <w:rsid w:val="002A01BA"/>
    <w:rsid w:val="002A09EA"/>
    <w:rsid w:val="002A1A41"/>
    <w:rsid w:val="002A5A63"/>
    <w:rsid w:val="002A5A90"/>
    <w:rsid w:val="002A5FB6"/>
    <w:rsid w:val="002B085C"/>
    <w:rsid w:val="002B10C7"/>
    <w:rsid w:val="002B2C83"/>
    <w:rsid w:val="002B65DD"/>
    <w:rsid w:val="002C1068"/>
    <w:rsid w:val="002C160F"/>
    <w:rsid w:val="002C285D"/>
    <w:rsid w:val="002C3683"/>
    <w:rsid w:val="002C3FDB"/>
    <w:rsid w:val="002C6265"/>
    <w:rsid w:val="002C736C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7767"/>
    <w:rsid w:val="002F0353"/>
    <w:rsid w:val="002F0A2A"/>
    <w:rsid w:val="002F24EC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A7A"/>
    <w:rsid w:val="00387941"/>
    <w:rsid w:val="003929DD"/>
    <w:rsid w:val="003931A8"/>
    <w:rsid w:val="00393EA9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D89"/>
    <w:rsid w:val="003D5FFD"/>
    <w:rsid w:val="003E0250"/>
    <w:rsid w:val="003E12E0"/>
    <w:rsid w:val="003E3C39"/>
    <w:rsid w:val="003E7ABE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7563"/>
    <w:rsid w:val="00441C7A"/>
    <w:rsid w:val="00442C09"/>
    <w:rsid w:val="0044371F"/>
    <w:rsid w:val="00445101"/>
    <w:rsid w:val="0044615B"/>
    <w:rsid w:val="00446365"/>
    <w:rsid w:val="004503F7"/>
    <w:rsid w:val="00450D5E"/>
    <w:rsid w:val="00450E0F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90871"/>
    <w:rsid w:val="004908C9"/>
    <w:rsid w:val="00492286"/>
    <w:rsid w:val="004940EB"/>
    <w:rsid w:val="00494298"/>
    <w:rsid w:val="00497567"/>
    <w:rsid w:val="004A1EF9"/>
    <w:rsid w:val="004A408D"/>
    <w:rsid w:val="004A4953"/>
    <w:rsid w:val="004A4A0F"/>
    <w:rsid w:val="004A6FCE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EF4"/>
    <w:rsid w:val="004D4408"/>
    <w:rsid w:val="004D4C59"/>
    <w:rsid w:val="004D5861"/>
    <w:rsid w:val="004D66BB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67A"/>
    <w:rsid w:val="004F2D69"/>
    <w:rsid w:val="004F3DB7"/>
    <w:rsid w:val="004F5805"/>
    <w:rsid w:val="004F5DF4"/>
    <w:rsid w:val="004F7498"/>
    <w:rsid w:val="00500D17"/>
    <w:rsid w:val="0050612B"/>
    <w:rsid w:val="00506222"/>
    <w:rsid w:val="00512612"/>
    <w:rsid w:val="00513D73"/>
    <w:rsid w:val="005243A7"/>
    <w:rsid w:val="005253AA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2810"/>
    <w:rsid w:val="00554757"/>
    <w:rsid w:val="00555015"/>
    <w:rsid w:val="00564F56"/>
    <w:rsid w:val="005660CC"/>
    <w:rsid w:val="00566F35"/>
    <w:rsid w:val="005715F5"/>
    <w:rsid w:val="00572713"/>
    <w:rsid w:val="00572FE0"/>
    <w:rsid w:val="005742DA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1E04"/>
    <w:rsid w:val="005A44F1"/>
    <w:rsid w:val="005A4819"/>
    <w:rsid w:val="005A4C72"/>
    <w:rsid w:val="005A5793"/>
    <w:rsid w:val="005A592E"/>
    <w:rsid w:val="005A5C28"/>
    <w:rsid w:val="005A718D"/>
    <w:rsid w:val="005A7942"/>
    <w:rsid w:val="005B4378"/>
    <w:rsid w:val="005C2E14"/>
    <w:rsid w:val="005C62C6"/>
    <w:rsid w:val="005C6CED"/>
    <w:rsid w:val="005C6FA1"/>
    <w:rsid w:val="005D1A0C"/>
    <w:rsid w:val="005D6B7F"/>
    <w:rsid w:val="005D7E26"/>
    <w:rsid w:val="005E0C45"/>
    <w:rsid w:val="005E29DF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09C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194D"/>
    <w:rsid w:val="00631A23"/>
    <w:rsid w:val="0063205D"/>
    <w:rsid w:val="00632B52"/>
    <w:rsid w:val="00635546"/>
    <w:rsid w:val="00635823"/>
    <w:rsid w:val="00637C26"/>
    <w:rsid w:val="00637F4D"/>
    <w:rsid w:val="0064511A"/>
    <w:rsid w:val="00645B27"/>
    <w:rsid w:val="00645B4E"/>
    <w:rsid w:val="00651D4B"/>
    <w:rsid w:val="00653FCD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629C"/>
    <w:rsid w:val="00677AC3"/>
    <w:rsid w:val="006831A8"/>
    <w:rsid w:val="00690474"/>
    <w:rsid w:val="006916CF"/>
    <w:rsid w:val="0069373D"/>
    <w:rsid w:val="006953B1"/>
    <w:rsid w:val="006A1195"/>
    <w:rsid w:val="006A1CC9"/>
    <w:rsid w:val="006A41F9"/>
    <w:rsid w:val="006A483F"/>
    <w:rsid w:val="006A7695"/>
    <w:rsid w:val="006A7E56"/>
    <w:rsid w:val="006B3105"/>
    <w:rsid w:val="006B4206"/>
    <w:rsid w:val="006B46EA"/>
    <w:rsid w:val="006B56CF"/>
    <w:rsid w:val="006B789D"/>
    <w:rsid w:val="006C22F8"/>
    <w:rsid w:val="006C3C34"/>
    <w:rsid w:val="006C6323"/>
    <w:rsid w:val="006C6812"/>
    <w:rsid w:val="006C778F"/>
    <w:rsid w:val="006D25A9"/>
    <w:rsid w:val="006D33B9"/>
    <w:rsid w:val="006D3FAE"/>
    <w:rsid w:val="006D4354"/>
    <w:rsid w:val="006D4B8E"/>
    <w:rsid w:val="006D7528"/>
    <w:rsid w:val="006E1327"/>
    <w:rsid w:val="006E27E9"/>
    <w:rsid w:val="006E4A5B"/>
    <w:rsid w:val="006E5DB8"/>
    <w:rsid w:val="006F1F03"/>
    <w:rsid w:val="006F2686"/>
    <w:rsid w:val="006F2BD4"/>
    <w:rsid w:val="006F6544"/>
    <w:rsid w:val="006F6BDA"/>
    <w:rsid w:val="0070429B"/>
    <w:rsid w:val="00707368"/>
    <w:rsid w:val="00707C6A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542"/>
    <w:rsid w:val="00741283"/>
    <w:rsid w:val="00744C6F"/>
    <w:rsid w:val="0074569C"/>
    <w:rsid w:val="007478E0"/>
    <w:rsid w:val="00752A38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3ED6"/>
    <w:rsid w:val="00794D59"/>
    <w:rsid w:val="00795C33"/>
    <w:rsid w:val="00795CCE"/>
    <w:rsid w:val="00796EB1"/>
    <w:rsid w:val="00796F21"/>
    <w:rsid w:val="007A0F02"/>
    <w:rsid w:val="007A184E"/>
    <w:rsid w:val="007A1F7D"/>
    <w:rsid w:val="007A275E"/>
    <w:rsid w:val="007A59DC"/>
    <w:rsid w:val="007A6815"/>
    <w:rsid w:val="007A6FC7"/>
    <w:rsid w:val="007A75C4"/>
    <w:rsid w:val="007A7BB0"/>
    <w:rsid w:val="007B0BA7"/>
    <w:rsid w:val="007B46BC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2C1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1FAC"/>
    <w:rsid w:val="0081254B"/>
    <w:rsid w:val="00814F4C"/>
    <w:rsid w:val="008233C7"/>
    <w:rsid w:val="0082348E"/>
    <w:rsid w:val="008242DA"/>
    <w:rsid w:val="00824721"/>
    <w:rsid w:val="00827CC3"/>
    <w:rsid w:val="0083092C"/>
    <w:rsid w:val="00831994"/>
    <w:rsid w:val="0083424F"/>
    <w:rsid w:val="00835EE7"/>
    <w:rsid w:val="00836F80"/>
    <w:rsid w:val="0084486C"/>
    <w:rsid w:val="00845D55"/>
    <w:rsid w:val="00850480"/>
    <w:rsid w:val="0085135D"/>
    <w:rsid w:val="008544CC"/>
    <w:rsid w:val="00857103"/>
    <w:rsid w:val="0086000A"/>
    <w:rsid w:val="0086228F"/>
    <w:rsid w:val="008628C7"/>
    <w:rsid w:val="008633A7"/>
    <w:rsid w:val="00865643"/>
    <w:rsid w:val="0086573E"/>
    <w:rsid w:val="008662B9"/>
    <w:rsid w:val="00867C1B"/>
    <w:rsid w:val="00867DA1"/>
    <w:rsid w:val="00874004"/>
    <w:rsid w:val="0087557A"/>
    <w:rsid w:val="008800E8"/>
    <w:rsid w:val="00880CCE"/>
    <w:rsid w:val="0088165F"/>
    <w:rsid w:val="00882BA0"/>
    <w:rsid w:val="00884EDD"/>
    <w:rsid w:val="00891E86"/>
    <w:rsid w:val="00894950"/>
    <w:rsid w:val="008A2FF4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C1781"/>
    <w:rsid w:val="008C178E"/>
    <w:rsid w:val="008C24A7"/>
    <w:rsid w:val="008C581F"/>
    <w:rsid w:val="008C5E1F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8F41F7"/>
    <w:rsid w:val="00901384"/>
    <w:rsid w:val="00901884"/>
    <w:rsid w:val="00902B65"/>
    <w:rsid w:val="00904B51"/>
    <w:rsid w:val="00905E64"/>
    <w:rsid w:val="00907667"/>
    <w:rsid w:val="009105AB"/>
    <w:rsid w:val="009131C8"/>
    <w:rsid w:val="009148EF"/>
    <w:rsid w:val="00914A4B"/>
    <w:rsid w:val="00914F59"/>
    <w:rsid w:val="00915C6E"/>
    <w:rsid w:val="00915E66"/>
    <w:rsid w:val="00916535"/>
    <w:rsid w:val="0091706F"/>
    <w:rsid w:val="00920129"/>
    <w:rsid w:val="00921133"/>
    <w:rsid w:val="00921360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12C3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2834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060F"/>
    <w:rsid w:val="009D2932"/>
    <w:rsid w:val="009D2982"/>
    <w:rsid w:val="009D453B"/>
    <w:rsid w:val="009D532F"/>
    <w:rsid w:val="009D6A82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218C"/>
    <w:rsid w:val="00A05385"/>
    <w:rsid w:val="00A0592C"/>
    <w:rsid w:val="00A061B5"/>
    <w:rsid w:val="00A06430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36118"/>
    <w:rsid w:val="00A4141F"/>
    <w:rsid w:val="00A41B57"/>
    <w:rsid w:val="00A420AA"/>
    <w:rsid w:val="00A429EC"/>
    <w:rsid w:val="00A4688E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308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474F"/>
    <w:rsid w:val="00AB647E"/>
    <w:rsid w:val="00AC0A3D"/>
    <w:rsid w:val="00AC0A7E"/>
    <w:rsid w:val="00AC1F79"/>
    <w:rsid w:val="00AC27E3"/>
    <w:rsid w:val="00AC58BC"/>
    <w:rsid w:val="00AC58DD"/>
    <w:rsid w:val="00AC5EBD"/>
    <w:rsid w:val="00AC7A69"/>
    <w:rsid w:val="00AD04C5"/>
    <w:rsid w:val="00AD0820"/>
    <w:rsid w:val="00AD4954"/>
    <w:rsid w:val="00AD4C8B"/>
    <w:rsid w:val="00AD552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9B1"/>
    <w:rsid w:val="00AF2A98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329D"/>
    <w:rsid w:val="00B235E6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51F8"/>
    <w:rsid w:val="00B66816"/>
    <w:rsid w:val="00B6792B"/>
    <w:rsid w:val="00B73998"/>
    <w:rsid w:val="00B7399B"/>
    <w:rsid w:val="00B77F84"/>
    <w:rsid w:val="00B80288"/>
    <w:rsid w:val="00B82056"/>
    <w:rsid w:val="00B84A81"/>
    <w:rsid w:val="00B858C7"/>
    <w:rsid w:val="00B8727A"/>
    <w:rsid w:val="00B9074F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2CA2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D7154"/>
    <w:rsid w:val="00BE10F9"/>
    <w:rsid w:val="00BE29BB"/>
    <w:rsid w:val="00BE5273"/>
    <w:rsid w:val="00BE66D2"/>
    <w:rsid w:val="00BE70F7"/>
    <w:rsid w:val="00BF0816"/>
    <w:rsid w:val="00BF23FD"/>
    <w:rsid w:val="00BF4653"/>
    <w:rsid w:val="00BF4A3E"/>
    <w:rsid w:val="00BF5009"/>
    <w:rsid w:val="00BF59B3"/>
    <w:rsid w:val="00C00E87"/>
    <w:rsid w:val="00C0156C"/>
    <w:rsid w:val="00C01AAF"/>
    <w:rsid w:val="00C047D9"/>
    <w:rsid w:val="00C05C51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54DB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179E"/>
    <w:rsid w:val="00C5213F"/>
    <w:rsid w:val="00C52719"/>
    <w:rsid w:val="00C52BE4"/>
    <w:rsid w:val="00C550D1"/>
    <w:rsid w:val="00C5706E"/>
    <w:rsid w:val="00C603F2"/>
    <w:rsid w:val="00C61207"/>
    <w:rsid w:val="00C61C01"/>
    <w:rsid w:val="00C6419B"/>
    <w:rsid w:val="00C6617F"/>
    <w:rsid w:val="00C71236"/>
    <w:rsid w:val="00C7128E"/>
    <w:rsid w:val="00C7135A"/>
    <w:rsid w:val="00C71E30"/>
    <w:rsid w:val="00C73582"/>
    <w:rsid w:val="00C75A75"/>
    <w:rsid w:val="00C7670B"/>
    <w:rsid w:val="00C804C2"/>
    <w:rsid w:val="00C830EA"/>
    <w:rsid w:val="00C85133"/>
    <w:rsid w:val="00C86AFC"/>
    <w:rsid w:val="00C92C4A"/>
    <w:rsid w:val="00C937B9"/>
    <w:rsid w:val="00C95D54"/>
    <w:rsid w:val="00CA0D3D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C6705"/>
    <w:rsid w:val="00CD1690"/>
    <w:rsid w:val="00CD1D3A"/>
    <w:rsid w:val="00CD2B66"/>
    <w:rsid w:val="00CE04DE"/>
    <w:rsid w:val="00CE3FF0"/>
    <w:rsid w:val="00CE510E"/>
    <w:rsid w:val="00CE5CB6"/>
    <w:rsid w:val="00CE5E47"/>
    <w:rsid w:val="00CE725C"/>
    <w:rsid w:val="00CF12B8"/>
    <w:rsid w:val="00CF1A9A"/>
    <w:rsid w:val="00CF5CFD"/>
    <w:rsid w:val="00CF6A00"/>
    <w:rsid w:val="00D001CD"/>
    <w:rsid w:val="00D018B9"/>
    <w:rsid w:val="00D03C6D"/>
    <w:rsid w:val="00D04BF2"/>
    <w:rsid w:val="00D051CB"/>
    <w:rsid w:val="00D054F8"/>
    <w:rsid w:val="00D05839"/>
    <w:rsid w:val="00D0685D"/>
    <w:rsid w:val="00D06E92"/>
    <w:rsid w:val="00D1024A"/>
    <w:rsid w:val="00D114EE"/>
    <w:rsid w:val="00D11A73"/>
    <w:rsid w:val="00D123D2"/>
    <w:rsid w:val="00D1555C"/>
    <w:rsid w:val="00D1712E"/>
    <w:rsid w:val="00D1771C"/>
    <w:rsid w:val="00D23292"/>
    <w:rsid w:val="00D24845"/>
    <w:rsid w:val="00D24A05"/>
    <w:rsid w:val="00D24A78"/>
    <w:rsid w:val="00D269C4"/>
    <w:rsid w:val="00D33316"/>
    <w:rsid w:val="00D367AF"/>
    <w:rsid w:val="00D36C41"/>
    <w:rsid w:val="00D37023"/>
    <w:rsid w:val="00D4698B"/>
    <w:rsid w:val="00D52206"/>
    <w:rsid w:val="00D534C9"/>
    <w:rsid w:val="00D57169"/>
    <w:rsid w:val="00D63209"/>
    <w:rsid w:val="00D637B6"/>
    <w:rsid w:val="00D6750B"/>
    <w:rsid w:val="00D7295E"/>
    <w:rsid w:val="00D733DF"/>
    <w:rsid w:val="00D752D3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E26"/>
    <w:rsid w:val="00DB0667"/>
    <w:rsid w:val="00DB23D6"/>
    <w:rsid w:val="00DB35EE"/>
    <w:rsid w:val="00DB469C"/>
    <w:rsid w:val="00DC19B1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7A5"/>
    <w:rsid w:val="00E1419A"/>
    <w:rsid w:val="00E2056D"/>
    <w:rsid w:val="00E2186F"/>
    <w:rsid w:val="00E224C4"/>
    <w:rsid w:val="00E26F75"/>
    <w:rsid w:val="00E270E4"/>
    <w:rsid w:val="00E27608"/>
    <w:rsid w:val="00E27B54"/>
    <w:rsid w:val="00E3126C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FE6"/>
    <w:rsid w:val="00E45D06"/>
    <w:rsid w:val="00E47E6A"/>
    <w:rsid w:val="00E5063A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2DB"/>
    <w:rsid w:val="00E63CD1"/>
    <w:rsid w:val="00E64419"/>
    <w:rsid w:val="00E66BEC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63E6"/>
    <w:rsid w:val="00EF7A0D"/>
    <w:rsid w:val="00F000F9"/>
    <w:rsid w:val="00F01021"/>
    <w:rsid w:val="00F0117D"/>
    <w:rsid w:val="00F0174F"/>
    <w:rsid w:val="00F037F6"/>
    <w:rsid w:val="00F03C0E"/>
    <w:rsid w:val="00F05850"/>
    <w:rsid w:val="00F07549"/>
    <w:rsid w:val="00F1121D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47396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2279"/>
    <w:rsid w:val="00F95524"/>
    <w:rsid w:val="00FA08D0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7591"/>
    <w:rsid w:val="00FC2060"/>
    <w:rsid w:val="00FC41F5"/>
    <w:rsid w:val="00FC47AF"/>
    <w:rsid w:val="00FC6A0E"/>
    <w:rsid w:val="00FD21BA"/>
    <w:rsid w:val="00FD39DA"/>
    <w:rsid w:val="00FD48E0"/>
    <w:rsid w:val="00FD51F3"/>
    <w:rsid w:val="00FD53EE"/>
    <w:rsid w:val="00FD5B03"/>
    <w:rsid w:val="00FD5F4E"/>
    <w:rsid w:val="00FD6B4E"/>
    <w:rsid w:val="00FE05F2"/>
    <w:rsid w:val="00FE516A"/>
    <w:rsid w:val="00FE7131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E009A4-877C-40B8-8207-457CBBB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voslav.mutavdz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Saobracaj\2017\SV22_04KV_2017_srb-e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 sz="10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Старосна структура први пут регистрованих моторних друмских возила</a:t>
            </a:r>
            <a:endParaRPr lang="en-US" sz="10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sr-Cyrl-CS" sz="10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– Република Србија –</a:t>
            </a:r>
            <a:endParaRPr lang="en-US" sz="10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Произведени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Sheet1!$B$7:$I$7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  <c:pt idx="0">
                  <c:v>27</c:v>
                </c:pt>
                <c:pt idx="1">
                  <c:v>50</c:v>
                </c:pt>
                <c:pt idx="2">
                  <c:v>5116</c:v>
                </c:pt>
                <c:pt idx="3">
                  <c:v>76</c:v>
                </c:pt>
                <c:pt idx="4">
                  <c:v>1861</c:v>
                </c:pt>
                <c:pt idx="5">
                  <c:v>910</c:v>
                </c:pt>
                <c:pt idx="6">
                  <c:v>98</c:v>
                </c:pt>
                <c:pt idx="7">
                  <c:v>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B-4FBE-ACD6-FEFF9833A755}"/>
            </c:ext>
          </c:extLst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Произведени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Sheet1!$B$7:$I$7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  <c:pt idx="0">
                  <c:v>1</c:v>
                </c:pt>
                <c:pt idx="1">
                  <c:v>10</c:v>
                </c:pt>
                <c:pt idx="2">
                  <c:v>385</c:v>
                </c:pt>
                <c:pt idx="3">
                  <c:v>3</c:v>
                </c:pt>
                <c:pt idx="4">
                  <c:v>52</c:v>
                </c:pt>
                <c:pt idx="5">
                  <c:v>36</c:v>
                </c:pt>
                <c:pt idx="6">
                  <c:v>15</c:v>
                </c:pt>
                <c:pt idx="7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4B-4FBE-ACD6-FEFF9833A755}"/>
            </c:ext>
          </c:extLst>
        </c:ser>
        <c:ser>
          <c:idx val="2"/>
          <c:order val="2"/>
          <c:tx>
            <c:strRef>
              <c:f>Sheet1!$A$10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Sheet1!$B$7:$I$7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Sheet1!$B$10:$I$10</c:f>
              <c:numCache>
                <c:formatCode>General</c:formatCode>
                <c:ptCount val="8"/>
                <c:pt idx="0">
                  <c:v>83</c:v>
                </c:pt>
                <c:pt idx="1">
                  <c:v>212</c:v>
                </c:pt>
                <c:pt idx="2">
                  <c:v>32230</c:v>
                </c:pt>
                <c:pt idx="3">
                  <c:v>184</c:v>
                </c:pt>
                <c:pt idx="4">
                  <c:v>3482</c:v>
                </c:pt>
                <c:pt idx="5">
                  <c:v>744</c:v>
                </c:pt>
                <c:pt idx="6">
                  <c:v>139</c:v>
                </c:pt>
                <c:pt idx="7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4B-4FBE-ACD6-FEFF9833A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89944527"/>
        <c:axId val="1689948687"/>
      </c:barChart>
      <c:catAx>
        <c:axId val="168994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689948687"/>
        <c:crosses val="autoZero"/>
        <c:auto val="1"/>
        <c:lblAlgn val="ctr"/>
        <c:lblOffset val="100"/>
        <c:noMultiLvlLbl val="0"/>
      </c:catAx>
      <c:valAx>
        <c:axId val="1689948687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50000"/>
                  <a:lumOff val="50000"/>
                </a:schemeClr>
              </a:solidFill>
              <a:prstDash val="sysDash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89944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477B-4B33-48E2-B3CC-39B47A7D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6421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10</cp:revision>
  <cp:lastPrinted>2018-03-07T07:55:00Z</cp:lastPrinted>
  <dcterms:created xsi:type="dcterms:W3CDTF">2018-03-07T13:19:00Z</dcterms:created>
  <dcterms:modified xsi:type="dcterms:W3CDTF">2018-03-08T07:13:00Z</dcterms:modified>
</cp:coreProperties>
</file>