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066E6C" w:rsidRPr="00FF24F9">
        <w:trPr>
          <w:cantSplit/>
          <w:trHeight w:val="631"/>
        </w:trPr>
        <w:tc>
          <w:tcPr>
            <w:tcW w:w="812" w:type="pct"/>
            <w:tcBorders>
              <w:top w:val="single" w:sz="12" w:space="0" w:color="808080"/>
              <w:left w:val="nil"/>
              <w:bottom w:val="nil"/>
            </w:tcBorders>
            <w:vAlign w:val="center"/>
          </w:tcPr>
          <w:p w:rsidR="00066E6C" w:rsidRPr="00FF24F9" w:rsidRDefault="001A2C58" w:rsidP="00385077">
            <w:pPr>
              <w:spacing w:after="0" w:line="240" w:lineRule="auto"/>
              <w:jc w:val="center"/>
              <w:rPr>
                <w:rFonts w:ascii="Arial" w:hAnsi="Arial" w:cs="Arial"/>
                <w:b/>
                <w:bCs/>
                <w:sz w:val="20"/>
                <w:szCs w:val="20"/>
              </w:rPr>
            </w:pPr>
            <w:r w:rsidRPr="00FF24F9">
              <w:rPr>
                <w:noProof/>
                <w:lang w:val="en-US"/>
              </w:rPr>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FF24F9">
              <w:rPr>
                <w:rFonts w:ascii="Arial" w:hAnsi="Arial" w:cs="Arial"/>
                <w:b/>
                <w:bCs/>
                <w:noProof/>
                <w:sz w:val="20"/>
                <w:szCs w:val="20"/>
                <w:lang w:val="en-US"/>
              </w:rPr>
              <mc:AlternateContent>
                <mc:Choice Requires="wps">
                  <w:drawing>
                    <wp:inline distT="0" distB="0" distL="0" distR="0">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92A3F"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066E6C" w:rsidRPr="00FF24F9" w:rsidRDefault="00066E6C" w:rsidP="00385077">
            <w:pPr>
              <w:spacing w:after="0" w:line="240" w:lineRule="auto"/>
              <w:rPr>
                <w:rFonts w:ascii="Arial" w:hAnsi="Arial" w:cs="Arial"/>
                <w:sz w:val="20"/>
                <w:szCs w:val="20"/>
              </w:rPr>
            </w:pPr>
            <w:r w:rsidRPr="00FF24F9">
              <w:rPr>
                <w:rFonts w:ascii="Arial" w:hAnsi="Arial" w:cs="Arial"/>
                <w:sz w:val="20"/>
                <w:szCs w:val="20"/>
              </w:rPr>
              <w:t>Republic of Serbia</w:t>
            </w:r>
          </w:p>
          <w:p w:rsidR="00066E6C" w:rsidRPr="00FF24F9" w:rsidRDefault="00066E6C" w:rsidP="00385077">
            <w:pPr>
              <w:spacing w:after="0" w:line="240" w:lineRule="auto"/>
              <w:rPr>
                <w:rFonts w:ascii="Arial" w:hAnsi="Arial" w:cs="Arial"/>
                <w:sz w:val="20"/>
                <w:szCs w:val="20"/>
              </w:rPr>
            </w:pPr>
            <w:r w:rsidRPr="00FF24F9">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066E6C" w:rsidRPr="00FF24F9" w:rsidRDefault="00066E6C" w:rsidP="00385077">
            <w:pPr>
              <w:spacing w:after="0" w:line="240" w:lineRule="auto"/>
              <w:jc w:val="right"/>
              <w:rPr>
                <w:rFonts w:ascii="Arial" w:hAnsi="Arial" w:cs="Arial"/>
                <w:b/>
                <w:bCs/>
                <w:color w:val="808080"/>
                <w:sz w:val="20"/>
                <w:szCs w:val="20"/>
              </w:rPr>
            </w:pPr>
            <w:r w:rsidRPr="00FF24F9">
              <w:rPr>
                <w:rFonts w:ascii="Arial" w:hAnsi="Arial" w:cs="Arial"/>
                <w:sz w:val="20"/>
                <w:szCs w:val="20"/>
              </w:rPr>
              <w:t>ISSN 0353-9555</w:t>
            </w:r>
          </w:p>
        </w:tc>
      </w:tr>
      <w:tr w:rsidR="00066E6C" w:rsidRPr="00FF24F9">
        <w:trPr>
          <w:cantSplit/>
          <w:trHeight w:val="836"/>
        </w:trPr>
        <w:tc>
          <w:tcPr>
            <w:tcW w:w="0" w:type="auto"/>
            <w:gridSpan w:val="2"/>
            <w:tcBorders>
              <w:top w:val="nil"/>
              <w:left w:val="nil"/>
              <w:right w:val="nil"/>
            </w:tcBorders>
            <w:vAlign w:val="center"/>
          </w:tcPr>
          <w:p w:rsidR="00066E6C" w:rsidRPr="00FF24F9" w:rsidRDefault="00066E6C" w:rsidP="00385077">
            <w:pPr>
              <w:spacing w:after="0" w:line="240" w:lineRule="auto"/>
              <w:rPr>
                <w:rFonts w:ascii="Arial" w:hAnsi="Arial" w:cs="Arial"/>
                <w:color w:val="808080"/>
                <w:sz w:val="20"/>
                <w:szCs w:val="20"/>
              </w:rPr>
            </w:pPr>
            <w:r w:rsidRPr="00FF24F9">
              <w:rPr>
                <w:rFonts w:ascii="Arial" w:hAnsi="Arial" w:cs="Arial"/>
                <w:b/>
                <w:bCs/>
                <w:color w:val="808080"/>
                <w:sz w:val="48"/>
                <w:szCs w:val="48"/>
              </w:rPr>
              <w:t>STATISTICAL RELEASE</w:t>
            </w:r>
          </w:p>
        </w:tc>
        <w:tc>
          <w:tcPr>
            <w:tcW w:w="0" w:type="auto"/>
            <w:tcBorders>
              <w:top w:val="nil"/>
              <w:left w:val="nil"/>
              <w:right w:val="nil"/>
            </w:tcBorders>
            <w:vAlign w:val="center"/>
          </w:tcPr>
          <w:p w:rsidR="00066E6C" w:rsidRPr="00FF24F9" w:rsidRDefault="00066E6C" w:rsidP="00385077">
            <w:pPr>
              <w:spacing w:after="0" w:line="240" w:lineRule="auto"/>
              <w:jc w:val="right"/>
              <w:rPr>
                <w:rFonts w:ascii="Arial" w:hAnsi="Arial" w:cs="Arial"/>
                <w:b/>
                <w:bCs/>
                <w:color w:val="808080"/>
                <w:sz w:val="12"/>
                <w:szCs w:val="12"/>
              </w:rPr>
            </w:pPr>
            <w:r w:rsidRPr="00FF24F9">
              <w:rPr>
                <w:rFonts w:ascii="Arial" w:hAnsi="Arial" w:cs="Arial"/>
                <w:b/>
                <w:bCs/>
                <w:color w:val="808080"/>
                <w:sz w:val="48"/>
                <w:szCs w:val="48"/>
              </w:rPr>
              <w:t>RS10</w:t>
            </w:r>
          </w:p>
        </w:tc>
      </w:tr>
      <w:tr w:rsidR="00066E6C" w:rsidRPr="00FF24F9">
        <w:trPr>
          <w:cantSplit/>
          <w:trHeight w:hRule="exact" w:val="279"/>
        </w:trPr>
        <w:tc>
          <w:tcPr>
            <w:tcW w:w="0" w:type="auto"/>
            <w:gridSpan w:val="2"/>
            <w:tcBorders>
              <w:top w:val="nil"/>
              <w:left w:val="nil"/>
              <w:bottom w:val="nil"/>
              <w:right w:val="nil"/>
            </w:tcBorders>
            <w:vAlign w:val="center"/>
          </w:tcPr>
          <w:p w:rsidR="00066E6C" w:rsidRPr="00FF24F9" w:rsidRDefault="00066E6C" w:rsidP="00CC5189">
            <w:pPr>
              <w:spacing w:after="0" w:line="240" w:lineRule="auto"/>
              <w:rPr>
                <w:rFonts w:ascii="Arial" w:hAnsi="Arial" w:cs="Arial"/>
                <w:color w:val="FF0000"/>
                <w:sz w:val="20"/>
                <w:szCs w:val="20"/>
              </w:rPr>
            </w:pPr>
            <w:r w:rsidRPr="00FF24F9">
              <w:rPr>
                <w:rFonts w:ascii="Arial" w:hAnsi="Arial" w:cs="Arial"/>
                <w:sz w:val="20"/>
                <w:szCs w:val="20"/>
              </w:rPr>
              <w:t xml:space="preserve">Number </w:t>
            </w:r>
            <w:r w:rsidR="00CC5189">
              <w:rPr>
                <w:rFonts w:ascii="Arial" w:hAnsi="Arial" w:cs="Arial"/>
                <w:sz w:val="20"/>
                <w:szCs w:val="20"/>
              </w:rPr>
              <w:t>242</w:t>
            </w:r>
            <w:r w:rsidRPr="00FF24F9">
              <w:rPr>
                <w:rFonts w:ascii="Arial" w:hAnsi="Arial" w:cs="Arial"/>
                <w:sz w:val="20"/>
                <w:szCs w:val="20"/>
              </w:rPr>
              <w:t xml:space="preserve"> - Year LXV</w:t>
            </w:r>
            <w:r w:rsidR="000A50B8" w:rsidRPr="00FF24F9">
              <w:rPr>
                <w:rFonts w:ascii="Arial" w:hAnsi="Arial" w:cs="Arial"/>
                <w:sz w:val="20"/>
                <w:szCs w:val="20"/>
              </w:rPr>
              <w:t>I</w:t>
            </w:r>
            <w:r w:rsidRPr="00FF24F9">
              <w:rPr>
                <w:rFonts w:ascii="Arial" w:hAnsi="Arial" w:cs="Arial"/>
                <w:sz w:val="20"/>
                <w:szCs w:val="20"/>
              </w:rPr>
              <w:t xml:space="preserve">I, </w:t>
            </w:r>
            <w:r w:rsidR="00203C7C" w:rsidRPr="00FF24F9">
              <w:rPr>
                <w:rFonts w:ascii="Arial" w:hAnsi="Arial" w:cs="Arial"/>
                <w:sz w:val="20"/>
                <w:szCs w:val="20"/>
              </w:rPr>
              <w:t>31</w:t>
            </w:r>
            <w:r w:rsidR="000A50B8" w:rsidRPr="00FF24F9">
              <w:rPr>
                <w:rFonts w:ascii="Arial" w:hAnsi="Arial" w:cs="Arial"/>
                <w:sz w:val="20"/>
                <w:szCs w:val="20"/>
              </w:rPr>
              <w:t>/0</w:t>
            </w:r>
            <w:r w:rsidR="00C85197" w:rsidRPr="00FF24F9">
              <w:rPr>
                <w:rFonts w:ascii="Arial" w:hAnsi="Arial" w:cs="Arial"/>
                <w:sz w:val="20"/>
                <w:szCs w:val="20"/>
              </w:rPr>
              <w:t>8</w:t>
            </w:r>
            <w:r w:rsidR="000A50B8" w:rsidRPr="00FF24F9">
              <w:rPr>
                <w:rFonts w:ascii="Arial" w:hAnsi="Arial" w:cs="Arial"/>
                <w:sz w:val="20"/>
                <w:szCs w:val="20"/>
              </w:rPr>
              <w:t>/2017</w:t>
            </w:r>
          </w:p>
        </w:tc>
        <w:tc>
          <w:tcPr>
            <w:tcW w:w="0" w:type="auto"/>
            <w:tcBorders>
              <w:left w:val="nil"/>
              <w:bottom w:val="nil"/>
              <w:right w:val="nil"/>
            </w:tcBorders>
            <w:vAlign w:val="center"/>
          </w:tcPr>
          <w:p w:rsidR="00066E6C" w:rsidRPr="00FF24F9" w:rsidRDefault="00066E6C" w:rsidP="00385077">
            <w:pPr>
              <w:spacing w:after="0" w:line="240" w:lineRule="auto"/>
              <w:jc w:val="right"/>
              <w:rPr>
                <w:rFonts w:ascii="Arial" w:hAnsi="Arial" w:cs="Arial"/>
                <w:b/>
                <w:bCs/>
                <w:color w:val="FF0000"/>
                <w:sz w:val="48"/>
                <w:szCs w:val="48"/>
              </w:rPr>
            </w:pPr>
          </w:p>
        </w:tc>
      </w:tr>
      <w:tr w:rsidR="00066E6C" w:rsidRPr="00FF24F9">
        <w:trPr>
          <w:cantSplit/>
          <w:trHeight w:val="411"/>
        </w:trPr>
        <w:tc>
          <w:tcPr>
            <w:tcW w:w="0" w:type="auto"/>
            <w:gridSpan w:val="2"/>
            <w:tcBorders>
              <w:top w:val="nil"/>
              <w:left w:val="nil"/>
              <w:bottom w:val="single" w:sz="12" w:space="0" w:color="808080"/>
              <w:right w:val="nil"/>
            </w:tcBorders>
            <w:vAlign w:val="center"/>
          </w:tcPr>
          <w:p w:rsidR="00066E6C" w:rsidRPr="00FF24F9" w:rsidRDefault="00066E6C" w:rsidP="00385077">
            <w:pPr>
              <w:spacing w:after="0" w:line="240" w:lineRule="auto"/>
              <w:rPr>
                <w:rFonts w:ascii="Arial" w:hAnsi="Arial" w:cs="Arial"/>
                <w:b/>
                <w:bCs/>
                <w:sz w:val="24"/>
                <w:szCs w:val="24"/>
              </w:rPr>
            </w:pPr>
            <w:r w:rsidRPr="00FF24F9">
              <w:rPr>
                <w:rFonts w:ascii="Arial" w:hAnsi="Arial" w:cs="Arial"/>
                <w:b/>
                <w:bCs/>
                <w:sz w:val="24"/>
                <w:szCs w:val="24"/>
              </w:rPr>
              <w:t xml:space="preserve">Labour Force Survey </w:t>
            </w:r>
          </w:p>
        </w:tc>
        <w:tc>
          <w:tcPr>
            <w:tcW w:w="0" w:type="auto"/>
            <w:tcBorders>
              <w:top w:val="nil"/>
              <w:left w:val="nil"/>
              <w:bottom w:val="single" w:sz="12" w:space="0" w:color="808080"/>
              <w:right w:val="nil"/>
            </w:tcBorders>
            <w:vAlign w:val="center"/>
          </w:tcPr>
          <w:p w:rsidR="00066E6C" w:rsidRPr="00FF24F9" w:rsidRDefault="00066E6C" w:rsidP="00CC5189">
            <w:pPr>
              <w:spacing w:after="0" w:line="240" w:lineRule="auto"/>
              <w:jc w:val="right"/>
              <w:rPr>
                <w:rFonts w:ascii="Arial" w:hAnsi="Arial" w:cs="Arial"/>
                <w:b/>
                <w:bCs/>
                <w:sz w:val="20"/>
                <w:szCs w:val="20"/>
              </w:rPr>
            </w:pPr>
            <w:r w:rsidRPr="00FF24F9">
              <w:rPr>
                <w:rFonts w:ascii="Arial" w:hAnsi="Arial" w:cs="Arial"/>
                <w:sz w:val="20"/>
                <w:szCs w:val="20"/>
              </w:rPr>
              <w:t>SERB</w:t>
            </w:r>
            <w:r w:rsidR="00CC5189">
              <w:rPr>
                <w:rFonts w:ascii="Arial" w:hAnsi="Arial" w:cs="Arial"/>
                <w:sz w:val="20"/>
                <w:szCs w:val="20"/>
              </w:rPr>
              <w:t>242</w:t>
            </w:r>
            <w:r w:rsidR="00487B9A" w:rsidRPr="00FF24F9">
              <w:rPr>
                <w:rFonts w:ascii="Arial" w:hAnsi="Arial" w:cs="Arial"/>
                <w:sz w:val="20"/>
                <w:szCs w:val="20"/>
              </w:rPr>
              <w:t xml:space="preserve"> </w:t>
            </w:r>
            <w:r w:rsidRPr="00FF24F9">
              <w:rPr>
                <w:rFonts w:ascii="Arial" w:hAnsi="Arial" w:cs="Arial"/>
                <w:sz w:val="20"/>
                <w:szCs w:val="20"/>
              </w:rPr>
              <w:t xml:space="preserve">RS10 </w:t>
            </w:r>
            <w:r w:rsidR="00203C7C" w:rsidRPr="00FF24F9">
              <w:rPr>
                <w:rFonts w:ascii="Arial" w:hAnsi="Arial" w:cs="Arial"/>
                <w:sz w:val="20"/>
                <w:szCs w:val="20"/>
              </w:rPr>
              <w:t>31</w:t>
            </w:r>
            <w:r w:rsidR="000A50B8" w:rsidRPr="00FF24F9">
              <w:rPr>
                <w:rFonts w:ascii="Arial" w:hAnsi="Arial" w:cs="Arial"/>
                <w:sz w:val="20"/>
                <w:szCs w:val="20"/>
              </w:rPr>
              <w:t>0</w:t>
            </w:r>
            <w:r w:rsidR="00C85197" w:rsidRPr="00FF24F9">
              <w:rPr>
                <w:rFonts w:ascii="Arial" w:hAnsi="Arial" w:cs="Arial"/>
                <w:sz w:val="20"/>
                <w:szCs w:val="20"/>
              </w:rPr>
              <w:t>8</w:t>
            </w:r>
            <w:r w:rsidR="000A50B8" w:rsidRPr="00FF24F9">
              <w:rPr>
                <w:rFonts w:ascii="Arial" w:hAnsi="Arial" w:cs="Arial"/>
                <w:sz w:val="20"/>
                <w:szCs w:val="20"/>
              </w:rPr>
              <w:t>17</w:t>
            </w:r>
          </w:p>
        </w:tc>
      </w:tr>
    </w:tbl>
    <w:p w:rsidR="00066E6C" w:rsidRPr="00FF24F9" w:rsidRDefault="00066E6C" w:rsidP="00385077">
      <w:pPr>
        <w:spacing w:before="80" w:after="120" w:line="240" w:lineRule="auto"/>
        <w:jc w:val="center"/>
        <w:rPr>
          <w:rFonts w:ascii="Arial" w:hAnsi="Arial" w:cs="Arial"/>
          <w:b/>
          <w:bCs/>
          <w:sz w:val="28"/>
          <w:szCs w:val="28"/>
        </w:rPr>
      </w:pPr>
    </w:p>
    <w:p w:rsidR="00066E6C" w:rsidRPr="00FF24F9" w:rsidRDefault="00066E6C" w:rsidP="00385077">
      <w:pPr>
        <w:spacing w:before="80" w:after="120" w:line="240" w:lineRule="auto"/>
        <w:jc w:val="center"/>
        <w:rPr>
          <w:rFonts w:ascii="Arial" w:hAnsi="Arial" w:cs="Arial"/>
          <w:b/>
          <w:bCs/>
          <w:sz w:val="24"/>
          <w:szCs w:val="24"/>
        </w:rPr>
      </w:pPr>
      <w:r w:rsidRPr="00FF24F9">
        <w:rPr>
          <w:rFonts w:ascii="Arial" w:hAnsi="Arial" w:cs="Arial"/>
          <w:b/>
          <w:bCs/>
          <w:sz w:val="24"/>
          <w:szCs w:val="24"/>
        </w:rPr>
        <w:t>Labour Force Survey, I</w:t>
      </w:r>
      <w:r w:rsidR="00D82AC3" w:rsidRPr="00FF24F9">
        <w:rPr>
          <w:rFonts w:ascii="Arial" w:hAnsi="Arial" w:cs="Arial"/>
          <w:b/>
          <w:bCs/>
          <w:sz w:val="24"/>
          <w:szCs w:val="24"/>
        </w:rPr>
        <w:t>I</w:t>
      </w:r>
      <w:r w:rsidRPr="00FF24F9">
        <w:rPr>
          <w:rFonts w:ascii="Arial" w:hAnsi="Arial" w:cs="Arial"/>
          <w:b/>
          <w:bCs/>
          <w:sz w:val="24"/>
          <w:szCs w:val="24"/>
        </w:rPr>
        <w:t xml:space="preserve"> quarter 201</w:t>
      </w:r>
      <w:r w:rsidR="00203C7C" w:rsidRPr="00FF24F9">
        <w:rPr>
          <w:rFonts w:ascii="Arial" w:hAnsi="Arial" w:cs="Arial"/>
          <w:b/>
          <w:bCs/>
          <w:sz w:val="24"/>
          <w:szCs w:val="24"/>
        </w:rPr>
        <w:t>7</w:t>
      </w:r>
      <w:r w:rsidRPr="00FF24F9">
        <w:rPr>
          <w:rFonts w:ascii="Arial" w:hAnsi="Arial" w:cs="Arial"/>
          <w:b/>
          <w:bCs/>
          <w:sz w:val="24"/>
          <w:szCs w:val="24"/>
        </w:rPr>
        <w:t xml:space="preserve"> </w:t>
      </w:r>
    </w:p>
    <w:p w:rsidR="00066E6C" w:rsidRPr="00FF24F9" w:rsidRDefault="00066E6C" w:rsidP="00385077">
      <w:pPr>
        <w:spacing w:before="80" w:after="120" w:line="240" w:lineRule="auto"/>
        <w:jc w:val="center"/>
        <w:rPr>
          <w:rFonts w:ascii="Arial" w:hAnsi="Arial" w:cs="Arial"/>
        </w:rPr>
      </w:pPr>
      <w:r w:rsidRPr="00FF24F9">
        <w:rPr>
          <w:rFonts w:ascii="Arial" w:hAnsi="Arial" w:cs="Arial"/>
        </w:rPr>
        <w:t>– Preliminary results –</w:t>
      </w:r>
    </w:p>
    <w:p w:rsidR="00EB573C" w:rsidRPr="00FF24F9" w:rsidRDefault="00EB573C" w:rsidP="00B90083">
      <w:pPr>
        <w:pStyle w:val="NormalWeb"/>
        <w:spacing w:beforeLines="0" w:afterLines="0" w:line="300" w:lineRule="exact"/>
        <w:ind w:firstLine="397"/>
        <w:jc w:val="both"/>
        <w:rPr>
          <w:rFonts w:ascii="Arial" w:hAnsi="Arial" w:cs="Arial"/>
          <w:lang w:val="en-GB"/>
        </w:rPr>
      </w:pPr>
    </w:p>
    <w:p w:rsidR="0031687A" w:rsidRPr="00FF24F9" w:rsidRDefault="00066E6C" w:rsidP="008C3F4B">
      <w:pPr>
        <w:pStyle w:val="NormalWeb"/>
        <w:spacing w:beforeLines="0" w:before="120" w:afterLines="0" w:after="120" w:line="300" w:lineRule="auto"/>
        <w:ind w:firstLine="397"/>
        <w:jc w:val="both"/>
        <w:rPr>
          <w:rFonts w:ascii="Arial" w:hAnsi="Arial" w:cs="Arial"/>
          <w:b/>
          <w:bCs/>
          <w:lang w:val="en-GB"/>
        </w:rPr>
      </w:pPr>
      <w:r w:rsidRPr="00FF24F9">
        <w:rPr>
          <w:rFonts w:ascii="Arial" w:hAnsi="Arial" w:cs="Arial"/>
          <w:lang w:val="en-GB"/>
        </w:rPr>
        <w:t>Labour Force Survey (LFS) is the most complex and the only internationally comparable instrument for labour trends monitoring, registering demographic and socio–economic characteristics of population aged 15 and over.  The main aim of the survey is estimating the labour force volume, i.e. employed and unemployed population, where employment relates to work in both formal and informal section. 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w:t>
      </w:r>
      <w:r w:rsidR="00B90083" w:rsidRPr="00FF24F9">
        <w:rPr>
          <w:rFonts w:ascii="Arial" w:hAnsi="Arial" w:cs="Arial"/>
          <w:lang w:val="en-GB"/>
        </w:rPr>
        <w:t>n labour market.</w:t>
      </w:r>
    </w:p>
    <w:p w:rsidR="00066E6C" w:rsidRPr="00927748" w:rsidRDefault="00066E6C" w:rsidP="00E23401">
      <w:pPr>
        <w:pStyle w:val="NormalWeb"/>
        <w:spacing w:before="2" w:after="2"/>
        <w:jc w:val="center"/>
        <w:rPr>
          <w:rFonts w:ascii="Arial" w:hAnsi="Arial" w:cs="Arial"/>
          <w:lang w:val="en-GB"/>
        </w:rPr>
      </w:pPr>
      <w:r w:rsidRPr="00927748">
        <w:rPr>
          <w:rFonts w:ascii="Arial" w:hAnsi="Arial" w:cs="Arial"/>
          <w:b/>
          <w:bCs/>
          <w:lang w:val="en-GB"/>
        </w:rPr>
        <w:t>Graph 1</w:t>
      </w:r>
      <w:r w:rsidR="00D636F1" w:rsidRPr="00927748">
        <w:rPr>
          <w:rFonts w:ascii="Arial" w:hAnsi="Arial" w:cs="Arial"/>
          <w:lang w:val="en-GB"/>
        </w:rPr>
        <w:t xml:space="preserve"> Trend of employment/</w:t>
      </w:r>
      <w:r w:rsidRPr="00927748">
        <w:rPr>
          <w:rFonts w:ascii="Arial" w:hAnsi="Arial" w:cs="Arial"/>
          <w:lang w:val="en-GB"/>
        </w:rPr>
        <w:t>unemployment rates (in %), population 15+, 2014-201</w:t>
      </w:r>
      <w:r w:rsidR="00203C7C" w:rsidRPr="00927748">
        <w:rPr>
          <w:rFonts w:ascii="Arial" w:hAnsi="Arial" w:cs="Arial"/>
          <w:lang w:val="en-GB"/>
        </w:rPr>
        <w:t>7</w:t>
      </w:r>
      <w:r w:rsidR="00D636F1" w:rsidRPr="00927748">
        <w:rPr>
          <w:rFonts w:ascii="Arial" w:hAnsi="Arial" w:cs="Arial"/>
          <w:lang w:val="en-GB"/>
        </w:rPr>
        <w:t xml:space="preserve"> </w:t>
      </w:r>
    </w:p>
    <w:p w:rsidR="00066E6C" w:rsidRPr="00FF24F9" w:rsidRDefault="00927748" w:rsidP="00E23401">
      <w:pPr>
        <w:autoSpaceDE w:val="0"/>
        <w:autoSpaceDN w:val="0"/>
        <w:adjustRightInd w:val="0"/>
        <w:spacing w:before="120" w:after="120" w:line="240" w:lineRule="auto"/>
        <w:jc w:val="center"/>
      </w:pPr>
      <w:r w:rsidRPr="00927748">
        <w:rPr>
          <w:noProof/>
          <w:lang w:val="en-US"/>
        </w:rPr>
        <w:drawing>
          <wp:inline distT="0" distB="0" distL="0" distR="0">
            <wp:extent cx="5457825" cy="2286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286000"/>
                    </a:xfrm>
                    <a:prstGeom prst="rect">
                      <a:avLst/>
                    </a:prstGeom>
                    <a:noFill/>
                    <a:ln>
                      <a:noFill/>
                    </a:ln>
                  </pic:spPr>
                </pic:pic>
              </a:graphicData>
            </a:graphic>
          </wp:inline>
        </w:drawing>
      </w:r>
    </w:p>
    <w:p w:rsidR="00066E6C" w:rsidRPr="00FF24F9" w:rsidRDefault="00066E6C" w:rsidP="004C0CF0">
      <w:pPr>
        <w:pStyle w:val="NormalWeb"/>
        <w:spacing w:beforeLines="0" w:before="120" w:afterLines="0" w:after="120" w:line="300" w:lineRule="auto"/>
        <w:ind w:firstLine="397"/>
        <w:jc w:val="both"/>
        <w:rPr>
          <w:rFonts w:ascii="Arial" w:hAnsi="Arial" w:cs="Arial"/>
          <w:lang w:val="en-GB"/>
        </w:rPr>
      </w:pPr>
      <w:r w:rsidRPr="00FF24F9">
        <w:rPr>
          <w:rFonts w:ascii="Arial" w:hAnsi="Arial" w:cs="Arial"/>
          <w:lang w:val="en-GB"/>
        </w:rPr>
        <w:t xml:space="preserve">In the </w:t>
      </w:r>
      <w:r w:rsidR="00D82AC3" w:rsidRPr="00FF24F9">
        <w:rPr>
          <w:rFonts w:ascii="Arial" w:hAnsi="Arial" w:cs="Arial"/>
          <w:lang w:val="en-GB"/>
        </w:rPr>
        <w:t>second</w:t>
      </w:r>
      <w:r w:rsidRPr="00FF24F9">
        <w:rPr>
          <w:rFonts w:ascii="Arial" w:hAnsi="Arial" w:cs="Arial"/>
          <w:lang w:val="en-GB"/>
        </w:rPr>
        <w:t xml:space="preserve"> quarter 201</w:t>
      </w:r>
      <w:r w:rsidR="00203C7C" w:rsidRPr="00FF24F9">
        <w:rPr>
          <w:rFonts w:ascii="Arial" w:hAnsi="Arial" w:cs="Arial"/>
          <w:lang w:val="en-GB"/>
        </w:rPr>
        <w:t>7</w:t>
      </w:r>
      <w:r w:rsidRPr="00FF24F9">
        <w:rPr>
          <w:rFonts w:ascii="Arial" w:hAnsi="Arial" w:cs="Arial"/>
          <w:lang w:val="en-GB"/>
        </w:rPr>
        <w:t>, labour force survey was conducted on the sample of 1</w:t>
      </w:r>
      <w:r w:rsidR="00203C7C" w:rsidRPr="00FF24F9">
        <w:rPr>
          <w:rFonts w:ascii="Arial" w:hAnsi="Arial" w:cs="Arial"/>
          <w:lang w:val="en-GB"/>
        </w:rPr>
        <w:t>4</w:t>
      </w:r>
      <w:r w:rsidR="00927748">
        <w:rPr>
          <w:rFonts w:ascii="Arial" w:hAnsi="Arial" w:cs="Arial"/>
          <w:lang w:val="en-GB"/>
        </w:rPr>
        <w:t> </w:t>
      </w:r>
      <w:r w:rsidR="00203C7C" w:rsidRPr="00FF24F9">
        <w:rPr>
          <w:rFonts w:ascii="Arial" w:hAnsi="Arial" w:cs="Arial"/>
          <w:lang w:val="en-GB"/>
        </w:rPr>
        <w:t>7</w:t>
      </w:r>
      <w:r w:rsidR="00D82AC3" w:rsidRPr="00FF24F9">
        <w:rPr>
          <w:rFonts w:ascii="Arial" w:hAnsi="Arial" w:cs="Arial"/>
          <w:lang w:val="en-GB"/>
        </w:rPr>
        <w:t>69</w:t>
      </w:r>
      <w:r w:rsidRPr="00FF24F9">
        <w:rPr>
          <w:rFonts w:ascii="Arial" w:hAnsi="Arial" w:cs="Arial"/>
          <w:lang w:val="en-GB"/>
        </w:rPr>
        <w:t xml:space="preserve"> households, whereof 1</w:t>
      </w:r>
      <w:r w:rsidR="00203C7C" w:rsidRPr="00FF24F9">
        <w:rPr>
          <w:rFonts w:ascii="Arial" w:hAnsi="Arial" w:cs="Arial"/>
          <w:lang w:val="en-GB"/>
        </w:rPr>
        <w:t>1</w:t>
      </w:r>
      <w:r w:rsidR="00927748">
        <w:rPr>
          <w:rFonts w:ascii="Arial" w:hAnsi="Arial" w:cs="Arial"/>
          <w:lang w:val="en-GB"/>
        </w:rPr>
        <w:t> </w:t>
      </w:r>
      <w:r w:rsidR="00D82AC3" w:rsidRPr="00FF24F9">
        <w:rPr>
          <w:rFonts w:ascii="Arial" w:hAnsi="Arial" w:cs="Arial"/>
          <w:lang w:val="en-GB"/>
        </w:rPr>
        <w:t>4</w:t>
      </w:r>
      <w:r w:rsidR="00203C7C" w:rsidRPr="00FF24F9">
        <w:rPr>
          <w:rFonts w:ascii="Arial" w:hAnsi="Arial" w:cs="Arial"/>
          <w:lang w:val="en-GB"/>
        </w:rPr>
        <w:t>9</w:t>
      </w:r>
      <w:r w:rsidR="00D82AC3" w:rsidRPr="00FF24F9">
        <w:rPr>
          <w:rFonts w:ascii="Arial" w:hAnsi="Arial" w:cs="Arial"/>
          <w:lang w:val="en-GB"/>
        </w:rPr>
        <w:t>3</w:t>
      </w:r>
      <w:r w:rsidRPr="00FF24F9">
        <w:rPr>
          <w:rFonts w:ascii="Arial" w:hAnsi="Arial" w:cs="Arial"/>
          <w:lang w:val="en-GB"/>
        </w:rPr>
        <w:t xml:space="preserve"> households were interviewed, i.e. 2</w:t>
      </w:r>
      <w:r w:rsidR="00D82AC3" w:rsidRPr="00FF24F9">
        <w:rPr>
          <w:rFonts w:ascii="Arial" w:hAnsi="Arial" w:cs="Arial"/>
          <w:lang w:val="en-GB"/>
        </w:rPr>
        <w:t>7</w:t>
      </w:r>
      <w:r w:rsidR="00927748">
        <w:rPr>
          <w:rFonts w:ascii="Arial" w:hAnsi="Arial" w:cs="Arial"/>
          <w:lang w:val="en-GB"/>
        </w:rPr>
        <w:t> </w:t>
      </w:r>
      <w:r w:rsidR="00D82AC3" w:rsidRPr="00FF24F9">
        <w:rPr>
          <w:rFonts w:ascii="Arial" w:hAnsi="Arial" w:cs="Arial"/>
          <w:lang w:val="en-GB"/>
        </w:rPr>
        <w:t>593</w:t>
      </w:r>
      <w:r w:rsidRPr="00FF24F9">
        <w:rPr>
          <w:rFonts w:ascii="Arial" w:hAnsi="Arial" w:cs="Arial"/>
          <w:lang w:val="en-GB"/>
        </w:rPr>
        <w:t xml:space="preserve"> persons aged 15 and over. </w:t>
      </w:r>
    </w:p>
    <w:p w:rsidR="00D82AC3" w:rsidRPr="00FF24F9" w:rsidRDefault="00D82AC3" w:rsidP="004C0CF0">
      <w:pPr>
        <w:pStyle w:val="NormalWeb"/>
        <w:spacing w:beforeLines="0" w:before="120" w:afterLines="0" w:after="120" w:line="300" w:lineRule="auto"/>
        <w:ind w:firstLine="397"/>
        <w:jc w:val="both"/>
        <w:rPr>
          <w:rFonts w:ascii="Arial" w:hAnsi="Arial" w:cs="Arial"/>
          <w:lang w:val="en-GB"/>
        </w:rPr>
      </w:pPr>
      <w:r w:rsidRPr="00FF24F9">
        <w:rPr>
          <w:rFonts w:ascii="Arial" w:hAnsi="Arial" w:cs="Arial"/>
          <w:lang w:val="en-GB"/>
        </w:rPr>
        <w:t>In the second quarter 2017, recorded was the greatest number of employed, 2</w:t>
      </w:r>
      <w:r w:rsidR="00927748">
        <w:rPr>
          <w:rFonts w:ascii="Arial" w:hAnsi="Arial" w:cs="Arial"/>
          <w:lang w:val="en-GB"/>
        </w:rPr>
        <w:t> 881 </w:t>
      </w:r>
      <w:r w:rsidRPr="00FF24F9">
        <w:rPr>
          <w:rFonts w:ascii="Arial" w:hAnsi="Arial" w:cs="Arial"/>
          <w:lang w:val="en-GB"/>
        </w:rPr>
        <w:t>000 and the smallest number of unemployed, 384</w:t>
      </w:r>
      <w:r w:rsidR="00927748">
        <w:rPr>
          <w:rFonts w:ascii="Arial" w:hAnsi="Arial" w:cs="Arial"/>
          <w:lang w:val="en-GB"/>
        </w:rPr>
        <w:t> </w:t>
      </w:r>
      <w:r w:rsidRPr="00FF24F9">
        <w:rPr>
          <w:rFonts w:ascii="Arial" w:hAnsi="Arial" w:cs="Arial"/>
          <w:lang w:val="en-GB"/>
        </w:rPr>
        <w:t xml:space="preserve">100, observing the period 2014-2017, for which the comparable data series are available regarding the Labour force survey; therefore, activity and employment rates are the highest, amounting to 54.5% and 48.1%, respectively, and the unemployment rate is the lowest (11.8%) in the mentioned period. </w:t>
      </w:r>
    </w:p>
    <w:p w:rsidR="00066E6C" w:rsidRPr="00FF24F9" w:rsidRDefault="009643AD" w:rsidP="004C0CF0">
      <w:pPr>
        <w:pStyle w:val="NormalWeb"/>
        <w:spacing w:beforeLines="0" w:before="120" w:afterLines="0" w:after="120" w:line="300" w:lineRule="auto"/>
        <w:ind w:firstLine="397"/>
        <w:jc w:val="both"/>
        <w:rPr>
          <w:rFonts w:ascii="Arial" w:hAnsi="Arial" w:cs="Arial"/>
          <w:color w:val="FF0000"/>
          <w:lang w:val="en-GB"/>
        </w:rPr>
      </w:pPr>
      <w:r w:rsidRPr="00FF24F9">
        <w:rPr>
          <w:rFonts w:ascii="Arial" w:hAnsi="Arial" w:cs="Arial"/>
          <w:lang w:val="en-GB"/>
        </w:rPr>
        <w:t>I</w:t>
      </w:r>
      <w:r w:rsidR="00F72094" w:rsidRPr="00FF24F9">
        <w:rPr>
          <w:rFonts w:ascii="Arial" w:hAnsi="Arial" w:cs="Arial"/>
          <w:lang w:val="en-GB"/>
        </w:rPr>
        <w:t xml:space="preserve">n the </w:t>
      </w:r>
      <w:r w:rsidRPr="00FF24F9">
        <w:rPr>
          <w:rFonts w:ascii="Arial" w:hAnsi="Arial" w:cs="Arial"/>
          <w:lang w:val="en-GB"/>
        </w:rPr>
        <w:t>second</w:t>
      </w:r>
      <w:r w:rsidR="00066E6C" w:rsidRPr="00FF24F9">
        <w:rPr>
          <w:rFonts w:ascii="Arial" w:hAnsi="Arial" w:cs="Arial"/>
          <w:lang w:val="en-GB"/>
        </w:rPr>
        <w:t xml:space="preserve"> quarter</w:t>
      </w:r>
      <w:r w:rsidR="00F72094" w:rsidRPr="00FF24F9">
        <w:rPr>
          <w:rFonts w:ascii="Arial" w:hAnsi="Arial" w:cs="Arial"/>
          <w:lang w:val="en-GB"/>
        </w:rPr>
        <w:t xml:space="preserve"> 201</w:t>
      </w:r>
      <w:r w:rsidR="00203C7C" w:rsidRPr="00FF24F9">
        <w:rPr>
          <w:rFonts w:ascii="Arial" w:hAnsi="Arial" w:cs="Arial"/>
          <w:lang w:val="en-GB"/>
        </w:rPr>
        <w:t>7</w:t>
      </w:r>
      <w:r w:rsidR="00066E6C" w:rsidRPr="00FF24F9">
        <w:rPr>
          <w:rFonts w:ascii="Arial" w:hAnsi="Arial" w:cs="Arial"/>
          <w:lang w:val="en-GB"/>
        </w:rPr>
        <w:t xml:space="preserve"> </w:t>
      </w:r>
      <w:r w:rsidR="00F72094" w:rsidRPr="00FF24F9">
        <w:rPr>
          <w:rFonts w:ascii="Arial" w:hAnsi="Arial" w:cs="Arial"/>
          <w:lang w:val="en-GB"/>
        </w:rPr>
        <w:t>relative</w:t>
      </w:r>
      <w:r w:rsidR="00066E6C" w:rsidRPr="00FF24F9">
        <w:rPr>
          <w:rFonts w:ascii="Arial" w:hAnsi="Arial" w:cs="Arial"/>
          <w:lang w:val="en-GB"/>
        </w:rPr>
        <w:t xml:space="preserve"> to the </w:t>
      </w:r>
      <w:r w:rsidR="00F72094" w:rsidRPr="00FF24F9">
        <w:rPr>
          <w:rFonts w:ascii="Arial" w:hAnsi="Arial" w:cs="Arial"/>
          <w:lang w:val="en-GB"/>
        </w:rPr>
        <w:t>previous</w:t>
      </w:r>
      <w:r w:rsidR="00066E6C" w:rsidRPr="00FF24F9">
        <w:rPr>
          <w:rFonts w:ascii="Arial" w:hAnsi="Arial" w:cs="Arial"/>
          <w:lang w:val="en-GB"/>
        </w:rPr>
        <w:t xml:space="preserve"> quarter, </w:t>
      </w:r>
      <w:r w:rsidR="00F72094" w:rsidRPr="00FF24F9">
        <w:rPr>
          <w:rFonts w:ascii="Arial" w:hAnsi="Arial" w:cs="Arial"/>
          <w:lang w:val="en-GB"/>
        </w:rPr>
        <w:t>recorded w</w:t>
      </w:r>
      <w:r w:rsidR="00203C7C" w:rsidRPr="00FF24F9">
        <w:rPr>
          <w:rFonts w:ascii="Arial" w:hAnsi="Arial" w:cs="Arial"/>
          <w:lang w:val="en-GB"/>
        </w:rPr>
        <w:t>as</w:t>
      </w:r>
      <w:r w:rsidR="00F72094" w:rsidRPr="00FF24F9">
        <w:rPr>
          <w:rFonts w:ascii="Arial" w:hAnsi="Arial" w:cs="Arial"/>
          <w:lang w:val="en-GB"/>
        </w:rPr>
        <w:t xml:space="preserve"> the </w:t>
      </w:r>
      <w:r w:rsidRPr="00FF24F9">
        <w:rPr>
          <w:rFonts w:ascii="Arial" w:hAnsi="Arial" w:cs="Arial"/>
          <w:lang w:val="en-GB"/>
        </w:rPr>
        <w:t xml:space="preserve">significant </w:t>
      </w:r>
      <w:r w:rsidR="00F72094" w:rsidRPr="00FF24F9">
        <w:rPr>
          <w:rFonts w:ascii="Arial" w:hAnsi="Arial" w:cs="Arial"/>
          <w:lang w:val="en-GB"/>
        </w:rPr>
        <w:t xml:space="preserve">decrease of </w:t>
      </w:r>
      <w:r w:rsidRPr="00FF24F9">
        <w:rPr>
          <w:rFonts w:ascii="Arial" w:hAnsi="Arial" w:cs="Arial"/>
          <w:lang w:val="en-GB"/>
        </w:rPr>
        <w:t>the contingent of inactive (by 167</w:t>
      </w:r>
      <w:r w:rsidR="00927748">
        <w:rPr>
          <w:rFonts w:ascii="Arial" w:hAnsi="Arial" w:cs="Arial"/>
          <w:lang w:val="en-GB"/>
        </w:rPr>
        <w:t> </w:t>
      </w:r>
      <w:r w:rsidRPr="00FF24F9">
        <w:rPr>
          <w:rFonts w:ascii="Arial" w:hAnsi="Arial" w:cs="Arial"/>
          <w:lang w:val="en-GB"/>
        </w:rPr>
        <w:t>000) and unemployed population (by 68</w:t>
      </w:r>
      <w:r w:rsidR="00927748">
        <w:rPr>
          <w:rFonts w:ascii="Arial" w:hAnsi="Arial" w:cs="Arial"/>
          <w:lang w:val="en-GB"/>
        </w:rPr>
        <w:t> </w:t>
      </w:r>
      <w:r w:rsidRPr="00FF24F9">
        <w:rPr>
          <w:rFonts w:ascii="Arial" w:hAnsi="Arial" w:cs="Arial"/>
          <w:lang w:val="en-GB"/>
        </w:rPr>
        <w:t>800)</w:t>
      </w:r>
      <w:r w:rsidR="00203C7C" w:rsidRPr="00FF24F9">
        <w:rPr>
          <w:rFonts w:ascii="Arial" w:hAnsi="Arial" w:cs="Arial"/>
          <w:lang w:val="en-GB"/>
        </w:rPr>
        <w:t>,</w:t>
      </w:r>
      <w:r w:rsidR="00F72094" w:rsidRPr="00FF24F9">
        <w:rPr>
          <w:rFonts w:ascii="Arial" w:hAnsi="Arial" w:cs="Arial"/>
          <w:lang w:val="en-GB"/>
        </w:rPr>
        <w:t xml:space="preserve"> </w:t>
      </w:r>
      <w:r w:rsidR="00203C7C" w:rsidRPr="00FF24F9">
        <w:rPr>
          <w:rFonts w:ascii="Arial" w:hAnsi="Arial" w:cs="Arial"/>
          <w:lang w:val="en-GB"/>
        </w:rPr>
        <w:t xml:space="preserve">while number of </w:t>
      </w:r>
      <w:r w:rsidR="00066E6C" w:rsidRPr="00FF24F9">
        <w:rPr>
          <w:rFonts w:ascii="Arial" w:hAnsi="Arial" w:cs="Arial"/>
          <w:lang w:val="en-GB"/>
        </w:rPr>
        <w:t>employ</w:t>
      </w:r>
      <w:r w:rsidR="00203C7C" w:rsidRPr="00FF24F9">
        <w:rPr>
          <w:rFonts w:ascii="Arial" w:hAnsi="Arial" w:cs="Arial"/>
          <w:lang w:val="en-GB"/>
        </w:rPr>
        <w:t>ed</w:t>
      </w:r>
      <w:r w:rsidR="00066E6C" w:rsidRPr="00FF24F9">
        <w:rPr>
          <w:rFonts w:ascii="Arial" w:hAnsi="Arial" w:cs="Arial"/>
          <w:lang w:val="en-GB"/>
        </w:rPr>
        <w:t xml:space="preserve"> </w:t>
      </w:r>
      <w:r w:rsidR="00A95429" w:rsidRPr="00FF24F9">
        <w:rPr>
          <w:rFonts w:ascii="Arial" w:hAnsi="Arial" w:cs="Arial"/>
          <w:lang w:val="en-GB"/>
        </w:rPr>
        <w:t xml:space="preserve">increased </w:t>
      </w:r>
      <w:r w:rsidR="00F72094" w:rsidRPr="00FF24F9">
        <w:rPr>
          <w:rFonts w:ascii="Arial" w:hAnsi="Arial" w:cs="Arial"/>
          <w:lang w:val="en-GB"/>
        </w:rPr>
        <w:t xml:space="preserve">by </w:t>
      </w:r>
      <w:r w:rsidRPr="00FF24F9">
        <w:rPr>
          <w:rFonts w:ascii="Arial" w:hAnsi="Arial" w:cs="Arial"/>
          <w:lang w:val="en-GB"/>
        </w:rPr>
        <w:t>228</w:t>
      </w:r>
      <w:r w:rsidR="00927748">
        <w:rPr>
          <w:rFonts w:ascii="Arial" w:hAnsi="Arial" w:cs="Arial"/>
          <w:lang w:val="en-GB"/>
        </w:rPr>
        <w:t> </w:t>
      </w:r>
      <w:r w:rsidRPr="00FF24F9">
        <w:rPr>
          <w:rFonts w:ascii="Arial" w:hAnsi="Arial" w:cs="Arial"/>
          <w:lang w:val="en-GB"/>
        </w:rPr>
        <w:t>8</w:t>
      </w:r>
      <w:r w:rsidR="00F72094" w:rsidRPr="00FF24F9">
        <w:rPr>
          <w:rFonts w:ascii="Arial" w:hAnsi="Arial" w:cs="Arial"/>
          <w:lang w:val="en-GB"/>
        </w:rPr>
        <w:t>00</w:t>
      </w:r>
      <w:r w:rsidRPr="00FF24F9">
        <w:rPr>
          <w:rFonts w:ascii="Arial" w:hAnsi="Arial" w:cs="Arial"/>
          <w:lang w:val="en-GB"/>
        </w:rPr>
        <w:t>,</w:t>
      </w:r>
      <w:r w:rsidR="00A95429" w:rsidRPr="00FF24F9">
        <w:rPr>
          <w:rFonts w:ascii="Arial" w:hAnsi="Arial" w:cs="Arial"/>
          <w:lang w:val="en-GB"/>
        </w:rPr>
        <w:t xml:space="preserve"> </w:t>
      </w:r>
      <w:r w:rsidRPr="00FF24F9">
        <w:rPr>
          <w:rFonts w:ascii="Arial" w:hAnsi="Arial" w:cs="Arial"/>
          <w:lang w:val="en-GB"/>
        </w:rPr>
        <w:t>whereof by 95</w:t>
      </w:r>
      <w:r w:rsidR="00927748">
        <w:rPr>
          <w:rFonts w:ascii="Arial" w:hAnsi="Arial" w:cs="Arial"/>
          <w:lang w:val="en-GB"/>
        </w:rPr>
        <w:t> </w:t>
      </w:r>
      <w:r w:rsidRPr="00FF24F9">
        <w:rPr>
          <w:rFonts w:ascii="Arial" w:hAnsi="Arial" w:cs="Arial"/>
          <w:lang w:val="en-GB"/>
        </w:rPr>
        <w:t xml:space="preserve">000 persons </w:t>
      </w:r>
      <w:r w:rsidR="00A95429" w:rsidRPr="00FF24F9">
        <w:rPr>
          <w:rFonts w:ascii="Arial" w:hAnsi="Arial" w:cs="Arial"/>
          <w:lang w:val="en-GB"/>
        </w:rPr>
        <w:t xml:space="preserve">in formal area </w:t>
      </w:r>
      <w:r w:rsidRPr="00FF24F9">
        <w:rPr>
          <w:rFonts w:ascii="Arial" w:hAnsi="Arial" w:cs="Arial"/>
          <w:lang w:val="en-GB"/>
        </w:rPr>
        <w:t>and by 133</w:t>
      </w:r>
      <w:r w:rsidR="00927748">
        <w:rPr>
          <w:rFonts w:ascii="Arial" w:hAnsi="Arial" w:cs="Arial"/>
          <w:lang w:val="en-GB"/>
        </w:rPr>
        <w:t> </w:t>
      </w:r>
      <w:r w:rsidRPr="00FF24F9">
        <w:rPr>
          <w:rFonts w:ascii="Arial" w:hAnsi="Arial" w:cs="Arial"/>
          <w:lang w:val="en-GB"/>
        </w:rPr>
        <w:t>800 in informal area. More than a half of new employed</w:t>
      </w:r>
      <w:r w:rsidR="00A95429" w:rsidRPr="00FF24F9">
        <w:rPr>
          <w:rFonts w:ascii="Arial" w:hAnsi="Arial" w:cs="Arial"/>
          <w:lang w:val="en-GB"/>
        </w:rPr>
        <w:t xml:space="preserve"> </w:t>
      </w:r>
      <w:r w:rsidRPr="00FF24F9">
        <w:rPr>
          <w:rFonts w:ascii="Arial" w:hAnsi="Arial" w:cs="Arial"/>
          <w:lang w:val="en-GB"/>
        </w:rPr>
        <w:t xml:space="preserve">was engaged </w:t>
      </w:r>
      <w:r w:rsidR="00A95429" w:rsidRPr="00FF24F9">
        <w:rPr>
          <w:rFonts w:ascii="Arial" w:hAnsi="Arial" w:cs="Arial"/>
          <w:lang w:val="en-GB"/>
        </w:rPr>
        <w:t xml:space="preserve">in </w:t>
      </w:r>
      <w:r w:rsidRPr="00FF24F9">
        <w:rPr>
          <w:rFonts w:ascii="Arial" w:hAnsi="Arial" w:cs="Arial"/>
          <w:lang w:val="en-GB"/>
        </w:rPr>
        <w:t>agriculture</w:t>
      </w:r>
      <w:r w:rsidR="005D39EA" w:rsidRPr="00FF24F9">
        <w:rPr>
          <w:rFonts w:ascii="Arial" w:hAnsi="Arial" w:cs="Arial"/>
          <w:lang w:val="en-GB"/>
        </w:rPr>
        <w:t xml:space="preserve"> activities</w:t>
      </w:r>
      <w:r w:rsidR="008C3F4B">
        <w:rPr>
          <w:rStyle w:val="FootnoteReference"/>
          <w:rFonts w:ascii="Arial" w:hAnsi="Arial" w:cs="Arial"/>
          <w:lang w:val="en-GB"/>
        </w:rPr>
        <w:footnoteReference w:id="1"/>
      </w:r>
      <w:r w:rsidR="00A95429" w:rsidRPr="00FF24F9">
        <w:rPr>
          <w:rFonts w:ascii="Arial" w:hAnsi="Arial" w:cs="Arial"/>
          <w:lang w:val="en-GB"/>
        </w:rPr>
        <w:t>.</w:t>
      </w:r>
      <w:r w:rsidR="000B69ED" w:rsidRPr="00FF24F9">
        <w:rPr>
          <w:rFonts w:ascii="Arial" w:hAnsi="Arial" w:cs="Arial"/>
          <w:lang w:val="en-GB"/>
        </w:rPr>
        <w:t xml:space="preserve"> </w:t>
      </w:r>
      <w:r w:rsidRPr="00FF24F9">
        <w:rPr>
          <w:rFonts w:ascii="Arial" w:hAnsi="Arial" w:cs="Arial"/>
          <w:lang w:val="en-GB"/>
        </w:rPr>
        <w:t xml:space="preserve">Employment was increased exclusively regarding persons with </w:t>
      </w:r>
      <w:r w:rsidR="00C312D9" w:rsidRPr="00FF24F9">
        <w:rPr>
          <w:rFonts w:ascii="Arial" w:hAnsi="Arial" w:cs="Arial"/>
          <w:lang w:val="en-GB"/>
        </w:rPr>
        <w:t>primary and</w:t>
      </w:r>
      <w:r w:rsidRPr="00FF24F9">
        <w:rPr>
          <w:rFonts w:ascii="Arial" w:hAnsi="Arial" w:cs="Arial"/>
          <w:lang w:val="en-GB"/>
        </w:rPr>
        <w:t xml:space="preserve"> </w:t>
      </w:r>
      <w:r w:rsidR="00C312D9" w:rsidRPr="00FF24F9">
        <w:rPr>
          <w:rFonts w:ascii="Arial" w:hAnsi="Arial" w:cs="Arial"/>
          <w:lang w:val="en-GB"/>
        </w:rPr>
        <w:t>secondary</w:t>
      </w:r>
      <w:r w:rsidR="00462B6D" w:rsidRPr="00FF24F9">
        <w:rPr>
          <w:rFonts w:ascii="Arial" w:hAnsi="Arial" w:cs="Arial"/>
          <w:lang w:val="en-GB"/>
        </w:rPr>
        <w:t xml:space="preserve"> education completed, while number of employed with </w:t>
      </w:r>
      <w:r w:rsidR="00C312D9" w:rsidRPr="00FF24F9">
        <w:rPr>
          <w:rFonts w:ascii="Arial" w:hAnsi="Arial" w:cs="Arial"/>
          <w:lang w:val="en-GB"/>
        </w:rPr>
        <w:t>tertiary</w:t>
      </w:r>
      <w:r w:rsidR="00462B6D" w:rsidRPr="00FF24F9">
        <w:rPr>
          <w:rFonts w:ascii="Arial" w:hAnsi="Arial" w:cs="Arial"/>
          <w:lang w:val="en-GB"/>
        </w:rPr>
        <w:t xml:space="preserve"> education was even decreased.</w:t>
      </w:r>
      <w:r w:rsidR="00066E6C" w:rsidRPr="00FF24F9">
        <w:rPr>
          <w:rFonts w:ascii="Arial" w:hAnsi="Arial" w:cs="Arial"/>
          <w:color w:val="FF0000"/>
          <w:lang w:val="en-GB"/>
        </w:rPr>
        <w:t xml:space="preserve">     </w:t>
      </w:r>
    </w:p>
    <w:p w:rsidR="000B69ED" w:rsidRPr="00FF24F9" w:rsidRDefault="00A95429" w:rsidP="004C0CF0">
      <w:pPr>
        <w:spacing w:before="120" w:after="120" w:line="300" w:lineRule="auto"/>
        <w:ind w:firstLine="403"/>
        <w:jc w:val="both"/>
        <w:rPr>
          <w:rFonts w:ascii="Arial" w:eastAsia="Times New Roman" w:hAnsi="Arial" w:cs="Arial"/>
          <w:kern w:val="24"/>
          <w:sz w:val="20"/>
          <w:szCs w:val="20"/>
        </w:rPr>
      </w:pPr>
      <w:r w:rsidRPr="00FF24F9">
        <w:rPr>
          <w:rFonts w:ascii="Arial" w:eastAsia="Times New Roman" w:hAnsi="Arial" w:cs="Arial"/>
          <w:kern w:val="24"/>
          <w:sz w:val="20"/>
          <w:szCs w:val="20"/>
        </w:rPr>
        <w:lastRenderedPageBreak/>
        <w:t xml:space="preserve">Compared with the </w:t>
      </w:r>
      <w:r w:rsidR="00462B6D" w:rsidRPr="00FF24F9">
        <w:rPr>
          <w:rFonts w:ascii="Arial" w:eastAsia="Times New Roman" w:hAnsi="Arial" w:cs="Arial"/>
          <w:kern w:val="24"/>
          <w:sz w:val="20"/>
          <w:szCs w:val="20"/>
        </w:rPr>
        <w:t xml:space="preserve">second </w:t>
      </w:r>
      <w:r w:rsidRPr="00FF24F9">
        <w:rPr>
          <w:rFonts w:ascii="Arial" w:eastAsia="Times New Roman" w:hAnsi="Arial" w:cs="Arial"/>
          <w:kern w:val="24"/>
          <w:sz w:val="20"/>
          <w:szCs w:val="20"/>
        </w:rPr>
        <w:t xml:space="preserve">quarter of the previous year, </w:t>
      </w:r>
      <w:r w:rsidR="00462B6D" w:rsidRPr="00FF24F9">
        <w:rPr>
          <w:rFonts w:ascii="Arial" w:eastAsia="Times New Roman" w:hAnsi="Arial" w:cs="Arial"/>
          <w:kern w:val="24"/>
          <w:sz w:val="20"/>
          <w:szCs w:val="20"/>
        </w:rPr>
        <w:t>contingent of active population did not significantly changed, but within the contingent, noted was the decreased unemployment by 111</w:t>
      </w:r>
      <w:r w:rsidR="00927748">
        <w:rPr>
          <w:rFonts w:ascii="Arial" w:eastAsia="Times New Roman" w:hAnsi="Arial" w:cs="Arial"/>
          <w:kern w:val="24"/>
          <w:sz w:val="20"/>
          <w:szCs w:val="20"/>
        </w:rPr>
        <w:t> </w:t>
      </w:r>
      <w:r w:rsidR="00462B6D" w:rsidRPr="00FF24F9">
        <w:rPr>
          <w:rFonts w:ascii="Arial" w:eastAsia="Times New Roman" w:hAnsi="Arial" w:cs="Arial"/>
          <w:kern w:val="24"/>
          <w:sz w:val="20"/>
          <w:szCs w:val="20"/>
        </w:rPr>
        <w:t>400 and increased employment by 119</w:t>
      </w:r>
      <w:r w:rsidR="00927748">
        <w:rPr>
          <w:rFonts w:ascii="Arial" w:eastAsia="Times New Roman" w:hAnsi="Arial" w:cs="Arial"/>
          <w:kern w:val="24"/>
          <w:sz w:val="20"/>
          <w:szCs w:val="20"/>
        </w:rPr>
        <w:t> </w:t>
      </w:r>
      <w:r w:rsidR="00462B6D" w:rsidRPr="00FF24F9">
        <w:rPr>
          <w:rFonts w:ascii="Arial" w:eastAsia="Times New Roman" w:hAnsi="Arial" w:cs="Arial"/>
          <w:kern w:val="24"/>
          <w:sz w:val="20"/>
          <w:szCs w:val="20"/>
        </w:rPr>
        <w:t xml:space="preserve">400, primarily in formal area, in </w:t>
      </w:r>
      <w:r w:rsidRPr="00FF24F9">
        <w:rPr>
          <w:rFonts w:ascii="Arial" w:eastAsia="Times New Roman" w:hAnsi="Arial" w:cs="Arial"/>
          <w:kern w:val="24"/>
          <w:sz w:val="20"/>
          <w:szCs w:val="20"/>
        </w:rPr>
        <w:t xml:space="preserve">the activity of </w:t>
      </w:r>
      <w:r w:rsidR="00BF74E0" w:rsidRPr="00FF24F9">
        <w:rPr>
          <w:rFonts w:ascii="Arial" w:eastAsia="Times New Roman" w:hAnsi="Arial" w:cs="Arial"/>
          <w:kern w:val="24"/>
          <w:sz w:val="20"/>
          <w:szCs w:val="20"/>
        </w:rPr>
        <w:t>M</w:t>
      </w:r>
      <w:r w:rsidR="00462B6D" w:rsidRPr="00FF24F9">
        <w:rPr>
          <w:rFonts w:ascii="Arial" w:eastAsia="Times New Roman" w:hAnsi="Arial" w:cs="Arial"/>
          <w:kern w:val="24"/>
          <w:sz w:val="20"/>
          <w:szCs w:val="20"/>
        </w:rPr>
        <w:t>anufacturing</w:t>
      </w:r>
      <w:r w:rsidRPr="00FF24F9">
        <w:rPr>
          <w:rFonts w:ascii="Arial" w:eastAsia="Times New Roman" w:hAnsi="Arial" w:cs="Arial"/>
          <w:kern w:val="24"/>
          <w:sz w:val="20"/>
          <w:szCs w:val="20"/>
        </w:rPr>
        <w:t>, which is in accordance with the data on registered employment</w:t>
      </w:r>
      <w:r w:rsidR="00D1185B" w:rsidRPr="00FF24F9">
        <w:rPr>
          <w:rFonts w:ascii="Arial" w:eastAsia="Times New Roman" w:hAnsi="Arial" w:cs="Arial"/>
          <w:kern w:val="24"/>
          <w:sz w:val="20"/>
          <w:szCs w:val="20"/>
        </w:rPr>
        <w:t xml:space="preserve"> </w:t>
      </w:r>
      <w:r w:rsidR="00462B6D" w:rsidRPr="00FF24F9">
        <w:rPr>
          <w:rFonts w:ascii="Arial" w:eastAsia="Times New Roman" w:hAnsi="Arial" w:cs="Arial"/>
          <w:kern w:val="24"/>
          <w:sz w:val="20"/>
          <w:szCs w:val="20"/>
        </w:rPr>
        <w:t xml:space="preserve">provided by </w:t>
      </w:r>
      <w:r w:rsidR="00131BB7" w:rsidRPr="00FF24F9">
        <w:rPr>
          <w:rStyle w:val="keywordhighligth"/>
          <w:rFonts w:ascii="Arial" w:hAnsi="Arial" w:cs="Arial"/>
          <w:bCs/>
          <w:color w:val="000000"/>
          <w:sz w:val="20"/>
          <w:szCs w:val="20"/>
          <w:shd w:val="clear" w:color="auto" w:fill="FFFFFF"/>
        </w:rPr>
        <w:t>Central register of compulsory social insurance</w:t>
      </w:r>
      <w:r w:rsidR="00131BB7" w:rsidRPr="00FF24F9">
        <w:rPr>
          <w:rFonts w:ascii="Arial" w:hAnsi="Arial" w:cs="Arial"/>
          <w:color w:val="000000"/>
          <w:sz w:val="20"/>
          <w:szCs w:val="20"/>
          <w:shd w:val="clear" w:color="auto" w:fill="FFFFFF"/>
        </w:rPr>
        <w:t xml:space="preserve"> (CRCSI). </w:t>
      </w:r>
      <w:r w:rsidR="00462B6D" w:rsidRPr="00FF24F9">
        <w:rPr>
          <w:rFonts w:ascii="Arial" w:eastAsia="Times New Roman" w:hAnsi="Arial" w:cs="Arial"/>
          <w:kern w:val="24"/>
          <w:sz w:val="20"/>
          <w:szCs w:val="20"/>
        </w:rPr>
        <w:t>I</w:t>
      </w:r>
      <w:r w:rsidR="00D1185B" w:rsidRPr="00FF24F9">
        <w:rPr>
          <w:rFonts w:ascii="Arial" w:eastAsia="Times New Roman" w:hAnsi="Arial" w:cs="Arial"/>
          <w:kern w:val="24"/>
          <w:sz w:val="20"/>
          <w:szCs w:val="20"/>
        </w:rPr>
        <w:t>nformal employment</w:t>
      </w:r>
      <w:r w:rsidR="00462B6D" w:rsidRPr="00FF24F9">
        <w:rPr>
          <w:rFonts w:ascii="Arial" w:eastAsia="Times New Roman" w:hAnsi="Arial" w:cs="Arial"/>
          <w:kern w:val="24"/>
          <w:sz w:val="20"/>
          <w:szCs w:val="20"/>
        </w:rPr>
        <w:t xml:space="preserve"> did</w:t>
      </w:r>
      <w:r w:rsidR="00D1185B" w:rsidRPr="00FF24F9">
        <w:rPr>
          <w:rFonts w:ascii="Arial" w:eastAsia="Times New Roman" w:hAnsi="Arial" w:cs="Arial"/>
          <w:kern w:val="24"/>
          <w:sz w:val="20"/>
          <w:szCs w:val="20"/>
        </w:rPr>
        <w:t xml:space="preserve"> </w:t>
      </w:r>
      <w:r w:rsidR="00462B6D" w:rsidRPr="00FF24F9">
        <w:rPr>
          <w:rFonts w:ascii="Arial" w:eastAsia="Times New Roman" w:hAnsi="Arial" w:cs="Arial"/>
          <w:kern w:val="24"/>
          <w:sz w:val="20"/>
          <w:szCs w:val="20"/>
        </w:rPr>
        <w:t>not significantly changed relative to the same period of the previous year.</w:t>
      </w:r>
      <w:r w:rsidR="00710811" w:rsidRPr="00FF24F9">
        <w:rPr>
          <w:rFonts w:ascii="Arial" w:eastAsia="Times New Roman" w:hAnsi="Arial" w:cs="Arial"/>
          <w:kern w:val="24"/>
          <w:sz w:val="20"/>
          <w:szCs w:val="20"/>
        </w:rPr>
        <w:t xml:space="preserve"> </w:t>
      </w:r>
    </w:p>
    <w:p w:rsidR="00710811" w:rsidRPr="00FF24F9" w:rsidRDefault="009644D4" w:rsidP="004C0CF0">
      <w:pPr>
        <w:spacing w:before="120" w:after="120" w:line="300" w:lineRule="auto"/>
        <w:ind w:firstLine="403"/>
        <w:jc w:val="both"/>
        <w:rPr>
          <w:rFonts w:ascii="Arial" w:eastAsia="Times New Roman" w:hAnsi="Arial" w:cs="Arial"/>
          <w:color w:val="FF0000"/>
          <w:kern w:val="24"/>
          <w:sz w:val="20"/>
          <w:szCs w:val="20"/>
        </w:rPr>
      </w:pPr>
      <w:r w:rsidRPr="00FF24F9">
        <w:rPr>
          <w:rFonts w:ascii="Arial" w:eastAsia="Times New Roman" w:hAnsi="Arial" w:cs="Arial"/>
          <w:kern w:val="24"/>
          <w:sz w:val="20"/>
          <w:szCs w:val="20"/>
        </w:rPr>
        <w:t>A h</w:t>
      </w:r>
      <w:r w:rsidR="00D1185B" w:rsidRPr="00FF24F9">
        <w:rPr>
          <w:rFonts w:ascii="Arial" w:eastAsia="Times New Roman" w:hAnsi="Arial" w:cs="Arial"/>
          <w:kern w:val="24"/>
          <w:sz w:val="20"/>
          <w:szCs w:val="20"/>
        </w:rPr>
        <w:t>alf of new employed</w:t>
      </w:r>
      <w:r w:rsidRPr="00FF24F9">
        <w:rPr>
          <w:rFonts w:ascii="Arial" w:eastAsia="Times New Roman" w:hAnsi="Arial" w:cs="Arial"/>
          <w:kern w:val="24"/>
          <w:sz w:val="20"/>
          <w:szCs w:val="20"/>
        </w:rPr>
        <w:t xml:space="preserve"> persons</w:t>
      </w:r>
      <w:r w:rsidR="00D1185B" w:rsidRPr="00FF24F9">
        <w:rPr>
          <w:rFonts w:ascii="Arial" w:eastAsia="Times New Roman" w:hAnsi="Arial" w:cs="Arial"/>
          <w:kern w:val="24"/>
          <w:sz w:val="20"/>
          <w:szCs w:val="20"/>
        </w:rPr>
        <w:t xml:space="preserve"> in the period I</w:t>
      </w:r>
      <w:r w:rsidR="00462B6D" w:rsidRPr="00FF24F9">
        <w:rPr>
          <w:rFonts w:ascii="Arial" w:eastAsia="Times New Roman" w:hAnsi="Arial" w:cs="Arial"/>
          <w:kern w:val="24"/>
          <w:sz w:val="20"/>
          <w:szCs w:val="20"/>
        </w:rPr>
        <w:t>I</w:t>
      </w:r>
      <w:r w:rsidR="00D1185B" w:rsidRPr="00FF24F9">
        <w:rPr>
          <w:rFonts w:ascii="Arial" w:eastAsia="Times New Roman" w:hAnsi="Arial" w:cs="Arial"/>
          <w:kern w:val="24"/>
          <w:sz w:val="20"/>
          <w:szCs w:val="20"/>
        </w:rPr>
        <w:t xml:space="preserve"> quarter 2016 – I</w:t>
      </w:r>
      <w:r w:rsidR="00462B6D" w:rsidRPr="00FF24F9">
        <w:rPr>
          <w:rFonts w:ascii="Arial" w:eastAsia="Times New Roman" w:hAnsi="Arial" w:cs="Arial"/>
          <w:kern w:val="24"/>
          <w:sz w:val="20"/>
          <w:szCs w:val="20"/>
        </w:rPr>
        <w:t>I</w:t>
      </w:r>
      <w:r w:rsidR="00D1185B" w:rsidRPr="00FF24F9">
        <w:rPr>
          <w:rFonts w:ascii="Arial" w:eastAsia="Times New Roman" w:hAnsi="Arial" w:cs="Arial"/>
          <w:kern w:val="24"/>
          <w:sz w:val="20"/>
          <w:szCs w:val="20"/>
        </w:rPr>
        <w:t xml:space="preserve"> quarter 2017 related to persons aged over 55. Unemployment was the most significantly decreased in the age group </w:t>
      </w:r>
      <w:r w:rsidR="00AC4CF4" w:rsidRPr="00FF24F9">
        <w:rPr>
          <w:rFonts w:ascii="Arial" w:eastAsia="Times New Roman" w:hAnsi="Arial" w:cs="Arial"/>
          <w:kern w:val="24"/>
          <w:sz w:val="20"/>
          <w:szCs w:val="20"/>
        </w:rPr>
        <w:t>3</w:t>
      </w:r>
      <w:r w:rsidR="00D1185B" w:rsidRPr="00FF24F9">
        <w:rPr>
          <w:rFonts w:ascii="Arial" w:eastAsia="Times New Roman" w:hAnsi="Arial" w:cs="Arial"/>
          <w:kern w:val="24"/>
          <w:sz w:val="20"/>
          <w:szCs w:val="20"/>
        </w:rPr>
        <w:t>5-</w:t>
      </w:r>
      <w:r w:rsidR="00AC4CF4" w:rsidRPr="00FF24F9">
        <w:rPr>
          <w:rFonts w:ascii="Arial" w:eastAsia="Times New Roman" w:hAnsi="Arial" w:cs="Arial"/>
          <w:kern w:val="24"/>
          <w:sz w:val="20"/>
          <w:szCs w:val="20"/>
        </w:rPr>
        <w:t>5</w:t>
      </w:r>
      <w:r w:rsidR="00D1185B" w:rsidRPr="00FF24F9">
        <w:rPr>
          <w:rFonts w:ascii="Arial" w:eastAsia="Times New Roman" w:hAnsi="Arial" w:cs="Arial"/>
          <w:kern w:val="24"/>
          <w:sz w:val="20"/>
          <w:szCs w:val="20"/>
        </w:rPr>
        <w:t xml:space="preserve">4, </w:t>
      </w:r>
      <w:r w:rsidR="00BF74E0" w:rsidRPr="00FF24F9">
        <w:rPr>
          <w:rFonts w:ascii="Arial" w:eastAsia="Times New Roman" w:hAnsi="Arial" w:cs="Arial"/>
          <w:kern w:val="24"/>
          <w:sz w:val="20"/>
          <w:szCs w:val="20"/>
        </w:rPr>
        <w:t>by</w:t>
      </w:r>
      <w:r w:rsidR="00D1185B" w:rsidRPr="00FF24F9">
        <w:rPr>
          <w:rFonts w:ascii="Arial" w:eastAsia="Times New Roman" w:hAnsi="Arial" w:cs="Arial"/>
          <w:kern w:val="24"/>
          <w:sz w:val="20"/>
          <w:szCs w:val="20"/>
        </w:rPr>
        <w:t xml:space="preserve"> </w:t>
      </w:r>
      <w:r w:rsidR="00AC4CF4" w:rsidRPr="00FF24F9">
        <w:rPr>
          <w:rFonts w:ascii="Arial" w:eastAsia="Times New Roman" w:hAnsi="Arial" w:cs="Arial"/>
          <w:kern w:val="24"/>
          <w:sz w:val="20"/>
          <w:szCs w:val="20"/>
        </w:rPr>
        <w:t>57</w:t>
      </w:r>
      <w:r w:rsidR="00927748">
        <w:rPr>
          <w:rFonts w:ascii="Arial" w:eastAsia="Times New Roman" w:hAnsi="Arial" w:cs="Arial"/>
          <w:kern w:val="24"/>
          <w:sz w:val="20"/>
          <w:szCs w:val="20"/>
        </w:rPr>
        <w:t> </w:t>
      </w:r>
      <w:r w:rsidR="00AC4CF4" w:rsidRPr="00FF24F9">
        <w:rPr>
          <w:rFonts w:ascii="Arial" w:eastAsia="Times New Roman" w:hAnsi="Arial" w:cs="Arial"/>
          <w:kern w:val="24"/>
          <w:sz w:val="20"/>
          <w:szCs w:val="20"/>
        </w:rPr>
        <w:t>5</w:t>
      </w:r>
      <w:r w:rsidR="00D1185B" w:rsidRPr="00FF24F9">
        <w:rPr>
          <w:rFonts w:ascii="Arial" w:eastAsia="Times New Roman" w:hAnsi="Arial" w:cs="Arial"/>
          <w:kern w:val="24"/>
          <w:sz w:val="20"/>
          <w:szCs w:val="20"/>
        </w:rPr>
        <w:t xml:space="preserve">00 persons, </w:t>
      </w:r>
      <w:r w:rsidR="005D39EA" w:rsidRPr="00FF24F9">
        <w:rPr>
          <w:rFonts w:ascii="Arial" w:eastAsia="Times New Roman" w:hAnsi="Arial" w:cs="Arial"/>
          <w:kern w:val="24"/>
          <w:sz w:val="20"/>
          <w:szCs w:val="20"/>
        </w:rPr>
        <w:t>resulting in</w:t>
      </w:r>
      <w:r w:rsidR="00AC4CF4" w:rsidRPr="00FF24F9">
        <w:rPr>
          <w:rFonts w:ascii="Arial" w:eastAsia="Times New Roman" w:hAnsi="Arial" w:cs="Arial"/>
          <w:kern w:val="24"/>
          <w:sz w:val="20"/>
          <w:szCs w:val="20"/>
        </w:rPr>
        <w:t xml:space="preserve"> the increase of employment in the referent age group. </w:t>
      </w:r>
      <w:r w:rsidR="00D1185B" w:rsidRPr="00FF24F9">
        <w:rPr>
          <w:rFonts w:ascii="Arial" w:eastAsia="Times New Roman" w:hAnsi="Arial" w:cs="Arial"/>
          <w:kern w:val="24"/>
          <w:sz w:val="20"/>
          <w:szCs w:val="20"/>
        </w:rPr>
        <w:t xml:space="preserve"> </w:t>
      </w:r>
      <w:r w:rsidR="00DB33C9" w:rsidRPr="00FF24F9">
        <w:rPr>
          <w:rFonts w:ascii="Arial" w:eastAsia="Times New Roman" w:hAnsi="Arial" w:cs="Arial"/>
          <w:color w:val="FF0000"/>
          <w:kern w:val="24"/>
          <w:sz w:val="20"/>
          <w:szCs w:val="20"/>
        </w:rPr>
        <w:t xml:space="preserve">      </w:t>
      </w:r>
    </w:p>
    <w:p w:rsidR="00534DDF" w:rsidRPr="00FF24F9" w:rsidRDefault="00AC4CF4" w:rsidP="004C0CF0">
      <w:pPr>
        <w:spacing w:before="120" w:after="120" w:line="300" w:lineRule="auto"/>
        <w:ind w:firstLine="403"/>
        <w:jc w:val="both"/>
        <w:rPr>
          <w:rFonts w:ascii="Arial" w:eastAsia="Times New Roman" w:hAnsi="Arial" w:cs="Arial"/>
          <w:kern w:val="24"/>
          <w:sz w:val="20"/>
          <w:szCs w:val="20"/>
        </w:rPr>
      </w:pPr>
      <w:r w:rsidRPr="00FF24F9">
        <w:rPr>
          <w:rFonts w:ascii="Arial" w:eastAsia="Times New Roman" w:hAnsi="Arial" w:cs="Arial"/>
          <w:kern w:val="24"/>
          <w:sz w:val="20"/>
          <w:szCs w:val="20"/>
        </w:rPr>
        <w:t>In the same period (II quarter 2016 – II quarter 2017), unemployment rate in the group of the youngest working age population (aged 15 –</w:t>
      </w:r>
      <w:r w:rsidR="00534DDF" w:rsidRPr="00FF24F9">
        <w:rPr>
          <w:rFonts w:ascii="Arial" w:eastAsia="Times New Roman" w:hAnsi="Arial" w:cs="Arial"/>
          <w:kern w:val="24"/>
          <w:sz w:val="20"/>
          <w:szCs w:val="20"/>
        </w:rPr>
        <w:t xml:space="preserve"> 24) was decreased by</w:t>
      </w:r>
      <w:r w:rsidR="005D39EA" w:rsidRPr="00FF24F9">
        <w:rPr>
          <w:rFonts w:ascii="Arial" w:eastAsia="Times New Roman" w:hAnsi="Arial" w:cs="Arial"/>
          <w:kern w:val="24"/>
          <w:sz w:val="20"/>
          <w:szCs w:val="20"/>
        </w:rPr>
        <w:t xml:space="preserve"> 7.3 </w:t>
      </w:r>
      <w:r w:rsidR="0063069E">
        <w:rPr>
          <w:rFonts w:ascii="Arial" w:eastAsia="Times New Roman" w:hAnsi="Arial" w:cs="Arial"/>
          <w:kern w:val="24"/>
          <w:sz w:val="20"/>
          <w:szCs w:val="20"/>
        </w:rPr>
        <w:t>percentage point (</w:t>
      </w:r>
      <w:r w:rsidR="005D39EA" w:rsidRPr="00FF24F9">
        <w:rPr>
          <w:rFonts w:ascii="Arial" w:eastAsia="Times New Roman" w:hAnsi="Arial" w:cs="Arial"/>
          <w:kern w:val="24"/>
          <w:sz w:val="20"/>
          <w:szCs w:val="20"/>
        </w:rPr>
        <w:t>p.p.</w:t>
      </w:r>
      <w:r w:rsidR="0063069E">
        <w:rPr>
          <w:rFonts w:ascii="Arial" w:eastAsia="Times New Roman" w:hAnsi="Arial" w:cs="Arial"/>
          <w:kern w:val="24"/>
          <w:sz w:val="20"/>
          <w:szCs w:val="20"/>
        </w:rPr>
        <w:t>)</w:t>
      </w:r>
      <w:r w:rsidRPr="00FF24F9">
        <w:rPr>
          <w:rFonts w:ascii="Arial" w:eastAsia="Times New Roman" w:hAnsi="Arial" w:cs="Arial"/>
          <w:kern w:val="24"/>
          <w:sz w:val="20"/>
          <w:szCs w:val="20"/>
        </w:rPr>
        <w:t xml:space="preserve"> not as the consequence of the increased employment, but due to decreased total</w:t>
      </w:r>
      <w:r w:rsidR="00534DDF" w:rsidRPr="00FF24F9">
        <w:rPr>
          <w:rFonts w:ascii="Arial" w:eastAsia="Times New Roman" w:hAnsi="Arial" w:cs="Arial"/>
          <w:kern w:val="24"/>
          <w:sz w:val="20"/>
          <w:szCs w:val="20"/>
        </w:rPr>
        <w:t xml:space="preserve"> population of this age, </w:t>
      </w:r>
      <w:r w:rsidR="005D39EA" w:rsidRPr="00FF24F9">
        <w:rPr>
          <w:rFonts w:ascii="Arial" w:eastAsia="Times New Roman" w:hAnsi="Arial" w:cs="Arial"/>
          <w:kern w:val="24"/>
          <w:sz w:val="20"/>
          <w:szCs w:val="20"/>
        </w:rPr>
        <w:t xml:space="preserve">causing the </w:t>
      </w:r>
      <w:r w:rsidR="00534DDF" w:rsidRPr="00FF24F9">
        <w:rPr>
          <w:rFonts w:ascii="Arial" w:eastAsia="Times New Roman" w:hAnsi="Arial" w:cs="Arial"/>
          <w:kern w:val="24"/>
          <w:sz w:val="20"/>
          <w:szCs w:val="20"/>
        </w:rPr>
        <w:t xml:space="preserve">decreased number of unemployed. Share of the young population who neither work nor are in the system of education in total population aged 15-24 (so called NEET rate) is lower by 1.9 percentage points relative to the same period last year, amounting now to 15.3%. </w:t>
      </w:r>
    </w:p>
    <w:p w:rsidR="006D4A19" w:rsidRPr="00FF24F9" w:rsidRDefault="00E7098B" w:rsidP="006D4A19">
      <w:pPr>
        <w:spacing w:before="120" w:after="120"/>
        <w:ind w:firstLine="288"/>
        <w:jc w:val="both"/>
        <w:rPr>
          <w:rFonts w:ascii="Arial" w:hAnsi="Arial" w:cs="Arial"/>
          <w:color w:val="FF0000"/>
          <w:sz w:val="20"/>
          <w:szCs w:val="20"/>
        </w:rPr>
      </w:pPr>
      <w:r w:rsidRPr="00FF24F9">
        <w:rPr>
          <w:rFonts w:ascii="Arial" w:hAnsi="Arial" w:cs="Arial"/>
          <w:sz w:val="20"/>
          <w:szCs w:val="20"/>
        </w:rPr>
        <w:t>While the Survey records the significant increase of employment both relative to the previous quarter (by 228</w:t>
      </w:r>
      <w:r w:rsidR="00927748">
        <w:rPr>
          <w:rFonts w:ascii="Arial" w:hAnsi="Arial" w:cs="Arial"/>
          <w:sz w:val="20"/>
          <w:szCs w:val="20"/>
        </w:rPr>
        <w:t> </w:t>
      </w:r>
      <w:r w:rsidRPr="00FF24F9">
        <w:rPr>
          <w:rFonts w:ascii="Arial" w:hAnsi="Arial" w:cs="Arial"/>
          <w:sz w:val="20"/>
          <w:szCs w:val="20"/>
        </w:rPr>
        <w:t>000 persons) and relative to the same quarter last year (by 119</w:t>
      </w:r>
      <w:r w:rsidR="00927748">
        <w:rPr>
          <w:rFonts w:ascii="Arial" w:hAnsi="Arial" w:cs="Arial"/>
          <w:sz w:val="20"/>
          <w:szCs w:val="20"/>
        </w:rPr>
        <w:t> </w:t>
      </w:r>
      <w:r w:rsidRPr="00FF24F9">
        <w:rPr>
          <w:rFonts w:ascii="Arial" w:hAnsi="Arial" w:cs="Arial"/>
          <w:sz w:val="20"/>
          <w:szCs w:val="20"/>
        </w:rPr>
        <w:t xml:space="preserve">400 persons), the Central register of compulsory </w:t>
      </w:r>
      <w:proofErr w:type="gramStart"/>
      <w:r w:rsidRPr="00FF24F9">
        <w:rPr>
          <w:rFonts w:ascii="Arial" w:hAnsi="Arial" w:cs="Arial"/>
          <w:sz w:val="20"/>
          <w:szCs w:val="20"/>
        </w:rPr>
        <w:t>social  insurance</w:t>
      </w:r>
      <w:proofErr w:type="gramEnd"/>
      <w:r w:rsidRPr="00FF24F9">
        <w:rPr>
          <w:rFonts w:ascii="Arial" w:hAnsi="Arial" w:cs="Arial"/>
          <w:sz w:val="20"/>
          <w:szCs w:val="20"/>
        </w:rPr>
        <w:t xml:space="preserve"> (CRCSI) shows more moderate increase of employment in the referent period. The difference is caused, apart from other reasons</w:t>
      </w:r>
      <w:r w:rsidR="008C3F4B">
        <w:rPr>
          <w:rStyle w:val="FootnoteReference"/>
          <w:rFonts w:ascii="Arial" w:hAnsi="Arial" w:cs="Arial"/>
          <w:sz w:val="20"/>
          <w:szCs w:val="20"/>
        </w:rPr>
        <w:footnoteReference w:id="2"/>
      </w:r>
      <w:r w:rsidRPr="00FF24F9">
        <w:rPr>
          <w:rFonts w:ascii="Arial" w:hAnsi="Arial" w:cs="Arial"/>
          <w:sz w:val="20"/>
          <w:szCs w:val="20"/>
        </w:rPr>
        <w:t xml:space="preserve">, </w:t>
      </w:r>
      <w:r w:rsidR="00B972BB" w:rsidRPr="00FF24F9">
        <w:rPr>
          <w:rFonts w:ascii="Arial" w:hAnsi="Arial" w:cs="Arial"/>
          <w:sz w:val="20"/>
          <w:szCs w:val="20"/>
        </w:rPr>
        <w:t>by</w:t>
      </w:r>
      <w:r w:rsidRPr="00FF24F9">
        <w:rPr>
          <w:rFonts w:ascii="Arial" w:hAnsi="Arial" w:cs="Arial"/>
          <w:sz w:val="20"/>
          <w:szCs w:val="20"/>
        </w:rPr>
        <w:t xml:space="preserve"> the definition of formal employment which in the Survey relates to existence of written or oral working contract between the employee and the employer, but not to realization of employee’s right to health insurance. According to “strict” definition of formal employment in the Survey, which besides the working contract implies also compulsory</w:t>
      </w:r>
      <w:r w:rsidR="00B86B38" w:rsidRPr="00FF24F9">
        <w:rPr>
          <w:rFonts w:ascii="Arial" w:hAnsi="Arial" w:cs="Arial"/>
          <w:sz w:val="20"/>
          <w:szCs w:val="20"/>
        </w:rPr>
        <w:t xml:space="preserve"> health</w:t>
      </w:r>
      <w:r w:rsidRPr="00FF24F9">
        <w:rPr>
          <w:rFonts w:ascii="Arial" w:hAnsi="Arial" w:cs="Arial"/>
          <w:sz w:val="20"/>
          <w:szCs w:val="20"/>
        </w:rPr>
        <w:t xml:space="preserve"> insurance of employee, thus better corresponding with the definition of registered employment from CRCSI, number of formally employed in the second quarter 2017 amounted to 2</w:t>
      </w:r>
      <w:r w:rsidR="00927748">
        <w:rPr>
          <w:rFonts w:ascii="Arial" w:hAnsi="Arial" w:cs="Arial"/>
          <w:sz w:val="20"/>
          <w:szCs w:val="20"/>
        </w:rPr>
        <w:t> </w:t>
      </w:r>
      <w:r w:rsidRPr="00FF24F9">
        <w:rPr>
          <w:rFonts w:ascii="Arial" w:hAnsi="Arial" w:cs="Arial"/>
          <w:sz w:val="20"/>
          <w:szCs w:val="20"/>
        </w:rPr>
        <w:t>023</w:t>
      </w:r>
      <w:r w:rsidR="00927748">
        <w:rPr>
          <w:rFonts w:ascii="Arial" w:hAnsi="Arial" w:cs="Arial"/>
          <w:sz w:val="20"/>
          <w:szCs w:val="20"/>
        </w:rPr>
        <w:t> </w:t>
      </w:r>
      <w:r w:rsidRPr="00FF24F9">
        <w:rPr>
          <w:rFonts w:ascii="Arial" w:hAnsi="Arial" w:cs="Arial"/>
          <w:sz w:val="20"/>
          <w:szCs w:val="20"/>
        </w:rPr>
        <w:t>400, which is by 219</w:t>
      </w:r>
      <w:r w:rsidR="00927748">
        <w:rPr>
          <w:rFonts w:ascii="Arial" w:hAnsi="Arial" w:cs="Arial"/>
          <w:sz w:val="20"/>
          <w:szCs w:val="20"/>
        </w:rPr>
        <w:t> </w:t>
      </w:r>
      <w:r w:rsidRPr="00FF24F9">
        <w:rPr>
          <w:rFonts w:ascii="Arial" w:hAnsi="Arial" w:cs="Arial"/>
          <w:sz w:val="20"/>
          <w:szCs w:val="20"/>
        </w:rPr>
        <w:t>600 less than the number of formally employed persons</w:t>
      </w:r>
      <w:r w:rsidR="005A4EC1" w:rsidRPr="00FF24F9">
        <w:rPr>
          <w:rFonts w:ascii="Arial" w:hAnsi="Arial" w:cs="Arial"/>
          <w:sz w:val="20"/>
          <w:szCs w:val="20"/>
        </w:rPr>
        <w:t>, regularly published on the basis of the Survey.</w:t>
      </w:r>
    </w:p>
    <w:p w:rsidR="005A4EC1" w:rsidRPr="00FF24F9" w:rsidRDefault="005A4EC1" w:rsidP="005A4EC1">
      <w:pPr>
        <w:spacing w:before="120" w:after="0"/>
        <w:ind w:firstLine="288"/>
        <w:jc w:val="both"/>
        <w:rPr>
          <w:rFonts w:ascii="Arial" w:hAnsi="Arial" w:cs="Arial"/>
          <w:color w:val="FF0000"/>
          <w:sz w:val="20"/>
          <w:szCs w:val="20"/>
        </w:rPr>
      </w:pPr>
      <w:r w:rsidRPr="00FF24F9">
        <w:rPr>
          <w:rFonts w:ascii="Arial" w:hAnsi="Arial" w:cs="Arial"/>
          <w:sz w:val="20"/>
          <w:szCs w:val="20"/>
        </w:rPr>
        <w:t xml:space="preserve">While the </w:t>
      </w:r>
      <w:r w:rsidR="00B86B38" w:rsidRPr="00FF24F9">
        <w:rPr>
          <w:rFonts w:ascii="Arial" w:hAnsi="Arial" w:cs="Arial"/>
          <w:sz w:val="20"/>
          <w:szCs w:val="20"/>
        </w:rPr>
        <w:t>S</w:t>
      </w:r>
      <w:r w:rsidRPr="00FF24F9">
        <w:rPr>
          <w:rFonts w:ascii="Arial" w:hAnsi="Arial" w:cs="Arial"/>
          <w:sz w:val="20"/>
          <w:szCs w:val="20"/>
        </w:rPr>
        <w:t xml:space="preserve">urvey on registered employment records relatively stable increase of registered number of </w:t>
      </w:r>
      <w:r w:rsidR="00742675" w:rsidRPr="00FF24F9">
        <w:rPr>
          <w:rFonts w:ascii="Arial" w:hAnsi="Arial" w:cs="Arial"/>
          <w:sz w:val="20"/>
          <w:szCs w:val="20"/>
        </w:rPr>
        <w:t>vacancies</w:t>
      </w:r>
      <w:r w:rsidRPr="00FF24F9">
        <w:rPr>
          <w:rFonts w:ascii="Arial" w:hAnsi="Arial" w:cs="Arial"/>
          <w:sz w:val="20"/>
          <w:szCs w:val="20"/>
        </w:rPr>
        <w:t xml:space="preserve">, </w:t>
      </w:r>
      <w:r w:rsidR="00575CD5" w:rsidRPr="00FF24F9">
        <w:rPr>
          <w:rFonts w:ascii="Arial" w:hAnsi="Arial" w:cs="Arial"/>
          <w:sz w:val="20"/>
          <w:szCs w:val="20"/>
        </w:rPr>
        <w:t xml:space="preserve">the </w:t>
      </w:r>
      <w:r w:rsidR="008F6464" w:rsidRPr="00FF24F9">
        <w:rPr>
          <w:rFonts w:ascii="Arial" w:hAnsi="Arial" w:cs="Arial"/>
          <w:sz w:val="20"/>
          <w:szCs w:val="20"/>
        </w:rPr>
        <w:t>Labour</w:t>
      </w:r>
      <w:r w:rsidR="00B86B38" w:rsidRPr="00FF24F9">
        <w:rPr>
          <w:rFonts w:ascii="Arial" w:hAnsi="Arial" w:cs="Arial"/>
          <w:sz w:val="20"/>
          <w:szCs w:val="20"/>
        </w:rPr>
        <w:t xml:space="preserve"> Force </w:t>
      </w:r>
      <w:r w:rsidR="008B54B8" w:rsidRPr="00FF24F9">
        <w:rPr>
          <w:rFonts w:ascii="Arial" w:hAnsi="Arial" w:cs="Arial"/>
          <w:sz w:val="20"/>
          <w:szCs w:val="20"/>
        </w:rPr>
        <w:t xml:space="preserve">Survey records every form of employment, both formal and informal, regardless of the quality or constancy of those “jobs”. The latest </w:t>
      </w:r>
      <w:r w:rsidR="00B86B38" w:rsidRPr="00FF24F9">
        <w:rPr>
          <w:rFonts w:ascii="Arial" w:hAnsi="Arial" w:cs="Arial"/>
          <w:sz w:val="20"/>
          <w:szCs w:val="20"/>
        </w:rPr>
        <w:t xml:space="preserve">LFS </w:t>
      </w:r>
      <w:r w:rsidR="008B54B8" w:rsidRPr="00FF24F9">
        <w:rPr>
          <w:rFonts w:ascii="Arial" w:hAnsi="Arial" w:cs="Arial"/>
          <w:sz w:val="20"/>
          <w:szCs w:val="20"/>
        </w:rPr>
        <w:t>data confirm the increasing trend of unstable, low-productive and not quality employment:</w:t>
      </w:r>
      <w:r w:rsidRPr="00FF24F9">
        <w:rPr>
          <w:rFonts w:ascii="Arial" w:hAnsi="Arial" w:cs="Arial"/>
          <w:color w:val="FF0000"/>
          <w:sz w:val="20"/>
          <w:szCs w:val="20"/>
        </w:rPr>
        <w:t xml:space="preserve"> </w:t>
      </w:r>
    </w:p>
    <w:p w:rsidR="005A4EC1" w:rsidRPr="00FF24F9" w:rsidRDefault="005A4EC1" w:rsidP="005A4EC1">
      <w:pPr>
        <w:spacing w:after="0"/>
        <w:ind w:left="864" w:hanging="576"/>
        <w:jc w:val="both"/>
        <w:rPr>
          <w:rFonts w:ascii="Arial" w:hAnsi="Arial" w:cs="Arial"/>
          <w:color w:val="FF0000"/>
          <w:sz w:val="20"/>
          <w:szCs w:val="20"/>
        </w:rPr>
      </w:pPr>
      <w:r w:rsidRPr="00FF24F9">
        <w:rPr>
          <w:rFonts w:ascii="Arial" w:hAnsi="Arial" w:cs="Arial"/>
          <w:sz w:val="20"/>
          <w:szCs w:val="20"/>
        </w:rPr>
        <w:t>1.</w:t>
      </w:r>
      <w:r w:rsidRPr="00FF24F9">
        <w:rPr>
          <w:rFonts w:ascii="Arial" w:hAnsi="Arial" w:cs="Arial"/>
          <w:sz w:val="20"/>
          <w:szCs w:val="20"/>
        </w:rPr>
        <w:tab/>
      </w:r>
      <w:r w:rsidR="00B86B38" w:rsidRPr="00FF24F9">
        <w:rPr>
          <w:rFonts w:ascii="Arial" w:hAnsi="Arial" w:cs="Arial"/>
          <w:sz w:val="20"/>
          <w:szCs w:val="20"/>
        </w:rPr>
        <w:t>Out of total increased employment (by 228</w:t>
      </w:r>
      <w:r w:rsidR="00927748">
        <w:rPr>
          <w:rFonts w:ascii="Arial" w:hAnsi="Arial" w:cs="Arial"/>
          <w:sz w:val="20"/>
          <w:szCs w:val="20"/>
        </w:rPr>
        <w:t> </w:t>
      </w:r>
      <w:r w:rsidR="00B86B38" w:rsidRPr="00FF24F9">
        <w:rPr>
          <w:rFonts w:ascii="Arial" w:hAnsi="Arial" w:cs="Arial"/>
          <w:sz w:val="20"/>
          <w:szCs w:val="20"/>
        </w:rPr>
        <w:t xml:space="preserve">000) relative to the first quarter 2017, </w:t>
      </w:r>
      <w:r w:rsidR="008B54B8" w:rsidRPr="00FF24F9">
        <w:rPr>
          <w:rFonts w:ascii="Arial" w:hAnsi="Arial" w:cs="Arial"/>
          <w:sz w:val="20"/>
          <w:szCs w:val="20"/>
        </w:rPr>
        <w:t>122</w:t>
      </w:r>
      <w:r w:rsidR="00927748">
        <w:rPr>
          <w:rFonts w:ascii="Arial" w:hAnsi="Arial" w:cs="Arial"/>
          <w:sz w:val="20"/>
          <w:szCs w:val="20"/>
        </w:rPr>
        <w:t> </w:t>
      </w:r>
      <w:r w:rsidR="008B54B8" w:rsidRPr="00FF24F9">
        <w:rPr>
          <w:rFonts w:ascii="Arial" w:hAnsi="Arial" w:cs="Arial"/>
          <w:sz w:val="20"/>
          <w:szCs w:val="20"/>
        </w:rPr>
        <w:t xml:space="preserve">000 of new employed persons were </w:t>
      </w:r>
      <w:r w:rsidR="00B86B38" w:rsidRPr="00FF24F9">
        <w:rPr>
          <w:rFonts w:ascii="Arial" w:hAnsi="Arial" w:cs="Arial"/>
          <w:sz w:val="20"/>
          <w:szCs w:val="20"/>
        </w:rPr>
        <w:t>engag</w:t>
      </w:r>
      <w:r w:rsidR="008B54B8" w:rsidRPr="00FF24F9">
        <w:rPr>
          <w:rFonts w:ascii="Arial" w:hAnsi="Arial" w:cs="Arial"/>
          <w:sz w:val="20"/>
          <w:szCs w:val="20"/>
        </w:rPr>
        <w:t xml:space="preserve">ed in agricultural activities; </w:t>
      </w:r>
    </w:p>
    <w:p w:rsidR="005A4EC1" w:rsidRPr="00FF24F9" w:rsidRDefault="005A4EC1" w:rsidP="005A4EC1">
      <w:pPr>
        <w:spacing w:after="0"/>
        <w:ind w:left="864" w:hanging="576"/>
        <w:jc w:val="both"/>
        <w:rPr>
          <w:rFonts w:ascii="Arial" w:hAnsi="Arial" w:cs="Arial"/>
          <w:color w:val="FF0000"/>
          <w:sz w:val="20"/>
          <w:szCs w:val="20"/>
        </w:rPr>
      </w:pPr>
      <w:r w:rsidRPr="00FF24F9">
        <w:rPr>
          <w:rFonts w:ascii="Arial" w:hAnsi="Arial" w:cs="Arial"/>
          <w:sz w:val="20"/>
          <w:szCs w:val="20"/>
        </w:rPr>
        <w:t>2.</w:t>
      </w:r>
      <w:r w:rsidRPr="00FF24F9">
        <w:rPr>
          <w:rFonts w:ascii="Arial" w:hAnsi="Arial" w:cs="Arial"/>
          <w:sz w:val="20"/>
          <w:szCs w:val="20"/>
        </w:rPr>
        <w:tab/>
      </w:r>
      <w:r w:rsidR="00B86B38" w:rsidRPr="00FF24F9">
        <w:rPr>
          <w:rFonts w:ascii="Arial" w:hAnsi="Arial" w:cs="Arial"/>
          <w:sz w:val="20"/>
          <w:szCs w:val="20"/>
        </w:rPr>
        <w:t>Compared to the first quarter, a</w:t>
      </w:r>
      <w:r w:rsidR="008B54B8" w:rsidRPr="00FF24F9">
        <w:rPr>
          <w:rFonts w:ascii="Arial" w:hAnsi="Arial" w:cs="Arial"/>
          <w:sz w:val="20"/>
          <w:szCs w:val="20"/>
        </w:rPr>
        <w:t xml:space="preserve"> half of new employed related to those older than 55;</w:t>
      </w:r>
    </w:p>
    <w:p w:rsidR="005A4EC1" w:rsidRPr="00FF24F9" w:rsidRDefault="005A4EC1" w:rsidP="005A4EC1">
      <w:pPr>
        <w:spacing w:after="0"/>
        <w:ind w:left="864" w:hanging="576"/>
        <w:jc w:val="both"/>
        <w:rPr>
          <w:rFonts w:ascii="Arial" w:hAnsi="Arial" w:cs="Arial"/>
          <w:color w:val="FF0000"/>
          <w:sz w:val="20"/>
          <w:szCs w:val="20"/>
        </w:rPr>
      </w:pPr>
      <w:r w:rsidRPr="00FF24F9">
        <w:rPr>
          <w:rFonts w:ascii="Arial" w:hAnsi="Arial" w:cs="Arial"/>
          <w:sz w:val="20"/>
          <w:szCs w:val="20"/>
        </w:rPr>
        <w:t>3.</w:t>
      </w:r>
      <w:r w:rsidRPr="00FF24F9">
        <w:rPr>
          <w:rFonts w:ascii="Arial" w:hAnsi="Arial" w:cs="Arial"/>
          <w:sz w:val="20"/>
          <w:szCs w:val="20"/>
        </w:rPr>
        <w:tab/>
      </w:r>
      <w:r w:rsidR="00A3256B" w:rsidRPr="00FF24F9">
        <w:rPr>
          <w:rFonts w:ascii="Arial" w:hAnsi="Arial" w:cs="Arial"/>
          <w:sz w:val="20"/>
          <w:szCs w:val="20"/>
        </w:rPr>
        <w:t>A</w:t>
      </w:r>
      <w:r w:rsidR="008B54B8" w:rsidRPr="00FF24F9">
        <w:rPr>
          <w:rFonts w:ascii="Arial" w:hAnsi="Arial" w:cs="Arial"/>
          <w:sz w:val="20"/>
          <w:szCs w:val="20"/>
        </w:rPr>
        <w:t xml:space="preserve">lmost a </w:t>
      </w:r>
      <w:r w:rsidR="00B86B38" w:rsidRPr="00FF24F9">
        <w:rPr>
          <w:rFonts w:ascii="Arial" w:hAnsi="Arial" w:cs="Arial"/>
          <w:sz w:val="20"/>
          <w:szCs w:val="20"/>
        </w:rPr>
        <w:t>quarter</w:t>
      </w:r>
      <w:r w:rsidR="008B54B8" w:rsidRPr="00FF24F9">
        <w:rPr>
          <w:rFonts w:ascii="Arial" w:hAnsi="Arial" w:cs="Arial"/>
          <w:sz w:val="20"/>
          <w:szCs w:val="20"/>
        </w:rPr>
        <w:t xml:space="preserve"> of</w:t>
      </w:r>
      <w:r w:rsidR="00B86B38" w:rsidRPr="00FF24F9">
        <w:rPr>
          <w:rFonts w:ascii="Arial" w:hAnsi="Arial" w:cs="Arial"/>
          <w:sz w:val="20"/>
          <w:szCs w:val="20"/>
        </w:rPr>
        <w:t xml:space="preserve"> the</w:t>
      </w:r>
      <w:r w:rsidR="008B54B8" w:rsidRPr="00FF24F9">
        <w:rPr>
          <w:rFonts w:ascii="Arial" w:hAnsi="Arial" w:cs="Arial"/>
          <w:sz w:val="20"/>
          <w:szCs w:val="20"/>
        </w:rPr>
        <w:t xml:space="preserve"> employe</w:t>
      </w:r>
      <w:r w:rsidR="00B86B38" w:rsidRPr="00FF24F9">
        <w:rPr>
          <w:rFonts w:ascii="Arial" w:hAnsi="Arial" w:cs="Arial"/>
          <w:sz w:val="20"/>
          <w:szCs w:val="20"/>
        </w:rPr>
        <w:t>d</w:t>
      </w:r>
      <w:r w:rsidR="008B54B8" w:rsidRPr="00FF24F9">
        <w:rPr>
          <w:rFonts w:ascii="Arial" w:hAnsi="Arial" w:cs="Arial"/>
          <w:sz w:val="20"/>
          <w:szCs w:val="20"/>
        </w:rPr>
        <w:t xml:space="preserve"> (22.1%) refers to informal employment; </w:t>
      </w:r>
    </w:p>
    <w:p w:rsidR="005A4EC1" w:rsidRPr="00FF24F9" w:rsidRDefault="005A4EC1" w:rsidP="005A4EC1">
      <w:pPr>
        <w:spacing w:after="0"/>
        <w:ind w:left="864" w:hanging="576"/>
        <w:jc w:val="both"/>
        <w:rPr>
          <w:rFonts w:ascii="Arial" w:hAnsi="Arial" w:cs="Arial"/>
          <w:color w:val="FF0000"/>
          <w:sz w:val="20"/>
          <w:szCs w:val="20"/>
        </w:rPr>
      </w:pPr>
      <w:r w:rsidRPr="00FF24F9">
        <w:rPr>
          <w:rFonts w:ascii="Arial" w:hAnsi="Arial" w:cs="Arial"/>
          <w:sz w:val="20"/>
          <w:szCs w:val="20"/>
        </w:rPr>
        <w:t>4.</w:t>
      </w:r>
      <w:r w:rsidRPr="00FF24F9">
        <w:rPr>
          <w:rFonts w:ascii="Arial" w:hAnsi="Arial" w:cs="Arial"/>
          <w:sz w:val="20"/>
          <w:szCs w:val="20"/>
        </w:rPr>
        <w:tab/>
      </w:r>
      <w:r w:rsidR="00A3256B" w:rsidRPr="00FF24F9">
        <w:rPr>
          <w:rFonts w:ascii="Arial" w:hAnsi="Arial" w:cs="Arial"/>
          <w:sz w:val="20"/>
          <w:szCs w:val="20"/>
        </w:rPr>
        <w:t>N</w:t>
      </w:r>
      <w:r w:rsidR="008B54B8" w:rsidRPr="00FF24F9">
        <w:rPr>
          <w:rFonts w:ascii="Arial" w:hAnsi="Arial" w:cs="Arial"/>
          <w:sz w:val="20"/>
          <w:szCs w:val="20"/>
        </w:rPr>
        <w:t xml:space="preserve">umber of employed persons performing </w:t>
      </w:r>
      <w:r w:rsidR="00BF0498" w:rsidRPr="00FF24F9">
        <w:rPr>
          <w:rFonts w:ascii="Arial" w:hAnsi="Arial" w:cs="Arial"/>
          <w:sz w:val="20"/>
          <w:szCs w:val="20"/>
        </w:rPr>
        <w:t xml:space="preserve">jobs for definite time period, </w:t>
      </w:r>
      <w:r w:rsidR="008B54B8" w:rsidRPr="00FF24F9">
        <w:rPr>
          <w:rFonts w:ascii="Arial" w:hAnsi="Arial" w:cs="Arial"/>
          <w:sz w:val="20"/>
          <w:szCs w:val="20"/>
        </w:rPr>
        <w:t>seasonal</w:t>
      </w:r>
      <w:r w:rsidR="00BF0498" w:rsidRPr="00FF24F9">
        <w:rPr>
          <w:rFonts w:ascii="Arial" w:hAnsi="Arial" w:cs="Arial"/>
          <w:sz w:val="20"/>
          <w:szCs w:val="20"/>
        </w:rPr>
        <w:t xml:space="preserve"> or</w:t>
      </w:r>
      <w:r w:rsidR="008B54B8" w:rsidRPr="00FF24F9">
        <w:rPr>
          <w:rFonts w:ascii="Arial" w:hAnsi="Arial" w:cs="Arial"/>
          <w:sz w:val="20"/>
          <w:szCs w:val="20"/>
        </w:rPr>
        <w:t xml:space="preserve"> occasional jobs is increased by 56</w:t>
      </w:r>
      <w:r w:rsidR="008C3F4B">
        <w:rPr>
          <w:rFonts w:ascii="Arial" w:hAnsi="Arial" w:cs="Arial"/>
          <w:sz w:val="20"/>
          <w:szCs w:val="20"/>
        </w:rPr>
        <w:t> </w:t>
      </w:r>
      <w:r w:rsidR="008B54B8" w:rsidRPr="00FF24F9">
        <w:rPr>
          <w:rFonts w:ascii="Arial" w:hAnsi="Arial" w:cs="Arial"/>
          <w:sz w:val="20"/>
          <w:szCs w:val="20"/>
        </w:rPr>
        <w:t xml:space="preserve">700 relative to the previous quarter, reaching now the share of 22.7% in total number of employed; </w:t>
      </w:r>
    </w:p>
    <w:p w:rsidR="005A4EC1" w:rsidRPr="00FF24F9" w:rsidRDefault="005A4EC1" w:rsidP="005A4EC1">
      <w:pPr>
        <w:spacing w:after="0"/>
        <w:ind w:left="864" w:hanging="576"/>
        <w:jc w:val="both"/>
        <w:rPr>
          <w:rFonts w:ascii="Arial" w:hAnsi="Arial" w:cs="Arial"/>
          <w:color w:val="FF0000"/>
          <w:sz w:val="20"/>
          <w:szCs w:val="20"/>
        </w:rPr>
      </w:pPr>
      <w:r w:rsidRPr="00FF24F9">
        <w:rPr>
          <w:rFonts w:ascii="Arial" w:hAnsi="Arial" w:cs="Arial"/>
          <w:sz w:val="20"/>
          <w:szCs w:val="20"/>
        </w:rPr>
        <w:t>5.</w:t>
      </w:r>
      <w:r w:rsidRPr="00FF24F9">
        <w:rPr>
          <w:rFonts w:ascii="Arial" w:hAnsi="Arial" w:cs="Arial"/>
          <w:sz w:val="20"/>
          <w:szCs w:val="20"/>
        </w:rPr>
        <w:tab/>
      </w:r>
      <w:r w:rsidR="00A3256B" w:rsidRPr="00FF24F9">
        <w:rPr>
          <w:rFonts w:ascii="Arial" w:hAnsi="Arial" w:cs="Arial"/>
          <w:sz w:val="20"/>
          <w:szCs w:val="20"/>
        </w:rPr>
        <w:t>Apart from 637</w:t>
      </w:r>
      <w:r w:rsidR="008C3F4B">
        <w:rPr>
          <w:rFonts w:ascii="Arial" w:hAnsi="Arial" w:cs="Arial"/>
          <w:sz w:val="20"/>
          <w:szCs w:val="20"/>
        </w:rPr>
        <w:t> </w:t>
      </w:r>
      <w:r w:rsidR="00A3256B" w:rsidRPr="00FF24F9">
        <w:rPr>
          <w:rFonts w:ascii="Arial" w:hAnsi="Arial" w:cs="Arial"/>
          <w:sz w:val="20"/>
          <w:szCs w:val="20"/>
        </w:rPr>
        <w:t xml:space="preserve">900 </w:t>
      </w:r>
      <w:r w:rsidR="00BF0498" w:rsidRPr="00FF24F9">
        <w:rPr>
          <w:rFonts w:ascii="Arial" w:hAnsi="Arial" w:cs="Arial"/>
          <w:sz w:val="20"/>
          <w:szCs w:val="20"/>
        </w:rPr>
        <w:t xml:space="preserve">of </w:t>
      </w:r>
      <w:r w:rsidR="009750A0" w:rsidRPr="00FF24F9">
        <w:rPr>
          <w:rFonts w:ascii="Arial" w:hAnsi="Arial" w:cs="Arial"/>
          <w:sz w:val="20"/>
          <w:szCs w:val="20"/>
        </w:rPr>
        <w:t>in</w:t>
      </w:r>
      <w:r w:rsidR="00A3256B" w:rsidRPr="00FF24F9">
        <w:rPr>
          <w:rFonts w:ascii="Arial" w:hAnsi="Arial" w:cs="Arial"/>
          <w:sz w:val="20"/>
          <w:szCs w:val="20"/>
        </w:rPr>
        <w:t>formally employed, another 219</w:t>
      </w:r>
      <w:r w:rsidR="008C3F4B">
        <w:rPr>
          <w:rFonts w:ascii="Arial" w:hAnsi="Arial" w:cs="Arial"/>
          <w:sz w:val="20"/>
          <w:szCs w:val="20"/>
        </w:rPr>
        <w:t> </w:t>
      </w:r>
      <w:r w:rsidR="00A3256B" w:rsidRPr="00FF24F9">
        <w:rPr>
          <w:rFonts w:ascii="Arial" w:hAnsi="Arial" w:cs="Arial"/>
          <w:sz w:val="20"/>
          <w:szCs w:val="20"/>
        </w:rPr>
        <w:t xml:space="preserve">600 of formally employed </w:t>
      </w:r>
      <w:r w:rsidR="009750A0" w:rsidRPr="00FF24F9">
        <w:rPr>
          <w:rFonts w:ascii="Arial" w:hAnsi="Arial" w:cs="Arial"/>
          <w:sz w:val="20"/>
          <w:szCs w:val="20"/>
        </w:rPr>
        <w:t>do</w:t>
      </w:r>
      <w:r w:rsidR="00A3256B" w:rsidRPr="00FF24F9">
        <w:rPr>
          <w:rFonts w:ascii="Arial" w:hAnsi="Arial" w:cs="Arial"/>
          <w:sz w:val="20"/>
          <w:szCs w:val="20"/>
        </w:rPr>
        <w:t xml:space="preserve"> no</w:t>
      </w:r>
      <w:r w:rsidR="009750A0" w:rsidRPr="00FF24F9">
        <w:rPr>
          <w:rFonts w:ascii="Arial" w:hAnsi="Arial" w:cs="Arial"/>
          <w:sz w:val="20"/>
          <w:szCs w:val="20"/>
        </w:rPr>
        <w:t>t</w:t>
      </w:r>
      <w:r w:rsidR="00A3256B" w:rsidRPr="00FF24F9">
        <w:rPr>
          <w:rFonts w:ascii="Arial" w:hAnsi="Arial" w:cs="Arial"/>
          <w:sz w:val="20"/>
          <w:szCs w:val="20"/>
        </w:rPr>
        <w:t xml:space="preserve"> </w:t>
      </w:r>
      <w:r w:rsidR="009750A0" w:rsidRPr="00FF24F9">
        <w:rPr>
          <w:rFonts w:ascii="Arial" w:hAnsi="Arial" w:cs="Arial"/>
          <w:sz w:val="20"/>
          <w:szCs w:val="20"/>
        </w:rPr>
        <w:t xml:space="preserve">exercise the </w:t>
      </w:r>
      <w:r w:rsidR="00A3256B" w:rsidRPr="00FF24F9">
        <w:rPr>
          <w:rFonts w:ascii="Arial" w:hAnsi="Arial" w:cs="Arial"/>
          <w:sz w:val="20"/>
          <w:szCs w:val="20"/>
        </w:rPr>
        <w:t>right to health insurance. Together, they make 37% of total number of employed;</w:t>
      </w:r>
    </w:p>
    <w:p w:rsidR="005A4EC1" w:rsidRPr="00FF24F9" w:rsidRDefault="005A4EC1" w:rsidP="005A4EC1">
      <w:pPr>
        <w:spacing w:after="120"/>
        <w:ind w:left="864" w:hanging="576"/>
        <w:jc w:val="both"/>
        <w:rPr>
          <w:rFonts w:ascii="Arial" w:hAnsi="Arial" w:cs="Arial"/>
          <w:color w:val="FF0000"/>
          <w:sz w:val="20"/>
          <w:szCs w:val="20"/>
        </w:rPr>
      </w:pPr>
      <w:r w:rsidRPr="00FF24F9">
        <w:rPr>
          <w:rFonts w:ascii="Arial" w:hAnsi="Arial" w:cs="Arial"/>
          <w:sz w:val="20"/>
          <w:szCs w:val="20"/>
        </w:rPr>
        <w:t>6.</w:t>
      </w:r>
      <w:r w:rsidRPr="00FF24F9">
        <w:rPr>
          <w:rFonts w:ascii="Arial" w:hAnsi="Arial" w:cs="Arial"/>
          <w:sz w:val="20"/>
          <w:szCs w:val="20"/>
        </w:rPr>
        <w:tab/>
      </w:r>
      <w:r w:rsidR="00A3256B" w:rsidRPr="00FF24F9">
        <w:rPr>
          <w:rFonts w:ascii="Arial" w:hAnsi="Arial" w:cs="Arial"/>
          <w:sz w:val="20"/>
          <w:szCs w:val="20"/>
        </w:rPr>
        <w:t>Almost a fourth part of employment (23.4%) relates to employment in agricultural activities.</w:t>
      </w:r>
    </w:p>
    <w:p w:rsidR="005A4EC1" w:rsidRPr="00FF24F9" w:rsidRDefault="00A3256B" w:rsidP="00A3256B">
      <w:pPr>
        <w:spacing w:after="120"/>
        <w:ind w:firstLine="288"/>
        <w:jc w:val="both"/>
        <w:rPr>
          <w:rFonts w:ascii="Arial" w:hAnsi="Arial" w:cs="Arial"/>
          <w:color w:val="FF0000"/>
          <w:sz w:val="20"/>
          <w:szCs w:val="20"/>
        </w:rPr>
      </w:pPr>
      <w:r w:rsidRPr="00FF24F9">
        <w:rPr>
          <w:rFonts w:ascii="Arial" w:hAnsi="Arial" w:cs="Arial"/>
          <w:sz w:val="20"/>
          <w:szCs w:val="20"/>
        </w:rPr>
        <w:t>Considering all of the before mentioned, it can be concluded that it is necessary to wait until the end of the agricultural works’ season so as to realize to which extent the trend of decreased unemployment, i.e. increased employment</w:t>
      </w:r>
      <w:r w:rsidR="009750A0" w:rsidRPr="00FF24F9">
        <w:rPr>
          <w:rFonts w:ascii="Arial" w:hAnsi="Arial" w:cs="Arial"/>
          <w:sz w:val="20"/>
          <w:szCs w:val="20"/>
        </w:rPr>
        <w:t>, recorded in the second quarter,</w:t>
      </w:r>
      <w:r w:rsidRPr="00FF24F9">
        <w:rPr>
          <w:rFonts w:ascii="Arial" w:hAnsi="Arial" w:cs="Arial"/>
          <w:sz w:val="20"/>
          <w:szCs w:val="20"/>
        </w:rPr>
        <w:t xml:space="preserve"> will be stable.   </w:t>
      </w:r>
    </w:p>
    <w:p w:rsidR="00A3256B" w:rsidRPr="00FF24F9" w:rsidRDefault="000136CE" w:rsidP="00A3256B">
      <w:pPr>
        <w:pStyle w:val="FootnoteText"/>
        <w:spacing w:before="2" w:after="2"/>
        <w:jc w:val="both"/>
        <w:rPr>
          <w:rFonts w:ascii="Arial" w:hAnsi="Arial" w:cs="Arial"/>
          <w:sz w:val="16"/>
          <w:szCs w:val="16"/>
        </w:rPr>
      </w:pPr>
      <w:r w:rsidRPr="00FF24F9">
        <w:rPr>
          <w:rFonts w:ascii="Arial" w:hAnsi="Arial" w:cs="Arial"/>
          <w:sz w:val="16"/>
          <w:szCs w:val="16"/>
        </w:rPr>
        <w:t xml:space="preserve">   </w:t>
      </w:r>
    </w:p>
    <w:p w:rsidR="00A3256B" w:rsidRPr="00FF24F9" w:rsidRDefault="00A3256B" w:rsidP="004C0CF0">
      <w:pPr>
        <w:spacing w:before="120" w:after="120" w:line="300" w:lineRule="auto"/>
        <w:ind w:firstLine="403"/>
        <w:jc w:val="both"/>
        <w:rPr>
          <w:rFonts w:ascii="Arial" w:eastAsia="Times New Roman" w:hAnsi="Arial" w:cs="Arial"/>
          <w:kern w:val="24"/>
          <w:sz w:val="20"/>
          <w:szCs w:val="20"/>
        </w:rPr>
      </w:pPr>
    </w:p>
    <w:p w:rsidR="008C3F4B" w:rsidRDefault="008C3F4B">
      <w:pPr>
        <w:spacing w:after="0" w:line="240" w:lineRule="auto"/>
        <w:rPr>
          <w:rFonts w:ascii="Arial" w:hAnsi="Arial" w:cs="Arial"/>
          <w:b/>
          <w:bCs/>
        </w:rPr>
      </w:pPr>
      <w:r>
        <w:rPr>
          <w:rFonts w:ascii="Arial" w:hAnsi="Arial" w:cs="Arial"/>
          <w:b/>
          <w:bCs/>
        </w:rPr>
        <w:br w:type="page"/>
      </w:r>
    </w:p>
    <w:p w:rsidR="00066E6C" w:rsidRPr="00FF24F9" w:rsidRDefault="00066E6C" w:rsidP="00137779">
      <w:pPr>
        <w:spacing w:before="120" w:after="360" w:line="240" w:lineRule="auto"/>
        <w:ind w:firstLine="284"/>
        <w:jc w:val="center"/>
        <w:rPr>
          <w:rFonts w:ascii="Arial" w:hAnsi="Arial" w:cs="Arial"/>
          <w:b/>
          <w:bCs/>
        </w:rPr>
      </w:pPr>
      <w:r w:rsidRPr="00FF24F9">
        <w:rPr>
          <w:rFonts w:ascii="Arial" w:hAnsi="Arial" w:cs="Arial"/>
          <w:b/>
          <w:bCs/>
        </w:rPr>
        <w:lastRenderedPageBreak/>
        <w:t>Labour Force</w:t>
      </w:r>
    </w:p>
    <w:p w:rsidR="00E23401"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Number of active population aged 15 and over amounted to 3</w:t>
      </w:r>
      <w:r w:rsidR="008C3F4B">
        <w:rPr>
          <w:rFonts w:ascii="Arial" w:hAnsi="Arial" w:cs="Arial"/>
          <w:sz w:val="20"/>
          <w:szCs w:val="20"/>
        </w:rPr>
        <w:t> </w:t>
      </w:r>
      <w:r w:rsidR="000A5409" w:rsidRPr="00FF24F9">
        <w:rPr>
          <w:rFonts w:ascii="Arial" w:hAnsi="Arial" w:cs="Arial"/>
          <w:sz w:val="20"/>
          <w:szCs w:val="20"/>
        </w:rPr>
        <w:t>265</w:t>
      </w:r>
      <w:r w:rsidR="008C3F4B">
        <w:rPr>
          <w:rFonts w:ascii="Arial" w:hAnsi="Arial" w:cs="Arial"/>
          <w:sz w:val="20"/>
          <w:szCs w:val="20"/>
        </w:rPr>
        <w:t> </w:t>
      </w:r>
      <w:r w:rsidR="00BA4671" w:rsidRPr="00FF24F9">
        <w:rPr>
          <w:rFonts w:ascii="Arial" w:hAnsi="Arial" w:cs="Arial"/>
          <w:sz w:val="20"/>
          <w:szCs w:val="20"/>
        </w:rPr>
        <w:t>0</w:t>
      </w:r>
      <w:r w:rsidRPr="00FF24F9">
        <w:rPr>
          <w:rFonts w:ascii="Arial" w:hAnsi="Arial" w:cs="Arial"/>
          <w:sz w:val="20"/>
          <w:szCs w:val="20"/>
        </w:rPr>
        <w:t xml:space="preserve">00 persons in the </w:t>
      </w:r>
      <w:r w:rsidR="000A5409" w:rsidRPr="00FF24F9">
        <w:rPr>
          <w:rFonts w:ascii="Arial" w:hAnsi="Arial" w:cs="Arial"/>
          <w:sz w:val="20"/>
          <w:szCs w:val="20"/>
        </w:rPr>
        <w:t>second</w:t>
      </w:r>
      <w:r w:rsidRPr="00FF24F9">
        <w:rPr>
          <w:rFonts w:ascii="Arial" w:hAnsi="Arial" w:cs="Arial"/>
          <w:sz w:val="20"/>
          <w:szCs w:val="20"/>
        </w:rPr>
        <w:t xml:space="preserve"> quarter 201</w:t>
      </w:r>
      <w:r w:rsidR="00BA4671" w:rsidRPr="00FF24F9">
        <w:rPr>
          <w:rFonts w:ascii="Arial" w:hAnsi="Arial" w:cs="Arial"/>
          <w:sz w:val="20"/>
          <w:szCs w:val="20"/>
        </w:rPr>
        <w:t>7</w:t>
      </w:r>
      <w:r w:rsidRPr="00FF24F9">
        <w:rPr>
          <w:rFonts w:ascii="Arial" w:hAnsi="Arial" w:cs="Arial"/>
          <w:sz w:val="20"/>
          <w:szCs w:val="20"/>
        </w:rPr>
        <w:t>, out of which 2</w:t>
      </w:r>
      <w:r w:rsidR="008C3F4B">
        <w:rPr>
          <w:rFonts w:ascii="Arial" w:hAnsi="Arial" w:cs="Arial"/>
          <w:sz w:val="20"/>
          <w:szCs w:val="20"/>
        </w:rPr>
        <w:t> </w:t>
      </w:r>
      <w:r w:rsidR="000A5409" w:rsidRPr="00FF24F9">
        <w:rPr>
          <w:rFonts w:ascii="Arial" w:hAnsi="Arial" w:cs="Arial"/>
          <w:sz w:val="20"/>
          <w:szCs w:val="20"/>
        </w:rPr>
        <w:t>881</w:t>
      </w:r>
      <w:r w:rsidR="008C3F4B">
        <w:rPr>
          <w:rFonts w:ascii="Arial" w:hAnsi="Arial" w:cs="Arial"/>
          <w:sz w:val="20"/>
          <w:szCs w:val="20"/>
        </w:rPr>
        <w:t> </w:t>
      </w:r>
      <w:r w:rsidR="000A5409" w:rsidRPr="00FF24F9">
        <w:rPr>
          <w:rFonts w:ascii="Arial" w:hAnsi="Arial" w:cs="Arial"/>
          <w:sz w:val="20"/>
          <w:szCs w:val="20"/>
        </w:rPr>
        <w:t>0</w:t>
      </w:r>
      <w:r w:rsidRPr="00FF24F9">
        <w:rPr>
          <w:rFonts w:ascii="Arial" w:hAnsi="Arial" w:cs="Arial"/>
          <w:sz w:val="20"/>
          <w:szCs w:val="20"/>
        </w:rPr>
        <w:t xml:space="preserve">00 related to employed and </w:t>
      </w:r>
      <w:r w:rsidR="000A5409" w:rsidRPr="00FF24F9">
        <w:rPr>
          <w:rFonts w:ascii="Arial" w:hAnsi="Arial" w:cs="Arial"/>
          <w:sz w:val="20"/>
          <w:szCs w:val="20"/>
        </w:rPr>
        <w:t>384</w:t>
      </w:r>
      <w:r w:rsidR="008C3F4B">
        <w:rPr>
          <w:rFonts w:ascii="Arial" w:hAnsi="Arial" w:cs="Arial"/>
          <w:sz w:val="20"/>
          <w:szCs w:val="20"/>
        </w:rPr>
        <w:t> </w:t>
      </w:r>
      <w:r w:rsidR="000A5409" w:rsidRPr="00FF24F9">
        <w:rPr>
          <w:rFonts w:ascii="Arial" w:hAnsi="Arial" w:cs="Arial"/>
          <w:sz w:val="20"/>
          <w:szCs w:val="20"/>
        </w:rPr>
        <w:t>1</w:t>
      </w:r>
      <w:r w:rsidRPr="00FF24F9">
        <w:rPr>
          <w:rFonts w:ascii="Arial" w:hAnsi="Arial" w:cs="Arial"/>
          <w:sz w:val="20"/>
          <w:szCs w:val="20"/>
        </w:rPr>
        <w:t>00 to unemployed ones. Activity rate was 5</w:t>
      </w:r>
      <w:r w:rsidR="000A5409" w:rsidRPr="00FF24F9">
        <w:rPr>
          <w:rFonts w:ascii="Arial" w:hAnsi="Arial" w:cs="Arial"/>
          <w:sz w:val="20"/>
          <w:szCs w:val="20"/>
        </w:rPr>
        <w:t>4</w:t>
      </w:r>
      <w:r w:rsidRPr="00FF24F9">
        <w:rPr>
          <w:rFonts w:ascii="Arial" w:hAnsi="Arial" w:cs="Arial"/>
          <w:sz w:val="20"/>
          <w:szCs w:val="20"/>
        </w:rPr>
        <w:t>.</w:t>
      </w:r>
      <w:r w:rsidR="000A5409" w:rsidRPr="00FF24F9">
        <w:rPr>
          <w:rFonts w:ascii="Arial" w:hAnsi="Arial" w:cs="Arial"/>
          <w:sz w:val="20"/>
          <w:szCs w:val="20"/>
        </w:rPr>
        <w:t>5</w:t>
      </w:r>
      <w:r w:rsidRPr="00FF24F9">
        <w:rPr>
          <w:rFonts w:ascii="Arial" w:hAnsi="Arial" w:cs="Arial"/>
          <w:sz w:val="20"/>
          <w:szCs w:val="20"/>
        </w:rPr>
        <w:t xml:space="preserve">%, being by </w:t>
      </w:r>
      <w:r w:rsidR="000A5409" w:rsidRPr="00FF24F9">
        <w:rPr>
          <w:rFonts w:ascii="Arial" w:hAnsi="Arial" w:cs="Arial"/>
          <w:sz w:val="20"/>
          <w:szCs w:val="20"/>
        </w:rPr>
        <w:t>2</w:t>
      </w:r>
      <w:r w:rsidRPr="00FF24F9">
        <w:rPr>
          <w:rFonts w:ascii="Arial" w:hAnsi="Arial" w:cs="Arial"/>
          <w:sz w:val="20"/>
          <w:szCs w:val="20"/>
        </w:rPr>
        <w:t>.</w:t>
      </w:r>
      <w:r w:rsidR="000A5409" w:rsidRPr="00FF24F9">
        <w:rPr>
          <w:rFonts w:ascii="Arial" w:hAnsi="Arial" w:cs="Arial"/>
          <w:sz w:val="20"/>
          <w:szCs w:val="20"/>
        </w:rPr>
        <w:t>7</w:t>
      </w:r>
      <w:r w:rsidRPr="00FF24F9">
        <w:rPr>
          <w:rFonts w:ascii="Arial" w:hAnsi="Arial" w:cs="Arial"/>
          <w:sz w:val="20"/>
          <w:szCs w:val="20"/>
        </w:rPr>
        <w:t xml:space="preserve"> p.p. </w:t>
      </w:r>
      <w:r w:rsidR="000A5409" w:rsidRPr="00FF24F9">
        <w:rPr>
          <w:rFonts w:ascii="Arial" w:hAnsi="Arial" w:cs="Arial"/>
          <w:sz w:val="20"/>
          <w:szCs w:val="20"/>
        </w:rPr>
        <w:t>high</w:t>
      </w:r>
      <w:r w:rsidRPr="00FF24F9">
        <w:rPr>
          <w:rFonts w:ascii="Arial" w:hAnsi="Arial" w:cs="Arial"/>
          <w:sz w:val="20"/>
          <w:szCs w:val="20"/>
        </w:rPr>
        <w:t xml:space="preserve">er relative to the previous quarter, and by </w:t>
      </w:r>
      <w:r w:rsidR="0020006C" w:rsidRPr="00FF24F9">
        <w:rPr>
          <w:rFonts w:ascii="Arial" w:hAnsi="Arial" w:cs="Arial"/>
          <w:sz w:val="20"/>
          <w:szCs w:val="20"/>
        </w:rPr>
        <w:t>0</w:t>
      </w:r>
      <w:r w:rsidRPr="00FF24F9">
        <w:rPr>
          <w:rFonts w:ascii="Arial" w:hAnsi="Arial" w:cs="Arial"/>
          <w:sz w:val="20"/>
          <w:szCs w:val="20"/>
        </w:rPr>
        <w:t>.</w:t>
      </w:r>
      <w:r w:rsidR="000A5409" w:rsidRPr="00FF24F9">
        <w:rPr>
          <w:rFonts w:ascii="Arial" w:hAnsi="Arial" w:cs="Arial"/>
          <w:sz w:val="20"/>
          <w:szCs w:val="20"/>
        </w:rPr>
        <w:t>4</w:t>
      </w:r>
      <w:r w:rsidRPr="00FF24F9">
        <w:rPr>
          <w:rFonts w:ascii="Arial" w:hAnsi="Arial" w:cs="Arial"/>
          <w:sz w:val="20"/>
          <w:szCs w:val="20"/>
        </w:rPr>
        <w:t xml:space="preserve"> p.p. </w:t>
      </w:r>
      <w:r w:rsidR="000A5409" w:rsidRPr="00FF24F9">
        <w:rPr>
          <w:rFonts w:ascii="Arial" w:hAnsi="Arial" w:cs="Arial"/>
          <w:sz w:val="20"/>
          <w:szCs w:val="20"/>
        </w:rPr>
        <w:t>higher</w:t>
      </w:r>
      <w:r w:rsidRPr="00FF24F9">
        <w:rPr>
          <w:rFonts w:ascii="Arial" w:hAnsi="Arial" w:cs="Arial"/>
          <w:sz w:val="20"/>
          <w:szCs w:val="20"/>
        </w:rPr>
        <w:t xml:space="preserve"> relative to the same quarter 201</w:t>
      </w:r>
      <w:r w:rsidR="00BA4671" w:rsidRPr="00FF24F9">
        <w:rPr>
          <w:rFonts w:ascii="Arial" w:hAnsi="Arial" w:cs="Arial"/>
          <w:sz w:val="20"/>
          <w:szCs w:val="20"/>
        </w:rPr>
        <w:t>6</w:t>
      </w:r>
      <w:r w:rsidRPr="00FF24F9">
        <w:rPr>
          <w:rFonts w:ascii="Arial" w:hAnsi="Arial" w:cs="Arial"/>
          <w:sz w:val="20"/>
          <w:szCs w:val="20"/>
        </w:rPr>
        <w:t xml:space="preserve">. </w:t>
      </w:r>
    </w:p>
    <w:p w:rsidR="00066E6C" w:rsidRPr="00FF24F9" w:rsidRDefault="001A2C58" w:rsidP="00363EC7">
      <w:pPr>
        <w:spacing w:before="120" w:after="120"/>
        <w:ind w:firstLine="708"/>
        <w:jc w:val="both"/>
        <w:rPr>
          <w:rFonts w:ascii="Arial" w:hAnsi="Arial" w:cs="Arial"/>
        </w:rPr>
      </w:pPr>
      <w:r w:rsidRPr="00FF24F9">
        <w:rPr>
          <w:noProof/>
          <w:lang w:val="en-US"/>
        </w:rPr>
        <mc:AlternateContent>
          <mc:Choice Requires="wps">
            <w:drawing>
              <wp:anchor distT="0" distB="0" distL="114300" distR="114300" simplePos="0" relativeHeight="3" behindDoc="0" locked="1" layoutInCell="1" allowOverlap="1" wp14:anchorId="23B449BB" wp14:editId="567D636C">
                <wp:simplePos x="0" y="0"/>
                <wp:positionH relativeFrom="margin">
                  <wp:posOffset>635</wp:posOffset>
                </wp:positionH>
                <wp:positionV relativeFrom="line">
                  <wp:posOffset>50800</wp:posOffset>
                </wp:positionV>
                <wp:extent cx="6512560" cy="619760"/>
                <wp:effectExtent l="7620" t="6350" r="13970" b="12065"/>
                <wp:wrapNone/>
                <wp:docPr id="14"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619760"/>
                        </a:xfrm>
                        <a:prstGeom prst="roundRect">
                          <a:avLst>
                            <a:gd name="adj" fmla="val 16667"/>
                          </a:avLst>
                        </a:prstGeom>
                        <a:solidFill>
                          <a:srgbClr val="F2F2F2"/>
                        </a:solidFill>
                        <a:ln w="12700">
                          <a:solidFill>
                            <a:srgbClr val="0C5498"/>
                          </a:solidFill>
                          <a:round/>
                          <a:headEnd/>
                          <a:tailEnd/>
                        </a:ln>
                      </wps:spPr>
                      <wps:txbx>
                        <w:txbxContent>
                          <w:p w:rsidR="00050DF3" w:rsidRPr="0008457F" w:rsidRDefault="00050DF3" w:rsidP="0008457F">
                            <w:pPr>
                              <w:spacing w:before="120" w:after="0"/>
                              <w:ind w:firstLine="403"/>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050DF3" w:rsidRPr="0008457F" w:rsidRDefault="00050DF3" w:rsidP="0008457F">
                            <w:pPr>
                              <w:pStyle w:val="Heading4"/>
                              <w:spacing w:before="120" w:after="0" w:line="276" w:lineRule="auto"/>
                              <w:ind w:firstLine="403"/>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449BB" id="Rounded Rectangle 27" o:spid="_x0000_s1026" style="position:absolute;left:0;text-align:left;margin-left:.05pt;margin-top:4pt;width:512.8pt;height:48.8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" fillcolor="#f2f2f2" strokecolor="#0c5498" strokeweight="1pt">
                <v:textbox inset="0,0,0,0">
                  <w:txbxContent>
                    <w:p w:rsidR="00050DF3" w:rsidRPr="0008457F" w:rsidRDefault="00050DF3" w:rsidP="0008457F">
                      <w:pPr>
                        <w:spacing w:before="120" w:after="0"/>
                        <w:ind w:firstLine="403"/>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050DF3" w:rsidRPr="0008457F" w:rsidRDefault="00050DF3" w:rsidP="0008457F">
                      <w:pPr>
                        <w:pStyle w:val="Heading4"/>
                        <w:spacing w:before="120" w:after="0" w:line="276" w:lineRule="auto"/>
                        <w:ind w:firstLine="403"/>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txbxContent>
                </v:textbox>
                <w10:wrap anchorx="margin" anchory="line"/>
                <w10:anchorlock/>
              </v:roundrect>
            </w:pict>
          </mc:Fallback>
        </mc:AlternateContent>
      </w:r>
    </w:p>
    <w:p w:rsidR="00066E6C" w:rsidRPr="00FF24F9" w:rsidRDefault="00066E6C" w:rsidP="00624BCF">
      <w:pPr>
        <w:spacing w:before="120" w:after="120"/>
        <w:ind w:firstLine="708"/>
        <w:jc w:val="both"/>
        <w:rPr>
          <w:rFonts w:ascii="Arial" w:hAnsi="Arial" w:cs="Arial"/>
        </w:rPr>
      </w:pPr>
    </w:p>
    <w:p w:rsidR="00066E6C" w:rsidRPr="00FF24F9" w:rsidRDefault="00066E6C" w:rsidP="00624BCF">
      <w:pPr>
        <w:spacing w:before="120" w:after="120"/>
        <w:ind w:firstLine="708"/>
        <w:jc w:val="both"/>
        <w:rPr>
          <w:rFonts w:ascii="Arial" w:hAnsi="Arial" w:cs="Arial"/>
        </w:rPr>
      </w:pPr>
    </w:p>
    <w:p w:rsidR="000A5409" w:rsidRPr="00FF24F9" w:rsidRDefault="000A5409" w:rsidP="004C0CF0">
      <w:pPr>
        <w:spacing w:before="120" w:after="120" w:line="300" w:lineRule="auto"/>
        <w:ind w:firstLine="397"/>
        <w:jc w:val="both"/>
        <w:rPr>
          <w:rFonts w:ascii="Arial" w:hAnsi="Arial" w:cs="Arial"/>
          <w:sz w:val="20"/>
          <w:szCs w:val="20"/>
        </w:rPr>
      </w:pPr>
    </w:p>
    <w:p w:rsidR="00066E6C"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Compared with the </w:t>
      </w:r>
      <w:r w:rsidR="00E6637B" w:rsidRPr="00FF24F9">
        <w:rPr>
          <w:rFonts w:ascii="Arial" w:hAnsi="Arial" w:cs="Arial"/>
          <w:sz w:val="20"/>
          <w:szCs w:val="20"/>
        </w:rPr>
        <w:t>previous</w:t>
      </w:r>
      <w:r w:rsidRPr="00FF24F9">
        <w:rPr>
          <w:rFonts w:ascii="Arial" w:hAnsi="Arial" w:cs="Arial"/>
          <w:sz w:val="20"/>
          <w:szCs w:val="20"/>
        </w:rPr>
        <w:t xml:space="preserve"> quarter</w:t>
      </w:r>
      <w:r w:rsidR="002F796A" w:rsidRPr="00FF24F9">
        <w:rPr>
          <w:rFonts w:ascii="Arial" w:hAnsi="Arial" w:cs="Arial"/>
          <w:sz w:val="20"/>
          <w:szCs w:val="20"/>
        </w:rPr>
        <w:t>,</w:t>
      </w:r>
      <w:r w:rsidRPr="00FF24F9">
        <w:rPr>
          <w:rFonts w:ascii="Arial" w:hAnsi="Arial" w:cs="Arial"/>
          <w:sz w:val="20"/>
          <w:szCs w:val="20"/>
        </w:rPr>
        <w:t xml:space="preserve"> </w:t>
      </w:r>
      <w:r w:rsidR="00E6637B" w:rsidRPr="00FF24F9">
        <w:rPr>
          <w:rFonts w:ascii="Arial" w:hAnsi="Arial" w:cs="Arial"/>
          <w:sz w:val="20"/>
          <w:szCs w:val="20"/>
        </w:rPr>
        <w:t xml:space="preserve">number of </w:t>
      </w:r>
      <w:r w:rsidRPr="00FF24F9">
        <w:rPr>
          <w:rFonts w:ascii="Arial" w:hAnsi="Arial" w:cs="Arial"/>
          <w:sz w:val="20"/>
          <w:szCs w:val="20"/>
        </w:rPr>
        <w:t>activ</w:t>
      </w:r>
      <w:r w:rsidR="00E6637B" w:rsidRPr="00FF24F9">
        <w:rPr>
          <w:rFonts w:ascii="Arial" w:hAnsi="Arial" w:cs="Arial"/>
          <w:sz w:val="20"/>
          <w:szCs w:val="20"/>
        </w:rPr>
        <w:t xml:space="preserve">e women </w:t>
      </w:r>
      <w:r w:rsidR="000A5409" w:rsidRPr="00FF24F9">
        <w:rPr>
          <w:rFonts w:ascii="Arial" w:hAnsi="Arial" w:cs="Arial"/>
          <w:sz w:val="20"/>
          <w:szCs w:val="20"/>
        </w:rPr>
        <w:t>in</w:t>
      </w:r>
      <w:r w:rsidR="00E6637B" w:rsidRPr="00FF24F9">
        <w:rPr>
          <w:rFonts w:ascii="Arial" w:hAnsi="Arial" w:cs="Arial"/>
          <w:sz w:val="20"/>
          <w:szCs w:val="20"/>
        </w:rPr>
        <w:t>creased</w:t>
      </w:r>
      <w:r w:rsidRPr="00FF24F9">
        <w:rPr>
          <w:rFonts w:ascii="Arial" w:hAnsi="Arial" w:cs="Arial"/>
          <w:sz w:val="20"/>
          <w:szCs w:val="20"/>
        </w:rPr>
        <w:t xml:space="preserve"> </w:t>
      </w:r>
      <w:r w:rsidR="009A2778" w:rsidRPr="00FF24F9">
        <w:rPr>
          <w:rFonts w:ascii="Arial" w:hAnsi="Arial" w:cs="Arial"/>
          <w:sz w:val="20"/>
          <w:szCs w:val="20"/>
        </w:rPr>
        <w:t xml:space="preserve">by </w:t>
      </w:r>
      <w:r w:rsidR="000A5409" w:rsidRPr="00FF24F9">
        <w:rPr>
          <w:rFonts w:ascii="Arial" w:hAnsi="Arial" w:cs="Arial"/>
          <w:sz w:val="20"/>
          <w:szCs w:val="20"/>
        </w:rPr>
        <w:t>90</w:t>
      </w:r>
      <w:r w:rsidR="008C3F4B">
        <w:rPr>
          <w:rFonts w:ascii="Arial" w:hAnsi="Arial" w:cs="Arial"/>
          <w:sz w:val="20"/>
          <w:szCs w:val="20"/>
        </w:rPr>
        <w:t> </w:t>
      </w:r>
      <w:r w:rsidR="000A5409" w:rsidRPr="00FF24F9">
        <w:rPr>
          <w:rFonts w:ascii="Arial" w:hAnsi="Arial" w:cs="Arial"/>
          <w:sz w:val="20"/>
          <w:szCs w:val="20"/>
        </w:rPr>
        <w:t>6</w:t>
      </w:r>
      <w:r w:rsidR="009A2778" w:rsidRPr="00FF24F9">
        <w:rPr>
          <w:rFonts w:ascii="Arial" w:hAnsi="Arial" w:cs="Arial"/>
          <w:sz w:val="20"/>
          <w:szCs w:val="20"/>
        </w:rPr>
        <w:t xml:space="preserve">00, </w:t>
      </w:r>
      <w:r w:rsidR="0020006C" w:rsidRPr="00FF24F9">
        <w:rPr>
          <w:rFonts w:ascii="Arial" w:hAnsi="Arial" w:cs="Arial"/>
          <w:sz w:val="20"/>
          <w:szCs w:val="20"/>
        </w:rPr>
        <w:t>and</w:t>
      </w:r>
      <w:r w:rsidR="009A2778" w:rsidRPr="00FF24F9">
        <w:rPr>
          <w:rFonts w:ascii="Arial" w:hAnsi="Arial" w:cs="Arial"/>
          <w:sz w:val="20"/>
          <w:szCs w:val="20"/>
        </w:rPr>
        <w:t xml:space="preserve"> number of active men by </w:t>
      </w:r>
      <w:r w:rsidR="000A5409" w:rsidRPr="00FF24F9">
        <w:rPr>
          <w:rFonts w:ascii="Arial" w:hAnsi="Arial" w:cs="Arial"/>
          <w:sz w:val="20"/>
          <w:szCs w:val="20"/>
        </w:rPr>
        <w:t>69</w:t>
      </w:r>
      <w:r w:rsidR="008C3F4B">
        <w:rPr>
          <w:rFonts w:ascii="Arial" w:hAnsi="Arial" w:cs="Arial"/>
          <w:sz w:val="20"/>
          <w:szCs w:val="20"/>
        </w:rPr>
        <w:t> </w:t>
      </w:r>
      <w:r w:rsidR="000A5409" w:rsidRPr="00FF24F9">
        <w:rPr>
          <w:rFonts w:ascii="Arial" w:hAnsi="Arial" w:cs="Arial"/>
          <w:sz w:val="20"/>
          <w:szCs w:val="20"/>
        </w:rPr>
        <w:t>4</w:t>
      </w:r>
      <w:r w:rsidR="009A2778" w:rsidRPr="00FF24F9">
        <w:rPr>
          <w:rFonts w:ascii="Arial" w:hAnsi="Arial" w:cs="Arial"/>
          <w:sz w:val="20"/>
          <w:szCs w:val="20"/>
        </w:rPr>
        <w:t xml:space="preserve">00. </w:t>
      </w:r>
      <w:r w:rsidR="000A5409" w:rsidRPr="00FF24F9">
        <w:rPr>
          <w:rFonts w:ascii="Arial" w:hAnsi="Arial" w:cs="Arial"/>
          <w:sz w:val="20"/>
          <w:szCs w:val="20"/>
        </w:rPr>
        <w:t>Activity was increased in all regions</w:t>
      </w:r>
      <w:r w:rsidR="0020006C" w:rsidRPr="00FF24F9">
        <w:rPr>
          <w:rFonts w:ascii="Arial" w:hAnsi="Arial" w:cs="Arial"/>
          <w:sz w:val="20"/>
          <w:szCs w:val="20"/>
        </w:rPr>
        <w:t xml:space="preserve">. The greatest </w:t>
      </w:r>
      <w:r w:rsidR="009A2778" w:rsidRPr="00FF24F9">
        <w:rPr>
          <w:rFonts w:ascii="Arial" w:hAnsi="Arial" w:cs="Arial"/>
          <w:sz w:val="20"/>
          <w:szCs w:val="20"/>
        </w:rPr>
        <w:t xml:space="preserve">activity </w:t>
      </w:r>
      <w:r w:rsidRPr="00FF24F9">
        <w:rPr>
          <w:rFonts w:ascii="Arial" w:hAnsi="Arial" w:cs="Arial"/>
          <w:sz w:val="20"/>
          <w:szCs w:val="20"/>
        </w:rPr>
        <w:t xml:space="preserve">rate </w:t>
      </w:r>
      <w:r w:rsidR="00B12317" w:rsidRPr="00FF24F9">
        <w:rPr>
          <w:rFonts w:ascii="Arial" w:hAnsi="Arial" w:cs="Arial"/>
          <w:sz w:val="20"/>
          <w:szCs w:val="20"/>
        </w:rPr>
        <w:t>in</w:t>
      </w:r>
      <w:r w:rsidR="009A2778" w:rsidRPr="00FF24F9">
        <w:rPr>
          <w:rFonts w:ascii="Arial" w:hAnsi="Arial" w:cs="Arial"/>
          <w:sz w:val="20"/>
          <w:szCs w:val="20"/>
        </w:rPr>
        <w:t xml:space="preserve">crease was recorded in </w:t>
      </w:r>
      <w:r w:rsidR="00F04465" w:rsidRPr="00FF24F9">
        <w:rPr>
          <w:rFonts w:ascii="Arial" w:hAnsi="Arial" w:cs="Arial"/>
          <w:sz w:val="20"/>
          <w:szCs w:val="20"/>
        </w:rPr>
        <w:t xml:space="preserve">Region </w:t>
      </w:r>
      <w:proofErr w:type="spellStart"/>
      <w:r w:rsidR="00BA4671" w:rsidRPr="00FF24F9">
        <w:rPr>
          <w:rFonts w:ascii="Arial" w:hAnsi="Arial" w:cs="Arial"/>
          <w:sz w:val="20"/>
          <w:szCs w:val="20"/>
        </w:rPr>
        <w:t>Juzne</w:t>
      </w:r>
      <w:proofErr w:type="spellEnd"/>
      <w:r w:rsidR="00BA4671" w:rsidRPr="00FF24F9">
        <w:rPr>
          <w:rFonts w:ascii="Arial" w:hAnsi="Arial" w:cs="Arial"/>
          <w:sz w:val="20"/>
          <w:szCs w:val="20"/>
        </w:rPr>
        <w:t xml:space="preserve"> </w:t>
      </w:r>
      <w:proofErr w:type="spellStart"/>
      <w:r w:rsidR="003C0E3A" w:rsidRPr="00FF24F9">
        <w:rPr>
          <w:rFonts w:ascii="Arial" w:hAnsi="Arial" w:cs="Arial"/>
          <w:sz w:val="20"/>
          <w:szCs w:val="20"/>
        </w:rPr>
        <w:t>i</w:t>
      </w:r>
      <w:proofErr w:type="spellEnd"/>
      <w:r w:rsidR="00BA4671" w:rsidRPr="00FF24F9">
        <w:rPr>
          <w:rFonts w:ascii="Arial" w:hAnsi="Arial" w:cs="Arial"/>
          <w:sz w:val="20"/>
          <w:szCs w:val="20"/>
        </w:rPr>
        <w:t xml:space="preserve"> </w:t>
      </w:r>
      <w:proofErr w:type="spellStart"/>
      <w:r w:rsidR="00BA4671" w:rsidRPr="00FF24F9">
        <w:rPr>
          <w:rFonts w:ascii="Arial" w:hAnsi="Arial" w:cs="Arial"/>
          <w:sz w:val="20"/>
          <w:szCs w:val="20"/>
        </w:rPr>
        <w:t>Istocne</w:t>
      </w:r>
      <w:proofErr w:type="spellEnd"/>
      <w:r w:rsidR="00BA4671" w:rsidRPr="00FF24F9">
        <w:rPr>
          <w:rFonts w:ascii="Arial" w:hAnsi="Arial" w:cs="Arial"/>
          <w:sz w:val="20"/>
          <w:szCs w:val="20"/>
        </w:rPr>
        <w:t xml:space="preserve"> </w:t>
      </w:r>
      <w:proofErr w:type="spellStart"/>
      <w:r w:rsidR="00BA4671" w:rsidRPr="00FF24F9">
        <w:rPr>
          <w:rFonts w:ascii="Arial" w:hAnsi="Arial" w:cs="Arial"/>
          <w:sz w:val="20"/>
          <w:szCs w:val="20"/>
        </w:rPr>
        <w:t>Srbije</w:t>
      </w:r>
      <w:proofErr w:type="spellEnd"/>
      <w:r w:rsidR="00BA4671" w:rsidRPr="00FF24F9">
        <w:rPr>
          <w:rFonts w:ascii="Arial" w:hAnsi="Arial" w:cs="Arial"/>
          <w:sz w:val="20"/>
          <w:szCs w:val="20"/>
        </w:rPr>
        <w:t xml:space="preserve"> (</w:t>
      </w:r>
      <w:r w:rsidR="00B12317" w:rsidRPr="00FF24F9">
        <w:rPr>
          <w:rFonts w:ascii="Arial" w:hAnsi="Arial" w:cs="Arial"/>
          <w:sz w:val="20"/>
          <w:szCs w:val="20"/>
        </w:rPr>
        <w:t>by 4</w:t>
      </w:r>
      <w:r w:rsidR="00BA4671" w:rsidRPr="00FF24F9">
        <w:rPr>
          <w:rFonts w:ascii="Arial" w:hAnsi="Arial" w:cs="Arial"/>
          <w:sz w:val="20"/>
          <w:szCs w:val="20"/>
        </w:rPr>
        <w:t>9</w:t>
      </w:r>
      <w:r w:rsidR="008C3F4B">
        <w:rPr>
          <w:rFonts w:ascii="Arial" w:hAnsi="Arial" w:cs="Arial"/>
          <w:sz w:val="20"/>
          <w:szCs w:val="20"/>
        </w:rPr>
        <w:t> </w:t>
      </w:r>
      <w:r w:rsidR="00B12317" w:rsidRPr="00FF24F9">
        <w:rPr>
          <w:rFonts w:ascii="Arial" w:hAnsi="Arial" w:cs="Arial"/>
          <w:sz w:val="20"/>
          <w:szCs w:val="20"/>
        </w:rPr>
        <w:t>1</w:t>
      </w:r>
      <w:r w:rsidR="00BA4671" w:rsidRPr="00FF24F9">
        <w:rPr>
          <w:rFonts w:ascii="Arial" w:hAnsi="Arial" w:cs="Arial"/>
          <w:sz w:val="20"/>
          <w:szCs w:val="20"/>
        </w:rPr>
        <w:t>00)</w:t>
      </w:r>
      <w:r w:rsidR="009A2778" w:rsidRPr="00FF24F9">
        <w:rPr>
          <w:rFonts w:ascii="Arial" w:hAnsi="Arial" w:cs="Arial"/>
          <w:sz w:val="20"/>
          <w:szCs w:val="20"/>
        </w:rPr>
        <w:t xml:space="preserve">. </w:t>
      </w:r>
      <w:r w:rsidRPr="00FF24F9">
        <w:rPr>
          <w:rFonts w:ascii="Arial" w:hAnsi="Arial" w:cs="Arial"/>
          <w:sz w:val="20"/>
          <w:szCs w:val="20"/>
        </w:rPr>
        <w:t xml:space="preserve"> </w:t>
      </w:r>
    </w:p>
    <w:p w:rsidR="00D137AA" w:rsidRPr="00FF24F9" w:rsidRDefault="002F796A"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Relative to the same quarter 201</w:t>
      </w:r>
      <w:r w:rsidR="00BA4671" w:rsidRPr="00FF24F9">
        <w:rPr>
          <w:rFonts w:ascii="Arial" w:hAnsi="Arial" w:cs="Arial"/>
          <w:sz w:val="20"/>
          <w:szCs w:val="20"/>
        </w:rPr>
        <w:t>6</w:t>
      </w:r>
      <w:r w:rsidRPr="00FF24F9">
        <w:rPr>
          <w:rFonts w:ascii="Arial" w:hAnsi="Arial" w:cs="Arial"/>
          <w:sz w:val="20"/>
          <w:szCs w:val="20"/>
        </w:rPr>
        <w:t xml:space="preserve">, </w:t>
      </w:r>
      <w:r w:rsidR="00BA4671" w:rsidRPr="00FF24F9">
        <w:rPr>
          <w:rFonts w:ascii="Arial" w:hAnsi="Arial" w:cs="Arial"/>
          <w:sz w:val="20"/>
          <w:szCs w:val="20"/>
        </w:rPr>
        <w:t xml:space="preserve">number of active women was </w:t>
      </w:r>
      <w:r w:rsidR="00B12317" w:rsidRPr="00FF24F9">
        <w:rPr>
          <w:rFonts w:ascii="Arial" w:hAnsi="Arial" w:cs="Arial"/>
          <w:sz w:val="20"/>
          <w:szCs w:val="20"/>
        </w:rPr>
        <w:t>in</w:t>
      </w:r>
      <w:r w:rsidR="00BA4671" w:rsidRPr="00FF24F9">
        <w:rPr>
          <w:rFonts w:ascii="Arial" w:hAnsi="Arial" w:cs="Arial"/>
          <w:sz w:val="20"/>
          <w:szCs w:val="20"/>
        </w:rPr>
        <w:t>creased by 2</w:t>
      </w:r>
      <w:r w:rsidR="00B12317" w:rsidRPr="00FF24F9">
        <w:rPr>
          <w:rFonts w:ascii="Arial" w:hAnsi="Arial" w:cs="Arial"/>
          <w:sz w:val="20"/>
          <w:szCs w:val="20"/>
        </w:rPr>
        <w:t>4</w:t>
      </w:r>
      <w:r w:rsidR="008C3F4B">
        <w:rPr>
          <w:rFonts w:ascii="Arial" w:hAnsi="Arial" w:cs="Arial"/>
          <w:sz w:val="20"/>
          <w:szCs w:val="20"/>
        </w:rPr>
        <w:t> </w:t>
      </w:r>
      <w:r w:rsidR="00B12317" w:rsidRPr="00FF24F9">
        <w:rPr>
          <w:rFonts w:ascii="Arial" w:hAnsi="Arial" w:cs="Arial"/>
          <w:sz w:val="20"/>
          <w:szCs w:val="20"/>
        </w:rPr>
        <w:t>7</w:t>
      </w:r>
      <w:r w:rsidR="00BA4671" w:rsidRPr="00FF24F9">
        <w:rPr>
          <w:rFonts w:ascii="Arial" w:hAnsi="Arial" w:cs="Arial"/>
          <w:sz w:val="20"/>
          <w:szCs w:val="20"/>
        </w:rPr>
        <w:t xml:space="preserve">00, and number of active men </w:t>
      </w:r>
      <w:r w:rsidR="00B12317" w:rsidRPr="00FF24F9">
        <w:rPr>
          <w:rFonts w:ascii="Arial" w:hAnsi="Arial" w:cs="Arial"/>
          <w:sz w:val="20"/>
          <w:szCs w:val="20"/>
        </w:rPr>
        <w:t>was decreased by 16</w:t>
      </w:r>
      <w:r w:rsidR="008C3F4B">
        <w:rPr>
          <w:rFonts w:ascii="Arial" w:hAnsi="Arial" w:cs="Arial"/>
          <w:sz w:val="20"/>
          <w:szCs w:val="20"/>
        </w:rPr>
        <w:t> </w:t>
      </w:r>
      <w:r w:rsidR="00B12317" w:rsidRPr="00FF24F9">
        <w:rPr>
          <w:rFonts w:ascii="Arial" w:hAnsi="Arial" w:cs="Arial"/>
          <w:sz w:val="20"/>
          <w:szCs w:val="20"/>
        </w:rPr>
        <w:t>700</w:t>
      </w:r>
      <w:r w:rsidR="00BA4671" w:rsidRPr="00FF24F9">
        <w:rPr>
          <w:rFonts w:ascii="Arial" w:hAnsi="Arial" w:cs="Arial"/>
          <w:sz w:val="20"/>
          <w:szCs w:val="20"/>
        </w:rPr>
        <w:t xml:space="preserve">. </w:t>
      </w:r>
      <w:r w:rsidR="00D137AA" w:rsidRPr="00FF24F9">
        <w:rPr>
          <w:rFonts w:ascii="Arial" w:hAnsi="Arial" w:cs="Arial"/>
          <w:sz w:val="20"/>
          <w:szCs w:val="20"/>
        </w:rPr>
        <w:t xml:space="preserve">Activity </w:t>
      </w:r>
      <w:r w:rsidR="0020006C" w:rsidRPr="00FF24F9">
        <w:rPr>
          <w:rFonts w:ascii="Arial" w:hAnsi="Arial" w:cs="Arial"/>
          <w:sz w:val="20"/>
          <w:szCs w:val="20"/>
        </w:rPr>
        <w:t xml:space="preserve">in the mentioned period </w:t>
      </w:r>
      <w:r w:rsidR="00BA4671" w:rsidRPr="00FF24F9">
        <w:rPr>
          <w:rFonts w:ascii="Arial" w:hAnsi="Arial" w:cs="Arial"/>
          <w:sz w:val="20"/>
          <w:szCs w:val="20"/>
        </w:rPr>
        <w:t xml:space="preserve">was </w:t>
      </w:r>
      <w:r w:rsidR="00B12317" w:rsidRPr="00FF24F9">
        <w:rPr>
          <w:rFonts w:ascii="Arial" w:hAnsi="Arial" w:cs="Arial"/>
          <w:sz w:val="20"/>
          <w:szCs w:val="20"/>
        </w:rPr>
        <w:t xml:space="preserve">insignificantly </w:t>
      </w:r>
      <w:r w:rsidR="00BA4671" w:rsidRPr="00FF24F9">
        <w:rPr>
          <w:rFonts w:ascii="Arial" w:hAnsi="Arial" w:cs="Arial"/>
          <w:sz w:val="20"/>
          <w:szCs w:val="20"/>
        </w:rPr>
        <w:t>de</w:t>
      </w:r>
      <w:r w:rsidR="00D137AA" w:rsidRPr="00FF24F9">
        <w:rPr>
          <w:rFonts w:ascii="Arial" w:hAnsi="Arial" w:cs="Arial"/>
          <w:sz w:val="20"/>
          <w:szCs w:val="20"/>
        </w:rPr>
        <w:t>creased in</w:t>
      </w:r>
      <w:r w:rsidR="00BA4671" w:rsidRPr="00FF24F9">
        <w:rPr>
          <w:rFonts w:ascii="Arial" w:hAnsi="Arial" w:cs="Arial"/>
          <w:sz w:val="20"/>
          <w:szCs w:val="20"/>
        </w:rPr>
        <w:t xml:space="preserve"> all regions, </w:t>
      </w:r>
      <w:r w:rsidR="00B12317" w:rsidRPr="00FF24F9">
        <w:rPr>
          <w:rFonts w:ascii="Arial" w:hAnsi="Arial" w:cs="Arial"/>
          <w:sz w:val="20"/>
          <w:szCs w:val="20"/>
        </w:rPr>
        <w:t xml:space="preserve">excluding </w:t>
      </w:r>
      <w:proofErr w:type="spellStart"/>
      <w:r w:rsidR="00B12317" w:rsidRPr="00FF24F9">
        <w:rPr>
          <w:rFonts w:ascii="Arial" w:hAnsi="Arial" w:cs="Arial"/>
          <w:sz w:val="20"/>
          <w:szCs w:val="20"/>
        </w:rPr>
        <w:t>Beogradski</w:t>
      </w:r>
      <w:proofErr w:type="spellEnd"/>
      <w:r w:rsidR="00B12317" w:rsidRPr="00FF24F9">
        <w:rPr>
          <w:rFonts w:ascii="Arial" w:hAnsi="Arial" w:cs="Arial"/>
          <w:sz w:val="20"/>
          <w:szCs w:val="20"/>
        </w:rPr>
        <w:t xml:space="preserve"> Region, where the increase was recorded </w:t>
      </w:r>
      <w:r w:rsidR="00D137AA" w:rsidRPr="00FF24F9">
        <w:rPr>
          <w:rFonts w:ascii="Arial" w:hAnsi="Arial" w:cs="Arial"/>
          <w:sz w:val="20"/>
          <w:szCs w:val="20"/>
        </w:rPr>
        <w:t>(</w:t>
      </w:r>
      <w:r w:rsidR="00B12317" w:rsidRPr="00FF24F9">
        <w:rPr>
          <w:rFonts w:ascii="Arial" w:hAnsi="Arial" w:cs="Arial"/>
          <w:sz w:val="20"/>
          <w:szCs w:val="20"/>
        </w:rPr>
        <w:t>17</w:t>
      </w:r>
      <w:r w:rsidR="008C3F4B">
        <w:rPr>
          <w:rFonts w:ascii="Arial" w:hAnsi="Arial" w:cs="Arial"/>
          <w:sz w:val="20"/>
          <w:szCs w:val="20"/>
        </w:rPr>
        <w:t> </w:t>
      </w:r>
      <w:r w:rsidR="00B12317" w:rsidRPr="00FF24F9">
        <w:rPr>
          <w:rFonts w:ascii="Arial" w:hAnsi="Arial" w:cs="Arial"/>
          <w:sz w:val="20"/>
          <w:szCs w:val="20"/>
        </w:rPr>
        <w:t>3</w:t>
      </w:r>
      <w:r w:rsidR="00D137AA" w:rsidRPr="00FF24F9">
        <w:rPr>
          <w:rFonts w:ascii="Arial" w:hAnsi="Arial" w:cs="Arial"/>
          <w:sz w:val="20"/>
          <w:szCs w:val="20"/>
        </w:rPr>
        <w:t xml:space="preserve">00).  </w:t>
      </w:r>
      <w:r w:rsidRPr="00FF24F9">
        <w:rPr>
          <w:rFonts w:ascii="Arial" w:hAnsi="Arial" w:cs="Arial"/>
          <w:sz w:val="20"/>
          <w:szCs w:val="20"/>
        </w:rPr>
        <w:t xml:space="preserve"> </w:t>
      </w:r>
    </w:p>
    <w:p w:rsidR="00A82D21" w:rsidRDefault="00066E6C" w:rsidP="008C3F4B">
      <w:pPr>
        <w:spacing w:before="120" w:after="120" w:line="300" w:lineRule="auto"/>
        <w:ind w:firstLine="403"/>
        <w:jc w:val="both"/>
        <w:rPr>
          <w:rFonts w:ascii="Arial" w:hAnsi="Arial" w:cs="Arial"/>
          <w:sz w:val="20"/>
          <w:szCs w:val="20"/>
        </w:rPr>
      </w:pPr>
      <w:r w:rsidRPr="00FF24F9">
        <w:rPr>
          <w:rFonts w:ascii="Arial" w:hAnsi="Arial" w:cs="Arial"/>
          <w:sz w:val="20"/>
          <w:szCs w:val="20"/>
        </w:rPr>
        <w:t xml:space="preserve">In the structure of population by </w:t>
      </w:r>
      <w:r w:rsidR="00F04465" w:rsidRPr="00FF24F9">
        <w:rPr>
          <w:rFonts w:ascii="Arial" w:hAnsi="Arial" w:cs="Arial"/>
          <w:sz w:val="20"/>
          <w:szCs w:val="20"/>
        </w:rPr>
        <w:t>employment status</w:t>
      </w:r>
      <w:r w:rsidRPr="00FF24F9">
        <w:rPr>
          <w:rFonts w:ascii="Arial" w:hAnsi="Arial" w:cs="Arial"/>
          <w:sz w:val="20"/>
          <w:szCs w:val="20"/>
        </w:rPr>
        <w:t xml:space="preserve">, regions have </w:t>
      </w:r>
      <w:r w:rsidR="00B12317" w:rsidRPr="00FF24F9">
        <w:rPr>
          <w:rFonts w:ascii="Arial" w:hAnsi="Arial" w:cs="Arial"/>
          <w:sz w:val="20"/>
          <w:szCs w:val="20"/>
        </w:rPr>
        <w:t>similar</w:t>
      </w:r>
      <w:r w:rsidRPr="00FF24F9">
        <w:rPr>
          <w:rFonts w:ascii="Arial" w:hAnsi="Arial" w:cs="Arial"/>
          <w:sz w:val="20"/>
          <w:szCs w:val="20"/>
        </w:rPr>
        <w:t xml:space="preserve"> distribution. Rates of activity and employment are </w:t>
      </w:r>
      <w:r w:rsidR="00B12317" w:rsidRPr="00FF24F9">
        <w:rPr>
          <w:rFonts w:ascii="Arial" w:hAnsi="Arial" w:cs="Arial"/>
          <w:sz w:val="20"/>
          <w:szCs w:val="20"/>
        </w:rPr>
        <w:t>somewhat</w:t>
      </w:r>
      <w:r w:rsidRPr="00FF24F9">
        <w:rPr>
          <w:rFonts w:ascii="Arial" w:hAnsi="Arial" w:cs="Arial"/>
          <w:sz w:val="20"/>
          <w:szCs w:val="20"/>
        </w:rPr>
        <w:t xml:space="preserve"> greate</w:t>
      </w:r>
      <w:r w:rsidR="00B12317" w:rsidRPr="00FF24F9">
        <w:rPr>
          <w:rFonts w:ascii="Arial" w:hAnsi="Arial" w:cs="Arial"/>
          <w:sz w:val="20"/>
          <w:szCs w:val="20"/>
        </w:rPr>
        <w:t>r</w:t>
      </w:r>
      <w:r w:rsidRPr="00FF24F9">
        <w:rPr>
          <w:rFonts w:ascii="Arial" w:hAnsi="Arial" w:cs="Arial"/>
          <w:sz w:val="20"/>
          <w:szCs w:val="20"/>
        </w:rPr>
        <w:t xml:space="preserve"> in </w:t>
      </w:r>
      <w:proofErr w:type="spellStart"/>
      <w:r w:rsidR="00A82D21" w:rsidRPr="00FF24F9">
        <w:rPr>
          <w:rFonts w:ascii="Arial" w:hAnsi="Arial" w:cs="Arial"/>
          <w:sz w:val="20"/>
          <w:szCs w:val="20"/>
        </w:rPr>
        <w:t>Beogradski</w:t>
      </w:r>
      <w:proofErr w:type="spellEnd"/>
      <w:r w:rsidR="00A82D21" w:rsidRPr="00FF24F9">
        <w:rPr>
          <w:rFonts w:ascii="Arial" w:hAnsi="Arial" w:cs="Arial"/>
          <w:sz w:val="20"/>
          <w:szCs w:val="20"/>
        </w:rPr>
        <w:t xml:space="preserve"> Region (5</w:t>
      </w:r>
      <w:r w:rsidR="00B12317" w:rsidRPr="00FF24F9">
        <w:rPr>
          <w:rFonts w:ascii="Arial" w:hAnsi="Arial" w:cs="Arial"/>
          <w:sz w:val="20"/>
          <w:szCs w:val="20"/>
        </w:rPr>
        <w:t>6</w:t>
      </w:r>
      <w:r w:rsidR="00A82D21" w:rsidRPr="00FF24F9">
        <w:rPr>
          <w:rFonts w:ascii="Arial" w:hAnsi="Arial" w:cs="Arial"/>
          <w:sz w:val="20"/>
          <w:szCs w:val="20"/>
        </w:rPr>
        <w:t>.</w:t>
      </w:r>
      <w:r w:rsidR="00B12317" w:rsidRPr="00FF24F9">
        <w:rPr>
          <w:rFonts w:ascii="Arial" w:hAnsi="Arial" w:cs="Arial"/>
          <w:sz w:val="20"/>
          <w:szCs w:val="20"/>
        </w:rPr>
        <w:t>4</w:t>
      </w:r>
      <w:r w:rsidR="00A82D21" w:rsidRPr="00FF24F9">
        <w:rPr>
          <w:rFonts w:ascii="Arial" w:hAnsi="Arial" w:cs="Arial"/>
          <w:sz w:val="20"/>
          <w:szCs w:val="20"/>
        </w:rPr>
        <w:t>% and 4</w:t>
      </w:r>
      <w:r w:rsidR="00B12317" w:rsidRPr="00FF24F9">
        <w:rPr>
          <w:rFonts w:ascii="Arial" w:hAnsi="Arial" w:cs="Arial"/>
          <w:sz w:val="20"/>
          <w:szCs w:val="20"/>
        </w:rPr>
        <w:t>9</w:t>
      </w:r>
      <w:r w:rsidR="00A82D21" w:rsidRPr="00FF24F9">
        <w:rPr>
          <w:rFonts w:ascii="Arial" w:hAnsi="Arial" w:cs="Arial"/>
          <w:sz w:val="20"/>
          <w:szCs w:val="20"/>
        </w:rPr>
        <w:t xml:space="preserve">.6%, respectively), and in </w:t>
      </w:r>
      <w:r w:rsidRPr="00FF24F9">
        <w:rPr>
          <w:rFonts w:ascii="Arial" w:hAnsi="Arial" w:cs="Arial"/>
          <w:sz w:val="20"/>
          <w:szCs w:val="20"/>
        </w:rPr>
        <w:t xml:space="preserve">Region </w:t>
      </w:r>
      <w:proofErr w:type="spellStart"/>
      <w:r w:rsidR="002A186E" w:rsidRPr="00FF24F9">
        <w:rPr>
          <w:rFonts w:ascii="Arial" w:hAnsi="Arial" w:cs="Arial"/>
          <w:sz w:val="20"/>
          <w:szCs w:val="20"/>
        </w:rPr>
        <w:t>Šumadije</w:t>
      </w:r>
      <w:proofErr w:type="spellEnd"/>
      <w:r w:rsidR="002A186E" w:rsidRPr="00FF24F9">
        <w:rPr>
          <w:rFonts w:ascii="Arial" w:hAnsi="Arial" w:cs="Arial"/>
          <w:sz w:val="20"/>
          <w:szCs w:val="20"/>
        </w:rPr>
        <w:t xml:space="preserve"> </w:t>
      </w:r>
      <w:proofErr w:type="spellStart"/>
      <w:r w:rsidR="002A186E" w:rsidRPr="00FF24F9">
        <w:rPr>
          <w:rFonts w:ascii="Arial" w:hAnsi="Arial" w:cs="Arial"/>
          <w:sz w:val="20"/>
          <w:szCs w:val="20"/>
        </w:rPr>
        <w:t>i</w:t>
      </w:r>
      <w:proofErr w:type="spellEnd"/>
      <w:r w:rsidRPr="00FF24F9">
        <w:rPr>
          <w:rFonts w:ascii="Arial" w:hAnsi="Arial" w:cs="Arial"/>
          <w:sz w:val="20"/>
          <w:szCs w:val="20"/>
        </w:rPr>
        <w:t xml:space="preserve"> </w:t>
      </w:r>
      <w:proofErr w:type="spellStart"/>
      <w:r w:rsidRPr="00FF24F9">
        <w:rPr>
          <w:rFonts w:ascii="Arial" w:hAnsi="Arial" w:cs="Arial"/>
          <w:sz w:val="20"/>
          <w:szCs w:val="20"/>
        </w:rPr>
        <w:t>Zapadne</w:t>
      </w:r>
      <w:proofErr w:type="spellEnd"/>
      <w:r w:rsidRPr="00FF24F9">
        <w:rPr>
          <w:rFonts w:ascii="Arial" w:hAnsi="Arial" w:cs="Arial"/>
          <w:sz w:val="20"/>
          <w:szCs w:val="20"/>
        </w:rPr>
        <w:t xml:space="preserve"> </w:t>
      </w:r>
      <w:proofErr w:type="spellStart"/>
      <w:r w:rsidRPr="00FF24F9">
        <w:rPr>
          <w:rFonts w:ascii="Arial" w:hAnsi="Arial" w:cs="Arial"/>
          <w:sz w:val="20"/>
          <w:szCs w:val="20"/>
        </w:rPr>
        <w:t>Srbije</w:t>
      </w:r>
      <w:proofErr w:type="spellEnd"/>
      <w:r w:rsidRPr="00FF24F9">
        <w:rPr>
          <w:rFonts w:ascii="Arial" w:hAnsi="Arial" w:cs="Arial"/>
          <w:sz w:val="20"/>
          <w:szCs w:val="20"/>
        </w:rPr>
        <w:t xml:space="preserve"> (5</w:t>
      </w:r>
      <w:r w:rsidR="00B12317" w:rsidRPr="00FF24F9">
        <w:rPr>
          <w:rFonts w:ascii="Arial" w:hAnsi="Arial" w:cs="Arial"/>
          <w:sz w:val="20"/>
          <w:szCs w:val="20"/>
        </w:rPr>
        <w:t>5</w:t>
      </w:r>
      <w:r w:rsidRPr="00FF24F9">
        <w:rPr>
          <w:rFonts w:ascii="Arial" w:hAnsi="Arial" w:cs="Arial"/>
          <w:sz w:val="20"/>
          <w:szCs w:val="20"/>
        </w:rPr>
        <w:t>.</w:t>
      </w:r>
      <w:r w:rsidR="00B12317" w:rsidRPr="00FF24F9">
        <w:rPr>
          <w:rFonts w:ascii="Arial" w:hAnsi="Arial" w:cs="Arial"/>
          <w:sz w:val="20"/>
          <w:szCs w:val="20"/>
        </w:rPr>
        <w:t>7</w:t>
      </w:r>
      <w:r w:rsidRPr="00FF24F9">
        <w:rPr>
          <w:rFonts w:ascii="Arial" w:hAnsi="Arial" w:cs="Arial"/>
          <w:sz w:val="20"/>
          <w:szCs w:val="20"/>
        </w:rPr>
        <w:t>% and 4</w:t>
      </w:r>
      <w:r w:rsidR="00B12317" w:rsidRPr="00FF24F9">
        <w:rPr>
          <w:rFonts w:ascii="Arial" w:hAnsi="Arial" w:cs="Arial"/>
          <w:sz w:val="20"/>
          <w:szCs w:val="20"/>
        </w:rPr>
        <w:t>9</w:t>
      </w:r>
      <w:r w:rsidRPr="00FF24F9">
        <w:rPr>
          <w:rFonts w:ascii="Arial" w:hAnsi="Arial" w:cs="Arial"/>
          <w:sz w:val="20"/>
          <w:szCs w:val="20"/>
        </w:rPr>
        <w:t>.</w:t>
      </w:r>
      <w:r w:rsidR="00B12317" w:rsidRPr="00FF24F9">
        <w:rPr>
          <w:rFonts w:ascii="Arial" w:hAnsi="Arial" w:cs="Arial"/>
          <w:sz w:val="20"/>
          <w:szCs w:val="20"/>
        </w:rPr>
        <w:t>1</w:t>
      </w:r>
      <w:r w:rsidR="00A82D21" w:rsidRPr="00FF24F9">
        <w:rPr>
          <w:rFonts w:ascii="Arial" w:hAnsi="Arial" w:cs="Arial"/>
          <w:sz w:val="20"/>
          <w:szCs w:val="20"/>
        </w:rPr>
        <w:t>%, respectively)</w:t>
      </w:r>
      <w:r w:rsidRPr="00FF24F9">
        <w:rPr>
          <w:rFonts w:ascii="Arial" w:hAnsi="Arial" w:cs="Arial"/>
          <w:sz w:val="20"/>
          <w:szCs w:val="20"/>
        </w:rPr>
        <w:t xml:space="preserve">, while the </w:t>
      </w:r>
      <w:r w:rsidR="00B12317" w:rsidRPr="00FF24F9">
        <w:rPr>
          <w:rFonts w:ascii="Arial" w:hAnsi="Arial" w:cs="Arial"/>
          <w:sz w:val="20"/>
          <w:szCs w:val="20"/>
        </w:rPr>
        <w:t xml:space="preserve">rates in Region </w:t>
      </w:r>
      <w:proofErr w:type="spellStart"/>
      <w:r w:rsidR="00B12317" w:rsidRPr="00FF24F9">
        <w:rPr>
          <w:rFonts w:ascii="Arial" w:hAnsi="Arial" w:cs="Arial"/>
          <w:sz w:val="20"/>
          <w:szCs w:val="20"/>
        </w:rPr>
        <w:t>Vojvodine</w:t>
      </w:r>
      <w:proofErr w:type="spellEnd"/>
      <w:r w:rsidR="00B12317" w:rsidRPr="00FF24F9">
        <w:rPr>
          <w:rFonts w:ascii="Arial" w:hAnsi="Arial" w:cs="Arial"/>
          <w:sz w:val="20"/>
          <w:szCs w:val="20"/>
        </w:rPr>
        <w:t xml:space="preserve"> (52.8% and 47.5%) and Region </w:t>
      </w:r>
      <w:proofErr w:type="spellStart"/>
      <w:r w:rsidR="00B12317" w:rsidRPr="00FF24F9">
        <w:rPr>
          <w:rFonts w:ascii="Arial" w:hAnsi="Arial" w:cs="Arial"/>
          <w:sz w:val="20"/>
          <w:szCs w:val="20"/>
        </w:rPr>
        <w:t>Juzne</w:t>
      </w:r>
      <w:proofErr w:type="spellEnd"/>
      <w:r w:rsidR="00B12317" w:rsidRPr="00FF24F9">
        <w:rPr>
          <w:rFonts w:ascii="Arial" w:hAnsi="Arial" w:cs="Arial"/>
          <w:sz w:val="20"/>
          <w:szCs w:val="20"/>
        </w:rPr>
        <w:t xml:space="preserve"> I </w:t>
      </w:r>
      <w:proofErr w:type="spellStart"/>
      <w:r w:rsidR="00B12317" w:rsidRPr="00FF24F9">
        <w:rPr>
          <w:rFonts w:ascii="Arial" w:hAnsi="Arial" w:cs="Arial"/>
          <w:sz w:val="20"/>
          <w:szCs w:val="20"/>
        </w:rPr>
        <w:t>Istocne</w:t>
      </w:r>
      <w:proofErr w:type="spellEnd"/>
      <w:r w:rsidR="00B12317" w:rsidRPr="00FF24F9">
        <w:rPr>
          <w:rFonts w:ascii="Arial" w:hAnsi="Arial" w:cs="Arial"/>
          <w:sz w:val="20"/>
          <w:szCs w:val="20"/>
        </w:rPr>
        <w:t xml:space="preserve"> </w:t>
      </w:r>
      <w:proofErr w:type="spellStart"/>
      <w:r w:rsidR="00B12317" w:rsidRPr="00FF24F9">
        <w:rPr>
          <w:rFonts w:ascii="Arial" w:hAnsi="Arial" w:cs="Arial"/>
          <w:sz w:val="20"/>
          <w:szCs w:val="20"/>
        </w:rPr>
        <w:t>Srbije</w:t>
      </w:r>
      <w:proofErr w:type="spellEnd"/>
      <w:r w:rsidR="00B12317" w:rsidRPr="00FF24F9">
        <w:rPr>
          <w:rFonts w:ascii="Arial" w:hAnsi="Arial" w:cs="Arial"/>
          <w:sz w:val="20"/>
          <w:szCs w:val="20"/>
        </w:rPr>
        <w:t xml:space="preserve"> (53.1% and 46.0%, respectively) were lower. S</w:t>
      </w:r>
      <w:r w:rsidRPr="00FF24F9">
        <w:rPr>
          <w:rFonts w:ascii="Arial" w:hAnsi="Arial" w:cs="Arial"/>
          <w:sz w:val="20"/>
          <w:szCs w:val="20"/>
        </w:rPr>
        <w:t xml:space="preserve">hare of unemployed in total population </w:t>
      </w:r>
      <w:r w:rsidR="00D636F1" w:rsidRPr="00FF24F9">
        <w:rPr>
          <w:rFonts w:ascii="Arial" w:hAnsi="Arial" w:cs="Arial"/>
          <w:sz w:val="20"/>
          <w:szCs w:val="20"/>
        </w:rPr>
        <w:t xml:space="preserve">aged 15 and over </w:t>
      </w:r>
      <w:r w:rsidRPr="00FF24F9">
        <w:rPr>
          <w:rFonts w:ascii="Arial" w:hAnsi="Arial" w:cs="Arial"/>
          <w:sz w:val="20"/>
          <w:szCs w:val="20"/>
        </w:rPr>
        <w:t>was almost equal in all regions (Graph 2).</w:t>
      </w:r>
      <w:r w:rsidR="00D137AA" w:rsidRPr="00FF24F9">
        <w:rPr>
          <w:rFonts w:ascii="Arial" w:hAnsi="Arial" w:cs="Arial"/>
          <w:sz w:val="20"/>
          <w:szCs w:val="20"/>
        </w:rPr>
        <w:t xml:space="preserve"> </w:t>
      </w:r>
    </w:p>
    <w:p w:rsidR="008C3F4B" w:rsidRPr="00FF24F9" w:rsidRDefault="008C3F4B" w:rsidP="008C3F4B">
      <w:pPr>
        <w:spacing w:before="120" w:after="120" w:line="300" w:lineRule="auto"/>
        <w:ind w:firstLine="403"/>
        <w:jc w:val="both"/>
        <w:rPr>
          <w:rFonts w:ascii="Arial" w:eastAsia="Times New Roman" w:hAnsi="Arial" w:cs="Arial"/>
          <w:sz w:val="20"/>
          <w:szCs w:val="20"/>
        </w:rPr>
      </w:pPr>
    </w:p>
    <w:p w:rsidR="009670A7" w:rsidRPr="008C3F4B" w:rsidRDefault="00066E6C" w:rsidP="008C3F4B">
      <w:pPr>
        <w:spacing w:before="120" w:after="0" w:line="240" w:lineRule="auto"/>
        <w:jc w:val="center"/>
        <w:rPr>
          <w:rFonts w:ascii="Arial" w:eastAsia="Times New Roman" w:hAnsi="Arial" w:cs="Arial"/>
          <w:sz w:val="20"/>
          <w:szCs w:val="20"/>
        </w:rPr>
      </w:pPr>
      <w:r w:rsidRPr="008C3F4B">
        <w:rPr>
          <w:rFonts w:ascii="Arial" w:hAnsi="Arial" w:cs="Arial"/>
          <w:b/>
          <w:bCs/>
          <w:sz w:val="20"/>
          <w:szCs w:val="20"/>
        </w:rPr>
        <w:t>Graph 2</w:t>
      </w:r>
      <w:r w:rsidRPr="008C3F4B">
        <w:rPr>
          <w:rFonts w:ascii="Arial" w:hAnsi="Arial" w:cs="Arial"/>
          <w:sz w:val="20"/>
          <w:szCs w:val="20"/>
        </w:rPr>
        <w:t xml:space="preserve"> </w:t>
      </w:r>
      <w:r w:rsidR="0007378F" w:rsidRPr="008C3F4B">
        <w:rPr>
          <w:rFonts w:ascii="Arial" w:eastAsia="Times New Roman" w:hAnsi="Arial" w:cs="Arial"/>
          <w:sz w:val="20"/>
          <w:szCs w:val="20"/>
        </w:rPr>
        <w:t>Structure of population 15+, by activity, regions and sex, Q</w:t>
      </w:r>
      <w:r w:rsidR="00C85197" w:rsidRPr="008C3F4B">
        <w:rPr>
          <w:rFonts w:ascii="Arial" w:eastAsia="Times New Roman" w:hAnsi="Arial" w:cs="Arial"/>
          <w:sz w:val="20"/>
          <w:szCs w:val="20"/>
        </w:rPr>
        <w:t>2</w:t>
      </w:r>
      <w:r w:rsidR="0007378F" w:rsidRPr="008C3F4B">
        <w:rPr>
          <w:rFonts w:ascii="Arial" w:eastAsia="Times New Roman" w:hAnsi="Arial" w:cs="Arial"/>
          <w:sz w:val="20"/>
          <w:szCs w:val="20"/>
        </w:rPr>
        <w:t xml:space="preserve"> 201</w:t>
      </w:r>
      <w:r w:rsidR="00A82D21" w:rsidRPr="008C3F4B">
        <w:rPr>
          <w:rFonts w:ascii="Arial" w:eastAsia="Times New Roman" w:hAnsi="Arial" w:cs="Arial"/>
          <w:sz w:val="20"/>
          <w:szCs w:val="20"/>
        </w:rPr>
        <w:t>7</w:t>
      </w:r>
    </w:p>
    <w:p w:rsidR="00424D87" w:rsidRPr="00FF24F9" w:rsidRDefault="008C3F4B" w:rsidP="006F6C4A">
      <w:pPr>
        <w:spacing w:before="240" w:after="120" w:line="240" w:lineRule="auto"/>
        <w:jc w:val="center"/>
      </w:pPr>
      <w:r w:rsidRPr="008C3F4B">
        <w:rPr>
          <w:noProof/>
          <w:lang w:val="en-US"/>
        </w:rPr>
        <w:drawing>
          <wp:inline distT="0" distB="0" distL="0" distR="0">
            <wp:extent cx="6479540" cy="27413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741344"/>
                    </a:xfrm>
                    <a:prstGeom prst="rect">
                      <a:avLst/>
                    </a:prstGeom>
                    <a:noFill/>
                    <a:ln>
                      <a:noFill/>
                    </a:ln>
                  </pic:spPr>
                </pic:pic>
              </a:graphicData>
            </a:graphic>
          </wp:inline>
        </w:drawing>
      </w:r>
    </w:p>
    <w:p w:rsidR="00137779" w:rsidRPr="00FF24F9" w:rsidRDefault="00137779" w:rsidP="00EB573C">
      <w:pPr>
        <w:spacing w:before="120" w:after="120" w:line="280" w:lineRule="exact"/>
        <w:ind w:firstLine="403"/>
        <w:jc w:val="both"/>
        <w:rPr>
          <w:rFonts w:ascii="Arial" w:hAnsi="Arial" w:cs="Arial"/>
          <w:sz w:val="20"/>
          <w:szCs w:val="20"/>
        </w:rPr>
      </w:pPr>
    </w:p>
    <w:p w:rsidR="00066E6C" w:rsidRPr="00FF24F9" w:rsidRDefault="00B12317" w:rsidP="004C0CF0">
      <w:pPr>
        <w:spacing w:before="120" w:after="120" w:line="300" w:lineRule="auto"/>
        <w:ind w:firstLine="403"/>
        <w:jc w:val="both"/>
        <w:rPr>
          <w:rFonts w:ascii="Arial" w:hAnsi="Arial" w:cs="Arial"/>
          <w:sz w:val="20"/>
          <w:szCs w:val="20"/>
        </w:rPr>
      </w:pPr>
      <w:r w:rsidRPr="00FF24F9">
        <w:rPr>
          <w:rFonts w:ascii="Arial" w:hAnsi="Arial" w:cs="Arial"/>
          <w:sz w:val="20"/>
          <w:szCs w:val="20"/>
        </w:rPr>
        <w:t>Gender inequality on labour market is still present.</w:t>
      </w:r>
      <w:r w:rsidR="00066E6C" w:rsidRPr="00FF24F9">
        <w:rPr>
          <w:rFonts w:ascii="Arial" w:hAnsi="Arial" w:cs="Arial"/>
          <w:sz w:val="20"/>
          <w:szCs w:val="20"/>
        </w:rPr>
        <w:t xml:space="preserve"> Namely, while activity rate of males aged 15 and over amounted to 6</w:t>
      </w:r>
      <w:r w:rsidRPr="00FF24F9">
        <w:rPr>
          <w:rFonts w:ascii="Arial" w:hAnsi="Arial" w:cs="Arial"/>
          <w:sz w:val="20"/>
          <w:szCs w:val="20"/>
        </w:rPr>
        <w:t>2</w:t>
      </w:r>
      <w:r w:rsidR="00066E6C" w:rsidRPr="00FF24F9">
        <w:rPr>
          <w:rFonts w:ascii="Arial" w:hAnsi="Arial" w:cs="Arial"/>
          <w:sz w:val="20"/>
          <w:szCs w:val="20"/>
        </w:rPr>
        <w:t>.</w:t>
      </w:r>
      <w:r w:rsidRPr="00FF24F9">
        <w:rPr>
          <w:rFonts w:ascii="Arial" w:hAnsi="Arial" w:cs="Arial"/>
          <w:sz w:val="20"/>
          <w:szCs w:val="20"/>
        </w:rPr>
        <w:t>5</w:t>
      </w:r>
      <w:r w:rsidR="00066E6C" w:rsidRPr="00FF24F9">
        <w:rPr>
          <w:rFonts w:ascii="Arial" w:hAnsi="Arial" w:cs="Arial"/>
          <w:sz w:val="20"/>
          <w:szCs w:val="20"/>
        </w:rPr>
        <w:t>%, regarding females, it amounted to only 4</w:t>
      </w:r>
      <w:r w:rsidRPr="00FF24F9">
        <w:rPr>
          <w:rFonts w:ascii="Arial" w:hAnsi="Arial" w:cs="Arial"/>
          <w:sz w:val="20"/>
          <w:szCs w:val="20"/>
        </w:rPr>
        <w:t>7</w:t>
      </w:r>
      <w:r w:rsidR="0007378F" w:rsidRPr="00FF24F9">
        <w:rPr>
          <w:rFonts w:ascii="Arial" w:hAnsi="Arial" w:cs="Arial"/>
          <w:sz w:val="20"/>
          <w:szCs w:val="20"/>
        </w:rPr>
        <w:t>.</w:t>
      </w:r>
      <w:r w:rsidR="00A82D21" w:rsidRPr="00FF24F9">
        <w:rPr>
          <w:rFonts w:ascii="Arial" w:hAnsi="Arial" w:cs="Arial"/>
          <w:sz w:val="20"/>
          <w:szCs w:val="20"/>
        </w:rPr>
        <w:t>1</w:t>
      </w:r>
      <w:r w:rsidR="00066E6C" w:rsidRPr="00FF24F9">
        <w:rPr>
          <w:rFonts w:ascii="Arial" w:hAnsi="Arial" w:cs="Arial"/>
          <w:sz w:val="20"/>
          <w:szCs w:val="20"/>
        </w:rPr>
        <w:t>%. Employme</w:t>
      </w:r>
      <w:r w:rsidR="0007378F" w:rsidRPr="00FF24F9">
        <w:rPr>
          <w:rFonts w:ascii="Arial" w:hAnsi="Arial" w:cs="Arial"/>
          <w:sz w:val="20"/>
          <w:szCs w:val="20"/>
        </w:rPr>
        <w:t xml:space="preserve">nt rate of males is by even </w:t>
      </w:r>
      <w:r w:rsidR="00013536" w:rsidRPr="00FF24F9">
        <w:rPr>
          <w:rFonts w:ascii="Arial" w:hAnsi="Arial" w:cs="Arial"/>
          <w:sz w:val="20"/>
          <w:szCs w:val="20"/>
        </w:rPr>
        <w:t>14</w:t>
      </w:r>
      <w:r w:rsidR="0007378F" w:rsidRPr="00FF24F9">
        <w:rPr>
          <w:rFonts w:ascii="Arial" w:hAnsi="Arial" w:cs="Arial"/>
          <w:sz w:val="20"/>
          <w:szCs w:val="20"/>
        </w:rPr>
        <w:t>.</w:t>
      </w:r>
      <w:r w:rsidRPr="00FF24F9">
        <w:rPr>
          <w:rFonts w:ascii="Arial" w:hAnsi="Arial" w:cs="Arial"/>
          <w:sz w:val="20"/>
          <w:szCs w:val="20"/>
        </w:rPr>
        <w:t>5</w:t>
      </w:r>
      <w:r w:rsidR="00066E6C" w:rsidRPr="00FF24F9">
        <w:rPr>
          <w:rFonts w:ascii="Arial" w:hAnsi="Arial" w:cs="Arial"/>
          <w:sz w:val="20"/>
          <w:szCs w:val="20"/>
        </w:rPr>
        <w:t xml:space="preserve"> p.p. higher than of females (Graph </w:t>
      </w:r>
      <w:r w:rsidR="0007378F" w:rsidRPr="00FF24F9">
        <w:rPr>
          <w:rFonts w:ascii="Arial" w:hAnsi="Arial" w:cs="Arial"/>
          <w:sz w:val="20"/>
          <w:szCs w:val="20"/>
        </w:rPr>
        <w:t>2</w:t>
      </w:r>
      <w:r w:rsidR="00066E6C" w:rsidRPr="00FF24F9">
        <w:rPr>
          <w:rFonts w:ascii="Arial" w:hAnsi="Arial" w:cs="Arial"/>
          <w:sz w:val="20"/>
          <w:szCs w:val="20"/>
        </w:rPr>
        <w:t xml:space="preserve">). </w:t>
      </w:r>
    </w:p>
    <w:p w:rsidR="00066E6C" w:rsidRPr="00FF24F9" w:rsidRDefault="00066E6C" w:rsidP="00614AA2">
      <w:pPr>
        <w:spacing w:before="240" w:after="60"/>
        <w:jc w:val="center"/>
        <w:rPr>
          <w:rFonts w:ascii="Arial" w:hAnsi="Arial" w:cs="Arial"/>
          <w:sz w:val="20"/>
          <w:szCs w:val="20"/>
        </w:rPr>
      </w:pPr>
    </w:p>
    <w:p w:rsidR="00B12317" w:rsidRPr="00FF24F9" w:rsidRDefault="00B12317" w:rsidP="00614AA2">
      <w:pPr>
        <w:spacing w:before="240" w:after="60"/>
        <w:jc w:val="center"/>
        <w:rPr>
          <w:rFonts w:ascii="Arial" w:hAnsi="Arial" w:cs="Arial"/>
          <w:sz w:val="20"/>
          <w:szCs w:val="20"/>
        </w:rPr>
      </w:pPr>
    </w:p>
    <w:p w:rsidR="008C3F4B" w:rsidRDefault="008C3F4B">
      <w:pPr>
        <w:spacing w:after="0" w:line="240" w:lineRule="auto"/>
        <w:rPr>
          <w:rFonts w:ascii="Arial" w:hAnsi="Arial" w:cs="Arial"/>
          <w:b/>
          <w:bCs/>
        </w:rPr>
      </w:pPr>
      <w:r>
        <w:rPr>
          <w:rFonts w:ascii="Arial" w:hAnsi="Arial" w:cs="Arial"/>
          <w:b/>
          <w:bCs/>
        </w:rPr>
        <w:br w:type="page"/>
      </w:r>
    </w:p>
    <w:p w:rsidR="00013560" w:rsidRPr="00FF24F9" w:rsidRDefault="00013560" w:rsidP="00137779">
      <w:pPr>
        <w:spacing w:before="120" w:after="360"/>
        <w:jc w:val="center"/>
        <w:rPr>
          <w:rFonts w:ascii="Arial" w:hAnsi="Arial" w:cs="Arial"/>
          <w:b/>
          <w:bCs/>
        </w:rPr>
      </w:pPr>
      <w:r w:rsidRPr="00FF24F9">
        <w:rPr>
          <w:rFonts w:ascii="Arial" w:hAnsi="Arial" w:cs="Arial"/>
          <w:b/>
          <w:bCs/>
        </w:rPr>
        <w:lastRenderedPageBreak/>
        <w:t>Employed population</w:t>
      </w:r>
    </w:p>
    <w:p w:rsidR="00013560" w:rsidRPr="00FF24F9" w:rsidRDefault="00013560"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Number of employed persons in the </w:t>
      </w:r>
      <w:r w:rsidR="00E8122D" w:rsidRPr="00FF24F9">
        <w:rPr>
          <w:rFonts w:ascii="Arial" w:hAnsi="Arial" w:cs="Arial"/>
          <w:sz w:val="20"/>
          <w:szCs w:val="20"/>
        </w:rPr>
        <w:t>second</w:t>
      </w:r>
      <w:r w:rsidRPr="00FF24F9">
        <w:rPr>
          <w:rFonts w:ascii="Arial" w:hAnsi="Arial" w:cs="Arial"/>
          <w:sz w:val="20"/>
          <w:szCs w:val="20"/>
        </w:rPr>
        <w:t xml:space="preserve"> quarter 201</w:t>
      </w:r>
      <w:r w:rsidR="00E6296A" w:rsidRPr="00FF24F9">
        <w:rPr>
          <w:rFonts w:ascii="Arial" w:hAnsi="Arial" w:cs="Arial"/>
          <w:sz w:val="20"/>
          <w:szCs w:val="20"/>
        </w:rPr>
        <w:t>7</w:t>
      </w:r>
      <w:r w:rsidRPr="00FF24F9">
        <w:rPr>
          <w:rFonts w:ascii="Arial" w:hAnsi="Arial" w:cs="Arial"/>
          <w:sz w:val="20"/>
          <w:szCs w:val="20"/>
        </w:rPr>
        <w:t xml:space="preserve"> amounted to 2</w:t>
      </w:r>
      <w:r w:rsidR="008C3F4B">
        <w:rPr>
          <w:rFonts w:ascii="Arial" w:hAnsi="Arial" w:cs="Arial"/>
          <w:sz w:val="20"/>
          <w:szCs w:val="20"/>
        </w:rPr>
        <w:t> </w:t>
      </w:r>
      <w:r w:rsidR="005E2E52" w:rsidRPr="00FF24F9">
        <w:rPr>
          <w:rFonts w:ascii="Arial" w:hAnsi="Arial" w:cs="Arial"/>
          <w:sz w:val="20"/>
          <w:szCs w:val="20"/>
        </w:rPr>
        <w:t>881</w:t>
      </w:r>
      <w:r w:rsidR="008C3F4B">
        <w:rPr>
          <w:rFonts w:ascii="Arial" w:hAnsi="Arial" w:cs="Arial"/>
          <w:sz w:val="20"/>
          <w:szCs w:val="20"/>
        </w:rPr>
        <w:t> </w:t>
      </w:r>
      <w:r w:rsidR="005E2E52" w:rsidRPr="00FF24F9">
        <w:rPr>
          <w:rFonts w:ascii="Arial" w:hAnsi="Arial" w:cs="Arial"/>
          <w:sz w:val="20"/>
          <w:szCs w:val="20"/>
        </w:rPr>
        <w:t>0</w:t>
      </w:r>
      <w:r w:rsidRPr="00FF24F9">
        <w:rPr>
          <w:rFonts w:ascii="Arial" w:hAnsi="Arial" w:cs="Arial"/>
          <w:sz w:val="20"/>
          <w:szCs w:val="20"/>
        </w:rPr>
        <w:t xml:space="preserve">00, presenting the </w:t>
      </w:r>
      <w:r w:rsidR="005E2E52" w:rsidRPr="00FF24F9">
        <w:rPr>
          <w:rFonts w:ascii="Arial" w:hAnsi="Arial" w:cs="Arial"/>
          <w:sz w:val="20"/>
          <w:szCs w:val="20"/>
        </w:rPr>
        <w:t>in</w:t>
      </w:r>
      <w:r w:rsidRPr="00FF24F9">
        <w:rPr>
          <w:rFonts w:ascii="Arial" w:hAnsi="Arial" w:cs="Arial"/>
          <w:sz w:val="20"/>
          <w:szCs w:val="20"/>
        </w:rPr>
        <w:t xml:space="preserve">crease of </w:t>
      </w:r>
      <w:r w:rsidR="008C3F4B">
        <w:rPr>
          <w:rFonts w:ascii="Arial" w:hAnsi="Arial" w:cs="Arial"/>
          <w:sz w:val="20"/>
          <w:szCs w:val="20"/>
        </w:rPr>
        <w:t>228 </w:t>
      </w:r>
      <w:r w:rsidR="005E2E52" w:rsidRPr="00FF24F9">
        <w:rPr>
          <w:rFonts w:ascii="Arial" w:hAnsi="Arial" w:cs="Arial"/>
          <w:sz w:val="20"/>
          <w:szCs w:val="20"/>
        </w:rPr>
        <w:t>8</w:t>
      </w:r>
      <w:r w:rsidR="00386A4A" w:rsidRPr="00FF24F9">
        <w:rPr>
          <w:rFonts w:ascii="Arial" w:hAnsi="Arial" w:cs="Arial"/>
          <w:sz w:val="20"/>
          <w:szCs w:val="20"/>
        </w:rPr>
        <w:t>00</w:t>
      </w:r>
      <w:r w:rsidRPr="00FF24F9">
        <w:rPr>
          <w:rFonts w:ascii="Arial" w:hAnsi="Arial" w:cs="Arial"/>
          <w:sz w:val="20"/>
          <w:szCs w:val="20"/>
        </w:rPr>
        <w:t xml:space="preserve"> persons relative to previous quarter and increase of </w:t>
      </w:r>
      <w:r w:rsidR="005E2E52" w:rsidRPr="00FF24F9">
        <w:rPr>
          <w:rFonts w:ascii="Arial" w:hAnsi="Arial" w:cs="Arial"/>
          <w:sz w:val="20"/>
          <w:szCs w:val="20"/>
        </w:rPr>
        <w:t>1</w:t>
      </w:r>
      <w:r w:rsidR="00E6296A" w:rsidRPr="00FF24F9">
        <w:rPr>
          <w:rFonts w:ascii="Arial" w:hAnsi="Arial" w:cs="Arial"/>
          <w:sz w:val="20"/>
          <w:szCs w:val="20"/>
        </w:rPr>
        <w:t>1</w:t>
      </w:r>
      <w:r w:rsidR="005E2E52" w:rsidRPr="00FF24F9">
        <w:rPr>
          <w:rFonts w:ascii="Arial" w:hAnsi="Arial" w:cs="Arial"/>
          <w:sz w:val="20"/>
          <w:szCs w:val="20"/>
        </w:rPr>
        <w:t>9</w:t>
      </w:r>
      <w:r w:rsidR="008C3F4B">
        <w:rPr>
          <w:rFonts w:ascii="Arial" w:hAnsi="Arial" w:cs="Arial"/>
          <w:sz w:val="20"/>
          <w:szCs w:val="20"/>
        </w:rPr>
        <w:t> </w:t>
      </w:r>
      <w:r w:rsidR="005E2E52" w:rsidRPr="00FF24F9">
        <w:rPr>
          <w:rFonts w:ascii="Arial" w:hAnsi="Arial" w:cs="Arial"/>
          <w:sz w:val="20"/>
          <w:szCs w:val="20"/>
        </w:rPr>
        <w:t>4</w:t>
      </w:r>
      <w:r w:rsidRPr="00FF24F9">
        <w:rPr>
          <w:rFonts w:ascii="Arial" w:hAnsi="Arial" w:cs="Arial"/>
          <w:sz w:val="20"/>
          <w:szCs w:val="20"/>
        </w:rPr>
        <w:t xml:space="preserve">00 persons relative to the </w:t>
      </w:r>
      <w:r w:rsidR="005E2E52" w:rsidRPr="00FF24F9">
        <w:rPr>
          <w:rFonts w:ascii="Arial" w:hAnsi="Arial" w:cs="Arial"/>
          <w:sz w:val="20"/>
          <w:szCs w:val="20"/>
        </w:rPr>
        <w:t>second</w:t>
      </w:r>
      <w:r w:rsidRPr="00FF24F9">
        <w:rPr>
          <w:rFonts w:ascii="Arial" w:hAnsi="Arial" w:cs="Arial"/>
          <w:sz w:val="20"/>
          <w:szCs w:val="20"/>
        </w:rPr>
        <w:t xml:space="preserve"> quarter 201</w:t>
      </w:r>
      <w:r w:rsidR="00E6296A" w:rsidRPr="00FF24F9">
        <w:rPr>
          <w:rFonts w:ascii="Arial" w:hAnsi="Arial" w:cs="Arial"/>
          <w:sz w:val="20"/>
          <w:szCs w:val="20"/>
        </w:rPr>
        <w:t>6</w:t>
      </w:r>
      <w:r w:rsidRPr="00FF24F9">
        <w:rPr>
          <w:rFonts w:ascii="Arial" w:hAnsi="Arial" w:cs="Arial"/>
          <w:sz w:val="20"/>
          <w:szCs w:val="20"/>
        </w:rPr>
        <w:t>.</w:t>
      </w:r>
      <w:r w:rsidR="00386A4A" w:rsidRPr="00FF24F9">
        <w:rPr>
          <w:rFonts w:ascii="Arial" w:hAnsi="Arial" w:cs="Arial"/>
          <w:sz w:val="20"/>
          <w:szCs w:val="20"/>
        </w:rPr>
        <w:t xml:space="preserve"> Employment rate was 4</w:t>
      </w:r>
      <w:r w:rsidR="005E2E52" w:rsidRPr="00FF24F9">
        <w:rPr>
          <w:rFonts w:ascii="Arial" w:hAnsi="Arial" w:cs="Arial"/>
          <w:sz w:val="20"/>
          <w:szCs w:val="20"/>
        </w:rPr>
        <w:t>8</w:t>
      </w:r>
      <w:r w:rsidR="00386A4A" w:rsidRPr="00FF24F9">
        <w:rPr>
          <w:rFonts w:ascii="Arial" w:hAnsi="Arial" w:cs="Arial"/>
          <w:sz w:val="20"/>
          <w:szCs w:val="20"/>
        </w:rPr>
        <w:t>.</w:t>
      </w:r>
      <w:r w:rsidR="005E2E52" w:rsidRPr="00FF24F9">
        <w:rPr>
          <w:rFonts w:ascii="Arial" w:hAnsi="Arial" w:cs="Arial"/>
          <w:sz w:val="20"/>
          <w:szCs w:val="20"/>
        </w:rPr>
        <w:t>1</w:t>
      </w:r>
      <w:r w:rsidR="00386A4A" w:rsidRPr="00FF24F9">
        <w:rPr>
          <w:rFonts w:ascii="Arial" w:hAnsi="Arial" w:cs="Arial"/>
          <w:sz w:val="20"/>
          <w:szCs w:val="20"/>
        </w:rPr>
        <w:t xml:space="preserve">%, being by </w:t>
      </w:r>
      <w:r w:rsidR="005E2E52" w:rsidRPr="00FF24F9">
        <w:rPr>
          <w:rFonts w:ascii="Arial" w:hAnsi="Arial" w:cs="Arial"/>
          <w:sz w:val="20"/>
          <w:szCs w:val="20"/>
        </w:rPr>
        <w:t>3</w:t>
      </w:r>
      <w:r w:rsidR="00386A4A" w:rsidRPr="00FF24F9">
        <w:rPr>
          <w:rFonts w:ascii="Arial" w:hAnsi="Arial" w:cs="Arial"/>
          <w:sz w:val="20"/>
          <w:szCs w:val="20"/>
        </w:rPr>
        <w:t>.</w:t>
      </w:r>
      <w:r w:rsidR="005E2E52" w:rsidRPr="00FF24F9">
        <w:rPr>
          <w:rFonts w:ascii="Arial" w:hAnsi="Arial" w:cs="Arial"/>
          <w:sz w:val="20"/>
          <w:szCs w:val="20"/>
        </w:rPr>
        <w:t>9</w:t>
      </w:r>
      <w:r w:rsidR="00386A4A" w:rsidRPr="00FF24F9">
        <w:rPr>
          <w:rFonts w:ascii="Arial" w:hAnsi="Arial" w:cs="Arial"/>
          <w:sz w:val="20"/>
          <w:szCs w:val="20"/>
        </w:rPr>
        <w:t xml:space="preserve"> p.p. </w:t>
      </w:r>
      <w:r w:rsidR="005E2E52" w:rsidRPr="00FF24F9">
        <w:rPr>
          <w:rFonts w:ascii="Arial" w:hAnsi="Arial" w:cs="Arial"/>
          <w:sz w:val="20"/>
          <w:szCs w:val="20"/>
        </w:rPr>
        <w:t>more</w:t>
      </w:r>
      <w:r w:rsidR="00386A4A" w:rsidRPr="00FF24F9">
        <w:rPr>
          <w:rFonts w:ascii="Arial" w:hAnsi="Arial" w:cs="Arial"/>
          <w:sz w:val="20"/>
          <w:szCs w:val="20"/>
        </w:rPr>
        <w:t xml:space="preserve"> than in </w:t>
      </w:r>
      <w:r w:rsidR="005E2E52" w:rsidRPr="00FF24F9">
        <w:rPr>
          <w:rFonts w:ascii="Arial" w:hAnsi="Arial" w:cs="Arial"/>
          <w:sz w:val="20"/>
          <w:szCs w:val="20"/>
        </w:rPr>
        <w:t xml:space="preserve">the </w:t>
      </w:r>
      <w:r w:rsidR="00386A4A" w:rsidRPr="00FF24F9">
        <w:rPr>
          <w:rFonts w:ascii="Arial" w:hAnsi="Arial" w:cs="Arial"/>
          <w:sz w:val="20"/>
          <w:szCs w:val="20"/>
        </w:rPr>
        <w:t xml:space="preserve">previous quarter and by </w:t>
      </w:r>
      <w:r w:rsidR="005E2E52" w:rsidRPr="00FF24F9">
        <w:rPr>
          <w:rFonts w:ascii="Arial" w:hAnsi="Arial" w:cs="Arial"/>
          <w:sz w:val="20"/>
          <w:szCs w:val="20"/>
        </w:rPr>
        <w:t>2</w:t>
      </w:r>
      <w:r w:rsidR="00386A4A" w:rsidRPr="00FF24F9">
        <w:rPr>
          <w:rFonts w:ascii="Arial" w:hAnsi="Arial" w:cs="Arial"/>
          <w:sz w:val="20"/>
          <w:szCs w:val="20"/>
        </w:rPr>
        <w:t>.</w:t>
      </w:r>
      <w:r w:rsidR="005E2E52" w:rsidRPr="00FF24F9">
        <w:rPr>
          <w:rFonts w:ascii="Arial" w:hAnsi="Arial" w:cs="Arial"/>
          <w:sz w:val="20"/>
          <w:szCs w:val="20"/>
        </w:rPr>
        <w:t>3</w:t>
      </w:r>
      <w:r w:rsidR="00386A4A" w:rsidRPr="00FF24F9">
        <w:rPr>
          <w:rFonts w:ascii="Arial" w:hAnsi="Arial" w:cs="Arial"/>
          <w:sz w:val="20"/>
          <w:szCs w:val="20"/>
        </w:rPr>
        <w:t xml:space="preserve"> p.p</w:t>
      </w:r>
      <w:r w:rsidR="00884A31" w:rsidRPr="00FF24F9">
        <w:rPr>
          <w:rFonts w:ascii="Arial" w:hAnsi="Arial" w:cs="Arial"/>
          <w:sz w:val="20"/>
          <w:szCs w:val="20"/>
        </w:rPr>
        <w:t>.</w:t>
      </w:r>
      <w:r w:rsidR="00386A4A" w:rsidRPr="00FF24F9">
        <w:rPr>
          <w:rFonts w:ascii="Arial" w:hAnsi="Arial" w:cs="Arial"/>
          <w:sz w:val="20"/>
          <w:szCs w:val="20"/>
        </w:rPr>
        <w:t xml:space="preserve"> more than in the same quarter 201</w:t>
      </w:r>
      <w:r w:rsidR="00E6296A" w:rsidRPr="00FF24F9">
        <w:rPr>
          <w:rFonts w:ascii="Arial" w:hAnsi="Arial" w:cs="Arial"/>
          <w:sz w:val="20"/>
          <w:szCs w:val="20"/>
        </w:rPr>
        <w:t>6</w:t>
      </w:r>
      <w:r w:rsidR="00386A4A" w:rsidRPr="00FF24F9">
        <w:rPr>
          <w:rFonts w:ascii="Arial" w:hAnsi="Arial" w:cs="Arial"/>
          <w:sz w:val="20"/>
          <w:szCs w:val="20"/>
        </w:rPr>
        <w:t xml:space="preserve">. </w:t>
      </w:r>
      <w:r w:rsidRPr="00FF24F9">
        <w:rPr>
          <w:rFonts w:ascii="Arial" w:hAnsi="Arial" w:cs="Arial"/>
          <w:sz w:val="20"/>
          <w:szCs w:val="20"/>
        </w:rPr>
        <w:t xml:space="preserve"> </w:t>
      </w:r>
    </w:p>
    <w:p w:rsidR="00013560" w:rsidRPr="00FF24F9" w:rsidRDefault="00013560" w:rsidP="00614AA2">
      <w:pPr>
        <w:spacing w:before="240" w:after="60"/>
        <w:jc w:val="center"/>
        <w:rPr>
          <w:rFonts w:ascii="Arial" w:hAnsi="Arial" w:cs="Arial"/>
          <w:color w:val="FF0000"/>
          <w:sz w:val="20"/>
          <w:szCs w:val="20"/>
        </w:rPr>
      </w:pPr>
    </w:p>
    <w:p w:rsidR="00013560" w:rsidRPr="00FF24F9" w:rsidRDefault="00013560" w:rsidP="00614AA2">
      <w:pPr>
        <w:spacing w:before="240" w:after="60"/>
        <w:jc w:val="center"/>
        <w:rPr>
          <w:rFonts w:ascii="Arial" w:hAnsi="Arial" w:cs="Arial"/>
          <w:color w:val="FF0000"/>
          <w:sz w:val="20"/>
          <w:szCs w:val="20"/>
        </w:rPr>
      </w:pPr>
    </w:p>
    <w:p w:rsidR="00013560" w:rsidRPr="00FF24F9" w:rsidRDefault="001A2C58" w:rsidP="00614AA2">
      <w:pPr>
        <w:spacing w:before="240" w:after="60"/>
        <w:jc w:val="center"/>
        <w:rPr>
          <w:rFonts w:ascii="Arial" w:hAnsi="Arial" w:cs="Arial"/>
          <w:color w:val="FF0000"/>
          <w:sz w:val="20"/>
          <w:szCs w:val="20"/>
        </w:rPr>
      </w:pPr>
      <w:r w:rsidRPr="00FF24F9">
        <w:rPr>
          <w:rFonts w:ascii="Arial" w:hAnsi="Arial" w:cs="Arial"/>
          <w:noProof/>
          <w:color w:val="FF0000"/>
          <w:sz w:val="20"/>
          <w:szCs w:val="20"/>
          <w:lang w:val="en-US"/>
        </w:rPr>
        <mc:AlternateContent>
          <mc:Choice Requires="wps">
            <w:drawing>
              <wp:anchor distT="0" distB="0" distL="114300" distR="114300" simplePos="0" relativeHeight="8" behindDoc="0" locked="1" layoutInCell="1" allowOverlap="1" wp14:anchorId="1E86709E" wp14:editId="269B0EDA">
                <wp:simplePos x="0" y="0"/>
                <wp:positionH relativeFrom="margin">
                  <wp:posOffset>-22860</wp:posOffset>
                </wp:positionH>
                <wp:positionV relativeFrom="line">
                  <wp:posOffset>-620395</wp:posOffset>
                </wp:positionV>
                <wp:extent cx="6512560" cy="1595755"/>
                <wp:effectExtent l="0" t="0" r="2159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1595755"/>
                        </a:xfrm>
                        <a:prstGeom prst="roundRect">
                          <a:avLst>
                            <a:gd name="adj" fmla="val 16667"/>
                          </a:avLst>
                        </a:prstGeom>
                        <a:solidFill>
                          <a:srgbClr val="F2F2F2"/>
                        </a:solidFill>
                        <a:ln w="12700">
                          <a:solidFill>
                            <a:srgbClr val="0C5498"/>
                          </a:solidFill>
                          <a:round/>
                          <a:headEnd/>
                          <a:tailEnd/>
                        </a:ln>
                      </wps:spPr>
                      <wps:txbx>
                        <w:txbxContent>
                          <w:p w:rsidR="00050DF3" w:rsidRPr="00CD1040" w:rsidRDefault="00050DF3" w:rsidP="00CD1040">
                            <w:pPr>
                              <w:spacing w:after="0"/>
                              <w:ind w:left="115" w:right="115" w:firstLine="288"/>
                              <w:jc w:val="both"/>
                              <w:rPr>
                                <w:rFonts w:ascii="Arial" w:hAnsi="Arial" w:cs="Arial"/>
                                <w:b/>
                                <w:sz w:val="18"/>
                                <w:szCs w:val="18"/>
                              </w:rPr>
                            </w:pPr>
                            <w:r w:rsidRPr="00CD1040">
                              <w:rPr>
                                <w:rFonts w:ascii="Arial" w:hAnsi="Arial" w:cs="Arial"/>
                                <w:b/>
                                <w:bCs/>
                                <w:sz w:val="18"/>
                                <w:szCs w:val="18"/>
                              </w:rPr>
                              <w:t xml:space="preserve">Employed persons </w:t>
                            </w:r>
                            <w:r w:rsidRPr="00CD1040">
                              <w:rPr>
                                <w:rFonts w:ascii="Arial" w:hAnsi="Arial" w:cs="Arial"/>
                                <w:sz w:val="18"/>
                                <w:szCs w:val="18"/>
                              </w:rPr>
                              <w:t xml:space="preserve">are persons who performed a paid job </w:t>
                            </w:r>
                            <w:r>
                              <w:rPr>
                                <w:rFonts w:ascii="Arial" w:hAnsi="Arial" w:cs="Arial"/>
                                <w:sz w:val="18"/>
                                <w:szCs w:val="18"/>
                              </w:rPr>
                              <w:t xml:space="preserve">(in money or in kind) </w:t>
                            </w:r>
                            <w:r w:rsidRPr="00CD1040">
                              <w:rPr>
                                <w:rFonts w:ascii="Arial" w:hAnsi="Arial" w:cs="Arial"/>
                                <w:sz w:val="18"/>
                                <w:szCs w:val="18"/>
                              </w:rPr>
                              <w:t>for at least one hour in the reference week, as well as persons who had an employment, but were absent from work in that week</w:t>
                            </w:r>
                            <w:r>
                              <w:rPr>
                                <w:rFonts w:ascii="Arial" w:hAnsi="Arial" w:cs="Arial"/>
                                <w:sz w:val="18"/>
                                <w:szCs w:val="18"/>
                              </w:rPr>
                              <w:t xml:space="preserve"> </w:t>
                            </w:r>
                            <w:r w:rsidRPr="003944C5">
                              <w:rPr>
                                <w:rFonts w:ascii="Arial" w:hAnsi="Arial" w:cs="Arial"/>
                                <w:sz w:val="18"/>
                                <w:szCs w:val="18"/>
                              </w:rPr>
                              <w:t>but which have a g</w:t>
                            </w:r>
                            <w:r>
                              <w:rPr>
                                <w:rFonts w:ascii="Arial" w:hAnsi="Arial" w:cs="Arial"/>
                                <w:sz w:val="18"/>
                                <w:szCs w:val="18"/>
                              </w:rPr>
                              <w:t>u</w:t>
                            </w:r>
                            <w:r w:rsidRPr="003944C5">
                              <w:rPr>
                                <w:rFonts w:ascii="Arial" w:hAnsi="Arial" w:cs="Arial"/>
                                <w:sz w:val="18"/>
                                <w:szCs w:val="18"/>
                              </w:rPr>
                              <w:t>aranty to return to it</w:t>
                            </w:r>
                            <w:r>
                              <w:rPr>
                                <w:rFonts w:ascii="Arial" w:hAnsi="Arial" w:cs="Arial"/>
                                <w:sz w:val="18"/>
                                <w:szCs w:val="18"/>
                              </w:rPr>
                              <w:t>.</w:t>
                            </w:r>
                            <w:r w:rsidRPr="00CD1040">
                              <w:rPr>
                                <w:rFonts w:ascii="Arial" w:hAnsi="Arial" w:cs="Arial"/>
                                <w:b/>
                                <w:sz w:val="18"/>
                                <w:szCs w:val="18"/>
                              </w:rPr>
                              <w:t xml:space="preserve"> </w:t>
                            </w:r>
                          </w:p>
                          <w:p w:rsidR="00050DF3" w:rsidRPr="00BA74B0" w:rsidRDefault="00050DF3"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050DF3" w:rsidRPr="00BA74B0" w:rsidRDefault="00050DF3"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 employment</w:t>
                            </w:r>
                            <w:r w:rsidRPr="00BA74B0">
                              <w:rPr>
                                <w:rFonts w:ascii="Arial" w:hAnsi="Arial" w:cs="Arial"/>
                                <w:sz w:val="18"/>
                                <w:szCs w:val="18"/>
                              </w:rPr>
                              <w:t xml:space="preserve"> </w:t>
                            </w:r>
                            <w:r w:rsidRPr="00C927F3">
                              <w:rPr>
                                <w:rFonts w:ascii="Arial" w:hAnsi="Arial" w:cs="Arial"/>
                                <w:sz w:val="18"/>
                                <w:szCs w:val="18"/>
                              </w:rPr>
                              <w:t>is considered a work in unregistered companies,</w:t>
                            </w:r>
                            <w:r>
                              <w:rPr>
                                <w:rFonts w:ascii="Arial" w:hAnsi="Arial" w:cs="Arial"/>
                                <w:sz w:val="18"/>
                                <w:szCs w:val="18"/>
                                <w:lang w:val="sr-Cyrl-RS"/>
                              </w:rPr>
                              <w:t xml:space="preserve"> </w:t>
                            </w:r>
                            <w:r w:rsidRPr="00C927F3">
                              <w:rPr>
                                <w:rFonts w:ascii="Arial" w:hAnsi="Arial" w:cs="Arial"/>
                                <w:sz w:val="18"/>
                                <w:szCs w:val="18"/>
                              </w:rPr>
                              <w:t xml:space="preserve">work in registered companies </w:t>
                            </w:r>
                            <w:r>
                              <w:rPr>
                                <w:rFonts w:ascii="Arial" w:hAnsi="Arial" w:cs="Arial"/>
                                <w:sz w:val="18"/>
                                <w:szCs w:val="18"/>
                              </w:rPr>
                              <w:t>but</w:t>
                            </w:r>
                            <w:r w:rsidRPr="00C927F3">
                              <w:rPr>
                                <w:rFonts w:ascii="Arial" w:hAnsi="Arial" w:cs="Arial"/>
                                <w:sz w:val="18"/>
                                <w:szCs w:val="18"/>
                              </w:rPr>
                              <w:t xml:space="preserve"> without a contract, and the work of </w:t>
                            </w:r>
                            <w:r>
                              <w:rPr>
                                <w:rFonts w:ascii="Arial" w:hAnsi="Arial" w:cs="Arial"/>
                                <w:sz w:val="18"/>
                                <w:szCs w:val="18"/>
                              </w:rPr>
                              <w:t>contributing family workers</w:t>
                            </w:r>
                            <w:r w:rsidRPr="00C927F3">
                              <w:rPr>
                                <w:rFonts w:ascii="Arial" w:hAnsi="Arial" w:cs="Arial"/>
                                <w:sz w:val="18"/>
                                <w:szCs w:val="18"/>
                              </w:rPr>
                              <w:t xml:space="preserve"> </w:t>
                            </w:r>
                            <w:r>
                              <w:rPr>
                                <w:rFonts w:ascii="Arial" w:hAnsi="Arial" w:cs="Arial"/>
                                <w:sz w:val="18"/>
                                <w:szCs w:val="18"/>
                              </w:rPr>
                              <w:t>of</w:t>
                            </w:r>
                            <w:r w:rsidRPr="00C927F3">
                              <w:rPr>
                                <w:rFonts w:ascii="Arial" w:hAnsi="Arial" w:cs="Arial"/>
                                <w:sz w:val="18"/>
                                <w:szCs w:val="18"/>
                              </w:rPr>
                              <w:t xml:space="preserve"> the household.</w:t>
                            </w:r>
                          </w:p>
                          <w:p w:rsidR="00050DF3" w:rsidRPr="0008457F" w:rsidRDefault="00050DF3" w:rsidP="008C3F4B">
                            <w:pPr>
                              <w:spacing w:before="120" w:after="0"/>
                              <w:ind w:firstLine="403"/>
                              <w:rPr>
                                <w:rFonts w:ascii="Arial" w:hAnsi="Arial" w:cs="Arial"/>
                                <w:b/>
                                <w:bCs/>
                                <w:spacing w:val="-4"/>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percentage share of informally employed in total employment</w:t>
                            </w:r>
                            <w:r w:rsidRPr="00BA74B0">
                              <w:rPr>
                                <w:rFonts w:ascii="Arial" w:hAnsi="Arial" w:cs="Arial"/>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6709E" id="AutoShape 24" o:spid="_x0000_s1027" style="position:absolute;left:0;text-align:left;margin-left:-1.8pt;margin-top:-48.85pt;width:512.8pt;height:125.6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" fillcolor="#f2f2f2" strokecolor="#0c5498" strokeweight="1pt">
                <v:textbox inset="0,0,0,0">
                  <w:txbxContent>
                    <w:p w:rsidR="00050DF3" w:rsidRPr="00CD1040" w:rsidRDefault="00050DF3" w:rsidP="00CD1040">
                      <w:pPr>
                        <w:spacing w:after="0"/>
                        <w:ind w:left="115" w:right="115" w:firstLine="288"/>
                        <w:jc w:val="both"/>
                        <w:rPr>
                          <w:rFonts w:ascii="Arial" w:hAnsi="Arial" w:cs="Arial"/>
                          <w:b/>
                          <w:sz w:val="18"/>
                          <w:szCs w:val="18"/>
                        </w:rPr>
                      </w:pPr>
                      <w:r w:rsidRPr="00CD1040">
                        <w:rPr>
                          <w:rFonts w:ascii="Arial" w:hAnsi="Arial" w:cs="Arial"/>
                          <w:b/>
                          <w:bCs/>
                          <w:sz w:val="18"/>
                          <w:szCs w:val="18"/>
                        </w:rPr>
                        <w:t xml:space="preserve">Employed persons </w:t>
                      </w:r>
                      <w:r w:rsidRPr="00CD1040">
                        <w:rPr>
                          <w:rFonts w:ascii="Arial" w:hAnsi="Arial" w:cs="Arial"/>
                          <w:sz w:val="18"/>
                          <w:szCs w:val="18"/>
                        </w:rPr>
                        <w:t xml:space="preserve">are persons who performed a paid job </w:t>
                      </w:r>
                      <w:r>
                        <w:rPr>
                          <w:rFonts w:ascii="Arial" w:hAnsi="Arial" w:cs="Arial"/>
                          <w:sz w:val="18"/>
                          <w:szCs w:val="18"/>
                        </w:rPr>
                        <w:t xml:space="preserve">(in money or in kind) </w:t>
                      </w:r>
                      <w:r w:rsidRPr="00CD1040">
                        <w:rPr>
                          <w:rFonts w:ascii="Arial" w:hAnsi="Arial" w:cs="Arial"/>
                          <w:sz w:val="18"/>
                          <w:szCs w:val="18"/>
                        </w:rPr>
                        <w:t>for at least one hour in the reference week, as well as persons who had an employment, but were absent from work in that week</w:t>
                      </w:r>
                      <w:r>
                        <w:rPr>
                          <w:rFonts w:ascii="Arial" w:hAnsi="Arial" w:cs="Arial"/>
                          <w:sz w:val="18"/>
                          <w:szCs w:val="18"/>
                        </w:rPr>
                        <w:t xml:space="preserve"> </w:t>
                      </w:r>
                      <w:r w:rsidRPr="003944C5">
                        <w:rPr>
                          <w:rFonts w:ascii="Arial" w:hAnsi="Arial" w:cs="Arial"/>
                          <w:sz w:val="18"/>
                          <w:szCs w:val="18"/>
                        </w:rPr>
                        <w:t>but which have a g</w:t>
                      </w:r>
                      <w:r>
                        <w:rPr>
                          <w:rFonts w:ascii="Arial" w:hAnsi="Arial" w:cs="Arial"/>
                          <w:sz w:val="18"/>
                          <w:szCs w:val="18"/>
                        </w:rPr>
                        <w:t>u</w:t>
                      </w:r>
                      <w:r w:rsidRPr="003944C5">
                        <w:rPr>
                          <w:rFonts w:ascii="Arial" w:hAnsi="Arial" w:cs="Arial"/>
                          <w:sz w:val="18"/>
                          <w:szCs w:val="18"/>
                        </w:rPr>
                        <w:t>aranty to return to it</w:t>
                      </w:r>
                      <w:r>
                        <w:rPr>
                          <w:rFonts w:ascii="Arial" w:hAnsi="Arial" w:cs="Arial"/>
                          <w:sz w:val="18"/>
                          <w:szCs w:val="18"/>
                        </w:rPr>
                        <w:t>.</w:t>
                      </w:r>
                      <w:r w:rsidRPr="00CD1040">
                        <w:rPr>
                          <w:rFonts w:ascii="Arial" w:hAnsi="Arial" w:cs="Arial"/>
                          <w:b/>
                          <w:sz w:val="18"/>
                          <w:szCs w:val="18"/>
                        </w:rPr>
                        <w:t xml:space="preserve"> </w:t>
                      </w:r>
                    </w:p>
                    <w:p w:rsidR="00050DF3" w:rsidRPr="00BA74B0" w:rsidRDefault="00050DF3"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050DF3" w:rsidRPr="00BA74B0" w:rsidRDefault="00050DF3"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 employment</w:t>
                      </w:r>
                      <w:r w:rsidRPr="00BA74B0">
                        <w:rPr>
                          <w:rFonts w:ascii="Arial" w:hAnsi="Arial" w:cs="Arial"/>
                          <w:sz w:val="18"/>
                          <w:szCs w:val="18"/>
                        </w:rPr>
                        <w:t xml:space="preserve"> </w:t>
                      </w:r>
                      <w:proofErr w:type="gramStart"/>
                      <w:r w:rsidRPr="00C927F3">
                        <w:rPr>
                          <w:rFonts w:ascii="Arial" w:hAnsi="Arial" w:cs="Arial"/>
                          <w:sz w:val="18"/>
                          <w:szCs w:val="18"/>
                        </w:rPr>
                        <w:t>is considered</w:t>
                      </w:r>
                      <w:proofErr w:type="gramEnd"/>
                      <w:r w:rsidRPr="00C927F3">
                        <w:rPr>
                          <w:rFonts w:ascii="Arial" w:hAnsi="Arial" w:cs="Arial"/>
                          <w:sz w:val="18"/>
                          <w:szCs w:val="18"/>
                        </w:rPr>
                        <w:t xml:space="preserve"> a work in unregistered companies,</w:t>
                      </w:r>
                      <w:r>
                        <w:rPr>
                          <w:rFonts w:ascii="Arial" w:hAnsi="Arial" w:cs="Arial"/>
                          <w:sz w:val="18"/>
                          <w:szCs w:val="18"/>
                          <w:lang w:val="sr-Cyrl-RS"/>
                        </w:rPr>
                        <w:t xml:space="preserve"> </w:t>
                      </w:r>
                      <w:r w:rsidRPr="00C927F3">
                        <w:rPr>
                          <w:rFonts w:ascii="Arial" w:hAnsi="Arial" w:cs="Arial"/>
                          <w:sz w:val="18"/>
                          <w:szCs w:val="18"/>
                        </w:rPr>
                        <w:t xml:space="preserve">work in registered companies </w:t>
                      </w:r>
                      <w:r>
                        <w:rPr>
                          <w:rFonts w:ascii="Arial" w:hAnsi="Arial" w:cs="Arial"/>
                          <w:sz w:val="18"/>
                          <w:szCs w:val="18"/>
                        </w:rPr>
                        <w:t>but</w:t>
                      </w:r>
                      <w:r w:rsidRPr="00C927F3">
                        <w:rPr>
                          <w:rFonts w:ascii="Arial" w:hAnsi="Arial" w:cs="Arial"/>
                          <w:sz w:val="18"/>
                          <w:szCs w:val="18"/>
                        </w:rPr>
                        <w:t xml:space="preserve"> without a contract, and the work of </w:t>
                      </w:r>
                      <w:r>
                        <w:rPr>
                          <w:rFonts w:ascii="Arial" w:hAnsi="Arial" w:cs="Arial"/>
                          <w:sz w:val="18"/>
                          <w:szCs w:val="18"/>
                        </w:rPr>
                        <w:t>contributing family workers</w:t>
                      </w:r>
                      <w:r w:rsidRPr="00C927F3">
                        <w:rPr>
                          <w:rFonts w:ascii="Arial" w:hAnsi="Arial" w:cs="Arial"/>
                          <w:sz w:val="18"/>
                          <w:szCs w:val="18"/>
                        </w:rPr>
                        <w:t xml:space="preserve"> </w:t>
                      </w:r>
                      <w:r>
                        <w:rPr>
                          <w:rFonts w:ascii="Arial" w:hAnsi="Arial" w:cs="Arial"/>
                          <w:sz w:val="18"/>
                          <w:szCs w:val="18"/>
                        </w:rPr>
                        <w:t>of</w:t>
                      </w:r>
                      <w:r w:rsidRPr="00C927F3">
                        <w:rPr>
                          <w:rFonts w:ascii="Arial" w:hAnsi="Arial" w:cs="Arial"/>
                          <w:sz w:val="18"/>
                          <w:szCs w:val="18"/>
                        </w:rPr>
                        <w:t xml:space="preserve"> the household.</w:t>
                      </w:r>
                    </w:p>
                    <w:p w:rsidR="00050DF3" w:rsidRPr="0008457F" w:rsidRDefault="00050DF3" w:rsidP="008C3F4B">
                      <w:pPr>
                        <w:spacing w:before="120" w:after="0"/>
                        <w:ind w:firstLine="403"/>
                        <w:rPr>
                          <w:rFonts w:ascii="Arial" w:hAnsi="Arial" w:cs="Arial"/>
                          <w:b/>
                          <w:bCs/>
                          <w:spacing w:val="-4"/>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percentage share of informally employed in total employment</w:t>
                      </w:r>
                      <w:r w:rsidRPr="00BA74B0">
                        <w:rPr>
                          <w:rFonts w:ascii="Arial" w:hAnsi="Arial" w:cs="Arial"/>
                          <w:sz w:val="18"/>
                          <w:szCs w:val="18"/>
                        </w:rPr>
                        <w:t>.</w:t>
                      </w:r>
                    </w:p>
                  </w:txbxContent>
                </v:textbox>
                <w10:wrap anchorx="margin" anchory="line"/>
                <w10:anchorlock/>
              </v:roundrect>
            </w:pict>
          </mc:Fallback>
        </mc:AlternateContent>
      </w:r>
    </w:p>
    <w:p w:rsidR="00066E6C" w:rsidRPr="00FF24F9" w:rsidRDefault="00066E6C" w:rsidP="00614AA2">
      <w:pPr>
        <w:spacing w:before="240" w:after="60"/>
        <w:jc w:val="center"/>
        <w:rPr>
          <w:rFonts w:ascii="Arial" w:hAnsi="Arial" w:cs="Arial"/>
          <w:sz w:val="20"/>
          <w:szCs w:val="20"/>
        </w:rPr>
      </w:pPr>
    </w:p>
    <w:p w:rsidR="00066E6C" w:rsidRPr="00FF24F9" w:rsidRDefault="00066E6C" w:rsidP="0080744D">
      <w:pPr>
        <w:spacing w:before="360" w:after="120" w:line="233" w:lineRule="auto"/>
        <w:ind w:firstLine="397"/>
        <w:jc w:val="both"/>
        <w:rPr>
          <w:rFonts w:ascii="Arial" w:hAnsi="Arial" w:cs="Arial"/>
          <w:b/>
          <w:bCs/>
          <w:sz w:val="20"/>
          <w:szCs w:val="20"/>
        </w:rPr>
      </w:pPr>
    </w:p>
    <w:p w:rsidR="00C36A46"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During 201</w:t>
      </w:r>
      <w:r w:rsidR="00E6296A" w:rsidRPr="00FF24F9">
        <w:rPr>
          <w:rFonts w:ascii="Arial" w:hAnsi="Arial" w:cs="Arial"/>
          <w:sz w:val="20"/>
          <w:szCs w:val="20"/>
        </w:rPr>
        <w:t>6</w:t>
      </w:r>
      <w:r w:rsidRPr="00FF24F9">
        <w:rPr>
          <w:rFonts w:ascii="Arial" w:hAnsi="Arial" w:cs="Arial"/>
          <w:sz w:val="20"/>
          <w:szCs w:val="20"/>
        </w:rPr>
        <w:t xml:space="preserve"> (from the </w:t>
      </w:r>
      <w:r w:rsidR="005E2E52" w:rsidRPr="00FF24F9">
        <w:rPr>
          <w:rFonts w:ascii="Arial" w:hAnsi="Arial" w:cs="Arial"/>
          <w:sz w:val="20"/>
          <w:szCs w:val="20"/>
        </w:rPr>
        <w:t>second</w:t>
      </w:r>
      <w:r w:rsidRPr="00FF24F9">
        <w:rPr>
          <w:rFonts w:ascii="Arial" w:hAnsi="Arial" w:cs="Arial"/>
          <w:sz w:val="20"/>
          <w:szCs w:val="20"/>
        </w:rPr>
        <w:t xml:space="preserve"> quarter 201</w:t>
      </w:r>
      <w:r w:rsidR="00E6296A" w:rsidRPr="00FF24F9">
        <w:rPr>
          <w:rFonts w:ascii="Arial" w:hAnsi="Arial" w:cs="Arial"/>
          <w:sz w:val="20"/>
          <w:szCs w:val="20"/>
        </w:rPr>
        <w:t>6</w:t>
      </w:r>
      <w:r w:rsidRPr="00FF24F9">
        <w:rPr>
          <w:rFonts w:ascii="Arial" w:hAnsi="Arial" w:cs="Arial"/>
          <w:sz w:val="20"/>
          <w:szCs w:val="20"/>
        </w:rPr>
        <w:t xml:space="preserve"> to the </w:t>
      </w:r>
      <w:r w:rsidR="005E2E52" w:rsidRPr="00FF24F9">
        <w:rPr>
          <w:rFonts w:ascii="Arial" w:hAnsi="Arial" w:cs="Arial"/>
          <w:sz w:val="20"/>
          <w:szCs w:val="20"/>
        </w:rPr>
        <w:t>second</w:t>
      </w:r>
      <w:r w:rsidRPr="00FF24F9">
        <w:rPr>
          <w:rFonts w:ascii="Arial" w:hAnsi="Arial" w:cs="Arial"/>
          <w:sz w:val="20"/>
          <w:szCs w:val="20"/>
        </w:rPr>
        <w:t xml:space="preserve"> quarter 201</w:t>
      </w:r>
      <w:r w:rsidR="00E6296A" w:rsidRPr="00FF24F9">
        <w:rPr>
          <w:rFonts w:ascii="Arial" w:hAnsi="Arial" w:cs="Arial"/>
          <w:sz w:val="20"/>
          <w:szCs w:val="20"/>
        </w:rPr>
        <w:t>7</w:t>
      </w:r>
      <w:r w:rsidRPr="00FF24F9">
        <w:rPr>
          <w:rFonts w:ascii="Arial" w:hAnsi="Arial" w:cs="Arial"/>
          <w:sz w:val="20"/>
          <w:szCs w:val="20"/>
        </w:rPr>
        <w:t xml:space="preserve">), employment in formal sector increased by </w:t>
      </w:r>
      <w:r w:rsidR="005E2E52" w:rsidRPr="00FF24F9">
        <w:rPr>
          <w:rFonts w:ascii="Arial" w:hAnsi="Arial" w:cs="Arial"/>
          <w:sz w:val="20"/>
          <w:szCs w:val="20"/>
        </w:rPr>
        <w:t>108</w:t>
      </w:r>
      <w:r w:rsidR="001A767F" w:rsidRPr="00FF24F9">
        <w:rPr>
          <w:rFonts w:ascii="Arial" w:hAnsi="Arial" w:cs="Arial"/>
          <w:sz w:val="20"/>
          <w:szCs w:val="20"/>
        </w:rPr>
        <w:t> </w:t>
      </w:r>
      <w:r w:rsidR="005E2E52" w:rsidRPr="00FF24F9">
        <w:rPr>
          <w:rFonts w:ascii="Arial" w:hAnsi="Arial" w:cs="Arial"/>
          <w:sz w:val="20"/>
          <w:szCs w:val="20"/>
        </w:rPr>
        <w:t>1</w:t>
      </w:r>
      <w:r w:rsidRPr="00FF24F9">
        <w:rPr>
          <w:rFonts w:ascii="Arial" w:hAnsi="Arial" w:cs="Arial"/>
          <w:sz w:val="20"/>
          <w:szCs w:val="20"/>
        </w:rPr>
        <w:t xml:space="preserve">00, and in informal sector </w:t>
      </w:r>
      <w:r w:rsidR="00C36A46" w:rsidRPr="00FF24F9">
        <w:rPr>
          <w:rFonts w:ascii="Arial" w:hAnsi="Arial" w:cs="Arial"/>
          <w:sz w:val="20"/>
          <w:szCs w:val="20"/>
        </w:rPr>
        <w:t xml:space="preserve">recorded was the </w:t>
      </w:r>
      <w:r w:rsidR="005E2E52" w:rsidRPr="00FF24F9">
        <w:rPr>
          <w:rFonts w:ascii="Arial" w:hAnsi="Arial" w:cs="Arial"/>
          <w:sz w:val="20"/>
          <w:szCs w:val="20"/>
        </w:rPr>
        <w:t>in</w:t>
      </w:r>
      <w:r w:rsidR="00C36A46" w:rsidRPr="00FF24F9">
        <w:rPr>
          <w:rFonts w:ascii="Arial" w:hAnsi="Arial" w:cs="Arial"/>
          <w:sz w:val="20"/>
          <w:szCs w:val="20"/>
        </w:rPr>
        <w:t>crease</w:t>
      </w:r>
      <w:r w:rsidRPr="00FF24F9">
        <w:rPr>
          <w:rFonts w:ascii="Arial" w:hAnsi="Arial" w:cs="Arial"/>
          <w:sz w:val="20"/>
          <w:szCs w:val="20"/>
        </w:rPr>
        <w:t xml:space="preserve"> </w:t>
      </w:r>
      <w:r w:rsidR="00C36A46" w:rsidRPr="00FF24F9">
        <w:rPr>
          <w:rFonts w:ascii="Arial" w:hAnsi="Arial" w:cs="Arial"/>
          <w:sz w:val="20"/>
          <w:szCs w:val="20"/>
        </w:rPr>
        <w:t>of 1</w:t>
      </w:r>
      <w:r w:rsidR="005E2E52" w:rsidRPr="00FF24F9">
        <w:rPr>
          <w:rFonts w:ascii="Arial" w:hAnsi="Arial" w:cs="Arial"/>
          <w:sz w:val="20"/>
          <w:szCs w:val="20"/>
        </w:rPr>
        <w:t>1</w:t>
      </w:r>
      <w:r w:rsidR="00D01843">
        <w:rPr>
          <w:rFonts w:ascii="Arial" w:hAnsi="Arial" w:cs="Arial"/>
          <w:sz w:val="20"/>
          <w:szCs w:val="20"/>
        </w:rPr>
        <w:t> </w:t>
      </w:r>
      <w:r w:rsidR="005E2E52" w:rsidRPr="00FF24F9">
        <w:rPr>
          <w:rFonts w:ascii="Arial" w:hAnsi="Arial" w:cs="Arial"/>
          <w:sz w:val="20"/>
          <w:szCs w:val="20"/>
        </w:rPr>
        <w:t>3</w:t>
      </w:r>
      <w:r w:rsidRPr="00FF24F9">
        <w:rPr>
          <w:rFonts w:ascii="Arial" w:hAnsi="Arial" w:cs="Arial"/>
          <w:sz w:val="20"/>
          <w:szCs w:val="20"/>
        </w:rPr>
        <w:t>00</w:t>
      </w:r>
      <w:r w:rsidR="00F524C1" w:rsidRPr="00FF24F9">
        <w:rPr>
          <w:rFonts w:ascii="Arial" w:hAnsi="Arial" w:cs="Arial"/>
          <w:sz w:val="20"/>
          <w:szCs w:val="20"/>
        </w:rPr>
        <w:t xml:space="preserve"> persons</w:t>
      </w:r>
      <w:r w:rsidR="00C36A46" w:rsidRPr="00FF24F9">
        <w:rPr>
          <w:rFonts w:ascii="Arial" w:hAnsi="Arial" w:cs="Arial"/>
          <w:sz w:val="20"/>
          <w:szCs w:val="20"/>
        </w:rPr>
        <w:t>.</w:t>
      </w:r>
      <w:r w:rsidRPr="00FF24F9">
        <w:rPr>
          <w:rFonts w:ascii="Arial" w:hAnsi="Arial" w:cs="Arial"/>
          <w:sz w:val="20"/>
          <w:szCs w:val="20"/>
        </w:rPr>
        <w:t xml:space="preserve"> </w:t>
      </w:r>
    </w:p>
    <w:p w:rsidR="00C36A46"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Rate of informal employment in the </w:t>
      </w:r>
      <w:r w:rsidR="005E2E52" w:rsidRPr="00FF24F9">
        <w:rPr>
          <w:rFonts w:ascii="Arial" w:hAnsi="Arial" w:cs="Arial"/>
          <w:sz w:val="20"/>
          <w:szCs w:val="20"/>
        </w:rPr>
        <w:t>second</w:t>
      </w:r>
      <w:r w:rsidRPr="00FF24F9">
        <w:rPr>
          <w:rFonts w:ascii="Arial" w:hAnsi="Arial" w:cs="Arial"/>
          <w:sz w:val="20"/>
          <w:szCs w:val="20"/>
        </w:rPr>
        <w:t xml:space="preserve"> quarter 201</w:t>
      </w:r>
      <w:r w:rsidR="00C36A46" w:rsidRPr="00FF24F9">
        <w:rPr>
          <w:rFonts w:ascii="Arial" w:hAnsi="Arial" w:cs="Arial"/>
          <w:sz w:val="20"/>
          <w:szCs w:val="20"/>
        </w:rPr>
        <w:t>7</w:t>
      </w:r>
      <w:r w:rsidRPr="00FF24F9">
        <w:rPr>
          <w:rFonts w:ascii="Arial" w:hAnsi="Arial" w:cs="Arial"/>
          <w:sz w:val="20"/>
          <w:szCs w:val="20"/>
        </w:rPr>
        <w:t xml:space="preserve"> amounted to </w:t>
      </w:r>
      <w:r w:rsidR="005E2E52" w:rsidRPr="00FF24F9">
        <w:rPr>
          <w:rFonts w:ascii="Arial" w:hAnsi="Arial" w:cs="Arial"/>
          <w:sz w:val="20"/>
          <w:szCs w:val="20"/>
        </w:rPr>
        <w:t>22</w:t>
      </w:r>
      <w:r w:rsidRPr="00FF24F9">
        <w:rPr>
          <w:rFonts w:ascii="Arial" w:hAnsi="Arial" w:cs="Arial"/>
          <w:sz w:val="20"/>
          <w:szCs w:val="20"/>
        </w:rPr>
        <w:t>.</w:t>
      </w:r>
      <w:r w:rsidR="005E2E52" w:rsidRPr="00FF24F9">
        <w:rPr>
          <w:rFonts w:ascii="Arial" w:hAnsi="Arial" w:cs="Arial"/>
          <w:sz w:val="20"/>
          <w:szCs w:val="20"/>
        </w:rPr>
        <w:t>1</w:t>
      </w:r>
      <w:r w:rsidRPr="00FF24F9">
        <w:rPr>
          <w:rFonts w:ascii="Arial" w:hAnsi="Arial" w:cs="Arial"/>
          <w:sz w:val="20"/>
          <w:szCs w:val="20"/>
        </w:rPr>
        <w:t>% on the level of all activity sections</w:t>
      </w:r>
      <w:r w:rsidR="00EA6A2C" w:rsidRPr="00FF24F9">
        <w:rPr>
          <w:rFonts w:ascii="Arial" w:hAnsi="Arial" w:cs="Arial"/>
          <w:sz w:val="20"/>
          <w:szCs w:val="20"/>
        </w:rPr>
        <w:t xml:space="preserve"> (Graph 3)</w:t>
      </w:r>
      <w:r w:rsidRPr="00FF24F9">
        <w:rPr>
          <w:rFonts w:ascii="Arial" w:hAnsi="Arial" w:cs="Arial"/>
          <w:sz w:val="20"/>
          <w:szCs w:val="20"/>
        </w:rPr>
        <w:t xml:space="preserve">. </w:t>
      </w:r>
    </w:p>
    <w:p w:rsidR="00066E6C"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In</w:t>
      </w:r>
      <w:r w:rsidR="008C3469" w:rsidRPr="00FF24F9">
        <w:rPr>
          <w:rFonts w:ascii="Arial" w:hAnsi="Arial" w:cs="Arial"/>
          <w:sz w:val="20"/>
          <w:szCs w:val="20"/>
        </w:rPr>
        <w:t xml:space="preserve"> </w:t>
      </w:r>
      <w:r w:rsidRPr="00FF24F9">
        <w:rPr>
          <w:rFonts w:ascii="Arial" w:hAnsi="Arial" w:cs="Arial"/>
          <w:sz w:val="20"/>
          <w:szCs w:val="20"/>
        </w:rPr>
        <w:t xml:space="preserve">non-agriculture, informal employment rate significantly decreased, amounting to </w:t>
      </w:r>
      <w:r w:rsidR="005E2E52" w:rsidRPr="00FF24F9">
        <w:rPr>
          <w:rFonts w:ascii="Arial" w:hAnsi="Arial" w:cs="Arial"/>
          <w:sz w:val="20"/>
          <w:szCs w:val="20"/>
        </w:rPr>
        <w:t>10</w:t>
      </w:r>
      <w:r w:rsidRPr="00FF24F9">
        <w:rPr>
          <w:rFonts w:ascii="Arial" w:hAnsi="Arial" w:cs="Arial"/>
          <w:sz w:val="20"/>
          <w:szCs w:val="20"/>
        </w:rPr>
        <w:t>.</w:t>
      </w:r>
      <w:r w:rsidR="005E2E52" w:rsidRPr="00FF24F9">
        <w:rPr>
          <w:rFonts w:ascii="Arial" w:hAnsi="Arial" w:cs="Arial"/>
          <w:sz w:val="20"/>
          <w:szCs w:val="20"/>
        </w:rPr>
        <w:t>2</w:t>
      </w:r>
      <w:r w:rsidRPr="00FF24F9">
        <w:rPr>
          <w:rFonts w:ascii="Arial" w:hAnsi="Arial" w:cs="Arial"/>
          <w:sz w:val="20"/>
          <w:szCs w:val="20"/>
        </w:rPr>
        <w:t>%.</w:t>
      </w:r>
    </w:p>
    <w:p w:rsidR="00A87AB1" w:rsidRPr="00FF24F9" w:rsidRDefault="00A87AB1" w:rsidP="00A87AB1">
      <w:pPr>
        <w:spacing w:after="0" w:line="240" w:lineRule="auto"/>
        <w:rPr>
          <w:rFonts w:ascii="Arial" w:hAnsi="Arial" w:cs="Arial"/>
          <w:b/>
          <w:bCs/>
          <w:sz w:val="20"/>
          <w:szCs w:val="20"/>
          <w:highlight w:val="yellow"/>
        </w:rPr>
      </w:pPr>
    </w:p>
    <w:p w:rsidR="00066E6C" w:rsidRDefault="00EA6A2C" w:rsidP="001507DA">
      <w:pPr>
        <w:spacing w:after="0" w:line="240" w:lineRule="auto"/>
        <w:jc w:val="center"/>
        <w:rPr>
          <w:rFonts w:ascii="Arial" w:hAnsi="Arial" w:cs="Arial"/>
          <w:sz w:val="20"/>
          <w:szCs w:val="20"/>
          <w:highlight w:val="yellow"/>
        </w:rPr>
      </w:pPr>
      <w:r w:rsidRPr="00D01843">
        <w:rPr>
          <w:rFonts w:ascii="Arial" w:hAnsi="Arial" w:cs="Arial"/>
          <w:b/>
          <w:bCs/>
          <w:sz w:val="20"/>
          <w:szCs w:val="20"/>
        </w:rPr>
        <w:t>Graph 3</w:t>
      </w:r>
      <w:r w:rsidR="00066E6C" w:rsidRPr="00D01843">
        <w:rPr>
          <w:rFonts w:ascii="Arial" w:hAnsi="Arial" w:cs="Arial"/>
          <w:sz w:val="20"/>
          <w:szCs w:val="20"/>
        </w:rPr>
        <w:t xml:space="preserve"> </w:t>
      </w:r>
      <w:r w:rsidR="009D3330" w:rsidRPr="00D01843">
        <w:rPr>
          <w:rFonts w:ascii="Arial" w:hAnsi="Arial" w:cs="Arial"/>
          <w:sz w:val="20"/>
          <w:szCs w:val="20"/>
        </w:rPr>
        <w:t>Share of f</w:t>
      </w:r>
      <w:r w:rsidR="00066E6C" w:rsidRPr="00D01843">
        <w:t>ormal/</w:t>
      </w:r>
      <w:r w:rsidR="009D3330" w:rsidRPr="00D01843">
        <w:t>i</w:t>
      </w:r>
      <w:r w:rsidR="00066E6C" w:rsidRPr="00D01843">
        <w:t>nformal employment</w:t>
      </w:r>
      <w:r w:rsidR="009D3330" w:rsidRPr="00D01843">
        <w:t xml:space="preserve"> in total employment of population aged </w:t>
      </w:r>
      <w:r w:rsidR="00066E6C" w:rsidRPr="00D01843">
        <w:t xml:space="preserve">15+, </w:t>
      </w:r>
      <w:r w:rsidR="00D636F1" w:rsidRPr="00D01843">
        <w:rPr>
          <w:rFonts w:ascii="Arial" w:hAnsi="Arial" w:cs="Arial"/>
          <w:sz w:val="20"/>
          <w:szCs w:val="20"/>
        </w:rPr>
        <w:t>Q</w:t>
      </w:r>
      <w:r w:rsidR="00C85197" w:rsidRPr="00D01843">
        <w:rPr>
          <w:rFonts w:ascii="Arial" w:hAnsi="Arial" w:cs="Arial"/>
          <w:sz w:val="20"/>
          <w:szCs w:val="20"/>
        </w:rPr>
        <w:t>2</w:t>
      </w:r>
      <w:r w:rsidR="00D636F1" w:rsidRPr="00D01843">
        <w:rPr>
          <w:rFonts w:ascii="Arial" w:hAnsi="Arial" w:cs="Arial"/>
          <w:sz w:val="20"/>
          <w:szCs w:val="20"/>
        </w:rPr>
        <w:t xml:space="preserve"> 201</w:t>
      </w:r>
      <w:r w:rsidR="00C36A46" w:rsidRPr="00D01843">
        <w:rPr>
          <w:rFonts w:ascii="Arial" w:hAnsi="Arial" w:cs="Arial"/>
          <w:sz w:val="20"/>
          <w:szCs w:val="20"/>
        </w:rPr>
        <w:t>7</w:t>
      </w:r>
    </w:p>
    <w:p w:rsidR="00D01843" w:rsidRPr="00FF24F9" w:rsidRDefault="00D01843" w:rsidP="001507DA">
      <w:pPr>
        <w:spacing w:after="0" w:line="240" w:lineRule="auto"/>
        <w:jc w:val="center"/>
        <w:rPr>
          <w:highlight w:val="yellow"/>
        </w:rPr>
      </w:pPr>
    </w:p>
    <w:tbl>
      <w:tblPr>
        <w:tblW w:w="0" w:type="auto"/>
        <w:jc w:val="center"/>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194"/>
      </w:tblGrid>
      <w:tr w:rsidR="00C32356" w:rsidRPr="00FF24F9" w:rsidTr="00C32356">
        <w:trPr>
          <w:trHeight w:val="2108"/>
          <w:jc w:val="center"/>
        </w:trPr>
        <w:tc>
          <w:tcPr>
            <w:tcW w:w="6399" w:type="dxa"/>
            <w:shd w:val="clear" w:color="auto" w:fill="auto"/>
          </w:tcPr>
          <w:p w:rsidR="00CF366C" w:rsidRPr="00FF24F9" w:rsidRDefault="00D01843" w:rsidP="00C32356">
            <w:pPr>
              <w:spacing w:before="120" w:after="120"/>
              <w:jc w:val="center"/>
              <w:rPr>
                <w:rFonts w:eastAsia="Times New Roman" w:cs="Arial"/>
                <w:sz w:val="20"/>
                <w:szCs w:val="20"/>
              </w:rPr>
            </w:pPr>
            <w:r w:rsidRPr="00D01843">
              <w:rPr>
                <w:rFonts w:eastAsia="Times New Roman" w:cs="Arial"/>
                <w:noProof/>
                <w:sz w:val="20"/>
                <w:szCs w:val="20"/>
                <w:lang w:val="en-US"/>
              </w:rPr>
              <w:drawing>
                <wp:inline distT="0" distB="0" distL="0" distR="0">
                  <wp:extent cx="6477000" cy="259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p>
        </w:tc>
      </w:tr>
    </w:tbl>
    <w:p w:rsidR="00024833" w:rsidRPr="00FF24F9" w:rsidRDefault="00024833" w:rsidP="004C0CF0">
      <w:pPr>
        <w:spacing w:before="120" w:after="120" w:line="300" w:lineRule="auto"/>
        <w:ind w:firstLine="397"/>
        <w:rPr>
          <w:rFonts w:ascii="Arial" w:hAnsi="Arial" w:cs="Arial"/>
          <w:b/>
          <w:bCs/>
          <w:sz w:val="20"/>
          <w:szCs w:val="20"/>
        </w:rPr>
      </w:pPr>
    </w:p>
    <w:p w:rsidR="00066E6C" w:rsidRPr="00FF24F9" w:rsidRDefault="00066E6C" w:rsidP="004C0CF0">
      <w:pPr>
        <w:spacing w:before="120" w:after="120" w:line="300" w:lineRule="auto"/>
        <w:ind w:firstLine="397"/>
        <w:rPr>
          <w:rFonts w:ascii="Arial" w:hAnsi="Arial" w:cs="Arial"/>
          <w:sz w:val="20"/>
          <w:szCs w:val="20"/>
        </w:rPr>
      </w:pPr>
      <w:r w:rsidRPr="00FF24F9">
        <w:rPr>
          <w:rFonts w:ascii="Arial" w:hAnsi="Arial" w:cs="Arial"/>
          <w:b/>
          <w:bCs/>
          <w:sz w:val="20"/>
          <w:szCs w:val="20"/>
        </w:rPr>
        <w:t>Informal employment rate excluding agriculture</w:t>
      </w:r>
      <w:r w:rsidR="00EA6A2C" w:rsidRPr="00FF24F9">
        <w:rPr>
          <w:rFonts w:ascii="Arial" w:hAnsi="Arial" w:cs="Arial"/>
          <w:b/>
          <w:bCs/>
          <w:sz w:val="20"/>
          <w:szCs w:val="20"/>
          <w:vertAlign w:val="superscript"/>
        </w:rPr>
        <w:t>*</w:t>
      </w:r>
      <w:r w:rsidRPr="00FF24F9">
        <w:rPr>
          <w:rFonts w:ascii="Arial" w:hAnsi="Arial" w:cs="Arial"/>
          <w:b/>
          <w:bCs/>
          <w:sz w:val="20"/>
          <w:szCs w:val="20"/>
        </w:rPr>
        <w:t xml:space="preserve"> </w:t>
      </w:r>
      <w:r w:rsidRPr="00FF24F9">
        <w:rPr>
          <w:rFonts w:ascii="Arial" w:hAnsi="Arial" w:cs="Arial"/>
          <w:sz w:val="20"/>
          <w:szCs w:val="20"/>
        </w:rPr>
        <w:t xml:space="preserve">presents the </w:t>
      </w:r>
      <w:r w:rsidR="00961A10" w:rsidRPr="00FF24F9">
        <w:rPr>
          <w:rFonts w:ascii="Arial" w:hAnsi="Arial" w:cs="Arial"/>
          <w:sz w:val="20"/>
          <w:szCs w:val="20"/>
        </w:rPr>
        <w:t xml:space="preserve">percentage </w:t>
      </w:r>
      <w:r w:rsidRPr="00FF24F9">
        <w:rPr>
          <w:rFonts w:ascii="Arial" w:hAnsi="Arial" w:cs="Arial"/>
          <w:sz w:val="20"/>
          <w:szCs w:val="20"/>
        </w:rPr>
        <w:t>share of informally employed whose activity is non-agricultural in total non-agricultural employment.</w:t>
      </w:r>
    </w:p>
    <w:p w:rsidR="00066E6C"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Regarding the section division of employment, the prevailing are service activities</w:t>
      </w:r>
      <w:r w:rsidR="004A53CC" w:rsidRPr="00FF24F9">
        <w:rPr>
          <w:rFonts w:ascii="Arial" w:hAnsi="Arial" w:cs="Arial"/>
          <w:sz w:val="20"/>
          <w:szCs w:val="20"/>
        </w:rPr>
        <w:t xml:space="preserve"> (5</w:t>
      </w:r>
      <w:r w:rsidR="005E2E52" w:rsidRPr="00FF24F9">
        <w:rPr>
          <w:rFonts w:ascii="Arial" w:hAnsi="Arial" w:cs="Arial"/>
          <w:sz w:val="20"/>
          <w:szCs w:val="20"/>
        </w:rPr>
        <w:t>7</w:t>
      </w:r>
      <w:r w:rsidR="004A53CC" w:rsidRPr="00FF24F9">
        <w:rPr>
          <w:rFonts w:ascii="Arial" w:hAnsi="Arial" w:cs="Arial"/>
          <w:sz w:val="20"/>
          <w:szCs w:val="20"/>
        </w:rPr>
        <w:t>.</w:t>
      </w:r>
      <w:r w:rsidR="005E2E52" w:rsidRPr="00FF24F9">
        <w:rPr>
          <w:rFonts w:ascii="Arial" w:hAnsi="Arial" w:cs="Arial"/>
          <w:sz w:val="20"/>
          <w:szCs w:val="20"/>
        </w:rPr>
        <w:t>4</w:t>
      </w:r>
      <w:r w:rsidR="00D361A4" w:rsidRPr="00FF24F9">
        <w:rPr>
          <w:rFonts w:ascii="Arial" w:hAnsi="Arial" w:cs="Arial"/>
          <w:sz w:val="20"/>
          <w:szCs w:val="20"/>
        </w:rPr>
        <w:t>%)</w:t>
      </w:r>
      <w:r w:rsidRPr="00FF24F9">
        <w:rPr>
          <w:rFonts w:ascii="Arial" w:hAnsi="Arial" w:cs="Arial"/>
          <w:sz w:val="20"/>
          <w:szCs w:val="20"/>
        </w:rPr>
        <w:t xml:space="preserve">, </w:t>
      </w:r>
      <w:r w:rsidR="00C36A46" w:rsidRPr="00FF24F9">
        <w:rPr>
          <w:rFonts w:ascii="Arial" w:hAnsi="Arial" w:cs="Arial"/>
          <w:sz w:val="20"/>
          <w:szCs w:val="20"/>
        </w:rPr>
        <w:t>followed by</w:t>
      </w:r>
      <w:r w:rsidRPr="00FF24F9">
        <w:rPr>
          <w:rFonts w:ascii="Arial" w:hAnsi="Arial" w:cs="Arial"/>
          <w:sz w:val="20"/>
          <w:szCs w:val="20"/>
        </w:rPr>
        <w:t xml:space="preserve"> industry</w:t>
      </w:r>
      <w:r w:rsidR="00C36A46" w:rsidRPr="00FF24F9">
        <w:rPr>
          <w:rFonts w:ascii="Arial" w:hAnsi="Arial" w:cs="Arial"/>
          <w:sz w:val="20"/>
          <w:szCs w:val="20"/>
        </w:rPr>
        <w:t>, with the share of</w:t>
      </w:r>
      <w:r w:rsidRPr="00FF24F9">
        <w:rPr>
          <w:rFonts w:ascii="Arial" w:hAnsi="Arial" w:cs="Arial"/>
          <w:sz w:val="20"/>
          <w:szCs w:val="20"/>
        </w:rPr>
        <w:t xml:space="preserve"> </w:t>
      </w:r>
      <w:r w:rsidR="00C36A46" w:rsidRPr="00FF24F9">
        <w:rPr>
          <w:rFonts w:ascii="Arial" w:hAnsi="Arial" w:cs="Arial"/>
          <w:sz w:val="20"/>
          <w:szCs w:val="20"/>
        </w:rPr>
        <w:t>2</w:t>
      </w:r>
      <w:r w:rsidR="005E2E52" w:rsidRPr="00FF24F9">
        <w:rPr>
          <w:rFonts w:ascii="Arial" w:hAnsi="Arial" w:cs="Arial"/>
          <w:sz w:val="20"/>
          <w:szCs w:val="20"/>
        </w:rPr>
        <w:t>0.3</w:t>
      </w:r>
      <w:r w:rsidR="00C36A46" w:rsidRPr="00FF24F9">
        <w:rPr>
          <w:rFonts w:ascii="Arial" w:hAnsi="Arial" w:cs="Arial"/>
          <w:sz w:val="20"/>
          <w:szCs w:val="20"/>
        </w:rPr>
        <w:t xml:space="preserve">% </w:t>
      </w:r>
      <w:r w:rsidRPr="00FF24F9">
        <w:rPr>
          <w:rFonts w:ascii="Arial" w:hAnsi="Arial" w:cs="Arial"/>
          <w:sz w:val="20"/>
          <w:szCs w:val="20"/>
        </w:rPr>
        <w:t xml:space="preserve">in total employment (Graph </w:t>
      </w:r>
      <w:r w:rsidR="00D361A4" w:rsidRPr="00FF24F9">
        <w:rPr>
          <w:rFonts w:ascii="Arial" w:hAnsi="Arial" w:cs="Arial"/>
          <w:sz w:val="20"/>
          <w:szCs w:val="20"/>
        </w:rPr>
        <w:t>4</w:t>
      </w:r>
      <w:r w:rsidRPr="00FF24F9">
        <w:rPr>
          <w:rFonts w:ascii="Arial" w:hAnsi="Arial" w:cs="Arial"/>
          <w:sz w:val="20"/>
          <w:szCs w:val="20"/>
        </w:rPr>
        <w:t>).</w:t>
      </w:r>
    </w:p>
    <w:p w:rsidR="000A5896" w:rsidRDefault="000A5896" w:rsidP="004C0CF0">
      <w:pPr>
        <w:spacing w:before="120" w:after="120" w:line="300" w:lineRule="auto"/>
        <w:ind w:firstLine="397"/>
        <w:jc w:val="both"/>
        <w:rPr>
          <w:rFonts w:ascii="Arial" w:hAnsi="Arial" w:cs="Arial"/>
          <w:sz w:val="20"/>
          <w:szCs w:val="20"/>
        </w:rPr>
      </w:pPr>
    </w:p>
    <w:p w:rsidR="00D01843" w:rsidRPr="00FF24F9" w:rsidRDefault="00D01843" w:rsidP="004C0CF0">
      <w:pPr>
        <w:spacing w:before="120" w:after="120" w:line="300" w:lineRule="auto"/>
        <w:ind w:firstLine="397"/>
        <w:jc w:val="both"/>
        <w:rPr>
          <w:rFonts w:ascii="Arial" w:hAnsi="Arial" w:cs="Arial"/>
          <w:sz w:val="20"/>
          <w:szCs w:val="20"/>
        </w:rPr>
      </w:pPr>
    </w:p>
    <w:p w:rsidR="00D01843" w:rsidRDefault="00D01843" w:rsidP="000A5896">
      <w:pPr>
        <w:spacing w:before="120" w:after="0" w:line="300" w:lineRule="auto"/>
        <w:ind w:left="72" w:hanging="72"/>
        <w:jc w:val="both"/>
        <w:rPr>
          <w:rFonts w:ascii="Arial" w:eastAsia="Times New Roman" w:hAnsi="Arial" w:cs="Arial"/>
          <w:sz w:val="16"/>
          <w:szCs w:val="16"/>
        </w:rPr>
      </w:pPr>
      <w:r w:rsidRPr="008E7B5F">
        <w:rPr>
          <w:rFonts w:ascii="Arial" w:hAnsi="Arial" w:cs="Arial"/>
          <w:noProof/>
          <w:sz w:val="14"/>
          <w:szCs w:val="14"/>
          <w:vertAlign w:val="superscript"/>
          <w:lang w:val="en-US"/>
        </w:rPr>
        <mc:AlternateContent>
          <mc:Choice Requires="wps">
            <w:drawing>
              <wp:anchor distT="0" distB="0" distL="114300" distR="114300" simplePos="0" relativeHeight="251659264" behindDoc="0" locked="0" layoutInCell="1" allowOverlap="1" wp14:anchorId="7F803AE4" wp14:editId="75602D98">
                <wp:simplePos x="0" y="0"/>
                <wp:positionH relativeFrom="margin">
                  <wp:posOffset>0</wp:posOffset>
                </wp:positionH>
                <wp:positionV relativeFrom="paragraph">
                  <wp:posOffset>26670</wp:posOffset>
                </wp:positionV>
                <wp:extent cx="18516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18516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4E1AD"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pt" to="14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" strokecolor="black [3213]" strokeweight=".25pt">
                <w10:wrap anchorx="margin"/>
              </v:line>
            </w:pict>
          </mc:Fallback>
        </mc:AlternateContent>
      </w:r>
    </w:p>
    <w:p w:rsidR="000A5896" w:rsidRPr="00FF24F9" w:rsidRDefault="000A5896" w:rsidP="00D01843">
      <w:pPr>
        <w:spacing w:after="120" w:line="300" w:lineRule="auto"/>
        <w:ind w:left="72" w:hanging="72"/>
        <w:jc w:val="both"/>
        <w:rPr>
          <w:rFonts w:ascii="Arial" w:eastAsia="Times New Roman" w:hAnsi="Arial" w:cs="Arial"/>
          <w:sz w:val="16"/>
          <w:szCs w:val="16"/>
        </w:rPr>
      </w:pPr>
      <w:r w:rsidRPr="00FF24F9">
        <w:rPr>
          <w:rFonts w:ascii="Arial" w:eastAsia="Times New Roman" w:hAnsi="Arial" w:cs="Arial"/>
          <w:sz w:val="16"/>
          <w:szCs w:val="16"/>
        </w:rPr>
        <w:t>*Employment in agriculture comprises the whole section of Agriculture, Forestry and Fishery, as well as a part of the section Activities of households as employers referring to agriculture.</w:t>
      </w:r>
    </w:p>
    <w:p w:rsidR="00CF366C" w:rsidRPr="00D01843" w:rsidRDefault="00E95406" w:rsidP="00137779">
      <w:pPr>
        <w:spacing w:before="480" w:after="120" w:line="252" w:lineRule="auto"/>
        <w:jc w:val="center"/>
        <w:rPr>
          <w:rFonts w:ascii="Arial" w:hAnsi="Arial" w:cs="Arial"/>
          <w:b/>
          <w:sz w:val="20"/>
          <w:szCs w:val="20"/>
          <w:lang w:eastAsia="sr-Latn-RS"/>
        </w:rPr>
      </w:pPr>
      <w:r w:rsidRPr="00D01843">
        <w:rPr>
          <w:rFonts w:ascii="Arial" w:hAnsi="Arial" w:cs="Arial"/>
          <w:b/>
          <w:bCs/>
          <w:sz w:val="20"/>
          <w:szCs w:val="20"/>
        </w:rPr>
        <w:lastRenderedPageBreak/>
        <w:t xml:space="preserve">Graph </w:t>
      </w:r>
      <w:r w:rsidR="00D361A4" w:rsidRPr="00D01843">
        <w:rPr>
          <w:rFonts w:ascii="Arial" w:hAnsi="Arial" w:cs="Arial"/>
          <w:b/>
          <w:bCs/>
          <w:sz w:val="20"/>
          <w:szCs w:val="20"/>
        </w:rPr>
        <w:t>4</w:t>
      </w:r>
      <w:r w:rsidRPr="00D01843">
        <w:rPr>
          <w:rFonts w:ascii="Arial" w:hAnsi="Arial" w:cs="Arial"/>
          <w:b/>
          <w:bCs/>
          <w:sz w:val="20"/>
          <w:szCs w:val="20"/>
        </w:rPr>
        <w:t xml:space="preserve"> </w:t>
      </w:r>
      <w:r w:rsidRPr="00D01843">
        <w:rPr>
          <w:rFonts w:ascii="Arial" w:hAnsi="Arial" w:cs="Arial"/>
          <w:sz w:val="20"/>
          <w:szCs w:val="20"/>
        </w:rPr>
        <w:t>Structure of employed by section of activity, 15+, Q</w:t>
      </w:r>
      <w:r w:rsidR="00C85197" w:rsidRPr="00D01843">
        <w:rPr>
          <w:rFonts w:ascii="Arial" w:hAnsi="Arial" w:cs="Arial"/>
          <w:sz w:val="20"/>
          <w:szCs w:val="20"/>
        </w:rPr>
        <w:t>2</w:t>
      </w:r>
      <w:r w:rsidRPr="00D01843">
        <w:rPr>
          <w:rFonts w:ascii="Arial" w:hAnsi="Arial" w:cs="Arial"/>
          <w:sz w:val="20"/>
          <w:szCs w:val="20"/>
        </w:rPr>
        <w:t xml:space="preserve"> 201</w:t>
      </w:r>
      <w:r w:rsidR="00C36A46" w:rsidRPr="00D01843">
        <w:rPr>
          <w:rFonts w:ascii="Arial" w:hAnsi="Arial" w:cs="Arial"/>
          <w:sz w:val="20"/>
          <w:szCs w:val="20"/>
        </w:rPr>
        <w:t>7</w:t>
      </w:r>
    </w:p>
    <w:tbl>
      <w:tblPr>
        <w:tblW w:w="0" w:type="auto"/>
        <w:tblBorders>
          <w:top w:val="single" w:sz="4" w:space="0" w:color="A6A6A6"/>
          <w:left w:val="single" w:sz="4" w:space="0" w:color="A6A6A6"/>
          <w:bottom w:val="single" w:sz="4" w:space="0" w:color="A6A6A6"/>
          <w:right w:val="single" w:sz="4" w:space="0" w:color="A6A6A6"/>
        </w:tblBorders>
        <w:tblCellMar>
          <w:left w:w="28" w:type="dxa"/>
          <w:right w:w="28" w:type="dxa"/>
        </w:tblCellMar>
        <w:tblLook w:val="04A0" w:firstRow="1" w:lastRow="0" w:firstColumn="1" w:lastColumn="0" w:noHBand="0" w:noVBand="1"/>
      </w:tblPr>
      <w:tblGrid>
        <w:gridCol w:w="5185"/>
        <w:gridCol w:w="5009"/>
      </w:tblGrid>
      <w:tr w:rsidR="00C32356" w:rsidRPr="00FF24F9" w:rsidTr="00C32356">
        <w:tc>
          <w:tcPr>
            <w:tcW w:w="5192" w:type="dxa"/>
            <w:shd w:val="clear" w:color="auto" w:fill="auto"/>
          </w:tcPr>
          <w:p w:rsidR="00CF366C" w:rsidRPr="00FF24F9" w:rsidRDefault="00D01843" w:rsidP="00C32356">
            <w:pPr>
              <w:spacing w:before="120" w:after="120" w:line="252" w:lineRule="auto"/>
              <w:jc w:val="center"/>
              <w:rPr>
                <w:rFonts w:ascii="Arial" w:hAnsi="Arial" w:cs="Arial"/>
                <w:sz w:val="20"/>
                <w:szCs w:val="20"/>
                <w:lang w:eastAsia="sr-Latn-RS"/>
              </w:rPr>
            </w:pPr>
            <w:r w:rsidRPr="00D01843">
              <w:rPr>
                <w:rFonts w:ascii="Arial" w:hAnsi="Arial" w:cs="Arial"/>
                <w:noProof/>
                <w:sz w:val="20"/>
                <w:szCs w:val="20"/>
                <w:lang w:val="en-US"/>
              </w:rPr>
              <w:drawing>
                <wp:inline distT="0" distB="0" distL="0" distR="0">
                  <wp:extent cx="2981325" cy="2152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152650"/>
                          </a:xfrm>
                          <a:prstGeom prst="rect">
                            <a:avLst/>
                          </a:prstGeom>
                          <a:noFill/>
                          <a:ln>
                            <a:noFill/>
                          </a:ln>
                        </pic:spPr>
                      </pic:pic>
                    </a:graphicData>
                  </a:graphic>
                </wp:inline>
              </w:drawing>
            </w:r>
          </w:p>
        </w:tc>
        <w:tc>
          <w:tcPr>
            <w:tcW w:w="5068" w:type="dxa"/>
            <w:shd w:val="clear" w:color="auto" w:fill="auto"/>
            <w:vAlign w:val="center"/>
          </w:tcPr>
          <w:p w:rsidR="00CF366C" w:rsidRPr="00FF24F9" w:rsidRDefault="00CF366C" w:rsidP="00C32356">
            <w:pPr>
              <w:pStyle w:val="ListParagraph"/>
              <w:spacing w:before="120" w:after="120" w:line="252" w:lineRule="auto"/>
              <w:ind w:left="170" w:right="170"/>
              <w:jc w:val="both"/>
              <w:rPr>
                <w:rFonts w:ascii="Arial" w:hAnsi="Arial" w:cs="Arial"/>
                <w:sz w:val="16"/>
                <w:szCs w:val="16"/>
                <w:lang w:val="en-GB"/>
              </w:rPr>
            </w:pPr>
            <w:r w:rsidRPr="00FF24F9">
              <w:rPr>
                <w:rFonts w:ascii="Arial" w:hAnsi="Arial" w:cs="Arial"/>
                <w:b/>
                <w:bCs/>
                <w:i/>
                <w:iCs/>
                <w:sz w:val="16"/>
                <w:szCs w:val="16"/>
                <w:lang w:val="en-GB"/>
              </w:rPr>
              <w:t>Section of Agriculture</w:t>
            </w:r>
            <w:r w:rsidRPr="00FF24F9">
              <w:rPr>
                <w:rFonts w:ascii="Arial" w:hAnsi="Arial" w:cs="Arial"/>
                <w:sz w:val="16"/>
                <w:szCs w:val="16"/>
                <w:lang w:val="en-GB"/>
              </w:rPr>
              <w:t xml:space="preserve"> covers agriculture, forestry and fishing.</w:t>
            </w:r>
            <w:r w:rsidRPr="00FF24F9">
              <w:rPr>
                <w:rFonts w:ascii="Arial" w:hAnsi="Arial" w:cs="Arial"/>
                <w:b/>
                <w:bCs/>
                <w:i/>
                <w:iCs/>
                <w:sz w:val="16"/>
                <w:szCs w:val="16"/>
                <w:lang w:val="en-GB"/>
              </w:rPr>
              <w:t xml:space="preserve"> </w:t>
            </w:r>
          </w:p>
          <w:p w:rsidR="00CF366C" w:rsidRPr="00FF24F9" w:rsidRDefault="00CF366C" w:rsidP="00C32356">
            <w:pPr>
              <w:spacing w:line="216" w:lineRule="auto"/>
              <w:ind w:left="170" w:right="170"/>
              <w:rPr>
                <w:sz w:val="14"/>
                <w:szCs w:val="14"/>
              </w:rPr>
            </w:pPr>
            <w:r w:rsidRPr="00FF24F9">
              <w:rPr>
                <w:rFonts w:ascii="Arial" w:hAnsi="Arial" w:cs="Arial"/>
                <w:b/>
                <w:bCs/>
                <w:i/>
                <w:iCs/>
                <w:sz w:val="16"/>
                <w:szCs w:val="16"/>
              </w:rPr>
              <w:t xml:space="preserve">Section of Industry </w:t>
            </w:r>
            <w:r w:rsidRPr="00FF24F9">
              <w:rPr>
                <w:rFonts w:ascii="Arial" w:hAnsi="Arial" w:cs="Arial"/>
                <w:sz w:val="16"/>
                <w:szCs w:val="16"/>
              </w:rPr>
              <w:t>covers mining and quarrying, manufacturing, electricity, gas, steam and air-conditioning supply, water supply; sewerage, waste management and remediation activities.</w:t>
            </w:r>
          </w:p>
          <w:p w:rsidR="00CF366C" w:rsidRPr="00FF24F9" w:rsidRDefault="00CF366C" w:rsidP="00C32356">
            <w:pPr>
              <w:pStyle w:val="ListParagraph"/>
              <w:spacing w:before="120" w:after="120" w:line="252" w:lineRule="auto"/>
              <w:ind w:left="170" w:right="170"/>
              <w:jc w:val="both"/>
              <w:rPr>
                <w:rFonts w:ascii="Arial" w:hAnsi="Arial" w:cs="Arial"/>
                <w:sz w:val="16"/>
                <w:szCs w:val="16"/>
                <w:lang w:val="en-GB"/>
              </w:rPr>
            </w:pPr>
            <w:r w:rsidRPr="00FF24F9">
              <w:rPr>
                <w:rFonts w:ascii="Arial" w:hAnsi="Arial" w:cs="Arial"/>
                <w:b/>
                <w:bCs/>
                <w:i/>
                <w:iCs/>
                <w:sz w:val="16"/>
                <w:szCs w:val="16"/>
                <w:lang w:val="en-GB"/>
              </w:rPr>
              <w:t xml:space="preserve">Section of Construction </w:t>
            </w:r>
            <w:r w:rsidRPr="00FF24F9">
              <w:rPr>
                <w:rFonts w:ascii="Arial" w:hAnsi="Arial" w:cs="Arial"/>
                <w:sz w:val="16"/>
                <w:szCs w:val="16"/>
                <w:lang w:val="en-GB"/>
              </w:rPr>
              <w:t>covers construction.</w:t>
            </w:r>
          </w:p>
          <w:p w:rsidR="00CF366C" w:rsidRPr="00FF24F9" w:rsidRDefault="00CF366C" w:rsidP="003721C7">
            <w:pPr>
              <w:spacing w:before="120" w:after="120" w:line="252" w:lineRule="auto"/>
              <w:ind w:left="170" w:right="170"/>
              <w:jc w:val="both"/>
              <w:rPr>
                <w:rFonts w:ascii="Arial" w:hAnsi="Arial" w:cs="Arial"/>
                <w:sz w:val="20"/>
                <w:szCs w:val="20"/>
                <w:lang w:eastAsia="sr-Latn-RS"/>
              </w:rPr>
            </w:pPr>
            <w:r w:rsidRPr="00FF24F9">
              <w:rPr>
                <w:rFonts w:ascii="Arial" w:hAnsi="Arial" w:cs="Arial"/>
                <w:b/>
                <w:bCs/>
                <w:i/>
                <w:iCs/>
                <w:sz w:val="16"/>
                <w:szCs w:val="16"/>
              </w:rPr>
              <w:t xml:space="preserve">Section of Services </w:t>
            </w:r>
            <w:r w:rsidRPr="00FF24F9">
              <w:rPr>
                <w:rFonts w:ascii="Arial" w:hAnsi="Arial" w:cs="Arial"/>
                <w:sz w:val="16"/>
                <w:szCs w:val="16"/>
              </w:rPr>
              <w:t xml:space="preserve">covers wholesale and retail trade, transport and storage, </w:t>
            </w:r>
            <w:r w:rsidR="003721C7" w:rsidRPr="00FF24F9">
              <w:rPr>
                <w:rFonts w:ascii="Arial" w:hAnsi="Arial" w:cs="Arial"/>
                <w:sz w:val="16"/>
                <w:szCs w:val="16"/>
              </w:rPr>
              <w:t>accommodation</w:t>
            </w:r>
            <w:r w:rsidRPr="00FF24F9">
              <w:rPr>
                <w:rFonts w:ascii="Arial" w:hAnsi="Arial" w:cs="Arial"/>
                <w:sz w:val="16"/>
                <w:szCs w:val="16"/>
              </w:rPr>
              <w:t xml:space="preserve"> and food services, information and communication, financial and insurance activities, real estate activities, professional, scientific and technical activities, administrative and support service activities, public administration and defence; compulsory social security, education, human health and social work activities, arts, entertainment and recreation, other service activities, activities of households as employers, activities of extraterritorial organizations and bodies.</w:t>
            </w:r>
          </w:p>
        </w:tc>
      </w:tr>
    </w:tbl>
    <w:p w:rsidR="00CF366C" w:rsidRPr="00FF24F9" w:rsidRDefault="00CF366C" w:rsidP="00CF366C">
      <w:pPr>
        <w:spacing w:before="120" w:after="120" w:line="252" w:lineRule="auto"/>
        <w:jc w:val="center"/>
        <w:rPr>
          <w:rFonts w:ascii="Arial" w:hAnsi="Arial" w:cs="Arial"/>
          <w:sz w:val="20"/>
          <w:szCs w:val="20"/>
          <w:lang w:eastAsia="sr-Latn-RS"/>
        </w:rPr>
      </w:pPr>
    </w:p>
    <w:p w:rsidR="00066E6C" w:rsidRPr="00FF24F9" w:rsidRDefault="00D361A4"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E</w:t>
      </w:r>
      <w:r w:rsidR="00066E6C" w:rsidRPr="00FF24F9">
        <w:rPr>
          <w:rFonts w:ascii="Arial" w:hAnsi="Arial" w:cs="Arial"/>
          <w:sz w:val="20"/>
          <w:szCs w:val="20"/>
        </w:rPr>
        <w:t>mploy</w:t>
      </w:r>
      <w:r w:rsidRPr="00FF24F9">
        <w:rPr>
          <w:rFonts w:ascii="Arial" w:hAnsi="Arial" w:cs="Arial"/>
          <w:sz w:val="20"/>
          <w:szCs w:val="20"/>
        </w:rPr>
        <w:t>ment rate</w:t>
      </w:r>
      <w:r w:rsidR="00066E6C" w:rsidRPr="00FF24F9">
        <w:rPr>
          <w:rFonts w:ascii="Arial" w:hAnsi="Arial" w:cs="Arial"/>
          <w:sz w:val="20"/>
          <w:szCs w:val="20"/>
        </w:rPr>
        <w:t xml:space="preserve"> is the greatest in </w:t>
      </w:r>
      <w:proofErr w:type="spellStart"/>
      <w:r w:rsidR="00C36A46" w:rsidRPr="00FF24F9">
        <w:rPr>
          <w:rFonts w:ascii="Arial" w:hAnsi="Arial" w:cs="Arial"/>
          <w:sz w:val="20"/>
          <w:szCs w:val="20"/>
        </w:rPr>
        <w:t>Beogradski</w:t>
      </w:r>
      <w:proofErr w:type="spellEnd"/>
      <w:r w:rsidR="00C36A46" w:rsidRPr="00FF24F9">
        <w:rPr>
          <w:rFonts w:ascii="Arial" w:hAnsi="Arial" w:cs="Arial"/>
          <w:sz w:val="20"/>
          <w:szCs w:val="20"/>
        </w:rPr>
        <w:t xml:space="preserve"> Region (4</w:t>
      </w:r>
      <w:r w:rsidR="004A7F6B" w:rsidRPr="00FF24F9">
        <w:rPr>
          <w:rFonts w:ascii="Arial" w:hAnsi="Arial" w:cs="Arial"/>
          <w:sz w:val="20"/>
          <w:szCs w:val="20"/>
        </w:rPr>
        <w:t>9</w:t>
      </w:r>
      <w:r w:rsidR="00C36A46" w:rsidRPr="00FF24F9">
        <w:rPr>
          <w:rFonts w:ascii="Arial" w:hAnsi="Arial" w:cs="Arial"/>
          <w:sz w:val="20"/>
          <w:szCs w:val="20"/>
        </w:rPr>
        <w:t xml:space="preserve">.6%), followed by </w:t>
      </w:r>
      <w:r w:rsidR="00066E6C" w:rsidRPr="00FF24F9">
        <w:rPr>
          <w:rFonts w:ascii="Arial" w:hAnsi="Arial" w:cs="Arial"/>
          <w:sz w:val="20"/>
          <w:szCs w:val="20"/>
        </w:rPr>
        <w:t xml:space="preserve">Region </w:t>
      </w:r>
      <w:proofErr w:type="spellStart"/>
      <w:r w:rsidR="00066E6C" w:rsidRPr="00FF24F9">
        <w:rPr>
          <w:rFonts w:ascii="Arial" w:hAnsi="Arial" w:cs="Arial"/>
          <w:sz w:val="20"/>
          <w:szCs w:val="20"/>
        </w:rPr>
        <w:t>Šumadije</w:t>
      </w:r>
      <w:proofErr w:type="spellEnd"/>
      <w:r w:rsidR="00066E6C" w:rsidRPr="00FF24F9">
        <w:rPr>
          <w:rFonts w:ascii="Arial" w:hAnsi="Arial" w:cs="Arial"/>
          <w:sz w:val="20"/>
          <w:szCs w:val="20"/>
        </w:rPr>
        <w:t xml:space="preserve"> </w:t>
      </w:r>
      <w:proofErr w:type="spellStart"/>
      <w:r w:rsidR="00066E6C" w:rsidRPr="00FF24F9">
        <w:rPr>
          <w:rFonts w:ascii="Arial" w:hAnsi="Arial" w:cs="Arial"/>
          <w:sz w:val="20"/>
          <w:szCs w:val="20"/>
        </w:rPr>
        <w:t>i</w:t>
      </w:r>
      <w:proofErr w:type="spellEnd"/>
      <w:r w:rsidR="00066E6C" w:rsidRPr="00FF24F9">
        <w:rPr>
          <w:rFonts w:ascii="Arial" w:hAnsi="Arial" w:cs="Arial"/>
          <w:sz w:val="20"/>
          <w:szCs w:val="20"/>
        </w:rPr>
        <w:t xml:space="preserve"> </w:t>
      </w:r>
      <w:proofErr w:type="spellStart"/>
      <w:r w:rsidR="00066E6C" w:rsidRPr="00FF24F9">
        <w:rPr>
          <w:rFonts w:ascii="Arial" w:hAnsi="Arial" w:cs="Arial"/>
          <w:sz w:val="20"/>
          <w:szCs w:val="20"/>
        </w:rPr>
        <w:t>Zapadne</w:t>
      </w:r>
      <w:proofErr w:type="spellEnd"/>
      <w:r w:rsidR="00066E6C" w:rsidRPr="00FF24F9">
        <w:rPr>
          <w:rFonts w:ascii="Arial" w:hAnsi="Arial" w:cs="Arial"/>
          <w:sz w:val="20"/>
          <w:szCs w:val="20"/>
        </w:rPr>
        <w:t xml:space="preserve"> </w:t>
      </w:r>
      <w:proofErr w:type="spellStart"/>
      <w:r w:rsidR="00066E6C" w:rsidRPr="00FF24F9">
        <w:rPr>
          <w:rFonts w:ascii="Arial" w:hAnsi="Arial" w:cs="Arial"/>
          <w:sz w:val="20"/>
          <w:szCs w:val="20"/>
        </w:rPr>
        <w:t>Srbije</w:t>
      </w:r>
      <w:proofErr w:type="spellEnd"/>
      <w:r w:rsidR="00066E6C" w:rsidRPr="00FF24F9">
        <w:rPr>
          <w:rFonts w:ascii="Arial" w:hAnsi="Arial" w:cs="Arial"/>
          <w:sz w:val="20"/>
          <w:szCs w:val="20"/>
        </w:rPr>
        <w:t xml:space="preserve"> (4</w:t>
      </w:r>
      <w:r w:rsidR="004A7F6B" w:rsidRPr="00FF24F9">
        <w:rPr>
          <w:rFonts w:ascii="Arial" w:hAnsi="Arial" w:cs="Arial"/>
          <w:sz w:val="20"/>
          <w:szCs w:val="20"/>
        </w:rPr>
        <w:t>9</w:t>
      </w:r>
      <w:r w:rsidR="00066E6C" w:rsidRPr="00FF24F9">
        <w:rPr>
          <w:rFonts w:ascii="Arial" w:hAnsi="Arial" w:cs="Arial"/>
          <w:sz w:val="20"/>
          <w:szCs w:val="20"/>
        </w:rPr>
        <w:t>.</w:t>
      </w:r>
      <w:r w:rsidR="004A7F6B" w:rsidRPr="00FF24F9">
        <w:rPr>
          <w:rFonts w:ascii="Arial" w:hAnsi="Arial" w:cs="Arial"/>
          <w:sz w:val="20"/>
          <w:szCs w:val="20"/>
        </w:rPr>
        <w:t>1</w:t>
      </w:r>
      <w:r w:rsidR="00066E6C" w:rsidRPr="00FF24F9">
        <w:rPr>
          <w:rFonts w:ascii="Arial" w:hAnsi="Arial" w:cs="Arial"/>
          <w:sz w:val="20"/>
          <w:szCs w:val="20"/>
        </w:rPr>
        <w:t xml:space="preserve">%), </w:t>
      </w:r>
      <w:r w:rsidRPr="00FF24F9">
        <w:rPr>
          <w:rFonts w:ascii="Arial" w:hAnsi="Arial" w:cs="Arial"/>
          <w:sz w:val="20"/>
          <w:szCs w:val="20"/>
        </w:rPr>
        <w:t xml:space="preserve">Region </w:t>
      </w:r>
      <w:proofErr w:type="spellStart"/>
      <w:r w:rsidRPr="00FF24F9">
        <w:rPr>
          <w:rFonts w:ascii="Arial" w:hAnsi="Arial" w:cs="Arial"/>
          <w:sz w:val="20"/>
          <w:szCs w:val="20"/>
        </w:rPr>
        <w:t>Vojvodine</w:t>
      </w:r>
      <w:proofErr w:type="spellEnd"/>
      <w:r w:rsidRPr="00FF24F9">
        <w:rPr>
          <w:rFonts w:ascii="Arial" w:hAnsi="Arial" w:cs="Arial"/>
          <w:sz w:val="20"/>
          <w:szCs w:val="20"/>
        </w:rPr>
        <w:t xml:space="preserve"> (4</w:t>
      </w:r>
      <w:r w:rsidR="004A7F6B" w:rsidRPr="00FF24F9">
        <w:rPr>
          <w:rFonts w:ascii="Arial" w:hAnsi="Arial" w:cs="Arial"/>
          <w:sz w:val="20"/>
          <w:szCs w:val="20"/>
        </w:rPr>
        <w:t>7</w:t>
      </w:r>
      <w:r w:rsidRPr="00FF24F9">
        <w:rPr>
          <w:rFonts w:ascii="Arial" w:hAnsi="Arial" w:cs="Arial"/>
          <w:sz w:val="20"/>
          <w:szCs w:val="20"/>
        </w:rPr>
        <w:t>.</w:t>
      </w:r>
      <w:r w:rsidR="004A53CC" w:rsidRPr="00FF24F9">
        <w:rPr>
          <w:rFonts w:ascii="Arial" w:hAnsi="Arial" w:cs="Arial"/>
          <w:sz w:val="20"/>
          <w:szCs w:val="20"/>
        </w:rPr>
        <w:t>5</w:t>
      </w:r>
      <w:r w:rsidRPr="00FF24F9">
        <w:rPr>
          <w:rFonts w:ascii="Arial" w:hAnsi="Arial" w:cs="Arial"/>
          <w:sz w:val="20"/>
          <w:szCs w:val="20"/>
        </w:rPr>
        <w:t xml:space="preserve">%), while employment rate is the lowest </w:t>
      </w:r>
      <w:r w:rsidR="004A53CC" w:rsidRPr="00FF24F9">
        <w:rPr>
          <w:rFonts w:ascii="Arial" w:hAnsi="Arial" w:cs="Arial"/>
          <w:sz w:val="20"/>
          <w:szCs w:val="20"/>
        </w:rPr>
        <w:t xml:space="preserve">in </w:t>
      </w:r>
      <w:r w:rsidR="00066E6C" w:rsidRPr="00FF24F9">
        <w:rPr>
          <w:rFonts w:ascii="Arial" w:hAnsi="Arial" w:cs="Arial"/>
          <w:sz w:val="20"/>
          <w:szCs w:val="20"/>
        </w:rPr>
        <w:t xml:space="preserve">Region </w:t>
      </w:r>
      <w:proofErr w:type="spellStart"/>
      <w:r w:rsidR="00066E6C" w:rsidRPr="00FF24F9">
        <w:rPr>
          <w:rFonts w:ascii="Arial" w:hAnsi="Arial" w:cs="Arial"/>
          <w:sz w:val="20"/>
          <w:szCs w:val="20"/>
        </w:rPr>
        <w:t>Južne</w:t>
      </w:r>
      <w:proofErr w:type="spellEnd"/>
      <w:r w:rsidR="00066E6C" w:rsidRPr="00FF24F9">
        <w:rPr>
          <w:rFonts w:ascii="Arial" w:hAnsi="Arial" w:cs="Arial"/>
          <w:sz w:val="20"/>
          <w:szCs w:val="20"/>
        </w:rPr>
        <w:t xml:space="preserve"> </w:t>
      </w:r>
      <w:proofErr w:type="spellStart"/>
      <w:r w:rsidR="00066E6C" w:rsidRPr="00FF24F9">
        <w:rPr>
          <w:rFonts w:ascii="Arial" w:hAnsi="Arial" w:cs="Arial"/>
          <w:sz w:val="20"/>
          <w:szCs w:val="20"/>
        </w:rPr>
        <w:t>i</w:t>
      </w:r>
      <w:proofErr w:type="spellEnd"/>
      <w:r w:rsidR="00066E6C" w:rsidRPr="00FF24F9">
        <w:rPr>
          <w:rFonts w:ascii="Arial" w:hAnsi="Arial" w:cs="Arial"/>
          <w:sz w:val="20"/>
          <w:szCs w:val="20"/>
        </w:rPr>
        <w:t xml:space="preserve"> </w:t>
      </w:r>
      <w:proofErr w:type="spellStart"/>
      <w:r w:rsidR="00066E6C" w:rsidRPr="00FF24F9">
        <w:rPr>
          <w:rFonts w:ascii="Arial" w:hAnsi="Arial" w:cs="Arial"/>
          <w:sz w:val="20"/>
          <w:szCs w:val="20"/>
        </w:rPr>
        <w:t>Istočne</w:t>
      </w:r>
      <w:proofErr w:type="spellEnd"/>
      <w:r w:rsidR="00066E6C" w:rsidRPr="00FF24F9">
        <w:rPr>
          <w:rFonts w:ascii="Arial" w:hAnsi="Arial" w:cs="Arial"/>
          <w:sz w:val="20"/>
          <w:szCs w:val="20"/>
        </w:rPr>
        <w:t xml:space="preserve"> </w:t>
      </w:r>
      <w:proofErr w:type="spellStart"/>
      <w:r w:rsidR="00066E6C" w:rsidRPr="00FF24F9">
        <w:rPr>
          <w:rFonts w:ascii="Arial" w:hAnsi="Arial" w:cs="Arial"/>
          <w:sz w:val="20"/>
          <w:szCs w:val="20"/>
        </w:rPr>
        <w:t>Srbije</w:t>
      </w:r>
      <w:proofErr w:type="spellEnd"/>
      <w:r w:rsidR="00066E6C" w:rsidRPr="00FF24F9">
        <w:rPr>
          <w:rFonts w:ascii="Arial" w:hAnsi="Arial" w:cs="Arial"/>
          <w:sz w:val="20"/>
          <w:szCs w:val="20"/>
        </w:rPr>
        <w:t xml:space="preserve"> (4</w:t>
      </w:r>
      <w:r w:rsidR="004A7F6B" w:rsidRPr="00FF24F9">
        <w:rPr>
          <w:rFonts w:ascii="Arial" w:hAnsi="Arial" w:cs="Arial"/>
          <w:sz w:val="20"/>
          <w:szCs w:val="20"/>
        </w:rPr>
        <w:t>6</w:t>
      </w:r>
      <w:r w:rsidR="00066E6C" w:rsidRPr="00FF24F9">
        <w:rPr>
          <w:rFonts w:ascii="Arial" w:hAnsi="Arial" w:cs="Arial"/>
          <w:sz w:val="20"/>
          <w:szCs w:val="20"/>
        </w:rPr>
        <w:t>.</w:t>
      </w:r>
      <w:r w:rsidR="004A7F6B" w:rsidRPr="00FF24F9">
        <w:rPr>
          <w:rFonts w:ascii="Arial" w:hAnsi="Arial" w:cs="Arial"/>
          <w:sz w:val="20"/>
          <w:szCs w:val="20"/>
        </w:rPr>
        <w:t>0</w:t>
      </w:r>
      <w:r w:rsidRPr="00FF24F9">
        <w:rPr>
          <w:rFonts w:ascii="Arial" w:hAnsi="Arial" w:cs="Arial"/>
          <w:sz w:val="20"/>
          <w:szCs w:val="20"/>
        </w:rPr>
        <w:t>%).</w:t>
      </w:r>
    </w:p>
    <w:p w:rsidR="00C36A46" w:rsidRPr="00FF24F9" w:rsidRDefault="00066E6C" w:rsidP="008C3469">
      <w:pPr>
        <w:spacing w:before="120" w:after="120" w:line="300" w:lineRule="auto"/>
        <w:ind w:firstLine="397"/>
        <w:jc w:val="both"/>
        <w:rPr>
          <w:rFonts w:ascii="Arial" w:hAnsi="Arial" w:cs="Arial"/>
          <w:sz w:val="20"/>
          <w:szCs w:val="20"/>
        </w:rPr>
      </w:pPr>
      <w:r w:rsidRPr="00FF24F9">
        <w:rPr>
          <w:rFonts w:ascii="Arial" w:hAnsi="Arial" w:cs="Arial"/>
          <w:sz w:val="20"/>
          <w:szCs w:val="20"/>
        </w:rPr>
        <w:t>Relative to the previous quarter,</w:t>
      </w:r>
      <w:r w:rsidR="004A53CC" w:rsidRPr="00FF24F9">
        <w:rPr>
          <w:rFonts w:ascii="Arial" w:hAnsi="Arial" w:cs="Arial"/>
          <w:sz w:val="20"/>
          <w:szCs w:val="20"/>
        </w:rPr>
        <w:t xml:space="preserve"> recorded was the </w:t>
      </w:r>
      <w:r w:rsidR="004A7F6B" w:rsidRPr="00FF24F9">
        <w:rPr>
          <w:rFonts w:ascii="Arial" w:hAnsi="Arial" w:cs="Arial"/>
          <w:sz w:val="20"/>
          <w:szCs w:val="20"/>
        </w:rPr>
        <w:t>in</w:t>
      </w:r>
      <w:r w:rsidR="004A53CC" w:rsidRPr="00FF24F9">
        <w:rPr>
          <w:rFonts w:ascii="Arial" w:hAnsi="Arial" w:cs="Arial"/>
          <w:sz w:val="20"/>
          <w:szCs w:val="20"/>
        </w:rPr>
        <w:t>crease of employment rate in all regions</w:t>
      </w:r>
      <w:r w:rsidR="004A7F6B" w:rsidRPr="00FF24F9">
        <w:rPr>
          <w:rFonts w:ascii="Arial" w:hAnsi="Arial" w:cs="Arial"/>
          <w:sz w:val="20"/>
          <w:szCs w:val="20"/>
        </w:rPr>
        <w:t>,</w:t>
      </w:r>
      <w:r w:rsidR="00C36A46" w:rsidRPr="00FF24F9">
        <w:rPr>
          <w:rFonts w:ascii="Arial" w:hAnsi="Arial" w:cs="Arial"/>
          <w:sz w:val="20"/>
          <w:szCs w:val="20"/>
        </w:rPr>
        <w:t xml:space="preserve"> </w:t>
      </w:r>
      <w:r w:rsidR="004A7F6B" w:rsidRPr="00FF24F9">
        <w:rPr>
          <w:rFonts w:ascii="Arial" w:hAnsi="Arial" w:cs="Arial"/>
          <w:sz w:val="20"/>
          <w:szCs w:val="20"/>
        </w:rPr>
        <w:t>t</w:t>
      </w:r>
      <w:r w:rsidRPr="00FF24F9">
        <w:rPr>
          <w:rFonts w:ascii="Arial" w:hAnsi="Arial" w:cs="Arial"/>
          <w:sz w:val="20"/>
          <w:szCs w:val="20"/>
        </w:rPr>
        <w:t>he most significant</w:t>
      </w:r>
      <w:r w:rsidR="004A7F6B" w:rsidRPr="00FF24F9">
        <w:rPr>
          <w:rFonts w:ascii="Arial" w:hAnsi="Arial" w:cs="Arial"/>
          <w:sz w:val="20"/>
          <w:szCs w:val="20"/>
        </w:rPr>
        <w:t>ly</w:t>
      </w:r>
      <w:r w:rsidRPr="00FF24F9">
        <w:rPr>
          <w:rFonts w:ascii="Arial" w:hAnsi="Arial" w:cs="Arial"/>
          <w:sz w:val="20"/>
          <w:szCs w:val="20"/>
        </w:rPr>
        <w:t xml:space="preserve"> in </w:t>
      </w:r>
      <w:r w:rsidR="004A53CC" w:rsidRPr="00FF24F9">
        <w:rPr>
          <w:rFonts w:ascii="Arial" w:hAnsi="Arial" w:cs="Arial"/>
          <w:sz w:val="20"/>
          <w:szCs w:val="20"/>
        </w:rPr>
        <w:t xml:space="preserve">Region </w:t>
      </w:r>
      <w:proofErr w:type="spellStart"/>
      <w:r w:rsidR="00C36A46" w:rsidRPr="00FF24F9">
        <w:rPr>
          <w:rFonts w:ascii="Arial" w:hAnsi="Arial" w:cs="Arial"/>
          <w:sz w:val="20"/>
          <w:szCs w:val="20"/>
        </w:rPr>
        <w:t>Južne</w:t>
      </w:r>
      <w:proofErr w:type="spellEnd"/>
      <w:r w:rsidR="00C36A46" w:rsidRPr="00FF24F9">
        <w:rPr>
          <w:rFonts w:ascii="Arial" w:hAnsi="Arial" w:cs="Arial"/>
          <w:sz w:val="20"/>
          <w:szCs w:val="20"/>
        </w:rPr>
        <w:t xml:space="preserve"> </w:t>
      </w:r>
      <w:proofErr w:type="spellStart"/>
      <w:r w:rsidR="00C36A46" w:rsidRPr="00FF24F9">
        <w:rPr>
          <w:rFonts w:ascii="Arial" w:hAnsi="Arial" w:cs="Arial"/>
          <w:sz w:val="20"/>
          <w:szCs w:val="20"/>
        </w:rPr>
        <w:t>i</w:t>
      </w:r>
      <w:proofErr w:type="spellEnd"/>
      <w:r w:rsidR="00C36A46" w:rsidRPr="00FF24F9">
        <w:rPr>
          <w:rFonts w:ascii="Arial" w:hAnsi="Arial" w:cs="Arial"/>
          <w:sz w:val="20"/>
          <w:szCs w:val="20"/>
        </w:rPr>
        <w:t xml:space="preserve"> </w:t>
      </w:r>
      <w:proofErr w:type="spellStart"/>
      <w:r w:rsidR="00C36A46" w:rsidRPr="00FF24F9">
        <w:rPr>
          <w:rFonts w:ascii="Arial" w:hAnsi="Arial" w:cs="Arial"/>
          <w:sz w:val="20"/>
          <w:szCs w:val="20"/>
        </w:rPr>
        <w:t>Istočne</w:t>
      </w:r>
      <w:proofErr w:type="spellEnd"/>
      <w:r w:rsidR="00C36A46" w:rsidRPr="00FF24F9">
        <w:rPr>
          <w:rFonts w:ascii="Arial" w:hAnsi="Arial" w:cs="Arial"/>
          <w:sz w:val="20"/>
          <w:szCs w:val="20"/>
        </w:rPr>
        <w:t xml:space="preserve"> </w:t>
      </w:r>
      <w:proofErr w:type="spellStart"/>
      <w:r w:rsidR="00C36A46" w:rsidRPr="00FF24F9">
        <w:rPr>
          <w:rFonts w:ascii="Arial" w:hAnsi="Arial" w:cs="Arial"/>
          <w:sz w:val="20"/>
          <w:szCs w:val="20"/>
        </w:rPr>
        <w:t>Srbije</w:t>
      </w:r>
      <w:proofErr w:type="spellEnd"/>
      <w:r w:rsidR="00C36A46" w:rsidRPr="00FF24F9">
        <w:rPr>
          <w:rFonts w:ascii="Arial" w:hAnsi="Arial" w:cs="Arial"/>
          <w:sz w:val="20"/>
          <w:szCs w:val="20"/>
        </w:rPr>
        <w:t xml:space="preserve"> (</w:t>
      </w:r>
      <w:r w:rsidR="004A7F6B" w:rsidRPr="00FF24F9">
        <w:rPr>
          <w:rFonts w:ascii="Arial" w:hAnsi="Arial" w:cs="Arial"/>
          <w:sz w:val="20"/>
          <w:szCs w:val="20"/>
        </w:rPr>
        <w:t>5</w:t>
      </w:r>
      <w:r w:rsidR="00C36A46" w:rsidRPr="00FF24F9">
        <w:rPr>
          <w:rFonts w:ascii="Arial" w:hAnsi="Arial" w:cs="Arial"/>
          <w:sz w:val="20"/>
          <w:szCs w:val="20"/>
        </w:rPr>
        <w:t>.</w:t>
      </w:r>
      <w:r w:rsidR="004A7F6B" w:rsidRPr="00FF24F9">
        <w:rPr>
          <w:rFonts w:ascii="Arial" w:hAnsi="Arial" w:cs="Arial"/>
          <w:sz w:val="20"/>
          <w:szCs w:val="20"/>
        </w:rPr>
        <w:t>3</w:t>
      </w:r>
      <w:r w:rsidR="00C36A46" w:rsidRPr="00FF24F9">
        <w:rPr>
          <w:rFonts w:ascii="Arial" w:hAnsi="Arial" w:cs="Arial"/>
          <w:sz w:val="20"/>
          <w:szCs w:val="20"/>
        </w:rPr>
        <w:t xml:space="preserve"> p. p.). </w:t>
      </w:r>
    </w:p>
    <w:p w:rsidR="006F6C4A" w:rsidRPr="00FF24F9" w:rsidRDefault="00C36A46" w:rsidP="00E22E2E">
      <w:pPr>
        <w:spacing w:before="120" w:after="0" w:line="300" w:lineRule="auto"/>
        <w:ind w:firstLine="403"/>
        <w:jc w:val="both"/>
        <w:rPr>
          <w:rFonts w:ascii="Arial" w:hAnsi="Arial" w:cs="Arial"/>
          <w:sz w:val="20"/>
          <w:szCs w:val="20"/>
        </w:rPr>
      </w:pPr>
      <w:r w:rsidRPr="00FF24F9">
        <w:rPr>
          <w:rFonts w:ascii="Arial" w:hAnsi="Arial" w:cs="Arial"/>
          <w:sz w:val="20"/>
          <w:szCs w:val="20"/>
        </w:rPr>
        <w:t>C</w:t>
      </w:r>
      <w:r w:rsidR="004A53CC" w:rsidRPr="00FF24F9">
        <w:rPr>
          <w:rFonts w:ascii="Arial" w:hAnsi="Arial" w:cs="Arial"/>
          <w:sz w:val="20"/>
          <w:szCs w:val="20"/>
        </w:rPr>
        <w:t>ompared with the same quarter 201</w:t>
      </w:r>
      <w:r w:rsidRPr="00FF24F9">
        <w:rPr>
          <w:rFonts w:ascii="Arial" w:hAnsi="Arial" w:cs="Arial"/>
          <w:sz w:val="20"/>
          <w:szCs w:val="20"/>
        </w:rPr>
        <w:t>6</w:t>
      </w:r>
      <w:r w:rsidR="004A53CC" w:rsidRPr="00FF24F9">
        <w:rPr>
          <w:rFonts w:ascii="Arial" w:hAnsi="Arial" w:cs="Arial"/>
          <w:sz w:val="20"/>
          <w:szCs w:val="20"/>
        </w:rPr>
        <w:t>, increased was the employment rate in all regions</w:t>
      </w:r>
      <w:r w:rsidR="004737F4" w:rsidRPr="00FF24F9">
        <w:rPr>
          <w:rFonts w:ascii="Arial" w:hAnsi="Arial" w:cs="Arial"/>
          <w:sz w:val="20"/>
          <w:szCs w:val="20"/>
        </w:rPr>
        <w:t>. T</w:t>
      </w:r>
      <w:r w:rsidR="004A53CC" w:rsidRPr="00FF24F9">
        <w:rPr>
          <w:rFonts w:ascii="Arial" w:hAnsi="Arial" w:cs="Arial"/>
          <w:sz w:val="20"/>
          <w:szCs w:val="20"/>
        </w:rPr>
        <w:t xml:space="preserve">he greatest </w:t>
      </w:r>
      <w:r w:rsidR="004737F4" w:rsidRPr="00FF24F9">
        <w:rPr>
          <w:rFonts w:ascii="Arial" w:hAnsi="Arial" w:cs="Arial"/>
          <w:sz w:val="20"/>
          <w:szCs w:val="20"/>
        </w:rPr>
        <w:t>increase</w:t>
      </w:r>
      <w:r w:rsidR="008C5229" w:rsidRPr="00FF24F9">
        <w:rPr>
          <w:rFonts w:ascii="Arial" w:hAnsi="Arial" w:cs="Arial"/>
          <w:sz w:val="20"/>
          <w:szCs w:val="20"/>
        </w:rPr>
        <w:t xml:space="preserve"> of employment rate</w:t>
      </w:r>
      <w:r w:rsidR="004737F4" w:rsidRPr="00FF24F9">
        <w:rPr>
          <w:rFonts w:ascii="Arial" w:hAnsi="Arial" w:cs="Arial"/>
          <w:sz w:val="20"/>
          <w:szCs w:val="20"/>
        </w:rPr>
        <w:t xml:space="preserve"> was recorded</w:t>
      </w:r>
      <w:r w:rsidR="004A53CC" w:rsidRPr="00FF24F9">
        <w:rPr>
          <w:rFonts w:ascii="Arial" w:hAnsi="Arial" w:cs="Arial"/>
          <w:sz w:val="20"/>
          <w:szCs w:val="20"/>
        </w:rPr>
        <w:t xml:space="preserve"> in Region</w:t>
      </w:r>
      <w:r w:rsidR="004A7F6B" w:rsidRPr="00FF24F9">
        <w:rPr>
          <w:rFonts w:ascii="Arial" w:hAnsi="Arial" w:cs="Arial"/>
          <w:sz w:val="20"/>
          <w:szCs w:val="20"/>
        </w:rPr>
        <w:t xml:space="preserve"> </w:t>
      </w:r>
      <w:proofErr w:type="spellStart"/>
      <w:r w:rsidR="004A7F6B" w:rsidRPr="00FF24F9">
        <w:rPr>
          <w:rFonts w:ascii="Arial" w:hAnsi="Arial" w:cs="Arial"/>
          <w:sz w:val="20"/>
          <w:szCs w:val="20"/>
        </w:rPr>
        <w:t>Vojvodine</w:t>
      </w:r>
      <w:proofErr w:type="spellEnd"/>
      <w:r w:rsidR="004A53CC" w:rsidRPr="00FF24F9">
        <w:rPr>
          <w:rFonts w:ascii="Arial" w:hAnsi="Arial" w:cs="Arial"/>
          <w:sz w:val="20"/>
          <w:szCs w:val="20"/>
        </w:rPr>
        <w:t xml:space="preserve"> (</w:t>
      </w:r>
      <w:r w:rsidR="004737F4" w:rsidRPr="00FF24F9">
        <w:rPr>
          <w:rFonts w:ascii="Arial" w:hAnsi="Arial" w:cs="Arial"/>
          <w:sz w:val="20"/>
          <w:szCs w:val="20"/>
        </w:rPr>
        <w:t>3</w:t>
      </w:r>
      <w:r w:rsidR="004A53CC" w:rsidRPr="00FF24F9">
        <w:rPr>
          <w:rFonts w:ascii="Arial" w:hAnsi="Arial" w:cs="Arial"/>
          <w:sz w:val="20"/>
          <w:szCs w:val="20"/>
        </w:rPr>
        <w:t>.</w:t>
      </w:r>
      <w:r w:rsidR="004A7F6B" w:rsidRPr="00FF24F9">
        <w:rPr>
          <w:rFonts w:ascii="Arial" w:hAnsi="Arial" w:cs="Arial"/>
          <w:sz w:val="20"/>
          <w:szCs w:val="20"/>
        </w:rPr>
        <w:t xml:space="preserve">0 </w:t>
      </w:r>
      <w:r w:rsidR="004A53CC" w:rsidRPr="00FF24F9">
        <w:rPr>
          <w:rFonts w:ascii="Arial" w:hAnsi="Arial" w:cs="Arial"/>
          <w:sz w:val="20"/>
          <w:szCs w:val="20"/>
        </w:rPr>
        <w:t xml:space="preserve">p.p.)  </w:t>
      </w:r>
      <w:r w:rsidR="00066E6C" w:rsidRPr="00FF24F9">
        <w:rPr>
          <w:rFonts w:ascii="Arial" w:hAnsi="Arial" w:cs="Arial"/>
          <w:sz w:val="20"/>
          <w:szCs w:val="20"/>
        </w:rPr>
        <w:t xml:space="preserve">(Graph </w:t>
      </w:r>
      <w:r w:rsidR="0012662D" w:rsidRPr="00FF24F9">
        <w:rPr>
          <w:rFonts w:ascii="Arial" w:hAnsi="Arial" w:cs="Arial"/>
          <w:sz w:val="20"/>
          <w:szCs w:val="20"/>
        </w:rPr>
        <w:t>5</w:t>
      </w:r>
      <w:r w:rsidR="00066E6C" w:rsidRPr="00FF24F9">
        <w:rPr>
          <w:rFonts w:ascii="Arial" w:hAnsi="Arial" w:cs="Arial"/>
          <w:sz w:val="20"/>
          <w:szCs w:val="20"/>
        </w:rPr>
        <w:t>).</w:t>
      </w:r>
      <w:r w:rsidR="00D361A4" w:rsidRPr="00FF24F9">
        <w:rPr>
          <w:rFonts w:ascii="Arial" w:hAnsi="Arial" w:cs="Arial"/>
          <w:sz w:val="20"/>
          <w:szCs w:val="20"/>
        </w:rPr>
        <w:t xml:space="preserve"> </w:t>
      </w:r>
    </w:p>
    <w:p w:rsidR="004A7F6B" w:rsidRPr="00FF24F9" w:rsidRDefault="004A7F6B" w:rsidP="000A5896">
      <w:pPr>
        <w:spacing w:after="0" w:line="300" w:lineRule="auto"/>
        <w:ind w:firstLine="403"/>
        <w:jc w:val="both"/>
        <w:rPr>
          <w:rFonts w:ascii="Arial" w:hAnsi="Arial" w:cs="Arial"/>
          <w:sz w:val="16"/>
          <w:szCs w:val="16"/>
        </w:rPr>
      </w:pPr>
    </w:p>
    <w:p w:rsidR="000A5896" w:rsidRPr="00FF24F9" w:rsidRDefault="000A5896" w:rsidP="000A5896">
      <w:pPr>
        <w:spacing w:after="0" w:line="300" w:lineRule="auto"/>
        <w:ind w:firstLine="403"/>
        <w:jc w:val="both"/>
        <w:rPr>
          <w:rFonts w:ascii="Arial" w:hAnsi="Arial" w:cs="Arial"/>
          <w:sz w:val="16"/>
          <w:szCs w:val="16"/>
        </w:rPr>
      </w:pPr>
    </w:p>
    <w:p w:rsidR="00CF366C" w:rsidRPr="00D01843" w:rsidRDefault="00CF366C" w:rsidP="00F273CB">
      <w:pPr>
        <w:spacing w:before="360" w:after="120"/>
        <w:jc w:val="center"/>
        <w:rPr>
          <w:rFonts w:ascii="Arial" w:hAnsi="Arial" w:cs="Arial"/>
          <w:sz w:val="20"/>
          <w:szCs w:val="20"/>
        </w:rPr>
      </w:pPr>
      <w:r w:rsidRPr="00D01843">
        <w:rPr>
          <w:rFonts w:ascii="Arial" w:hAnsi="Arial" w:cs="Arial"/>
          <w:b/>
          <w:bCs/>
          <w:sz w:val="20"/>
          <w:szCs w:val="20"/>
        </w:rPr>
        <w:t xml:space="preserve">Graph </w:t>
      </w:r>
      <w:r w:rsidR="0012662D" w:rsidRPr="00D01843">
        <w:rPr>
          <w:rFonts w:ascii="Arial" w:hAnsi="Arial" w:cs="Arial"/>
          <w:b/>
          <w:bCs/>
          <w:sz w:val="20"/>
          <w:szCs w:val="20"/>
        </w:rPr>
        <w:t>5</w:t>
      </w:r>
      <w:r w:rsidRPr="00D01843">
        <w:rPr>
          <w:rFonts w:ascii="Arial" w:hAnsi="Arial" w:cs="Arial"/>
          <w:sz w:val="20"/>
          <w:szCs w:val="20"/>
        </w:rPr>
        <w:t xml:space="preserve"> Changes in employment rates (in percentage points), 15+, </w:t>
      </w:r>
      <w:r w:rsidR="0012662D" w:rsidRPr="00D01843">
        <w:rPr>
          <w:rFonts w:ascii="Arial" w:hAnsi="Arial" w:cs="Arial"/>
          <w:sz w:val="20"/>
          <w:szCs w:val="20"/>
        </w:rPr>
        <w:t xml:space="preserve">by regions, </w:t>
      </w:r>
      <w:r w:rsidRPr="00D01843">
        <w:rPr>
          <w:rFonts w:ascii="Arial" w:hAnsi="Arial" w:cs="Arial"/>
          <w:sz w:val="20"/>
          <w:szCs w:val="20"/>
        </w:rPr>
        <w:t>Q</w:t>
      </w:r>
      <w:r w:rsidR="00C85197" w:rsidRPr="00D01843">
        <w:rPr>
          <w:rFonts w:ascii="Arial" w:hAnsi="Arial" w:cs="Arial"/>
          <w:sz w:val="20"/>
          <w:szCs w:val="20"/>
        </w:rPr>
        <w:t>2</w:t>
      </w:r>
      <w:r w:rsidRPr="00D01843">
        <w:rPr>
          <w:rFonts w:ascii="Arial" w:hAnsi="Arial" w:cs="Arial"/>
          <w:sz w:val="20"/>
          <w:szCs w:val="20"/>
        </w:rPr>
        <w:t xml:space="preserve"> 201</w:t>
      </w:r>
      <w:r w:rsidR="004737F4" w:rsidRPr="00D01843">
        <w:rPr>
          <w:rFonts w:ascii="Arial" w:hAnsi="Arial" w:cs="Arial"/>
          <w:sz w:val="20"/>
          <w:szCs w:val="20"/>
        </w:rPr>
        <w:t>7</w:t>
      </w:r>
    </w:p>
    <w:p w:rsidR="00CF366C" w:rsidRPr="00FF24F9" w:rsidRDefault="00D01843" w:rsidP="00F273CB">
      <w:pPr>
        <w:spacing w:before="120" w:after="0"/>
        <w:jc w:val="center"/>
        <w:rPr>
          <w:rFonts w:ascii="Arial" w:hAnsi="Arial" w:cs="Arial"/>
          <w:b/>
          <w:bCs/>
          <w:sz w:val="18"/>
          <w:szCs w:val="18"/>
        </w:rPr>
      </w:pPr>
      <w:r w:rsidRPr="00D01843">
        <w:rPr>
          <w:rFonts w:ascii="Arial" w:hAnsi="Arial" w:cs="Arial"/>
          <w:b/>
          <w:bCs/>
          <w:noProof/>
          <w:sz w:val="18"/>
          <w:szCs w:val="18"/>
          <w:lang w:val="en-US"/>
        </w:rPr>
        <w:drawing>
          <wp:inline distT="0" distB="0" distL="0" distR="0">
            <wp:extent cx="5362575" cy="2219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2219325"/>
                    </a:xfrm>
                    <a:prstGeom prst="rect">
                      <a:avLst/>
                    </a:prstGeom>
                    <a:noFill/>
                    <a:ln>
                      <a:noFill/>
                    </a:ln>
                  </pic:spPr>
                </pic:pic>
              </a:graphicData>
            </a:graphic>
          </wp:inline>
        </w:drawing>
      </w:r>
    </w:p>
    <w:p w:rsidR="00137779" w:rsidRPr="00FF24F9" w:rsidRDefault="00137779" w:rsidP="00EB573C">
      <w:pPr>
        <w:spacing w:before="120" w:after="120" w:line="280" w:lineRule="exact"/>
        <w:ind w:firstLine="397"/>
        <w:rPr>
          <w:rFonts w:ascii="Arial" w:hAnsi="Arial" w:cs="Arial"/>
          <w:sz w:val="20"/>
          <w:szCs w:val="20"/>
        </w:rPr>
      </w:pPr>
    </w:p>
    <w:p w:rsidR="00066E6C" w:rsidRPr="00FF24F9" w:rsidRDefault="00066E6C" w:rsidP="00CF366C">
      <w:pPr>
        <w:spacing w:before="120" w:after="360" w:line="300" w:lineRule="exact"/>
        <w:jc w:val="center"/>
        <w:rPr>
          <w:rFonts w:ascii="Arial" w:hAnsi="Arial" w:cs="Arial"/>
          <w:b/>
          <w:bCs/>
        </w:rPr>
      </w:pPr>
      <w:r w:rsidRPr="00FF24F9">
        <w:rPr>
          <w:rFonts w:ascii="Arial" w:hAnsi="Arial" w:cs="Arial"/>
          <w:b/>
          <w:bCs/>
        </w:rPr>
        <w:t>Unemployed population</w:t>
      </w:r>
    </w:p>
    <w:p w:rsidR="004737F4"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In the </w:t>
      </w:r>
      <w:r w:rsidR="004D6B29" w:rsidRPr="00FF24F9">
        <w:rPr>
          <w:rFonts w:ascii="Arial" w:hAnsi="Arial" w:cs="Arial"/>
          <w:sz w:val="20"/>
          <w:szCs w:val="20"/>
        </w:rPr>
        <w:t>second</w:t>
      </w:r>
      <w:r w:rsidRPr="00FF24F9">
        <w:rPr>
          <w:rFonts w:ascii="Arial" w:hAnsi="Arial" w:cs="Arial"/>
          <w:sz w:val="20"/>
          <w:szCs w:val="20"/>
        </w:rPr>
        <w:t xml:space="preserve"> quarter 201</w:t>
      </w:r>
      <w:r w:rsidR="004737F4" w:rsidRPr="00FF24F9">
        <w:rPr>
          <w:rFonts w:ascii="Arial" w:hAnsi="Arial" w:cs="Arial"/>
          <w:sz w:val="20"/>
          <w:szCs w:val="20"/>
        </w:rPr>
        <w:t>7</w:t>
      </w:r>
      <w:r w:rsidRPr="00FF24F9">
        <w:rPr>
          <w:rFonts w:ascii="Arial" w:hAnsi="Arial" w:cs="Arial"/>
          <w:sz w:val="20"/>
          <w:szCs w:val="20"/>
        </w:rPr>
        <w:t xml:space="preserve">, unemployment of persons aged 15 and over was </w:t>
      </w:r>
      <w:r w:rsidR="004D6B29" w:rsidRPr="00FF24F9">
        <w:rPr>
          <w:rFonts w:ascii="Arial" w:hAnsi="Arial" w:cs="Arial"/>
          <w:sz w:val="20"/>
          <w:szCs w:val="20"/>
        </w:rPr>
        <w:t>384</w:t>
      </w:r>
      <w:r w:rsidR="00D01843">
        <w:rPr>
          <w:rFonts w:ascii="Arial" w:hAnsi="Arial" w:cs="Arial"/>
          <w:sz w:val="20"/>
          <w:szCs w:val="20"/>
        </w:rPr>
        <w:t> </w:t>
      </w:r>
      <w:r w:rsidR="004D6B29" w:rsidRPr="00FF24F9">
        <w:rPr>
          <w:rFonts w:ascii="Arial" w:hAnsi="Arial" w:cs="Arial"/>
          <w:sz w:val="20"/>
          <w:szCs w:val="20"/>
        </w:rPr>
        <w:t>1</w:t>
      </w:r>
      <w:r w:rsidRPr="00FF24F9">
        <w:rPr>
          <w:rFonts w:ascii="Arial" w:hAnsi="Arial" w:cs="Arial"/>
          <w:sz w:val="20"/>
          <w:szCs w:val="20"/>
        </w:rPr>
        <w:t xml:space="preserve">00, which is by </w:t>
      </w:r>
      <w:r w:rsidR="004D6B29" w:rsidRPr="00FF24F9">
        <w:rPr>
          <w:rFonts w:ascii="Arial" w:hAnsi="Arial" w:cs="Arial"/>
          <w:sz w:val="20"/>
          <w:szCs w:val="20"/>
        </w:rPr>
        <w:t>68</w:t>
      </w:r>
      <w:r w:rsidR="00D01843">
        <w:rPr>
          <w:rFonts w:ascii="Arial" w:hAnsi="Arial" w:cs="Arial"/>
          <w:sz w:val="20"/>
          <w:szCs w:val="20"/>
        </w:rPr>
        <w:t> </w:t>
      </w:r>
      <w:r w:rsidR="004D6B29" w:rsidRPr="00FF24F9">
        <w:rPr>
          <w:rFonts w:ascii="Arial" w:hAnsi="Arial" w:cs="Arial"/>
          <w:sz w:val="20"/>
          <w:szCs w:val="20"/>
        </w:rPr>
        <w:t>8</w:t>
      </w:r>
      <w:r w:rsidRPr="00FF24F9">
        <w:rPr>
          <w:rFonts w:ascii="Arial" w:hAnsi="Arial" w:cs="Arial"/>
          <w:sz w:val="20"/>
          <w:szCs w:val="20"/>
        </w:rPr>
        <w:t xml:space="preserve">00 persons </w:t>
      </w:r>
      <w:r w:rsidR="004D6B29" w:rsidRPr="00FF24F9">
        <w:rPr>
          <w:rFonts w:ascii="Arial" w:hAnsi="Arial" w:cs="Arial"/>
          <w:sz w:val="20"/>
          <w:szCs w:val="20"/>
        </w:rPr>
        <w:t>less</w:t>
      </w:r>
      <w:r w:rsidRPr="00FF24F9">
        <w:rPr>
          <w:rFonts w:ascii="Arial" w:hAnsi="Arial" w:cs="Arial"/>
          <w:sz w:val="20"/>
          <w:szCs w:val="20"/>
        </w:rPr>
        <w:t xml:space="preserve"> than in the previous quarter and by </w:t>
      </w:r>
      <w:r w:rsidR="00B6363E" w:rsidRPr="00FF24F9">
        <w:rPr>
          <w:rFonts w:ascii="Arial" w:hAnsi="Arial" w:cs="Arial"/>
          <w:sz w:val="20"/>
          <w:szCs w:val="20"/>
        </w:rPr>
        <w:t>1</w:t>
      </w:r>
      <w:r w:rsidR="004D6B29" w:rsidRPr="00FF24F9">
        <w:rPr>
          <w:rFonts w:ascii="Arial" w:hAnsi="Arial" w:cs="Arial"/>
          <w:sz w:val="20"/>
          <w:szCs w:val="20"/>
        </w:rPr>
        <w:t>11</w:t>
      </w:r>
      <w:r w:rsidR="00D01843">
        <w:rPr>
          <w:rFonts w:ascii="Arial" w:hAnsi="Arial" w:cs="Arial"/>
          <w:sz w:val="20"/>
          <w:szCs w:val="20"/>
        </w:rPr>
        <w:t> </w:t>
      </w:r>
      <w:r w:rsidR="004D6B29" w:rsidRPr="00FF24F9">
        <w:rPr>
          <w:rFonts w:ascii="Arial" w:hAnsi="Arial" w:cs="Arial"/>
          <w:sz w:val="20"/>
          <w:szCs w:val="20"/>
        </w:rPr>
        <w:t>4</w:t>
      </w:r>
      <w:r w:rsidRPr="00FF24F9">
        <w:rPr>
          <w:rFonts w:ascii="Arial" w:hAnsi="Arial" w:cs="Arial"/>
          <w:sz w:val="20"/>
          <w:szCs w:val="20"/>
        </w:rPr>
        <w:t xml:space="preserve">00 persons less than in the </w:t>
      </w:r>
      <w:r w:rsidR="004D6B29" w:rsidRPr="00FF24F9">
        <w:rPr>
          <w:rFonts w:ascii="Arial" w:hAnsi="Arial" w:cs="Arial"/>
          <w:sz w:val="20"/>
          <w:szCs w:val="20"/>
        </w:rPr>
        <w:t>second</w:t>
      </w:r>
      <w:r w:rsidRPr="00FF24F9">
        <w:rPr>
          <w:rFonts w:ascii="Arial" w:hAnsi="Arial" w:cs="Arial"/>
          <w:sz w:val="20"/>
          <w:szCs w:val="20"/>
        </w:rPr>
        <w:t xml:space="preserve"> quarter 201</w:t>
      </w:r>
      <w:r w:rsidR="004737F4" w:rsidRPr="00FF24F9">
        <w:rPr>
          <w:rFonts w:ascii="Arial" w:hAnsi="Arial" w:cs="Arial"/>
          <w:sz w:val="20"/>
          <w:szCs w:val="20"/>
        </w:rPr>
        <w:t>6</w:t>
      </w:r>
      <w:r w:rsidRPr="00FF24F9">
        <w:rPr>
          <w:rFonts w:ascii="Arial" w:hAnsi="Arial" w:cs="Arial"/>
          <w:sz w:val="20"/>
          <w:szCs w:val="20"/>
        </w:rPr>
        <w:t xml:space="preserve">. </w:t>
      </w:r>
    </w:p>
    <w:p w:rsidR="004737F4"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Unemployment noted </w:t>
      </w:r>
      <w:r w:rsidR="004D6B29" w:rsidRPr="00FF24F9">
        <w:rPr>
          <w:rFonts w:ascii="Arial" w:hAnsi="Arial" w:cs="Arial"/>
          <w:sz w:val="20"/>
          <w:szCs w:val="20"/>
        </w:rPr>
        <w:t>de</w:t>
      </w:r>
      <w:r w:rsidRPr="00FF24F9">
        <w:rPr>
          <w:rFonts w:ascii="Arial" w:hAnsi="Arial" w:cs="Arial"/>
          <w:sz w:val="20"/>
          <w:szCs w:val="20"/>
        </w:rPr>
        <w:t xml:space="preserve">crease </w:t>
      </w:r>
      <w:r w:rsidR="004737F4" w:rsidRPr="00FF24F9">
        <w:rPr>
          <w:rFonts w:ascii="Arial" w:hAnsi="Arial" w:cs="Arial"/>
          <w:sz w:val="20"/>
          <w:szCs w:val="20"/>
        </w:rPr>
        <w:t xml:space="preserve">both </w:t>
      </w:r>
      <w:r w:rsidRPr="00FF24F9">
        <w:rPr>
          <w:rFonts w:ascii="Arial" w:hAnsi="Arial" w:cs="Arial"/>
          <w:sz w:val="20"/>
          <w:szCs w:val="20"/>
        </w:rPr>
        <w:t xml:space="preserve">regarding </w:t>
      </w:r>
      <w:r w:rsidR="00B6363E" w:rsidRPr="00FF24F9">
        <w:rPr>
          <w:rFonts w:ascii="Arial" w:hAnsi="Arial" w:cs="Arial"/>
          <w:sz w:val="20"/>
          <w:szCs w:val="20"/>
        </w:rPr>
        <w:t>fe</w:t>
      </w:r>
      <w:r w:rsidRPr="00FF24F9">
        <w:rPr>
          <w:rFonts w:ascii="Arial" w:hAnsi="Arial" w:cs="Arial"/>
          <w:sz w:val="20"/>
          <w:szCs w:val="20"/>
        </w:rPr>
        <w:t xml:space="preserve">males </w:t>
      </w:r>
      <w:r w:rsidR="004737F4" w:rsidRPr="00FF24F9">
        <w:rPr>
          <w:rFonts w:ascii="Arial" w:hAnsi="Arial" w:cs="Arial"/>
          <w:sz w:val="20"/>
          <w:szCs w:val="20"/>
        </w:rPr>
        <w:t>and</w:t>
      </w:r>
      <w:r w:rsidRPr="00FF24F9">
        <w:rPr>
          <w:rFonts w:ascii="Arial" w:hAnsi="Arial" w:cs="Arial"/>
          <w:sz w:val="20"/>
          <w:szCs w:val="20"/>
        </w:rPr>
        <w:t xml:space="preserve"> males, relative to the previous quarter</w:t>
      </w:r>
      <w:r w:rsidR="004737F4" w:rsidRPr="00FF24F9">
        <w:rPr>
          <w:rFonts w:ascii="Arial" w:hAnsi="Arial" w:cs="Arial"/>
          <w:sz w:val="20"/>
          <w:szCs w:val="20"/>
        </w:rPr>
        <w:t>.</w:t>
      </w:r>
      <w:r w:rsidR="004D6B29" w:rsidRPr="00FF24F9">
        <w:rPr>
          <w:rFonts w:ascii="Arial" w:hAnsi="Arial" w:cs="Arial"/>
          <w:sz w:val="20"/>
          <w:szCs w:val="20"/>
        </w:rPr>
        <w:t xml:space="preserve"> More significant decrease was </w:t>
      </w:r>
      <w:r w:rsidR="00D01843">
        <w:rPr>
          <w:rFonts w:ascii="Arial" w:hAnsi="Arial" w:cs="Arial"/>
          <w:sz w:val="20"/>
          <w:szCs w:val="20"/>
        </w:rPr>
        <w:t>recorded in male population (49 700) than in female (19 </w:t>
      </w:r>
      <w:r w:rsidR="004D6B29" w:rsidRPr="00FF24F9">
        <w:rPr>
          <w:rFonts w:ascii="Arial" w:hAnsi="Arial" w:cs="Arial"/>
          <w:sz w:val="20"/>
          <w:szCs w:val="20"/>
        </w:rPr>
        <w:t>100).</w:t>
      </w:r>
      <w:r w:rsidRPr="00FF24F9">
        <w:rPr>
          <w:rFonts w:ascii="Arial" w:hAnsi="Arial" w:cs="Arial"/>
          <w:sz w:val="20"/>
          <w:szCs w:val="20"/>
        </w:rPr>
        <w:t xml:space="preserve"> </w:t>
      </w:r>
    </w:p>
    <w:p w:rsidR="00066E6C" w:rsidRPr="00FF24F9" w:rsidRDefault="004737F4"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R</w:t>
      </w:r>
      <w:r w:rsidR="00066E6C" w:rsidRPr="00FF24F9">
        <w:rPr>
          <w:rFonts w:ascii="Arial" w:hAnsi="Arial" w:cs="Arial"/>
          <w:sz w:val="20"/>
          <w:szCs w:val="20"/>
        </w:rPr>
        <w:t>elative to the same quarter of 201</w:t>
      </w:r>
      <w:r w:rsidRPr="00FF24F9">
        <w:rPr>
          <w:rFonts w:ascii="Arial" w:hAnsi="Arial" w:cs="Arial"/>
          <w:sz w:val="20"/>
          <w:szCs w:val="20"/>
        </w:rPr>
        <w:t>6</w:t>
      </w:r>
      <w:r w:rsidR="00B6363E" w:rsidRPr="00FF24F9">
        <w:rPr>
          <w:rFonts w:ascii="Arial" w:hAnsi="Arial" w:cs="Arial"/>
          <w:sz w:val="20"/>
          <w:szCs w:val="20"/>
        </w:rPr>
        <w:t>, une</w:t>
      </w:r>
      <w:r w:rsidR="00933538" w:rsidRPr="00FF24F9">
        <w:rPr>
          <w:rFonts w:ascii="Arial" w:hAnsi="Arial" w:cs="Arial"/>
          <w:sz w:val="20"/>
          <w:szCs w:val="20"/>
        </w:rPr>
        <w:t xml:space="preserve">mployment decrease was </w:t>
      </w:r>
      <w:r w:rsidRPr="00FF24F9">
        <w:rPr>
          <w:rFonts w:ascii="Arial" w:hAnsi="Arial" w:cs="Arial"/>
          <w:sz w:val="20"/>
          <w:szCs w:val="20"/>
        </w:rPr>
        <w:t xml:space="preserve">recorded regarding both genders, being </w:t>
      </w:r>
      <w:r w:rsidR="00933538" w:rsidRPr="00FF24F9">
        <w:rPr>
          <w:rFonts w:ascii="Arial" w:hAnsi="Arial" w:cs="Arial"/>
          <w:sz w:val="20"/>
          <w:szCs w:val="20"/>
        </w:rPr>
        <w:t xml:space="preserve">slightly greater </w:t>
      </w:r>
      <w:r w:rsidRPr="00FF24F9">
        <w:rPr>
          <w:rFonts w:ascii="Arial" w:hAnsi="Arial" w:cs="Arial"/>
          <w:sz w:val="20"/>
          <w:szCs w:val="20"/>
        </w:rPr>
        <w:t>in</w:t>
      </w:r>
      <w:r w:rsidR="00933538" w:rsidRPr="00FF24F9">
        <w:rPr>
          <w:rFonts w:ascii="Arial" w:hAnsi="Arial" w:cs="Arial"/>
          <w:sz w:val="20"/>
          <w:szCs w:val="20"/>
        </w:rPr>
        <w:t xml:space="preserve"> males</w:t>
      </w:r>
      <w:r w:rsidRPr="00FF24F9">
        <w:rPr>
          <w:rFonts w:ascii="Arial" w:hAnsi="Arial" w:cs="Arial"/>
          <w:sz w:val="20"/>
          <w:szCs w:val="20"/>
        </w:rPr>
        <w:t xml:space="preserve"> population (by </w:t>
      </w:r>
      <w:r w:rsidR="004D6B29" w:rsidRPr="00FF24F9">
        <w:rPr>
          <w:rFonts w:ascii="Arial" w:hAnsi="Arial" w:cs="Arial"/>
          <w:sz w:val="20"/>
          <w:szCs w:val="20"/>
        </w:rPr>
        <w:t>6</w:t>
      </w:r>
      <w:r w:rsidRPr="00FF24F9">
        <w:rPr>
          <w:rFonts w:ascii="Arial" w:hAnsi="Arial" w:cs="Arial"/>
          <w:sz w:val="20"/>
          <w:szCs w:val="20"/>
        </w:rPr>
        <w:t>1</w:t>
      </w:r>
      <w:r w:rsidR="00D01843">
        <w:rPr>
          <w:rFonts w:ascii="Arial" w:hAnsi="Arial" w:cs="Arial"/>
          <w:sz w:val="20"/>
          <w:szCs w:val="20"/>
        </w:rPr>
        <w:t> </w:t>
      </w:r>
      <w:r w:rsidR="004D6B29" w:rsidRPr="00FF24F9">
        <w:rPr>
          <w:rFonts w:ascii="Arial" w:hAnsi="Arial" w:cs="Arial"/>
          <w:sz w:val="20"/>
          <w:szCs w:val="20"/>
        </w:rPr>
        <w:t>6</w:t>
      </w:r>
      <w:r w:rsidRPr="00FF24F9">
        <w:rPr>
          <w:rFonts w:ascii="Arial" w:hAnsi="Arial" w:cs="Arial"/>
          <w:sz w:val="20"/>
          <w:szCs w:val="20"/>
        </w:rPr>
        <w:t>00 persons)</w:t>
      </w:r>
      <w:r w:rsidR="00066E6C" w:rsidRPr="00FF24F9">
        <w:rPr>
          <w:rFonts w:ascii="Arial" w:hAnsi="Arial" w:cs="Arial"/>
          <w:sz w:val="20"/>
          <w:szCs w:val="20"/>
        </w:rPr>
        <w:t>.</w:t>
      </w:r>
    </w:p>
    <w:p w:rsidR="00157573" w:rsidRPr="00FF24F9" w:rsidRDefault="00157573" w:rsidP="00065FDC">
      <w:pPr>
        <w:spacing w:before="120" w:after="120" w:line="300" w:lineRule="exact"/>
        <w:ind w:firstLine="397"/>
        <w:jc w:val="both"/>
        <w:rPr>
          <w:rFonts w:ascii="Arial" w:hAnsi="Arial" w:cs="Arial"/>
          <w:sz w:val="20"/>
          <w:szCs w:val="20"/>
        </w:rPr>
      </w:pPr>
    </w:p>
    <w:p w:rsidR="00066E6C" w:rsidRPr="00FF24F9" w:rsidRDefault="001A2C58" w:rsidP="001B5D22">
      <w:pPr>
        <w:spacing w:before="120" w:after="120"/>
        <w:ind w:firstLine="708"/>
        <w:jc w:val="both"/>
        <w:rPr>
          <w:rFonts w:ascii="Arial" w:hAnsi="Arial" w:cs="Arial"/>
        </w:rPr>
      </w:pPr>
      <w:r w:rsidRPr="00FF24F9">
        <w:rPr>
          <w:noProof/>
          <w:lang w:val="en-US"/>
        </w:rPr>
        <w:lastRenderedPageBreak/>
        <mc:AlternateContent>
          <mc:Choice Requires="wps">
            <w:drawing>
              <wp:anchor distT="0" distB="0" distL="114300" distR="114300" simplePos="0" relativeHeight="4" behindDoc="0" locked="1" layoutInCell="1" allowOverlap="1" wp14:anchorId="61690EAD" wp14:editId="1664EE26">
                <wp:simplePos x="0" y="0"/>
                <wp:positionH relativeFrom="column">
                  <wp:posOffset>-20320</wp:posOffset>
                </wp:positionH>
                <wp:positionV relativeFrom="line">
                  <wp:posOffset>-6985</wp:posOffset>
                </wp:positionV>
                <wp:extent cx="6417310" cy="1831340"/>
                <wp:effectExtent l="15240" t="6985" r="6350" b="9525"/>
                <wp:wrapNone/>
                <wp:docPr id="1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1831340"/>
                        </a:xfrm>
                        <a:prstGeom prst="roundRect">
                          <a:avLst>
                            <a:gd name="adj" fmla="val 16667"/>
                          </a:avLst>
                        </a:prstGeom>
                        <a:solidFill>
                          <a:srgbClr val="F2F2F2"/>
                        </a:solidFill>
                        <a:ln w="12700">
                          <a:solidFill>
                            <a:srgbClr val="0C5498"/>
                          </a:solidFill>
                          <a:round/>
                          <a:headEnd/>
                          <a:tailEnd/>
                        </a:ln>
                      </wps:spPr>
                      <wps:txbx>
                        <w:txbxContent>
                          <w:p w:rsidR="00050DF3" w:rsidRPr="0008457F" w:rsidRDefault="00050DF3"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050DF3" w:rsidRPr="0008457F" w:rsidRDefault="00050DF3"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050DF3" w:rsidRPr="0008457F" w:rsidRDefault="00050DF3"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050DF3" w:rsidRPr="0008457F" w:rsidRDefault="00050DF3"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90EAD" id="Rounded Rectangle 19" o:spid="_x0000_s1028" style="position:absolute;left:0;text-align:left;margin-left:-1.6pt;margin-top:-.55pt;width:505.3pt;height:144.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" fillcolor="#f2f2f2" strokecolor="#0c5498" strokeweight="1pt">
                <v:textbox inset="0,0,0,0">
                  <w:txbxContent>
                    <w:p w:rsidR="00050DF3" w:rsidRPr="0008457F" w:rsidRDefault="00050DF3"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050DF3" w:rsidRPr="0008457F" w:rsidRDefault="00050DF3"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050DF3" w:rsidRPr="0008457F" w:rsidRDefault="00050DF3"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050DF3" w:rsidRPr="0008457F" w:rsidRDefault="00050DF3"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v:textbox>
                <w10:wrap anchory="line"/>
                <w10:anchorlock/>
              </v:roundrect>
            </w:pict>
          </mc:Fallback>
        </mc:AlternateContent>
      </w:r>
    </w:p>
    <w:p w:rsidR="00066E6C" w:rsidRPr="00FF24F9" w:rsidRDefault="00066E6C" w:rsidP="001B5D22">
      <w:pPr>
        <w:spacing w:before="120" w:after="120"/>
        <w:ind w:firstLine="708"/>
        <w:jc w:val="both"/>
        <w:rPr>
          <w:rFonts w:ascii="Arial" w:hAnsi="Arial" w:cs="Arial"/>
        </w:rPr>
      </w:pPr>
    </w:p>
    <w:p w:rsidR="00066E6C" w:rsidRPr="00FF24F9" w:rsidRDefault="00066E6C" w:rsidP="001B5D22">
      <w:pPr>
        <w:spacing w:before="120" w:after="120"/>
        <w:ind w:firstLine="708"/>
        <w:jc w:val="both"/>
        <w:rPr>
          <w:rFonts w:ascii="Arial" w:hAnsi="Arial" w:cs="Arial"/>
        </w:rPr>
      </w:pPr>
    </w:p>
    <w:p w:rsidR="00066E6C" w:rsidRPr="00FF24F9" w:rsidRDefault="00066E6C" w:rsidP="001B5D22">
      <w:pPr>
        <w:spacing w:before="120" w:after="120"/>
        <w:ind w:firstLine="708"/>
        <w:jc w:val="both"/>
        <w:rPr>
          <w:rFonts w:ascii="Arial" w:hAnsi="Arial" w:cs="Arial"/>
        </w:rPr>
      </w:pPr>
    </w:p>
    <w:p w:rsidR="00066E6C" w:rsidRPr="00FF24F9" w:rsidRDefault="00066E6C" w:rsidP="001B5D22">
      <w:pPr>
        <w:spacing w:before="120" w:after="120"/>
        <w:ind w:firstLine="708"/>
        <w:jc w:val="both"/>
        <w:rPr>
          <w:rFonts w:ascii="Arial" w:hAnsi="Arial" w:cs="Arial"/>
        </w:rPr>
      </w:pPr>
    </w:p>
    <w:p w:rsidR="00066E6C" w:rsidRPr="00FF24F9" w:rsidRDefault="00066E6C" w:rsidP="001B5D22">
      <w:pPr>
        <w:spacing w:before="120" w:after="120"/>
        <w:ind w:firstLine="708"/>
        <w:jc w:val="both"/>
        <w:rPr>
          <w:rFonts w:ascii="Arial" w:hAnsi="Arial" w:cs="Arial"/>
        </w:rPr>
      </w:pPr>
    </w:p>
    <w:p w:rsidR="00066E6C" w:rsidRPr="00FF24F9" w:rsidRDefault="00066E6C" w:rsidP="00EF4A8E">
      <w:pPr>
        <w:spacing w:before="120" w:after="240"/>
        <w:jc w:val="both"/>
        <w:rPr>
          <w:rFonts w:ascii="Arial" w:hAnsi="Arial" w:cs="Arial"/>
        </w:rPr>
      </w:pPr>
    </w:p>
    <w:p w:rsidR="00EB573C" w:rsidRPr="00FF24F9" w:rsidRDefault="00EB573C" w:rsidP="00E22D78">
      <w:pPr>
        <w:spacing w:after="0" w:line="240" w:lineRule="auto"/>
        <w:ind w:firstLine="397"/>
        <w:jc w:val="both"/>
        <w:rPr>
          <w:rFonts w:ascii="Arial" w:hAnsi="Arial" w:cs="Arial"/>
          <w:sz w:val="20"/>
          <w:szCs w:val="20"/>
        </w:rPr>
      </w:pPr>
    </w:p>
    <w:p w:rsidR="00837688" w:rsidRPr="00FF24F9" w:rsidRDefault="00066E6C" w:rsidP="008C3469">
      <w:pPr>
        <w:spacing w:before="120" w:after="120" w:line="300" w:lineRule="auto"/>
        <w:ind w:firstLine="397"/>
        <w:jc w:val="both"/>
        <w:rPr>
          <w:rFonts w:ascii="Arial" w:hAnsi="Arial" w:cs="Arial"/>
          <w:sz w:val="20"/>
          <w:szCs w:val="20"/>
        </w:rPr>
      </w:pPr>
      <w:r w:rsidRPr="00FF24F9">
        <w:rPr>
          <w:rFonts w:ascii="Arial" w:hAnsi="Arial" w:cs="Arial"/>
          <w:sz w:val="20"/>
          <w:szCs w:val="20"/>
        </w:rPr>
        <w:t>Unemployment rate of population aged 15 and over amounted to 1</w:t>
      </w:r>
      <w:r w:rsidR="004D6B29" w:rsidRPr="00FF24F9">
        <w:rPr>
          <w:rFonts w:ascii="Arial" w:hAnsi="Arial" w:cs="Arial"/>
          <w:sz w:val="20"/>
          <w:szCs w:val="20"/>
        </w:rPr>
        <w:t>1</w:t>
      </w:r>
      <w:r w:rsidRPr="00FF24F9">
        <w:rPr>
          <w:rFonts w:ascii="Arial" w:hAnsi="Arial" w:cs="Arial"/>
          <w:sz w:val="20"/>
          <w:szCs w:val="20"/>
        </w:rPr>
        <w:t>.</w:t>
      </w:r>
      <w:r w:rsidR="004D6B29" w:rsidRPr="00FF24F9">
        <w:rPr>
          <w:rFonts w:ascii="Arial" w:hAnsi="Arial" w:cs="Arial"/>
          <w:sz w:val="20"/>
          <w:szCs w:val="20"/>
        </w:rPr>
        <w:t>8</w:t>
      </w:r>
      <w:r w:rsidRPr="00FF24F9">
        <w:rPr>
          <w:rFonts w:ascii="Arial" w:hAnsi="Arial" w:cs="Arial"/>
          <w:sz w:val="20"/>
          <w:szCs w:val="20"/>
        </w:rPr>
        <w:t xml:space="preserve">% on the level of whole territory of Serbia, where the highest value was recorded in </w:t>
      </w:r>
      <w:r w:rsidR="00933538" w:rsidRPr="00FF24F9">
        <w:rPr>
          <w:rFonts w:ascii="Arial" w:hAnsi="Arial" w:cs="Arial"/>
          <w:sz w:val="20"/>
          <w:szCs w:val="20"/>
        </w:rPr>
        <w:t xml:space="preserve">Region </w:t>
      </w:r>
      <w:proofErr w:type="spellStart"/>
      <w:r w:rsidR="00933538" w:rsidRPr="00FF24F9">
        <w:rPr>
          <w:rFonts w:ascii="Arial" w:hAnsi="Arial" w:cs="Arial"/>
          <w:sz w:val="20"/>
          <w:szCs w:val="20"/>
        </w:rPr>
        <w:t>Južne</w:t>
      </w:r>
      <w:proofErr w:type="spellEnd"/>
      <w:r w:rsidR="00933538" w:rsidRPr="00FF24F9">
        <w:rPr>
          <w:rFonts w:ascii="Arial" w:hAnsi="Arial" w:cs="Arial"/>
          <w:sz w:val="20"/>
          <w:szCs w:val="20"/>
        </w:rPr>
        <w:t xml:space="preserve"> </w:t>
      </w:r>
      <w:proofErr w:type="spellStart"/>
      <w:r w:rsidR="00933538" w:rsidRPr="00FF24F9">
        <w:rPr>
          <w:rFonts w:ascii="Arial" w:hAnsi="Arial" w:cs="Arial"/>
          <w:sz w:val="20"/>
          <w:szCs w:val="20"/>
        </w:rPr>
        <w:t>i</w:t>
      </w:r>
      <w:proofErr w:type="spellEnd"/>
      <w:r w:rsidR="00933538" w:rsidRPr="00FF24F9">
        <w:rPr>
          <w:rFonts w:ascii="Arial" w:hAnsi="Arial" w:cs="Arial"/>
          <w:sz w:val="20"/>
          <w:szCs w:val="20"/>
        </w:rPr>
        <w:t xml:space="preserve"> </w:t>
      </w:r>
      <w:proofErr w:type="spellStart"/>
      <w:r w:rsidR="00933538" w:rsidRPr="00FF24F9">
        <w:rPr>
          <w:rFonts w:ascii="Arial" w:hAnsi="Arial" w:cs="Arial"/>
          <w:sz w:val="20"/>
          <w:szCs w:val="20"/>
        </w:rPr>
        <w:t>Istočne</w:t>
      </w:r>
      <w:proofErr w:type="spellEnd"/>
      <w:r w:rsidR="00933538" w:rsidRPr="00FF24F9">
        <w:rPr>
          <w:rFonts w:ascii="Arial" w:hAnsi="Arial" w:cs="Arial"/>
          <w:sz w:val="20"/>
          <w:szCs w:val="20"/>
        </w:rPr>
        <w:t xml:space="preserve"> </w:t>
      </w:r>
      <w:proofErr w:type="spellStart"/>
      <w:r w:rsidR="00933538" w:rsidRPr="00FF24F9">
        <w:rPr>
          <w:rFonts w:ascii="Arial" w:hAnsi="Arial" w:cs="Arial"/>
          <w:sz w:val="20"/>
          <w:szCs w:val="20"/>
        </w:rPr>
        <w:t>Srbije</w:t>
      </w:r>
      <w:proofErr w:type="spellEnd"/>
      <w:r w:rsidR="00933538" w:rsidRPr="00FF24F9">
        <w:rPr>
          <w:rFonts w:ascii="Arial" w:hAnsi="Arial" w:cs="Arial"/>
          <w:sz w:val="20"/>
          <w:szCs w:val="20"/>
        </w:rPr>
        <w:t xml:space="preserve"> (1</w:t>
      </w:r>
      <w:r w:rsidR="004D6B29" w:rsidRPr="00FF24F9">
        <w:rPr>
          <w:rFonts w:ascii="Arial" w:hAnsi="Arial" w:cs="Arial"/>
          <w:sz w:val="20"/>
          <w:szCs w:val="20"/>
        </w:rPr>
        <w:t>3</w:t>
      </w:r>
      <w:r w:rsidR="00933538" w:rsidRPr="00FF24F9">
        <w:rPr>
          <w:rFonts w:ascii="Arial" w:hAnsi="Arial" w:cs="Arial"/>
          <w:sz w:val="20"/>
          <w:szCs w:val="20"/>
        </w:rPr>
        <w:t>.</w:t>
      </w:r>
      <w:r w:rsidR="004D6B29" w:rsidRPr="00FF24F9">
        <w:rPr>
          <w:rFonts w:ascii="Arial" w:hAnsi="Arial" w:cs="Arial"/>
          <w:sz w:val="20"/>
          <w:szCs w:val="20"/>
        </w:rPr>
        <w:t>3</w:t>
      </w:r>
      <w:r w:rsidR="00933538" w:rsidRPr="00FF24F9">
        <w:rPr>
          <w:rFonts w:ascii="Arial" w:hAnsi="Arial" w:cs="Arial"/>
          <w:sz w:val="20"/>
          <w:szCs w:val="20"/>
        </w:rPr>
        <w:t xml:space="preserve">%), </w:t>
      </w:r>
      <w:r w:rsidR="00157573" w:rsidRPr="00FF24F9">
        <w:rPr>
          <w:rFonts w:ascii="Arial" w:hAnsi="Arial" w:cs="Arial"/>
          <w:sz w:val="20"/>
          <w:szCs w:val="20"/>
        </w:rPr>
        <w:t xml:space="preserve">and the lowest in </w:t>
      </w:r>
      <w:r w:rsidR="004737F4" w:rsidRPr="00FF24F9">
        <w:rPr>
          <w:rFonts w:ascii="Arial" w:hAnsi="Arial" w:cs="Arial"/>
          <w:sz w:val="20"/>
          <w:szCs w:val="20"/>
        </w:rPr>
        <w:t>R</w:t>
      </w:r>
      <w:r w:rsidRPr="00FF24F9">
        <w:rPr>
          <w:rFonts w:ascii="Arial" w:hAnsi="Arial" w:cs="Arial"/>
          <w:sz w:val="20"/>
          <w:szCs w:val="20"/>
        </w:rPr>
        <w:t>egion</w:t>
      </w:r>
      <w:r w:rsidR="00837688" w:rsidRPr="00FF24F9">
        <w:rPr>
          <w:rFonts w:ascii="Arial" w:hAnsi="Arial" w:cs="Arial"/>
          <w:sz w:val="20"/>
          <w:szCs w:val="20"/>
        </w:rPr>
        <w:t xml:space="preserve"> </w:t>
      </w:r>
      <w:proofErr w:type="spellStart"/>
      <w:r w:rsidR="004D6B29" w:rsidRPr="00FF24F9">
        <w:rPr>
          <w:rFonts w:ascii="Arial" w:hAnsi="Arial" w:cs="Arial"/>
          <w:sz w:val="20"/>
          <w:szCs w:val="20"/>
        </w:rPr>
        <w:t>Vojvodine</w:t>
      </w:r>
      <w:proofErr w:type="spellEnd"/>
      <w:r w:rsidR="004D6B29" w:rsidRPr="00FF24F9">
        <w:rPr>
          <w:rFonts w:ascii="Arial" w:hAnsi="Arial" w:cs="Arial"/>
          <w:sz w:val="20"/>
          <w:szCs w:val="20"/>
        </w:rPr>
        <w:t xml:space="preserve"> </w:t>
      </w:r>
      <w:r w:rsidRPr="00FF24F9">
        <w:rPr>
          <w:rFonts w:ascii="Arial" w:hAnsi="Arial" w:cs="Arial"/>
          <w:sz w:val="20"/>
          <w:szCs w:val="20"/>
        </w:rPr>
        <w:t>(1</w:t>
      </w:r>
      <w:r w:rsidR="004D6B29" w:rsidRPr="00FF24F9">
        <w:rPr>
          <w:rFonts w:ascii="Arial" w:hAnsi="Arial" w:cs="Arial"/>
          <w:sz w:val="20"/>
          <w:szCs w:val="20"/>
        </w:rPr>
        <w:t>0</w:t>
      </w:r>
      <w:r w:rsidRPr="00FF24F9">
        <w:rPr>
          <w:rFonts w:ascii="Arial" w:hAnsi="Arial" w:cs="Arial"/>
          <w:sz w:val="20"/>
          <w:szCs w:val="20"/>
        </w:rPr>
        <w:t>.</w:t>
      </w:r>
      <w:r w:rsidR="004737F4" w:rsidRPr="00FF24F9">
        <w:rPr>
          <w:rFonts w:ascii="Arial" w:hAnsi="Arial" w:cs="Arial"/>
          <w:sz w:val="20"/>
          <w:szCs w:val="20"/>
        </w:rPr>
        <w:t>2</w:t>
      </w:r>
      <w:r w:rsidRPr="00FF24F9">
        <w:rPr>
          <w:rFonts w:ascii="Arial" w:hAnsi="Arial" w:cs="Arial"/>
          <w:sz w:val="20"/>
          <w:szCs w:val="20"/>
        </w:rPr>
        <w:t xml:space="preserve">%) (Graph </w:t>
      </w:r>
      <w:r w:rsidR="00157573" w:rsidRPr="00FF24F9">
        <w:rPr>
          <w:rFonts w:ascii="Arial" w:hAnsi="Arial" w:cs="Arial"/>
          <w:sz w:val="20"/>
          <w:szCs w:val="20"/>
        </w:rPr>
        <w:t>6</w:t>
      </w:r>
      <w:r w:rsidRPr="00FF24F9">
        <w:rPr>
          <w:rFonts w:ascii="Arial" w:hAnsi="Arial" w:cs="Arial"/>
          <w:sz w:val="20"/>
          <w:szCs w:val="20"/>
        </w:rPr>
        <w:t xml:space="preserve">). </w:t>
      </w:r>
    </w:p>
    <w:p w:rsidR="00066E6C" w:rsidRPr="00D01843" w:rsidRDefault="00066E6C" w:rsidP="00137779">
      <w:pPr>
        <w:spacing w:before="480" w:after="120" w:line="240" w:lineRule="auto"/>
        <w:jc w:val="center"/>
        <w:rPr>
          <w:rFonts w:ascii="Arial" w:hAnsi="Arial" w:cs="Arial"/>
          <w:sz w:val="20"/>
          <w:szCs w:val="20"/>
        </w:rPr>
      </w:pPr>
      <w:r w:rsidRPr="00D01843">
        <w:rPr>
          <w:rFonts w:ascii="Arial" w:hAnsi="Arial" w:cs="Arial"/>
          <w:b/>
          <w:bCs/>
          <w:sz w:val="20"/>
          <w:szCs w:val="20"/>
        </w:rPr>
        <w:t xml:space="preserve">Graph </w:t>
      </w:r>
      <w:r w:rsidR="00157573" w:rsidRPr="00D01843">
        <w:rPr>
          <w:rFonts w:ascii="Arial" w:hAnsi="Arial" w:cs="Arial"/>
          <w:b/>
          <w:bCs/>
          <w:sz w:val="20"/>
          <w:szCs w:val="20"/>
        </w:rPr>
        <w:t>6</w:t>
      </w:r>
      <w:r w:rsidR="00C24B2C" w:rsidRPr="00D01843">
        <w:rPr>
          <w:rFonts w:ascii="Arial" w:hAnsi="Arial" w:cs="Arial"/>
          <w:b/>
          <w:bCs/>
          <w:sz w:val="20"/>
          <w:szCs w:val="20"/>
        </w:rPr>
        <w:t xml:space="preserve"> </w:t>
      </w:r>
      <w:r w:rsidRPr="00D01843">
        <w:rPr>
          <w:rFonts w:ascii="Arial" w:hAnsi="Arial" w:cs="Arial"/>
          <w:sz w:val="20"/>
          <w:szCs w:val="20"/>
        </w:rPr>
        <w:t>Unemployment rates</w:t>
      </w:r>
      <w:r w:rsidR="00157573" w:rsidRPr="00D01843">
        <w:rPr>
          <w:rFonts w:ascii="Arial" w:hAnsi="Arial" w:cs="Arial"/>
          <w:sz w:val="20"/>
          <w:szCs w:val="20"/>
        </w:rPr>
        <w:t xml:space="preserve"> of persons aged 15+ and 15-24, by regions, Q</w:t>
      </w:r>
      <w:r w:rsidR="00C85197" w:rsidRPr="00D01843">
        <w:rPr>
          <w:rFonts w:ascii="Arial" w:hAnsi="Arial" w:cs="Arial"/>
          <w:sz w:val="20"/>
          <w:szCs w:val="20"/>
        </w:rPr>
        <w:t>2</w:t>
      </w:r>
      <w:r w:rsidRPr="00D01843">
        <w:rPr>
          <w:rFonts w:ascii="Arial" w:hAnsi="Arial" w:cs="Arial"/>
          <w:sz w:val="20"/>
          <w:szCs w:val="20"/>
        </w:rPr>
        <w:t xml:space="preserve"> 201</w:t>
      </w:r>
      <w:r w:rsidR="004737F4" w:rsidRPr="00D01843">
        <w:rPr>
          <w:rFonts w:ascii="Arial" w:hAnsi="Arial" w:cs="Arial"/>
          <w:sz w:val="20"/>
          <w:szCs w:val="20"/>
        </w:rPr>
        <w:t>7</w:t>
      </w:r>
    </w:p>
    <w:p w:rsidR="00066E6C" w:rsidRPr="00FF24F9" w:rsidRDefault="00D01843" w:rsidP="00F273CB">
      <w:pPr>
        <w:spacing w:before="120" w:after="120" w:line="240" w:lineRule="auto"/>
        <w:jc w:val="center"/>
        <w:rPr>
          <w:rFonts w:ascii="Arial" w:hAnsi="Arial" w:cs="Arial"/>
          <w:b/>
          <w:bCs/>
        </w:rPr>
      </w:pPr>
      <w:r w:rsidRPr="00D01843">
        <w:rPr>
          <w:rFonts w:ascii="Arial" w:hAnsi="Arial" w:cs="Arial"/>
          <w:b/>
          <w:bCs/>
          <w:noProof/>
          <w:lang w:val="en-US"/>
        </w:rPr>
        <w:drawing>
          <wp:inline distT="0" distB="0" distL="0" distR="0">
            <wp:extent cx="5391150" cy="2219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219325"/>
                    </a:xfrm>
                    <a:prstGeom prst="rect">
                      <a:avLst/>
                    </a:prstGeom>
                    <a:noFill/>
                    <a:ln>
                      <a:noFill/>
                    </a:ln>
                  </pic:spPr>
                </pic:pic>
              </a:graphicData>
            </a:graphic>
          </wp:inline>
        </w:drawing>
      </w:r>
    </w:p>
    <w:p w:rsidR="0090602A" w:rsidRPr="00FF24F9" w:rsidRDefault="0090602A" w:rsidP="00F273CB">
      <w:pPr>
        <w:spacing w:before="120" w:after="120" w:line="240" w:lineRule="auto"/>
        <w:jc w:val="center"/>
        <w:rPr>
          <w:rFonts w:ascii="Arial" w:hAnsi="Arial" w:cs="Arial"/>
          <w:b/>
          <w:bCs/>
        </w:rPr>
      </w:pPr>
    </w:p>
    <w:p w:rsidR="00066E6C" w:rsidRPr="00FF24F9" w:rsidRDefault="004D6B29"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As is the case with population aged 15 and over</w:t>
      </w:r>
      <w:r w:rsidR="000D30C6" w:rsidRPr="00FF24F9">
        <w:rPr>
          <w:rFonts w:ascii="Arial" w:hAnsi="Arial" w:cs="Arial"/>
          <w:sz w:val="20"/>
          <w:szCs w:val="20"/>
        </w:rPr>
        <w:t>,</w:t>
      </w:r>
      <w:r w:rsidRPr="00FF24F9">
        <w:rPr>
          <w:rFonts w:ascii="Arial" w:hAnsi="Arial" w:cs="Arial"/>
          <w:sz w:val="20"/>
          <w:szCs w:val="20"/>
        </w:rPr>
        <w:t xml:space="preserve"> </w:t>
      </w:r>
      <w:r w:rsidR="000D30C6" w:rsidRPr="00FF24F9">
        <w:rPr>
          <w:rFonts w:ascii="Arial" w:hAnsi="Arial" w:cs="Arial"/>
          <w:sz w:val="20"/>
          <w:szCs w:val="20"/>
        </w:rPr>
        <w:t>u</w:t>
      </w:r>
      <w:r w:rsidR="00066E6C" w:rsidRPr="00FF24F9">
        <w:rPr>
          <w:rFonts w:ascii="Arial" w:hAnsi="Arial" w:cs="Arial"/>
          <w:sz w:val="20"/>
          <w:szCs w:val="20"/>
        </w:rPr>
        <w:t xml:space="preserve">nemployment rate of young population aged 15-24 was the highest in </w:t>
      </w:r>
      <w:r w:rsidR="004737F4" w:rsidRPr="00FF24F9">
        <w:rPr>
          <w:rFonts w:ascii="Arial" w:hAnsi="Arial" w:cs="Arial"/>
          <w:sz w:val="20"/>
          <w:szCs w:val="20"/>
        </w:rPr>
        <w:t xml:space="preserve">Region </w:t>
      </w:r>
      <w:proofErr w:type="spellStart"/>
      <w:r w:rsidRPr="00FF24F9">
        <w:rPr>
          <w:rFonts w:ascii="Arial" w:hAnsi="Arial" w:cs="Arial"/>
          <w:sz w:val="20"/>
          <w:szCs w:val="20"/>
        </w:rPr>
        <w:t>Južne</w:t>
      </w:r>
      <w:proofErr w:type="spellEnd"/>
      <w:r w:rsidRPr="00FF24F9">
        <w:rPr>
          <w:rFonts w:ascii="Arial" w:hAnsi="Arial" w:cs="Arial"/>
          <w:sz w:val="20"/>
          <w:szCs w:val="20"/>
        </w:rPr>
        <w:t xml:space="preserve"> </w:t>
      </w:r>
      <w:proofErr w:type="spellStart"/>
      <w:r w:rsidRPr="00FF24F9">
        <w:rPr>
          <w:rFonts w:ascii="Arial" w:hAnsi="Arial" w:cs="Arial"/>
          <w:sz w:val="20"/>
          <w:szCs w:val="20"/>
        </w:rPr>
        <w:t>i</w:t>
      </w:r>
      <w:proofErr w:type="spellEnd"/>
      <w:r w:rsidRPr="00FF24F9">
        <w:rPr>
          <w:rFonts w:ascii="Arial" w:hAnsi="Arial" w:cs="Arial"/>
          <w:sz w:val="20"/>
          <w:szCs w:val="20"/>
        </w:rPr>
        <w:t xml:space="preserve"> </w:t>
      </w:r>
      <w:proofErr w:type="spellStart"/>
      <w:r w:rsidRPr="00FF24F9">
        <w:rPr>
          <w:rFonts w:ascii="Arial" w:hAnsi="Arial" w:cs="Arial"/>
          <w:sz w:val="20"/>
          <w:szCs w:val="20"/>
        </w:rPr>
        <w:t>Istočne</w:t>
      </w:r>
      <w:proofErr w:type="spellEnd"/>
      <w:r w:rsidRPr="00FF24F9">
        <w:rPr>
          <w:rFonts w:ascii="Arial" w:hAnsi="Arial" w:cs="Arial"/>
          <w:sz w:val="20"/>
          <w:szCs w:val="20"/>
        </w:rPr>
        <w:t xml:space="preserve"> </w:t>
      </w:r>
      <w:proofErr w:type="spellStart"/>
      <w:r w:rsidRPr="00FF24F9">
        <w:rPr>
          <w:rFonts w:ascii="Arial" w:hAnsi="Arial" w:cs="Arial"/>
          <w:sz w:val="20"/>
          <w:szCs w:val="20"/>
        </w:rPr>
        <w:t>Srbije</w:t>
      </w:r>
      <w:proofErr w:type="spellEnd"/>
      <w:r w:rsidRPr="00FF24F9">
        <w:rPr>
          <w:rFonts w:ascii="Arial" w:hAnsi="Arial" w:cs="Arial"/>
          <w:sz w:val="20"/>
          <w:szCs w:val="20"/>
        </w:rPr>
        <w:t xml:space="preserve"> </w:t>
      </w:r>
      <w:r w:rsidR="004737F4" w:rsidRPr="00FF24F9">
        <w:rPr>
          <w:rFonts w:ascii="Arial" w:hAnsi="Arial" w:cs="Arial"/>
          <w:sz w:val="20"/>
          <w:szCs w:val="20"/>
        </w:rPr>
        <w:t>(</w:t>
      </w:r>
      <w:r w:rsidRPr="00FF24F9">
        <w:rPr>
          <w:rFonts w:ascii="Arial" w:hAnsi="Arial" w:cs="Arial"/>
          <w:sz w:val="20"/>
          <w:szCs w:val="20"/>
        </w:rPr>
        <w:t>31</w:t>
      </w:r>
      <w:r w:rsidR="004737F4" w:rsidRPr="00FF24F9">
        <w:rPr>
          <w:rFonts w:ascii="Arial" w:hAnsi="Arial" w:cs="Arial"/>
          <w:sz w:val="20"/>
          <w:szCs w:val="20"/>
        </w:rPr>
        <w:t>.</w:t>
      </w:r>
      <w:r w:rsidRPr="00FF24F9">
        <w:rPr>
          <w:rFonts w:ascii="Arial" w:hAnsi="Arial" w:cs="Arial"/>
          <w:sz w:val="20"/>
          <w:szCs w:val="20"/>
        </w:rPr>
        <w:t>5</w:t>
      </w:r>
      <w:r w:rsidR="004737F4" w:rsidRPr="00FF24F9">
        <w:rPr>
          <w:rFonts w:ascii="Arial" w:hAnsi="Arial" w:cs="Arial"/>
          <w:sz w:val="20"/>
          <w:szCs w:val="20"/>
        </w:rPr>
        <w:t>%),</w:t>
      </w:r>
      <w:r w:rsidR="00157573" w:rsidRPr="00FF24F9">
        <w:rPr>
          <w:rFonts w:ascii="Arial" w:hAnsi="Arial" w:cs="Arial"/>
          <w:sz w:val="20"/>
          <w:szCs w:val="20"/>
        </w:rPr>
        <w:t xml:space="preserve"> and the lowest in </w:t>
      </w:r>
      <w:r w:rsidR="00837688" w:rsidRPr="00FF24F9">
        <w:rPr>
          <w:rFonts w:ascii="Arial" w:hAnsi="Arial" w:cs="Arial"/>
          <w:sz w:val="20"/>
          <w:szCs w:val="20"/>
        </w:rPr>
        <w:t xml:space="preserve">Region </w:t>
      </w:r>
      <w:proofErr w:type="spellStart"/>
      <w:r w:rsidR="000D30C6" w:rsidRPr="00FF24F9">
        <w:rPr>
          <w:rFonts w:ascii="Arial" w:hAnsi="Arial" w:cs="Arial"/>
          <w:sz w:val="20"/>
          <w:szCs w:val="20"/>
        </w:rPr>
        <w:t>Vojvodine</w:t>
      </w:r>
      <w:proofErr w:type="spellEnd"/>
      <w:r w:rsidR="000D30C6" w:rsidRPr="00FF24F9">
        <w:rPr>
          <w:rFonts w:ascii="Arial" w:hAnsi="Arial" w:cs="Arial"/>
          <w:sz w:val="20"/>
          <w:szCs w:val="20"/>
        </w:rPr>
        <w:t xml:space="preserve"> </w:t>
      </w:r>
      <w:r w:rsidR="00066E6C" w:rsidRPr="00FF24F9">
        <w:rPr>
          <w:rFonts w:ascii="Arial" w:hAnsi="Arial" w:cs="Arial"/>
          <w:sz w:val="20"/>
          <w:szCs w:val="20"/>
        </w:rPr>
        <w:t>(</w:t>
      </w:r>
      <w:r w:rsidR="00157573" w:rsidRPr="00FF24F9">
        <w:rPr>
          <w:rFonts w:ascii="Arial" w:hAnsi="Arial" w:cs="Arial"/>
          <w:sz w:val="20"/>
          <w:szCs w:val="20"/>
        </w:rPr>
        <w:t>2</w:t>
      </w:r>
      <w:r w:rsidR="000D30C6" w:rsidRPr="00FF24F9">
        <w:rPr>
          <w:rFonts w:ascii="Arial" w:hAnsi="Arial" w:cs="Arial"/>
          <w:sz w:val="20"/>
          <w:szCs w:val="20"/>
        </w:rPr>
        <w:t>6</w:t>
      </w:r>
      <w:r w:rsidR="00066E6C" w:rsidRPr="00FF24F9">
        <w:rPr>
          <w:rFonts w:ascii="Arial" w:hAnsi="Arial" w:cs="Arial"/>
          <w:sz w:val="20"/>
          <w:szCs w:val="20"/>
        </w:rPr>
        <w:t>.</w:t>
      </w:r>
      <w:r w:rsidR="000D30C6" w:rsidRPr="00FF24F9">
        <w:rPr>
          <w:rFonts w:ascii="Arial" w:hAnsi="Arial" w:cs="Arial"/>
          <w:sz w:val="20"/>
          <w:szCs w:val="20"/>
        </w:rPr>
        <w:t>9</w:t>
      </w:r>
      <w:r w:rsidR="00066E6C" w:rsidRPr="00FF24F9">
        <w:rPr>
          <w:rFonts w:ascii="Arial" w:hAnsi="Arial" w:cs="Arial"/>
          <w:sz w:val="20"/>
          <w:szCs w:val="20"/>
        </w:rPr>
        <w:t>%)</w:t>
      </w:r>
      <w:r w:rsidR="00157573" w:rsidRPr="00FF24F9">
        <w:rPr>
          <w:rFonts w:ascii="Arial" w:hAnsi="Arial" w:cs="Arial"/>
          <w:sz w:val="20"/>
          <w:szCs w:val="20"/>
        </w:rPr>
        <w:t>.</w:t>
      </w:r>
      <w:r w:rsidR="00066E6C" w:rsidRPr="00FF24F9">
        <w:rPr>
          <w:rFonts w:ascii="Arial" w:hAnsi="Arial" w:cs="Arial"/>
          <w:sz w:val="20"/>
          <w:szCs w:val="20"/>
        </w:rPr>
        <w:t xml:space="preserve"> </w:t>
      </w:r>
    </w:p>
    <w:p w:rsidR="00066E6C"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Compared with the previous quarter, </w:t>
      </w:r>
      <w:r w:rsidR="000D30C6" w:rsidRPr="00FF24F9">
        <w:rPr>
          <w:rFonts w:ascii="Arial" w:hAnsi="Arial" w:cs="Arial"/>
          <w:sz w:val="20"/>
          <w:szCs w:val="20"/>
        </w:rPr>
        <w:t>de</w:t>
      </w:r>
      <w:r w:rsidRPr="00FF24F9">
        <w:rPr>
          <w:rFonts w:ascii="Arial" w:hAnsi="Arial" w:cs="Arial"/>
          <w:sz w:val="20"/>
          <w:szCs w:val="20"/>
        </w:rPr>
        <w:t xml:space="preserve">crease of unemployment was </w:t>
      </w:r>
      <w:r w:rsidR="004737F4" w:rsidRPr="00FF24F9">
        <w:rPr>
          <w:rFonts w:ascii="Arial" w:hAnsi="Arial" w:cs="Arial"/>
          <w:sz w:val="20"/>
          <w:szCs w:val="20"/>
        </w:rPr>
        <w:t xml:space="preserve">noted in all regions </w:t>
      </w:r>
      <w:r w:rsidR="000D30C6" w:rsidRPr="00FF24F9">
        <w:rPr>
          <w:rFonts w:ascii="Arial" w:hAnsi="Arial" w:cs="Arial"/>
          <w:sz w:val="20"/>
          <w:szCs w:val="20"/>
        </w:rPr>
        <w:t xml:space="preserve">– the smallest decrease was in </w:t>
      </w:r>
      <w:proofErr w:type="spellStart"/>
      <w:r w:rsidR="000D30C6" w:rsidRPr="00FF24F9">
        <w:rPr>
          <w:rFonts w:ascii="Arial" w:hAnsi="Arial" w:cs="Arial"/>
          <w:sz w:val="20"/>
          <w:szCs w:val="20"/>
        </w:rPr>
        <w:t>Beogradski</w:t>
      </w:r>
      <w:proofErr w:type="spellEnd"/>
      <w:r w:rsidR="000D30C6" w:rsidRPr="00FF24F9">
        <w:rPr>
          <w:rFonts w:ascii="Arial" w:hAnsi="Arial" w:cs="Arial"/>
          <w:sz w:val="20"/>
          <w:szCs w:val="20"/>
        </w:rPr>
        <w:t xml:space="preserve"> Region</w:t>
      </w:r>
      <w:r w:rsidR="004737F4" w:rsidRPr="00FF24F9">
        <w:rPr>
          <w:rFonts w:ascii="Arial" w:hAnsi="Arial" w:cs="Arial"/>
          <w:sz w:val="20"/>
          <w:szCs w:val="20"/>
        </w:rPr>
        <w:t xml:space="preserve"> (by </w:t>
      </w:r>
      <w:r w:rsidR="000D30C6" w:rsidRPr="00FF24F9">
        <w:rPr>
          <w:rFonts w:ascii="Arial" w:hAnsi="Arial" w:cs="Arial"/>
          <w:sz w:val="20"/>
          <w:szCs w:val="20"/>
        </w:rPr>
        <w:t>3</w:t>
      </w:r>
      <w:r w:rsidR="00D01843">
        <w:rPr>
          <w:rFonts w:ascii="Arial" w:hAnsi="Arial" w:cs="Arial"/>
          <w:sz w:val="20"/>
          <w:szCs w:val="20"/>
        </w:rPr>
        <w:t> </w:t>
      </w:r>
      <w:r w:rsidR="000D30C6" w:rsidRPr="00FF24F9">
        <w:rPr>
          <w:rFonts w:ascii="Arial" w:hAnsi="Arial" w:cs="Arial"/>
          <w:sz w:val="20"/>
          <w:szCs w:val="20"/>
        </w:rPr>
        <w:t>9</w:t>
      </w:r>
      <w:r w:rsidR="004737F4" w:rsidRPr="00FF24F9">
        <w:rPr>
          <w:rFonts w:ascii="Arial" w:hAnsi="Arial" w:cs="Arial"/>
          <w:sz w:val="20"/>
          <w:szCs w:val="20"/>
        </w:rPr>
        <w:t xml:space="preserve">00). </w:t>
      </w:r>
      <w:r w:rsidR="000D30C6" w:rsidRPr="00FF24F9">
        <w:rPr>
          <w:rFonts w:ascii="Arial" w:hAnsi="Arial" w:cs="Arial"/>
          <w:sz w:val="20"/>
          <w:szCs w:val="20"/>
        </w:rPr>
        <w:t xml:space="preserve">Decrease of unemployment was significantly greater in other three regions: in Region </w:t>
      </w:r>
      <w:proofErr w:type="spellStart"/>
      <w:r w:rsidR="000D30C6" w:rsidRPr="00FF24F9">
        <w:rPr>
          <w:rFonts w:ascii="Arial" w:hAnsi="Arial" w:cs="Arial"/>
          <w:sz w:val="20"/>
          <w:szCs w:val="20"/>
        </w:rPr>
        <w:t>Južne</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i</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Istočne</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Srbije</w:t>
      </w:r>
      <w:proofErr w:type="spellEnd"/>
      <w:r w:rsidR="000D30C6" w:rsidRPr="00FF24F9">
        <w:rPr>
          <w:rFonts w:ascii="Arial" w:hAnsi="Arial" w:cs="Arial"/>
          <w:sz w:val="20"/>
          <w:szCs w:val="20"/>
        </w:rPr>
        <w:t xml:space="preserve"> (by 18</w:t>
      </w:r>
      <w:r w:rsidR="00D01843">
        <w:rPr>
          <w:rFonts w:ascii="Arial" w:hAnsi="Arial" w:cs="Arial"/>
          <w:sz w:val="20"/>
          <w:szCs w:val="20"/>
        </w:rPr>
        <w:t> </w:t>
      </w:r>
      <w:r w:rsidR="000D30C6" w:rsidRPr="00FF24F9">
        <w:rPr>
          <w:rFonts w:ascii="Arial" w:hAnsi="Arial" w:cs="Arial"/>
          <w:sz w:val="20"/>
          <w:szCs w:val="20"/>
        </w:rPr>
        <w:t xml:space="preserve">400 persons), in Region </w:t>
      </w:r>
      <w:proofErr w:type="spellStart"/>
      <w:r w:rsidR="000D30C6" w:rsidRPr="00FF24F9">
        <w:rPr>
          <w:rFonts w:ascii="Arial" w:hAnsi="Arial" w:cs="Arial"/>
          <w:sz w:val="20"/>
          <w:szCs w:val="20"/>
        </w:rPr>
        <w:t>Šumadije</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i</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Zapadne</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Srbije</w:t>
      </w:r>
      <w:proofErr w:type="spellEnd"/>
      <w:r w:rsidR="000D30C6" w:rsidRPr="00FF24F9">
        <w:rPr>
          <w:rFonts w:ascii="Arial" w:hAnsi="Arial" w:cs="Arial"/>
          <w:sz w:val="20"/>
          <w:szCs w:val="20"/>
        </w:rPr>
        <w:t xml:space="preserve"> (by 22</w:t>
      </w:r>
      <w:r w:rsidR="00D01843">
        <w:rPr>
          <w:rFonts w:ascii="Arial" w:hAnsi="Arial" w:cs="Arial"/>
          <w:sz w:val="20"/>
          <w:szCs w:val="20"/>
        </w:rPr>
        <w:t> </w:t>
      </w:r>
      <w:r w:rsidR="000D30C6" w:rsidRPr="00FF24F9">
        <w:rPr>
          <w:rFonts w:ascii="Arial" w:hAnsi="Arial" w:cs="Arial"/>
          <w:sz w:val="20"/>
          <w:szCs w:val="20"/>
        </w:rPr>
        <w:t xml:space="preserve">700) and in Region </w:t>
      </w:r>
      <w:proofErr w:type="spellStart"/>
      <w:r w:rsidR="000D30C6" w:rsidRPr="00FF24F9">
        <w:rPr>
          <w:rFonts w:ascii="Arial" w:hAnsi="Arial" w:cs="Arial"/>
          <w:sz w:val="20"/>
          <w:szCs w:val="20"/>
        </w:rPr>
        <w:t>Vojvodine</w:t>
      </w:r>
      <w:proofErr w:type="spellEnd"/>
      <w:r w:rsidR="000D30C6" w:rsidRPr="00FF24F9">
        <w:rPr>
          <w:rFonts w:ascii="Arial" w:hAnsi="Arial" w:cs="Arial"/>
          <w:sz w:val="20"/>
          <w:szCs w:val="20"/>
        </w:rPr>
        <w:t xml:space="preserve"> (by 23</w:t>
      </w:r>
      <w:r w:rsidR="00D01843">
        <w:rPr>
          <w:rFonts w:ascii="Arial" w:hAnsi="Arial" w:cs="Arial"/>
          <w:sz w:val="20"/>
          <w:szCs w:val="20"/>
        </w:rPr>
        <w:t> </w:t>
      </w:r>
      <w:r w:rsidR="000D30C6" w:rsidRPr="00FF24F9">
        <w:rPr>
          <w:rFonts w:ascii="Arial" w:hAnsi="Arial" w:cs="Arial"/>
          <w:sz w:val="20"/>
          <w:szCs w:val="20"/>
        </w:rPr>
        <w:t xml:space="preserve">800).   </w:t>
      </w:r>
    </w:p>
    <w:p w:rsidR="00CE1BC3" w:rsidRPr="00FF24F9" w:rsidRDefault="00CE1BC3"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Compared to the same quarter 2016, unemployment was decreased in all regions, whereof the most significantly </w:t>
      </w:r>
      <w:r w:rsidR="003C0E3A" w:rsidRPr="00FF24F9">
        <w:rPr>
          <w:rFonts w:ascii="Arial" w:hAnsi="Arial" w:cs="Arial"/>
          <w:sz w:val="20"/>
          <w:szCs w:val="20"/>
        </w:rPr>
        <w:t>i</w:t>
      </w:r>
      <w:r w:rsidRPr="00FF24F9">
        <w:rPr>
          <w:rFonts w:ascii="Arial" w:hAnsi="Arial" w:cs="Arial"/>
          <w:sz w:val="20"/>
          <w:szCs w:val="20"/>
        </w:rPr>
        <w:t>n Region</w:t>
      </w:r>
      <w:r w:rsidR="000D30C6" w:rsidRPr="00FF24F9">
        <w:rPr>
          <w:rFonts w:ascii="Arial" w:hAnsi="Arial" w:cs="Arial"/>
          <w:sz w:val="20"/>
          <w:szCs w:val="20"/>
        </w:rPr>
        <w:t xml:space="preserve"> </w:t>
      </w:r>
      <w:proofErr w:type="spellStart"/>
      <w:r w:rsidR="000D30C6" w:rsidRPr="00FF24F9">
        <w:rPr>
          <w:rFonts w:ascii="Arial" w:hAnsi="Arial" w:cs="Arial"/>
          <w:sz w:val="20"/>
          <w:szCs w:val="20"/>
        </w:rPr>
        <w:t>Vojvodine</w:t>
      </w:r>
      <w:proofErr w:type="spellEnd"/>
      <w:r w:rsidRPr="00FF24F9">
        <w:rPr>
          <w:rFonts w:ascii="Arial" w:hAnsi="Arial" w:cs="Arial"/>
          <w:sz w:val="20"/>
          <w:szCs w:val="20"/>
        </w:rPr>
        <w:t xml:space="preserve"> (by </w:t>
      </w:r>
      <w:r w:rsidR="000D30C6" w:rsidRPr="00FF24F9">
        <w:rPr>
          <w:rFonts w:ascii="Arial" w:hAnsi="Arial" w:cs="Arial"/>
          <w:sz w:val="20"/>
          <w:szCs w:val="20"/>
        </w:rPr>
        <w:t>48</w:t>
      </w:r>
      <w:r w:rsidR="00D01843">
        <w:rPr>
          <w:rFonts w:ascii="Arial" w:hAnsi="Arial" w:cs="Arial"/>
          <w:sz w:val="20"/>
          <w:szCs w:val="20"/>
        </w:rPr>
        <w:t> </w:t>
      </w:r>
      <w:r w:rsidR="000D30C6" w:rsidRPr="00FF24F9">
        <w:rPr>
          <w:rFonts w:ascii="Arial" w:hAnsi="Arial" w:cs="Arial"/>
          <w:sz w:val="20"/>
          <w:szCs w:val="20"/>
        </w:rPr>
        <w:t>7</w:t>
      </w:r>
      <w:r w:rsidRPr="00FF24F9">
        <w:rPr>
          <w:rFonts w:ascii="Arial" w:hAnsi="Arial" w:cs="Arial"/>
          <w:sz w:val="20"/>
          <w:szCs w:val="20"/>
        </w:rPr>
        <w:t>00 persons)</w:t>
      </w:r>
      <w:r w:rsidR="000D30C6" w:rsidRPr="00FF24F9">
        <w:rPr>
          <w:rFonts w:ascii="Arial" w:hAnsi="Arial" w:cs="Arial"/>
          <w:sz w:val="20"/>
          <w:szCs w:val="20"/>
        </w:rPr>
        <w:t xml:space="preserve"> and the smallest decrease </w:t>
      </w:r>
      <w:r w:rsidR="007C6F7D" w:rsidRPr="00FF24F9">
        <w:rPr>
          <w:rFonts w:ascii="Arial" w:hAnsi="Arial" w:cs="Arial"/>
          <w:sz w:val="20"/>
          <w:szCs w:val="20"/>
        </w:rPr>
        <w:t>w</w:t>
      </w:r>
      <w:r w:rsidR="000D30C6" w:rsidRPr="00FF24F9">
        <w:rPr>
          <w:rFonts w:ascii="Arial" w:hAnsi="Arial" w:cs="Arial"/>
          <w:sz w:val="20"/>
          <w:szCs w:val="20"/>
        </w:rPr>
        <w:t xml:space="preserve">as in Region </w:t>
      </w:r>
      <w:proofErr w:type="spellStart"/>
      <w:r w:rsidR="000D30C6" w:rsidRPr="00FF24F9">
        <w:rPr>
          <w:rFonts w:ascii="Arial" w:hAnsi="Arial" w:cs="Arial"/>
          <w:sz w:val="20"/>
          <w:szCs w:val="20"/>
        </w:rPr>
        <w:t>Južne</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i</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Istočne</w:t>
      </w:r>
      <w:proofErr w:type="spellEnd"/>
      <w:r w:rsidR="000D30C6" w:rsidRPr="00FF24F9">
        <w:rPr>
          <w:rFonts w:ascii="Arial" w:hAnsi="Arial" w:cs="Arial"/>
          <w:sz w:val="20"/>
          <w:szCs w:val="20"/>
        </w:rPr>
        <w:t xml:space="preserve"> </w:t>
      </w:r>
      <w:proofErr w:type="spellStart"/>
      <w:r w:rsidR="000D30C6" w:rsidRPr="00FF24F9">
        <w:rPr>
          <w:rFonts w:ascii="Arial" w:hAnsi="Arial" w:cs="Arial"/>
          <w:sz w:val="20"/>
          <w:szCs w:val="20"/>
        </w:rPr>
        <w:t>Srbije</w:t>
      </w:r>
      <w:proofErr w:type="spellEnd"/>
      <w:r w:rsidR="000D30C6" w:rsidRPr="00FF24F9">
        <w:rPr>
          <w:rFonts w:ascii="Arial" w:hAnsi="Arial" w:cs="Arial"/>
          <w:sz w:val="20"/>
          <w:szCs w:val="20"/>
        </w:rPr>
        <w:t xml:space="preserve"> (by 12</w:t>
      </w:r>
      <w:r w:rsidR="00D01843">
        <w:rPr>
          <w:rFonts w:ascii="Arial" w:hAnsi="Arial" w:cs="Arial"/>
          <w:sz w:val="20"/>
          <w:szCs w:val="20"/>
        </w:rPr>
        <w:t> </w:t>
      </w:r>
      <w:r w:rsidR="000D30C6" w:rsidRPr="00FF24F9">
        <w:rPr>
          <w:rFonts w:ascii="Arial" w:hAnsi="Arial" w:cs="Arial"/>
          <w:sz w:val="20"/>
          <w:szCs w:val="20"/>
        </w:rPr>
        <w:t>200 persons).</w:t>
      </w:r>
    </w:p>
    <w:p w:rsidR="00066E6C"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Long-term unemployment rate is </w:t>
      </w:r>
      <w:r w:rsidR="000D30C6" w:rsidRPr="00FF24F9">
        <w:rPr>
          <w:rFonts w:ascii="Arial" w:hAnsi="Arial" w:cs="Arial"/>
          <w:sz w:val="20"/>
          <w:szCs w:val="20"/>
        </w:rPr>
        <w:t>7</w:t>
      </w:r>
      <w:r w:rsidRPr="00FF24F9">
        <w:rPr>
          <w:rFonts w:ascii="Arial" w:hAnsi="Arial" w:cs="Arial"/>
          <w:sz w:val="20"/>
          <w:szCs w:val="20"/>
        </w:rPr>
        <w:t>.</w:t>
      </w:r>
      <w:r w:rsidR="000D30C6" w:rsidRPr="00FF24F9">
        <w:rPr>
          <w:rFonts w:ascii="Arial" w:hAnsi="Arial" w:cs="Arial"/>
          <w:sz w:val="20"/>
          <w:szCs w:val="20"/>
        </w:rPr>
        <w:t>4</w:t>
      </w:r>
      <w:r w:rsidRPr="00FF24F9">
        <w:rPr>
          <w:rFonts w:ascii="Arial" w:hAnsi="Arial" w:cs="Arial"/>
          <w:sz w:val="20"/>
          <w:szCs w:val="20"/>
        </w:rPr>
        <w:t xml:space="preserve">%, being by </w:t>
      </w:r>
      <w:r w:rsidR="000D30C6" w:rsidRPr="00FF24F9">
        <w:rPr>
          <w:rFonts w:ascii="Arial" w:hAnsi="Arial" w:cs="Arial"/>
          <w:sz w:val="20"/>
          <w:szCs w:val="20"/>
        </w:rPr>
        <w:t>1</w:t>
      </w:r>
      <w:r w:rsidRPr="00FF24F9">
        <w:rPr>
          <w:rFonts w:ascii="Arial" w:hAnsi="Arial" w:cs="Arial"/>
          <w:sz w:val="20"/>
          <w:szCs w:val="20"/>
        </w:rPr>
        <w:t>.</w:t>
      </w:r>
      <w:r w:rsidR="000D30C6" w:rsidRPr="00FF24F9">
        <w:rPr>
          <w:rFonts w:ascii="Arial" w:hAnsi="Arial" w:cs="Arial"/>
          <w:sz w:val="20"/>
          <w:szCs w:val="20"/>
        </w:rPr>
        <w:t>4</w:t>
      </w:r>
      <w:r w:rsidRPr="00FF24F9">
        <w:rPr>
          <w:rFonts w:ascii="Arial" w:hAnsi="Arial" w:cs="Arial"/>
          <w:sz w:val="20"/>
          <w:szCs w:val="20"/>
        </w:rPr>
        <w:t xml:space="preserve"> p.p. </w:t>
      </w:r>
      <w:r w:rsidR="000D30C6" w:rsidRPr="00FF24F9">
        <w:rPr>
          <w:rFonts w:ascii="Arial" w:hAnsi="Arial" w:cs="Arial"/>
          <w:sz w:val="20"/>
          <w:szCs w:val="20"/>
        </w:rPr>
        <w:t>less</w:t>
      </w:r>
      <w:r w:rsidRPr="00FF24F9">
        <w:rPr>
          <w:rFonts w:ascii="Arial" w:hAnsi="Arial" w:cs="Arial"/>
          <w:sz w:val="20"/>
          <w:szCs w:val="20"/>
        </w:rPr>
        <w:t xml:space="preserve"> relative to the </w:t>
      </w:r>
      <w:r w:rsidR="00837688" w:rsidRPr="00FF24F9">
        <w:rPr>
          <w:rFonts w:ascii="Arial" w:hAnsi="Arial" w:cs="Arial"/>
          <w:sz w:val="20"/>
          <w:szCs w:val="20"/>
        </w:rPr>
        <w:t xml:space="preserve">previous quarter and by </w:t>
      </w:r>
      <w:r w:rsidR="000D30C6" w:rsidRPr="00FF24F9">
        <w:rPr>
          <w:rFonts w:ascii="Arial" w:hAnsi="Arial" w:cs="Arial"/>
          <w:sz w:val="20"/>
          <w:szCs w:val="20"/>
        </w:rPr>
        <w:t>2</w:t>
      </w:r>
      <w:r w:rsidR="00837688" w:rsidRPr="00FF24F9">
        <w:rPr>
          <w:rFonts w:ascii="Arial" w:hAnsi="Arial" w:cs="Arial"/>
          <w:sz w:val="20"/>
          <w:szCs w:val="20"/>
        </w:rPr>
        <w:t>.</w:t>
      </w:r>
      <w:r w:rsidR="000D30C6" w:rsidRPr="00FF24F9">
        <w:rPr>
          <w:rFonts w:ascii="Arial" w:hAnsi="Arial" w:cs="Arial"/>
          <w:sz w:val="20"/>
          <w:szCs w:val="20"/>
        </w:rPr>
        <w:t>8</w:t>
      </w:r>
      <w:r w:rsidR="00837688" w:rsidRPr="00FF24F9">
        <w:rPr>
          <w:rFonts w:ascii="Arial" w:hAnsi="Arial" w:cs="Arial"/>
          <w:sz w:val="20"/>
          <w:szCs w:val="20"/>
        </w:rPr>
        <w:t xml:space="preserve"> p.p. less relative to </w:t>
      </w:r>
      <w:r w:rsidR="00CE1BC3" w:rsidRPr="00FF24F9">
        <w:rPr>
          <w:rFonts w:ascii="Arial" w:hAnsi="Arial" w:cs="Arial"/>
          <w:sz w:val="20"/>
          <w:szCs w:val="20"/>
        </w:rPr>
        <w:t xml:space="preserve">the </w:t>
      </w:r>
      <w:r w:rsidRPr="00FF24F9">
        <w:rPr>
          <w:rFonts w:ascii="Arial" w:hAnsi="Arial" w:cs="Arial"/>
          <w:sz w:val="20"/>
          <w:szCs w:val="20"/>
        </w:rPr>
        <w:t xml:space="preserve">same </w:t>
      </w:r>
      <w:r w:rsidR="00CE1BC3" w:rsidRPr="00FF24F9">
        <w:rPr>
          <w:rFonts w:ascii="Arial" w:hAnsi="Arial" w:cs="Arial"/>
          <w:sz w:val="20"/>
          <w:szCs w:val="20"/>
        </w:rPr>
        <w:t>quarter</w:t>
      </w:r>
      <w:r w:rsidRPr="00FF24F9">
        <w:rPr>
          <w:rFonts w:ascii="Arial" w:hAnsi="Arial" w:cs="Arial"/>
          <w:sz w:val="20"/>
          <w:szCs w:val="20"/>
        </w:rPr>
        <w:t xml:space="preserve"> 201</w:t>
      </w:r>
      <w:r w:rsidR="00CE1BC3" w:rsidRPr="00FF24F9">
        <w:rPr>
          <w:rFonts w:ascii="Arial" w:hAnsi="Arial" w:cs="Arial"/>
          <w:sz w:val="20"/>
          <w:szCs w:val="20"/>
        </w:rPr>
        <w:t>6</w:t>
      </w:r>
      <w:r w:rsidRPr="00FF24F9">
        <w:rPr>
          <w:rFonts w:ascii="Arial" w:hAnsi="Arial" w:cs="Arial"/>
          <w:sz w:val="20"/>
          <w:szCs w:val="20"/>
        </w:rPr>
        <w:t>.</w:t>
      </w:r>
    </w:p>
    <w:p w:rsidR="00066E6C"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NEET rate was 1</w:t>
      </w:r>
      <w:r w:rsidR="000D30C6" w:rsidRPr="00FF24F9">
        <w:rPr>
          <w:rFonts w:ascii="Arial" w:hAnsi="Arial" w:cs="Arial"/>
          <w:sz w:val="20"/>
          <w:szCs w:val="20"/>
        </w:rPr>
        <w:t>5</w:t>
      </w:r>
      <w:r w:rsidRPr="00FF24F9">
        <w:rPr>
          <w:rFonts w:ascii="Arial" w:hAnsi="Arial" w:cs="Arial"/>
          <w:sz w:val="20"/>
          <w:szCs w:val="20"/>
        </w:rPr>
        <w:t>.</w:t>
      </w:r>
      <w:r w:rsidR="000D30C6" w:rsidRPr="00FF24F9">
        <w:rPr>
          <w:rFonts w:ascii="Arial" w:hAnsi="Arial" w:cs="Arial"/>
          <w:sz w:val="20"/>
          <w:szCs w:val="20"/>
        </w:rPr>
        <w:t>3</w:t>
      </w:r>
      <w:r w:rsidRPr="00FF24F9">
        <w:rPr>
          <w:rFonts w:ascii="Arial" w:hAnsi="Arial" w:cs="Arial"/>
          <w:sz w:val="20"/>
          <w:szCs w:val="20"/>
        </w:rPr>
        <w:t xml:space="preserve">%, denoting </w:t>
      </w:r>
      <w:r w:rsidR="000D30C6" w:rsidRPr="00FF24F9">
        <w:rPr>
          <w:rFonts w:ascii="Arial" w:hAnsi="Arial" w:cs="Arial"/>
          <w:sz w:val="20"/>
          <w:szCs w:val="20"/>
        </w:rPr>
        <w:t>de</w:t>
      </w:r>
      <w:r w:rsidRPr="00FF24F9">
        <w:rPr>
          <w:rFonts w:ascii="Arial" w:hAnsi="Arial" w:cs="Arial"/>
          <w:sz w:val="20"/>
          <w:szCs w:val="20"/>
        </w:rPr>
        <w:t xml:space="preserve">crease of </w:t>
      </w:r>
      <w:r w:rsidR="000D30C6" w:rsidRPr="00FF24F9">
        <w:rPr>
          <w:rFonts w:ascii="Arial" w:hAnsi="Arial" w:cs="Arial"/>
          <w:sz w:val="20"/>
          <w:szCs w:val="20"/>
        </w:rPr>
        <w:t>3</w:t>
      </w:r>
      <w:r w:rsidRPr="00FF24F9">
        <w:rPr>
          <w:rFonts w:ascii="Arial" w:hAnsi="Arial" w:cs="Arial"/>
          <w:sz w:val="20"/>
          <w:szCs w:val="20"/>
        </w:rPr>
        <w:t>.</w:t>
      </w:r>
      <w:r w:rsidR="000D30C6" w:rsidRPr="00FF24F9">
        <w:rPr>
          <w:rFonts w:ascii="Arial" w:hAnsi="Arial" w:cs="Arial"/>
          <w:sz w:val="20"/>
          <w:szCs w:val="20"/>
        </w:rPr>
        <w:t>4</w:t>
      </w:r>
      <w:r w:rsidRPr="00FF24F9">
        <w:rPr>
          <w:rFonts w:ascii="Arial" w:hAnsi="Arial" w:cs="Arial"/>
          <w:sz w:val="20"/>
          <w:szCs w:val="20"/>
        </w:rPr>
        <w:t xml:space="preserve"> p.p. relative to the previous quarter</w:t>
      </w:r>
      <w:r w:rsidR="00157573" w:rsidRPr="00FF24F9">
        <w:rPr>
          <w:rFonts w:ascii="Arial" w:hAnsi="Arial" w:cs="Arial"/>
          <w:sz w:val="20"/>
          <w:szCs w:val="20"/>
        </w:rPr>
        <w:t>, i.e. decrease</w:t>
      </w:r>
      <w:r w:rsidRPr="00FF24F9">
        <w:rPr>
          <w:rFonts w:ascii="Arial" w:hAnsi="Arial" w:cs="Arial"/>
          <w:sz w:val="20"/>
          <w:szCs w:val="20"/>
        </w:rPr>
        <w:t xml:space="preserve"> of </w:t>
      </w:r>
      <w:r w:rsidR="000D30C6" w:rsidRPr="00FF24F9">
        <w:rPr>
          <w:rFonts w:ascii="Arial" w:hAnsi="Arial" w:cs="Arial"/>
          <w:sz w:val="20"/>
          <w:szCs w:val="20"/>
        </w:rPr>
        <w:t>1</w:t>
      </w:r>
      <w:r w:rsidRPr="00FF24F9">
        <w:rPr>
          <w:rFonts w:ascii="Arial" w:hAnsi="Arial" w:cs="Arial"/>
          <w:sz w:val="20"/>
          <w:szCs w:val="20"/>
        </w:rPr>
        <w:t>.</w:t>
      </w:r>
      <w:r w:rsidR="000D30C6" w:rsidRPr="00FF24F9">
        <w:rPr>
          <w:rFonts w:ascii="Arial" w:hAnsi="Arial" w:cs="Arial"/>
          <w:sz w:val="20"/>
          <w:szCs w:val="20"/>
        </w:rPr>
        <w:t>9</w:t>
      </w:r>
      <w:r w:rsidRPr="00FF24F9">
        <w:rPr>
          <w:rFonts w:ascii="Arial" w:hAnsi="Arial" w:cs="Arial"/>
          <w:sz w:val="20"/>
          <w:szCs w:val="20"/>
        </w:rPr>
        <w:t xml:space="preserve"> p.p. relative to the same quarter 201</w:t>
      </w:r>
      <w:r w:rsidR="00CE1BC3" w:rsidRPr="00FF24F9">
        <w:rPr>
          <w:rFonts w:ascii="Arial" w:hAnsi="Arial" w:cs="Arial"/>
          <w:sz w:val="20"/>
          <w:szCs w:val="20"/>
        </w:rPr>
        <w:t>6</w:t>
      </w:r>
      <w:r w:rsidRPr="00FF24F9">
        <w:rPr>
          <w:rFonts w:ascii="Arial" w:hAnsi="Arial" w:cs="Arial"/>
          <w:sz w:val="20"/>
          <w:szCs w:val="20"/>
        </w:rPr>
        <w:t>.</w:t>
      </w:r>
    </w:p>
    <w:p w:rsidR="00D01843" w:rsidRDefault="00D01843">
      <w:pPr>
        <w:spacing w:after="0" w:line="240" w:lineRule="auto"/>
        <w:rPr>
          <w:rFonts w:ascii="Arial" w:hAnsi="Arial" w:cs="Arial"/>
          <w:b/>
          <w:bCs/>
        </w:rPr>
      </w:pPr>
      <w:r>
        <w:rPr>
          <w:rFonts w:ascii="Arial" w:hAnsi="Arial" w:cs="Arial"/>
          <w:b/>
          <w:bCs/>
        </w:rPr>
        <w:br w:type="page"/>
      </w:r>
    </w:p>
    <w:p w:rsidR="00066E6C" w:rsidRPr="00FF24F9" w:rsidRDefault="00066E6C" w:rsidP="00CF366C">
      <w:pPr>
        <w:spacing w:before="120" w:after="360"/>
        <w:jc w:val="center"/>
        <w:rPr>
          <w:rFonts w:ascii="Arial" w:hAnsi="Arial" w:cs="Arial"/>
          <w:b/>
          <w:bCs/>
        </w:rPr>
      </w:pPr>
      <w:r w:rsidRPr="00FF24F9">
        <w:rPr>
          <w:rFonts w:ascii="Arial" w:hAnsi="Arial" w:cs="Arial"/>
          <w:b/>
          <w:bCs/>
        </w:rPr>
        <w:lastRenderedPageBreak/>
        <w:t>Inactive population</w:t>
      </w:r>
    </w:p>
    <w:p w:rsidR="00CE1BC3" w:rsidRPr="00FF24F9" w:rsidRDefault="00066E6C" w:rsidP="004C0CF0">
      <w:pPr>
        <w:spacing w:before="120" w:after="120" w:line="300" w:lineRule="auto"/>
        <w:ind w:firstLine="397"/>
        <w:jc w:val="both"/>
        <w:rPr>
          <w:rFonts w:ascii="Arial" w:hAnsi="Arial" w:cs="Arial"/>
          <w:sz w:val="20"/>
          <w:szCs w:val="20"/>
        </w:rPr>
      </w:pPr>
      <w:r w:rsidRPr="00FF24F9">
        <w:rPr>
          <w:rFonts w:ascii="Arial" w:hAnsi="Arial" w:cs="Arial"/>
          <w:sz w:val="20"/>
          <w:szCs w:val="20"/>
        </w:rPr>
        <w:t xml:space="preserve">Number of inactive population in the </w:t>
      </w:r>
      <w:r w:rsidR="000D30C6" w:rsidRPr="00FF24F9">
        <w:rPr>
          <w:rFonts w:ascii="Arial" w:hAnsi="Arial" w:cs="Arial"/>
          <w:sz w:val="20"/>
          <w:szCs w:val="20"/>
        </w:rPr>
        <w:t>second</w:t>
      </w:r>
      <w:r w:rsidRPr="00FF24F9">
        <w:rPr>
          <w:rFonts w:ascii="Arial" w:hAnsi="Arial" w:cs="Arial"/>
          <w:sz w:val="20"/>
          <w:szCs w:val="20"/>
        </w:rPr>
        <w:t xml:space="preserve"> quarter 201</w:t>
      </w:r>
      <w:r w:rsidR="00CE1BC3" w:rsidRPr="00FF24F9">
        <w:rPr>
          <w:rFonts w:ascii="Arial" w:hAnsi="Arial" w:cs="Arial"/>
          <w:sz w:val="20"/>
          <w:szCs w:val="20"/>
        </w:rPr>
        <w:t>7</w:t>
      </w:r>
      <w:r w:rsidRPr="00FF24F9">
        <w:rPr>
          <w:rFonts w:ascii="Arial" w:hAnsi="Arial" w:cs="Arial"/>
          <w:sz w:val="20"/>
          <w:szCs w:val="20"/>
        </w:rPr>
        <w:t xml:space="preserve"> amounted to 2</w:t>
      </w:r>
      <w:r w:rsidR="00D01843">
        <w:rPr>
          <w:rFonts w:ascii="Arial" w:hAnsi="Arial" w:cs="Arial"/>
          <w:sz w:val="20"/>
          <w:szCs w:val="20"/>
        </w:rPr>
        <w:t> </w:t>
      </w:r>
      <w:r w:rsidR="000D30C6" w:rsidRPr="00FF24F9">
        <w:rPr>
          <w:rFonts w:ascii="Arial" w:hAnsi="Arial" w:cs="Arial"/>
          <w:sz w:val="20"/>
          <w:szCs w:val="20"/>
        </w:rPr>
        <w:t>723</w:t>
      </w:r>
      <w:r w:rsidR="00D01843">
        <w:rPr>
          <w:rFonts w:ascii="Arial" w:hAnsi="Arial" w:cs="Arial"/>
          <w:sz w:val="20"/>
          <w:szCs w:val="20"/>
        </w:rPr>
        <w:t> </w:t>
      </w:r>
      <w:r w:rsidR="00CE1BC3" w:rsidRPr="00FF24F9">
        <w:rPr>
          <w:rFonts w:ascii="Arial" w:hAnsi="Arial" w:cs="Arial"/>
          <w:sz w:val="20"/>
          <w:szCs w:val="20"/>
        </w:rPr>
        <w:t>2</w:t>
      </w:r>
      <w:r w:rsidRPr="00FF24F9">
        <w:rPr>
          <w:rFonts w:ascii="Arial" w:hAnsi="Arial" w:cs="Arial"/>
          <w:sz w:val="20"/>
          <w:szCs w:val="20"/>
        </w:rPr>
        <w:t xml:space="preserve">00, being by </w:t>
      </w:r>
      <w:r w:rsidR="000D30C6" w:rsidRPr="00FF24F9">
        <w:rPr>
          <w:rFonts w:ascii="Arial" w:hAnsi="Arial" w:cs="Arial"/>
          <w:sz w:val="20"/>
          <w:szCs w:val="20"/>
        </w:rPr>
        <w:t>16</w:t>
      </w:r>
      <w:r w:rsidR="00CE1BC3" w:rsidRPr="00FF24F9">
        <w:rPr>
          <w:rFonts w:ascii="Arial" w:hAnsi="Arial" w:cs="Arial"/>
          <w:sz w:val="20"/>
          <w:szCs w:val="20"/>
        </w:rPr>
        <w:t>7</w:t>
      </w:r>
      <w:r w:rsidR="00D01843">
        <w:rPr>
          <w:rFonts w:ascii="Arial" w:hAnsi="Arial" w:cs="Arial"/>
          <w:sz w:val="20"/>
          <w:szCs w:val="20"/>
        </w:rPr>
        <w:t> </w:t>
      </w:r>
      <w:r w:rsidR="000D30C6" w:rsidRPr="00FF24F9">
        <w:rPr>
          <w:rFonts w:ascii="Arial" w:hAnsi="Arial" w:cs="Arial"/>
          <w:sz w:val="20"/>
          <w:szCs w:val="20"/>
        </w:rPr>
        <w:t>0</w:t>
      </w:r>
      <w:r w:rsidRPr="00FF24F9">
        <w:rPr>
          <w:rFonts w:ascii="Arial" w:hAnsi="Arial" w:cs="Arial"/>
          <w:sz w:val="20"/>
          <w:szCs w:val="20"/>
        </w:rPr>
        <w:t xml:space="preserve">00 </w:t>
      </w:r>
      <w:r w:rsidR="000D30C6" w:rsidRPr="00FF24F9">
        <w:rPr>
          <w:rFonts w:ascii="Arial" w:hAnsi="Arial" w:cs="Arial"/>
          <w:sz w:val="20"/>
          <w:szCs w:val="20"/>
        </w:rPr>
        <w:t>less</w:t>
      </w:r>
      <w:r w:rsidRPr="00FF24F9">
        <w:rPr>
          <w:rFonts w:ascii="Arial" w:hAnsi="Arial" w:cs="Arial"/>
          <w:sz w:val="20"/>
          <w:szCs w:val="20"/>
        </w:rPr>
        <w:t xml:space="preserve"> relative to the previous quarter and by </w:t>
      </w:r>
      <w:r w:rsidR="000D30C6" w:rsidRPr="00FF24F9">
        <w:rPr>
          <w:rFonts w:ascii="Arial" w:hAnsi="Arial" w:cs="Arial"/>
          <w:sz w:val="20"/>
          <w:szCs w:val="20"/>
        </w:rPr>
        <w:t>41</w:t>
      </w:r>
      <w:r w:rsidR="00D01843">
        <w:rPr>
          <w:rFonts w:ascii="Arial" w:hAnsi="Arial" w:cs="Arial"/>
          <w:sz w:val="20"/>
          <w:szCs w:val="20"/>
        </w:rPr>
        <w:t> </w:t>
      </w:r>
      <w:r w:rsidR="000D30C6" w:rsidRPr="00FF24F9">
        <w:rPr>
          <w:rFonts w:ascii="Arial" w:hAnsi="Arial" w:cs="Arial"/>
          <w:sz w:val="20"/>
          <w:szCs w:val="20"/>
        </w:rPr>
        <w:t>9</w:t>
      </w:r>
      <w:r w:rsidRPr="00FF24F9">
        <w:rPr>
          <w:rFonts w:ascii="Arial" w:hAnsi="Arial" w:cs="Arial"/>
          <w:sz w:val="20"/>
          <w:szCs w:val="20"/>
        </w:rPr>
        <w:t xml:space="preserve">00 </w:t>
      </w:r>
      <w:r w:rsidR="000D30C6" w:rsidRPr="00FF24F9">
        <w:rPr>
          <w:rFonts w:ascii="Arial" w:hAnsi="Arial" w:cs="Arial"/>
          <w:sz w:val="20"/>
          <w:szCs w:val="20"/>
        </w:rPr>
        <w:t>less</w:t>
      </w:r>
      <w:r w:rsidRPr="00FF24F9">
        <w:rPr>
          <w:rFonts w:ascii="Arial" w:hAnsi="Arial" w:cs="Arial"/>
          <w:sz w:val="20"/>
          <w:szCs w:val="20"/>
        </w:rPr>
        <w:t xml:space="preserve"> compared to the </w:t>
      </w:r>
      <w:r w:rsidR="000D30C6" w:rsidRPr="00FF24F9">
        <w:rPr>
          <w:rFonts w:ascii="Arial" w:hAnsi="Arial" w:cs="Arial"/>
          <w:sz w:val="20"/>
          <w:szCs w:val="20"/>
        </w:rPr>
        <w:t>second</w:t>
      </w:r>
      <w:r w:rsidRPr="00FF24F9">
        <w:rPr>
          <w:rFonts w:ascii="Arial" w:hAnsi="Arial" w:cs="Arial"/>
          <w:sz w:val="20"/>
          <w:szCs w:val="20"/>
        </w:rPr>
        <w:t xml:space="preserve"> quarter 201</w:t>
      </w:r>
      <w:r w:rsidR="00CE1BC3" w:rsidRPr="00FF24F9">
        <w:rPr>
          <w:rFonts w:ascii="Arial" w:hAnsi="Arial" w:cs="Arial"/>
          <w:sz w:val="20"/>
          <w:szCs w:val="20"/>
        </w:rPr>
        <w:t>6</w:t>
      </w:r>
      <w:r w:rsidRPr="00FF24F9">
        <w:rPr>
          <w:rFonts w:ascii="Arial" w:hAnsi="Arial" w:cs="Arial"/>
          <w:sz w:val="20"/>
          <w:szCs w:val="20"/>
        </w:rPr>
        <w:t xml:space="preserve">. </w:t>
      </w:r>
    </w:p>
    <w:p w:rsidR="00CE1BC3" w:rsidRPr="00FF24F9" w:rsidRDefault="00066E6C" w:rsidP="00CD63C0">
      <w:pPr>
        <w:spacing w:before="120" w:after="0" w:line="300" w:lineRule="auto"/>
        <w:ind w:firstLine="397"/>
        <w:jc w:val="both"/>
        <w:rPr>
          <w:rFonts w:ascii="Arial" w:hAnsi="Arial" w:cs="Arial"/>
          <w:sz w:val="20"/>
          <w:szCs w:val="20"/>
        </w:rPr>
      </w:pPr>
      <w:r w:rsidRPr="00FF24F9">
        <w:rPr>
          <w:rFonts w:ascii="Arial" w:hAnsi="Arial" w:cs="Arial"/>
          <w:sz w:val="20"/>
          <w:szCs w:val="20"/>
        </w:rPr>
        <w:t>Inactivity rate is 4</w:t>
      </w:r>
      <w:r w:rsidR="000D30C6" w:rsidRPr="00FF24F9">
        <w:rPr>
          <w:rFonts w:ascii="Arial" w:hAnsi="Arial" w:cs="Arial"/>
          <w:sz w:val="20"/>
          <w:szCs w:val="20"/>
        </w:rPr>
        <w:t>5</w:t>
      </w:r>
      <w:r w:rsidRPr="00FF24F9">
        <w:rPr>
          <w:rFonts w:ascii="Arial" w:hAnsi="Arial" w:cs="Arial"/>
          <w:sz w:val="20"/>
          <w:szCs w:val="20"/>
        </w:rPr>
        <w:t>.</w:t>
      </w:r>
      <w:r w:rsidR="000D30C6" w:rsidRPr="00FF24F9">
        <w:rPr>
          <w:rFonts w:ascii="Arial" w:hAnsi="Arial" w:cs="Arial"/>
          <w:sz w:val="20"/>
          <w:szCs w:val="20"/>
        </w:rPr>
        <w:t>5</w:t>
      </w:r>
      <w:r w:rsidRPr="00FF24F9">
        <w:rPr>
          <w:rFonts w:ascii="Arial" w:hAnsi="Arial" w:cs="Arial"/>
          <w:sz w:val="20"/>
          <w:szCs w:val="20"/>
        </w:rPr>
        <w:t xml:space="preserve">%, i.e. by </w:t>
      </w:r>
      <w:r w:rsidR="000D30C6" w:rsidRPr="00FF24F9">
        <w:rPr>
          <w:rFonts w:ascii="Arial" w:hAnsi="Arial" w:cs="Arial"/>
          <w:sz w:val="20"/>
          <w:szCs w:val="20"/>
        </w:rPr>
        <w:t>2</w:t>
      </w:r>
      <w:r w:rsidRPr="00FF24F9">
        <w:rPr>
          <w:rFonts w:ascii="Arial" w:hAnsi="Arial" w:cs="Arial"/>
          <w:sz w:val="20"/>
          <w:szCs w:val="20"/>
        </w:rPr>
        <w:t>.</w:t>
      </w:r>
      <w:r w:rsidR="000D30C6" w:rsidRPr="00FF24F9">
        <w:rPr>
          <w:rFonts w:ascii="Arial" w:hAnsi="Arial" w:cs="Arial"/>
          <w:sz w:val="20"/>
          <w:szCs w:val="20"/>
        </w:rPr>
        <w:t>7</w:t>
      </w:r>
      <w:r w:rsidRPr="00FF24F9">
        <w:rPr>
          <w:rFonts w:ascii="Arial" w:hAnsi="Arial" w:cs="Arial"/>
          <w:sz w:val="20"/>
          <w:szCs w:val="20"/>
        </w:rPr>
        <w:t xml:space="preserve"> p.p. </w:t>
      </w:r>
      <w:r w:rsidR="000D30C6" w:rsidRPr="00FF24F9">
        <w:rPr>
          <w:rFonts w:ascii="Arial" w:hAnsi="Arial" w:cs="Arial"/>
          <w:sz w:val="20"/>
          <w:szCs w:val="20"/>
        </w:rPr>
        <w:t>less</w:t>
      </w:r>
      <w:r w:rsidRPr="00FF24F9">
        <w:rPr>
          <w:rFonts w:ascii="Arial" w:hAnsi="Arial" w:cs="Arial"/>
          <w:sz w:val="20"/>
          <w:szCs w:val="20"/>
        </w:rPr>
        <w:t xml:space="preserve"> than in the previous quarter, being significantly greater in female population (5</w:t>
      </w:r>
      <w:r w:rsidR="000D30C6" w:rsidRPr="00FF24F9">
        <w:rPr>
          <w:rFonts w:ascii="Arial" w:hAnsi="Arial" w:cs="Arial"/>
          <w:sz w:val="20"/>
          <w:szCs w:val="20"/>
        </w:rPr>
        <w:t>2</w:t>
      </w:r>
      <w:r w:rsidRPr="00FF24F9">
        <w:rPr>
          <w:rFonts w:ascii="Arial" w:hAnsi="Arial" w:cs="Arial"/>
          <w:sz w:val="20"/>
          <w:szCs w:val="20"/>
        </w:rPr>
        <w:t>.</w:t>
      </w:r>
      <w:r w:rsidR="00CE1BC3" w:rsidRPr="00FF24F9">
        <w:rPr>
          <w:rFonts w:ascii="Arial" w:hAnsi="Arial" w:cs="Arial"/>
          <w:sz w:val="20"/>
          <w:szCs w:val="20"/>
        </w:rPr>
        <w:t>9</w:t>
      </w:r>
      <w:r w:rsidRPr="00FF24F9">
        <w:rPr>
          <w:rFonts w:ascii="Arial" w:hAnsi="Arial" w:cs="Arial"/>
          <w:sz w:val="20"/>
          <w:szCs w:val="20"/>
        </w:rPr>
        <w:t>%) than in male population (</w:t>
      </w:r>
      <w:r w:rsidR="000D30C6" w:rsidRPr="00FF24F9">
        <w:rPr>
          <w:rFonts w:ascii="Arial" w:hAnsi="Arial" w:cs="Arial"/>
          <w:sz w:val="20"/>
          <w:szCs w:val="20"/>
        </w:rPr>
        <w:t>37</w:t>
      </w:r>
      <w:r w:rsidRPr="00FF24F9">
        <w:rPr>
          <w:rFonts w:ascii="Arial" w:hAnsi="Arial" w:cs="Arial"/>
          <w:sz w:val="20"/>
          <w:szCs w:val="20"/>
        </w:rPr>
        <w:t>.</w:t>
      </w:r>
      <w:r w:rsidR="000D30C6" w:rsidRPr="00FF24F9">
        <w:rPr>
          <w:rFonts w:ascii="Arial" w:hAnsi="Arial" w:cs="Arial"/>
          <w:sz w:val="20"/>
          <w:szCs w:val="20"/>
        </w:rPr>
        <w:t>5</w:t>
      </w:r>
      <w:r w:rsidRPr="00FF24F9">
        <w:rPr>
          <w:rFonts w:ascii="Arial" w:hAnsi="Arial" w:cs="Arial"/>
          <w:sz w:val="20"/>
          <w:szCs w:val="20"/>
        </w:rPr>
        <w:t xml:space="preserve">%). </w:t>
      </w:r>
    </w:p>
    <w:p w:rsidR="00066E6C" w:rsidRPr="00FF24F9" w:rsidRDefault="00066E6C" w:rsidP="00CD63C0">
      <w:pPr>
        <w:spacing w:before="120" w:after="0" w:line="300" w:lineRule="auto"/>
        <w:ind w:firstLine="403"/>
        <w:jc w:val="both"/>
        <w:rPr>
          <w:rFonts w:ascii="Arial" w:hAnsi="Arial" w:cs="Arial"/>
          <w:sz w:val="20"/>
          <w:szCs w:val="20"/>
        </w:rPr>
      </w:pPr>
      <w:r w:rsidRPr="00FF24F9">
        <w:rPr>
          <w:rFonts w:ascii="Arial" w:hAnsi="Arial" w:cs="Arial"/>
          <w:sz w:val="20"/>
          <w:szCs w:val="20"/>
        </w:rPr>
        <w:t xml:space="preserve">Relative to the </w:t>
      </w:r>
      <w:r w:rsidR="000D30C6" w:rsidRPr="00FF24F9">
        <w:rPr>
          <w:rFonts w:ascii="Arial" w:hAnsi="Arial" w:cs="Arial"/>
          <w:sz w:val="20"/>
          <w:szCs w:val="20"/>
        </w:rPr>
        <w:t>second</w:t>
      </w:r>
      <w:r w:rsidR="00837688" w:rsidRPr="00FF24F9">
        <w:rPr>
          <w:rFonts w:ascii="Arial" w:hAnsi="Arial" w:cs="Arial"/>
          <w:sz w:val="20"/>
          <w:szCs w:val="20"/>
        </w:rPr>
        <w:t xml:space="preserve"> </w:t>
      </w:r>
      <w:r w:rsidRPr="00FF24F9">
        <w:rPr>
          <w:rFonts w:ascii="Arial" w:hAnsi="Arial" w:cs="Arial"/>
          <w:sz w:val="20"/>
          <w:szCs w:val="20"/>
        </w:rPr>
        <w:t>quarter 201</w:t>
      </w:r>
      <w:r w:rsidR="00CE1BC3" w:rsidRPr="00FF24F9">
        <w:rPr>
          <w:rFonts w:ascii="Arial" w:hAnsi="Arial" w:cs="Arial"/>
          <w:sz w:val="20"/>
          <w:szCs w:val="20"/>
        </w:rPr>
        <w:t>6</w:t>
      </w:r>
      <w:r w:rsidRPr="00FF24F9">
        <w:rPr>
          <w:rFonts w:ascii="Arial" w:hAnsi="Arial" w:cs="Arial"/>
          <w:sz w:val="20"/>
          <w:szCs w:val="20"/>
        </w:rPr>
        <w:t xml:space="preserve">, inactivity rate </w:t>
      </w:r>
      <w:r w:rsidR="000D30C6" w:rsidRPr="00FF24F9">
        <w:rPr>
          <w:rFonts w:ascii="Arial" w:hAnsi="Arial" w:cs="Arial"/>
          <w:sz w:val="20"/>
          <w:szCs w:val="20"/>
        </w:rPr>
        <w:t>de</w:t>
      </w:r>
      <w:r w:rsidRPr="00FF24F9">
        <w:rPr>
          <w:rFonts w:ascii="Arial" w:hAnsi="Arial" w:cs="Arial"/>
          <w:sz w:val="20"/>
          <w:szCs w:val="20"/>
        </w:rPr>
        <w:t xml:space="preserve">creased by </w:t>
      </w:r>
      <w:r w:rsidR="00837688" w:rsidRPr="00FF24F9">
        <w:rPr>
          <w:rFonts w:ascii="Arial" w:hAnsi="Arial" w:cs="Arial"/>
          <w:sz w:val="20"/>
          <w:szCs w:val="20"/>
        </w:rPr>
        <w:t>0</w:t>
      </w:r>
      <w:r w:rsidRPr="00FF24F9">
        <w:rPr>
          <w:rFonts w:ascii="Arial" w:hAnsi="Arial" w:cs="Arial"/>
          <w:sz w:val="20"/>
          <w:szCs w:val="20"/>
        </w:rPr>
        <w:t>.</w:t>
      </w:r>
      <w:r w:rsidR="000D30C6" w:rsidRPr="00FF24F9">
        <w:rPr>
          <w:rFonts w:ascii="Arial" w:hAnsi="Arial" w:cs="Arial"/>
          <w:sz w:val="20"/>
          <w:szCs w:val="20"/>
        </w:rPr>
        <w:t>4</w:t>
      </w:r>
      <w:r w:rsidRPr="00FF24F9">
        <w:rPr>
          <w:rFonts w:ascii="Arial" w:hAnsi="Arial" w:cs="Arial"/>
          <w:sz w:val="20"/>
          <w:szCs w:val="20"/>
        </w:rPr>
        <w:t xml:space="preserve"> p.p.  </w:t>
      </w:r>
    </w:p>
    <w:p w:rsidR="00066E6C" w:rsidRPr="00FF24F9" w:rsidRDefault="001A2C58" w:rsidP="00907CC6">
      <w:pPr>
        <w:spacing w:before="120" w:after="120"/>
        <w:jc w:val="both"/>
        <w:rPr>
          <w:rFonts w:ascii="Arial" w:hAnsi="Arial" w:cs="Arial"/>
          <w:sz w:val="20"/>
          <w:szCs w:val="20"/>
        </w:rPr>
      </w:pPr>
      <w:r w:rsidRPr="00FF24F9">
        <w:rPr>
          <w:noProof/>
          <w:lang w:val="en-US"/>
        </w:rPr>
        <mc:AlternateContent>
          <mc:Choice Requires="wps">
            <w:drawing>
              <wp:anchor distT="0" distB="0" distL="114300" distR="114300" simplePos="0" relativeHeight="5" behindDoc="0" locked="1" layoutInCell="1" allowOverlap="1">
                <wp:simplePos x="0" y="0"/>
                <wp:positionH relativeFrom="column">
                  <wp:posOffset>20320</wp:posOffset>
                </wp:positionH>
                <wp:positionV relativeFrom="line">
                  <wp:posOffset>112395</wp:posOffset>
                </wp:positionV>
                <wp:extent cx="6451600" cy="1109345"/>
                <wp:effectExtent l="0" t="0" r="25400"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09345"/>
                        </a:xfrm>
                        <a:prstGeom prst="roundRect">
                          <a:avLst>
                            <a:gd name="adj" fmla="val 16667"/>
                          </a:avLst>
                        </a:prstGeom>
                        <a:solidFill>
                          <a:srgbClr val="F2F2F2"/>
                        </a:solidFill>
                        <a:ln w="12700">
                          <a:solidFill>
                            <a:srgbClr val="0C5498"/>
                          </a:solidFill>
                          <a:round/>
                          <a:headEnd/>
                          <a:tailEnd/>
                        </a:ln>
                      </wps:spPr>
                      <wps:txbx>
                        <w:txbxContent>
                          <w:p w:rsidR="00050DF3" w:rsidRPr="0008457F" w:rsidRDefault="00050DF3"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are not classified in employed and unemployed popu</w:t>
                            </w:r>
                            <w:r>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050DF3" w:rsidRPr="009F02F9" w:rsidRDefault="00050DF3"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6pt;margin-top:8.85pt;width:508pt;height:87.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" fillcolor="#f2f2f2" strokecolor="#0c5498" strokeweight="1pt">
                <v:textbox inset="0,0,0,0">
                  <w:txbxContent>
                    <w:p w:rsidR="00050DF3" w:rsidRPr="0008457F" w:rsidRDefault="00050DF3"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w:t>
                      </w:r>
                      <w:proofErr w:type="gramStart"/>
                      <w:r w:rsidRPr="0008457F">
                        <w:rPr>
                          <w:rFonts w:ascii="Arial" w:hAnsi="Arial" w:cs="Arial"/>
                          <w:sz w:val="18"/>
                          <w:szCs w:val="18"/>
                        </w:rPr>
                        <w:t>are not classified</w:t>
                      </w:r>
                      <w:proofErr w:type="gramEnd"/>
                      <w:r w:rsidRPr="0008457F">
                        <w:rPr>
                          <w:rFonts w:ascii="Arial" w:hAnsi="Arial" w:cs="Arial"/>
                          <w:sz w:val="18"/>
                          <w:szCs w:val="18"/>
                        </w:rPr>
                        <w:t xml:space="preserve"> in employed and unemployed popu</w:t>
                      </w:r>
                      <w:r>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050DF3" w:rsidRPr="009F02F9" w:rsidRDefault="00050DF3"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v:textbox>
                <w10:wrap anchory="line"/>
                <w10:anchorlock/>
              </v:roundrect>
            </w:pict>
          </mc:Fallback>
        </mc:AlternateContent>
      </w:r>
    </w:p>
    <w:p w:rsidR="00066E6C" w:rsidRPr="00FF24F9" w:rsidRDefault="00066E6C" w:rsidP="00907CC6">
      <w:pPr>
        <w:spacing w:before="120" w:after="120"/>
        <w:jc w:val="both"/>
        <w:rPr>
          <w:rFonts w:ascii="Arial" w:hAnsi="Arial" w:cs="Arial"/>
          <w:sz w:val="20"/>
          <w:szCs w:val="20"/>
        </w:rPr>
      </w:pPr>
    </w:p>
    <w:p w:rsidR="00066E6C" w:rsidRPr="00FF24F9" w:rsidRDefault="00066E6C" w:rsidP="00907CC6">
      <w:pPr>
        <w:spacing w:before="120" w:after="120"/>
        <w:jc w:val="both"/>
        <w:rPr>
          <w:rFonts w:ascii="Arial" w:hAnsi="Arial" w:cs="Arial"/>
          <w:sz w:val="20"/>
          <w:szCs w:val="20"/>
        </w:rPr>
      </w:pPr>
    </w:p>
    <w:p w:rsidR="00066E6C" w:rsidRPr="00FF24F9" w:rsidRDefault="00066E6C" w:rsidP="00E224BE">
      <w:pPr>
        <w:spacing w:before="120" w:after="120"/>
        <w:jc w:val="both"/>
        <w:rPr>
          <w:rFonts w:ascii="Arial" w:hAnsi="Arial" w:cs="Arial"/>
          <w:sz w:val="20"/>
          <w:szCs w:val="20"/>
        </w:rPr>
      </w:pPr>
    </w:p>
    <w:p w:rsidR="00066E6C" w:rsidRPr="00FF24F9" w:rsidRDefault="00066E6C" w:rsidP="005B7D36">
      <w:pPr>
        <w:jc w:val="both"/>
        <w:rPr>
          <w:rFonts w:ascii="Arial" w:hAnsi="Arial" w:cs="Arial"/>
          <w:b/>
          <w:bCs/>
        </w:rPr>
      </w:pPr>
    </w:p>
    <w:p w:rsidR="00066E6C" w:rsidRPr="00CD63C0" w:rsidRDefault="00066E6C" w:rsidP="00D01843">
      <w:pPr>
        <w:spacing w:before="120" w:after="120" w:line="240" w:lineRule="auto"/>
        <w:jc w:val="center"/>
        <w:rPr>
          <w:rFonts w:ascii="Arial" w:hAnsi="Arial" w:cs="Arial"/>
          <w:sz w:val="20"/>
          <w:szCs w:val="20"/>
        </w:rPr>
      </w:pPr>
      <w:r w:rsidRPr="00CD63C0">
        <w:rPr>
          <w:rFonts w:ascii="Arial" w:hAnsi="Arial" w:cs="Arial"/>
          <w:b/>
          <w:bCs/>
          <w:sz w:val="20"/>
          <w:szCs w:val="20"/>
        </w:rPr>
        <w:t xml:space="preserve">Graph </w:t>
      </w:r>
      <w:r w:rsidR="00AC3D77" w:rsidRPr="00CD63C0">
        <w:rPr>
          <w:rFonts w:ascii="Arial" w:hAnsi="Arial" w:cs="Arial"/>
          <w:b/>
          <w:bCs/>
          <w:sz w:val="20"/>
          <w:szCs w:val="20"/>
        </w:rPr>
        <w:t>7</w:t>
      </w:r>
      <w:r w:rsidRPr="00CD63C0">
        <w:rPr>
          <w:rFonts w:ascii="Arial" w:hAnsi="Arial" w:cs="Arial"/>
          <w:b/>
          <w:bCs/>
          <w:sz w:val="20"/>
          <w:szCs w:val="20"/>
        </w:rPr>
        <w:t xml:space="preserve"> </w:t>
      </w:r>
      <w:r w:rsidRPr="00CD63C0">
        <w:rPr>
          <w:rFonts w:ascii="Arial" w:hAnsi="Arial" w:cs="Arial"/>
          <w:sz w:val="20"/>
          <w:szCs w:val="20"/>
        </w:rPr>
        <w:t>Inactive population</w:t>
      </w:r>
      <w:r w:rsidR="00AC3D77" w:rsidRPr="00CD63C0">
        <w:rPr>
          <w:rFonts w:ascii="Arial" w:hAnsi="Arial" w:cs="Arial"/>
          <w:sz w:val="20"/>
          <w:szCs w:val="20"/>
        </w:rPr>
        <w:t xml:space="preserve"> aged 15</w:t>
      </w:r>
      <w:r w:rsidR="00CE1BC3" w:rsidRPr="00CD63C0">
        <w:rPr>
          <w:rFonts w:ascii="Arial" w:hAnsi="Arial" w:cs="Arial"/>
          <w:sz w:val="20"/>
          <w:szCs w:val="20"/>
        </w:rPr>
        <w:t xml:space="preserve"> - 74</w:t>
      </w:r>
      <w:r w:rsidR="00AC3D77" w:rsidRPr="00CD63C0">
        <w:rPr>
          <w:rFonts w:ascii="Arial" w:hAnsi="Arial" w:cs="Arial"/>
          <w:sz w:val="20"/>
          <w:szCs w:val="20"/>
        </w:rPr>
        <w:t>,</w:t>
      </w:r>
      <w:r w:rsidRPr="00CD63C0">
        <w:rPr>
          <w:rFonts w:ascii="Arial" w:hAnsi="Arial" w:cs="Arial"/>
          <w:sz w:val="20"/>
          <w:szCs w:val="20"/>
        </w:rPr>
        <w:t xml:space="preserve"> by employment opportunities and age groups</w:t>
      </w:r>
      <w:r w:rsidR="00AC3D77" w:rsidRPr="00CD63C0">
        <w:rPr>
          <w:rFonts w:ascii="Arial" w:hAnsi="Arial" w:cs="Arial"/>
          <w:sz w:val="20"/>
          <w:szCs w:val="20"/>
        </w:rPr>
        <w:t xml:space="preserve"> (in thousands), Q</w:t>
      </w:r>
      <w:r w:rsidR="00C85197" w:rsidRPr="00CD63C0">
        <w:rPr>
          <w:rFonts w:ascii="Arial" w:hAnsi="Arial" w:cs="Arial"/>
          <w:sz w:val="20"/>
          <w:szCs w:val="20"/>
        </w:rPr>
        <w:t>2</w:t>
      </w:r>
      <w:r w:rsidR="00AC3D77" w:rsidRPr="00CD63C0">
        <w:rPr>
          <w:rFonts w:ascii="Arial" w:hAnsi="Arial" w:cs="Arial"/>
          <w:sz w:val="20"/>
          <w:szCs w:val="20"/>
        </w:rPr>
        <w:t xml:space="preserve"> 201</w:t>
      </w:r>
      <w:r w:rsidR="00CE1BC3" w:rsidRPr="00CD63C0">
        <w:rPr>
          <w:rFonts w:ascii="Arial" w:hAnsi="Arial" w:cs="Arial"/>
          <w:sz w:val="20"/>
          <w:szCs w:val="20"/>
        </w:rPr>
        <w:t>7</w:t>
      </w:r>
    </w:p>
    <w:p w:rsidR="00066E6C" w:rsidRPr="00FF24F9" w:rsidRDefault="00CD63C0" w:rsidP="00EB573C">
      <w:pPr>
        <w:spacing w:after="0"/>
        <w:jc w:val="center"/>
        <w:rPr>
          <w:rFonts w:ascii="Arial" w:hAnsi="Arial" w:cs="Arial"/>
          <w:b/>
          <w:bCs/>
        </w:rPr>
      </w:pPr>
      <w:r w:rsidRPr="00CD63C0">
        <w:rPr>
          <w:rFonts w:ascii="Arial" w:hAnsi="Arial" w:cs="Arial"/>
          <w:b/>
          <w:bCs/>
          <w:noProof/>
          <w:lang w:val="en-US"/>
        </w:rPr>
        <w:drawing>
          <wp:inline distT="0" distB="0" distL="0" distR="0">
            <wp:extent cx="5362575" cy="3419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3419475"/>
                    </a:xfrm>
                    <a:prstGeom prst="rect">
                      <a:avLst/>
                    </a:prstGeom>
                    <a:noFill/>
                    <a:ln>
                      <a:noFill/>
                    </a:ln>
                  </pic:spPr>
                </pic:pic>
              </a:graphicData>
            </a:graphic>
          </wp:inline>
        </w:drawing>
      </w:r>
    </w:p>
    <w:p w:rsidR="00CF366C" w:rsidRPr="00FF24F9" w:rsidRDefault="001A2C58" w:rsidP="00137779">
      <w:pPr>
        <w:spacing w:after="0" w:line="240" w:lineRule="auto"/>
        <w:jc w:val="center"/>
        <w:rPr>
          <w:rFonts w:ascii="Arial" w:eastAsia="Times New Roman" w:hAnsi="Arial" w:cs="Arial"/>
          <w:sz w:val="10"/>
          <w:szCs w:val="10"/>
        </w:rPr>
      </w:pPr>
      <w:r w:rsidRPr="00FF24F9">
        <w:rPr>
          <w:noProof/>
          <w:sz w:val="10"/>
          <w:szCs w:val="10"/>
          <w:lang w:val="en-US"/>
        </w:rPr>
        <mc:AlternateContent>
          <mc:Choice Requires="wps">
            <w:drawing>
              <wp:anchor distT="4294967295" distB="4294967295" distL="114300" distR="114300" simplePos="0" relativeHeight="9" behindDoc="0" locked="0" layoutInCell="1" allowOverlap="1" wp14:anchorId="563C4B59" wp14:editId="622386FF">
                <wp:simplePos x="0" y="0"/>
                <wp:positionH relativeFrom="column">
                  <wp:posOffset>-13782</wp:posOffset>
                </wp:positionH>
                <wp:positionV relativeFrom="paragraph">
                  <wp:posOffset>46927</wp:posOffset>
                </wp:positionV>
                <wp:extent cx="96520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D4F8A5" id="Straight Connector 17" o:spid="_x0000_s1026" style="position:absolute;z-index: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7pt" to="7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" strokecolor="windowText" strokeweight=".25pt">
                <o:lock v:ext="edit" shapetype="f"/>
              </v:line>
            </w:pict>
          </mc:Fallback>
        </mc:AlternateContent>
      </w:r>
    </w:p>
    <w:p w:rsidR="00066E6C" w:rsidRPr="00FF24F9" w:rsidRDefault="00066E6C" w:rsidP="000D2480">
      <w:pPr>
        <w:spacing w:before="120" w:after="0" w:line="240" w:lineRule="auto"/>
        <w:ind w:left="142" w:hanging="142"/>
        <w:jc w:val="both"/>
        <w:rPr>
          <w:rFonts w:ascii="Arial" w:hAnsi="Arial" w:cs="Arial"/>
          <w:sz w:val="16"/>
          <w:szCs w:val="16"/>
        </w:rPr>
      </w:pPr>
      <w:r w:rsidRPr="00FF24F9">
        <w:rPr>
          <w:rFonts w:ascii="Arial" w:hAnsi="Arial" w:cs="Arial"/>
          <w:sz w:val="16"/>
          <w:szCs w:val="16"/>
          <w:vertAlign w:val="superscript"/>
        </w:rPr>
        <w:t>1)</w:t>
      </w:r>
      <w:r w:rsidRPr="00FF24F9">
        <w:rPr>
          <w:rFonts w:ascii="Arial" w:hAnsi="Arial" w:cs="Arial"/>
          <w:sz w:val="16"/>
          <w:szCs w:val="16"/>
        </w:rPr>
        <w:t xml:space="preserve"> Reasons for not wanting to work can be: schooling or training, disease or incapacity, pension, care of children or incapable adults, lost hope in possibility of finding a job or other personal or family reasons.    </w:t>
      </w:r>
    </w:p>
    <w:p w:rsidR="00066E6C" w:rsidRPr="00FF24F9" w:rsidRDefault="00066E6C" w:rsidP="000D2480">
      <w:pPr>
        <w:spacing w:before="120" w:after="0"/>
        <w:ind w:left="142" w:hanging="142"/>
        <w:jc w:val="both"/>
        <w:rPr>
          <w:rFonts w:ascii="Arial" w:hAnsi="Arial" w:cs="Arial"/>
          <w:sz w:val="16"/>
          <w:szCs w:val="16"/>
        </w:rPr>
      </w:pPr>
      <w:r w:rsidRPr="00FF24F9">
        <w:rPr>
          <w:rFonts w:ascii="Arial" w:hAnsi="Arial" w:cs="Arial"/>
          <w:sz w:val="16"/>
          <w:szCs w:val="16"/>
          <w:vertAlign w:val="superscript"/>
        </w:rPr>
        <w:t>2)</w:t>
      </w:r>
      <w:r w:rsidRPr="00FF24F9">
        <w:rPr>
          <w:rFonts w:ascii="Arial" w:hAnsi="Arial" w:cs="Arial"/>
          <w:sz w:val="16"/>
          <w:szCs w:val="16"/>
        </w:rPr>
        <w:t xml:space="preserve"> Persons who wish but are not able to start working due to schooling, disease or incapacity, compulsory social work or personal reasons.   </w:t>
      </w:r>
    </w:p>
    <w:p w:rsidR="00066E6C" w:rsidRPr="00FF24F9" w:rsidRDefault="00066E6C" w:rsidP="00137779">
      <w:pPr>
        <w:spacing w:before="120" w:after="0"/>
        <w:jc w:val="both"/>
        <w:rPr>
          <w:rFonts w:ascii="Arial" w:hAnsi="Arial" w:cs="Arial"/>
          <w:b/>
          <w:bCs/>
        </w:rPr>
      </w:pPr>
      <w:r w:rsidRPr="00FF24F9">
        <w:rPr>
          <w:rFonts w:ascii="Arial" w:hAnsi="Arial" w:cs="Arial"/>
          <w:sz w:val="16"/>
          <w:szCs w:val="16"/>
          <w:vertAlign w:val="superscript"/>
        </w:rPr>
        <w:t>3)</w:t>
      </w:r>
      <w:r w:rsidRPr="00FF24F9">
        <w:rPr>
          <w:rFonts w:ascii="Arial" w:hAnsi="Arial" w:cs="Arial"/>
          <w:sz w:val="16"/>
          <w:szCs w:val="16"/>
        </w:rPr>
        <w:t xml:space="preserve"> Persons who want to work (would accept job in case it is offered) and are able to start working, but they do not actively seek a job.   </w:t>
      </w:r>
    </w:p>
    <w:p w:rsidR="00137779" w:rsidRPr="00FF24F9" w:rsidRDefault="00137779" w:rsidP="003725C0">
      <w:pPr>
        <w:spacing w:line="240" w:lineRule="auto"/>
        <w:ind w:firstLine="708"/>
        <w:rPr>
          <w:rFonts w:ascii="Arial" w:hAnsi="Arial" w:cs="Arial"/>
          <w:sz w:val="20"/>
          <w:szCs w:val="20"/>
        </w:rPr>
      </w:pPr>
    </w:p>
    <w:p w:rsidR="00AF2F5E" w:rsidRPr="00FF24F9" w:rsidRDefault="00066E6C" w:rsidP="004C0CF0">
      <w:pPr>
        <w:spacing w:before="120" w:after="120" w:line="300" w:lineRule="auto"/>
        <w:ind w:firstLine="709"/>
        <w:rPr>
          <w:rFonts w:ascii="Arial" w:hAnsi="Arial" w:cs="Arial"/>
          <w:sz w:val="20"/>
          <w:szCs w:val="20"/>
        </w:rPr>
      </w:pPr>
      <w:r w:rsidRPr="00FF24F9">
        <w:rPr>
          <w:rFonts w:ascii="Arial" w:hAnsi="Arial" w:cs="Arial"/>
          <w:sz w:val="20"/>
          <w:szCs w:val="20"/>
        </w:rPr>
        <w:t xml:space="preserve">For more detailed description of the Survey and definitions of labour force, see the methodology of Labour Force Survey on </w:t>
      </w:r>
      <w:hyperlink r:id="rId16" w:history="1">
        <w:r w:rsidRPr="00FF24F9">
          <w:rPr>
            <w:rStyle w:val="Hyperlink"/>
            <w:rFonts w:ascii="Arial" w:hAnsi="Arial" w:cs="Arial"/>
            <w:sz w:val="20"/>
            <w:szCs w:val="20"/>
          </w:rPr>
          <w:t>www.stat.gov.rs</w:t>
        </w:r>
      </w:hyperlink>
      <w:r w:rsidRPr="00FF24F9">
        <w:rPr>
          <w:rFonts w:ascii="Arial" w:hAnsi="Arial" w:cs="Arial"/>
          <w:sz w:val="20"/>
          <w:szCs w:val="20"/>
        </w:rPr>
        <w:t>.</w:t>
      </w:r>
    </w:p>
    <w:p w:rsidR="00066E6C" w:rsidRPr="00FF24F9" w:rsidRDefault="00066E6C" w:rsidP="005B7D36">
      <w:pPr>
        <w:jc w:val="center"/>
        <w:rPr>
          <w:rFonts w:ascii="Arial" w:hAnsi="Arial" w:cs="Arial"/>
          <w:b/>
          <w:bCs/>
        </w:rPr>
      </w:pPr>
    </w:p>
    <w:p w:rsidR="00066E6C" w:rsidRPr="00FF24F9" w:rsidRDefault="001A2C58" w:rsidP="005B7D36">
      <w:pPr>
        <w:jc w:val="center"/>
        <w:rPr>
          <w:rFonts w:ascii="Arial" w:hAnsi="Arial" w:cs="Arial"/>
          <w:b/>
          <w:bCs/>
        </w:rPr>
      </w:pPr>
      <w:r w:rsidRPr="00FF24F9">
        <w:rPr>
          <w:noProof/>
          <w:lang w:val="en-US"/>
        </w:rPr>
        <mc:AlternateContent>
          <mc:Choice Requires="wps">
            <w:drawing>
              <wp:anchor distT="0" distB="0" distL="114300" distR="114300" simplePos="0" relativeHeight="6" behindDoc="0" locked="1" layoutInCell="1" allowOverlap="1">
                <wp:simplePos x="0" y="0"/>
                <wp:positionH relativeFrom="column">
                  <wp:posOffset>21590</wp:posOffset>
                </wp:positionH>
                <wp:positionV relativeFrom="line">
                  <wp:posOffset>-223520</wp:posOffset>
                </wp:positionV>
                <wp:extent cx="6451600" cy="1285875"/>
                <wp:effectExtent l="0" t="0" r="254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285875"/>
                        </a:xfrm>
                        <a:prstGeom prst="roundRect">
                          <a:avLst>
                            <a:gd name="adj" fmla="val 16667"/>
                          </a:avLst>
                        </a:prstGeom>
                        <a:solidFill>
                          <a:srgbClr val="F2F2F2"/>
                        </a:solidFill>
                        <a:ln w="12700">
                          <a:solidFill>
                            <a:srgbClr val="0C5498"/>
                          </a:solidFill>
                          <a:round/>
                          <a:headEnd/>
                          <a:tailEnd/>
                        </a:ln>
                      </wps:spPr>
                      <wps:txbx>
                        <w:txbxContent>
                          <w:p w:rsidR="00050DF3" w:rsidRPr="009F02F9" w:rsidRDefault="00050DF3" w:rsidP="0008457F">
                            <w:pPr>
                              <w:spacing w:line="240" w:lineRule="auto"/>
                              <w:jc w:val="center"/>
                              <w:rPr>
                                <w:rFonts w:ascii="Arial" w:hAnsi="Arial" w:cs="Arial"/>
                                <w:b/>
                                <w:bCs/>
                              </w:rPr>
                            </w:pPr>
                            <w:r w:rsidRPr="009F02F9">
                              <w:rPr>
                                <w:rFonts w:ascii="Arial" w:hAnsi="Arial" w:cs="Arial"/>
                                <w:b/>
                                <w:bCs/>
                              </w:rPr>
                              <w:t>Rules of rounding numbers</w:t>
                            </w:r>
                          </w:p>
                          <w:p w:rsidR="00050DF3" w:rsidRPr="009F02F9" w:rsidRDefault="00050DF3"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050DF3" w:rsidRDefault="00050DF3" w:rsidP="00167B7F">
                            <w:pPr>
                              <w:spacing w:after="120"/>
                              <w:ind w:firstLine="403"/>
                              <w:jc w:val="both"/>
                              <w:rPr>
                                <w:rFonts w:ascii="Arial" w:hAnsi="Arial" w:cs="Arial"/>
                                <w:sz w:val="20"/>
                                <w:szCs w:val="20"/>
                              </w:rPr>
                            </w:pPr>
                            <w:r w:rsidRPr="009F02F9">
                              <w:rPr>
                                <w:rFonts w:ascii="Arial" w:hAnsi="Arial" w:cs="Arial"/>
                                <w:sz w:val="20"/>
                                <w:szCs w:val="20"/>
                              </w:rPr>
                              <w:t xml:space="preserve">Totals (sums) do not always correspond with the sum of separate data, considering that provided estimates in statistical publications are calculated using unrounded numbers (obtaining more precise data). </w:t>
                            </w:r>
                          </w:p>
                          <w:p w:rsidR="00050DF3" w:rsidRDefault="00050DF3" w:rsidP="00167B7F">
                            <w:pPr>
                              <w:spacing w:after="120"/>
                              <w:ind w:firstLine="403"/>
                              <w:jc w:val="both"/>
                              <w:rPr>
                                <w:rFonts w:ascii="Arial" w:hAnsi="Arial" w:cs="Arial"/>
                                <w:sz w:val="20"/>
                                <w:szCs w:val="20"/>
                              </w:rPr>
                            </w:pPr>
                            <w:r w:rsidRPr="009F02F9">
                              <w:rPr>
                                <w:rFonts w:ascii="Arial" w:hAnsi="Arial" w:cs="Arial"/>
                                <w:sz w:val="20"/>
                                <w:szCs w:val="20"/>
                              </w:rPr>
                              <w:t>Graphs in publications are also designed on the basis of unrounded data.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7pt;margin-top:-17.6pt;width:508pt;height:10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" fillcolor="#f2f2f2" strokecolor="#0c5498" strokeweight="1pt">
                <v:textbox inset="0,0,0,0">
                  <w:txbxContent>
                    <w:p w:rsidR="00050DF3" w:rsidRPr="009F02F9" w:rsidRDefault="00050DF3" w:rsidP="0008457F">
                      <w:pPr>
                        <w:spacing w:line="240" w:lineRule="auto"/>
                        <w:jc w:val="center"/>
                        <w:rPr>
                          <w:rFonts w:ascii="Arial" w:hAnsi="Arial" w:cs="Arial"/>
                          <w:b/>
                          <w:bCs/>
                        </w:rPr>
                      </w:pPr>
                      <w:r w:rsidRPr="009F02F9">
                        <w:rPr>
                          <w:rFonts w:ascii="Arial" w:hAnsi="Arial" w:cs="Arial"/>
                          <w:b/>
                          <w:bCs/>
                        </w:rPr>
                        <w:t>Rules of rounding numbers</w:t>
                      </w:r>
                    </w:p>
                    <w:p w:rsidR="00050DF3" w:rsidRPr="009F02F9" w:rsidRDefault="00050DF3" w:rsidP="00167B7F">
                      <w:pPr>
                        <w:spacing w:after="120"/>
                        <w:ind w:firstLine="403"/>
                        <w:jc w:val="both"/>
                        <w:rPr>
                          <w:rFonts w:ascii="Arial" w:hAnsi="Arial" w:cs="Arial"/>
                          <w:color w:val="FF0000"/>
                          <w:sz w:val="20"/>
                          <w:szCs w:val="20"/>
                        </w:rPr>
                      </w:pPr>
                      <w:r w:rsidRPr="009F02F9">
                        <w:rPr>
                          <w:rFonts w:ascii="Arial" w:hAnsi="Arial" w:cs="Arial"/>
                          <w:sz w:val="20"/>
                          <w:szCs w:val="20"/>
                        </w:rPr>
                        <w:t xml:space="preserve">Results of Labour Force Survey </w:t>
                      </w:r>
                      <w:proofErr w:type="gramStart"/>
                      <w:r w:rsidRPr="009F02F9">
                        <w:rPr>
                          <w:rFonts w:ascii="Arial" w:hAnsi="Arial" w:cs="Arial"/>
                          <w:sz w:val="20"/>
                          <w:szCs w:val="20"/>
                        </w:rPr>
                        <w:t>are published</w:t>
                      </w:r>
                      <w:proofErr w:type="gramEnd"/>
                      <w:r w:rsidRPr="009F02F9">
                        <w:rPr>
                          <w:rFonts w:ascii="Arial" w:hAnsi="Arial" w:cs="Arial"/>
                          <w:sz w:val="20"/>
                          <w:szCs w:val="20"/>
                        </w:rPr>
                        <w:t xml:space="preserve"> as round numbers, in thousands, with one decimal place.</w:t>
                      </w:r>
                    </w:p>
                    <w:p w:rsidR="00050DF3" w:rsidRDefault="00050DF3" w:rsidP="00167B7F">
                      <w:pPr>
                        <w:spacing w:after="120"/>
                        <w:ind w:firstLine="403"/>
                        <w:jc w:val="both"/>
                        <w:rPr>
                          <w:rFonts w:ascii="Arial" w:hAnsi="Arial" w:cs="Arial"/>
                          <w:sz w:val="20"/>
                          <w:szCs w:val="20"/>
                        </w:rPr>
                      </w:pPr>
                      <w:proofErr w:type="gramStart"/>
                      <w:r w:rsidRPr="009F02F9">
                        <w:rPr>
                          <w:rFonts w:ascii="Arial" w:hAnsi="Arial" w:cs="Arial"/>
                          <w:sz w:val="20"/>
                          <w:szCs w:val="20"/>
                        </w:rPr>
                        <w:t>Totals (sums</w:t>
                      </w:r>
                      <w:proofErr w:type="gramEnd"/>
                      <w:r w:rsidRPr="009F02F9">
                        <w:rPr>
                          <w:rFonts w:ascii="Arial" w:hAnsi="Arial" w:cs="Arial"/>
                          <w:sz w:val="20"/>
                          <w:szCs w:val="20"/>
                        </w:rPr>
                        <w:t xml:space="preserve">) do not always correspond with the sum of separate data, considering that provided estimates in statistical publications are calculated using unrounded numbers (obtaining more precise data). </w:t>
                      </w:r>
                    </w:p>
                    <w:p w:rsidR="00050DF3" w:rsidRDefault="00050DF3" w:rsidP="00167B7F">
                      <w:pPr>
                        <w:spacing w:after="120"/>
                        <w:ind w:firstLine="403"/>
                        <w:jc w:val="both"/>
                        <w:rPr>
                          <w:rFonts w:ascii="Arial" w:hAnsi="Arial" w:cs="Arial"/>
                          <w:sz w:val="20"/>
                          <w:szCs w:val="20"/>
                        </w:rPr>
                      </w:pPr>
                      <w:r w:rsidRPr="009F02F9">
                        <w:rPr>
                          <w:rFonts w:ascii="Arial" w:hAnsi="Arial" w:cs="Arial"/>
                          <w:sz w:val="20"/>
                          <w:szCs w:val="20"/>
                        </w:rPr>
                        <w:t xml:space="preserve">Graphs in publications are also designed </w:t>
                      </w:r>
                      <w:proofErr w:type="gramStart"/>
                      <w:r w:rsidRPr="009F02F9">
                        <w:rPr>
                          <w:rFonts w:ascii="Arial" w:hAnsi="Arial" w:cs="Arial"/>
                          <w:sz w:val="20"/>
                          <w:szCs w:val="20"/>
                        </w:rPr>
                        <w:t>on the basis of</w:t>
                      </w:r>
                      <w:proofErr w:type="gramEnd"/>
                      <w:r w:rsidRPr="009F02F9">
                        <w:rPr>
                          <w:rFonts w:ascii="Arial" w:hAnsi="Arial" w:cs="Arial"/>
                          <w:sz w:val="20"/>
                          <w:szCs w:val="20"/>
                        </w:rPr>
                        <w:t xml:space="preserve"> unrounded data.</w:t>
                      </w:r>
                    </w:p>
                  </w:txbxContent>
                </v:textbox>
                <w10:wrap anchory="line"/>
                <w10:anchorlock/>
              </v:roundrect>
            </w:pict>
          </mc:Fallback>
        </mc:AlternateContent>
      </w:r>
    </w:p>
    <w:p w:rsidR="00D01843" w:rsidRDefault="00D01843" w:rsidP="005B7D36">
      <w:pPr>
        <w:jc w:val="center"/>
        <w:rPr>
          <w:rFonts w:ascii="Arial" w:hAnsi="Arial" w:cs="Arial"/>
          <w:b/>
          <w:bCs/>
        </w:rPr>
      </w:pPr>
    </w:p>
    <w:p w:rsidR="00D01843" w:rsidRDefault="00D01843" w:rsidP="005B7D36">
      <w:pPr>
        <w:jc w:val="center"/>
        <w:rPr>
          <w:rFonts w:ascii="Arial" w:hAnsi="Arial" w:cs="Arial"/>
          <w:b/>
          <w:bCs/>
        </w:rPr>
      </w:pPr>
    </w:p>
    <w:p w:rsidR="00D01843" w:rsidRDefault="00D01843" w:rsidP="005B7D36">
      <w:pPr>
        <w:jc w:val="center"/>
        <w:rPr>
          <w:rFonts w:ascii="Arial" w:hAnsi="Arial" w:cs="Arial"/>
          <w:b/>
          <w:bCs/>
        </w:rPr>
      </w:pPr>
    </w:p>
    <w:p w:rsidR="00066E6C" w:rsidRPr="00FF24F9" w:rsidRDefault="00066E6C" w:rsidP="005B7D36">
      <w:pPr>
        <w:jc w:val="center"/>
        <w:rPr>
          <w:rFonts w:ascii="Arial" w:hAnsi="Arial" w:cs="Arial"/>
          <w:b/>
          <w:bCs/>
        </w:rPr>
      </w:pPr>
      <w:r w:rsidRPr="00FF24F9">
        <w:rPr>
          <w:rFonts w:ascii="Arial" w:hAnsi="Arial" w:cs="Arial"/>
          <w:b/>
          <w:bCs/>
        </w:rPr>
        <w:lastRenderedPageBreak/>
        <w:t>RESULTS</w:t>
      </w:r>
    </w:p>
    <w:p w:rsidR="001060AD" w:rsidRPr="00FF24F9" w:rsidRDefault="001060AD" w:rsidP="009F02F9">
      <w:pPr>
        <w:spacing w:after="120" w:line="240" w:lineRule="auto"/>
        <w:jc w:val="center"/>
        <w:rPr>
          <w:rFonts w:ascii="Arial" w:hAnsi="Arial" w:cs="Arial"/>
          <w:b/>
          <w:bCs/>
          <w:sz w:val="20"/>
          <w:szCs w:val="20"/>
        </w:rPr>
      </w:pPr>
    </w:p>
    <w:p w:rsidR="00066E6C" w:rsidRPr="003350EF" w:rsidRDefault="00066E6C" w:rsidP="009F02F9">
      <w:pPr>
        <w:spacing w:after="120" w:line="240" w:lineRule="auto"/>
        <w:jc w:val="center"/>
        <w:rPr>
          <w:rFonts w:ascii="Arial" w:hAnsi="Arial" w:cs="Arial"/>
          <w:b/>
          <w:bCs/>
          <w:sz w:val="20"/>
          <w:szCs w:val="20"/>
        </w:rPr>
      </w:pPr>
      <w:r w:rsidRPr="003350EF">
        <w:rPr>
          <w:rFonts w:ascii="Arial" w:hAnsi="Arial" w:cs="Arial"/>
          <w:b/>
          <w:bCs/>
          <w:sz w:val="20"/>
          <w:szCs w:val="20"/>
        </w:rPr>
        <w:t xml:space="preserve">Table 1 </w:t>
      </w:r>
      <w:r w:rsidRPr="003350EF">
        <w:rPr>
          <w:rFonts w:ascii="Arial" w:hAnsi="Arial" w:cs="Arial"/>
          <w:bCs/>
          <w:sz w:val="20"/>
          <w:szCs w:val="20"/>
        </w:rPr>
        <w:t>Main contingents of labour force by sex, population aged 15 and over, Q</w:t>
      </w:r>
      <w:r w:rsidR="00C85197" w:rsidRPr="003350EF">
        <w:rPr>
          <w:rFonts w:ascii="Arial" w:hAnsi="Arial" w:cs="Arial"/>
          <w:bCs/>
          <w:sz w:val="20"/>
          <w:szCs w:val="20"/>
        </w:rPr>
        <w:t>2</w:t>
      </w:r>
      <w:r w:rsidRPr="003350EF">
        <w:rPr>
          <w:rFonts w:ascii="Arial" w:hAnsi="Arial" w:cs="Arial"/>
          <w:bCs/>
          <w:sz w:val="20"/>
          <w:szCs w:val="20"/>
        </w:rPr>
        <w:t xml:space="preserve"> 201</w:t>
      </w:r>
      <w:r w:rsidR="008530A0" w:rsidRPr="003350EF">
        <w:rPr>
          <w:rFonts w:ascii="Arial" w:hAnsi="Arial" w:cs="Arial"/>
          <w:bCs/>
          <w:sz w:val="20"/>
          <w:szCs w:val="20"/>
        </w:rPr>
        <w:t>7</w:t>
      </w:r>
    </w:p>
    <w:tbl>
      <w:tblPr>
        <w:tblW w:w="10206" w:type="dxa"/>
        <w:jc w:val="center"/>
        <w:tblCellMar>
          <w:left w:w="28" w:type="dxa"/>
          <w:right w:w="28" w:type="dxa"/>
        </w:tblCellMar>
        <w:tblLook w:val="00A0" w:firstRow="1" w:lastRow="0" w:firstColumn="1" w:lastColumn="0" w:noHBand="0" w:noVBand="0"/>
      </w:tblPr>
      <w:tblGrid>
        <w:gridCol w:w="1616"/>
        <w:gridCol w:w="1718"/>
        <w:gridCol w:w="1718"/>
        <w:gridCol w:w="1718"/>
        <w:gridCol w:w="1718"/>
        <w:gridCol w:w="1718"/>
      </w:tblGrid>
      <w:tr w:rsidR="00066E6C" w:rsidRPr="00FF24F9">
        <w:trPr>
          <w:trHeight w:val="765"/>
          <w:jc w:val="center"/>
        </w:trPr>
        <w:tc>
          <w:tcPr>
            <w:tcW w:w="1616" w:type="dxa"/>
            <w:vMerge w:val="restart"/>
            <w:tcBorders>
              <w:top w:val="single" w:sz="4" w:space="0" w:color="0C5498"/>
              <w:bottom w:val="single" w:sz="4" w:space="0" w:color="0C5498"/>
              <w:right w:val="single" w:sz="4" w:space="0" w:color="0C5498"/>
            </w:tcBorders>
            <w:shd w:val="clear" w:color="auto" w:fill="FFFFFF"/>
            <w:noWrap/>
            <w:vAlign w:val="bottom"/>
          </w:tcPr>
          <w:p w:rsidR="00066E6C" w:rsidRPr="00FF24F9" w:rsidRDefault="00066E6C" w:rsidP="008166A0">
            <w:pPr>
              <w:spacing w:after="0" w:line="240" w:lineRule="auto"/>
              <w:jc w:val="center"/>
              <w:rPr>
                <w:rFonts w:ascii="Arial" w:hAnsi="Arial" w:cs="Arial"/>
                <w:sz w:val="16"/>
                <w:szCs w:val="16"/>
              </w:rPr>
            </w:pPr>
            <w:r w:rsidRPr="00FF24F9">
              <w:rPr>
                <w:rFonts w:ascii="Arial" w:hAnsi="Arial" w:cs="Arial"/>
                <w:sz w:val="16"/>
                <w:szCs w:val="16"/>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FF24F9" w:rsidRDefault="008C4D99" w:rsidP="00C85197">
            <w:pPr>
              <w:spacing w:after="0" w:line="240" w:lineRule="auto"/>
              <w:jc w:val="center"/>
              <w:rPr>
                <w:rFonts w:ascii="Arial" w:hAnsi="Arial" w:cs="Arial"/>
                <w:sz w:val="16"/>
                <w:szCs w:val="16"/>
              </w:rPr>
            </w:pPr>
            <w:r w:rsidRPr="00FF24F9">
              <w:rPr>
                <w:rFonts w:ascii="Arial" w:hAnsi="Arial" w:cs="Arial"/>
                <w:sz w:val="16"/>
                <w:szCs w:val="16"/>
              </w:rPr>
              <w:t>Q</w:t>
            </w:r>
            <w:r w:rsidR="00C85197" w:rsidRPr="00FF24F9">
              <w:rPr>
                <w:rFonts w:ascii="Arial" w:hAnsi="Arial" w:cs="Arial"/>
                <w:sz w:val="16"/>
                <w:szCs w:val="16"/>
              </w:rPr>
              <w:t>2</w:t>
            </w:r>
            <w:r w:rsidR="00066E6C" w:rsidRPr="00FF24F9">
              <w:rPr>
                <w:rFonts w:ascii="Arial" w:hAnsi="Arial" w:cs="Arial"/>
                <w:sz w:val="16"/>
                <w:szCs w:val="16"/>
              </w:rPr>
              <w:t xml:space="preserve"> 201</w:t>
            </w:r>
            <w:r w:rsidR="008530A0" w:rsidRPr="00FF24F9">
              <w:rPr>
                <w:rFonts w:ascii="Arial" w:hAnsi="Arial" w:cs="Arial"/>
                <w:sz w:val="16"/>
                <w:szCs w:val="16"/>
              </w:rPr>
              <w:t>7</w:t>
            </w:r>
            <w:r w:rsidR="00066E6C" w:rsidRPr="00FF24F9">
              <w:rPr>
                <w:rFonts w:ascii="Arial" w:hAnsi="Arial" w:cs="Arial"/>
                <w:sz w:val="16"/>
                <w:szCs w:val="16"/>
              </w:rPr>
              <w:t xml:space="preserve"> </w:t>
            </w:r>
          </w:p>
        </w:tc>
        <w:tc>
          <w:tcPr>
            <w:tcW w:w="3436" w:type="dxa"/>
            <w:gridSpan w:val="2"/>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FF24F9" w:rsidRDefault="00066E6C" w:rsidP="008166A0">
            <w:pPr>
              <w:spacing w:after="0" w:line="240" w:lineRule="auto"/>
              <w:jc w:val="center"/>
              <w:rPr>
                <w:rFonts w:ascii="Arial" w:hAnsi="Arial" w:cs="Arial"/>
                <w:sz w:val="16"/>
                <w:szCs w:val="16"/>
              </w:rPr>
            </w:pPr>
            <w:r w:rsidRPr="00FF24F9">
              <w:rPr>
                <w:rFonts w:ascii="Arial" w:hAnsi="Arial" w:cs="Arial"/>
                <w:sz w:val="16"/>
                <w:szCs w:val="16"/>
              </w:rPr>
              <w:t xml:space="preserve">Changes relative to previous quarter </w:t>
            </w:r>
          </w:p>
        </w:tc>
        <w:tc>
          <w:tcPr>
            <w:tcW w:w="3436" w:type="dxa"/>
            <w:gridSpan w:val="2"/>
            <w:tcBorders>
              <w:top w:val="single" w:sz="4" w:space="0" w:color="0C5498"/>
              <w:left w:val="single" w:sz="4" w:space="0" w:color="0C5498"/>
              <w:bottom w:val="single" w:sz="4" w:space="0" w:color="0C5498"/>
            </w:tcBorders>
            <w:shd w:val="clear" w:color="auto" w:fill="FFFFFF"/>
            <w:vAlign w:val="center"/>
          </w:tcPr>
          <w:p w:rsidR="00066E6C" w:rsidRPr="00FF24F9" w:rsidRDefault="00066E6C" w:rsidP="008530A0">
            <w:pPr>
              <w:spacing w:after="0" w:line="240" w:lineRule="auto"/>
              <w:jc w:val="center"/>
              <w:rPr>
                <w:rFonts w:ascii="Arial" w:hAnsi="Arial" w:cs="Arial"/>
                <w:sz w:val="16"/>
                <w:szCs w:val="16"/>
              </w:rPr>
            </w:pPr>
            <w:r w:rsidRPr="00FF24F9">
              <w:rPr>
                <w:rFonts w:ascii="Arial" w:hAnsi="Arial" w:cs="Arial"/>
                <w:sz w:val="16"/>
                <w:szCs w:val="16"/>
              </w:rPr>
              <w:t>Changes relative to same quarter of 201</w:t>
            </w:r>
            <w:r w:rsidR="008530A0" w:rsidRPr="00FF24F9">
              <w:rPr>
                <w:rFonts w:ascii="Arial" w:hAnsi="Arial" w:cs="Arial"/>
                <w:sz w:val="16"/>
                <w:szCs w:val="16"/>
              </w:rPr>
              <w:t>6</w:t>
            </w:r>
          </w:p>
        </w:tc>
      </w:tr>
      <w:tr w:rsidR="00066E6C" w:rsidRPr="00FF24F9">
        <w:trPr>
          <w:trHeight w:val="255"/>
          <w:jc w:val="center"/>
        </w:trPr>
        <w:tc>
          <w:tcPr>
            <w:tcW w:w="1616" w:type="dxa"/>
            <w:vMerge/>
            <w:tcBorders>
              <w:top w:val="single" w:sz="4" w:space="0" w:color="0C5498"/>
              <w:bottom w:val="single" w:sz="4" w:space="0" w:color="0C5498"/>
              <w:right w:val="single" w:sz="4" w:space="0" w:color="0C5498"/>
            </w:tcBorders>
            <w:shd w:val="clear" w:color="auto" w:fill="FFFFFF"/>
            <w:vAlign w:val="center"/>
          </w:tcPr>
          <w:p w:rsidR="00066E6C" w:rsidRPr="00FF24F9" w:rsidRDefault="00066E6C" w:rsidP="008166A0">
            <w:pPr>
              <w:spacing w:after="0" w:line="240" w:lineRule="auto"/>
              <w:rPr>
                <w:rFonts w:ascii="Arial" w:hAnsi="Arial" w:cs="Arial"/>
                <w:sz w:val="16"/>
                <w:szCs w:val="16"/>
              </w:rPr>
            </w:pP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FF24F9" w:rsidRDefault="00066E6C" w:rsidP="009F02F9">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FF24F9" w:rsidRDefault="00066E6C" w:rsidP="009F02F9">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FF24F9" w:rsidRDefault="00066E6C" w:rsidP="009F02F9">
            <w:pPr>
              <w:spacing w:before="60" w:after="60" w:line="240" w:lineRule="auto"/>
              <w:jc w:val="center"/>
              <w:rPr>
                <w:rFonts w:ascii="Arial" w:hAnsi="Arial" w:cs="Arial"/>
                <w:sz w:val="16"/>
                <w:szCs w:val="16"/>
              </w:rPr>
            </w:pPr>
            <w:r w:rsidRPr="00FF24F9">
              <w:rPr>
                <w:rFonts w:ascii="Arial" w:hAnsi="Arial" w:cs="Arial"/>
                <w:sz w:val="16"/>
                <w:szCs w:val="16"/>
              </w:rPr>
              <w:t>%</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FF24F9" w:rsidRDefault="00066E6C" w:rsidP="009F02F9">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718" w:type="dxa"/>
            <w:tcBorders>
              <w:top w:val="single" w:sz="4" w:space="0" w:color="0C5498"/>
              <w:left w:val="single" w:sz="4" w:space="0" w:color="0C5498"/>
              <w:bottom w:val="single" w:sz="4" w:space="0" w:color="0C5498"/>
            </w:tcBorders>
            <w:shd w:val="clear" w:color="auto" w:fill="FFFFFF"/>
            <w:vAlign w:val="center"/>
          </w:tcPr>
          <w:p w:rsidR="00066E6C" w:rsidRPr="00FF24F9" w:rsidRDefault="00066E6C" w:rsidP="009F02F9">
            <w:pPr>
              <w:spacing w:before="60" w:after="60" w:line="240" w:lineRule="auto"/>
              <w:jc w:val="center"/>
              <w:rPr>
                <w:rFonts w:ascii="Arial" w:hAnsi="Arial" w:cs="Arial"/>
                <w:sz w:val="16"/>
                <w:szCs w:val="16"/>
              </w:rPr>
            </w:pPr>
            <w:r w:rsidRPr="00FF24F9">
              <w:rPr>
                <w:rFonts w:ascii="Arial" w:hAnsi="Arial" w:cs="Arial"/>
                <w:sz w:val="16"/>
                <w:szCs w:val="16"/>
              </w:rPr>
              <w:t>%</w:t>
            </w:r>
          </w:p>
        </w:tc>
      </w:tr>
      <w:tr w:rsidR="00066E6C" w:rsidRPr="00FF24F9">
        <w:trPr>
          <w:trHeight w:val="255"/>
          <w:jc w:val="center"/>
        </w:trPr>
        <w:tc>
          <w:tcPr>
            <w:tcW w:w="1616" w:type="dxa"/>
            <w:tcBorders>
              <w:right w:val="single" w:sz="4" w:space="0" w:color="0C5498"/>
            </w:tcBorders>
            <w:vAlign w:val="center"/>
          </w:tcPr>
          <w:p w:rsidR="00066E6C" w:rsidRPr="00FF24F9" w:rsidRDefault="00066E6C"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center"/>
          </w:tcPr>
          <w:p w:rsidR="00066E6C" w:rsidRPr="00FF24F9" w:rsidRDefault="00066E6C" w:rsidP="009F02F9">
            <w:pPr>
              <w:spacing w:after="0" w:line="240" w:lineRule="auto"/>
              <w:ind w:right="113"/>
              <w:jc w:val="right"/>
              <w:rPr>
                <w:rFonts w:ascii="Arial" w:hAnsi="Arial" w:cs="Arial"/>
                <w:b/>
                <w:bCs/>
                <w:sz w:val="16"/>
                <w:szCs w:val="16"/>
              </w:rPr>
            </w:pPr>
          </w:p>
        </w:tc>
        <w:tc>
          <w:tcPr>
            <w:tcW w:w="1718" w:type="dxa"/>
            <w:tcBorders>
              <w:left w:val="single" w:sz="4" w:space="0" w:color="0C5498"/>
            </w:tcBorders>
            <w:vAlign w:val="center"/>
          </w:tcPr>
          <w:p w:rsidR="00066E6C" w:rsidRPr="00FF24F9" w:rsidRDefault="00066E6C" w:rsidP="009F02F9">
            <w:pPr>
              <w:spacing w:after="0" w:line="240" w:lineRule="auto"/>
              <w:ind w:right="113"/>
              <w:jc w:val="right"/>
              <w:rPr>
                <w:rFonts w:ascii="Arial" w:hAnsi="Arial" w:cs="Arial"/>
                <w:b/>
                <w:bCs/>
                <w:sz w:val="16"/>
                <w:szCs w:val="16"/>
              </w:rPr>
            </w:pPr>
          </w:p>
        </w:tc>
        <w:tc>
          <w:tcPr>
            <w:tcW w:w="1718" w:type="dxa"/>
            <w:tcBorders>
              <w:right w:val="single" w:sz="4" w:space="0" w:color="0C5498"/>
            </w:tcBorders>
            <w:vAlign w:val="center"/>
          </w:tcPr>
          <w:p w:rsidR="00066E6C" w:rsidRPr="00FF24F9" w:rsidRDefault="00066E6C" w:rsidP="009F02F9">
            <w:pPr>
              <w:spacing w:after="0" w:line="240" w:lineRule="auto"/>
              <w:ind w:right="113"/>
              <w:jc w:val="right"/>
              <w:rPr>
                <w:rFonts w:ascii="Arial" w:hAnsi="Arial" w:cs="Arial"/>
                <w:b/>
                <w:bCs/>
                <w:sz w:val="16"/>
                <w:szCs w:val="16"/>
              </w:rPr>
            </w:pPr>
          </w:p>
        </w:tc>
        <w:tc>
          <w:tcPr>
            <w:tcW w:w="1718" w:type="dxa"/>
            <w:tcBorders>
              <w:left w:val="single" w:sz="4" w:space="0" w:color="0C5498"/>
            </w:tcBorders>
            <w:vAlign w:val="center"/>
          </w:tcPr>
          <w:p w:rsidR="00066E6C" w:rsidRPr="00FF24F9" w:rsidRDefault="00066E6C" w:rsidP="009F02F9">
            <w:pPr>
              <w:spacing w:after="0" w:line="240" w:lineRule="auto"/>
              <w:ind w:right="113"/>
              <w:jc w:val="right"/>
              <w:rPr>
                <w:rFonts w:ascii="Arial" w:hAnsi="Arial" w:cs="Arial"/>
                <w:b/>
                <w:bCs/>
                <w:sz w:val="16"/>
                <w:szCs w:val="16"/>
              </w:rPr>
            </w:pPr>
          </w:p>
        </w:tc>
        <w:tc>
          <w:tcPr>
            <w:tcW w:w="1718" w:type="dxa"/>
            <w:vAlign w:val="center"/>
          </w:tcPr>
          <w:p w:rsidR="00066E6C" w:rsidRPr="00FF24F9" w:rsidRDefault="00066E6C" w:rsidP="009F02F9">
            <w:pPr>
              <w:spacing w:after="0" w:line="240" w:lineRule="auto"/>
              <w:ind w:right="113"/>
              <w:jc w:val="right"/>
              <w:rPr>
                <w:rFonts w:ascii="Arial" w:hAnsi="Arial" w:cs="Arial"/>
                <w:b/>
                <w:bCs/>
                <w:sz w:val="16"/>
                <w:szCs w:val="16"/>
              </w:rPr>
            </w:pP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b/>
                <w:bCs/>
                <w:sz w:val="16"/>
                <w:szCs w:val="16"/>
              </w:rPr>
            </w:pPr>
            <w:r w:rsidRPr="00FF24F9">
              <w:rPr>
                <w:rFonts w:ascii="Arial" w:hAnsi="Arial" w:cs="Arial"/>
                <w:b/>
                <w:bCs/>
                <w:sz w:val="16"/>
                <w:szCs w:val="16"/>
              </w:rPr>
              <w:t>Total</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5988</w:t>
            </w:r>
            <w:r w:rsidR="003350EF">
              <w:rPr>
                <w:rFonts w:ascii="Arial" w:hAnsi="Arial" w:cs="Arial"/>
                <w:b/>
                <w:sz w:val="16"/>
                <w:szCs w:val="16"/>
              </w:rPr>
              <w:t>.</w:t>
            </w:r>
            <w:r w:rsidRPr="00FF24F9">
              <w:rPr>
                <w:rFonts w:ascii="Arial" w:hAnsi="Arial" w:cs="Arial"/>
                <w:b/>
                <w:sz w:val="16"/>
                <w:szCs w:val="16"/>
              </w:rPr>
              <w:t>2</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-7</w:t>
            </w:r>
            <w:r w:rsidR="003350EF">
              <w:rPr>
                <w:rFonts w:ascii="Arial" w:hAnsi="Arial" w:cs="Arial"/>
                <w:b/>
                <w:sz w:val="16"/>
                <w:szCs w:val="16"/>
              </w:rPr>
              <w:t>.</w:t>
            </w:r>
            <w:r w:rsidRPr="00FF24F9">
              <w:rPr>
                <w:rFonts w:ascii="Arial" w:hAnsi="Arial" w:cs="Arial"/>
                <w:b/>
                <w:sz w:val="16"/>
                <w:szCs w:val="16"/>
              </w:rPr>
              <w:t>0</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1</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-33</w:t>
            </w:r>
            <w:r w:rsidR="003350EF">
              <w:rPr>
                <w:rFonts w:ascii="Arial" w:hAnsi="Arial" w:cs="Arial"/>
                <w:b/>
                <w:sz w:val="16"/>
                <w:szCs w:val="16"/>
              </w:rPr>
              <w:t>.</w:t>
            </w:r>
            <w:r w:rsidRPr="00FF24F9">
              <w:rPr>
                <w:rFonts w:ascii="Arial" w:hAnsi="Arial" w:cs="Arial"/>
                <w:b/>
                <w:sz w:val="16"/>
                <w:szCs w:val="16"/>
              </w:rPr>
              <w:t>9</w:t>
            </w:r>
          </w:p>
        </w:tc>
        <w:tc>
          <w:tcPr>
            <w:tcW w:w="1718" w:type="dxa"/>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6</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Active</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3265</w:t>
            </w:r>
            <w:r w:rsidR="003350EF">
              <w:rPr>
                <w:rFonts w:ascii="Arial" w:hAnsi="Arial" w:cs="Arial"/>
                <w:sz w:val="16"/>
                <w:szCs w:val="16"/>
              </w:rPr>
              <w:t>.</w:t>
            </w:r>
            <w:r w:rsidRPr="00FF24F9">
              <w:rPr>
                <w:rFonts w:ascii="Arial" w:hAnsi="Arial" w:cs="Arial"/>
                <w:sz w:val="16"/>
                <w:szCs w:val="16"/>
              </w:rPr>
              <w:t>0</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160</w:t>
            </w:r>
            <w:r w:rsidR="003350EF">
              <w:rPr>
                <w:rFonts w:ascii="Arial" w:hAnsi="Arial" w:cs="Arial"/>
                <w:sz w:val="16"/>
                <w:szCs w:val="16"/>
              </w:rPr>
              <w:t>.</w:t>
            </w:r>
            <w:r w:rsidRPr="00FF24F9">
              <w:rPr>
                <w:rFonts w:ascii="Arial" w:hAnsi="Arial" w:cs="Arial"/>
                <w:sz w:val="16"/>
                <w:szCs w:val="16"/>
              </w:rPr>
              <w:t>0</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5</w:t>
            </w:r>
            <w:r w:rsidR="003350EF">
              <w:rPr>
                <w:rFonts w:ascii="Arial" w:hAnsi="Arial" w:cs="Arial"/>
                <w:sz w:val="16"/>
                <w:szCs w:val="16"/>
              </w:rPr>
              <w:t>.</w:t>
            </w:r>
            <w:r w:rsidRPr="00FF24F9">
              <w:rPr>
                <w:rFonts w:ascii="Arial" w:hAnsi="Arial" w:cs="Arial"/>
                <w:sz w:val="16"/>
                <w:szCs w:val="16"/>
              </w:rPr>
              <w:t>2</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8</w:t>
            </w:r>
            <w:r w:rsidR="003350EF">
              <w:rPr>
                <w:rFonts w:ascii="Arial" w:hAnsi="Arial" w:cs="Arial"/>
                <w:sz w:val="16"/>
                <w:szCs w:val="16"/>
              </w:rPr>
              <w:t>.</w:t>
            </w:r>
            <w:r w:rsidRPr="00FF24F9">
              <w:rPr>
                <w:rFonts w:ascii="Arial" w:hAnsi="Arial" w:cs="Arial"/>
                <w:sz w:val="16"/>
                <w:szCs w:val="16"/>
              </w:rPr>
              <w:t>0</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2</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Employed</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2881</w:t>
            </w:r>
            <w:r w:rsidR="003350EF">
              <w:rPr>
                <w:rFonts w:ascii="Arial" w:hAnsi="Arial" w:cs="Arial"/>
                <w:sz w:val="16"/>
                <w:szCs w:val="16"/>
              </w:rPr>
              <w:t>.</w:t>
            </w:r>
            <w:r w:rsidRPr="00FF24F9">
              <w:rPr>
                <w:rFonts w:ascii="Arial" w:hAnsi="Arial" w:cs="Arial"/>
                <w:sz w:val="16"/>
                <w:szCs w:val="16"/>
              </w:rPr>
              <w:t>0</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228</w:t>
            </w:r>
            <w:r w:rsidR="003350EF">
              <w:rPr>
                <w:rFonts w:ascii="Arial" w:hAnsi="Arial" w:cs="Arial"/>
                <w:sz w:val="16"/>
                <w:szCs w:val="16"/>
              </w:rPr>
              <w:t>.</w:t>
            </w:r>
            <w:r w:rsidRPr="00FF24F9">
              <w:rPr>
                <w:rFonts w:ascii="Arial" w:hAnsi="Arial" w:cs="Arial"/>
                <w:sz w:val="16"/>
                <w:szCs w:val="16"/>
              </w:rPr>
              <w:t>8</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8</w:t>
            </w:r>
            <w:r w:rsidR="003350EF">
              <w:rPr>
                <w:rFonts w:ascii="Arial" w:hAnsi="Arial" w:cs="Arial"/>
                <w:sz w:val="16"/>
                <w:szCs w:val="16"/>
              </w:rPr>
              <w:t>.</w:t>
            </w:r>
            <w:r w:rsidRPr="00FF24F9">
              <w:rPr>
                <w:rFonts w:ascii="Arial" w:hAnsi="Arial" w:cs="Arial"/>
                <w:sz w:val="16"/>
                <w:szCs w:val="16"/>
              </w:rPr>
              <w:t>6</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119</w:t>
            </w:r>
            <w:r w:rsidR="003350EF">
              <w:rPr>
                <w:rFonts w:ascii="Arial" w:hAnsi="Arial" w:cs="Arial"/>
                <w:sz w:val="16"/>
                <w:szCs w:val="16"/>
              </w:rPr>
              <w:t>.</w:t>
            </w:r>
            <w:r w:rsidRPr="00FF24F9">
              <w:rPr>
                <w:rFonts w:ascii="Arial" w:hAnsi="Arial" w:cs="Arial"/>
                <w:sz w:val="16"/>
                <w:szCs w:val="16"/>
              </w:rPr>
              <w:t>4</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3</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Unemployed</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384</w:t>
            </w:r>
            <w:r w:rsidR="003350EF">
              <w:rPr>
                <w:rFonts w:ascii="Arial" w:hAnsi="Arial" w:cs="Arial"/>
                <w:sz w:val="16"/>
                <w:szCs w:val="16"/>
              </w:rPr>
              <w:t>.</w:t>
            </w:r>
            <w:r w:rsidRPr="00FF24F9">
              <w:rPr>
                <w:rFonts w:ascii="Arial" w:hAnsi="Arial" w:cs="Arial"/>
                <w:sz w:val="16"/>
                <w:szCs w:val="16"/>
              </w:rPr>
              <w:t>1</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-68</w:t>
            </w:r>
            <w:r w:rsidR="003350EF">
              <w:rPr>
                <w:rFonts w:ascii="Arial" w:hAnsi="Arial" w:cs="Arial"/>
                <w:sz w:val="16"/>
                <w:szCs w:val="16"/>
              </w:rPr>
              <w:t>.</w:t>
            </w:r>
            <w:r w:rsidRPr="00FF24F9">
              <w:rPr>
                <w:rFonts w:ascii="Arial" w:hAnsi="Arial" w:cs="Arial"/>
                <w:sz w:val="16"/>
                <w:szCs w:val="16"/>
              </w:rPr>
              <w:t>8</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-15</w:t>
            </w:r>
            <w:r w:rsidR="003350EF">
              <w:rPr>
                <w:rFonts w:ascii="Arial" w:hAnsi="Arial" w:cs="Arial"/>
                <w:sz w:val="16"/>
                <w:szCs w:val="16"/>
              </w:rPr>
              <w:t>.</w:t>
            </w:r>
            <w:r w:rsidRPr="00FF24F9">
              <w:rPr>
                <w:rFonts w:ascii="Arial" w:hAnsi="Arial" w:cs="Arial"/>
                <w:sz w:val="16"/>
                <w:szCs w:val="16"/>
              </w:rPr>
              <w:t>2</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-111</w:t>
            </w:r>
            <w:r w:rsidR="003350EF">
              <w:rPr>
                <w:rFonts w:ascii="Arial" w:hAnsi="Arial" w:cs="Arial"/>
                <w:sz w:val="16"/>
                <w:szCs w:val="16"/>
              </w:rPr>
              <w:t>.</w:t>
            </w:r>
            <w:r w:rsidRPr="00FF24F9">
              <w:rPr>
                <w:rFonts w:ascii="Arial" w:hAnsi="Arial" w:cs="Arial"/>
                <w:sz w:val="16"/>
                <w:szCs w:val="16"/>
              </w:rPr>
              <w:t>4</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-22</w:t>
            </w:r>
            <w:r w:rsidR="003350EF">
              <w:rPr>
                <w:rFonts w:ascii="Arial" w:hAnsi="Arial" w:cs="Arial"/>
                <w:sz w:val="16"/>
                <w:szCs w:val="16"/>
              </w:rPr>
              <w:t>.</w:t>
            </w:r>
            <w:r w:rsidRPr="00FF24F9">
              <w:rPr>
                <w:rFonts w:ascii="Arial" w:hAnsi="Arial" w:cs="Arial"/>
                <w:sz w:val="16"/>
                <w:szCs w:val="16"/>
              </w:rPr>
              <w:t>5</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Inactive</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2723</w:t>
            </w:r>
            <w:r w:rsidR="003350EF">
              <w:rPr>
                <w:rFonts w:ascii="Arial" w:hAnsi="Arial" w:cs="Arial"/>
                <w:sz w:val="16"/>
                <w:szCs w:val="16"/>
              </w:rPr>
              <w:t>.</w:t>
            </w:r>
            <w:r w:rsidRPr="00FF24F9">
              <w:rPr>
                <w:rFonts w:ascii="Arial" w:hAnsi="Arial" w:cs="Arial"/>
                <w:sz w:val="16"/>
                <w:szCs w:val="16"/>
              </w:rPr>
              <w:t>2</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-167</w:t>
            </w:r>
            <w:r w:rsidR="003350EF">
              <w:rPr>
                <w:rFonts w:ascii="Arial" w:hAnsi="Arial" w:cs="Arial"/>
                <w:sz w:val="16"/>
                <w:szCs w:val="16"/>
              </w:rPr>
              <w:t>.</w:t>
            </w:r>
            <w:r w:rsidRPr="00FF24F9">
              <w:rPr>
                <w:rFonts w:ascii="Arial" w:hAnsi="Arial" w:cs="Arial"/>
                <w:sz w:val="16"/>
                <w:szCs w:val="16"/>
              </w:rPr>
              <w:t>0</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-5</w:t>
            </w:r>
            <w:r w:rsidR="003350EF">
              <w:rPr>
                <w:rFonts w:ascii="Arial" w:hAnsi="Arial" w:cs="Arial"/>
                <w:sz w:val="16"/>
                <w:szCs w:val="16"/>
              </w:rPr>
              <w:t>.</w:t>
            </w:r>
            <w:r w:rsidRPr="00FF24F9">
              <w:rPr>
                <w:rFonts w:ascii="Arial" w:hAnsi="Arial" w:cs="Arial"/>
                <w:sz w:val="16"/>
                <w:szCs w:val="16"/>
              </w:rPr>
              <w:t>8</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-41</w:t>
            </w:r>
            <w:r w:rsidR="003350EF">
              <w:rPr>
                <w:rFonts w:ascii="Arial" w:hAnsi="Arial" w:cs="Arial"/>
                <w:sz w:val="16"/>
                <w:szCs w:val="16"/>
              </w:rPr>
              <w:t>.</w:t>
            </w:r>
            <w:r w:rsidRPr="00FF24F9">
              <w:rPr>
                <w:rFonts w:ascii="Arial" w:hAnsi="Arial" w:cs="Arial"/>
                <w:sz w:val="16"/>
                <w:szCs w:val="16"/>
              </w:rPr>
              <w:t>9</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5</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b/>
                <w:bCs/>
                <w:sz w:val="16"/>
                <w:szCs w:val="16"/>
              </w:rPr>
            </w:pPr>
            <w:r w:rsidRPr="00FF24F9">
              <w:rPr>
                <w:rFonts w:ascii="Arial" w:hAnsi="Arial" w:cs="Arial"/>
                <w:b/>
                <w:bCs/>
                <w:sz w:val="16"/>
                <w:szCs w:val="16"/>
              </w:rPr>
              <w:t>Male</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2888</w:t>
            </w:r>
            <w:r w:rsidR="003350EF">
              <w:rPr>
                <w:rFonts w:ascii="Arial" w:hAnsi="Arial" w:cs="Arial"/>
                <w:b/>
                <w:sz w:val="16"/>
                <w:szCs w:val="16"/>
              </w:rPr>
              <w:t>.</w:t>
            </w:r>
            <w:r w:rsidRPr="00FF24F9">
              <w:rPr>
                <w:rFonts w:ascii="Arial" w:hAnsi="Arial" w:cs="Arial"/>
                <w:b/>
                <w:sz w:val="16"/>
                <w:szCs w:val="16"/>
              </w:rPr>
              <w:t>1</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-3</w:t>
            </w:r>
            <w:r w:rsidR="003350EF">
              <w:rPr>
                <w:rFonts w:ascii="Arial" w:hAnsi="Arial" w:cs="Arial"/>
                <w:b/>
                <w:sz w:val="16"/>
                <w:szCs w:val="16"/>
              </w:rPr>
              <w:t>.</w:t>
            </w:r>
            <w:r w:rsidRPr="00FF24F9">
              <w:rPr>
                <w:rFonts w:ascii="Arial" w:hAnsi="Arial" w:cs="Arial"/>
                <w:b/>
                <w:sz w:val="16"/>
                <w:szCs w:val="16"/>
              </w:rPr>
              <w:t>3</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1</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-16</w:t>
            </w:r>
            <w:r w:rsidR="003350EF">
              <w:rPr>
                <w:rFonts w:ascii="Arial" w:hAnsi="Arial" w:cs="Arial"/>
                <w:b/>
                <w:sz w:val="16"/>
                <w:szCs w:val="16"/>
              </w:rPr>
              <w:t>.</w:t>
            </w:r>
            <w:r w:rsidRPr="00FF24F9">
              <w:rPr>
                <w:rFonts w:ascii="Arial" w:hAnsi="Arial" w:cs="Arial"/>
                <w:b/>
                <w:sz w:val="16"/>
                <w:szCs w:val="16"/>
              </w:rPr>
              <w:t>3</w:t>
            </w:r>
          </w:p>
        </w:tc>
        <w:tc>
          <w:tcPr>
            <w:tcW w:w="1718" w:type="dxa"/>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6</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Active</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1805</w:t>
            </w:r>
            <w:r w:rsidR="003350EF">
              <w:rPr>
                <w:rFonts w:ascii="Arial" w:hAnsi="Arial" w:cs="Arial"/>
                <w:sz w:val="16"/>
                <w:szCs w:val="16"/>
              </w:rPr>
              <w:t>.</w:t>
            </w:r>
            <w:r w:rsidRPr="00FF24F9">
              <w:rPr>
                <w:rFonts w:ascii="Arial" w:hAnsi="Arial" w:cs="Arial"/>
                <w:sz w:val="16"/>
                <w:szCs w:val="16"/>
              </w:rPr>
              <w:t>3</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69</w:t>
            </w:r>
            <w:r w:rsidR="003350EF">
              <w:rPr>
                <w:rFonts w:ascii="Arial" w:hAnsi="Arial" w:cs="Arial"/>
                <w:sz w:val="16"/>
                <w:szCs w:val="16"/>
              </w:rPr>
              <w:t>.</w:t>
            </w:r>
            <w:r w:rsidRPr="00FF24F9">
              <w:rPr>
                <w:rFonts w:ascii="Arial" w:hAnsi="Arial" w:cs="Arial"/>
                <w:sz w:val="16"/>
                <w:szCs w:val="16"/>
              </w:rPr>
              <w:t>4</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0</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-16</w:t>
            </w:r>
            <w:r w:rsidR="003350EF">
              <w:rPr>
                <w:rFonts w:ascii="Arial" w:hAnsi="Arial" w:cs="Arial"/>
                <w:sz w:val="16"/>
                <w:szCs w:val="16"/>
              </w:rPr>
              <w:t>.</w:t>
            </w:r>
            <w:r w:rsidRPr="00FF24F9">
              <w:rPr>
                <w:rFonts w:ascii="Arial" w:hAnsi="Arial" w:cs="Arial"/>
                <w:sz w:val="16"/>
                <w:szCs w:val="16"/>
              </w:rPr>
              <w:t>7</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9</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Employed</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1607</w:t>
            </w:r>
            <w:r w:rsidR="003350EF">
              <w:rPr>
                <w:rFonts w:ascii="Arial" w:hAnsi="Arial" w:cs="Arial"/>
                <w:sz w:val="16"/>
                <w:szCs w:val="16"/>
              </w:rPr>
              <w:t>.</w:t>
            </w:r>
            <w:r w:rsidRPr="00FF24F9">
              <w:rPr>
                <w:rFonts w:ascii="Arial" w:hAnsi="Arial" w:cs="Arial"/>
                <w:sz w:val="16"/>
                <w:szCs w:val="16"/>
              </w:rPr>
              <w:t>1</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119</w:t>
            </w:r>
            <w:r w:rsidR="003350EF">
              <w:rPr>
                <w:rFonts w:ascii="Arial" w:hAnsi="Arial" w:cs="Arial"/>
                <w:sz w:val="16"/>
                <w:szCs w:val="16"/>
              </w:rPr>
              <w:t>.</w:t>
            </w:r>
            <w:r w:rsidRPr="00FF24F9">
              <w:rPr>
                <w:rFonts w:ascii="Arial" w:hAnsi="Arial" w:cs="Arial"/>
                <w:sz w:val="16"/>
                <w:szCs w:val="16"/>
              </w:rPr>
              <w:t>1</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8</w:t>
            </w:r>
            <w:r w:rsidR="003350EF">
              <w:rPr>
                <w:rFonts w:ascii="Arial" w:hAnsi="Arial" w:cs="Arial"/>
                <w:sz w:val="16"/>
                <w:szCs w:val="16"/>
              </w:rPr>
              <w:t>.</w:t>
            </w:r>
            <w:r w:rsidRPr="00FF24F9">
              <w:rPr>
                <w:rFonts w:ascii="Arial" w:hAnsi="Arial" w:cs="Arial"/>
                <w:sz w:val="16"/>
                <w:szCs w:val="16"/>
              </w:rPr>
              <w:t>0</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44</w:t>
            </w:r>
            <w:r w:rsidR="003350EF">
              <w:rPr>
                <w:rFonts w:ascii="Arial" w:hAnsi="Arial" w:cs="Arial"/>
                <w:sz w:val="16"/>
                <w:szCs w:val="16"/>
              </w:rPr>
              <w:t>.</w:t>
            </w:r>
            <w:r w:rsidRPr="00FF24F9">
              <w:rPr>
                <w:rFonts w:ascii="Arial" w:hAnsi="Arial" w:cs="Arial"/>
                <w:sz w:val="16"/>
                <w:szCs w:val="16"/>
              </w:rPr>
              <w:t>9</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9</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Unemployed</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198</w:t>
            </w:r>
            <w:r w:rsidR="003350EF">
              <w:rPr>
                <w:rFonts w:ascii="Arial" w:hAnsi="Arial" w:cs="Arial"/>
                <w:sz w:val="16"/>
                <w:szCs w:val="16"/>
              </w:rPr>
              <w:t>.</w:t>
            </w:r>
            <w:r w:rsidRPr="00FF24F9">
              <w:rPr>
                <w:rFonts w:ascii="Arial" w:hAnsi="Arial" w:cs="Arial"/>
                <w:sz w:val="16"/>
                <w:szCs w:val="16"/>
              </w:rPr>
              <w:t>2</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-49</w:t>
            </w:r>
            <w:r w:rsidR="003350EF">
              <w:rPr>
                <w:rFonts w:ascii="Arial" w:hAnsi="Arial" w:cs="Arial"/>
                <w:sz w:val="16"/>
                <w:szCs w:val="16"/>
              </w:rPr>
              <w:t>.</w:t>
            </w:r>
            <w:r w:rsidRPr="00FF24F9">
              <w:rPr>
                <w:rFonts w:ascii="Arial" w:hAnsi="Arial" w:cs="Arial"/>
                <w:sz w:val="16"/>
                <w:szCs w:val="16"/>
              </w:rPr>
              <w:t>7</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-20</w:t>
            </w:r>
            <w:r w:rsidR="003350EF">
              <w:rPr>
                <w:rFonts w:ascii="Arial" w:hAnsi="Arial" w:cs="Arial"/>
                <w:sz w:val="16"/>
                <w:szCs w:val="16"/>
              </w:rPr>
              <w:t>.</w:t>
            </w:r>
            <w:r w:rsidRPr="00FF24F9">
              <w:rPr>
                <w:rFonts w:ascii="Arial" w:hAnsi="Arial" w:cs="Arial"/>
                <w:sz w:val="16"/>
                <w:szCs w:val="16"/>
              </w:rPr>
              <w:t>1</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-61</w:t>
            </w:r>
            <w:r w:rsidR="003350EF">
              <w:rPr>
                <w:rFonts w:ascii="Arial" w:hAnsi="Arial" w:cs="Arial"/>
                <w:sz w:val="16"/>
                <w:szCs w:val="16"/>
              </w:rPr>
              <w:t>.</w:t>
            </w:r>
            <w:r w:rsidRPr="00FF24F9">
              <w:rPr>
                <w:rFonts w:ascii="Arial" w:hAnsi="Arial" w:cs="Arial"/>
                <w:sz w:val="16"/>
                <w:szCs w:val="16"/>
              </w:rPr>
              <w:t>6</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-23</w:t>
            </w:r>
            <w:r w:rsidR="003350EF">
              <w:rPr>
                <w:rFonts w:ascii="Arial" w:hAnsi="Arial" w:cs="Arial"/>
                <w:sz w:val="16"/>
                <w:szCs w:val="16"/>
              </w:rPr>
              <w:t>.</w:t>
            </w:r>
            <w:r w:rsidRPr="00FF24F9">
              <w:rPr>
                <w:rFonts w:ascii="Arial" w:hAnsi="Arial" w:cs="Arial"/>
                <w:sz w:val="16"/>
                <w:szCs w:val="16"/>
              </w:rPr>
              <w:t>7</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Inactive</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1082</w:t>
            </w:r>
            <w:r w:rsidR="003350EF">
              <w:rPr>
                <w:rFonts w:ascii="Arial" w:hAnsi="Arial" w:cs="Arial"/>
                <w:sz w:val="16"/>
                <w:szCs w:val="16"/>
              </w:rPr>
              <w:t>.</w:t>
            </w:r>
            <w:r w:rsidRPr="00FF24F9">
              <w:rPr>
                <w:rFonts w:ascii="Arial" w:hAnsi="Arial" w:cs="Arial"/>
                <w:sz w:val="16"/>
                <w:szCs w:val="16"/>
              </w:rPr>
              <w:t>8</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-72</w:t>
            </w:r>
            <w:r w:rsidR="003350EF">
              <w:rPr>
                <w:rFonts w:ascii="Arial" w:hAnsi="Arial" w:cs="Arial"/>
                <w:sz w:val="16"/>
                <w:szCs w:val="16"/>
              </w:rPr>
              <w:t>.</w:t>
            </w:r>
            <w:r w:rsidRPr="00FF24F9">
              <w:rPr>
                <w:rFonts w:ascii="Arial" w:hAnsi="Arial" w:cs="Arial"/>
                <w:sz w:val="16"/>
                <w:szCs w:val="16"/>
              </w:rPr>
              <w:t>7</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3</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4</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0</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b/>
                <w:bCs/>
                <w:sz w:val="16"/>
                <w:szCs w:val="16"/>
              </w:rPr>
            </w:pPr>
            <w:r w:rsidRPr="00FF24F9">
              <w:rPr>
                <w:rFonts w:ascii="Arial" w:hAnsi="Arial" w:cs="Arial"/>
                <w:b/>
                <w:bCs/>
                <w:sz w:val="16"/>
                <w:szCs w:val="16"/>
              </w:rPr>
              <w:t>Female</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3100</w:t>
            </w:r>
            <w:r w:rsidR="003350EF">
              <w:rPr>
                <w:rFonts w:ascii="Arial" w:hAnsi="Arial" w:cs="Arial"/>
                <w:b/>
                <w:sz w:val="16"/>
                <w:szCs w:val="16"/>
              </w:rPr>
              <w:t>.</w:t>
            </w:r>
            <w:r w:rsidRPr="00FF24F9">
              <w:rPr>
                <w:rFonts w:ascii="Arial" w:hAnsi="Arial" w:cs="Arial"/>
                <w:b/>
                <w:sz w:val="16"/>
                <w:szCs w:val="16"/>
              </w:rPr>
              <w:t>2</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-3</w:t>
            </w:r>
            <w:r w:rsidR="003350EF">
              <w:rPr>
                <w:rFonts w:ascii="Arial" w:hAnsi="Arial" w:cs="Arial"/>
                <w:b/>
                <w:sz w:val="16"/>
                <w:szCs w:val="16"/>
              </w:rPr>
              <w:t>.</w:t>
            </w:r>
            <w:r w:rsidRPr="00FF24F9">
              <w:rPr>
                <w:rFonts w:ascii="Arial" w:hAnsi="Arial" w:cs="Arial"/>
                <w:b/>
                <w:sz w:val="16"/>
                <w:szCs w:val="16"/>
              </w:rPr>
              <w:t>7</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1</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-17</w:t>
            </w:r>
            <w:r w:rsidR="003350EF">
              <w:rPr>
                <w:rFonts w:ascii="Arial" w:hAnsi="Arial" w:cs="Arial"/>
                <w:b/>
                <w:sz w:val="16"/>
                <w:szCs w:val="16"/>
              </w:rPr>
              <w:t>.</w:t>
            </w:r>
            <w:r w:rsidRPr="00FF24F9">
              <w:rPr>
                <w:rFonts w:ascii="Arial" w:hAnsi="Arial" w:cs="Arial"/>
                <w:b/>
                <w:sz w:val="16"/>
                <w:szCs w:val="16"/>
              </w:rPr>
              <w:t>6</w:t>
            </w:r>
          </w:p>
        </w:tc>
        <w:tc>
          <w:tcPr>
            <w:tcW w:w="1718" w:type="dxa"/>
            <w:vAlign w:val="bottom"/>
          </w:tcPr>
          <w:p w:rsidR="00C85197" w:rsidRPr="00FF24F9" w:rsidRDefault="00C85197" w:rsidP="00C85197">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6</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Active</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1459</w:t>
            </w:r>
            <w:r w:rsidR="003350EF">
              <w:rPr>
                <w:rFonts w:ascii="Arial" w:hAnsi="Arial" w:cs="Arial"/>
                <w:sz w:val="16"/>
                <w:szCs w:val="16"/>
              </w:rPr>
              <w:t>.</w:t>
            </w:r>
            <w:r w:rsidRPr="00FF24F9">
              <w:rPr>
                <w:rFonts w:ascii="Arial" w:hAnsi="Arial" w:cs="Arial"/>
                <w:sz w:val="16"/>
                <w:szCs w:val="16"/>
              </w:rPr>
              <w:t>7</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90</w:t>
            </w:r>
            <w:r w:rsidR="003350EF">
              <w:rPr>
                <w:rFonts w:ascii="Arial" w:hAnsi="Arial" w:cs="Arial"/>
                <w:sz w:val="16"/>
                <w:szCs w:val="16"/>
              </w:rPr>
              <w:t>.</w:t>
            </w:r>
            <w:r w:rsidRPr="00FF24F9">
              <w:rPr>
                <w:rFonts w:ascii="Arial" w:hAnsi="Arial" w:cs="Arial"/>
                <w:sz w:val="16"/>
                <w:szCs w:val="16"/>
              </w:rPr>
              <w:t>6</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6</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24</w:t>
            </w:r>
            <w:r w:rsidR="003350EF">
              <w:rPr>
                <w:rFonts w:ascii="Arial" w:hAnsi="Arial" w:cs="Arial"/>
                <w:sz w:val="16"/>
                <w:szCs w:val="16"/>
              </w:rPr>
              <w:t>.</w:t>
            </w:r>
            <w:r w:rsidRPr="00FF24F9">
              <w:rPr>
                <w:rFonts w:ascii="Arial" w:hAnsi="Arial" w:cs="Arial"/>
                <w:sz w:val="16"/>
                <w:szCs w:val="16"/>
              </w:rPr>
              <w:t>7</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7</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Employed</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1273</w:t>
            </w:r>
            <w:r w:rsidR="003350EF">
              <w:rPr>
                <w:rFonts w:ascii="Arial" w:hAnsi="Arial" w:cs="Arial"/>
                <w:sz w:val="16"/>
                <w:szCs w:val="16"/>
              </w:rPr>
              <w:t>.</w:t>
            </w:r>
            <w:r w:rsidRPr="00FF24F9">
              <w:rPr>
                <w:rFonts w:ascii="Arial" w:hAnsi="Arial" w:cs="Arial"/>
                <w:sz w:val="16"/>
                <w:szCs w:val="16"/>
              </w:rPr>
              <w:t>8</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109</w:t>
            </w:r>
            <w:r w:rsidR="003350EF">
              <w:rPr>
                <w:rFonts w:ascii="Arial" w:hAnsi="Arial" w:cs="Arial"/>
                <w:sz w:val="16"/>
                <w:szCs w:val="16"/>
              </w:rPr>
              <w:t>.</w:t>
            </w:r>
            <w:r w:rsidRPr="00FF24F9">
              <w:rPr>
                <w:rFonts w:ascii="Arial" w:hAnsi="Arial" w:cs="Arial"/>
                <w:sz w:val="16"/>
                <w:szCs w:val="16"/>
              </w:rPr>
              <w:t>7</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9</w:t>
            </w:r>
            <w:r w:rsidR="003350EF">
              <w:rPr>
                <w:rFonts w:ascii="Arial" w:hAnsi="Arial" w:cs="Arial"/>
                <w:sz w:val="16"/>
                <w:szCs w:val="16"/>
              </w:rPr>
              <w:t>.</w:t>
            </w:r>
            <w:r w:rsidRPr="00FF24F9">
              <w:rPr>
                <w:rFonts w:ascii="Arial" w:hAnsi="Arial" w:cs="Arial"/>
                <w:sz w:val="16"/>
                <w:szCs w:val="16"/>
              </w:rPr>
              <w:t>4</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74</w:t>
            </w:r>
            <w:r w:rsidR="003350EF">
              <w:rPr>
                <w:rFonts w:ascii="Arial" w:hAnsi="Arial" w:cs="Arial"/>
                <w:sz w:val="16"/>
                <w:szCs w:val="16"/>
              </w:rPr>
              <w:t>.</w:t>
            </w:r>
            <w:r w:rsidRPr="00FF24F9">
              <w:rPr>
                <w:rFonts w:ascii="Arial" w:hAnsi="Arial" w:cs="Arial"/>
                <w:sz w:val="16"/>
                <w:szCs w:val="16"/>
              </w:rPr>
              <w:t>6</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2</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Unemployed</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185</w:t>
            </w:r>
            <w:r w:rsidR="003350EF">
              <w:rPr>
                <w:rFonts w:ascii="Arial" w:hAnsi="Arial" w:cs="Arial"/>
                <w:sz w:val="16"/>
                <w:szCs w:val="16"/>
              </w:rPr>
              <w:t>.</w:t>
            </w:r>
            <w:r w:rsidRPr="00FF24F9">
              <w:rPr>
                <w:rFonts w:ascii="Arial" w:hAnsi="Arial" w:cs="Arial"/>
                <w:sz w:val="16"/>
                <w:szCs w:val="16"/>
              </w:rPr>
              <w:t>9</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-19</w:t>
            </w:r>
            <w:r w:rsidR="003350EF">
              <w:rPr>
                <w:rFonts w:ascii="Arial" w:hAnsi="Arial" w:cs="Arial"/>
                <w:sz w:val="16"/>
                <w:szCs w:val="16"/>
              </w:rPr>
              <w:t>.</w:t>
            </w:r>
            <w:r w:rsidRPr="00FF24F9">
              <w:rPr>
                <w:rFonts w:ascii="Arial" w:hAnsi="Arial" w:cs="Arial"/>
                <w:sz w:val="16"/>
                <w:szCs w:val="16"/>
              </w:rPr>
              <w:t>1</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-9</w:t>
            </w:r>
            <w:r w:rsidR="003350EF">
              <w:rPr>
                <w:rFonts w:ascii="Arial" w:hAnsi="Arial" w:cs="Arial"/>
                <w:sz w:val="16"/>
                <w:szCs w:val="16"/>
              </w:rPr>
              <w:t>.</w:t>
            </w:r>
            <w:r w:rsidRPr="00FF24F9">
              <w:rPr>
                <w:rFonts w:ascii="Arial" w:hAnsi="Arial" w:cs="Arial"/>
                <w:sz w:val="16"/>
                <w:szCs w:val="16"/>
              </w:rPr>
              <w:t>3</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-49</w:t>
            </w:r>
            <w:r w:rsidR="003350EF">
              <w:rPr>
                <w:rFonts w:ascii="Arial" w:hAnsi="Arial" w:cs="Arial"/>
                <w:sz w:val="16"/>
                <w:szCs w:val="16"/>
              </w:rPr>
              <w:t>.</w:t>
            </w:r>
            <w:r w:rsidRPr="00FF24F9">
              <w:rPr>
                <w:rFonts w:ascii="Arial" w:hAnsi="Arial" w:cs="Arial"/>
                <w:sz w:val="16"/>
                <w:szCs w:val="16"/>
              </w:rPr>
              <w:t>8</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-21</w:t>
            </w:r>
            <w:r w:rsidR="003350EF">
              <w:rPr>
                <w:rFonts w:ascii="Arial" w:hAnsi="Arial" w:cs="Arial"/>
                <w:sz w:val="16"/>
                <w:szCs w:val="16"/>
              </w:rPr>
              <w:t>.</w:t>
            </w:r>
            <w:r w:rsidRPr="00FF24F9">
              <w:rPr>
                <w:rFonts w:ascii="Arial" w:hAnsi="Arial" w:cs="Arial"/>
                <w:sz w:val="16"/>
                <w:szCs w:val="16"/>
              </w:rPr>
              <w:t>1</w:t>
            </w:r>
          </w:p>
        </w:tc>
      </w:tr>
      <w:tr w:rsidR="00C85197" w:rsidRPr="00FF24F9" w:rsidTr="00132B72">
        <w:trPr>
          <w:trHeight w:val="255"/>
          <w:jc w:val="center"/>
        </w:trPr>
        <w:tc>
          <w:tcPr>
            <w:tcW w:w="1616" w:type="dxa"/>
            <w:tcBorders>
              <w:right w:val="single" w:sz="4" w:space="0" w:color="0C5498"/>
            </w:tcBorders>
            <w:vAlign w:val="center"/>
          </w:tcPr>
          <w:p w:rsidR="00C85197" w:rsidRPr="00FF24F9" w:rsidRDefault="00C85197" w:rsidP="00C85197">
            <w:pPr>
              <w:spacing w:after="0" w:line="240" w:lineRule="auto"/>
              <w:rPr>
                <w:rFonts w:ascii="Arial" w:hAnsi="Arial" w:cs="Arial"/>
                <w:sz w:val="16"/>
                <w:szCs w:val="16"/>
              </w:rPr>
            </w:pPr>
            <w:r w:rsidRPr="00FF24F9">
              <w:rPr>
                <w:rFonts w:ascii="Arial" w:hAnsi="Arial" w:cs="Arial"/>
                <w:sz w:val="16"/>
                <w:szCs w:val="16"/>
              </w:rPr>
              <w:t>Inactive</w:t>
            </w:r>
          </w:p>
        </w:tc>
        <w:tc>
          <w:tcPr>
            <w:tcW w:w="1718" w:type="dxa"/>
            <w:tcBorders>
              <w:left w:val="single" w:sz="4" w:space="0" w:color="0C5498"/>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1640</w:t>
            </w:r>
            <w:r w:rsidR="003350EF">
              <w:rPr>
                <w:rFonts w:ascii="Arial" w:hAnsi="Arial" w:cs="Arial"/>
                <w:sz w:val="16"/>
                <w:szCs w:val="16"/>
              </w:rPr>
              <w:t>.</w:t>
            </w:r>
            <w:r w:rsidRPr="00FF24F9">
              <w:rPr>
                <w:rFonts w:ascii="Arial" w:hAnsi="Arial" w:cs="Arial"/>
                <w:sz w:val="16"/>
                <w:szCs w:val="16"/>
              </w:rPr>
              <w:t>5</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-94</w:t>
            </w:r>
            <w:r w:rsidR="003350EF">
              <w:rPr>
                <w:rFonts w:ascii="Arial" w:hAnsi="Arial" w:cs="Arial"/>
                <w:sz w:val="16"/>
                <w:szCs w:val="16"/>
              </w:rPr>
              <w:t>.</w:t>
            </w:r>
            <w:r w:rsidRPr="00FF24F9">
              <w:rPr>
                <w:rFonts w:ascii="Arial" w:hAnsi="Arial" w:cs="Arial"/>
                <w:sz w:val="16"/>
                <w:szCs w:val="16"/>
              </w:rPr>
              <w:t>3</w:t>
            </w:r>
          </w:p>
        </w:tc>
        <w:tc>
          <w:tcPr>
            <w:tcW w:w="1718" w:type="dxa"/>
            <w:tcBorders>
              <w:righ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-5</w:t>
            </w:r>
            <w:r w:rsidR="003350EF">
              <w:rPr>
                <w:rFonts w:ascii="Arial" w:hAnsi="Arial" w:cs="Arial"/>
                <w:sz w:val="16"/>
                <w:szCs w:val="16"/>
              </w:rPr>
              <w:t>.</w:t>
            </w:r>
            <w:r w:rsidRPr="00FF24F9">
              <w:rPr>
                <w:rFonts w:ascii="Arial" w:hAnsi="Arial" w:cs="Arial"/>
                <w:sz w:val="16"/>
                <w:szCs w:val="16"/>
              </w:rPr>
              <w:t>4</w:t>
            </w:r>
          </w:p>
        </w:tc>
        <w:tc>
          <w:tcPr>
            <w:tcW w:w="1718" w:type="dxa"/>
            <w:tcBorders>
              <w:left w:val="single" w:sz="4" w:space="0" w:color="0C5498"/>
            </w:tcBorders>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-42</w:t>
            </w:r>
            <w:r w:rsidR="003350EF">
              <w:rPr>
                <w:rFonts w:ascii="Arial" w:hAnsi="Arial" w:cs="Arial"/>
                <w:sz w:val="16"/>
                <w:szCs w:val="16"/>
              </w:rPr>
              <w:t>.</w:t>
            </w:r>
            <w:r w:rsidRPr="00FF24F9">
              <w:rPr>
                <w:rFonts w:ascii="Arial" w:hAnsi="Arial" w:cs="Arial"/>
                <w:sz w:val="16"/>
                <w:szCs w:val="16"/>
              </w:rPr>
              <w:t>3</w:t>
            </w:r>
          </w:p>
        </w:tc>
        <w:tc>
          <w:tcPr>
            <w:tcW w:w="1718" w:type="dxa"/>
            <w:vAlign w:val="bottom"/>
          </w:tcPr>
          <w:p w:rsidR="00C85197" w:rsidRPr="00FF24F9" w:rsidRDefault="00C85197" w:rsidP="00C85197">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5</w:t>
            </w:r>
          </w:p>
        </w:tc>
      </w:tr>
    </w:tbl>
    <w:p w:rsidR="00066E6C" w:rsidRPr="00FF24F9" w:rsidRDefault="00066E6C" w:rsidP="001651B0">
      <w:pPr>
        <w:spacing w:line="240" w:lineRule="auto"/>
        <w:jc w:val="center"/>
        <w:rPr>
          <w:rFonts w:ascii="Arial" w:hAnsi="Arial" w:cs="Arial"/>
          <w:b/>
          <w:bCs/>
        </w:rPr>
      </w:pPr>
    </w:p>
    <w:p w:rsidR="00066E6C" w:rsidRPr="00FF24F9" w:rsidRDefault="00066E6C" w:rsidP="001651B0">
      <w:pPr>
        <w:spacing w:line="240" w:lineRule="auto"/>
        <w:jc w:val="center"/>
        <w:rPr>
          <w:rFonts w:ascii="Arial" w:hAnsi="Arial" w:cs="Arial"/>
          <w:b/>
          <w:bCs/>
        </w:rPr>
      </w:pPr>
    </w:p>
    <w:p w:rsidR="00066E6C" w:rsidRPr="003350EF" w:rsidRDefault="00066E6C" w:rsidP="00EA5A51">
      <w:pPr>
        <w:spacing w:after="60" w:line="288" w:lineRule="auto"/>
        <w:jc w:val="center"/>
        <w:rPr>
          <w:rFonts w:ascii="Arial" w:hAnsi="Arial" w:cs="Arial"/>
          <w:b/>
          <w:bCs/>
          <w:sz w:val="20"/>
          <w:szCs w:val="20"/>
        </w:rPr>
      </w:pPr>
      <w:r w:rsidRPr="003350EF">
        <w:rPr>
          <w:rFonts w:ascii="Arial" w:hAnsi="Arial" w:cs="Arial"/>
          <w:b/>
          <w:bCs/>
          <w:sz w:val="20"/>
          <w:szCs w:val="20"/>
        </w:rPr>
        <w:t>Table 1а</w:t>
      </w:r>
      <w:r w:rsidRPr="003350EF">
        <w:rPr>
          <w:rFonts w:ascii="Arial" w:hAnsi="Arial" w:cs="Arial"/>
          <w:sz w:val="20"/>
          <w:szCs w:val="20"/>
        </w:rPr>
        <w:t xml:space="preserve"> </w:t>
      </w:r>
      <w:r w:rsidRPr="003350EF">
        <w:rPr>
          <w:rFonts w:ascii="Arial" w:hAnsi="Arial" w:cs="Arial"/>
          <w:bCs/>
          <w:sz w:val="20"/>
          <w:szCs w:val="20"/>
        </w:rPr>
        <w:t>Rates of activity, employment, unemployment and inactivity by sex, population aged 15 and over</w:t>
      </w:r>
      <w:proofErr w:type="gramStart"/>
      <w:r w:rsidRPr="003350EF">
        <w:rPr>
          <w:rFonts w:ascii="Arial" w:hAnsi="Arial" w:cs="Arial"/>
          <w:bCs/>
          <w:sz w:val="20"/>
          <w:szCs w:val="20"/>
        </w:rPr>
        <w:t>,</w:t>
      </w:r>
      <w:proofErr w:type="gramEnd"/>
      <w:r w:rsidR="00EF4A8E" w:rsidRPr="003350EF">
        <w:rPr>
          <w:rFonts w:ascii="Arial" w:hAnsi="Arial" w:cs="Arial"/>
          <w:bCs/>
          <w:sz w:val="20"/>
          <w:szCs w:val="20"/>
        </w:rPr>
        <w:br/>
      </w:r>
      <w:r w:rsidRPr="003350EF">
        <w:rPr>
          <w:rFonts w:ascii="Arial" w:hAnsi="Arial" w:cs="Arial"/>
          <w:bCs/>
          <w:sz w:val="20"/>
          <w:szCs w:val="20"/>
        </w:rPr>
        <w:t>Q</w:t>
      </w:r>
      <w:r w:rsidR="00C85197" w:rsidRPr="003350EF">
        <w:rPr>
          <w:rFonts w:ascii="Arial" w:hAnsi="Arial" w:cs="Arial"/>
          <w:bCs/>
          <w:sz w:val="20"/>
          <w:szCs w:val="20"/>
        </w:rPr>
        <w:t>2</w:t>
      </w:r>
      <w:r w:rsidRPr="003350EF">
        <w:rPr>
          <w:rFonts w:ascii="Arial" w:hAnsi="Arial" w:cs="Arial"/>
          <w:bCs/>
          <w:sz w:val="20"/>
          <w:szCs w:val="20"/>
        </w:rPr>
        <w:t xml:space="preserve"> 201</w:t>
      </w:r>
      <w:r w:rsidR="008530A0" w:rsidRPr="003350EF">
        <w:rPr>
          <w:rFonts w:ascii="Arial" w:hAnsi="Arial" w:cs="Arial"/>
          <w:bCs/>
          <w:sz w:val="20"/>
          <w:szCs w:val="20"/>
        </w:rPr>
        <w:t>7</w:t>
      </w:r>
    </w:p>
    <w:tbl>
      <w:tblPr>
        <w:tblW w:w="9072" w:type="dxa"/>
        <w:jc w:val="center"/>
        <w:tblCellMar>
          <w:left w:w="28" w:type="dxa"/>
          <w:right w:w="28" w:type="dxa"/>
        </w:tblCellMar>
        <w:tblLook w:val="00A0" w:firstRow="1" w:lastRow="0" w:firstColumn="1" w:lastColumn="0" w:noHBand="0" w:noVBand="0"/>
      </w:tblPr>
      <w:tblGrid>
        <w:gridCol w:w="3241"/>
        <w:gridCol w:w="1609"/>
        <w:gridCol w:w="2111"/>
        <w:gridCol w:w="2111"/>
      </w:tblGrid>
      <w:tr w:rsidR="00066E6C" w:rsidRPr="00FF24F9">
        <w:trPr>
          <w:trHeight w:val="765"/>
          <w:jc w:val="center"/>
        </w:trPr>
        <w:tc>
          <w:tcPr>
            <w:tcW w:w="3241" w:type="dxa"/>
            <w:vMerge w:val="restart"/>
            <w:tcBorders>
              <w:top w:val="single" w:sz="4" w:space="0" w:color="0C5498"/>
              <w:right w:val="single" w:sz="4" w:space="0" w:color="0C5498"/>
            </w:tcBorders>
            <w:noWrap/>
            <w:vAlign w:val="center"/>
          </w:tcPr>
          <w:p w:rsidR="00066E6C" w:rsidRPr="00FF24F9" w:rsidRDefault="00066E6C" w:rsidP="000E3B53">
            <w:pPr>
              <w:spacing w:after="0" w:line="240" w:lineRule="auto"/>
              <w:jc w:val="center"/>
              <w:rPr>
                <w:rFonts w:ascii="Arial" w:hAnsi="Arial" w:cs="Arial"/>
                <w:sz w:val="16"/>
                <w:szCs w:val="16"/>
              </w:rPr>
            </w:pPr>
            <w:r w:rsidRPr="00FF24F9">
              <w:rPr>
                <w:rFonts w:ascii="Arial" w:hAnsi="Arial" w:cs="Arial"/>
                <w:sz w:val="16"/>
                <w:szCs w:val="16"/>
              </w:rPr>
              <w:t> </w:t>
            </w:r>
          </w:p>
          <w:p w:rsidR="00066E6C" w:rsidRPr="00FF24F9" w:rsidRDefault="00066E6C" w:rsidP="000E3B53">
            <w:pPr>
              <w:spacing w:after="0" w:line="240" w:lineRule="auto"/>
              <w:jc w:val="center"/>
              <w:rPr>
                <w:rFonts w:ascii="Arial" w:hAnsi="Arial" w:cs="Arial"/>
                <w:sz w:val="16"/>
                <w:szCs w:val="16"/>
              </w:rPr>
            </w:pPr>
            <w:r w:rsidRPr="00FF24F9">
              <w:rPr>
                <w:rFonts w:ascii="Arial" w:hAnsi="Arial" w:cs="Arial"/>
                <w:sz w:val="16"/>
                <w:szCs w:val="16"/>
              </w:rPr>
              <w:t> </w:t>
            </w:r>
          </w:p>
        </w:tc>
        <w:tc>
          <w:tcPr>
            <w:tcW w:w="1609"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8C4D99" w:rsidP="00C85197">
            <w:pPr>
              <w:spacing w:after="0" w:line="240" w:lineRule="auto"/>
              <w:jc w:val="center"/>
              <w:rPr>
                <w:rFonts w:ascii="Arial" w:hAnsi="Arial" w:cs="Arial"/>
                <w:sz w:val="16"/>
                <w:szCs w:val="16"/>
              </w:rPr>
            </w:pPr>
            <w:r w:rsidRPr="00FF24F9">
              <w:rPr>
                <w:rFonts w:ascii="Arial" w:hAnsi="Arial" w:cs="Arial"/>
                <w:sz w:val="16"/>
                <w:szCs w:val="16"/>
              </w:rPr>
              <w:t>Q</w:t>
            </w:r>
            <w:r w:rsidR="00C85197" w:rsidRPr="00FF24F9">
              <w:rPr>
                <w:rFonts w:ascii="Arial" w:hAnsi="Arial" w:cs="Arial"/>
                <w:sz w:val="16"/>
                <w:szCs w:val="16"/>
              </w:rPr>
              <w:t>2</w:t>
            </w:r>
            <w:r w:rsidR="00066E6C" w:rsidRPr="00FF24F9">
              <w:rPr>
                <w:rFonts w:ascii="Arial" w:hAnsi="Arial" w:cs="Arial"/>
                <w:sz w:val="16"/>
                <w:szCs w:val="16"/>
              </w:rPr>
              <w:t xml:space="preserve"> 201</w:t>
            </w:r>
            <w:r w:rsidR="008530A0" w:rsidRPr="00FF24F9">
              <w:rPr>
                <w:rFonts w:ascii="Arial" w:hAnsi="Arial" w:cs="Arial"/>
                <w:sz w:val="16"/>
                <w:szCs w:val="16"/>
              </w:rPr>
              <w:t>7</w:t>
            </w:r>
            <w:r w:rsidR="00066E6C" w:rsidRPr="00FF24F9">
              <w:rPr>
                <w:rFonts w:ascii="Arial" w:hAnsi="Arial" w:cs="Arial"/>
                <w:sz w:val="16"/>
                <w:szCs w:val="16"/>
              </w:rPr>
              <w:t xml:space="preserve"> </w:t>
            </w:r>
          </w:p>
        </w:tc>
        <w:tc>
          <w:tcPr>
            <w:tcW w:w="2111"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0E3B53">
            <w:pPr>
              <w:spacing w:after="0" w:line="240" w:lineRule="auto"/>
              <w:jc w:val="center"/>
              <w:rPr>
                <w:rFonts w:ascii="Arial" w:hAnsi="Arial" w:cs="Arial"/>
                <w:sz w:val="16"/>
                <w:szCs w:val="16"/>
              </w:rPr>
            </w:pPr>
            <w:r w:rsidRPr="00FF24F9">
              <w:rPr>
                <w:rFonts w:ascii="Arial" w:hAnsi="Arial" w:cs="Arial"/>
                <w:sz w:val="16"/>
                <w:szCs w:val="16"/>
              </w:rPr>
              <w:t>Changes relative to previous quarter</w:t>
            </w:r>
          </w:p>
        </w:tc>
        <w:tc>
          <w:tcPr>
            <w:tcW w:w="2111" w:type="dxa"/>
            <w:tcBorders>
              <w:top w:val="single" w:sz="4" w:space="0" w:color="0C5498"/>
              <w:left w:val="single" w:sz="4" w:space="0" w:color="0C5498"/>
              <w:bottom w:val="single" w:sz="4" w:space="0" w:color="0C5498"/>
            </w:tcBorders>
            <w:vAlign w:val="center"/>
          </w:tcPr>
          <w:p w:rsidR="00066E6C" w:rsidRPr="00FF24F9" w:rsidRDefault="00066E6C" w:rsidP="008530A0">
            <w:pPr>
              <w:spacing w:after="0" w:line="240" w:lineRule="auto"/>
              <w:jc w:val="center"/>
              <w:rPr>
                <w:rFonts w:ascii="Arial" w:hAnsi="Arial" w:cs="Arial"/>
                <w:sz w:val="16"/>
                <w:szCs w:val="16"/>
              </w:rPr>
            </w:pPr>
            <w:r w:rsidRPr="00FF24F9">
              <w:rPr>
                <w:rFonts w:ascii="Arial" w:hAnsi="Arial" w:cs="Arial"/>
                <w:sz w:val="16"/>
                <w:szCs w:val="16"/>
              </w:rPr>
              <w:t>Changes relative to same quarter of 201</w:t>
            </w:r>
            <w:r w:rsidR="008530A0" w:rsidRPr="00FF24F9">
              <w:rPr>
                <w:rFonts w:ascii="Arial" w:hAnsi="Arial" w:cs="Arial"/>
                <w:sz w:val="16"/>
                <w:szCs w:val="16"/>
              </w:rPr>
              <w:t>6</w:t>
            </w:r>
          </w:p>
        </w:tc>
      </w:tr>
      <w:tr w:rsidR="00066E6C" w:rsidRPr="00FF24F9">
        <w:trPr>
          <w:trHeight w:val="255"/>
          <w:jc w:val="center"/>
        </w:trPr>
        <w:tc>
          <w:tcPr>
            <w:tcW w:w="3241" w:type="dxa"/>
            <w:vMerge/>
            <w:tcBorders>
              <w:bottom w:val="single" w:sz="4" w:space="0" w:color="0C5498"/>
              <w:right w:val="single" w:sz="4" w:space="0" w:color="0C5498"/>
            </w:tcBorders>
            <w:noWrap/>
            <w:vAlign w:val="center"/>
          </w:tcPr>
          <w:p w:rsidR="00066E6C" w:rsidRPr="00FF24F9" w:rsidRDefault="00066E6C" w:rsidP="000E3B53">
            <w:pPr>
              <w:spacing w:after="0" w:line="240" w:lineRule="auto"/>
              <w:jc w:val="center"/>
              <w:rPr>
                <w:rFonts w:ascii="Arial" w:hAnsi="Arial" w:cs="Arial"/>
                <w:sz w:val="16"/>
                <w:szCs w:val="16"/>
              </w:rPr>
            </w:pPr>
          </w:p>
        </w:tc>
        <w:tc>
          <w:tcPr>
            <w:tcW w:w="1609"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244C81">
            <w:pPr>
              <w:spacing w:before="60" w:after="60" w:line="240" w:lineRule="auto"/>
              <w:jc w:val="center"/>
              <w:rPr>
                <w:rFonts w:ascii="Arial" w:hAnsi="Arial" w:cs="Arial"/>
                <w:sz w:val="16"/>
                <w:szCs w:val="16"/>
              </w:rPr>
            </w:pPr>
            <w:r w:rsidRPr="00FF24F9">
              <w:rPr>
                <w:rFonts w:ascii="Arial" w:hAnsi="Arial" w:cs="Arial"/>
                <w:sz w:val="16"/>
                <w:szCs w:val="16"/>
              </w:rPr>
              <w:t>(%)</w:t>
            </w:r>
          </w:p>
        </w:tc>
        <w:tc>
          <w:tcPr>
            <w:tcW w:w="4222" w:type="dxa"/>
            <w:gridSpan w:val="2"/>
            <w:tcBorders>
              <w:top w:val="single" w:sz="4" w:space="0" w:color="0C5498"/>
              <w:left w:val="single" w:sz="4" w:space="0" w:color="0C5498"/>
              <w:bottom w:val="single" w:sz="4" w:space="0" w:color="0C5498"/>
            </w:tcBorders>
            <w:vAlign w:val="center"/>
          </w:tcPr>
          <w:p w:rsidR="00066E6C" w:rsidRPr="00FF24F9" w:rsidRDefault="00066E6C" w:rsidP="00244C81">
            <w:pPr>
              <w:spacing w:before="60" w:after="60" w:line="240" w:lineRule="auto"/>
              <w:jc w:val="center"/>
              <w:rPr>
                <w:rFonts w:ascii="Arial" w:hAnsi="Arial" w:cs="Arial"/>
                <w:sz w:val="16"/>
                <w:szCs w:val="16"/>
              </w:rPr>
            </w:pPr>
            <w:r w:rsidRPr="00FF24F9">
              <w:rPr>
                <w:rFonts w:ascii="Arial" w:hAnsi="Arial" w:cs="Arial"/>
                <w:sz w:val="16"/>
                <w:szCs w:val="16"/>
              </w:rPr>
              <w:t>p.p.</w:t>
            </w:r>
          </w:p>
        </w:tc>
      </w:tr>
      <w:tr w:rsidR="00066E6C" w:rsidRPr="00FF24F9">
        <w:trPr>
          <w:trHeight w:val="255"/>
          <w:jc w:val="center"/>
        </w:trPr>
        <w:tc>
          <w:tcPr>
            <w:tcW w:w="3241" w:type="dxa"/>
            <w:tcBorders>
              <w:right w:val="single" w:sz="4" w:space="0" w:color="0C5498"/>
            </w:tcBorders>
            <w:vAlign w:val="center"/>
          </w:tcPr>
          <w:p w:rsidR="00066E6C" w:rsidRPr="00FF24F9" w:rsidRDefault="00066E6C" w:rsidP="000E3B53">
            <w:pPr>
              <w:spacing w:after="0" w:line="240" w:lineRule="auto"/>
              <w:rPr>
                <w:rFonts w:ascii="Arial" w:hAnsi="Arial" w:cs="Arial"/>
                <w:b/>
                <w:bCs/>
                <w:sz w:val="16"/>
                <w:szCs w:val="16"/>
              </w:rPr>
            </w:pPr>
          </w:p>
        </w:tc>
        <w:tc>
          <w:tcPr>
            <w:tcW w:w="1609" w:type="dxa"/>
            <w:tcBorders>
              <w:left w:val="single" w:sz="4" w:space="0" w:color="0C5498"/>
              <w:right w:val="single" w:sz="4" w:space="0" w:color="0C5498"/>
            </w:tcBorders>
            <w:vAlign w:val="center"/>
          </w:tcPr>
          <w:p w:rsidR="00066E6C" w:rsidRPr="00FF24F9" w:rsidRDefault="00066E6C" w:rsidP="000E3B53">
            <w:pPr>
              <w:spacing w:after="0" w:line="240" w:lineRule="auto"/>
              <w:jc w:val="right"/>
              <w:rPr>
                <w:rFonts w:ascii="Arial" w:hAnsi="Arial" w:cs="Arial"/>
                <w:sz w:val="16"/>
                <w:szCs w:val="16"/>
              </w:rPr>
            </w:pPr>
          </w:p>
        </w:tc>
        <w:tc>
          <w:tcPr>
            <w:tcW w:w="2111" w:type="dxa"/>
            <w:tcBorders>
              <w:left w:val="single" w:sz="4" w:space="0" w:color="0C5498"/>
            </w:tcBorders>
            <w:vAlign w:val="center"/>
          </w:tcPr>
          <w:p w:rsidR="00066E6C" w:rsidRPr="00FF24F9" w:rsidRDefault="00066E6C" w:rsidP="000E3B53">
            <w:pPr>
              <w:spacing w:after="0" w:line="240" w:lineRule="auto"/>
              <w:jc w:val="right"/>
              <w:rPr>
                <w:rFonts w:ascii="Arial" w:hAnsi="Arial" w:cs="Arial"/>
                <w:sz w:val="16"/>
                <w:szCs w:val="16"/>
              </w:rPr>
            </w:pPr>
          </w:p>
        </w:tc>
        <w:tc>
          <w:tcPr>
            <w:tcW w:w="2111" w:type="dxa"/>
            <w:vAlign w:val="center"/>
          </w:tcPr>
          <w:p w:rsidR="00066E6C" w:rsidRPr="00FF24F9" w:rsidRDefault="00066E6C" w:rsidP="000E3B53">
            <w:pPr>
              <w:spacing w:after="0" w:line="240" w:lineRule="auto"/>
              <w:jc w:val="right"/>
              <w:rPr>
                <w:rFonts w:ascii="Arial" w:hAnsi="Arial" w:cs="Arial"/>
                <w:sz w:val="16"/>
                <w:szCs w:val="16"/>
              </w:rPr>
            </w:pPr>
          </w:p>
        </w:tc>
      </w:tr>
      <w:tr w:rsidR="00066E6C" w:rsidRPr="00FF24F9">
        <w:trPr>
          <w:trHeight w:val="255"/>
          <w:jc w:val="center"/>
        </w:trPr>
        <w:tc>
          <w:tcPr>
            <w:tcW w:w="3241" w:type="dxa"/>
            <w:tcBorders>
              <w:right w:val="single" w:sz="4" w:space="0" w:color="0C5498"/>
            </w:tcBorders>
            <w:vAlign w:val="center"/>
          </w:tcPr>
          <w:p w:rsidR="00066E6C" w:rsidRPr="00FF24F9" w:rsidRDefault="00066E6C" w:rsidP="000E3B53">
            <w:pPr>
              <w:spacing w:after="0" w:line="240" w:lineRule="auto"/>
              <w:rPr>
                <w:rFonts w:ascii="Arial" w:hAnsi="Arial" w:cs="Arial"/>
                <w:sz w:val="16"/>
                <w:szCs w:val="16"/>
              </w:rPr>
            </w:pPr>
            <w:r w:rsidRPr="00FF24F9">
              <w:rPr>
                <w:rFonts w:ascii="Arial" w:hAnsi="Arial" w:cs="Arial"/>
                <w:b/>
                <w:bCs/>
                <w:sz w:val="16"/>
                <w:szCs w:val="16"/>
              </w:rPr>
              <w:t>Total</w:t>
            </w:r>
          </w:p>
        </w:tc>
        <w:tc>
          <w:tcPr>
            <w:tcW w:w="1609" w:type="dxa"/>
            <w:tcBorders>
              <w:left w:val="single" w:sz="4" w:space="0" w:color="0C5498"/>
              <w:right w:val="single" w:sz="4" w:space="0" w:color="0C5498"/>
            </w:tcBorders>
            <w:vAlign w:val="center"/>
          </w:tcPr>
          <w:p w:rsidR="00066E6C" w:rsidRPr="00FF24F9" w:rsidRDefault="00066E6C" w:rsidP="000E3B53">
            <w:pPr>
              <w:spacing w:after="0" w:line="240" w:lineRule="auto"/>
              <w:jc w:val="right"/>
              <w:rPr>
                <w:rFonts w:ascii="Arial" w:hAnsi="Arial" w:cs="Arial"/>
                <w:sz w:val="16"/>
                <w:szCs w:val="16"/>
              </w:rPr>
            </w:pPr>
          </w:p>
        </w:tc>
        <w:tc>
          <w:tcPr>
            <w:tcW w:w="2111" w:type="dxa"/>
            <w:tcBorders>
              <w:left w:val="single" w:sz="4" w:space="0" w:color="0C5498"/>
            </w:tcBorders>
            <w:vAlign w:val="center"/>
          </w:tcPr>
          <w:p w:rsidR="00066E6C" w:rsidRPr="00FF24F9" w:rsidRDefault="00066E6C" w:rsidP="000E3B53">
            <w:pPr>
              <w:spacing w:after="0" w:line="240" w:lineRule="auto"/>
              <w:jc w:val="right"/>
              <w:rPr>
                <w:rFonts w:ascii="Arial" w:hAnsi="Arial" w:cs="Arial"/>
                <w:sz w:val="16"/>
                <w:szCs w:val="16"/>
              </w:rPr>
            </w:pPr>
          </w:p>
        </w:tc>
        <w:tc>
          <w:tcPr>
            <w:tcW w:w="2111" w:type="dxa"/>
            <w:vAlign w:val="center"/>
          </w:tcPr>
          <w:p w:rsidR="00066E6C" w:rsidRPr="00FF24F9" w:rsidRDefault="00066E6C" w:rsidP="000E3B53">
            <w:pPr>
              <w:spacing w:after="0" w:line="240" w:lineRule="auto"/>
              <w:jc w:val="right"/>
              <w:rPr>
                <w:rFonts w:ascii="Arial" w:hAnsi="Arial" w:cs="Arial"/>
                <w:sz w:val="16"/>
                <w:szCs w:val="16"/>
              </w:rPr>
            </w:pP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Activity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54</w:t>
            </w:r>
            <w:r w:rsidR="003350EF">
              <w:rPr>
                <w:rFonts w:ascii="Arial" w:hAnsi="Arial" w:cs="Arial"/>
                <w:sz w:val="16"/>
                <w:szCs w:val="16"/>
              </w:rPr>
              <w:t>.</w:t>
            </w:r>
            <w:r w:rsidRPr="00FF24F9">
              <w:rPr>
                <w:rFonts w:ascii="Arial" w:hAnsi="Arial" w:cs="Arial"/>
                <w:sz w:val="16"/>
                <w:szCs w:val="16"/>
              </w:rPr>
              <w:t>5</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7</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4</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Employment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48</w:t>
            </w:r>
            <w:r w:rsidR="003350EF">
              <w:rPr>
                <w:rFonts w:ascii="Arial" w:hAnsi="Arial" w:cs="Arial"/>
                <w:sz w:val="16"/>
                <w:szCs w:val="16"/>
              </w:rPr>
              <w:t>.</w:t>
            </w:r>
            <w:r w:rsidRPr="00FF24F9">
              <w:rPr>
                <w:rFonts w:ascii="Arial" w:hAnsi="Arial" w:cs="Arial"/>
                <w:sz w:val="16"/>
                <w:szCs w:val="16"/>
              </w:rPr>
              <w:t>1</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9</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3</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Unemployment rate </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w:t>
            </w:r>
            <w:r w:rsidR="003350EF">
              <w:rPr>
                <w:rFonts w:ascii="Arial" w:hAnsi="Arial" w:cs="Arial"/>
                <w:sz w:val="16"/>
                <w:szCs w:val="16"/>
              </w:rPr>
              <w:t>.</w:t>
            </w:r>
            <w:r w:rsidRPr="00FF24F9">
              <w:rPr>
                <w:rFonts w:ascii="Arial" w:hAnsi="Arial" w:cs="Arial"/>
                <w:sz w:val="16"/>
                <w:szCs w:val="16"/>
              </w:rPr>
              <w:t>8</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8</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4</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Inactivity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45</w:t>
            </w:r>
            <w:r w:rsidR="003350EF">
              <w:rPr>
                <w:rFonts w:ascii="Arial" w:hAnsi="Arial" w:cs="Arial"/>
                <w:sz w:val="16"/>
                <w:szCs w:val="16"/>
              </w:rPr>
              <w:t>.</w:t>
            </w:r>
            <w:r w:rsidRPr="00FF24F9">
              <w:rPr>
                <w:rFonts w:ascii="Arial" w:hAnsi="Arial" w:cs="Arial"/>
                <w:sz w:val="16"/>
                <w:szCs w:val="16"/>
              </w:rPr>
              <w:t>5</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7</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4</w:t>
            </w:r>
          </w:p>
        </w:tc>
      </w:tr>
      <w:tr w:rsidR="003E1FB8" w:rsidRPr="00FF24F9" w:rsidTr="00C85197">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C85197">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b/>
                <w:bCs/>
                <w:sz w:val="16"/>
                <w:szCs w:val="16"/>
              </w:rPr>
              <w:t>Male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Activity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62</w:t>
            </w:r>
            <w:r w:rsidR="003350EF">
              <w:rPr>
                <w:rFonts w:ascii="Arial" w:hAnsi="Arial" w:cs="Arial"/>
                <w:sz w:val="16"/>
                <w:szCs w:val="16"/>
              </w:rPr>
              <w:t>.</w:t>
            </w:r>
            <w:r w:rsidRPr="00FF24F9">
              <w:rPr>
                <w:rFonts w:ascii="Arial" w:hAnsi="Arial" w:cs="Arial"/>
                <w:sz w:val="16"/>
                <w:szCs w:val="16"/>
              </w:rPr>
              <w:t>5</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5</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2</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Employment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55</w:t>
            </w:r>
            <w:r w:rsidR="003350EF">
              <w:rPr>
                <w:rFonts w:ascii="Arial" w:hAnsi="Arial" w:cs="Arial"/>
                <w:sz w:val="16"/>
                <w:szCs w:val="16"/>
              </w:rPr>
              <w:t>.</w:t>
            </w:r>
            <w:r w:rsidRPr="00FF24F9">
              <w:rPr>
                <w:rFonts w:ascii="Arial" w:hAnsi="Arial" w:cs="Arial"/>
                <w:sz w:val="16"/>
                <w:szCs w:val="16"/>
              </w:rPr>
              <w:t>6</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2</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9</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Unemployment rate </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w:t>
            </w:r>
            <w:r w:rsidR="003350EF">
              <w:rPr>
                <w:rFonts w:ascii="Arial" w:hAnsi="Arial" w:cs="Arial"/>
                <w:sz w:val="16"/>
                <w:szCs w:val="16"/>
              </w:rPr>
              <w:t>.</w:t>
            </w:r>
            <w:r w:rsidRPr="00FF24F9">
              <w:rPr>
                <w:rFonts w:ascii="Arial" w:hAnsi="Arial" w:cs="Arial"/>
                <w:sz w:val="16"/>
                <w:szCs w:val="16"/>
              </w:rPr>
              <w:t>0</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3</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3</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Inactivity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37</w:t>
            </w:r>
            <w:r w:rsidR="003350EF">
              <w:rPr>
                <w:rFonts w:ascii="Arial" w:hAnsi="Arial" w:cs="Arial"/>
                <w:sz w:val="16"/>
                <w:szCs w:val="16"/>
              </w:rPr>
              <w:t>.</w:t>
            </w:r>
            <w:r w:rsidRPr="00FF24F9">
              <w:rPr>
                <w:rFonts w:ascii="Arial" w:hAnsi="Arial" w:cs="Arial"/>
                <w:sz w:val="16"/>
                <w:szCs w:val="16"/>
              </w:rPr>
              <w:t>5</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5</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2</w:t>
            </w:r>
          </w:p>
        </w:tc>
      </w:tr>
      <w:tr w:rsidR="003E1FB8" w:rsidRPr="00FF24F9" w:rsidTr="00C85197">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C85197">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w:t>
            </w:r>
            <w:r w:rsidRPr="00FF24F9">
              <w:rPr>
                <w:rFonts w:ascii="Arial" w:hAnsi="Arial" w:cs="Arial"/>
                <w:b/>
                <w:bCs/>
                <w:sz w:val="16"/>
                <w:szCs w:val="16"/>
              </w:rPr>
              <w:t>Female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Activity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47</w:t>
            </w:r>
            <w:r w:rsidR="003350EF">
              <w:rPr>
                <w:rFonts w:ascii="Arial" w:hAnsi="Arial" w:cs="Arial"/>
                <w:sz w:val="16"/>
                <w:szCs w:val="16"/>
              </w:rPr>
              <w:t>.</w:t>
            </w:r>
            <w:r w:rsidRPr="00FF24F9">
              <w:rPr>
                <w:rFonts w:ascii="Arial" w:hAnsi="Arial" w:cs="Arial"/>
                <w:sz w:val="16"/>
                <w:szCs w:val="16"/>
              </w:rPr>
              <w:t>1</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0</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1</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Employment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41</w:t>
            </w:r>
            <w:r w:rsidR="003350EF">
              <w:rPr>
                <w:rFonts w:ascii="Arial" w:hAnsi="Arial" w:cs="Arial"/>
                <w:sz w:val="16"/>
                <w:szCs w:val="16"/>
              </w:rPr>
              <w:t>.</w:t>
            </w:r>
            <w:r w:rsidRPr="00FF24F9">
              <w:rPr>
                <w:rFonts w:ascii="Arial" w:hAnsi="Arial" w:cs="Arial"/>
                <w:sz w:val="16"/>
                <w:szCs w:val="16"/>
              </w:rPr>
              <w:t>1</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6</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6</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Unemployment rate </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12</w:t>
            </w:r>
            <w:r w:rsidR="003350EF">
              <w:rPr>
                <w:rFonts w:ascii="Arial" w:hAnsi="Arial" w:cs="Arial"/>
                <w:sz w:val="16"/>
                <w:szCs w:val="16"/>
              </w:rPr>
              <w:t>.</w:t>
            </w:r>
            <w:r w:rsidRPr="00FF24F9">
              <w:rPr>
                <w:rFonts w:ascii="Arial" w:hAnsi="Arial" w:cs="Arial"/>
                <w:sz w:val="16"/>
                <w:szCs w:val="16"/>
              </w:rPr>
              <w:t>7</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2</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7</w:t>
            </w:r>
          </w:p>
        </w:tc>
      </w:tr>
      <w:tr w:rsidR="003E1FB8" w:rsidRPr="00FF24F9" w:rsidTr="00132B72">
        <w:trPr>
          <w:trHeight w:val="255"/>
          <w:jc w:val="center"/>
        </w:trPr>
        <w:tc>
          <w:tcPr>
            <w:tcW w:w="32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Inactivity rate</w:t>
            </w:r>
          </w:p>
        </w:tc>
        <w:tc>
          <w:tcPr>
            <w:tcW w:w="1609"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52</w:t>
            </w:r>
            <w:r w:rsidR="003350EF">
              <w:rPr>
                <w:rFonts w:ascii="Arial" w:hAnsi="Arial" w:cs="Arial"/>
                <w:sz w:val="16"/>
                <w:szCs w:val="16"/>
              </w:rPr>
              <w:t>.</w:t>
            </w:r>
            <w:r w:rsidRPr="00FF24F9">
              <w:rPr>
                <w:rFonts w:ascii="Arial" w:hAnsi="Arial" w:cs="Arial"/>
                <w:sz w:val="16"/>
                <w:szCs w:val="16"/>
              </w:rPr>
              <w:t>9</w:t>
            </w:r>
          </w:p>
        </w:tc>
        <w:tc>
          <w:tcPr>
            <w:tcW w:w="2111" w:type="dxa"/>
            <w:tcBorders>
              <w:lef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0</w:t>
            </w:r>
          </w:p>
        </w:tc>
        <w:tc>
          <w:tcPr>
            <w:tcW w:w="2111"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1</w:t>
            </w:r>
          </w:p>
        </w:tc>
      </w:tr>
    </w:tbl>
    <w:p w:rsidR="00EB573C" w:rsidRPr="00FF24F9" w:rsidRDefault="00EB573C">
      <w:pPr>
        <w:spacing w:after="0" w:line="240" w:lineRule="auto"/>
        <w:rPr>
          <w:rFonts w:ascii="Arial" w:hAnsi="Arial" w:cs="Arial"/>
          <w:b/>
          <w:bCs/>
          <w:sz w:val="20"/>
          <w:szCs w:val="20"/>
        </w:rPr>
      </w:pPr>
      <w:r w:rsidRPr="00FF24F9">
        <w:rPr>
          <w:rFonts w:ascii="Arial" w:hAnsi="Arial" w:cs="Arial"/>
          <w:b/>
          <w:bCs/>
          <w:sz w:val="20"/>
          <w:szCs w:val="20"/>
        </w:rPr>
        <w:br w:type="page"/>
      </w:r>
    </w:p>
    <w:p w:rsidR="00066E6C" w:rsidRPr="003350EF" w:rsidRDefault="00066E6C" w:rsidP="00EB573C">
      <w:pPr>
        <w:spacing w:after="120" w:line="240" w:lineRule="auto"/>
        <w:jc w:val="center"/>
        <w:rPr>
          <w:rFonts w:ascii="Arial" w:hAnsi="Arial" w:cs="Arial"/>
          <w:b/>
          <w:bCs/>
          <w:sz w:val="20"/>
          <w:szCs w:val="20"/>
        </w:rPr>
      </w:pPr>
      <w:r w:rsidRPr="003350EF">
        <w:rPr>
          <w:rFonts w:ascii="Arial" w:hAnsi="Arial" w:cs="Arial"/>
          <w:b/>
          <w:bCs/>
          <w:sz w:val="20"/>
          <w:szCs w:val="20"/>
        </w:rPr>
        <w:lastRenderedPageBreak/>
        <w:t>Table 2</w:t>
      </w:r>
      <w:r w:rsidRPr="003350EF">
        <w:rPr>
          <w:rFonts w:ascii="Arial" w:hAnsi="Arial" w:cs="Arial"/>
          <w:sz w:val="20"/>
          <w:szCs w:val="20"/>
        </w:rPr>
        <w:t xml:space="preserve"> </w:t>
      </w:r>
      <w:r w:rsidRPr="003350EF">
        <w:rPr>
          <w:rFonts w:ascii="Arial" w:hAnsi="Arial" w:cs="Arial"/>
          <w:bCs/>
          <w:sz w:val="20"/>
          <w:szCs w:val="20"/>
        </w:rPr>
        <w:t>Main contingents of labour force by sex, population aged 15 to 24, Q</w:t>
      </w:r>
      <w:r w:rsidR="00C85197" w:rsidRPr="003350EF">
        <w:rPr>
          <w:rFonts w:ascii="Arial" w:hAnsi="Arial" w:cs="Arial"/>
          <w:bCs/>
          <w:sz w:val="20"/>
          <w:szCs w:val="20"/>
        </w:rPr>
        <w:t>2</w:t>
      </w:r>
      <w:r w:rsidRPr="003350EF">
        <w:rPr>
          <w:rFonts w:ascii="Arial" w:hAnsi="Arial" w:cs="Arial"/>
          <w:bCs/>
          <w:sz w:val="20"/>
          <w:szCs w:val="20"/>
        </w:rPr>
        <w:t xml:space="preserve"> 201</w:t>
      </w:r>
      <w:r w:rsidR="008530A0" w:rsidRPr="003350EF">
        <w:rPr>
          <w:rFonts w:ascii="Arial" w:hAnsi="Arial" w:cs="Arial"/>
          <w:bCs/>
          <w:sz w:val="20"/>
          <w:szCs w:val="20"/>
        </w:rPr>
        <w:t>7</w:t>
      </w:r>
    </w:p>
    <w:tbl>
      <w:tblPr>
        <w:tblW w:w="10206" w:type="dxa"/>
        <w:jc w:val="center"/>
        <w:tblCellMar>
          <w:left w:w="28" w:type="dxa"/>
          <w:right w:w="28" w:type="dxa"/>
        </w:tblCellMar>
        <w:tblLook w:val="00A0" w:firstRow="1" w:lastRow="0" w:firstColumn="1" w:lastColumn="0" w:noHBand="0" w:noVBand="0"/>
      </w:tblPr>
      <w:tblGrid>
        <w:gridCol w:w="1521"/>
        <w:gridCol w:w="1747"/>
        <w:gridCol w:w="1747"/>
        <w:gridCol w:w="1722"/>
        <w:gridCol w:w="1747"/>
        <w:gridCol w:w="1722"/>
      </w:tblGrid>
      <w:tr w:rsidR="00066E6C" w:rsidRPr="00FF24F9">
        <w:trPr>
          <w:trHeight w:val="765"/>
          <w:jc w:val="center"/>
        </w:trPr>
        <w:tc>
          <w:tcPr>
            <w:tcW w:w="1521" w:type="dxa"/>
            <w:vMerge w:val="restart"/>
            <w:tcBorders>
              <w:top w:val="single" w:sz="4" w:space="0" w:color="0C5498"/>
              <w:bottom w:val="single" w:sz="4" w:space="0" w:color="0C5498"/>
              <w:right w:val="single" w:sz="4" w:space="0" w:color="0C5498"/>
            </w:tcBorders>
            <w:noWrap/>
            <w:vAlign w:val="bottom"/>
          </w:tcPr>
          <w:p w:rsidR="00066E6C" w:rsidRPr="00FF24F9" w:rsidRDefault="00066E6C" w:rsidP="008166A0">
            <w:pPr>
              <w:spacing w:after="0" w:line="240" w:lineRule="auto"/>
              <w:jc w:val="center"/>
              <w:rPr>
                <w:rFonts w:ascii="Arial" w:hAnsi="Arial" w:cs="Arial"/>
                <w:sz w:val="16"/>
                <w:szCs w:val="16"/>
              </w:rPr>
            </w:pPr>
            <w:r w:rsidRPr="00FF24F9">
              <w:rPr>
                <w:rFonts w:ascii="Arial" w:hAnsi="Arial" w:cs="Arial"/>
                <w:sz w:val="16"/>
                <w:szCs w:val="16"/>
              </w:rPr>
              <w:t> </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C85197" w:rsidP="008530A0">
            <w:pPr>
              <w:spacing w:after="0" w:line="240" w:lineRule="auto"/>
              <w:jc w:val="center"/>
              <w:rPr>
                <w:rFonts w:ascii="Arial" w:hAnsi="Arial" w:cs="Arial"/>
                <w:sz w:val="16"/>
                <w:szCs w:val="16"/>
              </w:rPr>
            </w:pPr>
            <w:r w:rsidRPr="00FF24F9">
              <w:rPr>
                <w:rFonts w:ascii="Arial" w:hAnsi="Arial" w:cs="Arial"/>
                <w:sz w:val="16"/>
                <w:szCs w:val="16"/>
              </w:rPr>
              <w:t>Q2</w:t>
            </w:r>
            <w:r w:rsidR="00066E6C" w:rsidRPr="00FF24F9">
              <w:rPr>
                <w:rFonts w:ascii="Arial" w:hAnsi="Arial" w:cs="Arial"/>
                <w:sz w:val="16"/>
                <w:szCs w:val="16"/>
              </w:rPr>
              <w:t xml:space="preserve"> 201</w:t>
            </w:r>
            <w:r w:rsidR="008530A0" w:rsidRPr="00FF24F9">
              <w:rPr>
                <w:rFonts w:ascii="Arial" w:hAnsi="Arial" w:cs="Arial"/>
                <w:sz w:val="16"/>
                <w:szCs w:val="16"/>
              </w:rPr>
              <w:t>7</w:t>
            </w:r>
            <w:r w:rsidR="00066E6C" w:rsidRPr="00FF24F9">
              <w:rPr>
                <w:rFonts w:ascii="Arial" w:hAnsi="Arial" w:cs="Arial"/>
                <w:sz w:val="16"/>
                <w:szCs w:val="16"/>
              </w:rPr>
              <w:t xml:space="preserve"> </w:t>
            </w:r>
          </w:p>
        </w:tc>
        <w:tc>
          <w:tcPr>
            <w:tcW w:w="3469" w:type="dxa"/>
            <w:gridSpan w:val="2"/>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C64C5C">
            <w:pPr>
              <w:spacing w:after="0" w:line="240" w:lineRule="auto"/>
              <w:jc w:val="center"/>
              <w:rPr>
                <w:rFonts w:ascii="Arial" w:hAnsi="Arial" w:cs="Arial"/>
                <w:sz w:val="16"/>
                <w:szCs w:val="16"/>
              </w:rPr>
            </w:pPr>
            <w:r w:rsidRPr="00FF24F9">
              <w:rPr>
                <w:rFonts w:ascii="Arial" w:hAnsi="Arial" w:cs="Arial"/>
                <w:sz w:val="16"/>
                <w:szCs w:val="16"/>
              </w:rPr>
              <w:t xml:space="preserve">Changes relative to previous quarter </w:t>
            </w:r>
          </w:p>
        </w:tc>
        <w:tc>
          <w:tcPr>
            <w:tcW w:w="3469" w:type="dxa"/>
            <w:gridSpan w:val="2"/>
            <w:tcBorders>
              <w:top w:val="single" w:sz="4" w:space="0" w:color="0C5498"/>
              <w:left w:val="single" w:sz="4" w:space="0" w:color="0C5498"/>
              <w:bottom w:val="single" w:sz="4" w:space="0" w:color="0C5498"/>
            </w:tcBorders>
            <w:vAlign w:val="center"/>
          </w:tcPr>
          <w:p w:rsidR="00066E6C" w:rsidRPr="00FF24F9" w:rsidRDefault="00066E6C" w:rsidP="008530A0">
            <w:pPr>
              <w:spacing w:after="0" w:line="240" w:lineRule="auto"/>
              <w:jc w:val="center"/>
              <w:rPr>
                <w:rFonts w:ascii="Arial" w:hAnsi="Arial" w:cs="Arial"/>
                <w:sz w:val="16"/>
                <w:szCs w:val="16"/>
              </w:rPr>
            </w:pPr>
            <w:r w:rsidRPr="00FF24F9">
              <w:rPr>
                <w:rFonts w:ascii="Arial" w:hAnsi="Arial" w:cs="Arial"/>
                <w:sz w:val="16"/>
                <w:szCs w:val="16"/>
              </w:rPr>
              <w:t>Changes relative to same quarter of 201</w:t>
            </w:r>
            <w:r w:rsidR="008530A0" w:rsidRPr="00FF24F9">
              <w:rPr>
                <w:rFonts w:ascii="Arial" w:hAnsi="Arial" w:cs="Arial"/>
                <w:sz w:val="16"/>
                <w:szCs w:val="16"/>
              </w:rPr>
              <w:t>6</w:t>
            </w:r>
          </w:p>
        </w:tc>
      </w:tr>
      <w:tr w:rsidR="00066E6C" w:rsidRPr="00FF24F9">
        <w:trPr>
          <w:trHeight w:val="255"/>
          <w:jc w:val="center"/>
        </w:trPr>
        <w:tc>
          <w:tcPr>
            <w:tcW w:w="1521" w:type="dxa"/>
            <w:vMerge/>
            <w:tcBorders>
              <w:top w:val="single" w:sz="4" w:space="0" w:color="0C5498"/>
              <w:bottom w:val="single" w:sz="4" w:space="0" w:color="0C5498"/>
              <w:right w:val="single" w:sz="4" w:space="0" w:color="0C5498"/>
            </w:tcBorders>
            <w:vAlign w:val="center"/>
          </w:tcPr>
          <w:p w:rsidR="00066E6C" w:rsidRPr="00FF24F9" w:rsidRDefault="00066E6C" w:rsidP="008166A0">
            <w:pPr>
              <w:spacing w:after="0" w:line="240" w:lineRule="auto"/>
              <w:rPr>
                <w:rFonts w:ascii="Arial" w:hAnsi="Arial" w:cs="Arial"/>
                <w:sz w:val="16"/>
                <w:szCs w:val="16"/>
              </w:rPr>
            </w:pP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244C81">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244C81">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722"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244C81">
            <w:pPr>
              <w:spacing w:before="60" w:after="60" w:line="240" w:lineRule="auto"/>
              <w:jc w:val="center"/>
              <w:rPr>
                <w:rFonts w:ascii="Arial" w:hAnsi="Arial" w:cs="Arial"/>
                <w:sz w:val="16"/>
                <w:szCs w:val="16"/>
              </w:rPr>
            </w:pPr>
            <w:r w:rsidRPr="00FF24F9">
              <w:rPr>
                <w:rFonts w:ascii="Arial" w:hAnsi="Arial" w:cs="Arial"/>
                <w:sz w:val="16"/>
                <w:szCs w:val="16"/>
              </w:rPr>
              <w:t>%</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244C81">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722" w:type="dxa"/>
            <w:tcBorders>
              <w:top w:val="single" w:sz="4" w:space="0" w:color="0C5498"/>
              <w:left w:val="single" w:sz="4" w:space="0" w:color="0C5498"/>
              <w:bottom w:val="single" w:sz="4" w:space="0" w:color="0C5498"/>
            </w:tcBorders>
            <w:vAlign w:val="center"/>
          </w:tcPr>
          <w:p w:rsidR="00066E6C" w:rsidRPr="00FF24F9" w:rsidRDefault="00066E6C" w:rsidP="00244C81">
            <w:pPr>
              <w:spacing w:before="60" w:after="60" w:line="240" w:lineRule="auto"/>
              <w:jc w:val="center"/>
              <w:rPr>
                <w:rFonts w:ascii="Arial" w:hAnsi="Arial" w:cs="Arial"/>
                <w:sz w:val="16"/>
                <w:szCs w:val="16"/>
              </w:rPr>
            </w:pPr>
            <w:r w:rsidRPr="00FF24F9">
              <w:rPr>
                <w:rFonts w:ascii="Arial" w:hAnsi="Arial" w:cs="Arial"/>
                <w:sz w:val="16"/>
                <w:szCs w:val="16"/>
              </w:rPr>
              <w:t>%</w:t>
            </w:r>
          </w:p>
        </w:tc>
      </w:tr>
      <w:tr w:rsidR="00066E6C" w:rsidRPr="00FF24F9">
        <w:trPr>
          <w:trHeight w:val="255"/>
          <w:jc w:val="center"/>
        </w:trPr>
        <w:tc>
          <w:tcPr>
            <w:tcW w:w="1521" w:type="dxa"/>
            <w:tcBorders>
              <w:top w:val="single" w:sz="4" w:space="0" w:color="0C5498"/>
              <w:right w:val="single" w:sz="4" w:space="0" w:color="0C5498"/>
            </w:tcBorders>
            <w:vAlign w:val="center"/>
          </w:tcPr>
          <w:p w:rsidR="00066E6C" w:rsidRPr="00FF24F9" w:rsidRDefault="00066E6C" w:rsidP="00C64C5C">
            <w:pPr>
              <w:spacing w:after="0" w:line="240" w:lineRule="auto"/>
              <w:rPr>
                <w:rFonts w:ascii="Arial" w:hAnsi="Arial" w:cs="Arial"/>
                <w:b/>
                <w:bCs/>
                <w:sz w:val="16"/>
                <w:szCs w:val="16"/>
              </w:rPr>
            </w:pPr>
          </w:p>
        </w:tc>
        <w:tc>
          <w:tcPr>
            <w:tcW w:w="1747" w:type="dxa"/>
            <w:tcBorders>
              <w:top w:val="single" w:sz="4" w:space="0" w:color="0C5498"/>
              <w:left w:val="single" w:sz="4" w:space="0" w:color="0C5498"/>
              <w:right w:val="single" w:sz="4" w:space="0" w:color="0C5498"/>
            </w:tcBorders>
            <w:noWrap/>
            <w:vAlign w:val="center"/>
          </w:tcPr>
          <w:p w:rsidR="00066E6C" w:rsidRPr="00FF24F9" w:rsidRDefault="00066E6C"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noWrap/>
            <w:vAlign w:val="center"/>
          </w:tcPr>
          <w:p w:rsidR="00066E6C" w:rsidRPr="00FF24F9" w:rsidRDefault="00066E6C" w:rsidP="00244C81">
            <w:pPr>
              <w:spacing w:after="0" w:line="240" w:lineRule="auto"/>
              <w:rPr>
                <w:rFonts w:ascii="Arial" w:hAnsi="Arial" w:cs="Arial"/>
                <w:b/>
                <w:bCs/>
                <w:sz w:val="16"/>
                <w:szCs w:val="16"/>
              </w:rPr>
            </w:pPr>
          </w:p>
        </w:tc>
        <w:tc>
          <w:tcPr>
            <w:tcW w:w="1722" w:type="dxa"/>
            <w:tcBorders>
              <w:top w:val="single" w:sz="4" w:space="0" w:color="0C5498"/>
              <w:right w:val="single" w:sz="4" w:space="0" w:color="0C5498"/>
            </w:tcBorders>
            <w:vAlign w:val="center"/>
          </w:tcPr>
          <w:p w:rsidR="00066E6C" w:rsidRPr="00FF24F9" w:rsidRDefault="00066E6C"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noWrap/>
            <w:vAlign w:val="center"/>
          </w:tcPr>
          <w:p w:rsidR="00066E6C" w:rsidRPr="00FF24F9" w:rsidRDefault="00066E6C" w:rsidP="008166A0">
            <w:pPr>
              <w:spacing w:after="0" w:line="240" w:lineRule="auto"/>
              <w:jc w:val="right"/>
              <w:rPr>
                <w:rFonts w:ascii="Arial" w:hAnsi="Arial" w:cs="Arial"/>
                <w:sz w:val="16"/>
                <w:szCs w:val="16"/>
              </w:rPr>
            </w:pPr>
          </w:p>
        </w:tc>
        <w:tc>
          <w:tcPr>
            <w:tcW w:w="1722" w:type="dxa"/>
            <w:tcBorders>
              <w:top w:val="single" w:sz="4" w:space="0" w:color="0C5498"/>
            </w:tcBorders>
            <w:vAlign w:val="center"/>
          </w:tcPr>
          <w:p w:rsidR="00066E6C" w:rsidRPr="00FF24F9" w:rsidRDefault="00066E6C" w:rsidP="008166A0">
            <w:pPr>
              <w:spacing w:after="0" w:line="240" w:lineRule="auto"/>
              <w:jc w:val="right"/>
              <w:rPr>
                <w:rFonts w:ascii="Arial" w:hAnsi="Arial" w:cs="Arial"/>
                <w:sz w:val="16"/>
                <w:szCs w:val="16"/>
              </w:rPr>
            </w:pP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Total</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741</w:t>
            </w:r>
            <w:r w:rsidR="003350EF">
              <w:rPr>
                <w:rFonts w:ascii="Arial" w:hAnsi="Arial" w:cs="Arial"/>
                <w:b/>
                <w:sz w:val="16"/>
                <w:szCs w:val="16"/>
              </w:rPr>
              <w:t>.</w:t>
            </w:r>
            <w:r w:rsidRPr="00FF24F9">
              <w:rPr>
                <w:rFonts w:ascii="Arial" w:hAnsi="Arial" w:cs="Arial"/>
                <w:b/>
                <w:sz w:val="16"/>
                <w:szCs w:val="16"/>
              </w:rPr>
              <w:t>8</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-3</w:t>
            </w:r>
            <w:r w:rsidR="003350EF">
              <w:rPr>
                <w:rFonts w:ascii="Arial" w:hAnsi="Arial" w:cs="Arial"/>
                <w:b/>
                <w:sz w:val="16"/>
                <w:szCs w:val="16"/>
              </w:rPr>
              <w:t>.</w:t>
            </w:r>
            <w:r w:rsidRPr="00FF24F9">
              <w:rPr>
                <w:rFonts w:ascii="Arial" w:hAnsi="Arial" w:cs="Arial"/>
                <w:b/>
                <w:sz w:val="16"/>
                <w:szCs w:val="16"/>
              </w:rPr>
              <w:t>5</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5</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-17</w:t>
            </w:r>
            <w:r w:rsidR="003350EF">
              <w:rPr>
                <w:rFonts w:ascii="Arial" w:hAnsi="Arial" w:cs="Arial"/>
                <w:b/>
                <w:sz w:val="16"/>
                <w:szCs w:val="16"/>
              </w:rPr>
              <w:t>.</w:t>
            </w:r>
            <w:r w:rsidRPr="00FF24F9">
              <w:rPr>
                <w:rFonts w:ascii="Arial" w:hAnsi="Arial" w:cs="Arial"/>
                <w:b/>
                <w:sz w:val="16"/>
                <w:szCs w:val="16"/>
              </w:rPr>
              <w:t>4</w:t>
            </w:r>
          </w:p>
        </w:tc>
        <w:tc>
          <w:tcPr>
            <w:tcW w:w="1722" w:type="dxa"/>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-2</w:t>
            </w:r>
            <w:r w:rsidR="003350EF">
              <w:rPr>
                <w:rFonts w:ascii="Arial" w:hAnsi="Arial" w:cs="Arial"/>
                <w:b/>
                <w:sz w:val="16"/>
                <w:szCs w:val="16"/>
              </w:rPr>
              <w:t>.</w:t>
            </w:r>
            <w:r w:rsidRPr="00FF24F9">
              <w:rPr>
                <w:rFonts w:ascii="Arial" w:hAnsi="Arial" w:cs="Arial"/>
                <w:b/>
                <w:sz w:val="16"/>
                <w:szCs w:val="16"/>
              </w:rPr>
              <w:t>3</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Active</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216</w:t>
            </w:r>
            <w:r w:rsidR="003350EF">
              <w:rPr>
                <w:rFonts w:ascii="Arial" w:hAnsi="Arial" w:cs="Arial"/>
                <w:sz w:val="16"/>
                <w:szCs w:val="16"/>
              </w:rPr>
              <w:t>.</w:t>
            </w:r>
            <w:r w:rsidRPr="00FF24F9">
              <w:rPr>
                <w:rFonts w:ascii="Arial" w:hAnsi="Arial" w:cs="Arial"/>
                <w:sz w:val="16"/>
                <w:szCs w:val="16"/>
              </w:rPr>
              <w:t>7</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w:t>
            </w:r>
            <w:r w:rsidR="003350EF">
              <w:rPr>
                <w:rFonts w:ascii="Arial" w:hAnsi="Arial" w:cs="Arial"/>
                <w:sz w:val="16"/>
                <w:szCs w:val="16"/>
              </w:rPr>
              <w:t>.</w:t>
            </w:r>
            <w:r w:rsidRPr="00FF24F9">
              <w:rPr>
                <w:rFonts w:ascii="Arial" w:hAnsi="Arial" w:cs="Arial"/>
                <w:sz w:val="16"/>
                <w:szCs w:val="16"/>
              </w:rPr>
              <w:t>2</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9</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-17</w:t>
            </w:r>
            <w:r w:rsidR="003350EF">
              <w:rPr>
                <w:rFonts w:ascii="Arial" w:hAnsi="Arial" w:cs="Arial"/>
                <w:sz w:val="16"/>
                <w:szCs w:val="16"/>
              </w:rPr>
              <w:t>.</w:t>
            </w:r>
            <w:r w:rsidRPr="00FF24F9">
              <w:rPr>
                <w:rFonts w:ascii="Arial" w:hAnsi="Arial" w:cs="Arial"/>
                <w:sz w:val="16"/>
                <w:szCs w:val="16"/>
              </w:rPr>
              <w:t>5</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w:t>
            </w:r>
            <w:r w:rsidR="003350EF">
              <w:rPr>
                <w:rFonts w:ascii="Arial" w:hAnsi="Arial" w:cs="Arial"/>
                <w:sz w:val="16"/>
                <w:szCs w:val="16"/>
              </w:rPr>
              <w:t>.</w:t>
            </w:r>
            <w:r w:rsidRPr="00FF24F9">
              <w:rPr>
                <w:rFonts w:ascii="Arial" w:hAnsi="Arial" w:cs="Arial"/>
                <w:sz w:val="16"/>
                <w:szCs w:val="16"/>
              </w:rPr>
              <w:t>5</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Employed</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154</w:t>
            </w:r>
            <w:r w:rsidR="003350EF">
              <w:rPr>
                <w:rFonts w:ascii="Arial" w:hAnsi="Arial" w:cs="Arial"/>
                <w:sz w:val="16"/>
                <w:szCs w:val="16"/>
              </w:rPr>
              <w:t>.</w:t>
            </w:r>
            <w:r w:rsidRPr="00FF24F9">
              <w:rPr>
                <w:rFonts w:ascii="Arial" w:hAnsi="Arial" w:cs="Arial"/>
                <w:sz w:val="16"/>
                <w:szCs w:val="16"/>
              </w:rPr>
              <w:t>1</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23</w:t>
            </w:r>
            <w:r w:rsidR="003350EF">
              <w:rPr>
                <w:rFonts w:ascii="Arial" w:hAnsi="Arial" w:cs="Arial"/>
                <w:sz w:val="16"/>
                <w:szCs w:val="16"/>
              </w:rPr>
              <w:t>.</w:t>
            </w:r>
            <w:r w:rsidRPr="00FF24F9">
              <w:rPr>
                <w:rFonts w:ascii="Arial" w:hAnsi="Arial" w:cs="Arial"/>
                <w:sz w:val="16"/>
                <w:szCs w:val="16"/>
              </w:rPr>
              <w:t>0</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17</w:t>
            </w:r>
            <w:r w:rsidR="003350EF">
              <w:rPr>
                <w:rFonts w:ascii="Arial" w:hAnsi="Arial" w:cs="Arial"/>
                <w:sz w:val="16"/>
                <w:szCs w:val="16"/>
              </w:rPr>
              <w:t>.</w:t>
            </w:r>
            <w:r w:rsidRPr="00FF24F9">
              <w:rPr>
                <w:rFonts w:ascii="Arial" w:hAnsi="Arial" w:cs="Arial"/>
                <w:sz w:val="16"/>
                <w:szCs w:val="16"/>
              </w:rPr>
              <w:t>5</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5</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0</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Unemployed</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62</w:t>
            </w:r>
            <w:r w:rsidR="003350EF">
              <w:rPr>
                <w:rFonts w:ascii="Arial" w:hAnsi="Arial" w:cs="Arial"/>
                <w:sz w:val="16"/>
                <w:szCs w:val="16"/>
              </w:rPr>
              <w:t>.</w:t>
            </w:r>
            <w:r w:rsidRPr="00FF24F9">
              <w:rPr>
                <w:rFonts w:ascii="Arial" w:hAnsi="Arial" w:cs="Arial"/>
                <w:sz w:val="16"/>
                <w:szCs w:val="16"/>
              </w:rPr>
              <w:t>6</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-14</w:t>
            </w:r>
            <w:r w:rsidR="003350EF">
              <w:rPr>
                <w:rFonts w:ascii="Arial" w:hAnsi="Arial" w:cs="Arial"/>
                <w:sz w:val="16"/>
                <w:szCs w:val="16"/>
              </w:rPr>
              <w:t>.</w:t>
            </w:r>
            <w:r w:rsidRPr="00FF24F9">
              <w:rPr>
                <w:rFonts w:ascii="Arial" w:hAnsi="Arial" w:cs="Arial"/>
                <w:sz w:val="16"/>
                <w:szCs w:val="16"/>
              </w:rPr>
              <w:t>8</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-19</w:t>
            </w:r>
            <w:r w:rsidR="003350EF">
              <w:rPr>
                <w:rFonts w:ascii="Arial" w:hAnsi="Arial" w:cs="Arial"/>
                <w:sz w:val="16"/>
                <w:szCs w:val="16"/>
              </w:rPr>
              <w:t>.</w:t>
            </w:r>
            <w:r w:rsidRPr="00FF24F9">
              <w:rPr>
                <w:rFonts w:ascii="Arial" w:hAnsi="Arial" w:cs="Arial"/>
                <w:sz w:val="16"/>
                <w:szCs w:val="16"/>
              </w:rPr>
              <w:t>1</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-22</w:t>
            </w:r>
            <w:r w:rsidR="003350EF">
              <w:rPr>
                <w:rFonts w:ascii="Arial" w:hAnsi="Arial" w:cs="Arial"/>
                <w:sz w:val="16"/>
                <w:szCs w:val="16"/>
              </w:rPr>
              <w:t>.</w:t>
            </w:r>
            <w:r w:rsidRPr="00FF24F9">
              <w:rPr>
                <w:rFonts w:ascii="Arial" w:hAnsi="Arial" w:cs="Arial"/>
                <w:sz w:val="16"/>
                <w:szCs w:val="16"/>
              </w:rPr>
              <w:t>1</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-26</w:t>
            </w:r>
            <w:r w:rsidR="003350EF">
              <w:rPr>
                <w:rFonts w:ascii="Arial" w:hAnsi="Arial" w:cs="Arial"/>
                <w:sz w:val="16"/>
                <w:szCs w:val="16"/>
              </w:rPr>
              <w:t>.</w:t>
            </w:r>
            <w:r w:rsidRPr="00FF24F9">
              <w:rPr>
                <w:rFonts w:ascii="Arial" w:hAnsi="Arial" w:cs="Arial"/>
                <w:sz w:val="16"/>
                <w:szCs w:val="16"/>
              </w:rPr>
              <w:t>1</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Inactive</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525</w:t>
            </w:r>
            <w:r w:rsidR="003350EF">
              <w:rPr>
                <w:rFonts w:ascii="Arial" w:hAnsi="Arial" w:cs="Arial"/>
                <w:sz w:val="16"/>
                <w:szCs w:val="16"/>
              </w:rPr>
              <w:t>.</w:t>
            </w:r>
            <w:r w:rsidRPr="00FF24F9">
              <w:rPr>
                <w:rFonts w:ascii="Arial" w:hAnsi="Arial" w:cs="Arial"/>
                <w:sz w:val="16"/>
                <w:szCs w:val="16"/>
              </w:rPr>
              <w:t>1</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w:t>
            </w:r>
            <w:r w:rsidR="003350EF">
              <w:rPr>
                <w:rFonts w:ascii="Arial" w:hAnsi="Arial" w:cs="Arial"/>
                <w:sz w:val="16"/>
                <w:szCs w:val="16"/>
              </w:rPr>
              <w:t>.</w:t>
            </w:r>
            <w:r w:rsidRPr="00FF24F9">
              <w:rPr>
                <w:rFonts w:ascii="Arial" w:hAnsi="Arial" w:cs="Arial"/>
                <w:sz w:val="16"/>
                <w:szCs w:val="16"/>
              </w:rPr>
              <w:t>6</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2</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2</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0</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Male</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381</w:t>
            </w:r>
            <w:r w:rsidR="003350EF">
              <w:rPr>
                <w:rFonts w:ascii="Arial" w:hAnsi="Arial" w:cs="Arial"/>
                <w:b/>
                <w:sz w:val="16"/>
                <w:szCs w:val="16"/>
              </w:rPr>
              <w:t>.</w:t>
            </w:r>
            <w:r w:rsidRPr="00FF24F9">
              <w:rPr>
                <w:rFonts w:ascii="Arial" w:hAnsi="Arial" w:cs="Arial"/>
                <w:b/>
                <w:sz w:val="16"/>
                <w:szCs w:val="16"/>
              </w:rPr>
              <w:t>8</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w:t>
            </w:r>
            <w:r w:rsidR="003350EF">
              <w:rPr>
                <w:rFonts w:ascii="Arial" w:hAnsi="Arial" w:cs="Arial"/>
                <w:b/>
                <w:sz w:val="16"/>
                <w:szCs w:val="16"/>
              </w:rPr>
              <w:t>.</w:t>
            </w:r>
            <w:r w:rsidRPr="00FF24F9">
              <w:rPr>
                <w:rFonts w:ascii="Arial" w:hAnsi="Arial" w:cs="Arial"/>
                <w:b/>
                <w:sz w:val="16"/>
                <w:szCs w:val="16"/>
              </w:rPr>
              <w:t>7</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5</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-8</w:t>
            </w:r>
            <w:r w:rsidR="003350EF">
              <w:rPr>
                <w:rFonts w:ascii="Arial" w:hAnsi="Arial" w:cs="Arial"/>
                <w:b/>
                <w:sz w:val="16"/>
                <w:szCs w:val="16"/>
              </w:rPr>
              <w:t>.</w:t>
            </w:r>
            <w:r w:rsidRPr="00FF24F9">
              <w:rPr>
                <w:rFonts w:ascii="Arial" w:hAnsi="Arial" w:cs="Arial"/>
                <w:b/>
                <w:sz w:val="16"/>
                <w:szCs w:val="16"/>
              </w:rPr>
              <w:t>9</w:t>
            </w:r>
          </w:p>
        </w:tc>
        <w:tc>
          <w:tcPr>
            <w:tcW w:w="1722" w:type="dxa"/>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-2</w:t>
            </w:r>
            <w:r w:rsidR="003350EF">
              <w:rPr>
                <w:rFonts w:ascii="Arial" w:hAnsi="Arial" w:cs="Arial"/>
                <w:b/>
                <w:sz w:val="16"/>
                <w:szCs w:val="16"/>
              </w:rPr>
              <w:t>.</w:t>
            </w:r>
            <w:r w:rsidRPr="00FF24F9">
              <w:rPr>
                <w:rFonts w:ascii="Arial" w:hAnsi="Arial" w:cs="Arial"/>
                <w:b/>
                <w:sz w:val="16"/>
                <w:szCs w:val="16"/>
              </w:rPr>
              <w:t>3</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Active</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133</w:t>
            </w:r>
            <w:r w:rsidR="003350EF">
              <w:rPr>
                <w:rFonts w:ascii="Arial" w:hAnsi="Arial" w:cs="Arial"/>
                <w:sz w:val="16"/>
                <w:szCs w:val="16"/>
              </w:rPr>
              <w:t>.</w:t>
            </w:r>
            <w:r w:rsidRPr="00FF24F9">
              <w:rPr>
                <w:rFonts w:ascii="Arial" w:hAnsi="Arial" w:cs="Arial"/>
                <w:sz w:val="16"/>
                <w:szCs w:val="16"/>
              </w:rPr>
              <w:t>9</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4</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w:t>
            </w:r>
            <w:r w:rsidR="003350EF">
              <w:rPr>
                <w:rFonts w:ascii="Arial" w:hAnsi="Arial" w:cs="Arial"/>
                <w:sz w:val="16"/>
                <w:szCs w:val="16"/>
              </w:rPr>
              <w:t>.</w:t>
            </w:r>
            <w:r w:rsidRPr="00FF24F9">
              <w:rPr>
                <w:rFonts w:ascii="Arial" w:hAnsi="Arial" w:cs="Arial"/>
                <w:sz w:val="16"/>
                <w:szCs w:val="16"/>
              </w:rPr>
              <w:t>0</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w:t>
            </w:r>
            <w:r w:rsidR="003350EF">
              <w:rPr>
                <w:rFonts w:ascii="Arial" w:hAnsi="Arial" w:cs="Arial"/>
                <w:sz w:val="16"/>
                <w:szCs w:val="16"/>
              </w:rPr>
              <w:t>.</w:t>
            </w:r>
            <w:r w:rsidRPr="00FF24F9">
              <w:rPr>
                <w:rFonts w:ascii="Arial" w:hAnsi="Arial" w:cs="Arial"/>
                <w:sz w:val="16"/>
                <w:szCs w:val="16"/>
              </w:rPr>
              <w:t>4</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w:t>
            </w:r>
            <w:r w:rsidR="003350EF">
              <w:rPr>
                <w:rFonts w:ascii="Arial" w:hAnsi="Arial" w:cs="Arial"/>
                <w:sz w:val="16"/>
                <w:szCs w:val="16"/>
              </w:rPr>
              <w:t>.</w:t>
            </w:r>
            <w:r w:rsidRPr="00FF24F9">
              <w:rPr>
                <w:rFonts w:ascii="Arial" w:hAnsi="Arial" w:cs="Arial"/>
                <w:sz w:val="16"/>
                <w:szCs w:val="16"/>
              </w:rPr>
              <w:t>8</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Employed</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100</w:t>
            </w:r>
            <w:r w:rsidR="003350EF">
              <w:rPr>
                <w:rFonts w:ascii="Arial" w:hAnsi="Arial" w:cs="Arial"/>
                <w:sz w:val="16"/>
                <w:szCs w:val="16"/>
              </w:rPr>
              <w:t>.</w:t>
            </w:r>
            <w:r w:rsidRPr="00FF24F9">
              <w:rPr>
                <w:rFonts w:ascii="Arial" w:hAnsi="Arial" w:cs="Arial"/>
                <w:sz w:val="16"/>
                <w:szCs w:val="16"/>
              </w:rPr>
              <w:t>2</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17</w:t>
            </w:r>
            <w:r w:rsidR="003350EF">
              <w:rPr>
                <w:rFonts w:ascii="Arial" w:hAnsi="Arial" w:cs="Arial"/>
                <w:sz w:val="16"/>
                <w:szCs w:val="16"/>
              </w:rPr>
              <w:t>.</w:t>
            </w:r>
            <w:r w:rsidRPr="00FF24F9">
              <w:rPr>
                <w:rFonts w:ascii="Arial" w:hAnsi="Arial" w:cs="Arial"/>
                <w:sz w:val="16"/>
                <w:szCs w:val="16"/>
              </w:rPr>
              <w:t>9</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21</w:t>
            </w:r>
            <w:r w:rsidR="003350EF">
              <w:rPr>
                <w:rFonts w:ascii="Arial" w:hAnsi="Arial" w:cs="Arial"/>
                <w:sz w:val="16"/>
                <w:szCs w:val="16"/>
              </w:rPr>
              <w:t>.</w:t>
            </w:r>
            <w:r w:rsidRPr="00FF24F9">
              <w:rPr>
                <w:rFonts w:ascii="Arial" w:hAnsi="Arial" w:cs="Arial"/>
                <w:sz w:val="16"/>
                <w:szCs w:val="16"/>
              </w:rPr>
              <w:t>7</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4</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4</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Unemployed</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33</w:t>
            </w:r>
            <w:r w:rsidR="003350EF">
              <w:rPr>
                <w:rFonts w:ascii="Arial" w:hAnsi="Arial" w:cs="Arial"/>
                <w:sz w:val="16"/>
                <w:szCs w:val="16"/>
              </w:rPr>
              <w:t>.</w:t>
            </w:r>
            <w:r w:rsidRPr="00FF24F9">
              <w:rPr>
                <w:rFonts w:ascii="Arial" w:hAnsi="Arial" w:cs="Arial"/>
                <w:sz w:val="16"/>
                <w:szCs w:val="16"/>
              </w:rPr>
              <w:t>8</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w:t>
            </w:r>
            <w:r w:rsidR="003350EF">
              <w:rPr>
                <w:rFonts w:ascii="Arial" w:hAnsi="Arial" w:cs="Arial"/>
                <w:sz w:val="16"/>
                <w:szCs w:val="16"/>
              </w:rPr>
              <w:t>.</w:t>
            </w:r>
            <w:r w:rsidRPr="00FF24F9">
              <w:rPr>
                <w:rFonts w:ascii="Arial" w:hAnsi="Arial" w:cs="Arial"/>
                <w:sz w:val="16"/>
                <w:szCs w:val="16"/>
              </w:rPr>
              <w:t>5</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-25</w:t>
            </w:r>
            <w:r w:rsidR="003350EF">
              <w:rPr>
                <w:rFonts w:ascii="Arial" w:hAnsi="Arial" w:cs="Arial"/>
                <w:sz w:val="16"/>
                <w:szCs w:val="16"/>
              </w:rPr>
              <w:t>.</w:t>
            </w:r>
            <w:r w:rsidRPr="00FF24F9">
              <w:rPr>
                <w:rFonts w:ascii="Arial" w:hAnsi="Arial" w:cs="Arial"/>
                <w:sz w:val="16"/>
                <w:szCs w:val="16"/>
              </w:rPr>
              <w:t>3</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w:t>
            </w:r>
            <w:r w:rsidR="003350EF">
              <w:rPr>
                <w:rFonts w:ascii="Arial" w:hAnsi="Arial" w:cs="Arial"/>
                <w:sz w:val="16"/>
                <w:szCs w:val="16"/>
              </w:rPr>
              <w:t>.</w:t>
            </w:r>
            <w:r w:rsidRPr="00FF24F9">
              <w:rPr>
                <w:rFonts w:ascii="Arial" w:hAnsi="Arial" w:cs="Arial"/>
                <w:sz w:val="16"/>
                <w:szCs w:val="16"/>
              </w:rPr>
              <w:t>8</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-26</w:t>
            </w:r>
            <w:r w:rsidR="003350EF">
              <w:rPr>
                <w:rFonts w:ascii="Arial" w:hAnsi="Arial" w:cs="Arial"/>
                <w:sz w:val="16"/>
                <w:szCs w:val="16"/>
              </w:rPr>
              <w:t>.</w:t>
            </w:r>
            <w:r w:rsidRPr="00FF24F9">
              <w:rPr>
                <w:rFonts w:ascii="Arial" w:hAnsi="Arial" w:cs="Arial"/>
                <w:sz w:val="16"/>
                <w:szCs w:val="16"/>
              </w:rPr>
              <w:t>0</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Inactive</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247</w:t>
            </w:r>
            <w:r w:rsidR="003350EF">
              <w:rPr>
                <w:rFonts w:ascii="Arial" w:hAnsi="Arial" w:cs="Arial"/>
                <w:sz w:val="16"/>
                <w:szCs w:val="16"/>
              </w:rPr>
              <w:t>.</w:t>
            </w:r>
            <w:r w:rsidRPr="00FF24F9">
              <w:rPr>
                <w:rFonts w:ascii="Arial" w:hAnsi="Arial" w:cs="Arial"/>
                <w:sz w:val="16"/>
                <w:szCs w:val="16"/>
              </w:rPr>
              <w:t>9</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w:t>
            </w:r>
            <w:r w:rsidR="003350EF">
              <w:rPr>
                <w:rFonts w:ascii="Arial" w:hAnsi="Arial" w:cs="Arial"/>
                <w:sz w:val="16"/>
                <w:szCs w:val="16"/>
              </w:rPr>
              <w:t>.</w:t>
            </w:r>
            <w:r w:rsidRPr="00FF24F9">
              <w:rPr>
                <w:rFonts w:ascii="Arial" w:hAnsi="Arial" w:cs="Arial"/>
                <w:sz w:val="16"/>
                <w:szCs w:val="16"/>
              </w:rPr>
              <w:t>2</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2</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5</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0</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Female</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360</w:t>
            </w:r>
            <w:r w:rsidR="003350EF">
              <w:rPr>
                <w:rFonts w:ascii="Arial" w:hAnsi="Arial" w:cs="Arial"/>
                <w:b/>
                <w:sz w:val="16"/>
                <w:szCs w:val="16"/>
              </w:rPr>
              <w:t>.</w:t>
            </w:r>
            <w:r w:rsidRPr="00FF24F9">
              <w:rPr>
                <w:rFonts w:ascii="Arial" w:hAnsi="Arial" w:cs="Arial"/>
                <w:b/>
                <w:sz w:val="16"/>
                <w:szCs w:val="16"/>
              </w:rPr>
              <w:t>0</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w:t>
            </w:r>
            <w:r w:rsidR="003350EF">
              <w:rPr>
                <w:rFonts w:ascii="Arial" w:hAnsi="Arial" w:cs="Arial"/>
                <w:b/>
                <w:sz w:val="16"/>
                <w:szCs w:val="16"/>
              </w:rPr>
              <w:t>.</w:t>
            </w:r>
            <w:r w:rsidRPr="00FF24F9">
              <w:rPr>
                <w:rFonts w:ascii="Arial" w:hAnsi="Arial" w:cs="Arial"/>
                <w:b/>
                <w:sz w:val="16"/>
                <w:szCs w:val="16"/>
              </w:rPr>
              <w:t>8</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5</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-8</w:t>
            </w:r>
            <w:r w:rsidR="003350EF">
              <w:rPr>
                <w:rFonts w:ascii="Arial" w:hAnsi="Arial" w:cs="Arial"/>
                <w:b/>
                <w:sz w:val="16"/>
                <w:szCs w:val="16"/>
              </w:rPr>
              <w:t>.</w:t>
            </w:r>
            <w:r w:rsidRPr="00FF24F9">
              <w:rPr>
                <w:rFonts w:ascii="Arial" w:hAnsi="Arial" w:cs="Arial"/>
                <w:b/>
                <w:sz w:val="16"/>
                <w:szCs w:val="16"/>
              </w:rPr>
              <w:t>5</w:t>
            </w:r>
          </w:p>
        </w:tc>
        <w:tc>
          <w:tcPr>
            <w:tcW w:w="1722" w:type="dxa"/>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-2</w:t>
            </w:r>
            <w:r w:rsidR="003350EF">
              <w:rPr>
                <w:rFonts w:ascii="Arial" w:hAnsi="Arial" w:cs="Arial"/>
                <w:b/>
                <w:sz w:val="16"/>
                <w:szCs w:val="16"/>
              </w:rPr>
              <w:t>.</w:t>
            </w:r>
            <w:r w:rsidRPr="00FF24F9">
              <w:rPr>
                <w:rFonts w:ascii="Arial" w:hAnsi="Arial" w:cs="Arial"/>
                <w:b/>
                <w:sz w:val="16"/>
                <w:szCs w:val="16"/>
              </w:rPr>
              <w:t>3</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Active</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82</w:t>
            </w:r>
            <w:r w:rsidR="003350EF">
              <w:rPr>
                <w:rFonts w:ascii="Arial" w:hAnsi="Arial" w:cs="Arial"/>
                <w:sz w:val="16"/>
                <w:szCs w:val="16"/>
              </w:rPr>
              <w:t>.</w:t>
            </w:r>
            <w:r w:rsidRPr="00FF24F9">
              <w:rPr>
                <w:rFonts w:ascii="Arial" w:hAnsi="Arial" w:cs="Arial"/>
                <w:sz w:val="16"/>
                <w:szCs w:val="16"/>
              </w:rPr>
              <w:t>8</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7</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1</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1</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9</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Employed</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54</w:t>
            </w:r>
            <w:r w:rsidR="003350EF">
              <w:rPr>
                <w:rFonts w:ascii="Arial" w:hAnsi="Arial" w:cs="Arial"/>
                <w:sz w:val="16"/>
                <w:szCs w:val="16"/>
              </w:rPr>
              <w:t>.</w:t>
            </w:r>
            <w:r w:rsidRPr="00FF24F9">
              <w:rPr>
                <w:rFonts w:ascii="Arial" w:hAnsi="Arial" w:cs="Arial"/>
                <w:sz w:val="16"/>
                <w:szCs w:val="16"/>
              </w:rPr>
              <w:t>0</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w:t>
            </w:r>
            <w:r w:rsidR="003350EF">
              <w:rPr>
                <w:rFonts w:ascii="Arial" w:hAnsi="Arial" w:cs="Arial"/>
                <w:sz w:val="16"/>
                <w:szCs w:val="16"/>
              </w:rPr>
              <w:t>.</w:t>
            </w:r>
            <w:r w:rsidRPr="00FF24F9">
              <w:rPr>
                <w:rFonts w:ascii="Arial" w:hAnsi="Arial" w:cs="Arial"/>
                <w:sz w:val="16"/>
                <w:szCs w:val="16"/>
              </w:rPr>
              <w:t>1</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w:t>
            </w:r>
            <w:r w:rsidR="003350EF">
              <w:rPr>
                <w:rFonts w:ascii="Arial" w:hAnsi="Arial" w:cs="Arial"/>
                <w:sz w:val="16"/>
                <w:szCs w:val="16"/>
              </w:rPr>
              <w:t>.</w:t>
            </w:r>
            <w:r w:rsidRPr="00FF24F9">
              <w:rPr>
                <w:rFonts w:ascii="Arial" w:hAnsi="Arial" w:cs="Arial"/>
                <w:sz w:val="16"/>
                <w:szCs w:val="16"/>
              </w:rPr>
              <w:t>4</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1</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w:t>
            </w:r>
            <w:r w:rsidR="003350EF">
              <w:rPr>
                <w:rFonts w:ascii="Arial" w:hAnsi="Arial" w:cs="Arial"/>
                <w:sz w:val="16"/>
                <w:szCs w:val="16"/>
              </w:rPr>
              <w:t>.</w:t>
            </w:r>
            <w:r w:rsidRPr="00FF24F9">
              <w:rPr>
                <w:rFonts w:ascii="Arial" w:hAnsi="Arial" w:cs="Arial"/>
                <w:sz w:val="16"/>
                <w:szCs w:val="16"/>
              </w:rPr>
              <w:t>2</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Unemployed</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28</w:t>
            </w:r>
            <w:r w:rsidR="003350EF">
              <w:rPr>
                <w:rFonts w:ascii="Arial" w:hAnsi="Arial" w:cs="Arial"/>
                <w:sz w:val="16"/>
                <w:szCs w:val="16"/>
              </w:rPr>
              <w:t>.</w:t>
            </w:r>
            <w:r w:rsidRPr="00FF24F9">
              <w:rPr>
                <w:rFonts w:ascii="Arial" w:hAnsi="Arial" w:cs="Arial"/>
                <w:sz w:val="16"/>
                <w:szCs w:val="16"/>
              </w:rPr>
              <w:t>8</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4</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w:t>
            </w:r>
            <w:r w:rsidR="003350EF">
              <w:rPr>
                <w:rFonts w:ascii="Arial" w:hAnsi="Arial" w:cs="Arial"/>
                <w:sz w:val="16"/>
                <w:szCs w:val="16"/>
              </w:rPr>
              <w:t>.</w:t>
            </w:r>
            <w:r w:rsidRPr="00FF24F9">
              <w:rPr>
                <w:rFonts w:ascii="Arial" w:hAnsi="Arial" w:cs="Arial"/>
                <w:sz w:val="16"/>
                <w:szCs w:val="16"/>
              </w:rPr>
              <w:t>5</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w:t>
            </w:r>
            <w:r w:rsidR="003350EF">
              <w:rPr>
                <w:rFonts w:ascii="Arial" w:hAnsi="Arial" w:cs="Arial"/>
                <w:sz w:val="16"/>
                <w:szCs w:val="16"/>
              </w:rPr>
              <w:t>.</w:t>
            </w:r>
            <w:r w:rsidRPr="00FF24F9">
              <w:rPr>
                <w:rFonts w:ascii="Arial" w:hAnsi="Arial" w:cs="Arial"/>
                <w:sz w:val="16"/>
                <w:szCs w:val="16"/>
              </w:rPr>
              <w:t>2</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-26</w:t>
            </w:r>
            <w:r w:rsidR="003350EF">
              <w:rPr>
                <w:rFonts w:ascii="Arial" w:hAnsi="Arial" w:cs="Arial"/>
                <w:sz w:val="16"/>
                <w:szCs w:val="16"/>
              </w:rPr>
              <w:t>.</w:t>
            </w:r>
            <w:r w:rsidRPr="00FF24F9">
              <w:rPr>
                <w:rFonts w:ascii="Arial" w:hAnsi="Arial" w:cs="Arial"/>
                <w:sz w:val="16"/>
                <w:szCs w:val="16"/>
              </w:rPr>
              <w:t>2</w:t>
            </w:r>
          </w:p>
        </w:tc>
      </w:tr>
      <w:tr w:rsidR="003E1FB8" w:rsidRPr="00FF24F9" w:rsidTr="00132B72">
        <w:trPr>
          <w:trHeight w:val="255"/>
          <w:jc w:val="center"/>
        </w:trPr>
        <w:tc>
          <w:tcPr>
            <w:tcW w:w="152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Inactive</w:t>
            </w:r>
          </w:p>
        </w:tc>
        <w:tc>
          <w:tcPr>
            <w:tcW w:w="17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277</w:t>
            </w:r>
            <w:r w:rsidR="003350EF">
              <w:rPr>
                <w:rFonts w:ascii="Arial" w:hAnsi="Arial" w:cs="Arial"/>
                <w:sz w:val="16"/>
                <w:szCs w:val="16"/>
              </w:rPr>
              <w:t>.</w:t>
            </w:r>
            <w:r w:rsidRPr="00FF24F9">
              <w:rPr>
                <w:rFonts w:ascii="Arial" w:hAnsi="Arial" w:cs="Arial"/>
                <w:sz w:val="16"/>
                <w:szCs w:val="16"/>
              </w:rPr>
              <w:t>2</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5</w:t>
            </w:r>
          </w:p>
        </w:tc>
        <w:tc>
          <w:tcPr>
            <w:tcW w:w="1722"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2</w:t>
            </w:r>
          </w:p>
        </w:tc>
        <w:tc>
          <w:tcPr>
            <w:tcW w:w="17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4</w:t>
            </w:r>
          </w:p>
        </w:tc>
        <w:tc>
          <w:tcPr>
            <w:tcW w:w="1722"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8</w:t>
            </w:r>
          </w:p>
        </w:tc>
      </w:tr>
    </w:tbl>
    <w:p w:rsidR="00066E6C" w:rsidRPr="00FF24F9" w:rsidRDefault="00066E6C" w:rsidP="00C64C5C">
      <w:pPr>
        <w:spacing w:line="240" w:lineRule="auto"/>
        <w:jc w:val="center"/>
        <w:rPr>
          <w:rFonts w:ascii="Arial" w:hAnsi="Arial" w:cs="Arial"/>
          <w:b/>
          <w:bCs/>
        </w:rPr>
      </w:pPr>
    </w:p>
    <w:p w:rsidR="00066E6C" w:rsidRPr="003350EF" w:rsidRDefault="00066E6C" w:rsidP="00EB573C">
      <w:pPr>
        <w:spacing w:after="120" w:line="240" w:lineRule="auto"/>
        <w:jc w:val="center"/>
        <w:rPr>
          <w:rFonts w:ascii="Arial" w:hAnsi="Arial" w:cs="Arial"/>
          <w:sz w:val="20"/>
          <w:szCs w:val="20"/>
        </w:rPr>
      </w:pPr>
      <w:r w:rsidRPr="003350EF">
        <w:rPr>
          <w:rFonts w:ascii="Arial" w:hAnsi="Arial" w:cs="Arial"/>
          <w:b/>
          <w:bCs/>
          <w:sz w:val="20"/>
          <w:szCs w:val="20"/>
        </w:rPr>
        <w:t>Table 2а</w:t>
      </w:r>
      <w:r w:rsidRPr="003350EF">
        <w:rPr>
          <w:rFonts w:ascii="Arial" w:hAnsi="Arial" w:cs="Arial"/>
          <w:sz w:val="20"/>
          <w:szCs w:val="20"/>
        </w:rPr>
        <w:t xml:space="preserve"> </w:t>
      </w:r>
      <w:r w:rsidRPr="003350EF">
        <w:rPr>
          <w:rFonts w:ascii="Arial" w:hAnsi="Arial" w:cs="Arial"/>
          <w:bCs/>
          <w:sz w:val="20"/>
          <w:szCs w:val="20"/>
        </w:rPr>
        <w:t>Rates of activity, employment, unemployment and inactivity by sex, population aged</w:t>
      </w:r>
      <w:r w:rsidR="00EF4A8E" w:rsidRPr="003350EF">
        <w:rPr>
          <w:rFonts w:ascii="Arial" w:hAnsi="Arial" w:cs="Arial"/>
          <w:bCs/>
          <w:sz w:val="20"/>
          <w:szCs w:val="20"/>
        </w:rPr>
        <w:t xml:space="preserve"> </w:t>
      </w:r>
      <w:r w:rsidRPr="003350EF">
        <w:rPr>
          <w:rFonts w:ascii="Arial" w:hAnsi="Arial" w:cs="Arial"/>
          <w:bCs/>
          <w:sz w:val="20"/>
          <w:szCs w:val="20"/>
        </w:rPr>
        <w:t>15 to 24</w:t>
      </w:r>
      <w:proofErr w:type="gramStart"/>
      <w:r w:rsidRPr="003350EF">
        <w:rPr>
          <w:rFonts w:ascii="Arial" w:hAnsi="Arial" w:cs="Arial"/>
          <w:bCs/>
          <w:sz w:val="20"/>
          <w:szCs w:val="20"/>
        </w:rPr>
        <w:t>,</w:t>
      </w:r>
      <w:proofErr w:type="gramEnd"/>
      <w:r w:rsidR="00EF4A8E" w:rsidRPr="003350EF">
        <w:rPr>
          <w:rFonts w:ascii="Arial" w:hAnsi="Arial" w:cs="Arial"/>
          <w:bCs/>
          <w:sz w:val="20"/>
          <w:szCs w:val="20"/>
        </w:rPr>
        <w:br/>
      </w:r>
      <w:r w:rsidR="00C85197" w:rsidRPr="003350EF">
        <w:rPr>
          <w:rFonts w:ascii="Arial" w:hAnsi="Arial" w:cs="Arial"/>
          <w:bCs/>
          <w:sz w:val="20"/>
          <w:szCs w:val="20"/>
        </w:rPr>
        <w:t>Q2</w:t>
      </w:r>
      <w:r w:rsidRPr="003350EF">
        <w:rPr>
          <w:rFonts w:ascii="Arial" w:hAnsi="Arial" w:cs="Arial"/>
          <w:bCs/>
          <w:sz w:val="20"/>
          <w:szCs w:val="20"/>
        </w:rPr>
        <w:t xml:space="preserve"> 201</w:t>
      </w:r>
      <w:r w:rsidR="008530A0" w:rsidRPr="003350EF">
        <w:rPr>
          <w:rFonts w:ascii="Arial" w:hAnsi="Arial" w:cs="Arial"/>
          <w:bCs/>
          <w:sz w:val="20"/>
          <w:szCs w:val="20"/>
        </w:rPr>
        <w:t>7</w:t>
      </w:r>
      <w:r w:rsidRPr="003350EF">
        <w:rPr>
          <w:rFonts w:ascii="Arial" w:hAnsi="Arial" w:cs="Arial"/>
          <w:sz w:val="20"/>
          <w:szCs w:val="20"/>
        </w:rPr>
        <w:t xml:space="preserve"> </w:t>
      </w:r>
    </w:p>
    <w:tbl>
      <w:tblPr>
        <w:tblW w:w="9081" w:type="dxa"/>
        <w:jc w:val="center"/>
        <w:tblCellMar>
          <w:left w:w="28" w:type="dxa"/>
          <w:right w:w="28" w:type="dxa"/>
        </w:tblCellMar>
        <w:tblLook w:val="00A0" w:firstRow="1" w:lastRow="0" w:firstColumn="1" w:lastColumn="0" w:noHBand="0" w:noVBand="0"/>
      </w:tblPr>
      <w:tblGrid>
        <w:gridCol w:w="3061"/>
        <w:gridCol w:w="1660"/>
        <w:gridCol w:w="2180"/>
        <w:gridCol w:w="2180"/>
      </w:tblGrid>
      <w:tr w:rsidR="00066E6C" w:rsidRPr="00FF24F9" w:rsidTr="00F42953">
        <w:trPr>
          <w:trHeight w:val="765"/>
          <w:jc w:val="center"/>
        </w:trPr>
        <w:tc>
          <w:tcPr>
            <w:tcW w:w="3061" w:type="dxa"/>
            <w:vMerge w:val="restart"/>
            <w:tcBorders>
              <w:top w:val="single" w:sz="4" w:space="0" w:color="0C5498"/>
              <w:bottom w:val="single" w:sz="4" w:space="0" w:color="0C5498"/>
              <w:right w:val="single" w:sz="4" w:space="0" w:color="0C5498"/>
            </w:tcBorders>
            <w:noWrap/>
            <w:vAlign w:val="bottom"/>
          </w:tcPr>
          <w:p w:rsidR="00066E6C" w:rsidRPr="00FF24F9" w:rsidRDefault="00066E6C" w:rsidP="000E3B53">
            <w:pPr>
              <w:spacing w:after="0" w:line="240" w:lineRule="auto"/>
              <w:jc w:val="center"/>
              <w:rPr>
                <w:rFonts w:ascii="Arial" w:hAnsi="Arial" w:cs="Arial"/>
                <w:sz w:val="16"/>
                <w:szCs w:val="16"/>
              </w:rPr>
            </w:pPr>
            <w:r w:rsidRPr="00FF24F9">
              <w:rPr>
                <w:rFonts w:ascii="Arial" w:hAnsi="Arial" w:cs="Arial"/>
                <w:sz w:val="16"/>
                <w:szCs w:val="16"/>
              </w:rPr>
              <w:t> </w:t>
            </w:r>
          </w:p>
        </w:tc>
        <w:tc>
          <w:tcPr>
            <w:tcW w:w="1660"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C85197" w:rsidP="008530A0">
            <w:pPr>
              <w:spacing w:after="0" w:line="240" w:lineRule="auto"/>
              <w:jc w:val="center"/>
              <w:rPr>
                <w:rFonts w:ascii="Arial" w:hAnsi="Arial" w:cs="Arial"/>
                <w:sz w:val="16"/>
                <w:szCs w:val="16"/>
              </w:rPr>
            </w:pPr>
            <w:r w:rsidRPr="00FF24F9">
              <w:rPr>
                <w:rFonts w:ascii="Arial" w:hAnsi="Arial" w:cs="Arial"/>
                <w:sz w:val="16"/>
                <w:szCs w:val="16"/>
              </w:rPr>
              <w:t>Q2</w:t>
            </w:r>
            <w:r w:rsidR="00066E6C" w:rsidRPr="00FF24F9">
              <w:rPr>
                <w:rFonts w:ascii="Arial" w:hAnsi="Arial" w:cs="Arial"/>
                <w:sz w:val="16"/>
                <w:szCs w:val="16"/>
              </w:rPr>
              <w:t xml:space="preserve"> 201</w:t>
            </w:r>
            <w:r w:rsidR="008530A0" w:rsidRPr="00FF24F9">
              <w:rPr>
                <w:rFonts w:ascii="Arial" w:hAnsi="Arial" w:cs="Arial"/>
                <w:sz w:val="16"/>
                <w:szCs w:val="16"/>
              </w:rPr>
              <w:t>7</w:t>
            </w:r>
          </w:p>
        </w:tc>
        <w:tc>
          <w:tcPr>
            <w:tcW w:w="2180"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C64C5C">
            <w:pPr>
              <w:spacing w:after="0" w:line="240" w:lineRule="auto"/>
              <w:jc w:val="center"/>
              <w:rPr>
                <w:rFonts w:ascii="Arial" w:hAnsi="Arial" w:cs="Arial"/>
                <w:sz w:val="16"/>
                <w:szCs w:val="16"/>
              </w:rPr>
            </w:pPr>
            <w:r w:rsidRPr="00FF24F9">
              <w:rPr>
                <w:rFonts w:ascii="Arial" w:hAnsi="Arial" w:cs="Arial"/>
                <w:sz w:val="16"/>
                <w:szCs w:val="16"/>
              </w:rPr>
              <w:t xml:space="preserve">Changes relative to previous quarter </w:t>
            </w:r>
          </w:p>
        </w:tc>
        <w:tc>
          <w:tcPr>
            <w:tcW w:w="2180" w:type="dxa"/>
            <w:tcBorders>
              <w:top w:val="single" w:sz="4" w:space="0" w:color="0C5498"/>
              <w:left w:val="single" w:sz="4" w:space="0" w:color="0C5498"/>
              <w:bottom w:val="single" w:sz="4" w:space="0" w:color="0C5498"/>
            </w:tcBorders>
            <w:vAlign w:val="center"/>
          </w:tcPr>
          <w:p w:rsidR="00066E6C" w:rsidRPr="00FF24F9" w:rsidRDefault="00066E6C" w:rsidP="008530A0">
            <w:pPr>
              <w:spacing w:after="0" w:line="240" w:lineRule="auto"/>
              <w:jc w:val="center"/>
              <w:rPr>
                <w:rFonts w:ascii="Arial" w:hAnsi="Arial" w:cs="Arial"/>
                <w:sz w:val="16"/>
                <w:szCs w:val="16"/>
              </w:rPr>
            </w:pPr>
            <w:r w:rsidRPr="00FF24F9">
              <w:rPr>
                <w:rFonts w:ascii="Arial" w:hAnsi="Arial" w:cs="Arial"/>
                <w:sz w:val="16"/>
                <w:szCs w:val="16"/>
              </w:rPr>
              <w:t>Changes relative to same quarter of 201</w:t>
            </w:r>
            <w:r w:rsidR="008530A0" w:rsidRPr="00FF24F9">
              <w:rPr>
                <w:rFonts w:ascii="Arial" w:hAnsi="Arial" w:cs="Arial"/>
                <w:sz w:val="16"/>
                <w:szCs w:val="16"/>
              </w:rPr>
              <w:t>6</w:t>
            </w:r>
          </w:p>
        </w:tc>
      </w:tr>
      <w:tr w:rsidR="00066E6C" w:rsidRPr="00FF24F9" w:rsidTr="00F42953">
        <w:trPr>
          <w:trHeight w:val="255"/>
          <w:jc w:val="center"/>
        </w:trPr>
        <w:tc>
          <w:tcPr>
            <w:tcW w:w="3061" w:type="dxa"/>
            <w:vMerge/>
            <w:tcBorders>
              <w:top w:val="single" w:sz="4" w:space="0" w:color="0C5498"/>
              <w:bottom w:val="single" w:sz="4" w:space="0" w:color="0C5498"/>
              <w:right w:val="single" w:sz="4" w:space="0" w:color="0C5498"/>
            </w:tcBorders>
            <w:vAlign w:val="center"/>
          </w:tcPr>
          <w:p w:rsidR="00066E6C" w:rsidRPr="00FF24F9" w:rsidRDefault="00066E6C" w:rsidP="000E3B53">
            <w:pPr>
              <w:spacing w:after="0" w:line="240" w:lineRule="auto"/>
              <w:rPr>
                <w:rFonts w:ascii="Arial" w:hAnsi="Arial" w:cs="Arial"/>
                <w:sz w:val="16"/>
                <w:szCs w:val="16"/>
              </w:rPr>
            </w:pPr>
          </w:p>
        </w:tc>
        <w:tc>
          <w:tcPr>
            <w:tcW w:w="1660"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49554D">
            <w:pPr>
              <w:spacing w:before="40" w:after="40" w:line="240" w:lineRule="auto"/>
              <w:jc w:val="center"/>
              <w:rPr>
                <w:rFonts w:ascii="Arial" w:hAnsi="Arial" w:cs="Arial"/>
                <w:sz w:val="16"/>
                <w:szCs w:val="16"/>
              </w:rPr>
            </w:pPr>
            <w:r w:rsidRPr="00FF24F9">
              <w:rPr>
                <w:rFonts w:ascii="Arial" w:hAnsi="Arial" w:cs="Arial"/>
                <w:sz w:val="16"/>
                <w:szCs w:val="16"/>
              </w:rPr>
              <w:t>(%)</w:t>
            </w:r>
          </w:p>
        </w:tc>
        <w:tc>
          <w:tcPr>
            <w:tcW w:w="4360" w:type="dxa"/>
            <w:gridSpan w:val="2"/>
            <w:tcBorders>
              <w:top w:val="single" w:sz="4" w:space="0" w:color="0C5498"/>
              <w:left w:val="single" w:sz="4" w:space="0" w:color="0C5498"/>
              <w:bottom w:val="single" w:sz="4" w:space="0" w:color="0C5498"/>
            </w:tcBorders>
            <w:vAlign w:val="center"/>
          </w:tcPr>
          <w:p w:rsidR="00066E6C" w:rsidRPr="00FF24F9" w:rsidRDefault="00066E6C" w:rsidP="0049554D">
            <w:pPr>
              <w:spacing w:before="40" w:after="40" w:line="240" w:lineRule="auto"/>
              <w:jc w:val="center"/>
              <w:rPr>
                <w:rFonts w:ascii="Arial" w:hAnsi="Arial" w:cs="Arial"/>
                <w:sz w:val="16"/>
                <w:szCs w:val="16"/>
              </w:rPr>
            </w:pPr>
            <w:r w:rsidRPr="00FF24F9">
              <w:rPr>
                <w:rFonts w:ascii="Arial" w:hAnsi="Arial" w:cs="Arial"/>
                <w:sz w:val="16"/>
                <w:szCs w:val="16"/>
              </w:rPr>
              <w:t>p.p.</w:t>
            </w:r>
          </w:p>
        </w:tc>
      </w:tr>
      <w:tr w:rsidR="00066E6C" w:rsidRPr="00FF24F9" w:rsidTr="00F42953">
        <w:trPr>
          <w:trHeight w:val="255"/>
          <w:jc w:val="center"/>
        </w:trPr>
        <w:tc>
          <w:tcPr>
            <w:tcW w:w="3061" w:type="dxa"/>
            <w:tcBorders>
              <w:top w:val="single" w:sz="4" w:space="0" w:color="0C5498"/>
              <w:right w:val="single" w:sz="4" w:space="0" w:color="0C5498"/>
            </w:tcBorders>
            <w:vAlign w:val="center"/>
          </w:tcPr>
          <w:p w:rsidR="00066E6C" w:rsidRPr="00FF24F9" w:rsidRDefault="00066E6C" w:rsidP="00C64C5C">
            <w:pPr>
              <w:spacing w:after="0" w:line="240" w:lineRule="auto"/>
              <w:rPr>
                <w:rFonts w:ascii="Arial" w:hAnsi="Arial" w:cs="Arial"/>
                <w:b/>
                <w:bCs/>
                <w:sz w:val="16"/>
                <w:szCs w:val="16"/>
              </w:rPr>
            </w:pPr>
          </w:p>
        </w:tc>
        <w:tc>
          <w:tcPr>
            <w:tcW w:w="1660" w:type="dxa"/>
            <w:tcBorders>
              <w:top w:val="single" w:sz="4" w:space="0" w:color="0C5498"/>
              <w:left w:val="single" w:sz="4" w:space="0" w:color="0C5498"/>
              <w:right w:val="single" w:sz="4" w:space="0" w:color="0C5498"/>
            </w:tcBorders>
            <w:vAlign w:val="center"/>
          </w:tcPr>
          <w:p w:rsidR="00066E6C" w:rsidRPr="00FF24F9" w:rsidRDefault="00066E6C" w:rsidP="0049554D">
            <w:pPr>
              <w:spacing w:after="0" w:line="240" w:lineRule="auto"/>
              <w:ind w:right="113"/>
              <w:jc w:val="right"/>
              <w:rPr>
                <w:rFonts w:ascii="Arial" w:hAnsi="Arial" w:cs="Arial"/>
                <w:sz w:val="16"/>
                <w:szCs w:val="16"/>
              </w:rPr>
            </w:pPr>
          </w:p>
        </w:tc>
        <w:tc>
          <w:tcPr>
            <w:tcW w:w="2180" w:type="dxa"/>
            <w:tcBorders>
              <w:top w:val="single" w:sz="4" w:space="0" w:color="0C5498"/>
              <w:left w:val="single" w:sz="4" w:space="0" w:color="0C5498"/>
            </w:tcBorders>
            <w:noWrap/>
            <w:vAlign w:val="center"/>
          </w:tcPr>
          <w:p w:rsidR="00066E6C" w:rsidRPr="00FF24F9" w:rsidRDefault="00066E6C" w:rsidP="0049554D">
            <w:pPr>
              <w:spacing w:after="0" w:line="240" w:lineRule="auto"/>
              <w:ind w:right="113"/>
              <w:jc w:val="right"/>
              <w:rPr>
                <w:rFonts w:ascii="Arial" w:hAnsi="Arial" w:cs="Arial"/>
                <w:sz w:val="16"/>
                <w:szCs w:val="16"/>
              </w:rPr>
            </w:pPr>
          </w:p>
        </w:tc>
        <w:tc>
          <w:tcPr>
            <w:tcW w:w="2180" w:type="dxa"/>
            <w:tcBorders>
              <w:top w:val="single" w:sz="4" w:space="0" w:color="0C5498"/>
            </w:tcBorders>
            <w:noWrap/>
            <w:vAlign w:val="center"/>
          </w:tcPr>
          <w:p w:rsidR="00066E6C" w:rsidRPr="00FF24F9" w:rsidRDefault="00066E6C" w:rsidP="0049554D">
            <w:pPr>
              <w:spacing w:after="0" w:line="240" w:lineRule="auto"/>
              <w:ind w:right="113"/>
              <w:jc w:val="right"/>
              <w:rPr>
                <w:rFonts w:ascii="Arial" w:hAnsi="Arial" w:cs="Arial"/>
                <w:sz w:val="16"/>
                <w:szCs w:val="16"/>
              </w:rPr>
            </w:pPr>
          </w:p>
        </w:tc>
      </w:tr>
      <w:tr w:rsidR="00066E6C" w:rsidRPr="00FF24F9" w:rsidTr="00F42953">
        <w:trPr>
          <w:trHeight w:val="255"/>
          <w:jc w:val="center"/>
        </w:trPr>
        <w:tc>
          <w:tcPr>
            <w:tcW w:w="3061" w:type="dxa"/>
            <w:tcBorders>
              <w:right w:val="single" w:sz="4" w:space="0" w:color="0C5498"/>
            </w:tcBorders>
            <w:vAlign w:val="center"/>
          </w:tcPr>
          <w:p w:rsidR="00066E6C" w:rsidRPr="00FF24F9" w:rsidRDefault="00066E6C" w:rsidP="00C64C5C">
            <w:pPr>
              <w:spacing w:after="0" w:line="240" w:lineRule="auto"/>
              <w:rPr>
                <w:rFonts w:ascii="Arial" w:hAnsi="Arial" w:cs="Arial"/>
                <w:sz w:val="16"/>
                <w:szCs w:val="16"/>
              </w:rPr>
            </w:pPr>
            <w:r w:rsidRPr="00FF24F9">
              <w:rPr>
                <w:rFonts w:ascii="Arial" w:hAnsi="Arial" w:cs="Arial"/>
                <w:b/>
                <w:bCs/>
                <w:sz w:val="16"/>
                <w:szCs w:val="16"/>
              </w:rPr>
              <w:t>Total</w:t>
            </w:r>
          </w:p>
        </w:tc>
        <w:tc>
          <w:tcPr>
            <w:tcW w:w="1660" w:type="dxa"/>
            <w:tcBorders>
              <w:left w:val="single" w:sz="4" w:space="0" w:color="0C5498"/>
              <w:right w:val="single" w:sz="4" w:space="0" w:color="0C5498"/>
            </w:tcBorders>
            <w:vAlign w:val="center"/>
          </w:tcPr>
          <w:p w:rsidR="00066E6C" w:rsidRPr="00FF24F9" w:rsidRDefault="00066E6C" w:rsidP="0049554D">
            <w:pPr>
              <w:spacing w:after="0" w:line="240" w:lineRule="auto"/>
              <w:ind w:right="113"/>
              <w:jc w:val="right"/>
              <w:rPr>
                <w:rFonts w:ascii="Arial" w:hAnsi="Arial" w:cs="Arial"/>
                <w:sz w:val="16"/>
                <w:szCs w:val="16"/>
              </w:rPr>
            </w:pPr>
          </w:p>
        </w:tc>
        <w:tc>
          <w:tcPr>
            <w:tcW w:w="2180" w:type="dxa"/>
            <w:tcBorders>
              <w:left w:val="single" w:sz="4" w:space="0" w:color="0C5498"/>
            </w:tcBorders>
            <w:noWrap/>
            <w:vAlign w:val="center"/>
          </w:tcPr>
          <w:p w:rsidR="00066E6C" w:rsidRPr="00FF24F9" w:rsidRDefault="00066E6C" w:rsidP="0049554D">
            <w:pPr>
              <w:spacing w:after="0" w:line="240" w:lineRule="auto"/>
              <w:ind w:right="113"/>
              <w:jc w:val="right"/>
              <w:rPr>
                <w:rFonts w:ascii="Arial" w:hAnsi="Arial" w:cs="Arial"/>
                <w:sz w:val="16"/>
                <w:szCs w:val="16"/>
              </w:rPr>
            </w:pPr>
          </w:p>
        </w:tc>
        <w:tc>
          <w:tcPr>
            <w:tcW w:w="2180" w:type="dxa"/>
            <w:noWrap/>
            <w:vAlign w:val="center"/>
          </w:tcPr>
          <w:p w:rsidR="00066E6C" w:rsidRPr="00FF24F9" w:rsidRDefault="00066E6C" w:rsidP="0049554D">
            <w:pPr>
              <w:spacing w:after="0" w:line="240" w:lineRule="auto"/>
              <w:ind w:right="113"/>
              <w:jc w:val="right"/>
              <w:rPr>
                <w:rFonts w:ascii="Arial" w:hAnsi="Arial" w:cs="Arial"/>
                <w:sz w:val="16"/>
                <w:szCs w:val="16"/>
              </w:rPr>
            </w:pP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Activity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29</w:t>
            </w:r>
            <w:r w:rsidR="003350EF">
              <w:rPr>
                <w:rFonts w:ascii="Arial" w:hAnsi="Arial" w:cs="Arial"/>
                <w:sz w:val="16"/>
                <w:szCs w:val="16"/>
              </w:rPr>
              <w:t>.</w:t>
            </w:r>
            <w:r w:rsidRPr="00FF24F9">
              <w:rPr>
                <w:rFonts w:ascii="Arial" w:hAnsi="Arial" w:cs="Arial"/>
                <w:sz w:val="16"/>
                <w:szCs w:val="16"/>
              </w:rPr>
              <w:t>2</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2</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6</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Employment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20</w:t>
            </w:r>
            <w:r w:rsidR="003350EF">
              <w:rPr>
                <w:rFonts w:ascii="Arial" w:hAnsi="Arial" w:cs="Arial"/>
                <w:sz w:val="16"/>
                <w:szCs w:val="16"/>
              </w:rPr>
              <w:t>.</w:t>
            </w:r>
            <w:r w:rsidRPr="00FF24F9">
              <w:rPr>
                <w:rFonts w:ascii="Arial" w:hAnsi="Arial" w:cs="Arial"/>
                <w:sz w:val="16"/>
                <w:szCs w:val="16"/>
              </w:rPr>
              <w:t>8</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2</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1</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Unemployment rate </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28</w:t>
            </w:r>
            <w:r w:rsidR="003350EF">
              <w:rPr>
                <w:rFonts w:ascii="Arial" w:hAnsi="Arial" w:cs="Arial"/>
                <w:sz w:val="16"/>
                <w:szCs w:val="16"/>
              </w:rPr>
              <w:t>.</w:t>
            </w:r>
            <w:r w:rsidRPr="00FF24F9">
              <w:rPr>
                <w:rFonts w:ascii="Arial" w:hAnsi="Arial" w:cs="Arial"/>
                <w:sz w:val="16"/>
                <w:szCs w:val="16"/>
              </w:rPr>
              <w:t>9</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w:t>
            </w:r>
            <w:r w:rsidR="003350EF">
              <w:rPr>
                <w:rFonts w:ascii="Arial" w:hAnsi="Arial" w:cs="Arial"/>
                <w:sz w:val="16"/>
                <w:szCs w:val="16"/>
              </w:rPr>
              <w:t>.</w:t>
            </w:r>
            <w:r w:rsidRPr="00FF24F9">
              <w:rPr>
                <w:rFonts w:ascii="Arial" w:hAnsi="Arial" w:cs="Arial"/>
                <w:sz w:val="16"/>
                <w:szCs w:val="16"/>
              </w:rPr>
              <w:t>2</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w:t>
            </w:r>
            <w:r w:rsidR="003350EF">
              <w:rPr>
                <w:rFonts w:ascii="Arial" w:hAnsi="Arial" w:cs="Arial"/>
                <w:sz w:val="16"/>
                <w:szCs w:val="16"/>
              </w:rPr>
              <w:t>.</w:t>
            </w:r>
            <w:r w:rsidRPr="00FF24F9">
              <w:rPr>
                <w:rFonts w:ascii="Arial" w:hAnsi="Arial" w:cs="Arial"/>
                <w:sz w:val="16"/>
                <w:szCs w:val="16"/>
              </w:rPr>
              <w:t>3</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Inactivity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70</w:t>
            </w:r>
            <w:r w:rsidR="003350EF">
              <w:rPr>
                <w:rFonts w:ascii="Arial" w:hAnsi="Arial" w:cs="Arial"/>
                <w:sz w:val="16"/>
                <w:szCs w:val="16"/>
              </w:rPr>
              <w:t>.</w:t>
            </w:r>
            <w:r w:rsidRPr="00FF24F9">
              <w:rPr>
                <w:rFonts w:ascii="Arial" w:hAnsi="Arial" w:cs="Arial"/>
                <w:sz w:val="16"/>
                <w:szCs w:val="16"/>
              </w:rPr>
              <w:t>8</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2</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6</w:t>
            </w:r>
          </w:p>
        </w:tc>
      </w:tr>
      <w:tr w:rsidR="003E1FB8" w:rsidRPr="00FF24F9" w:rsidTr="00D82AC3">
        <w:trPr>
          <w:trHeight w:val="255"/>
          <w:jc w:val="center"/>
        </w:trPr>
        <w:tc>
          <w:tcPr>
            <w:tcW w:w="3061" w:type="dxa"/>
            <w:tcBorders>
              <w:right w:val="single" w:sz="4" w:space="0" w:color="0C5498"/>
            </w:tcBorders>
            <w:noWrap/>
            <w:vAlign w:val="center"/>
          </w:tcPr>
          <w:p w:rsidR="003E1FB8" w:rsidRPr="00FF24F9" w:rsidRDefault="003E1FB8" w:rsidP="003E1FB8">
            <w:pPr>
              <w:spacing w:after="0" w:line="240" w:lineRule="auto"/>
              <w:rPr>
                <w:rFonts w:ascii="Arial" w:hAnsi="Arial" w:cs="Arial"/>
                <w:sz w:val="16"/>
                <w:szCs w:val="16"/>
              </w:rPr>
            </w:pPr>
          </w:p>
        </w:tc>
        <w:tc>
          <w:tcPr>
            <w:tcW w:w="166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D82AC3">
        <w:trPr>
          <w:trHeight w:val="255"/>
          <w:jc w:val="center"/>
        </w:trPr>
        <w:tc>
          <w:tcPr>
            <w:tcW w:w="3061" w:type="dxa"/>
            <w:tcBorders>
              <w:right w:val="single" w:sz="4" w:space="0" w:color="0C5498"/>
            </w:tcBorders>
            <w:noWrap/>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b/>
                <w:bCs/>
                <w:sz w:val="16"/>
                <w:szCs w:val="16"/>
              </w:rPr>
              <w:t>Male</w:t>
            </w:r>
          </w:p>
        </w:tc>
        <w:tc>
          <w:tcPr>
            <w:tcW w:w="166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Activity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35</w:t>
            </w:r>
            <w:r w:rsidR="003350EF">
              <w:rPr>
                <w:rFonts w:ascii="Arial" w:hAnsi="Arial" w:cs="Arial"/>
                <w:sz w:val="16"/>
                <w:szCs w:val="16"/>
              </w:rPr>
              <w:t>.</w:t>
            </w:r>
            <w:r w:rsidRPr="00FF24F9">
              <w:rPr>
                <w:rFonts w:ascii="Arial" w:hAnsi="Arial" w:cs="Arial"/>
                <w:sz w:val="16"/>
                <w:szCs w:val="16"/>
              </w:rPr>
              <w:t>1</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8</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1</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Employment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26</w:t>
            </w:r>
            <w:r w:rsidR="003350EF">
              <w:rPr>
                <w:rFonts w:ascii="Arial" w:hAnsi="Arial" w:cs="Arial"/>
                <w:sz w:val="16"/>
                <w:szCs w:val="16"/>
              </w:rPr>
              <w:t>.</w:t>
            </w:r>
            <w:r w:rsidRPr="00FF24F9">
              <w:rPr>
                <w:rFonts w:ascii="Arial" w:hAnsi="Arial" w:cs="Arial"/>
                <w:sz w:val="16"/>
                <w:szCs w:val="16"/>
              </w:rPr>
              <w:t>2</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8</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7</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Unemployment rate </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25</w:t>
            </w:r>
            <w:r w:rsidR="003350EF">
              <w:rPr>
                <w:rFonts w:ascii="Arial" w:hAnsi="Arial" w:cs="Arial"/>
                <w:sz w:val="16"/>
                <w:szCs w:val="16"/>
              </w:rPr>
              <w:t>.</w:t>
            </w:r>
            <w:r w:rsidRPr="00FF24F9">
              <w:rPr>
                <w:rFonts w:ascii="Arial" w:hAnsi="Arial" w:cs="Arial"/>
                <w:sz w:val="16"/>
                <w:szCs w:val="16"/>
              </w:rPr>
              <w:t>2</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w:t>
            </w:r>
            <w:r w:rsidR="003350EF">
              <w:rPr>
                <w:rFonts w:ascii="Arial" w:hAnsi="Arial" w:cs="Arial"/>
                <w:sz w:val="16"/>
                <w:szCs w:val="16"/>
              </w:rPr>
              <w:t>.</w:t>
            </w:r>
            <w:r w:rsidRPr="00FF24F9">
              <w:rPr>
                <w:rFonts w:ascii="Arial" w:hAnsi="Arial" w:cs="Arial"/>
                <w:sz w:val="16"/>
                <w:szCs w:val="16"/>
              </w:rPr>
              <w:t>3</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2</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Inactivity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64</w:t>
            </w:r>
            <w:r w:rsidR="003350EF">
              <w:rPr>
                <w:rFonts w:ascii="Arial" w:hAnsi="Arial" w:cs="Arial"/>
                <w:sz w:val="16"/>
                <w:szCs w:val="16"/>
              </w:rPr>
              <w:t>.</w:t>
            </w:r>
            <w:r w:rsidRPr="00FF24F9">
              <w:rPr>
                <w:rFonts w:ascii="Arial" w:hAnsi="Arial" w:cs="Arial"/>
                <w:sz w:val="16"/>
                <w:szCs w:val="16"/>
              </w:rPr>
              <w:t>9</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8</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1</w:t>
            </w:r>
          </w:p>
        </w:tc>
      </w:tr>
      <w:tr w:rsidR="003E1FB8" w:rsidRPr="00FF24F9" w:rsidTr="00D82AC3">
        <w:trPr>
          <w:trHeight w:val="255"/>
          <w:jc w:val="center"/>
        </w:trPr>
        <w:tc>
          <w:tcPr>
            <w:tcW w:w="3061" w:type="dxa"/>
            <w:tcBorders>
              <w:right w:val="single" w:sz="4" w:space="0" w:color="0C5498"/>
            </w:tcBorders>
            <w:noWrap/>
            <w:vAlign w:val="center"/>
          </w:tcPr>
          <w:p w:rsidR="003E1FB8" w:rsidRPr="00FF24F9" w:rsidRDefault="003E1FB8" w:rsidP="003E1FB8">
            <w:pPr>
              <w:spacing w:after="0" w:line="240" w:lineRule="auto"/>
              <w:rPr>
                <w:rFonts w:ascii="Arial" w:hAnsi="Arial" w:cs="Arial"/>
                <w:sz w:val="16"/>
                <w:szCs w:val="16"/>
              </w:rPr>
            </w:pPr>
          </w:p>
        </w:tc>
        <w:tc>
          <w:tcPr>
            <w:tcW w:w="166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D82AC3">
        <w:trPr>
          <w:trHeight w:val="255"/>
          <w:jc w:val="center"/>
        </w:trPr>
        <w:tc>
          <w:tcPr>
            <w:tcW w:w="3061" w:type="dxa"/>
            <w:tcBorders>
              <w:right w:val="single" w:sz="4" w:space="0" w:color="0C5498"/>
            </w:tcBorders>
            <w:noWrap/>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b/>
                <w:bCs/>
                <w:sz w:val="16"/>
                <w:szCs w:val="16"/>
              </w:rPr>
              <w:t>Female</w:t>
            </w:r>
          </w:p>
        </w:tc>
        <w:tc>
          <w:tcPr>
            <w:tcW w:w="166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Activity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23</w:t>
            </w:r>
            <w:r w:rsidR="003350EF">
              <w:rPr>
                <w:rFonts w:ascii="Arial" w:hAnsi="Arial" w:cs="Arial"/>
                <w:sz w:val="16"/>
                <w:szCs w:val="16"/>
              </w:rPr>
              <w:t>.</w:t>
            </w:r>
            <w:r w:rsidRPr="00FF24F9">
              <w:rPr>
                <w:rFonts w:ascii="Arial" w:hAnsi="Arial" w:cs="Arial"/>
                <w:sz w:val="16"/>
                <w:szCs w:val="16"/>
              </w:rPr>
              <w:t>0</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6</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1</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Employment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15</w:t>
            </w:r>
            <w:r w:rsidR="003350EF">
              <w:rPr>
                <w:rFonts w:ascii="Arial" w:hAnsi="Arial" w:cs="Arial"/>
                <w:sz w:val="16"/>
                <w:szCs w:val="16"/>
              </w:rPr>
              <w:t>.</w:t>
            </w:r>
            <w:r w:rsidRPr="00FF24F9">
              <w:rPr>
                <w:rFonts w:ascii="Arial" w:hAnsi="Arial" w:cs="Arial"/>
                <w:sz w:val="16"/>
                <w:szCs w:val="16"/>
              </w:rPr>
              <w:t>0</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5</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5</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Unemployment rate </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34</w:t>
            </w:r>
            <w:r w:rsidR="003350EF">
              <w:rPr>
                <w:rFonts w:ascii="Arial" w:hAnsi="Arial" w:cs="Arial"/>
                <w:sz w:val="16"/>
                <w:szCs w:val="16"/>
              </w:rPr>
              <w:t>.</w:t>
            </w:r>
            <w:r w:rsidRPr="00FF24F9">
              <w:rPr>
                <w:rFonts w:ascii="Arial" w:hAnsi="Arial" w:cs="Arial"/>
                <w:sz w:val="16"/>
                <w:szCs w:val="16"/>
              </w:rPr>
              <w:t>8</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9</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w:t>
            </w:r>
            <w:r w:rsidR="003350EF">
              <w:rPr>
                <w:rFonts w:ascii="Arial" w:hAnsi="Arial" w:cs="Arial"/>
                <w:sz w:val="16"/>
                <w:szCs w:val="16"/>
              </w:rPr>
              <w:t>.</w:t>
            </w:r>
            <w:r w:rsidRPr="00FF24F9">
              <w:rPr>
                <w:rFonts w:ascii="Arial" w:hAnsi="Arial" w:cs="Arial"/>
                <w:sz w:val="16"/>
                <w:szCs w:val="16"/>
              </w:rPr>
              <w:t>1</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Inactivity rate</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77</w:t>
            </w:r>
            <w:r w:rsidR="003350EF">
              <w:rPr>
                <w:rFonts w:ascii="Arial" w:hAnsi="Arial" w:cs="Arial"/>
                <w:sz w:val="16"/>
                <w:szCs w:val="16"/>
              </w:rPr>
              <w:t>.</w:t>
            </w:r>
            <w:r w:rsidRPr="00FF24F9">
              <w:rPr>
                <w:rFonts w:ascii="Arial" w:hAnsi="Arial" w:cs="Arial"/>
                <w:sz w:val="16"/>
                <w:szCs w:val="16"/>
              </w:rPr>
              <w:t>0</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6</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1</w:t>
            </w:r>
          </w:p>
        </w:tc>
      </w:tr>
      <w:tr w:rsidR="003E1FB8" w:rsidRPr="00FF24F9" w:rsidTr="00D82AC3">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0</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0</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NEETs (15-24)</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15</w:t>
            </w:r>
            <w:r w:rsidR="003350EF">
              <w:rPr>
                <w:rFonts w:ascii="Arial" w:hAnsi="Arial" w:cs="Arial"/>
                <w:sz w:val="16"/>
                <w:szCs w:val="16"/>
              </w:rPr>
              <w:t>.</w:t>
            </w:r>
            <w:r w:rsidRPr="00FF24F9">
              <w:rPr>
                <w:rFonts w:ascii="Arial" w:hAnsi="Arial" w:cs="Arial"/>
                <w:sz w:val="16"/>
                <w:szCs w:val="16"/>
              </w:rPr>
              <w:t>3</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4</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9</w:t>
            </w:r>
          </w:p>
        </w:tc>
      </w:tr>
      <w:tr w:rsidR="003E1FB8" w:rsidRPr="00FF24F9" w:rsidTr="00132B72">
        <w:trPr>
          <w:trHeight w:val="255"/>
          <w:jc w:val="center"/>
        </w:trPr>
        <w:tc>
          <w:tcPr>
            <w:tcW w:w="306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Early school leavers (18-24)</w:t>
            </w:r>
            <w:r w:rsidRPr="00FF24F9">
              <w:rPr>
                <w:rStyle w:val="FootnoteReference"/>
                <w:rFonts w:ascii="Arial" w:hAnsi="Arial" w:cs="Arial"/>
                <w:sz w:val="16"/>
                <w:szCs w:val="16"/>
              </w:rPr>
              <w:footnoteReference w:id="3"/>
            </w:r>
            <w:r w:rsidRPr="00FF24F9">
              <w:rPr>
                <w:rFonts w:ascii="Arial" w:hAnsi="Arial" w:cs="Arial"/>
                <w:sz w:val="16"/>
                <w:szCs w:val="16"/>
                <w:vertAlign w:val="superscript"/>
              </w:rPr>
              <w:t>)</w:t>
            </w:r>
          </w:p>
        </w:tc>
        <w:tc>
          <w:tcPr>
            <w:tcW w:w="166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w:t>
            </w:r>
            <w:r w:rsidR="003350EF">
              <w:rPr>
                <w:rFonts w:ascii="Arial" w:hAnsi="Arial" w:cs="Arial"/>
                <w:sz w:val="16"/>
                <w:szCs w:val="16"/>
              </w:rPr>
              <w:t>.</w:t>
            </w:r>
            <w:r w:rsidRPr="00FF24F9">
              <w:rPr>
                <w:rFonts w:ascii="Arial" w:hAnsi="Arial" w:cs="Arial"/>
                <w:sz w:val="16"/>
                <w:szCs w:val="16"/>
              </w:rPr>
              <w:t>8</w:t>
            </w:r>
          </w:p>
        </w:tc>
        <w:tc>
          <w:tcPr>
            <w:tcW w:w="2180"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4</w:t>
            </w:r>
          </w:p>
        </w:tc>
        <w:tc>
          <w:tcPr>
            <w:tcW w:w="2180"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2</w:t>
            </w:r>
          </w:p>
        </w:tc>
      </w:tr>
    </w:tbl>
    <w:p w:rsidR="00EF2758" w:rsidRPr="00FF24F9" w:rsidRDefault="00EF2758" w:rsidP="00EF2758">
      <w:pPr>
        <w:spacing w:after="0" w:line="264" w:lineRule="auto"/>
        <w:ind w:right="284"/>
        <w:rPr>
          <w:rFonts w:ascii="Arial" w:hAnsi="Arial" w:cs="Arial"/>
          <w:b/>
          <w:bCs/>
          <w:sz w:val="20"/>
          <w:szCs w:val="20"/>
        </w:rPr>
      </w:pPr>
    </w:p>
    <w:p w:rsidR="00EF2758" w:rsidRPr="00FF24F9" w:rsidRDefault="00EF2758" w:rsidP="00EF2758">
      <w:pPr>
        <w:spacing w:after="0" w:line="264" w:lineRule="auto"/>
        <w:ind w:right="284"/>
        <w:rPr>
          <w:rFonts w:ascii="Arial" w:hAnsi="Arial" w:cs="Arial"/>
          <w:b/>
          <w:bCs/>
          <w:sz w:val="20"/>
          <w:szCs w:val="20"/>
        </w:rPr>
      </w:pPr>
    </w:p>
    <w:p w:rsidR="00AC3D77" w:rsidRPr="00FF24F9" w:rsidRDefault="00AC3D77" w:rsidP="00EF2758">
      <w:pPr>
        <w:spacing w:after="0" w:line="264" w:lineRule="auto"/>
        <w:ind w:right="284"/>
        <w:rPr>
          <w:rFonts w:ascii="Arial" w:hAnsi="Arial" w:cs="Arial"/>
          <w:b/>
          <w:bCs/>
          <w:sz w:val="20"/>
          <w:szCs w:val="20"/>
        </w:rPr>
      </w:pPr>
    </w:p>
    <w:p w:rsidR="00AC3D77" w:rsidRPr="003350EF" w:rsidRDefault="00066E6C" w:rsidP="00EB573C">
      <w:pPr>
        <w:spacing w:after="120" w:line="240" w:lineRule="auto"/>
        <w:jc w:val="center"/>
        <w:rPr>
          <w:rFonts w:ascii="Arial" w:eastAsia="Times New Roman" w:hAnsi="Arial" w:cs="Arial"/>
          <w:b/>
          <w:bCs/>
          <w:color w:val="000000"/>
          <w:sz w:val="20"/>
          <w:szCs w:val="20"/>
          <w:lang w:eastAsia="sr-Latn-RS"/>
        </w:rPr>
      </w:pPr>
      <w:r w:rsidRPr="003350EF">
        <w:rPr>
          <w:rFonts w:ascii="Arial" w:hAnsi="Arial" w:cs="Arial"/>
          <w:b/>
          <w:bCs/>
          <w:sz w:val="20"/>
          <w:szCs w:val="20"/>
        </w:rPr>
        <w:t>Table 3</w:t>
      </w:r>
      <w:r w:rsidRPr="003350EF">
        <w:rPr>
          <w:rFonts w:ascii="Arial" w:hAnsi="Arial" w:cs="Arial"/>
          <w:sz w:val="20"/>
          <w:szCs w:val="20"/>
        </w:rPr>
        <w:t xml:space="preserve"> </w:t>
      </w:r>
      <w:r w:rsidRPr="003350EF">
        <w:rPr>
          <w:rFonts w:ascii="Arial" w:hAnsi="Arial" w:cs="Arial"/>
          <w:bCs/>
          <w:sz w:val="20"/>
          <w:szCs w:val="20"/>
        </w:rPr>
        <w:t xml:space="preserve">Active population aged 15 and over by sex and region, </w:t>
      </w:r>
      <w:r w:rsidR="00C85197" w:rsidRPr="003350EF">
        <w:rPr>
          <w:rFonts w:ascii="Arial" w:hAnsi="Arial" w:cs="Arial"/>
          <w:bCs/>
          <w:sz w:val="20"/>
          <w:szCs w:val="20"/>
        </w:rPr>
        <w:t>Q2</w:t>
      </w:r>
      <w:r w:rsidRPr="003350EF">
        <w:rPr>
          <w:rFonts w:ascii="Arial" w:hAnsi="Arial" w:cs="Arial"/>
          <w:bCs/>
          <w:sz w:val="20"/>
          <w:szCs w:val="20"/>
        </w:rPr>
        <w:t xml:space="preserve"> 201</w:t>
      </w:r>
      <w:r w:rsidR="00132B72" w:rsidRPr="003350EF">
        <w:rPr>
          <w:rFonts w:ascii="Arial" w:hAnsi="Arial" w:cs="Arial"/>
          <w:bCs/>
          <w:sz w:val="20"/>
          <w:szCs w:val="20"/>
        </w:rPr>
        <w:t>7</w:t>
      </w:r>
    </w:p>
    <w:tbl>
      <w:tblPr>
        <w:tblW w:w="10186" w:type="dxa"/>
        <w:jc w:val="center"/>
        <w:tblCellMar>
          <w:left w:w="28" w:type="dxa"/>
          <w:right w:w="28" w:type="dxa"/>
        </w:tblCellMar>
        <w:tblLook w:val="00A0" w:firstRow="1" w:lastRow="0" w:firstColumn="1" w:lastColumn="0" w:noHBand="0" w:noVBand="0"/>
      </w:tblPr>
      <w:tblGrid>
        <w:gridCol w:w="3141"/>
        <w:gridCol w:w="1350"/>
        <w:gridCol w:w="1387"/>
        <w:gridCol w:w="1436"/>
        <w:gridCol w:w="1436"/>
        <w:gridCol w:w="1436"/>
      </w:tblGrid>
      <w:tr w:rsidR="00066E6C" w:rsidRPr="00FF24F9" w:rsidTr="00EF4A8E">
        <w:trPr>
          <w:trHeight w:val="763"/>
          <w:jc w:val="center"/>
        </w:trPr>
        <w:tc>
          <w:tcPr>
            <w:tcW w:w="3141" w:type="dxa"/>
            <w:vMerge w:val="restart"/>
            <w:tcBorders>
              <w:top w:val="single" w:sz="4" w:space="0" w:color="0C5498"/>
              <w:bottom w:val="single" w:sz="4" w:space="0" w:color="0C5498"/>
              <w:right w:val="single" w:sz="4" w:space="0" w:color="0C5498"/>
            </w:tcBorders>
            <w:vAlign w:val="bottom"/>
          </w:tcPr>
          <w:p w:rsidR="00066E6C" w:rsidRPr="00FF24F9" w:rsidRDefault="00066E6C" w:rsidP="000E3B53">
            <w:pPr>
              <w:spacing w:after="0" w:line="240" w:lineRule="auto"/>
              <w:rPr>
                <w:rFonts w:ascii="Arial" w:hAnsi="Arial" w:cs="Arial"/>
                <w:sz w:val="16"/>
                <w:szCs w:val="16"/>
              </w:rPr>
            </w:pPr>
            <w:r w:rsidRPr="00FF24F9">
              <w:rPr>
                <w:rFonts w:ascii="Arial" w:hAnsi="Arial" w:cs="Arial"/>
                <w:sz w:val="16"/>
                <w:szCs w:val="16"/>
              </w:rPr>
              <w:t> </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C85197" w:rsidP="00132B72">
            <w:pPr>
              <w:spacing w:before="60" w:after="60" w:line="240" w:lineRule="auto"/>
              <w:jc w:val="center"/>
              <w:rPr>
                <w:rFonts w:ascii="Arial" w:hAnsi="Arial" w:cs="Arial"/>
                <w:sz w:val="16"/>
                <w:szCs w:val="16"/>
              </w:rPr>
            </w:pPr>
            <w:r w:rsidRPr="00FF24F9">
              <w:rPr>
                <w:rFonts w:ascii="Arial" w:hAnsi="Arial" w:cs="Arial"/>
                <w:sz w:val="16"/>
                <w:szCs w:val="16"/>
              </w:rPr>
              <w:t>Q2</w:t>
            </w:r>
            <w:r w:rsidR="00066E6C" w:rsidRPr="00FF24F9">
              <w:rPr>
                <w:rFonts w:ascii="Arial" w:hAnsi="Arial" w:cs="Arial"/>
                <w:sz w:val="16"/>
                <w:szCs w:val="16"/>
              </w:rPr>
              <w:t xml:space="preserve"> 201</w:t>
            </w:r>
            <w:r w:rsidR="00132B72" w:rsidRPr="00FF24F9">
              <w:rPr>
                <w:rFonts w:ascii="Arial" w:hAnsi="Arial" w:cs="Arial"/>
                <w:sz w:val="16"/>
                <w:szCs w:val="16"/>
              </w:rPr>
              <w:t>7</w:t>
            </w:r>
            <w:r w:rsidR="00066E6C" w:rsidRPr="00FF24F9">
              <w:rPr>
                <w:rFonts w:ascii="Arial" w:hAnsi="Arial" w:cs="Arial"/>
                <w:sz w:val="16"/>
                <w:szCs w:val="16"/>
              </w:rPr>
              <w:t xml:space="preserve"> </w:t>
            </w:r>
          </w:p>
        </w:tc>
        <w:tc>
          <w:tcPr>
            <w:tcW w:w="2823" w:type="dxa"/>
            <w:gridSpan w:val="2"/>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49554D">
            <w:pPr>
              <w:spacing w:before="60" w:after="60" w:line="240" w:lineRule="auto"/>
              <w:jc w:val="center"/>
              <w:rPr>
                <w:rFonts w:ascii="Arial" w:hAnsi="Arial" w:cs="Arial"/>
                <w:sz w:val="16"/>
                <w:szCs w:val="16"/>
              </w:rPr>
            </w:pPr>
            <w:r w:rsidRPr="00FF24F9">
              <w:rPr>
                <w:rFonts w:ascii="Arial" w:hAnsi="Arial" w:cs="Arial"/>
                <w:sz w:val="16"/>
                <w:szCs w:val="16"/>
              </w:rPr>
              <w:t xml:space="preserve">Changes relative to previous quarter </w:t>
            </w:r>
          </w:p>
        </w:tc>
        <w:tc>
          <w:tcPr>
            <w:tcW w:w="2872" w:type="dxa"/>
            <w:gridSpan w:val="2"/>
            <w:tcBorders>
              <w:top w:val="single" w:sz="4" w:space="0" w:color="0C5498"/>
              <w:left w:val="single" w:sz="4" w:space="0" w:color="0C5498"/>
              <w:bottom w:val="single" w:sz="4" w:space="0" w:color="0C5498"/>
            </w:tcBorders>
            <w:vAlign w:val="center"/>
          </w:tcPr>
          <w:p w:rsidR="00066E6C" w:rsidRPr="00FF24F9" w:rsidRDefault="00066E6C" w:rsidP="00132B72">
            <w:pPr>
              <w:spacing w:before="60" w:after="60" w:line="240" w:lineRule="auto"/>
              <w:jc w:val="center"/>
              <w:rPr>
                <w:rFonts w:ascii="Arial" w:hAnsi="Arial" w:cs="Arial"/>
                <w:sz w:val="16"/>
                <w:szCs w:val="16"/>
              </w:rPr>
            </w:pPr>
            <w:r w:rsidRPr="00FF24F9">
              <w:rPr>
                <w:rFonts w:ascii="Arial" w:hAnsi="Arial" w:cs="Arial"/>
                <w:sz w:val="16"/>
                <w:szCs w:val="16"/>
              </w:rPr>
              <w:t>Changes relative to same quarter of 201</w:t>
            </w:r>
            <w:r w:rsidR="00132B72" w:rsidRPr="00FF24F9">
              <w:rPr>
                <w:rFonts w:ascii="Arial" w:hAnsi="Arial" w:cs="Arial"/>
                <w:sz w:val="16"/>
                <w:szCs w:val="16"/>
              </w:rPr>
              <w:t>6</w:t>
            </w:r>
          </w:p>
        </w:tc>
      </w:tr>
      <w:tr w:rsidR="00066E6C" w:rsidRPr="00FF24F9" w:rsidTr="00EF4A8E">
        <w:trPr>
          <w:trHeight w:val="198"/>
          <w:jc w:val="center"/>
        </w:trPr>
        <w:tc>
          <w:tcPr>
            <w:tcW w:w="3141" w:type="dxa"/>
            <w:vMerge/>
            <w:tcBorders>
              <w:top w:val="single" w:sz="4" w:space="0" w:color="0C5498"/>
              <w:bottom w:val="single" w:sz="4" w:space="0" w:color="0C5498"/>
              <w:right w:val="single" w:sz="4" w:space="0" w:color="0C5498"/>
            </w:tcBorders>
            <w:vAlign w:val="center"/>
          </w:tcPr>
          <w:p w:rsidR="00066E6C" w:rsidRPr="00FF24F9" w:rsidRDefault="00066E6C" w:rsidP="000E3B53">
            <w:pPr>
              <w:spacing w:after="0" w:line="240" w:lineRule="auto"/>
              <w:rPr>
                <w:rFonts w:ascii="Arial" w:hAnsi="Arial" w:cs="Arial"/>
                <w:sz w:val="16"/>
                <w:szCs w:val="16"/>
              </w:rPr>
            </w:pP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49554D">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387"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49554D">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436"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49554D">
            <w:pPr>
              <w:spacing w:before="60" w:after="60" w:line="240" w:lineRule="auto"/>
              <w:jc w:val="center"/>
              <w:rPr>
                <w:rFonts w:ascii="Arial" w:hAnsi="Arial" w:cs="Arial"/>
                <w:sz w:val="16"/>
                <w:szCs w:val="16"/>
              </w:rPr>
            </w:pPr>
            <w:r w:rsidRPr="00FF24F9">
              <w:rPr>
                <w:rFonts w:ascii="Arial" w:hAnsi="Arial" w:cs="Arial"/>
                <w:sz w:val="16"/>
                <w:szCs w:val="16"/>
              </w:rPr>
              <w:t>%</w:t>
            </w:r>
          </w:p>
        </w:tc>
        <w:tc>
          <w:tcPr>
            <w:tcW w:w="1436"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49554D">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436" w:type="dxa"/>
            <w:tcBorders>
              <w:top w:val="single" w:sz="4" w:space="0" w:color="0C5498"/>
              <w:left w:val="single" w:sz="4" w:space="0" w:color="0C5498"/>
              <w:bottom w:val="single" w:sz="4" w:space="0" w:color="0C5498"/>
            </w:tcBorders>
            <w:vAlign w:val="center"/>
          </w:tcPr>
          <w:p w:rsidR="00066E6C" w:rsidRPr="00FF24F9" w:rsidRDefault="00066E6C" w:rsidP="0049554D">
            <w:pPr>
              <w:spacing w:before="60" w:after="60" w:line="240" w:lineRule="auto"/>
              <w:jc w:val="center"/>
              <w:rPr>
                <w:rFonts w:ascii="Arial" w:hAnsi="Arial" w:cs="Arial"/>
                <w:sz w:val="16"/>
                <w:szCs w:val="16"/>
              </w:rPr>
            </w:pPr>
            <w:r w:rsidRPr="00FF24F9">
              <w:rPr>
                <w:rFonts w:ascii="Arial" w:hAnsi="Arial" w:cs="Arial"/>
                <w:sz w:val="16"/>
                <w:szCs w:val="16"/>
              </w:rPr>
              <w:t>%</w:t>
            </w:r>
          </w:p>
        </w:tc>
      </w:tr>
      <w:tr w:rsidR="00066E6C" w:rsidRPr="00FF24F9" w:rsidTr="00EF4A8E">
        <w:trPr>
          <w:trHeight w:val="259"/>
          <w:jc w:val="center"/>
        </w:trPr>
        <w:tc>
          <w:tcPr>
            <w:tcW w:w="3141" w:type="dxa"/>
            <w:tcBorders>
              <w:top w:val="single" w:sz="4" w:space="0" w:color="0C5498"/>
              <w:right w:val="single" w:sz="4" w:space="0" w:color="0C5498"/>
            </w:tcBorders>
            <w:vAlign w:val="center"/>
          </w:tcPr>
          <w:p w:rsidR="00066E6C" w:rsidRPr="00FF24F9" w:rsidRDefault="00066E6C" w:rsidP="000E3B53">
            <w:pPr>
              <w:spacing w:after="0" w:line="240" w:lineRule="auto"/>
              <w:rPr>
                <w:rFonts w:ascii="Arial" w:hAnsi="Arial" w:cs="Arial"/>
                <w:b/>
                <w:bCs/>
                <w:sz w:val="16"/>
                <w:szCs w:val="16"/>
              </w:rPr>
            </w:pPr>
          </w:p>
        </w:tc>
        <w:tc>
          <w:tcPr>
            <w:tcW w:w="1350" w:type="dxa"/>
            <w:tcBorders>
              <w:top w:val="single" w:sz="4" w:space="0" w:color="0C5498"/>
              <w:left w:val="single" w:sz="4" w:space="0" w:color="0C5498"/>
              <w:right w:val="single" w:sz="4" w:space="0" w:color="0C5498"/>
            </w:tcBorders>
            <w:noWrap/>
            <w:vAlign w:val="center"/>
          </w:tcPr>
          <w:p w:rsidR="00066E6C" w:rsidRPr="00FF24F9" w:rsidRDefault="00066E6C" w:rsidP="0049554D">
            <w:pPr>
              <w:spacing w:after="0" w:line="240" w:lineRule="auto"/>
              <w:ind w:right="113"/>
              <w:jc w:val="right"/>
              <w:rPr>
                <w:rFonts w:ascii="Arial" w:hAnsi="Arial" w:cs="Arial"/>
                <w:sz w:val="16"/>
                <w:szCs w:val="16"/>
              </w:rPr>
            </w:pPr>
          </w:p>
        </w:tc>
        <w:tc>
          <w:tcPr>
            <w:tcW w:w="1387" w:type="dxa"/>
            <w:tcBorders>
              <w:top w:val="single" w:sz="4" w:space="0" w:color="0C5498"/>
              <w:left w:val="single" w:sz="4" w:space="0" w:color="0C5498"/>
            </w:tcBorders>
            <w:noWrap/>
            <w:vAlign w:val="center"/>
          </w:tcPr>
          <w:p w:rsidR="00066E6C" w:rsidRPr="00FF24F9"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right w:val="single" w:sz="4" w:space="0" w:color="0C5498"/>
            </w:tcBorders>
            <w:noWrap/>
            <w:vAlign w:val="center"/>
          </w:tcPr>
          <w:p w:rsidR="00066E6C" w:rsidRPr="00FF24F9"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left w:val="single" w:sz="4" w:space="0" w:color="0C5498"/>
            </w:tcBorders>
            <w:noWrap/>
            <w:vAlign w:val="center"/>
          </w:tcPr>
          <w:p w:rsidR="00066E6C" w:rsidRPr="00FF24F9"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tcBorders>
            <w:noWrap/>
            <w:vAlign w:val="center"/>
          </w:tcPr>
          <w:p w:rsidR="00066E6C" w:rsidRPr="00FF24F9" w:rsidRDefault="00066E6C" w:rsidP="0049554D">
            <w:pPr>
              <w:spacing w:after="0" w:line="240" w:lineRule="auto"/>
              <w:ind w:right="113"/>
              <w:jc w:val="right"/>
              <w:rPr>
                <w:rFonts w:ascii="Arial" w:hAnsi="Arial" w:cs="Arial"/>
                <w:sz w:val="16"/>
                <w:szCs w:val="16"/>
              </w:rPr>
            </w:pP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Active – total</w:t>
            </w:r>
          </w:p>
        </w:tc>
        <w:tc>
          <w:tcPr>
            <w:tcW w:w="135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3265</w:t>
            </w:r>
            <w:r w:rsidR="003350EF">
              <w:rPr>
                <w:rFonts w:ascii="Arial" w:hAnsi="Arial" w:cs="Arial"/>
                <w:b/>
                <w:sz w:val="16"/>
                <w:szCs w:val="16"/>
              </w:rPr>
              <w:t>.</w:t>
            </w:r>
            <w:r w:rsidRPr="00FF24F9">
              <w:rPr>
                <w:rFonts w:ascii="Arial" w:hAnsi="Arial" w:cs="Arial"/>
                <w:b/>
                <w:sz w:val="16"/>
                <w:szCs w:val="16"/>
              </w:rPr>
              <w:t>0</w:t>
            </w: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160</w:t>
            </w:r>
            <w:r w:rsidR="003350EF">
              <w:rPr>
                <w:rFonts w:ascii="Arial" w:hAnsi="Arial" w:cs="Arial"/>
                <w:b/>
                <w:sz w:val="16"/>
                <w:szCs w:val="16"/>
              </w:rPr>
              <w:t>.</w:t>
            </w:r>
            <w:r w:rsidRPr="00FF24F9">
              <w:rPr>
                <w:rFonts w:ascii="Arial" w:hAnsi="Arial" w:cs="Arial"/>
                <w:b/>
                <w:sz w:val="16"/>
                <w:szCs w:val="16"/>
              </w:rPr>
              <w:t>0</w:t>
            </w: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5</w:t>
            </w:r>
            <w:r w:rsidR="003350EF">
              <w:rPr>
                <w:rFonts w:ascii="Arial" w:hAnsi="Arial" w:cs="Arial"/>
                <w:b/>
                <w:sz w:val="16"/>
                <w:szCs w:val="16"/>
              </w:rPr>
              <w:t>.</w:t>
            </w:r>
            <w:r w:rsidRPr="00FF24F9">
              <w:rPr>
                <w:rFonts w:ascii="Arial" w:hAnsi="Arial" w:cs="Arial"/>
                <w:b/>
                <w:sz w:val="16"/>
                <w:szCs w:val="16"/>
              </w:rPr>
              <w:t>2</w:t>
            </w: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8</w:t>
            </w:r>
            <w:r w:rsidR="003350EF">
              <w:rPr>
                <w:rFonts w:ascii="Arial" w:hAnsi="Arial" w:cs="Arial"/>
                <w:b/>
                <w:sz w:val="16"/>
                <w:szCs w:val="16"/>
              </w:rPr>
              <w:t>.</w:t>
            </w:r>
            <w:r w:rsidRPr="00FF24F9">
              <w:rPr>
                <w:rFonts w:ascii="Arial" w:hAnsi="Arial" w:cs="Arial"/>
                <w:b/>
                <w:sz w:val="16"/>
                <w:szCs w:val="16"/>
              </w:rPr>
              <w:t>0</w:t>
            </w:r>
          </w:p>
        </w:tc>
        <w:tc>
          <w:tcPr>
            <w:tcW w:w="1436" w:type="dxa"/>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0</w:t>
            </w:r>
            <w:r w:rsidR="003350EF">
              <w:rPr>
                <w:rFonts w:ascii="Arial" w:hAnsi="Arial" w:cs="Arial"/>
                <w:b/>
                <w:sz w:val="16"/>
                <w:szCs w:val="16"/>
              </w:rPr>
              <w:t>.</w:t>
            </w:r>
            <w:r w:rsidRPr="00FF24F9">
              <w:rPr>
                <w:rFonts w:ascii="Arial" w:hAnsi="Arial" w:cs="Arial"/>
                <w:b/>
                <w:sz w:val="16"/>
                <w:szCs w:val="16"/>
              </w:rPr>
              <w:t>2</w:t>
            </w: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 </w:t>
            </w:r>
          </w:p>
        </w:tc>
        <w:tc>
          <w:tcPr>
            <w:tcW w:w="135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Sex</w:t>
            </w:r>
          </w:p>
        </w:tc>
        <w:tc>
          <w:tcPr>
            <w:tcW w:w="135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Male</w:t>
            </w:r>
          </w:p>
        </w:tc>
        <w:tc>
          <w:tcPr>
            <w:tcW w:w="135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1805</w:t>
            </w:r>
            <w:r w:rsidR="003350EF">
              <w:rPr>
                <w:rFonts w:ascii="Arial" w:hAnsi="Arial" w:cs="Arial"/>
                <w:sz w:val="16"/>
                <w:szCs w:val="16"/>
              </w:rPr>
              <w:t>.</w:t>
            </w:r>
            <w:r w:rsidRPr="00FF24F9">
              <w:rPr>
                <w:rFonts w:ascii="Arial" w:hAnsi="Arial" w:cs="Arial"/>
                <w:sz w:val="16"/>
                <w:szCs w:val="16"/>
              </w:rPr>
              <w:t>3</w:t>
            </w: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69</w:t>
            </w:r>
            <w:r w:rsidR="003350EF">
              <w:rPr>
                <w:rFonts w:ascii="Arial" w:hAnsi="Arial" w:cs="Arial"/>
                <w:sz w:val="16"/>
                <w:szCs w:val="16"/>
              </w:rPr>
              <w:t>.</w:t>
            </w:r>
            <w:r w:rsidRPr="00FF24F9">
              <w:rPr>
                <w:rFonts w:ascii="Arial" w:hAnsi="Arial" w:cs="Arial"/>
                <w:sz w:val="16"/>
                <w:szCs w:val="16"/>
              </w:rPr>
              <w:t>4</w:t>
            </w: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0</w:t>
            </w: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-16</w:t>
            </w:r>
            <w:r w:rsidR="003350EF">
              <w:rPr>
                <w:rFonts w:ascii="Arial" w:hAnsi="Arial" w:cs="Arial"/>
                <w:sz w:val="16"/>
                <w:szCs w:val="16"/>
              </w:rPr>
              <w:t>.</w:t>
            </w:r>
            <w:r w:rsidRPr="00FF24F9">
              <w:rPr>
                <w:rFonts w:ascii="Arial" w:hAnsi="Arial" w:cs="Arial"/>
                <w:sz w:val="16"/>
                <w:szCs w:val="16"/>
              </w:rPr>
              <w:t>7</w:t>
            </w: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9</w:t>
            </w: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Female</w:t>
            </w:r>
          </w:p>
        </w:tc>
        <w:tc>
          <w:tcPr>
            <w:tcW w:w="135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1459</w:t>
            </w:r>
            <w:r w:rsidR="003350EF">
              <w:rPr>
                <w:rFonts w:ascii="Arial" w:hAnsi="Arial" w:cs="Arial"/>
                <w:sz w:val="16"/>
                <w:szCs w:val="16"/>
              </w:rPr>
              <w:t>.</w:t>
            </w:r>
            <w:r w:rsidRPr="00FF24F9">
              <w:rPr>
                <w:rFonts w:ascii="Arial" w:hAnsi="Arial" w:cs="Arial"/>
                <w:sz w:val="16"/>
                <w:szCs w:val="16"/>
              </w:rPr>
              <w:t>7</w:t>
            </w: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90</w:t>
            </w:r>
            <w:r w:rsidR="003350EF">
              <w:rPr>
                <w:rFonts w:ascii="Arial" w:hAnsi="Arial" w:cs="Arial"/>
                <w:sz w:val="16"/>
                <w:szCs w:val="16"/>
              </w:rPr>
              <w:t>.</w:t>
            </w:r>
            <w:r w:rsidRPr="00FF24F9">
              <w:rPr>
                <w:rFonts w:ascii="Arial" w:hAnsi="Arial" w:cs="Arial"/>
                <w:sz w:val="16"/>
                <w:szCs w:val="16"/>
              </w:rPr>
              <w:t>6</w:t>
            </w: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6</w:t>
            </w: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24</w:t>
            </w:r>
            <w:r w:rsidR="003350EF">
              <w:rPr>
                <w:rFonts w:ascii="Arial" w:hAnsi="Arial" w:cs="Arial"/>
                <w:sz w:val="16"/>
                <w:szCs w:val="16"/>
              </w:rPr>
              <w:t>.</w:t>
            </w:r>
            <w:r w:rsidRPr="00FF24F9">
              <w:rPr>
                <w:rFonts w:ascii="Arial" w:hAnsi="Arial" w:cs="Arial"/>
                <w:sz w:val="16"/>
                <w:szCs w:val="16"/>
              </w:rPr>
              <w:t>7</w:t>
            </w: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7</w:t>
            </w: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w:t>
            </w:r>
          </w:p>
        </w:tc>
        <w:tc>
          <w:tcPr>
            <w:tcW w:w="135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Region</w:t>
            </w:r>
          </w:p>
        </w:tc>
        <w:tc>
          <w:tcPr>
            <w:tcW w:w="1350" w:type="dxa"/>
            <w:tcBorders>
              <w:left w:val="single" w:sz="4" w:space="0" w:color="0C5498"/>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proofErr w:type="spellStart"/>
            <w:r w:rsidRPr="00FF24F9">
              <w:rPr>
                <w:rFonts w:ascii="Arial" w:hAnsi="Arial" w:cs="Arial"/>
                <w:sz w:val="16"/>
                <w:szCs w:val="16"/>
              </w:rPr>
              <w:t>Beogradski</w:t>
            </w:r>
            <w:proofErr w:type="spellEnd"/>
            <w:r w:rsidRPr="00FF24F9">
              <w:rPr>
                <w:rFonts w:ascii="Arial" w:hAnsi="Arial" w:cs="Arial"/>
                <w:sz w:val="16"/>
                <w:szCs w:val="16"/>
              </w:rPr>
              <w:t xml:space="preserve"> Region</w:t>
            </w:r>
          </w:p>
        </w:tc>
        <w:tc>
          <w:tcPr>
            <w:tcW w:w="135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809</w:t>
            </w:r>
            <w:r w:rsidR="003350EF">
              <w:rPr>
                <w:rFonts w:ascii="Arial" w:hAnsi="Arial" w:cs="Arial"/>
                <w:sz w:val="16"/>
                <w:szCs w:val="16"/>
              </w:rPr>
              <w:t>.</w:t>
            </w:r>
            <w:r w:rsidRPr="00FF24F9">
              <w:rPr>
                <w:rFonts w:ascii="Arial" w:hAnsi="Arial" w:cs="Arial"/>
                <w:sz w:val="16"/>
                <w:szCs w:val="16"/>
              </w:rPr>
              <w:t>3</w:t>
            </w: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39</w:t>
            </w:r>
            <w:r w:rsidR="003350EF">
              <w:rPr>
                <w:rFonts w:ascii="Arial" w:hAnsi="Arial" w:cs="Arial"/>
                <w:sz w:val="16"/>
                <w:szCs w:val="16"/>
              </w:rPr>
              <w:t>.</w:t>
            </w:r>
            <w:r w:rsidRPr="00FF24F9">
              <w:rPr>
                <w:rFonts w:ascii="Arial" w:hAnsi="Arial" w:cs="Arial"/>
                <w:sz w:val="16"/>
                <w:szCs w:val="16"/>
              </w:rPr>
              <w:t>2</w:t>
            </w: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w:t>
            </w:r>
            <w:r w:rsidR="003350EF">
              <w:rPr>
                <w:rFonts w:ascii="Arial" w:hAnsi="Arial" w:cs="Arial"/>
                <w:sz w:val="16"/>
                <w:szCs w:val="16"/>
              </w:rPr>
              <w:t>.</w:t>
            </w:r>
            <w:r w:rsidRPr="00FF24F9">
              <w:rPr>
                <w:rFonts w:ascii="Arial" w:hAnsi="Arial" w:cs="Arial"/>
                <w:sz w:val="16"/>
                <w:szCs w:val="16"/>
              </w:rPr>
              <w:t>1</w:t>
            </w: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17</w:t>
            </w:r>
            <w:r w:rsidR="003350EF">
              <w:rPr>
                <w:rFonts w:ascii="Arial" w:hAnsi="Arial" w:cs="Arial"/>
                <w:sz w:val="16"/>
                <w:szCs w:val="16"/>
              </w:rPr>
              <w:t>.</w:t>
            </w:r>
            <w:r w:rsidRPr="00FF24F9">
              <w:rPr>
                <w:rFonts w:ascii="Arial" w:hAnsi="Arial" w:cs="Arial"/>
                <w:sz w:val="16"/>
                <w:szCs w:val="16"/>
              </w:rPr>
              <w:t>3</w:t>
            </w: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2</w:t>
            </w: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Region </w:t>
            </w:r>
            <w:proofErr w:type="spellStart"/>
            <w:r w:rsidRPr="00FF24F9">
              <w:rPr>
                <w:rFonts w:ascii="Arial" w:hAnsi="Arial" w:cs="Arial"/>
                <w:sz w:val="16"/>
                <w:szCs w:val="16"/>
              </w:rPr>
              <w:t>Vojvodine</w:t>
            </w:r>
            <w:proofErr w:type="spellEnd"/>
          </w:p>
        </w:tc>
        <w:tc>
          <w:tcPr>
            <w:tcW w:w="135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847</w:t>
            </w:r>
            <w:r w:rsidR="003350EF">
              <w:rPr>
                <w:rFonts w:ascii="Arial" w:hAnsi="Arial" w:cs="Arial"/>
                <w:sz w:val="16"/>
                <w:szCs w:val="16"/>
              </w:rPr>
              <w:t>.</w:t>
            </w:r>
            <w:r w:rsidRPr="00FF24F9">
              <w:rPr>
                <w:rFonts w:ascii="Arial" w:hAnsi="Arial" w:cs="Arial"/>
                <w:sz w:val="16"/>
                <w:szCs w:val="16"/>
              </w:rPr>
              <w:t>4</w:t>
            </w: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39</w:t>
            </w:r>
            <w:r w:rsidR="003350EF">
              <w:rPr>
                <w:rFonts w:ascii="Arial" w:hAnsi="Arial" w:cs="Arial"/>
                <w:sz w:val="16"/>
                <w:szCs w:val="16"/>
              </w:rPr>
              <w:t>.</w:t>
            </w:r>
            <w:r w:rsidRPr="00FF24F9">
              <w:rPr>
                <w:rFonts w:ascii="Arial" w:hAnsi="Arial" w:cs="Arial"/>
                <w:sz w:val="16"/>
                <w:szCs w:val="16"/>
              </w:rPr>
              <w:t>1</w:t>
            </w: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8</w:t>
            </w: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6</w:t>
            </w: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5</w:t>
            </w: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Region </w:t>
            </w:r>
            <w:proofErr w:type="spellStart"/>
            <w:r w:rsidRPr="00FF24F9">
              <w:rPr>
                <w:rFonts w:ascii="Arial" w:hAnsi="Arial" w:cs="Arial"/>
                <w:sz w:val="16"/>
                <w:szCs w:val="16"/>
              </w:rPr>
              <w:t>Šumadije</w:t>
            </w:r>
            <w:proofErr w:type="spellEnd"/>
            <w:r w:rsidRPr="00FF24F9">
              <w:rPr>
                <w:rFonts w:ascii="Arial" w:hAnsi="Arial" w:cs="Arial"/>
                <w:sz w:val="16"/>
                <w:szCs w:val="16"/>
              </w:rPr>
              <w:t xml:space="preserve"> </w:t>
            </w:r>
            <w:proofErr w:type="spellStart"/>
            <w:r w:rsidRPr="00FF24F9">
              <w:rPr>
                <w:rFonts w:ascii="Arial" w:hAnsi="Arial" w:cs="Arial"/>
                <w:sz w:val="16"/>
                <w:szCs w:val="16"/>
              </w:rPr>
              <w:t>i</w:t>
            </w:r>
            <w:proofErr w:type="spellEnd"/>
            <w:r w:rsidRPr="00FF24F9">
              <w:rPr>
                <w:rFonts w:ascii="Arial" w:hAnsi="Arial" w:cs="Arial"/>
                <w:sz w:val="16"/>
                <w:szCs w:val="16"/>
              </w:rPr>
              <w:t xml:space="preserve">  </w:t>
            </w:r>
            <w:proofErr w:type="spellStart"/>
            <w:r w:rsidRPr="00FF24F9">
              <w:rPr>
                <w:rFonts w:ascii="Arial" w:hAnsi="Arial" w:cs="Arial"/>
                <w:sz w:val="16"/>
                <w:szCs w:val="16"/>
              </w:rPr>
              <w:t>Zapadne</w:t>
            </w:r>
            <w:proofErr w:type="spellEnd"/>
            <w:r w:rsidRPr="00FF24F9">
              <w:rPr>
                <w:rFonts w:ascii="Arial" w:hAnsi="Arial" w:cs="Arial"/>
                <w:sz w:val="16"/>
                <w:szCs w:val="16"/>
              </w:rPr>
              <w:t xml:space="preserve"> </w:t>
            </w:r>
            <w:proofErr w:type="spellStart"/>
            <w:r w:rsidRPr="00FF24F9">
              <w:rPr>
                <w:rFonts w:ascii="Arial" w:hAnsi="Arial" w:cs="Arial"/>
                <w:sz w:val="16"/>
                <w:szCs w:val="16"/>
              </w:rPr>
              <w:t>Srbije</w:t>
            </w:r>
            <w:proofErr w:type="spellEnd"/>
          </w:p>
        </w:tc>
        <w:tc>
          <w:tcPr>
            <w:tcW w:w="135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927</w:t>
            </w:r>
            <w:r w:rsidR="003350EF">
              <w:rPr>
                <w:rFonts w:ascii="Arial" w:hAnsi="Arial" w:cs="Arial"/>
                <w:sz w:val="16"/>
                <w:szCs w:val="16"/>
              </w:rPr>
              <w:t>.</w:t>
            </w:r>
            <w:r w:rsidRPr="00FF24F9">
              <w:rPr>
                <w:rFonts w:ascii="Arial" w:hAnsi="Arial" w:cs="Arial"/>
                <w:sz w:val="16"/>
                <w:szCs w:val="16"/>
              </w:rPr>
              <w:t>3</w:t>
            </w: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32</w:t>
            </w:r>
            <w:r w:rsidR="003350EF">
              <w:rPr>
                <w:rFonts w:ascii="Arial" w:hAnsi="Arial" w:cs="Arial"/>
                <w:sz w:val="16"/>
                <w:szCs w:val="16"/>
              </w:rPr>
              <w:t>.</w:t>
            </w:r>
            <w:r w:rsidRPr="00FF24F9">
              <w:rPr>
                <w:rFonts w:ascii="Arial" w:hAnsi="Arial" w:cs="Arial"/>
                <w:sz w:val="16"/>
                <w:szCs w:val="16"/>
              </w:rPr>
              <w:t>6</w:t>
            </w: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6</w:t>
            </w: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5</w:t>
            </w: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4</w:t>
            </w:r>
          </w:p>
        </w:tc>
      </w:tr>
      <w:tr w:rsidR="003E1FB8" w:rsidRPr="00FF24F9" w:rsidTr="00132B72">
        <w:trPr>
          <w:trHeight w:val="259"/>
          <w:jc w:val="center"/>
        </w:trPr>
        <w:tc>
          <w:tcPr>
            <w:tcW w:w="3141"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Region </w:t>
            </w:r>
            <w:proofErr w:type="spellStart"/>
            <w:r w:rsidRPr="00FF24F9">
              <w:rPr>
                <w:rFonts w:ascii="Arial" w:hAnsi="Arial" w:cs="Arial"/>
                <w:sz w:val="16"/>
                <w:szCs w:val="16"/>
              </w:rPr>
              <w:t>Južne</w:t>
            </w:r>
            <w:proofErr w:type="spellEnd"/>
            <w:r w:rsidRPr="00FF24F9">
              <w:rPr>
                <w:rFonts w:ascii="Arial" w:hAnsi="Arial" w:cs="Arial"/>
                <w:sz w:val="16"/>
                <w:szCs w:val="16"/>
              </w:rPr>
              <w:t xml:space="preserve"> </w:t>
            </w:r>
            <w:proofErr w:type="spellStart"/>
            <w:r w:rsidRPr="00FF24F9">
              <w:rPr>
                <w:rFonts w:ascii="Arial" w:hAnsi="Arial" w:cs="Arial"/>
                <w:sz w:val="16"/>
                <w:szCs w:val="16"/>
              </w:rPr>
              <w:t>i</w:t>
            </w:r>
            <w:proofErr w:type="spellEnd"/>
            <w:r w:rsidRPr="00FF24F9">
              <w:rPr>
                <w:rFonts w:ascii="Arial" w:hAnsi="Arial" w:cs="Arial"/>
                <w:sz w:val="16"/>
                <w:szCs w:val="16"/>
              </w:rPr>
              <w:t xml:space="preserve"> </w:t>
            </w:r>
            <w:proofErr w:type="spellStart"/>
            <w:r w:rsidRPr="00FF24F9">
              <w:rPr>
                <w:rFonts w:ascii="Arial" w:hAnsi="Arial" w:cs="Arial"/>
                <w:sz w:val="16"/>
                <w:szCs w:val="16"/>
              </w:rPr>
              <w:t>Istočne</w:t>
            </w:r>
            <w:proofErr w:type="spellEnd"/>
            <w:r w:rsidRPr="00FF24F9">
              <w:rPr>
                <w:rFonts w:ascii="Arial" w:hAnsi="Arial" w:cs="Arial"/>
                <w:sz w:val="16"/>
                <w:szCs w:val="16"/>
              </w:rPr>
              <w:t xml:space="preserve"> </w:t>
            </w:r>
            <w:proofErr w:type="spellStart"/>
            <w:r w:rsidRPr="00FF24F9">
              <w:rPr>
                <w:rFonts w:ascii="Arial" w:hAnsi="Arial" w:cs="Arial"/>
                <w:sz w:val="16"/>
                <w:szCs w:val="16"/>
              </w:rPr>
              <w:t>Srbije</w:t>
            </w:r>
            <w:proofErr w:type="spellEnd"/>
          </w:p>
        </w:tc>
        <w:tc>
          <w:tcPr>
            <w:tcW w:w="135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681</w:t>
            </w:r>
            <w:r w:rsidR="003350EF">
              <w:rPr>
                <w:rFonts w:ascii="Arial" w:hAnsi="Arial" w:cs="Arial"/>
                <w:sz w:val="16"/>
                <w:szCs w:val="16"/>
              </w:rPr>
              <w:t>.</w:t>
            </w:r>
            <w:r w:rsidRPr="00FF24F9">
              <w:rPr>
                <w:rFonts w:ascii="Arial" w:hAnsi="Arial" w:cs="Arial"/>
                <w:sz w:val="16"/>
                <w:szCs w:val="16"/>
              </w:rPr>
              <w:t>1</w:t>
            </w: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49</w:t>
            </w:r>
            <w:r w:rsidR="003350EF">
              <w:rPr>
                <w:rFonts w:ascii="Arial" w:hAnsi="Arial" w:cs="Arial"/>
                <w:sz w:val="16"/>
                <w:szCs w:val="16"/>
              </w:rPr>
              <w:t>.</w:t>
            </w:r>
            <w:r w:rsidRPr="00FF24F9">
              <w:rPr>
                <w:rFonts w:ascii="Arial" w:hAnsi="Arial" w:cs="Arial"/>
                <w:sz w:val="16"/>
                <w:szCs w:val="16"/>
              </w:rPr>
              <w:t>1</w:t>
            </w: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w:t>
            </w:r>
            <w:r w:rsidR="003350EF">
              <w:rPr>
                <w:rFonts w:ascii="Arial" w:hAnsi="Arial" w:cs="Arial"/>
                <w:sz w:val="16"/>
                <w:szCs w:val="16"/>
              </w:rPr>
              <w:t>.</w:t>
            </w:r>
            <w:r w:rsidRPr="00FF24F9">
              <w:rPr>
                <w:rFonts w:ascii="Arial" w:hAnsi="Arial" w:cs="Arial"/>
                <w:sz w:val="16"/>
                <w:szCs w:val="16"/>
              </w:rPr>
              <w:t>8</w:t>
            </w: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3</w:t>
            </w:r>
          </w:p>
        </w:tc>
        <w:tc>
          <w:tcPr>
            <w:tcW w:w="1436"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2</w:t>
            </w:r>
          </w:p>
        </w:tc>
      </w:tr>
      <w:tr w:rsidR="003E1FB8" w:rsidRPr="00FF24F9" w:rsidTr="00132B72">
        <w:trPr>
          <w:trHeight w:val="259"/>
          <w:jc w:val="center"/>
        </w:trPr>
        <w:tc>
          <w:tcPr>
            <w:tcW w:w="3141" w:type="dxa"/>
            <w:tcBorders>
              <w:right w:val="single" w:sz="4" w:space="0" w:color="0C5498"/>
            </w:tcBorders>
            <w:noWrap/>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Region Kosovo </w:t>
            </w:r>
            <w:proofErr w:type="spellStart"/>
            <w:r w:rsidRPr="00FF24F9">
              <w:rPr>
                <w:rFonts w:ascii="Arial" w:hAnsi="Arial" w:cs="Arial"/>
                <w:sz w:val="16"/>
                <w:szCs w:val="16"/>
              </w:rPr>
              <w:t>i</w:t>
            </w:r>
            <w:proofErr w:type="spellEnd"/>
            <w:r w:rsidRPr="00FF24F9">
              <w:rPr>
                <w:rFonts w:ascii="Arial" w:hAnsi="Arial" w:cs="Arial"/>
                <w:sz w:val="16"/>
                <w:szCs w:val="16"/>
              </w:rPr>
              <w:t xml:space="preserve"> </w:t>
            </w:r>
            <w:proofErr w:type="spellStart"/>
            <w:r w:rsidRPr="00FF24F9">
              <w:rPr>
                <w:rFonts w:ascii="Arial" w:hAnsi="Arial" w:cs="Arial"/>
                <w:sz w:val="16"/>
                <w:szCs w:val="16"/>
              </w:rPr>
              <w:t>Metohija</w:t>
            </w:r>
            <w:proofErr w:type="spellEnd"/>
            <w:r w:rsidRPr="00FF24F9">
              <w:rPr>
                <w:rFonts w:ascii="Arial" w:hAnsi="Arial" w:cs="Arial"/>
                <w:sz w:val="16"/>
                <w:szCs w:val="16"/>
              </w:rPr>
              <w:t xml:space="preserve"> </w:t>
            </w:r>
          </w:p>
        </w:tc>
        <w:tc>
          <w:tcPr>
            <w:tcW w:w="1350"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c>
          <w:tcPr>
            <w:tcW w:w="138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c>
          <w:tcPr>
            <w:tcW w:w="1436"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c>
          <w:tcPr>
            <w:tcW w:w="1436"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c>
          <w:tcPr>
            <w:tcW w:w="1436" w:type="dxa"/>
            <w:noWrap/>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r>
    </w:tbl>
    <w:p w:rsidR="00066E6C" w:rsidRPr="00FF24F9" w:rsidRDefault="00066E6C" w:rsidP="000E3B53">
      <w:pPr>
        <w:spacing w:line="240" w:lineRule="auto"/>
        <w:rPr>
          <w:rFonts w:ascii="Arial" w:hAnsi="Arial" w:cs="Arial"/>
        </w:rPr>
      </w:pPr>
    </w:p>
    <w:p w:rsidR="00066E6C" w:rsidRPr="003350EF" w:rsidRDefault="00066E6C" w:rsidP="00EB573C">
      <w:pPr>
        <w:spacing w:after="120" w:line="240" w:lineRule="auto"/>
        <w:jc w:val="center"/>
        <w:rPr>
          <w:rFonts w:ascii="Arial" w:hAnsi="Arial" w:cs="Arial"/>
          <w:b/>
          <w:bCs/>
          <w:color w:val="000000"/>
          <w:sz w:val="20"/>
          <w:szCs w:val="20"/>
        </w:rPr>
      </w:pPr>
      <w:r w:rsidRPr="003350EF">
        <w:rPr>
          <w:rFonts w:ascii="Arial" w:hAnsi="Arial" w:cs="Arial"/>
          <w:b/>
          <w:bCs/>
          <w:color w:val="000000"/>
          <w:sz w:val="20"/>
          <w:szCs w:val="20"/>
        </w:rPr>
        <w:t xml:space="preserve">Table 4 </w:t>
      </w:r>
      <w:r w:rsidRPr="003350EF">
        <w:rPr>
          <w:rFonts w:ascii="Arial" w:hAnsi="Arial" w:cs="Arial"/>
          <w:bCs/>
          <w:color w:val="000000"/>
          <w:sz w:val="20"/>
          <w:szCs w:val="20"/>
        </w:rPr>
        <w:t xml:space="preserve">Employed persons aged 15 and over, by sex and region, </w:t>
      </w:r>
      <w:r w:rsidR="00C85197" w:rsidRPr="003350EF">
        <w:rPr>
          <w:rFonts w:ascii="Arial" w:hAnsi="Arial" w:cs="Arial"/>
          <w:bCs/>
          <w:color w:val="000000"/>
          <w:sz w:val="20"/>
          <w:szCs w:val="20"/>
        </w:rPr>
        <w:t>Q2</w:t>
      </w:r>
      <w:r w:rsidRPr="003350EF">
        <w:rPr>
          <w:rFonts w:ascii="Arial" w:hAnsi="Arial" w:cs="Arial"/>
          <w:bCs/>
          <w:color w:val="000000"/>
          <w:sz w:val="20"/>
          <w:szCs w:val="20"/>
        </w:rPr>
        <w:t xml:space="preserve"> 201</w:t>
      </w:r>
      <w:r w:rsidR="00132B72" w:rsidRPr="003350EF">
        <w:rPr>
          <w:rFonts w:ascii="Arial" w:hAnsi="Arial" w:cs="Arial"/>
          <w:bCs/>
          <w:color w:val="000000"/>
          <w:sz w:val="20"/>
          <w:szCs w:val="20"/>
        </w:rPr>
        <w:t>7</w:t>
      </w:r>
    </w:p>
    <w:tbl>
      <w:tblPr>
        <w:tblW w:w="10209" w:type="dxa"/>
        <w:jc w:val="center"/>
        <w:tblCellMar>
          <w:left w:w="28" w:type="dxa"/>
          <w:right w:w="28" w:type="dxa"/>
        </w:tblCellMar>
        <w:tblLook w:val="00A0" w:firstRow="1" w:lastRow="0" w:firstColumn="1" w:lastColumn="0" w:noHBand="0" w:noVBand="0"/>
      </w:tblPr>
      <w:tblGrid>
        <w:gridCol w:w="3119"/>
        <w:gridCol w:w="1418"/>
        <w:gridCol w:w="1418"/>
        <w:gridCol w:w="1418"/>
        <w:gridCol w:w="1418"/>
        <w:gridCol w:w="1418"/>
      </w:tblGrid>
      <w:tr w:rsidR="00066E6C" w:rsidRPr="00FF24F9">
        <w:trPr>
          <w:trHeight w:val="706"/>
          <w:jc w:val="center"/>
        </w:trPr>
        <w:tc>
          <w:tcPr>
            <w:tcW w:w="3119" w:type="dxa"/>
            <w:vMerge w:val="restart"/>
            <w:tcBorders>
              <w:top w:val="single" w:sz="4" w:space="0" w:color="0C5498"/>
              <w:bottom w:val="single" w:sz="4" w:space="0" w:color="0C5498"/>
              <w:right w:val="single" w:sz="4" w:space="0" w:color="0C5498"/>
            </w:tcBorders>
            <w:noWrap/>
            <w:vAlign w:val="bottom"/>
          </w:tcPr>
          <w:p w:rsidR="00066E6C" w:rsidRPr="00FF24F9" w:rsidRDefault="00066E6C" w:rsidP="005538F3">
            <w:pPr>
              <w:spacing w:after="0" w:line="240" w:lineRule="auto"/>
              <w:jc w:val="center"/>
              <w:rPr>
                <w:rFonts w:ascii="Arial" w:hAnsi="Arial" w:cs="Arial"/>
                <w:color w:val="000000"/>
                <w:sz w:val="16"/>
                <w:szCs w:val="16"/>
              </w:rPr>
            </w:pP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C85197" w:rsidP="00132B72">
            <w:pPr>
              <w:spacing w:before="60" w:after="60" w:line="240" w:lineRule="auto"/>
              <w:jc w:val="center"/>
              <w:rPr>
                <w:rFonts w:ascii="Arial" w:hAnsi="Arial" w:cs="Arial"/>
                <w:sz w:val="16"/>
                <w:szCs w:val="16"/>
              </w:rPr>
            </w:pPr>
            <w:r w:rsidRPr="00FF24F9">
              <w:rPr>
                <w:rFonts w:ascii="Arial" w:hAnsi="Arial" w:cs="Arial"/>
                <w:sz w:val="16"/>
                <w:szCs w:val="16"/>
              </w:rPr>
              <w:t>Q2</w:t>
            </w:r>
            <w:r w:rsidR="00066E6C" w:rsidRPr="00FF24F9">
              <w:rPr>
                <w:rFonts w:ascii="Arial" w:hAnsi="Arial" w:cs="Arial"/>
                <w:sz w:val="16"/>
                <w:szCs w:val="16"/>
              </w:rPr>
              <w:t xml:space="preserve"> 201</w:t>
            </w:r>
            <w:r w:rsidR="00132B72" w:rsidRPr="00FF24F9">
              <w:rPr>
                <w:rFonts w:ascii="Arial" w:hAnsi="Arial" w:cs="Arial"/>
                <w:sz w:val="16"/>
                <w:szCs w:val="16"/>
              </w:rPr>
              <w:t>7</w:t>
            </w:r>
            <w:r w:rsidR="00066E6C" w:rsidRPr="00FF24F9">
              <w:rPr>
                <w:rFonts w:ascii="Arial" w:hAnsi="Arial" w:cs="Arial"/>
                <w:sz w:val="16"/>
                <w:szCs w:val="16"/>
              </w:rPr>
              <w:t xml:space="preserve"> </w:t>
            </w:r>
          </w:p>
        </w:tc>
        <w:tc>
          <w:tcPr>
            <w:tcW w:w="2836" w:type="dxa"/>
            <w:gridSpan w:val="2"/>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5538F3">
            <w:pPr>
              <w:spacing w:before="60" w:after="60" w:line="240" w:lineRule="auto"/>
              <w:jc w:val="center"/>
              <w:rPr>
                <w:rFonts w:ascii="Arial" w:hAnsi="Arial" w:cs="Arial"/>
                <w:sz w:val="16"/>
                <w:szCs w:val="16"/>
              </w:rPr>
            </w:pPr>
            <w:r w:rsidRPr="00FF24F9">
              <w:rPr>
                <w:rFonts w:ascii="Arial" w:hAnsi="Arial" w:cs="Arial"/>
                <w:sz w:val="16"/>
                <w:szCs w:val="16"/>
              </w:rPr>
              <w:t xml:space="preserve">Changes relative to previous quarter </w:t>
            </w:r>
          </w:p>
        </w:tc>
        <w:tc>
          <w:tcPr>
            <w:tcW w:w="2836" w:type="dxa"/>
            <w:gridSpan w:val="2"/>
            <w:tcBorders>
              <w:top w:val="single" w:sz="4" w:space="0" w:color="0C5498"/>
              <w:left w:val="single" w:sz="4" w:space="0" w:color="0C5498"/>
              <w:bottom w:val="single" w:sz="4" w:space="0" w:color="0C5498"/>
            </w:tcBorders>
            <w:vAlign w:val="center"/>
          </w:tcPr>
          <w:p w:rsidR="00066E6C" w:rsidRPr="00FF24F9" w:rsidRDefault="00066E6C" w:rsidP="00132B72">
            <w:pPr>
              <w:spacing w:before="60" w:after="60" w:line="240" w:lineRule="auto"/>
              <w:jc w:val="center"/>
              <w:rPr>
                <w:rFonts w:ascii="Arial" w:hAnsi="Arial" w:cs="Arial"/>
                <w:sz w:val="16"/>
                <w:szCs w:val="16"/>
              </w:rPr>
            </w:pPr>
            <w:r w:rsidRPr="00FF24F9">
              <w:rPr>
                <w:rFonts w:ascii="Arial" w:hAnsi="Arial" w:cs="Arial"/>
                <w:sz w:val="16"/>
                <w:szCs w:val="16"/>
              </w:rPr>
              <w:t>Changes relative to same quarter of 201</w:t>
            </w:r>
            <w:r w:rsidR="00132B72" w:rsidRPr="00FF24F9">
              <w:rPr>
                <w:rFonts w:ascii="Arial" w:hAnsi="Arial" w:cs="Arial"/>
                <w:sz w:val="16"/>
                <w:szCs w:val="16"/>
              </w:rPr>
              <w:t>6</w:t>
            </w:r>
          </w:p>
        </w:tc>
      </w:tr>
      <w:tr w:rsidR="00066E6C" w:rsidRPr="00FF24F9">
        <w:trPr>
          <w:trHeight w:val="255"/>
          <w:jc w:val="center"/>
        </w:trPr>
        <w:tc>
          <w:tcPr>
            <w:tcW w:w="3119" w:type="dxa"/>
            <w:vMerge/>
            <w:tcBorders>
              <w:top w:val="single" w:sz="4" w:space="0" w:color="0C5498"/>
              <w:bottom w:val="single" w:sz="4" w:space="0" w:color="0C5498"/>
              <w:right w:val="single" w:sz="4" w:space="0" w:color="0C5498"/>
            </w:tcBorders>
            <w:vAlign w:val="center"/>
          </w:tcPr>
          <w:p w:rsidR="00066E6C" w:rsidRPr="00FF24F9" w:rsidRDefault="00066E6C" w:rsidP="005538F3">
            <w:pPr>
              <w:spacing w:after="0" w:line="240" w:lineRule="auto"/>
              <w:jc w:val="center"/>
              <w:rPr>
                <w:rFonts w:ascii="Arial" w:hAnsi="Arial" w:cs="Arial"/>
                <w:color w:val="000000"/>
                <w:sz w:val="16"/>
                <w:szCs w:val="16"/>
              </w:rPr>
            </w:pP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5538F3">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5538F3">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5538F3">
            <w:pPr>
              <w:spacing w:before="60" w:after="60" w:line="240" w:lineRule="auto"/>
              <w:jc w:val="center"/>
              <w:rPr>
                <w:rFonts w:ascii="Arial" w:hAnsi="Arial" w:cs="Arial"/>
                <w:sz w:val="16"/>
                <w:szCs w:val="16"/>
              </w:rPr>
            </w:pPr>
            <w:r w:rsidRPr="00FF24F9">
              <w:rPr>
                <w:rFonts w:ascii="Arial" w:hAnsi="Arial" w:cs="Arial"/>
                <w:sz w:val="16"/>
                <w:szCs w:val="16"/>
              </w:rPr>
              <w:t>%</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5538F3">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418" w:type="dxa"/>
            <w:tcBorders>
              <w:top w:val="single" w:sz="4" w:space="0" w:color="0C5498"/>
              <w:left w:val="single" w:sz="4" w:space="0" w:color="0C5498"/>
              <w:bottom w:val="single" w:sz="4" w:space="0" w:color="0C5498"/>
            </w:tcBorders>
            <w:vAlign w:val="center"/>
          </w:tcPr>
          <w:p w:rsidR="00066E6C" w:rsidRPr="00FF24F9" w:rsidRDefault="00066E6C" w:rsidP="005538F3">
            <w:pPr>
              <w:spacing w:before="60" w:after="60" w:line="240" w:lineRule="auto"/>
              <w:jc w:val="center"/>
              <w:rPr>
                <w:rFonts w:ascii="Arial" w:hAnsi="Arial" w:cs="Arial"/>
                <w:sz w:val="16"/>
                <w:szCs w:val="16"/>
              </w:rPr>
            </w:pPr>
            <w:r w:rsidRPr="00FF24F9">
              <w:rPr>
                <w:rFonts w:ascii="Arial" w:hAnsi="Arial" w:cs="Arial"/>
                <w:sz w:val="16"/>
                <w:szCs w:val="16"/>
              </w:rPr>
              <w:t>%</w:t>
            </w:r>
          </w:p>
        </w:tc>
      </w:tr>
      <w:tr w:rsidR="00066E6C" w:rsidRPr="00FF24F9">
        <w:trPr>
          <w:trHeight w:val="255"/>
          <w:jc w:val="center"/>
        </w:trPr>
        <w:tc>
          <w:tcPr>
            <w:tcW w:w="3119" w:type="dxa"/>
            <w:tcBorders>
              <w:top w:val="single" w:sz="4" w:space="0" w:color="0C5498"/>
              <w:right w:val="single" w:sz="4" w:space="0" w:color="0C5498"/>
            </w:tcBorders>
            <w:vAlign w:val="center"/>
          </w:tcPr>
          <w:p w:rsidR="00066E6C" w:rsidRPr="00FF24F9" w:rsidRDefault="00066E6C" w:rsidP="005538F3">
            <w:pPr>
              <w:spacing w:after="0" w:line="264" w:lineRule="auto"/>
              <w:rPr>
                <w:rFonts w:ascii="Arial" w:hAnsi="Arial" w:cs="Arial"/>
                <w:b/>
                <w:bCs/>
                <w:color w:val="000000"/>
                <w:sz w:val="16"/>
                <w:szCs w:val="16"/>
              </w:rPr>
            </w:pPr>
          </w:p>
        </w:tc>
        <w:tc>
          <w:tcPr>
            <w:tcW w:w="1418" w:type="dxa"/>
            <w:tcBorders>
              <w:top w:val="single" w:sz="4" w:space="0" w:color="0C5498"/>
              <w:left w:val="single" w:sz="4" w:space="0" w:color="0C5498"/>
              <w:right w:val="single" w:sz="4" w:space="0" w:color="0C5498"/>
            </w:tcBorders>
            <w:noWrap/>
            <w:vAlign w:val="center"/>
          </w:tcPr>
          <w:p w:rsidR="00066E6C" w:rsidRPr="00FF24F9"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left w:val="single" w:sz="4" w:space="0" w:color="0C5498"/>
            </w:tcBorders>
            <w:noWrap/>
            <w:vAlign w:val="center"/>
          </w:tcPr>
          <w:p w:rsidR="00066E6C" w:rsidRPr="00FF24F9"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right w:val="single" w:sz="4" w:space="0" w:color="0C5498"/>
            </w:tcBorders>
            <w:vAlign w:val="center"/>
          </w:tcPr>
          <w:p w:rsidR="00066E6C" w:rsidRPr="00FF24F9"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left w:val="single" w:sz="4" w:space="0" w:color="0C5498"/>
            </w:tcBorders>
            <w:noWrap/>
            <w:vAlign w:val="center"/>
          </w:tcPr>
          <w:p w:rsidR="00066E6C" w:rsidRPr="00FF24F9"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tcBorders>
            <w:vAlign w:val="center"/>
          </w:tcPr>
          <w:p w:rsidR="00066E6C" w:rsidRPr="00FF24F9" w:rsidRDefault="00066E6C" w:rsidP="005538F3">
            <w:pPr>
              <w:spacing w:after="0" w:line="264" w:lineRule="auto"/>
              <w:jc w:val="right"/>
              <w:rPr>
                <w:rFonts w:ascii="Arial" w:hAnsi="Arial" w:cs="Arial"/>
                <w:color w:val="000000"/>
                <w:sz w:val="16"/>
                <w:szCs w:val="16"/>
              </w:rPr>
            </w:pP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b/>
                <w:bCs/>
                <w:color w:val="000000"/>
                <w:sz w:val="16"/>
                <w:szCs w:val="16"/>
              </w:rPr>
            </w:pPr>
            <w:r w:rsidRPr="00FF24F9">
              <w:rPr>
                <w:rFonts w:ascii="Arial" w:hAnsi="Arial" w:cs="Arial"/>
                <w:b/>
                <w:bCs/>
                <w:color w:val="000000"/>
                <w:sz w:val="16"/>
                <w:szCs w:val="16"/>
              </w:rPr>
              <w:t>Employed - total</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2881</w:t>
            </w:r>
            <w:r w:rsidR="003350EF">
              <w:rPr>
                <w:rFonts w:ascii="Arial" w:hAnsi="Arial" w:cs="Arial"/>
                <w:b/>
                <w:sz w:val="16"/>
                <w:szCs w:val="16"/>
              </w:rPr>
              <w:t>.</w:t>
            </w:r>
            <w:r w:rsidRPr="00FF24F9">
              <w:rPr>
                <w:rFonts w:ascii="Arial" w:hAnsi="Arial" w:cs="Arial"/>
                <w:b/>
                <w:sz w:val="16"/>
                <w:szCs w:val="16"/>
              </w:rPr>
              <w:t>0</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228</w:t>
            </w:r>
            <w:r w:rsidR="003350EF">
              <w:rPr>
                <w:rFonts w:ascii="Arial" w:hAnsi="Arial" w:cs="Arial"/>
                <w:b/>
                <w:sz w:val="16"/>
                <w:szCs w:val="16"/>
              </w:rPr>
              <w:t>.</w:t>
            </w:r>
            <w:r w:rsidRPr="00FF24F9">
              <w:rPr>
                <w:rFonts w:ascii="Arial" w:hAnsi="Arial" w:cs="Arial"/>
                <w:b/>
                <w:sz w:val="16"/>
                <w:szCs w:val="16"/>
              </w:rPr>
              <w:t>8</w:t>
            </w: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8</w:t>
            </w:r>
            <w:r w:rsidR="003350EF">
              <w:rPr>
                <w:rFonts w:ascii="Arial" w:hAnsi="Arial" w:cs="Arial"/>
                <w:b/>
                <w:sz w:val="16"/>
                <w:szCs w:val="16"/>
              </w:rPr>
              <w:t>.</w:t>
            </w:r>
            <w:r w:rsidRPr="00FF24F9">
              <w:rPr>
                <w:rFonts w:ascii="Arial" w:hAnsi="Arial" w:cs="Arial"/>
                <w:b/>
                <w:sz w:val="16"/>
                <w:szCs w:val="16"/>
              </w:rPr>
              <w:t>6</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119</w:t>
            </w:r>
            <w:r w:rsidR="003350EF">
              <w:rPr>
                <w:rFonts w:ascii="Arial" w:hAnsi="Arial" w:cs="Arial"/>
                <w:b/>
                <w:sz w:val="16"/>
                <w:szCs w:val="16"/>
              </w:rPr>
              <w:t>.</w:t>
            </w:r>
            <w:r w:rsidRPr="00FF24F9">
              <w:rPr>
                <w:rFonts w:ascii="Arial" w:hAnsi="Arial" w:cs="Arial"/>
                <w:b/>
                <w:sz w:val="16"/>
                <w:szCs w:val="16"/>
              </w:rPr>
              <w:t>4</w:t>
            </w:r>
          </w:p>
        </w:tc>
        <w:tc>
          <w:tcPr>
            <w:tcW w:w="1418" w:type="dxa"/>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4</w:t>
            </w:r>
            <w:r w:rsidR="003350EF">
              <w:rPr>
                <w:rFonts w:ascii="Arial" w:hAnsi="Arial" w:cs="Arial"/>
                <w:b/>
                <w:sz w:val="16"/>
                <w:szCs w:val="16"/>
              </w:rPr>
              <w:t>.</w:t>
            </w:r>
            <w:r w:rsidRPr="00FF24F9">
              <w:rPr>
                <w:rFonts w:ascii="Arial" w:hAnsi="Arial" w:cs="Arial"/>
                <w:b/>
                <w:sz w:val="16"/>
                <w:szCs w:val="16"/>
              </w:rPr>
              <w:t>3</w:t>
            </w: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b/>
                <w:bCs/>
                <w:color w:val="000000"/>
                <w:sz w:val="16"/>
                <w:szCs w:val="16"/>
              </w:rPr>
            </w:pPr>
            <w:r w:rsidRPr="00FF24F9">
              <w:rPr>
                <w:rFonts w:ascii="Arial" w:hAnsi="Arial" w:cs="Arial"/>
                <w:b/>
                <w:bCs/>
                <w:color w:val="000000"/>
                <w:sz w:val="16"/>
                <w:szCs w:val="16"/>
              </w:rPr>
              <w:t> </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Sex</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Male</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1607</w:t>
            </w:r>
            <w:r w:rsidR="003350EF">
              <w:rPr>
                <w:rFonts w:ascii="Arial" w:hAnsi="Arial" w:cs="Arial"/>
                <w:sz w:val="16"/>
                <w:szCs w:val="16"/>
              </w:rPr>
              <w:t>.</w:t>
            </w:r>
            <w:r w:rsidRPr="00FF24F9">
              <w:rPr>
                <w:rFonts w:ascii="Arial" w:hAnsi="Arial" w:cs="Arial"/>
                <w:sz w:val="16"/>
                <w:szCs w:val="16"/>
              </w:rPr>
              <w:t>1</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119</w:t>
            </w:r>
            <w:r w:rsidR="003350EF">
              <w:rPr>
                <w:rFonts w:ascii="Arial" w:hAnsi="Arial" w:cs="Arial"/>
                <w:sz w:val="16"/>
                <w:szCs w:val="16"/>
              </w:rPr>
              <w:t>.</w:t>
            </w:r>
            <w:r w:rsidRPr="00FF24F9">
              <w:rPr>
                <w:rFonts w:ascii="Arial" w:hAnsi="Arial" w:cs="Arial"/>
                <w:sz w:val="16"/>
                <w:szCs w:val="16"/>
              </w:rPr>
              <w:t>1</w:t>
            </w: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w:t>
            </w:r>
            <w:r w:rsidR="003350EF">
              <w:rPr>
                <w:rFonts w:ascii="Arial" w:hAnsi="Arial" w:cs="Arial"/>
                <w:sz w:val="16"/>
                <w:szCs w:val="16"/>
              </w:rPr>
              <w:t>.</w:t>
            </w:r>
            <w:r w:rsidRPr="00FF24F9">
              <w:rPr>
                <w:rFonts w:ascii="Arial" w:hAnsi="Arial" w:cs="Arial"/>
                <w:sz w:val="16"/>
                <w:szCs w:val="16"/>
              </w:rPr>
              <w:t>0</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44</w:t>
            </w:r>
            <w:r w:rsidR="003350EF">
              <w:rPr>
                <w:rFonts w:ascii="Arial" w:hAnsi="Arial" w:cs="Arial"/>
                <w:sz w:val="16"/>
                <w:szCs w:val="16"/>
              </w:rPr>
              <w:t>.</w:t>
            </w:r>
            <w:r w:rsidRPr="00FF24F9">
              <w:rPr>
                <w:rFonts w:ascii="Arial" w:hAnsi="Arial" w:cs="Arial"/>
                <w:sz w:val="16"/>
                <w:szCs w:val="16"/>
              </w:rPr>
              <w:t>9</w:t>
            </w: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9</w:t>
            </w: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Female</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1273</w:t>
            </w:r>
            <w:r w:rsidR="003350EF">
              <w:rPr>
                <w:rFonts w:ascii="Arial" w:hAnsi="Arial" w:cs="Arial"/>
                <w:sz w:val="16"/>
                <w:szCs w:val="16"/>
              </w:rPr>
              <w:t>.</w:t>
            </w:r>
            <w:r w:rsidRPr="00FF24F9">
              <w:rPr>
                <w:rFonts w:ascii="Arial" w:hAnsi="Arial" w:cs="Arial"/>
                <w:sz w:val="16"/>
                <w:szCs w:val="16"/>
              </w:rPr>
              <w:t>8</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109</w:t>
            </w:r>
            <w:r w:rsidR="003350EF">
              <w:rPr>
                <w:rFonts w:ascii="Arial" w:hAnsi="Arial" w:cs="Arial"/>
                <w:sz w:val="16"/>
                <w:szCs w:val="16"/>
              </w:rPr>
              <w:t>.</w:t>
            </w:r>
            <w:r w:rsidRPr="00FF24F9">
              <w:rPr>
                <w:rFonts w:ascii="Arial" w:hAnsi="Arial" w:cs="Arial"/>
                <w:sz w:val="16"/>
                <w:szCs w:val="16"/>
              </w:rPr>
              <w:t>7</w:t>
            </w: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w:t>
            </w:r>
            <w:r w:rsidR="003350EF">
              <w:rPr>
                <w:rFonts w:ascii="Arial" w:hAnsi="Arial" w:cs="Arial"/>
                <w:sz w:val="16"/>
                <w:szCs w:val="16"/>
              </w:rPr>
              <w:t>.</w:t>
            </w:r>
            <w:r w:rsidRPr="00FF24F9">
              <w:rPr>
                <w:rFonts w:ascii="Arial" w:hAnsi="Arial" w:cs="Arial"/>
                <w:sz w:val="16"/>
                <w:szCs w:val="16"/>
              </w:rPr>
              <w:t>4</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74</w:t>
            </w:r>
            <w:r w:rsidR="003350EF">
              <w:rPr>
                <w:rFonts w:ascii="Arial" w:hAnsi="Arial" w:cs="Arial"/>
                <w:sz w:val="16"/>
                <w:szCs w:val="16"/>
              </w:rPr>
              <w:t>.</w:t>
            </w:r>
            <w:r w:rsidRPr="00FF24F9">
              <w:rPr>
                <w:rFonts w:ascii="Arial" w:hAnsi="Arial" w:cs="Arial"/>
                <w:sz w:val="16"/>
                <w:szCs w:val="16"/>
              </w:rPr>
              <w:t>6</w:t>
            </w: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2</w:t>
            </w: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color w:val="000000"/>
                <w:sz w:val="16"/>
                <w:szCs w:val="16"/>
              </w:rPr>
            </w:pPr>
            <w:r w:rsidRPr="00FF24F9">
              <w:rPr>
                <w:rFonts w:ascii="Arial" w:hAnsi="Arial" w:cs="Arial"/>
                <w:color w:val="000000"/>
                <w:sz w:val="16"/>
                <w:szCs w:val="16"/>
              </w:rPr>
              <w:t> </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Region</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proofErr w:type="spellStart"/>
            <w:r w:rsidRPr="00FF24F9">
              <w:rPr>
                <w:rFonts w:ascii="Arial" w:hAnsi="Arial" w:cs="Arial"/>
                <w:sz w:val="16"/>
                <w:szCs w:val="16"/>
              </w:rPr>
              <w:t>Beogradski</w:t>
            </w:r>
            <w:proofErr w:type="spellEnd"/>
            <w:r w:rsidRPr="00FF24F9">
              <w:rPr>
                <w:rFonts w:ascii="Arial" w:hAnsi="Arial" w:cs="Arial"/>
                <w:sz w:val="16"/>
                <w:szCs w:val="16"/>
              </w:rPr>
              <w:t xml:space="preserve"> Region</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711</w:t>
            </w:r>
            <w:r w:rsidR="003350EF">
              <w:rPr>
                <w:rFonts w:ascii="Arial" w:hAnsi="Arial" w:cs="Arial"/>
                <w:sz w:val="16"/>
                <w:szCs w:val="16"/>
              </w:rPr>
              <w:t>.</w:t>
            </w:r>
            <w:r w:rsidRPr="00FF24F9">
              <w:rPr>
                <w:rFonts w:ascii="Arial" w:hAnsi="Arial" w:cs="Arial"/>
                <w:sz w:val="16"/>
                <w:szCs w:val="16"/>
              </w:rPr>
              <w:t>2</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43</w:t>
            </w:r>
            <w:r w:rsidR="003350EF">
              <w:rPr>
                <w:rFonts w:ascii="Arial" w:hAnsi="Arial" w:cs="Arial"/>
                <w:sz w:val="16"/>
                <w:szCs w:val="16"/>
              </w:rPr>
              <w:t>.</w:t>
            </w:r>
            <w:r w:rsidRPr="00FF24F9">
              <w:rPr>
                <w:rFonts w:ascii="Arial" w:hAnsi="Arial" w:cs="Arial"/>
                <w:sz w:val="16"/>
                <w:szCs w:val="16"/>
              </w:rPr>
              <w:t>1</w:t>
            </w: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4</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40</w:t>
            </w:r>
            <w:r w:rsidR="003350EF">
              <w:rPr>
                <w:rFonts w:ascii="Arial" w:hAnsi="Arial" w:cs="Arial"/>
                <w:sz w:val="16"/>
                <w:szCs w:val="16"/>
              </w:rPr>
              <w:t>.</w:t>
            </w:r>
            <w:r w:rsidRPr="00FF24F9">
              <w:rPr>
                <w:rFonts w:ascii="Arial" w:hAnsi="Arial" w:cs="Arial"/>
                <w:sz w:val="16"/>
                <w:szCs w:val="16"/>
              </w:rPr>
              <w:t>8</w:t>
            </w: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1</w:t>
            </w: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Region </w:t>
            </w:r>
            <w:proofErr w:type="spellStart"/>
            <w:r w:rsidRPr="00FF24F9">
              <w:rPr>
                <w:rFonts w:ascii="Arial" w:hAnsi="Arial" w:cs="Arial"/>
                <w:sz w:val="16"/>
                <w:szCs w:val="16"/>
              </w:rPr>
              <w:t>Vojvodine</w:t>
            </w:r>
            <w:proofErr w:type="spellEnd"/>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761</w:t>
            </w:r>
            <w:r w:rsidR="003350EF">
              <w:rPr>
                <w:rFonts w:ascii="Arial" w:hAnsi="Arial" w:cs="Arial"/>
                <w:sz w:val="16"/>
                <w:szCs w:val="16"/>
              </w:rPr>
              <w:t>.</w:t>
            </w:r>
            <w:r w:rsidRPr="00FF24F9">
              <w:rPr>
                <w:rFonts w:ascii="Arial" w:hAnsi="Arial" w:cs="Arial"/>
                <w:sz w:val="16"/>
                <w:szCs w:val="16"/>
              </w:rPr>
              <w:t>1</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62</w:t>
            </w:r>
            <w:r w:rsidR="003350EF">
              <w:rPr>
                <w:rFonts w:ascii="Arial" w:hAnsi="Arial" w:cs="Arial"/>
                <w:sz w:val="16"/>
                <w:szCs w:val="16"/>
              </w:rPr>
              <w:t>.</w:t>
            </w:r>
            <w:r w:rsidRPr="00FF24F9">
              <w:rPr>
                <w:rFonts w:ascii="Arial" w:hAnsi="Arial" w:cs="Arial"/>
                <w:sz w:val="16"/>
                <w:szCs w:val="16"/>
              </w:rPr>
              <w:t>9</w:t>
            </w: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w:t>
            </w:r>
            <w:r w:rsidR="003350EF">
              <w:rPr>
                <w:rFonts w:ascii="Arial" w:hAnsi="Arial" w:cs="Arial"/>
                <w:sz w:val="16"/>
                <w:szCs w:val="16"/>
              </w:rPr>
              <w:t>.</w:t>
            </w:r>
            <w:r w:rsidRPr="00FF24F9">
              <w:rPr>
                <w:rFonts w:ascii="Arial" w:hAnsi="Arial" w:cs="Arial"/>
                <w:sz w:val="16"/>
                <w:szCs w:val="16"/>
              </w:rPr>
              <w:t>0</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44</w:t>
            </w:r>
            <w:r w:rsidR="003350EF">
              <w:rPr>
                <w:rFonts w:ascii="Arial" w:hAnsi="Arial" w:cs="Arial"/>
                <w:sz w:val="16"/>
                <w:szCs w:val="16"/>
              </w:rPr>
              <w:t>.</w:t>
            </w:r>
            <w:r w:rsidRPr="00FF24F9">
              <w:rPr>
                <w:rFonts w:ascii="Arial" w:hAnsi="Arial" w:cs="Arial"/>
                <w:sz w:val="16"/>
                <w:szCs w:val="16"/>
              </w:rPr>
              <w:t>2</w:t>
            </w: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2</w:t>
            </w: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Region </w:t>
            </w:r>
            <w:proofErr w:type="spellStart"/>
            <w:r w:rsidRPr="00FF24F9">
              <w:rPr>
                <w:rFonts w:ascii="Arial" w:hAnsi="Arial" w:cs="Arial"/>
                <w:sz w:val="16"/>
                <w:szCs w:val="16"/>
              </w:rPr>
              <w:t>Šumadije</w:t>
            </w:r>
            <w:proofErr w:type="spellEnd"/>
            <w:r w:rsidRPr="00FF24F9">
              <w:rPr>
                <w:rFonts w:ascii="Arial" w:hAnsi="Arial" w:cs="Arial"/>
                <w:sz w:val="16"/>
                <w:szCs w:val="16"/>
              </w:rPr>
              <w:t xml:space="preserve"> </w:t>
            </w:r>
            <w:proofErr w:type="spellStart"/>
            <w:r w:rsidRPr="00FF24F9">
              <w:rPr>
                <w:rFonts w:ascii="Arial" w:hAnsi="Arial" w:cs="Arial"/>
                <w:sz w:val="16"/>
                <w:szCs w:val="16"/>
              </w:rPr>
              <w:t>i</w:t>
            </w:r>
            <w:proofErr w:type="spellEnd"/>
            <w:r w:rsidRPr="00FF24F9">
              <w:rPr>
                <w:rFonts w:ascii="Arial" w:hAnsi="Arial" w:cs="Arial"/>
                <w:sz w:val="16"/>
                <w:szCs w:val="16"/>
              </w:rPr>
              <w:t xml:space="preserve">  </w:t>
            </w:r>
            <w:proofErr w:type="spellStart"/>
            <w:r w:rsidRPr="00FF24F9">
              <w:rPr>
                <w:rFonts w:ascii="Arial" w:hAnsi="Arial" w:cs="Arial"/>
                <w:sz w:val="16"/>
                <w:szCs w:val="16"/>
              </w:rPr>
              <w:t>Zapadne</w:t>
            </w:r>
            <w:proofErr w:type="spellEnd"/>
            <w:r w:rsidRPr="00FF24F9">
              <w:rPr>
                <w:rFonts w:ascii="Arial" w:hAnsi="Arial" w:cs="Arial"/>
                <w:sz w:val="16"/>
                <w:szCs w:val="16"/>
              </w:rPr>
              <w:t xml:space="preserve"> </w:t>
            </w:r>
            <w:proofErr w:type="spellStart"/>
            <w:r w:rsidRPr="00FF24F9">
              <w:rPr>
                <w:rFonts w:ascii="Arial" w:hAnsi="Arial" w:cs="Arial"/>
                <w:sz w:val="16"/>
                <w:szCs w:val="16"/>
              </w:rPr>
              <w:t>Srbije</w:t>
            </w:r>
            <w:proofErr w:type="spellEnd"/>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818</w:t>
            </w:r>
            <w:r w:rsidR="003350EF">
              <w:rPr>
                <w:rFonts w:ascii="Arial" w:hAnsi="Arial" w:cs="Arial"/>
                <w:sz w:val="16"/>
                <w:szCs w:val="16"/>
              </w:rPr>
              <w:t>.</w:t>
            </w:r>
            <w:r w:rsidRPr="00FF24F9">
              <w:rPr>
                <w:rFonts w:ascii="Arial" w:hAnsi="Arial" w:cs="Arial"/>
                <w:sz w:val="16"/>
                <w:szCs w:val="16"/>
              </w:rPr>
              <w:t>0</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55</w:t>
            </w:r>
            <w:r w:rsidR="003350EF">
              <w:rPr>
                <w:rFonts w:ascii="Arial" w:hAnsi="Arial" w:cs="Arial"/>
                <w:sz w:val="16"/>
                <w:szCs w:val="16"/>
              </w:rPr>
              <w:t>.</w:t>
            </w:r>
            <w:r w:rsidRPr="00FF24F9">
              <w:rPr>
                <w:rFonts w:ascii="Arial" w:hAnsi="Arial" w:cs="Arial"/>
                <w:sz w:val="16"/>
                <w:szCs w:val="16"/>
              </w:rPr>
              <w:t>2</w:t>
            </w: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w:t>
            </w:r>
            <w:r w:rsidR="003350EF">
              <w:rPr>
                <w:rFonts w:ascii="Arial" w:hAnsi="Arial" w:cs="Arial"/>
                <w:sz w:val="16"/>
                <w:szCs w:val="16"/>
              </w:rPr>
              <w:t>.</w:t>
            </w:r>
            <w:r w:rsidRPr="00FF24F9">
              <w:rPr>
                <w:rFonts w:ascii="Arial" w:hAnsi="Arial" w:cs="Arial"/>
                <w:sz w:val="16"/>
                <w:szCs w:val="16"/>
              </w:rPr>
              <w:t>2</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23</w:t>
            </w:r>
            <w:r w:rsidR="003350EF">
              <w:rPr>
                <w:rFonts w:ascii="Arial" w:hAnsi="Arial" w:cs="Arial"/>
                <w:sz w:val="16"/>
                <w:szCs w:val="16"/>
              </w:rPr>
              <w:t>.</w:t>
            </w:r>
            <w:r w:rsidRPr="00FF24F9">
              <w:rPr>
                <w:rFonts w:ascii="Arial" w:hAnsi="Arial" w:cs="Arial"/>
                <w:sz w:val="16"/>
                <w:szCs w:val="16"/>
              </w:rPr>
              <w:t>6</w:t>
            </w: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0</w:t>
            </w: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Region </w:t>
            </w:r>
            <w:proofErr w:type="spellStart"/>
            <w:r w:rsidRPr="00FF24F9">
              <w:rPr>
                <w:rFonts w:ascii="Arial" w:hAnsi="Arial" w:cs="Arial"/>
                <w:sz w:val="16"/>
                <w:szCs w:val="16"/>
              </w:rPr>
              <w:t>Južne</w:t>
            </w:r>
            <w:proofErr w:type="spellEnd"/>
            <w:r w:rsidRPr="00FF24F9">
              <w:rPr>
                <w:rFonts w:ascii="Arial" w:hAnsi="Arial" w:cs="Arial"/>
                <w:sz w:val="16"/>
                <w:szCs w:val="16"/>
              </w:rPr>
              <w:t xml:space="preserve"> </w:t>
            </w:r>
            <w:proofErr w:type="spellStart"/>
            <w:r w:rsidRPr="00FF24F9">
              <w:rPr>
                <w:rFonts w:ascii="Arial" w:hAnsi="Arial" w:cs="Arial"/>
                <w:sz w:val="16"/>
                <w:szCs w:val="16"/>
              </w:rPr>
              <w:t>i</w:t>
            </w:r>
            <w:proofErr w:type="spellEnd"/>
            <w:r w:rsidRPr="00FF24F9">
              <w:rPr>
                <w:rFonts w:ascii="Arial" w:hAnsi="Arial" w:cs="Arial"/>
                <w:sz w:val="16"/>
                <w:szCs w:val="16"/>
              </w:rPr>
              <w:t xml:space="preserve"> </w:t>
            </w:r>
            <w:proofErr w:type="spellStart"/>
            <w:r w:rsidRPr="00FF24F9">
              <w:rPr>
                <w:rFonts w:ascii="Arial" w:hAnsi="Arial" w:cs="Arial"/>
                <w:sz w:val="16"/>
                <w:szCs w:val="16"/>
              </w:rPr>
              <w:t>Istočne</w:t>
            </w:r>
            <w:proofErr w:type="spellEnd"/>
            <w:r w:rsidRPr="00FF24F9">
              <w:rPr>
                <w:rFonts w:ascii="Arial" w:hAnsi="Arial" w:cs="Arial"/>
                <w:sz w:val="16"/>
                <w:szCs w:val="16"/>
              </w:rPr>
              <w:t xml:space="preserve"> </w:t>
            </w:r>
            <w:proofErr w:type="spellStart"/>
            <w:r w:rsidRPr="00FF24F9">
              <w:rPr>
                <w:rFonts w:ascii="Arial" w:hAnsi="Arial" w:cs="Arial"/>
                <w:sz w:val="16"/>
                <w:szCs w:val="16"/>
              </w:rPr>
              <w:t>Srbije</w:t>
            </w:r>
            <w:proofErr w:type="spellEnd"/>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590</w:t>
            </w:r>
            <w:r w:rsidR="003350EF">
              <w:rPr>
                <w:rFonts w:ascii="Arial" w:hAnsi="Arial" w:cs="Arial"/>
                <w:sz w:val="16"/>
                <w:szCs w:val="16"/>
              </w:rPr>
              <w:t>.</w:t>
            </w:r>
            <w:r w:rsidRPr="00FF24F9">
              <w:rPr>
                <w:rFonts w:ascii="Arial" w:hAnsi="Arial" w:cs="Arial"/>
                <w:sz w:val="16"/>
                <w:szCs w:val="16"/>
              </w:rPr>
              <w:t>7</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67</w:t>
            </w:r>
            <w:r w:rsidR="003350EF">
              <w:rPr>
                <w:rFonts w:ascii="Arial" w:hAnsi="Arial" w:cs="Arial"/>
                <w:sz w:val="16"/>
                <w:szCs w:val="16"/>
              </w:rPr>
              <w:t>.</w:t>
            </w:r>
            <w:r w:rsidRPr="00FF24F9">
              <w:rPr>
                <w:rFonts w:ascii="Arial" w:hAnsi="Arial" w:cs="Arial"/>
                <w:sz w:val="16"/>
                <w:szCs w:val="16"/>
              </w:rPr>
              <w:t>5</w:t>
            </w: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12</w:t>
            </w:r>
            <w:r w:rsidR="003350EF">
              <w:rPr>
                <w:rFonts w:ascii="Arial" w:hAnsi="Arial" w:cs="Arial"/>
                <w:sz w:val="16"/>
                <w:szCs w:val="16"/>
              </w:rPr>
              <w:t>.</w:t>
            </w:r>
            <w:r w:rsidRPr="00FF24F9">
              <w:rPr>
                <w:rFonts w:ascii="Arial" w:hAnsi="Arial" w:cs="Arial"/>
                <w:sz w:val="16"/>
                <w:szCs w:val="16"/>
              </w:rPr>
              <w:t>9</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w:t>
            </w:r>
            <w:r w:rsidR="003350EF">
              <w:rPr>
                <w:rFonts w:ascii="Arial" w:hAnsi="Arial" w:cs="Arial"/>
                <w:sz w:val="16"/>
                <w:szCs w:val="16"/>
              </w:rPr>
              <w:t>.</w:t>
            </w:r>
            <w:r w:rsidRPr="00FF24F9">
              <w:rPr>
                <w:rFonts w:ascii="Arial" w:hAnsi="Arial" w:cs="Arial"/>
                <w:sz w:val="16"/>
                <w:szCs w:val="16"/>
              </w:rPr>
              <w:t>9</w:t>
            </w:r>
          </w:p>
        </w:tc>
        <w:tc>
          <w:tcPr>
            <w:tcW w:w="1418" w:type="dxa"/>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9</w:t>
            </w:r>
          </w:p>
        </w:tc>
      </w:tr>
      <w:tr w:rsidR="003E1FB8" w:rsidRPr="00FF24F9" w:rsidTr="00132B72">
        <w:trPr>
          <w:trHeight w:val="20"/>
          <w:jc w:val="center"/>
        </w:trPr>
        <w:tc>
          <w:tcPr>
            <w:tcW w:w="3119"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Region Kosovo </w:t>
            </w:r>
            <w:proofErr w:type="spellStart"/>
            <w:r w:rsidRPr="00FF24F9">
              <w:rPr>
                <w:rFonts w:ascii="Arial" w:hAnsi="Arial" w:cs="Arial"/>
                <w:sz w:val="16"/>
                <w:szCs w:val="16"/>
              </w:rPr>
              <w:t>i</w:t>
            </w:r>
            <w:proofErr w:type="spellEnd"/>
            <w:r w:rsidRPr="00FF24F9">
              <w:rPr>
                <w:rFonts w:ascii="Arial" w:hAnsi="Arial" w:cs="Arial"/>
                <w:sz w:val="16"/>
                <w:szCs w:val="16"/>
              </w:rPr>
              <w:t xml:space="preserve"> </w:t>
            </w:r>
            <w:proofErr w:type="spellStart"/>
            <w:r w:rsidRPr="00FF24F9">
              <w:rPr>
                <w:rFonts w:ascii="Arial" w:hAnsi="Arial" w:cs="Arial"/>
                <w:sz w:val="16"/>
                <w:szCs w:val="16"/>
              </w:rPr>
              <w:t>Metohija</w:t>
            </w:r>
            <w:proofErr w:type="spellEnd"/>
            <w:r w:rsidRPr="00FF24F9">
              <w:rPr>
                <w:rFonts w:ascii="Arial" w:hAnsi="Arial" w:cs="Arial"/>
                <w:sz w:val="16"/>
                <w:szCs w:val="16"/>
              </w:rPr>
              <w:t xml:space="preserve"> </w:t>
            </w:r>
          </w:p>
        </w:tc>
        <w:tc>
          <w:tcPr>
            <w:tcW w:w="1418"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c>
          <w:tcPr>
            <w:tcW w:w="1418" w:type="dxa"/>
            <w:tcBorders>
              <w:right w:val="single" w:sz="4" w:space="0" w:color="0C5498"/>
            </w:tcBorders>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c>
          <w:tcPr>
            <w:tcW w:w="1418"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c>
          <w:tcPr>
            <w:tcW w:w="1418" w:type="dxa"/>
            <w:vAlign w:val="bottom"/>
          </w:tcPr>
          <w:p w:rsidR="003E1FB8" w:rsidRPr="00FF24F9" w:rsidRDefault="003E1FB8" w:rsidP="003E1FB8">
            <w:pPr>
              <w:spacing w:after="0" w:line="240" w:lineRule="auto"/>
              <w:ind w:right="144"/>
              <w:jc w:val="right"/>
              <w:rPr>
                <w:rFonts w:ascii="Arial" w:hAnsi="Arial"/>
                <w:sz w:val="16"/>
              </w:rPr>
            </w:pPr>
            <w:r w:rsidRPr="00FF24F9">
              <w:rPr>
                <w:rFonts w:ascii="Arial" w:hAnsi="Arial"/>
                <w:sz w:val="16"/>
              </w:rPr>
              <w:t>…</w:t>
            </w:r>
          </w:p>
        </w:tc>
      </w:tr>
    </w:tbl>
    <w:p w:rsidR="00066E6C" w:rsidRPr="00FF24F9" w:rsidRDefault="00066E6C" w:rsidP="00750A06">
      <w:pPr>
        <w:spacing w:line="240" w:lineRule="auto"/>
        <w:jc w:val="center"/>
        <w:rPr>
          <w:rFonts w:ascii="Arial" w:hAnsi="Arial" w:cs="Arial"/>
          <w:b/>
          <w:bCs/>
          <w:color w:val="000000"/>
          <w:sz w:val="20"/>
          <w:szCs w:val="20"/>
        </w:rPr>
      </w:pPr>
    </w:p>
    <w:p w:rsidR="00066E6C" w:rsidRPr="003350EF" w:rsidRDefault="00066E6C" w:rsidP="00EB573C">
      <w:pPr>
        <w:spacing w:after="120" w:line="240" w:lineRule="auto"/>
        <w:jc w:val="center"/>
        <w:rPr>
          <w:rFonts w:ascii="Arial" w:hAnsi="Arial" w:cs="Arial"/>
          <w:b/>
          <w:bCs/>
          <w:sz w:val="20"/>
          <w:szCs w:val="20"/>
        </w:rPr>
      </w:pPr>
      <w:r w:rsidRPr="003350EF">
        <w:rPr>
          <w:rFonts w:ascii="Arial" w:hAnsi="Arial" w:cs="Arial"/>
          <w:b/>
          <w:bCs/>
          <w:sz w:val="20"/>
          <w:szCs w:val="20"/>
        </w:rPr>
        <w:t>Table 5</w:t>
      </w:r>
      <w:r w:rsidRPr="003350EF">
        <w:rPr>
          <w:rFonts w:ascii="Arial" w:hAnsi="Arial" w:cs="Arial"/>
          <w:sz w:val="20"/>
          <w:szCs w:val="20"/>
        </w:rPr>
        <w:t xml:space="preserve"> </w:t>
      </w:r>
      <w:r w:rsidRPr="003350EF">
        <w:rPr>
          <w:rFonts w:ascii="Arial" w:hAnsi="Arial" w:cs="Arial"/>
          <w:bCs/>
          <w:color w:val="000000"/>
          <w:sz w:val="20"/>
          <w:szCs w:val="20"/>
        </w:rPr>
        <w:t xml:space="preserve">Formally/Informally employed persons aged 15 and over, </w:t>
      </w:r>
      <w:r w:rsidR="00C85197" w:rsidRPr="003350EF">
        <w:rPr>
          <w:rFonts w:ascii="Arial" w:hAnsi="Arial" w:cs="Arial"/>
          <w:bCs/>
          <w:color w:val="000000"/>
          <w:sz w:val="20"/>
          <w:szCs w:val="20"/>
        </w:rPr>
        <w:t>Q2</w:t>
      </w:r>
      <w:r w:rsidRPr="003350EF">
        <w:rPr>
          <w:rFonts w:ascii="Arial" w:hAnsi="Arial" w:cs="Arial"/>
          <w:bCs/>
          <w:color w:val="000000"/>
          <w:sz w:val="20"/>
          <w:szCs w:val="20"/>
        </w:rPr>
        <w:t xml:space="preserve"> 201</w:t>
      </w:r>
      <w:r w:rsidR="00132B72" w:rsidRPr="003350EF">
        <w:rPr>
          <w:rFonts w:ascii="Arial" w:hAnsi="Arial" w:cs="Arial"/>
          <w:bCs/>
          <w:color w:val="000000"/>
          <w:sz w:val="20"/>
          <w:szCs w:val="20"/>
        </w:rPr>
        <w:t>7</w:t>
      </w:r>
      <w:r w:rsidRPr="003350EF">
        <w:rPr>
          <w:rFonts w:ascii="Arial" w:hAnsi="Arial" w:cs="Arial"/>
          <w:b/>
          <w:bCs/>
          <w:color w:val="000000"/>
          <w:sz w:val="20"/>
          <w:szCs w:val="20"/>
        </w:rPr>
        <w:t xml:space="preserve"> </w:t>
      </w:r>
    </w:p>
    <w:tbl>
      <w:tblPr>
        <w:tblW w:w="10206" w:type="dxa"/>
        <w:jc w:val="center"/>
        <w:tblLook w:val="00A0" w:firstRow="1" w:lastRow="0" w:firstColumn="1" w:lastColumn="0" w:noHBand="0" w:noVBand="0"/>
      </w:tblPr>
      <w:tblGrid>
        <w:gridCol w:w="4377"/>
        <w:gridCol w:w="1333"/>
        <w:gridCol w:w="1333"/>
        <w:gridCol w:w="753"/>
        <w:gridCol w:w="1333"/>
        <w:gridCol w:w="1077"/>
      </w:tblGrid>
      <w:tr w:rsidR="00066E6C" w:rsidRPr="00FF24F9">
        <w:trPr>
          <w:trHeight w:val="611"/>
          <w:jc w:val="center"/>
        </w:trPr>
        <w:tc>
          <w:tcPr>
            <w:tcW w:w="4377" w:type="dxa"/>
            <w:vMerge w:val="restart"/>
            <w:tcBorders>
              <w:top w:val="single" w:sz="4" w:space="0" w:color="0C5498"/>
              <w:bottom w:val="single" w:sz="4" w:space="0" w:color="0C5498"/>
              <w:right w:val="single" w:sz="4" w:space="0" w:color="0C5498"/>
            </w:tcBorders>
            <w:vAlign w:val="center"/>
          </w:tcPr>
          <w:p w:rsidR="00066E6C" w:rsidRPr="00FF24F9" w:rsidRDefault="00066E6C" w:rsidP="000E3B53">
            <w:pPr>
              <w:spacing w:after="0" w:line="240" w:lineRule="auto"/>
              <w:jc w:val="center"/>
              <w:rPr>
                <w:rFonts w:ascii="Arial" w:hAnsi="Arial" w:cs="Arial"/>
                <w:b/>
                <w:bCs/>
                <w:sz w:val="16"/>
                <w:szCs w:val="16"/>
              </w:rPr>
            </w:pPr>
            <w:r w:rsidRPr="00FF24F9">
              <w:rPr>
                <w:rFonts w:ascii="Arial" w:hAnsi="Arial" w:cs="Arial"/>
                <w:b/>
                <w:bCs/>
                <w:sz w:val="16"/>
                <w:szCs w:val="16"/>
              </w:rPr>
              <w:t> </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C85197" w:rsidP="00132B72">
            <w:pPr>
              <w:spacing w:after="0" w:line="240" w:lineRule="auto"/>
              <w:jc w:val="center"/>
              <w:rPr>
                <w:rFonts w:ascii="Arial" w:hAnsi="Arial" w:cs="Arial"/>
                <w:sz w:val="16"/>
                <w:szCs w:val="16"/>
              </w:rPr>
            </w:pPr>
            <w:r w:rsidRPr="00FF24F9">
              <w:rPr>
                <w:rFonts w:ascii="Arial" w:hAnsi="Arial" w:cs="Arial"/>
                <w:sz w:val="16"/>
                <w:szCs w:val="16"/>
              </w:rPr>
              <w:t>Q2</w:t>
            </w:r>
            <w:r w:rsidR="00066E6C" w:rsidRPr="00FF24F9">
              <w:rPr>
                <w:rFonts w:ascii="Arial" w:hAnsi="Arial" w:cs="Arial"/>
                <w:sz w:val="16"/>
                <w:szCs w:val="16"/>
              </w:rPr>
              <w:t xml:space="preserve"> 201</w:t>
            </w:r>
            <w:r w:rsidR="00132B72" w:rsidRPr="00FF24F9">
              <w:rPr>
                <w:rFonts w:ascii="Arial" w:hAnsi="Arial" w:cs="Arial"/>
                <w:sz w:val="16"/>
                <w:szCs w:val="16"/>
              </w:rPr>
              <w:t>7</w:t>
            </w:r>
            <w:r w:rsidR="00066E6C" w:rsidRPr="00FF24F9">
              <w:rPr>
                <w:rFonts w:ascii="Arial" w:hAnsi="Arial" w:cs="Arial"/>
                <w:sz w:val="16"/>
                <w:szCs w:val="16"/>
              </w:rPr>
              <w:t xml:space="preserve"> </w:t>
            </w:r>
          </w:p>
        </w:tc>
        <w:tc>
          <w:tcPr>
            <w:tcW w:w="2086" w:type="dxa"/>
            <w:gridSpan w:val="2"/>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DD7D81">
            <w:pPr>
              <w:spacing w:after="0" w:line="240" w:lineRule="auto"/>
              <w:jc w:val="center"/>
              <w:rPr>
                <w:rFonts w:ascii="Arial" w:hAnsi="Arial" w:cs="Arial"/>
                <w:sz w:val="16"/>
                <w:szCs w:val="16"/>
              </w:rPr>
            </w:pPr>
            <w:r w:rsidRPr="00FF24F9">
              <w:rPr>
                <w:rFonts w:ascii="Arial" w:hAnsi="Arial" w:cs="Arial"/>
                <w:sz w:val="16"/>
                <w:szCs w:val="16"/>
              </w:rPr>
              <w:t xml:space="preserve">Changes relative to previous quarter </w:t>
            </w:r>
          </w:p>
        </w:tc>
        <w:tc>
          <w:tcPr>
            <w:tcW w:w="2410" w:type="dxa"/>
            <w:gridSpan w:val="2"/>
            <w:tcBorders>
              <w:top w:val="single" w:sz="4" w:space="0" w:color="0C5498"/>
              <w:left w:val="single" w:sz="4" w:space="0" w:color="0C5498"/>
              <w:bottom w:val="single" w:sz="4" w:space="0" w:color="0C5498"/>
            </w:tcBorders>
            <w:vAlign w:val="center"/>
          </w:tcPr>
          <w:p w:rsidR="00066E6C" w:rsidRPr="00FF24F9" w:rsidRDefault="00066E6C" w:rsidP="00DD7D81">
            <w:pPr>
              <w:spacing w:after="0" w:line="240" w:lineRule="auto"/>
              <w:jc w:val="center"/>
              <w:rPr>
                <w:rFonts w:ascii="Arial" w:hAnsi="Arial" w:cs="Arial"/>
                <w:sz w:val="16"/>
                <w:szCs w:val="16"/>
              </w:rPr>
            </w:pPr>
            <w:r w:rsidRPr="00FF24F9">
              <w:rPr>
                <w:rFonts w:ascii="Arial" w:hAnsi="Arial" w:cs="Arial"/>
                <w:sz w:val="16"/>
                <w:szCs w:val="16"/>
              </w:rPr>
              <w:t xml:space="preserve">Changes </w:t>
            </w:r>
            <w:r w:rsidR="00132B72" w:rsidRPr="00FF24F9">
              <w:rPr>
                <w:rFonts w:ascii="Arial" w:hAnsi="Arial" w:cs="Arial"/>
                <w:sz w:val="16"/>
                <w:szCs w:val="16"/>
              </w:rPr>
              <w:t>relative to same quarter of 2016</w:t>
            </w:r>
          </w:p>
        </w:tc>
      </w:tr>
      <w:tr w:rsidR="00066E6C" w:rsidRPr="00FF24F9">
        <w:trPr>
          <w:trHeight w:val="216"/>
          <w:jc w:val="center"/>
        </w:trPr>
        <w:tc>
          <w:tcPr>
            <w:tcW w:w="4377" w:type="dxa"/>
            <w:vMerge/>
            <w:tcBorders>
              <w:top w:val="single" w:sz="4" w:space="0" w:color="0C5498"/>
              <w:bottom w:val="single" w:sz="4" w:space="0" w:color="0C5498"/>
              <w:right w:val="single" w:sz="4" w:space="0" w:color="0C5498"/>
            </w:tcBorders>
            <w:vAlign w:val="center"/>
          </w:tcPr>
          <w:p w:rsidR="00066E6C" w:rsidRPr="00FF24F9" w:rsidRDefault="00066E6C"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AB32BD">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AB32BD">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753"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AB32BD">
            <w:pPr>
              <w:spacing w:before="60" w:after="60" w:line="240" w:lineRule="auto"/>
              <w:jc w:val="center"/>
              <w:rPr>
                <w:rFonts w:ascii="Arial" w:hAnsi="Arial" w:cs="Arial"/>
                <w:sz w:val="16"/>
                <w:szCs w:val="16"/>
              </w:rPr>
            </w:pPr>
            <w:r w:rsidRPr="00FF24F9">
              <w:rPr>
                <w:rFonts w:ascii="Arial" w:hAnsi="Arial" w:cs="Arial"/>
                <w:sz w:val="16"/>
                <w:szCs w:val="16"/>
              </w:rPr>
              <w:t>%</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FF24F9" w:rsidRDefault="00066E6C" w:rsidP="00AB32BD">
            <w:pPr>
              <w:spacing w:before="60" w:after="60" w:line="240" w:lineRule="auto"/>
              <w:jc w:val="center"/>
              <w:rPr>
                <w:rFonts w:ascii="Arial" w:hAnsi="Arial" w:cs="Arial"/>
                <w:sz w:val="16"/>
                <w:szCs w:val="16"/>
              </w:rPr>
            </w:pPr>
            <w:r w:rsidRPr="00FF24F9">
              <w:rPr>
                <w:rFonts w:ascii="Arial" w:hAnsi="Arial" w:cs="Arial"/>
                <w:sz w:val="16"/>
                <w:szCs w:val="16"/>
              </w:rPr>
              <w:t>(in thousand)</w:t>
            </w:r>
          </w:p>
        </w:tc>
        <w:tc>
          <w:tcPr>
            <w:tcW w:w="1077" w:type="dxa"/>
            <w:tcBorders>
              <w:top w:val="single" w:sz="4" w:space="0" w:color="0C5498"/>
              <w:left w:val="single" w:sz="4" w:space="0" w:color="0C5498"/>
              <w:bottom w:val="single" w:sz="4" w:space="0" w:color="0C5498"/>
            </w:tcBorders>
            <w:vAlign w:val="center"/>
          </w:tcPr>
          <w:p w:rsidR="00066E6C" w:rsidRPr="00FF24F9" w:rsidRDefault="00066E6C" w:rsidP="00AB32BD">
            <w:pPr>
              <w:spacing w:before="60" w:after="60" w:line="240" w:lineRule="auto"/>
              <w:jc w:val="center"/>
              <w:rPr>
                <w:rFonts w:ascii="Arial" w:hAnsi="Arial" w:cs="Arial"/>
                <w:sz w:val="16"/>
                <w:szCs w:val="16"/>
              </w:rPr>
            </w:pPr>
            <w:r w:rsidRPr="00FF24F9">
              <w:rPr>
                <w:rFonts w:ascii="Arial" w:hAnsi="Arial" w:cs="Arial"/>
                <w:sz w:val="16"/>
                <w:szCs w:val="16"/>
              </w:rPr>
              <w:t>%</w:t>
            </w:r>
          </w:p>
        </w:tc>
      </w:tr>
      <w:tr w:rsidR="00066E6C" w:rsidRPr="00FF24F9">
        <w:trPr>
          <w:trHeight w:val="259"/>
          <w:jc w:val="center"/>
        </w:trPr>
        <w:tc>
          <w:tcPr>
            <w:tcW w:w="4377" w:type="dxa"/>
            <w:tcBorders>
              <w:top w:val="single" w:sz="4" w:space="0" w:color="0C5498"/>
              <w:right w:val="single" w:sz="4" w:space="0" w:color="0C5498"/>
            </w:tcBorders>
            <w:vAlign w:val="center"/>
          </w:tcPr>
          <w:p w:rsidR="00066E6C" w:rsidRPr="00FF24F9" w:rsidRDefault="00066E6C"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right w:val="single" w:sz="4" w:space="0" w:color="0C5498"/>
            </w:tcBorders>
            <w:noWrap/>
            <w:vAlign w:val="center"/>
          </w:tcPr>
          <w:p w:rsidR="00066E6C" w:rsidRPr="00FF24F9" w:rsidRDefault="00066E6C"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066E6C" w:rsidRPr="00FF24F9" w:rsidRDefault="00066E6C" w:rsidP="000E3B53">
            <w:pPr>
              <w:spacing w:after="0" w:line="240" w:lineRule="auto"/>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066E6C" w:rsidRPr="00FF24F9" w:rsidRDefault="00066E6C"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066E6C" w:rsidRPr="00FF24F9" w:rsidRDefault="00066E6C" w:rsidP="000E3B53">
            <w:pPr>
              <w:spacing w:after="0" w:line="240" w:lineRule="auto"/>
              <w:jc w:val="right"/>
              <w:rPr>
                <w:rFonts w:ascii="Arial" w:hAnsi="Arial" w:cs="Arial"/>
                <w:sz w:val="16"/>
                <w:szCs w:val="16"/>
              </w:rPr>
            </w:pPr>
          </w:p>
        </w:tc>
        <w:tc>
          <w:tcPr>
            <w:tcW w:w="1077" w:type="dxa"/>
            <w:tcBorders>
              <w:top w:val="single" w:sz="4" w:space="0" w:color="0C5498"/>
            </w:tcBorders>
            <w:noWrap/>
            <w:vAlign w:val="center"/>
          </w:tcPr>
          <w:p w:rsidR="00066E6C" w:rsidRPr="00FF24F9" w:rsidRDefault="00066E6C" w:rsidP="000E3B53">
            <w:pPr>
              <w:spacing w:after="0" w:line="240" w:lineRule="auto"/>
              <w:jc w:val="right"/>
              <w:rPr>
                <w:rFonts w:ascii="Arial" w:hAnsi="Arial" w:cs="Arial"/>
                <w:sz w:val="16"/>
                <w:szCs w:val="16"/>
              </w:rPr>
            </w:pPr>
          </w:p>
        </w:tc>
      </w:tr>
      <w:tr w:rsidR="003E1FB8" w:rsidRPr="00FF24F9" w:rsidTr="00132B72">
        <w:trPr>
          <w:trHeight w:val="259"/>
          <w:jc w:val="center"/>
        </w:trPr>
        <w:tc>
          <w:tcPr>
            <w:tcW w:w="4377" w:type="dxa"/>
            <w:tcBorders>
              <w:right w:val="single" w:sz="4" w:space="0" w:color="0C5498"/>
            </w:tcBorders>
            <w:vAlign w:val="center"/>
          </w:tcPr>
          <w:p w:rsidR="003E1FB8" w:rsidRPr="00FF24F9" w:rsidRDefault="003E1FB8" w:rsidP="003E1FB8">
            <w:pPr>
              <w:spacing w:after="0" w:line="240" w:lineRule="auto"/>
              <w:rPr>
                <w:rFonts w:ascii="Arial" w:hAnsi="Arial" w:cs="Arial"/>
                <w:b/>
                <w:bCs/>
                <w:sz w:val="16"/>
                <w:szCs w:val="16"/>
              </w:rPr>
            </w:pPr>
            <w:r w:rsidRPr="00FF24F9">
              <w:rPr>
                <w:rFonts w:ascii="Arial" w:hAnsi="Arial" w:cs="Arial"/>
                <w:b/>
                <w:bCs/>
                <w:sz w:val="16"/>
                <w:szCs w:val="16"/>
              </w:rPr>
              <w:t xml:space="preserve">Employed persons </w:t>
            </w:r>
          </w:p>
        </w:tc>
        <w:tc>
          <w:tcPr>
            <w:tcW w:w="1333"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2881</w:t>
            </w:r>
            <w:r w:rsidR="003350EF">
              <w:rPr>
                <w:rFonts w:ascii="Arial" w:hAnsi="Arial" w:cs="Arial"/>
                <w:b/>
                <w:sz w:val="16"/>
                <w:szCs w:val="16"/>
              </w:rPr>
              <w:t>.</w:t>
            </w:r>
            <w:r w:rsidRPr="00FF24F9">
              <w:rPr>
                <w:rFonts w:ascii="Arial" w:hAnsi="Arial" w:cs="Arial"/>
                <w:b/>
                <w:sz w:val="16"/>
                <w:szCs w:val="16"/>
              </w:rPr>
              <w:t>0</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228</w:t>
            </w:r>
            <w:r w:rsidR="003350EF">
              <w:rPr>
                <w:rFonts w:ascii="Arial" w:hAnsi="Arial" w:cs="Arial"/>
                <w:b/>
                <w:sz w:val="16"/>
                <w:szCs w:val="16"/>
              </w:rPr>
              <w:t>.</w:t>
            </w:r>
            <w:r w:rsidRPr="00FF24F9">
              <w:rPr>
                <w:rFonts w:ascii="Arial" w:hAnsi="Arial" w:cs="Arial"/>
                <w:b/>
                <w:sz w:val="16"/>
                <w:szCs w:val="16"/>
              </w:rPr>
              <w:t>8</w:t>
            </w:r>
          </w:p>
        </w:tc>
        <w:tc>
          <w:tcPr>
            <w:tcW w:w="753"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8</w:t>
            </w:r>
            <w:r w:rsidR="003350EF">
              <w:rPr>
                <w:rFonts w:ascii="Arial" w:hAnsi="Arial" w:cs="Arial"/>
                <w:b/>
                <w:sz w:val="16"/>
                <w:szCs w:val="16"/>
              </w:rPr>
              <w:t>.</w:t>
            </w:r>
            <w:r w:rsidRPr="00FF24F9">
              <w:rPr>
                <w:rFonts w:ascii="Arial" w:hAnsi="Arial" w:cs="Arial"/>
                <w:b/>
                <w:sz w:val="16"/>
                <w:szCs w:val="16"/>
              </w:rPr>
              <w:t>6</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119</w:t>
            </w:r>
            <w:r w:rsidR="003350EF">
              <w:rPr>
                <w:rFonts w:ascii="Arial" w:hAnsi="Arial" w:cs="Arial"/>
                <w:b/>
                <w:sz w:val="16"/>
                <w:szCs w:val="16"/>
              </w:rPr>
              <w:t>.</w:t>
            </w:r>
            <w:r w:rsidRPr="00FF24F9">
              <w:rPr>
                <w:rFonts w:ascii="Arial" w:hAnsi="Arial" w:cs="Arial"/>
                <w:b/>
                <w:sz w:val="16"/>
                <w:szCs w:val="16"/>
              </w:rPr>
              <w:t>4</w:t>
            </w:r>
          </w:p>
        </w:tc>
        <w:tc>
          <w:tcPr>
            <w:tcW w:w="1077" w:type="dxa"/>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4</w:t>
            </w:r>
            <w:r w:rsidR="003350EF">
              <w:rPr>
                <w:rFonts w:ascii="Arial" w:hAnsi="Arial" w:cs="Arial"/>
                <w:b/>
                <w:sz w:val="16"/>
                <w:szCs w:val="16"/>
              </w:rPr>
              <w:t>.</w:t>
            </w:r>
            <w:r w:rsidRPr="00FF24F9">
              <w:rPr>
                <w:rFonts w:ascii="Arial" w:hAnsi="Arial" w:cs="Arial"/>
                <w:b/>
                <w:sz w:val="16"/>
                <w:szCs w:val="16"/>
              </w:rPr>
              <w:t>3</w:t>
            </w:r>
          </w:p>
        </w:tc>
      </w:tr>
      <w:tr w:rsidR="003E1FB8" w:rsidRPr="00FF24F9" w:rsidTr="00132B72">
        <w:trPr>
          <w:trHeight w:val="259"/>
          <w:jc w:val="center"/>
        </w:trPr>
        <w:tc>
          <w:tcPr>
            <w:tcW w:w="4377"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    Formally employed</w:t>
            </w:r>
          </w:p>
        </w:tc>
        <w:tc>
          <w:tcPr>
            <w:tcW w:w="1333"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2243</w:t>
            </w:r>
            <w:r w:rsidR="003350EF">
              <w:rPr>
                <w:rFonts w:ascii="Arial" w:hAnsi="Arial" w:cs="Arial"/>
                <w:sz w:val="16"/>
                <w:szCs w:val="16"/>
              </w:rPr>
              <w:t>.</w:t>
            </w:r>
            <w:r w:rsidRPr="00FF24F9">
              <w:rPr>
                <w:rFonts w:ascii="Arial" w:hAnsi="Arial" w:cs="Arial"/>
                <w:sz w:val="16"/>
                <w:szCs w:val="16"/>
              </w:rPr>
              <w:t>0</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95</w:t>
            </w:r>
            <w:r w:rsidR="003350EF">
              <w:rPr>
                <w:rFonts w:ascii="Arial" w:hAnsi="Arial" w:cs="Arial"/>
                <w:sz w:val="16"/>
                <w:szCs w:val="16"/>
              </w:rPr>
              <w:t>.</w:t>
            </w:r>
            <w:r w:rsidRPr="00FF24F9">
              <w:rPr>
                <w:rFonts w:ascii="Arial" w:hAnsi="Arial" w:cs="Arial"/>
                <w:sz w:val="16"/>
                <w:szCs w:val="16"/>
              </w:rPr>
              <w:t>0</w:t>
            </w:r>
          </w:p>
        </w:tc>
        <w:tc>
          <w:tcPr>
            <w:tcW w:w="753"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4</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108</w:t>
            </w:r>
            <w:r w:rsidR="003350EF">
              <w:rPr>
                <w:rFonts w:ascii="Arial" w:hAnsi="Arial" w:cs="Arial"/>
                <w:sz w:val="16"/>
                <w:szCs w:val="16"/>
              </w:rPr>
              <w:t>.</w:t>
            </w:r>
            <w:r w:rsidRPr="00FF24F9">
              <w:rPr>
                <w:rFonts w:ascii="Arial" w:hAnsi="Arial" w:cs="Arial"/>
                <w:sz w:val="16"/>
                <w:szCs w:val="16"/>
              </w:rPr>
              <w:t>1</w:t>
            </w:r>
          </w:p>
        </w:tc>
        <w:tc>
          <w:tcPr>
            <w:tcW w:w="107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w:t>
            </w:r>
            <w:r w:rsidR="003350EF">
              <w:rPr>
                <w:rFonts w:ascii="Arial" w:hAnsi="Arial" w:cs="Arial"/>
                <w:sz w:val="16"/>
                <w:szCs w:val="16"/>
              </w:rPr>
              <w:t>.</w:t>
            </w:r>
            <w:r w:rsidRPr="00FF24F9">
              <w:rPr>
                <w:rFonts w:ascii="Arial" w:hAnsi="Arial" w:cs="Arial"/>
                <w:sz w:val="16"/>
                <w:szCs w:val="16"/>
              </w:rPr>
              <w:t>1</w:t>
            </w:r>
          </w:p>
        </w:tc>
      </w:tr>
      <w:tr w:rsidR="003E1FB8" w:rsidRPr="00FF24F9" w:rsidTr="00132B72">
        <w:trPr>
          <w:trHeight w:val="259"/>
          <w:jc w:val="center"/>
        </w:trPr>
        <w:tc>
          <w:tcPr>
            <w:tcW w:w="4377"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         - Formally employed, excl. agriculture</w:t>
            </w:r>
            <w:r w:rsidRPr="00FF24F9">
              <w:rPr>
                <w:rStyle w:val="FootnoteReference"/>
                <w:rFonts w:ascii="Arial" w:hAnsi="Arial" w:cs="Arial"/>
                <w:sz w:val="16"/>
                <w:szCs w:val="16"/>
              </w:rPr>
              <w:footnoteReference w:id="4"/>
            </w:r>
            <w:r w:rsidRPr="00FF24F9">
              <w:rPr>
                <w:rFonts w:ascii="Arial" w:hAnsi="Arial" w:cs="Arial"/>
                <w:sz w:val="16"/>
                <w:szCs w:val="16"/>
                <w:vertAlign w:val="superscript"/>
              </w:rPr>
              <w:t>)</w:t>
            </w:r>
          </w:p>
        </w:tc>
        <w:tc>
          <w:tcPr>
            <w:tcW w:w="1333"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1980</w:t>
            </w:r>
            <w:r w:rsidR="003350EF">
              <w:rPr>
                <w:rFonts w:ascii="Arial" w:hAnsi="Arial" w:cs="Arial"/>
                <w:sz w:val="16"/>
                <w:szCs w:val="16"/>
              </w:rPr>
              <w:t>.</w:t>
            </w:r>
            <w:r w:rsidRPr="00FF24F9">
              <w:rPr>
                <w:rFonts w:ascii="Arial" w:hAnsi="Arial" w:cs="Arial"/>
                <w:sz w:val="16"/>
                <w:szCs w:val="16"/>
              </w:rPr>
              <w:t>7</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61</w:t>
            </w:r>
            <w:r w:rsidR="003350EF">
              <w:rPr>
                <w:rFonts w:ascii="Arial" w:hAnsi="Arial" w:cs="Arial"/>
                <w:sz w:val="16"/>
                <w:szCs w:val="16"/>
              </w:rPr>
              <w:t>.</w:t>
            </w:r>
            <w:r w:rsidRPr="00FF24F9">
              <w:rPr>
                <w:rFonts w:ascii="Arial" w:hAnsi="Arial" w:cs="Arial"/>
                <w:sz w:val="16"/>
                <w:szCs w:val="16"/>
              </w:rPr>
              <w:t>0</w:t>
            </w:r>
          </w:p>
        </w:tc>
        <w:tc>
          <w:tcPr>
            <w:tcW w:w="753"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2</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91</w:t>
            </w:r>
            <w:r w:rsidR="003350EF">
              <w:rPr>
                <w:rFonts w:ascii="Arial" w:hAnsi="Arial" w:cs="Arial"/>
                <w:sz w:val="16"/>
                <w:szCs w:val="16"/>
              </w:rPr>
              <w:t>.</w:t>
            </w:r>
            <w:r w:rsidRPr="00FF24F9">
              <w:rPr>
                <w:rFonts w:ascii="Arial" w:hAnsi="Arial" w:cs="Arial"/>
                <w:sz w:val="16"/>
                <w:szCs w:val="16"/>
              </w:rPr>
              <w:t>5</w:t>
            </w:r>
          </w:p>
        </w:tc>
        <w:tc>
          <w:tcPr>
            <w:tcW w:w="107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w:t>
            </w:r>
            <w:r w:rsidR="003350EF">
              <w:rPr>
                <w:rFonts w:ascii="Arial" w:hAnsi="Arial" w:cs="Arial"/>
                <w:sz w:val="16"/>
                <w:szCs w:val="16"/>
              </w:rPr>
              <w:t>.</w:t>
            </w:r>
            <w:r w:rsidRPr="00FF24F9">
              <w:rPr>
                <w:rFonts w:ascii="Arial" w:hAnsi="Arial" w:cs="Arial"/>
                <w:sz w:val="16"/>
                <w:szCs w:val="16"/>
              </w:rPr>
              <w:t>8</w:t>
            </w:r>
          </w:p>
        </w:tc>
      </w:tr>
      <w:tr w:rsidR="003E1FB8" w:rsidRPr="00FF24F9" w:rsidTr="00132B72">
        <w:trPr>
          <w:trHeight w:val="259"/>
          <w:jc w:val="center"/>
        </w:trPr>
        <w:tc>
          <w:tcPr>
            <w:tcW w:w="4377"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         - Formally employed in agriculture </w:t>
            </w:r>
          </w:p>
        </w:tc>
        <w:tc>
          <w:tcPr>
            <w:tcW w:w="1333"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262</w:t>
            </w:r>
            <w:r w:rsidR="003350EF">
              <w:rPr>
                <w:rFonts w:ascii="Arial" w:hAnsi="Arial" w:cs="Arial"/>
                <w:sz w:val="16"/>
                <w:szCs w:val="16"/>
              </w:rPr>
              <w:t>.</w:t>
            </w:r>
            <w:r w:rsidRPr="00FF24F9">
              <w:rPr>
                <w:rFonts w:ascii="Arial" w:hAnsi="Arial" w:cs="Arial"/>
                <w:sz w:val="16"/>
                <w:szCs w:val="16"/>
              </w:rPr>
              <w:t>3</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33</w:t>
            </w:r>
            <w:r w:rsidR="003350EF">
              <w:rPr>
                <w:rFonts w:ascii="Arial" w:hAnsi="Arial" w:cs="Arial"/>
                <w:sz w:val="16"/>
                <w:szCs w:val="16"/>
              </w:rPr>
              <w:t>.</w:t>
            </w:r>
            <w:r w:rsidRPr="00FF24F9">
              <w:rPr>
                <w:rFonts w:ascii="Arial" w:hAnsi="Arial" w:cs="Arial"/>
                <w:sz w:val="16"/>
                <w:szCs w:val="16"/>
              </w:rPr>
              <w:t>9</w:t>
            </w:r>
          </w:p>
        </w:tc>
        <w:tc>
          <w:tcPr>
            <w:tcW w:w="753"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14</w:t>
            </w:r>
            <w:r w:rsidR="003350EF">
              <w:rPr>
                <w:rFonts w:ascii="Arial" w:hAnsi="Arial" w:cs="Arial"/>
                <w:sz w:val="16"/>
                <w:szCs w:val="16"/>
              </w:rPr>
              <w:t>.</w:t>
            </w:r>
            <w:r w:rsidRPr="00FF24F9">
              <w:rPr>
                <w:rFonts w:ascii="Arial" w:hAnsi="Arial" w:cs="Arial"/>
                <w:sz w:val="16"/>
                <w:szCs w:val="16"/>
              </w:rPr>
              <w:t>9</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16</w:t>
            </w:r>
            <w:r w:rsidR="003350EF">
              <w:rPr>
                <w:rFonts w:ascii="Arial" w:hAnsi="Arial" w:cs="Arial"/>
                <w:sz w:val="16"/>
                <w:szCs w:val="16"/>
              </w:rPr>
              <w:t>.</w:t>
            </w:r>
            <w:r w:rsidRPr="00FF24F9">
              <w:rPr>
                <w:rFonts w:ascii="Arial" w:hAnsi="Arial" w:cs="Arial"/>
                <w:sz w:val="16"/>
                <w:szCs w:val="16"/>
              </w:rPr>
              <w:t>6</w:t>
            </w:r>
          </w:p>
        </w:tc>
        <w:tc>
          <w:tcPr>
            <w:tcW w:w="107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w:t>
            </w:r>
            <w:r w:rsidR="003350EF">
              <w:rPr>
                <w:rFonts w:ascii="Arial" w:hAnsi="Arial" w:cs="Arial"/>
                <w:sz w:val="16"/>
                <w:szCs w:val="16"/>
              </w:rPr>
              <w:t>.</w:t>
            </w:r>
            <w:r w:rsidRPr="00FF24F9">
              <w:rPr>
                <w:rFonts w:ascii="Arial" w:hAnsi="Arial" w:cs="Arial"/>
                <w:sz w:val="16"/>
                <w:szCs w:val="16"/>
              </w:rPr>
              <w:t>8</w:t>
            </w:r>
          </w:p>
        </w:tc>
      </w:tr>
      <w:tr w:rsidR="003E1FB8" w:rsidRPr="00FF24F9" w:rsidTr="00132B72">
        <w:trPr>
          <w:trHeight w:val="259"/>
          <w:jc w:val="center"/>
        </w:trPr>
        <w:tc>
          <w:tcPr>
            <w:tcW w:w="4377"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        Informally employed</w:t>
            </w:r>
          </w:p>
        </w:tc>
        <w:tc>
          <w:tcPr>
            <w:tcW w:w="1333"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637</w:t>
            </w:r>
            <w:r w:rsidR="003350EF">
              <w:rPr>
                <w:rFonts w:ascii="Arial" w:hAnsi="Arial" w:cs="Arial"/>
                <w:sz w:val="16"/>
                <w:szCs w:val="16"/>
              </w:rPr>
              <w:t>.</w:t>
            </w:r>
            <w:r w:rsidRPr="00FF24F9">
              <w:rPr>
                <w:rFonts w:ascii="Arial" w:hAnsi="Arial" w:cs="Arial"/>
                <w:sz w:val="16"/>
                <w:szCs w:val="16"/>
              </w:rPr>
              <w:t>9</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133</w:t>
            </w:r>
            <w:r w:rsidR="003350EF">
              <w:rPr>
                <w:rFonts w:ascii="Arial" w:hAnsi="Arial" w:cs="Arial"/>
                <w:sz w:val="16"/>
                <w:szCs w:val="16"/>
              </w:rPr>
              <w:t>.</w:t>
            </w:r>
            <w:r w:rsidRPr="00FF24F9">
              <w:rPr>
                <w:rFonts w:ascii="Arial" w:hAnsi="Arial" w:cs="Arial"/>
                <w:sz w:val="16"/>
                <w:szCs w:val="16"/>
              </w:rPr>
              <w:t>8</w:t>
            </w:r>
          </w:p>
        </w:tc>
        <w:tc>
          <w:tcPr>
            <w:tcW w:w="753"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26</w:t>
            </w:r>
            <w:r w:rsidR="003350EF">
              <w:rPr>
                <w:rFonts w:ascii="Arial" w:hAnsi="Arial" w:cs="Arial"/>
                <w:sz w:val="16"/>
                <w:szCs w:val="16"/>
              </w:rPr>
              <w:t>.</w:t>
            </w:r>
            <w:r w:rsidRPr="00FF24F9">
              <w:rPr>
                <w:rFonts w:ascii="Arial" w:hAnsi="Arial" w:cs="Arial"/>
                <w:sz w:val="16"/>
                <w:szCs w:val="16"/>
              </w:rPr>
              <w:t>5</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w:t>
            </w:r>
            <w:r w:rsidR="003350EF">
              <w:rPr>
                <w:rFonts w:ascii="Arial" w:hAnsi="Arial" w:cs="Arial"/>
                <w:sz w:val="16"/>
                <w:szCs w:val="16"/>
              </w:rPr>
              <w:t>.</w:t>
            </w:r>
            <w:r w:rsidRPr="00FF24F9">
              <w:rPr>
                <w:rFonts w:ascii="Arial" w:hAnsi="Arial" w:cs="Arial"/>
                <w:sz w:val="16"/>
                <w:szCs w:val="16"/>
              </w:rPr>
              <w:t>3</w:t>
            </w:r>
          </w:p>
        </w:tc>
        <w:tc>
          <w:tcPr>
            <w:tcW w:w="107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8</w:t>
            </w:r>
          </w:p>
        </w:tc>
      </w:tr>
      <w:tr w:rsidR="003E1FB8" w:rsidRPr="00FF24F9" w:rsidTr="003E1FB8">
        <w:trPr>
          <w:trHeight w:val="259"/>
          <w:jc w:val="center"/>
        </w:trPr>
        <w:tc>
          <w:tcPr>
            <w:tcW w:w="4377"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         - Informally employed, excl. agriculture</w:t>
            </w:r>
          </w:p>
        </w:tc>
        <w:tc>
          <w:tcPr>
            <w:tcW w:w="1333"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224</w:t>
            </w:r>
            <w:r w:rsidR="003350EF">
              <w:rPr>
                <w:rFonts w:ascii="Arial" w:hAnsi="Arial" w:cs="Arial"/>
                <w:sz w:val="16"/>
                <w:szCs w:val="16"/>
              </w:rPr>
              <w:t>.</w:t>
            </w:r>
            <w:r w:rsidRPr="00FF24F9">
              <w:rPr>
                <w:rFonts w:ascii="Arial" w:hAnsi="Arial" w:cs="Arial"/>
                <w:sz w:val="16"/>
                <w:szCs w:val="16"/>
              </w:rPr>
              <w:t>9</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46</w:t>
            </w:r>
            <w:r w:rsidR="003350EF">
              <w:rPr>
                <w:rFonts w:ascii="Arial" w:hAnsi="Arial" w:cs="Arial"/>
                <w:sz w:val="16"/>
                <w:szCs w:val="16"/>
              </w:rPr>
              <w:t>.</w:t>
            </w:r>
            <w:r w:rsidRPr="00FF24F9">
              <w:rPr>
                <w:rFonts w:ascii="Arial" w:hAnsi="Arial" w:cs="Arial"/>
                <w:sz w:val="16"/>
                <w:szCs w:val="16"/>
              </w:rPr>
              <w:t>0</w:t>
            </w:r>
          </w:p>
        </w:tc>
        <w:tc>
          <w:tcPr>
            <w:tcW w:w="753"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25</w:t>
            </w:r>
            <w:r w:rsidR="003350EF">
              <w:rPr>
                <w:rFonts w:ascii="Arial" w:hAnsi="Arial" w:cs="Arial"/>
                <w:sz w:val="16"/>
                <w:szCs w:val="16"/>
              </w:rPr>
              <w:t>.</w:t>
            </w:r>
            <w:r w:rsidRPr="00FF24F9">
              <w:rPr>
                <w:rFonts w:ascii="Arial" w:hAnsi="Arial" w:cs="Arial"/>
                <w:sz w:val="16"/>
                <w:szCs w:val="16"/>
              </w:rPr>
              <w:t>7</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7</w:t>
            </w:r>
          </w:p>
        </w:tc>
        <w:tc>
          <w:tcPr>
            <w:tcW w:w="107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3</w:t>
            </w:r>
          </w:p>
        </w:tc>
      </w:tr>
      <w:tr w:rsidR="003E1FB8" w:rsidRPr="00FF24F9" w:rsidTr="003E1FB8">
        <w:trPr>
          <w:trHeight w:val="259"/>
          <w:jc w:val="center"/>
        </w:trPr>
        <w:tc>
          <w:tcPr>
            <w:tcW w:w="4377"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         - Informally employed in agriculture </w:t>
            </w:r>
          </w:p>
        </w:tc>
        <w:tc>
          <w:tcPr>
            <w:tcW w:w="1333"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413</w:t>
            </w:r>
            <w:r w:rsidR="003350EF">
              <w:rPr>
                <w:rFonts w:ascii="Arial" w:hAnsi="Arial" w:cs="Arial"/>
                <w:sz w:val="16"/>
                <w:szCs w:val="16"/>
              </w:rPr>
              <w:t>.</w:t>
            </w:r>
            <w:r w:rsidRPr="00FF24F9">
              <w:rPr>
                <w:rFonts w:ascii="Arial" w:hAnsi="Arial" w:cs="Arial"/>
                <w:sz w:val="16"/>
                <w:szCs w:val="16"/>
              </w:rPr>
              <w:t>0</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87</w:t>
            </w:r>
            <w:r w:rsidR="003350EF">
              <w:rPr>
                <w:rFonts w:ascii="Arial" w:hAnsi="Arial" w:cs="Arial"/>
                <w:sz w:val="16"/>
                <w:szCs w:val="16"/>
              </w:rPr>
              <w:t>.</w:t>
            </w:r>
            <w:r w:rsidRPr="00FF24F9">
              <w:rPr>
                <w:rFonts w:ascii="Arial" w:hAnsi="Arial" w:cs="Arial"/>
                <w:sz w:val="16"/>
                <w:szCs w:val="16"/>
              </w:rPr>
              <w:t>8</w:t>
            </w:r>
          </w:p>
        </w:tc>
        <w:tc>
          <w:tcPr>
            <w:tcW w:w="753"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27</w:t>
            </w:r>
            <w:r w:rsidR="003350EF">
              <w:rPr>
                <w:rFonts w:ascii="Arial" w:hAnsi="Arial" w:cs="Arial"/>
                <w:sz w:val="16"/>
                <w:szCs w:val="16"/>
              </w:rPr>
              <w:t>.</w:t>
            </w:r>
            <w:r w:rsidRPr="00FF24F9">
              <w:rPr>
                <w:rFonts w:ascii="Arial" w:hAnsi="Arial" w:cs="Arial"/>
                <w:sz w:val="16"/>
                <w:szCs w:val="16"/>
              </w:rPr>
              <w:t>0</w:t>
            </w:r>
          </w:p>
        </w:tc>
        <w:tc>
          <w:tcPr>
            <w:tcW w:w="1333"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w:t>
            </w:r>
            <w:r w:rsidR="003350EF">
              <w:rPr>
                <w:rFonts w:ascii="Arial" w:hAnsi="Arial" w:cs="Arial"/>
                <w:sz w:val="16"/>
                <w:szCs w:val="16"/>
              </w:rPr>
              <w:t>.</w:t>
            </w:r>
            <w:r w:rsidRPr="00FF24F9">
              <w:rPr>
                <w:rFonts w:ascii="Arial" w:hAnsi="Arial" w:cs="Arial"/>
                <w:sz w:val="16"/>
                <w:szCs w:val="16"/>
              </w:rPr>
              <w:t>6</w:t>
            </w:r>
          </w:p>
        </w:tc>
        <w:tc>
          <w:tcPr>
            <w:tcW w:w="107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w:t>
            </w:r>
            <w:r w:rsidR="003350EF">
              <w:rPr>
                <w:rFonts w:ascii="Arial" w:hAnsi="Arial" w:cs="Arial"/>
                <w:sz w:val="16"/>
                <w:szCs w:val="16"/>
              </w:rPr>
              <w:t>.</w:t>
            </w:r>
            <w:r w:rsidRPr="00FF24F9">
              <w:rPr>
                <w:rFonts w:ascii="Arial" w:hAnsi="Arial" w:cs="Arial"/>
                <w:sz w:val="16"/>
                <w:szCs w:val="16"/>
              </w:rPr>
              <w:t>6</w:t>
            </w:r>
          </w:p>
        </w:tc>
      </w:tr>
      <w:tr w:rsidR="003E1FB8" w:rsidRPr="00FF24F9" w:rsidTr="003E1FB8">
        <w:trPr>
          <w:trHeight w:val="259"/>
          <w:jc w:val="center"/>
        </w:trPr>
        <w:tc>
          <w:tcPr>
            <w:tcW w:w="4377" w:type="dxa"/>
            <w:tcBorders>
              <w:bottom w:val="single" w:sz="4" w:space="0" w:color="0C5498"/>
              <w:right w:val="single" w:sz="4" w:space="0" w:color="0C5498"/>
            </w:tcBorders>
            <w:vAlign w:val="center"/>
          </w:tcPr>
          <w:p w:rsidR="003E1FB8" w:rsidRPr="00FF24F9" w:rsidRDefault="003E1FB8" w:rsidP="003E1FB8">
            <w:pPr>
              <w:spacing w:after="0" w:line="240" w:lineRule="auto"/>
              <w:rPr>
                <w:rFonts w:ascii="Arial" w:hAnsi="Arial" w:cs="Arial"/>
                <w:sz w:val="16"/>
                <w:szCs w:val="16"/>
              </w:rPr>
            </w:pPr>
          </w:p>
        </w:tc>
        <w:tc>
          <w:tcPr>
            <w:tcW w:w="1333" w:type="dxa"/>
            <w:tcBorders>
              <w:left w:val="single" w:sz="4" w:space="0" w:color="0C5498"/>
              <w:bottom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333" w:type="dxa"/>
            <w:tcBorders>
              <w:left w:val="single" w:sz="4" w:space="0" w:color="0C5498"/>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753" w:type="dxa"/>
            <w:tcBorders>
              <w:bottom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333" w:type="dxa"/>
            <w:tcBorders>
              <w:left w:val="single" w:sz="4" w:space="0" w:color="0C5498"/>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c>
          <w:tcPr>
            <w:tcW w:w="1077" w:type="dxa"/>
            <w:tcBorders>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p>
        </w:tc>
      </w:tr>
      <w:tr w:rsidR="00415890" w:rsidRPr="00FF24F9">
        <w:trPr>
          <w:trHeight w:val="259"/>
          <w:jc w:val="center"/>
        </w:trPr>
        <w:tc>
          <w:tcPr>
            <w:tcW w:w="4377" w:type="dxa"/>
            <w:tcBorders>
              <w:top w:val="single" w:sz="4" w:space="0" w:color="0C5498"/>
              <w:bottom w:val="single" w:sz="4" w:space="0" w:color="0C5498"/>
              <w:right w:val="single" w:sz="4" w:space="0" w:color="0C5498"/>
            </w:tcBorders>
            <w:vAlign w:val="bottom"/>
          </w:tcPr>
          <w:p w:rsidR="00415890" w:rsidRPr="00FF24F9" w:rsidRDefault="00415890" w:rsidP="00C23E45">
            <w:pPr>
              <w:spacing w:after="0" w:line="240" w:lineRule="auto"/>
              <w:rPr>
                <w:rFonts w:ascii="Arial" w:hAnsi="Arial" w:cs="Arial"/>
                <w:sz w:val="16"/>
                <w:szCs w:val="16"/>
              </w:rPr>
            </w:pPr>
            <w:r w:rsidRPr="00FF24F9">
              <w:rPr>
                <w:rFonts w:ascii="Arial" w:hAnsi="Arial" w:cs="Arial"/>
                <w:sz w:val="16"/>
                <w:szCs w:val="16"/>
              </w:rPr>
              <w:t> </w:t>
            </w:r>
          </w:p>
        </w:tc>
        <w:tc>
          <w:tcPr>
            <w:tcW w:w="1333" w:type="dxa"/>
            <w:tcBorders>
              <w:top w:val="single" w:sz="4" w:space="0" w:color="0C5498"/>
              <w:left w:val="single" w:sz="4" w:space="0" w:color="0C5498"/>
              <w:bottom w:val="single" w:sz="4" w:space="0" w:color="0C5498"/>
              <w:right w:val="single" w:sz="4" w:space="0" w:color="0C5498"/>
            </w:tcBorders>
            <w:noWrap/>
            <w:vAlign w:val="center"/>
          </w:tcPr>
          <w:p w:rsidR="00415890" w:rsidRPr="00FF24F9" w:rsidRDefault="00415890" w:rsidP="00C23E45">
            <w:pPr>
              <w:spacing w:after="0" w:line="240" w:lineRule="auto"/>
              <w:jc w:val="center"/>
              <w:rPr>
                <w:rFonts w:ascii="Arial" w:hAnsi="Arial" w:cs="Arial"/>
                <w:b/>
                <w:bCs/>
                <w:sz w:val="16"/>
                <w:szCs w:val="16"/>
              </w:rPr>
            </w:pPr>
            <w:r w:rsidRPr="00FF24F9">
              <w:rPr>
                <w:rFonts w:ascii="Arial" w:hAnsi="Arial" w:cs="Arial"/>
                <w:b/>
                <w:bCs/>
                <w:sz w:val="16"/>
                <w:szCs w:val="16"/>
              </w:rPr>
              <w:t>%</w:t>
            </w:r>
          </w:p>
        </w:tc>
        <w:tc>
          <w:tcPr>
            <w:tcW w:w="4496" w:type="dxa"/>
            <w:gridSpan w:val="4"/>
            <w:tcBorders>
              <w:top w:val="single" w:sz="4" w:space="0" w:color="0C5498"/>
              <w:left w:val="single" w:sz="4" w:space="0" w:color="0C5498"/>
              <w:bottom w:val="single" w:sz="4" w:space="0" w:color="0C5498"/>
            </w:tcBorders>
            <w:noWrap/>
            <w:vAlign w:val="center"/>
          </w:tcPr>
          <w:p w:rsidR="00415890" w:rsidRPr="00FF24F9" w:rsidRDefault="00415890" w:rsidP="00C23E45">
            <w:pPr>
              <w:spacing w:after="0" w:line="240" w:lineRule="auto"/>
              <w:jc w:val="center"/>
              <w:rPr>
                <w:rFonts w:ascii="Arial" w:hAnsi="Arial" w:cs="Arial"/>
                <w:sz w:val="16"/>
                <w:szCs w:val="16"/>
              </w:rPr>
            </w:pPr>
            <w:r w:rsidRPr="00FF24F9">
              <w:rPr>
                <w:rFonts w:ascii="Arial" w:hAnsi="Arial" w:cs="Arial"/>
                <w:sz w:val="16"/>
                <w:szCs w:val="16"/>
              </w:rPr>
              <w:t>(p.p.)</w:t>
            </w:r>
          </w:p>
        </w:tc>
      </w:tr>
      <w:tr w:rsidR="003E1FB8" w:rsidRPr="00FF24F9" w:rsidTr="00132B72">
        <w:trPr>
          <w:trHeight w:val="259"/>
          <w:jc w:val="center"/>
        </w:trPr>
        <w:tc>
          <w:tcPr>
            <w:tcW w:w="4377" w:type="dxa"/>
            <w:tcBorders>
              <w:top w:val="single" w:sz="4" w:space="0" w:color="0C5498"/>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    Rate of informal employment (total)</w:t>
            </w:r>
          </w:p>
        </w:tc>
        <w:tc>
          <w:tcPr>
            <w:tcW w:w="1333" w:type="dxa"/>
            <w:tcBorders>
              <w:top w:val="single" w:sz="4" w:space="0" w:color="0C5498"/>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22</w:t>
            </w:r>
            <w:r w:rsidR="003350EF">
              <w:rPr>
                <w:rFonts w:ascii="Arial" w:hAnsi="Arial" w:cs="Arial"/>
                <w:sz w:val="16"/>
                <w:szCs w:val="16"/>
              </w:rPr>
              <w:t>.</w:t>
            </w:r>
            <w:r w:rsidRPr="00FF24F9">
              <w:rPr>
                <w:rFonts w:ascii="Arial" w:hAnsi="Arial" w:cs="Arial"/>
                <w:sz w:val="16"/>
                <w:szCs w:val="16"/>
              </w:rPr>
              <w:t>1</w:t>
            </w:r>
          </w:p>
        </w:tc>
        <w:tc>
          <w:tcPr>
            <w:tcW w:w="1333" w:type="dxa"/>
            <w:vMerge w:val="restart"/>
            <w:tcBorders>
              <w:top w:val="single" w:sz="4" w:space="0" w:color="0C5498"/>
              <w:left w:val="single" w:sz="4" w:space="0" w:color="0C5498"/>
            </w:tcBorders>
            <w:noWrap/>
          </w:tcPr>
          <w:p w:rsidR="003E1FB8" w:rsidRPr="00FF24F9" w:rsidRDefault="003E1FB8" w:rsidP="003E1FB8">
            <w:pPr>
              <w:spacing w:after="0" w:line="240" w:lineRule="auto"/>
              <w:ind w:right="144"/>
              <w:jc w:val="right"/>
              <w:rPr>
                <w:rFonts w:ascii="Arial" w:hAnsi="Arial"/>
                <w:sz w:val="16"/>
              </w:rPr>
            </w:pPr>
          </w:p>
        </w:tc>
        <w:tc>
          <w:tcPr>
            <w:tcW w:w="753" w:type="dxa"/>
            <w:tcBorders>
              <w:top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w:t>
            </w:r>
            <w:r w:rsidR="003350EF">
              <w:rPr>
                <w:rFonts w:ascii="Arial" w:hAnsi="Arial" w:cs="Arial"/>
                <w:sz w:val="16"/>
                <w:szCs w:val="16"/>
              </w:rPr>
              <w:t>.</w:t>
            </w:r>
            <w:r w:rsidRPr="00FF24F9">
              <w:rPr>
                <w:rFonts w:ascii="Arial" w:hAnsi="Arial" w:cs="Arial"/>
                <w:sz w:val="16"/>
                <w:szCs w:val="16"/>
              </w:rPr>
              <w:t>1</w:t>
            </w:r>
          </w:p>
        </w:tc>
        <w:tc>
          <w:tcPr>
            <w:tcW w:w="1333" w:type="dxa"/>
            <w:vMerge w:val="restart"/>
            <w:tcBorders>
              <w:top w:val="single" w:sz="4" w:space="0" w:color="0C5498"/>
              <w:left w:val="single" w:sz="4" w:space="0" w:color="0C5498"/>
            </w:tcBorders>
            <w:noWrap/>
          </w:tcPr>
          <w:p w:rsidR="003E1FB8" w:rsidRPr="00FF24F9" w:rsidRDefault="003E1FB8" w:rsidP="003E1FB8">
            <w:pPr>
              <w:spacing w:after="0" w:line="240" w:lineRule="auto"/>
              <w:ind w:right="144"/>
              <w:jc w:val="right"/>
              <w:rPr>
                <w:rFonts w:ascii="Arial" w:hAnsi="Arial"/>
                <w:sz w:val="16"/>
              </w:rPr>
            </w:pPr>
          </w:p>
        </w:tc>
        <w:tc>
          <w:tcPr>
            <w:tcW w:w="1077" w:type="dxa"/>
            <w:tcBorders>
              <w:top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6</w:t>
            </w:r>
          </w:p>
        </w:tc>
      </w:tr>
      <w:tr w:rsidR="003E1FB8" w:rsidRPr="00FF24F9" w:rsidTr="00132B72">
        <w:trPr>
          <w:trHeight w:val="259"/>
          <w:jc w:val="center"/>
        </w:trPr>
        <w:tc>
          <w:tcPr>
            <w:tcW w:w="4377" w:type="dxa"/>
            <w:tcBorders>
              <w:right w:val="single" w:sz="4" w:space="0" w:color="0C5498"/>
            </w:tcBorders>
            <w:vAlign w:val="center"/>
          </w:tcPr>
          <w:p w:rsidR="003E1FB8" w:rsidRPr="00FF24F9" w:rsidRDefault="003E1FB8" w:rsidP="003E1FB8">
            <w:pPr>
              <w:spacing w:after="0" w:line="240" w:lineRule="auto"/>
              <w:rPr>
                <w:rFonts w:ascii="Arial" w:hAnsi="Arial" w:cs="Arial"/>
                <w:sz w:val="16"/>
                <w:szCs w:val="16"/>
              </w:rPr>
            </w:pPr>
            <w:r w:rsidRPr="00FF24F9">
              <w:rPr>
                <w:rFonts w:ascii="Arial" w:hAnsi="Arial" w:cs="Arial"/>
                <w:sz w:val="16"/>
                <w:szCs w:val="16"/>
              </w:rPr>
              <w:t xml:space="preserve">    Rate of informal employment, excl. agriculture</w:t>
            </w:r>
          </w:p>
        </w:tc>
        <w:tc>
          <w:tcPr>
            <w:tcW w:w="1333"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w:t>
            </w:r>
            <w:r w:rsidR="003350EF">
              <w:rPr>
                <w:rFonts w:ascii="Arial" w:hAnsi="Arial" w:cs="Arial"/>
                <w:sz w:val="16"/>
                <w:szCs w:val="16"/>
              </w:rPr>
              <w:t>.</w:t>
            </w:r>
            <w:r w:rsidRPr="00FF24F9">
              <w:rPr>
                <w:rFonts w:ascii="Arial" w:hAnsi="Arial" w:cs="Arial"/>
                <w:sz w:val="16"/>
                <w:szCs w:val="16"/>
              </w:rPr>
              <w:t>2</w:t>
            </w:r>
          </w:p>
        </w:tc>
        <w:tc>
          <w:tcPr>
            <w:tcW w:w="1333" w:type="dxa"/>
            <w:vMerge/>
            <w:tcBorders>
              <w:left w:val="single" w:sz="4" w:space="0" w:color="0C5498"/>
            </w:tcBorders>
          </w:tcPr>
          <w:p w:rsidR="003E1FB8" w:rsidRPr="00FF24F9" w:rsidRDefault="003E1FB8" w:rsidP="003E1FB8">
            <w:pPr>
              <w:spacing w:after="0" w:line="240" w:lineRule="auto"/>
              <w:ind w:right="113"/>
              <w:rPr>
                <w:rFonts w:ascii="Arial" w:hAnsi="Arial" w:cs="Arial"/>
                <w:sz w:val="16"/>
                <w:szCs w:val="16"/>
              </w:rPr>
            </w:pPr>
          </w:p>
        </w:tc>
        <w:tc>
          <w:tcPr>
            <w:tcW w:w="753"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w:t>
            </w:r>
            <w:r w:rsidR="003350EF">
              <w:rPr>
                <w:rFonts w:ascii="Arial" w:hAnsi="Arial" w:cs="Arial"/>
                <w:sz w:val="16"/>
                <w:szCs w:val="16"/>
              </w:rPr>
              <w:t>.</w:t>
            </w:r>
            <w:r w:rsidRPr="00FF24F9">
              <w:rPr>
                <w:rFonts w:ascii="Arial" w:hAnsi="Arial" w:cs="Arial"/>
                <w:sz w:val="16"/>
                <w:szCs w:val="16"/>
              </w:rPr>
              <w:t>7</w:t>
            </w:r>
          </w:p>
        </w:tc>
        <w:tc>
          <w:tcPr>
            <w:tcW w:w="1333" w:type="dxa"/>
            <w:vMerge/>
            <w:tcBorders>
              <w:left w:val="single" w:sz="4" w:space="0" w:color="0C5498"/>
            </w:tcBorders>
          </w:tcPr>
          <w:p w:rsidR="003E1FB8" w:rsidRPr="00FF24F9" w:rsidRDefault="003E1FB8" w:rsidP="003E1FB8">
            <w:pPr>
              <w:spacing w:after="0" w:line="240" w:lineRule="auto"/>
              <w:ind w:right="113"/>
              <w:rPr>
                <w:rFonts w:ascii="Arial" w:hAnsi="Arial" w:cs="Arial"/>
                <w:sz w:val="16"/>
                <w:szCs w:val="16"/>
              </w:rPr>
            </w:pPr>
          </w:p>
        </w:tc>
        <w:tc>
          <w:tcPr>
            <w:tcW w:w="107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-0</w:t>
            </w:r>
            <w:r w:rsidR="003350EF">
              <w:rPr>
                <w:rFonts w:ascii="Arial" w:hAnsi="Arial" w:cs="Arial"/>
                <w:sz w:val="16"/>
                <w:szCs w:val="16"/>
              </w:rPr>
              <w:t>.</w:t>
            </w:r>
            <w:r w:rsidRPr="00FF24F9">
              <w:rPr>
                <w:rFonts w:ascii="Arial" w:hAnsi="Arial" w:cs="Arial"/>
                <w:sz w:val="16"/>
                <w:szCs w:val="16"/>
              </w:rPr>
              <w:t>4</w:t>
            </w:r>
          </w:p>
        </w:tc>
      </w:tr>
    </w:tbl>
    <w:p w:rsidR="00066E6C" w:rsidRPr="003350EF" w:rsidRDefault="00066E6C" w:rsidP="00AB32BD">
      <w:pPr>
        <w:spacing w:after="120" w:line="240" w:lineRule="auto"/>
        <w:jc w:val="center"/>
        <w:rPr>
          <w:rFonts w:ascii="Arial" w:hAnsi="Arial" w:cs="Arial"/>
          <w:b/>
          <w:bCs/>
          <w:sz w:val="20"/>
          <w:szCs w:val="20"/>
        </w:rPr>
      </w:pPr>
      <w:r w:rsidRPr="003350EF">
        <w:rPr>
          <w:rFonts w:ascii="Arial" w:hAnsi="Arial" w:cs="Arial"/>
          <w:b/>
          <w:bCs/>
          <w:sz w:val="20"/>
          <w:szCs w:val="20"/>
        </w:rPr>
        <w:lastRenderedPageBreak/>
        <w:t xml:space="preserve">Table 6 </w:t>
      </w:r>
      <w:r w:rsidRPr="003350EF">
        <w:rPr>
          <w:rFonts w:ascii="Arial" w:hAnsi="Arial" w:cs="Arial"/>
          <w:bCs/>
          <w:sz w:val="20"/>
          <w:szCs w:val="20"/>
        </w:rPr>
        <w:t xml:space="preserve">Unemployed persons aged 15 and over, by sex and region, </w:t>
      </w:r>
      <w:r w:rsidR="00C85197" w:rsidRPr="003350EF">
        <w:rPr>
          <w:rFonts w:ascii="Arial" w:hAnsi="Arial" w:cs="Arial"/>
          <w:bCs/>
          <w:sz w:val="20"/>
          <w:szCs w:val="20"/>
        </w:rPr>
        <w:t>Q2</w:t>
      </w:r>
      <w:r w:rsidRPr="003350EF">
        <w:rPr>
          <w:rFonts w:ascii="Arial" w:hAnsi="Arial" w:cs="Arial"/>
          <w:bCs/>
          <w:sz w:val="20"/>
          <w:szCs w:val="20"/>
        </w:rPr>
        <w:t xml:space="preserve"> 201</w:t>
      </w:r>
      <w:r w:rsidR="00132B72" w:rsidRPr="003350EF">
        <w:rPr>
          <w:rFonts w:ascii="Arial" w:hAnsi="Arial" w:cs="Arial"/>
          <w:bCs/>
          <w:sz w:val="20"/>
          <w:szCs w:val="20"/>
        </w:rPr>
        <w:t>7</w:t>
      </w:r>
    </w:p>
    <w:tbl>
      <w:tblPr>
        <w:tblW w:w="10206" w:type="dxa"/>
        <w:jc w:val="center"/>
        <w:tblLook w:val="00A0" w:firstRow="1" w:lastRow="0" w:firstColumn="1" w:lastColumn="0" w:noHBand="0" w:noVBand="0"/>
      </w:tblPr>
      <w:tblGrid>
        <w:gridCol w:w="3241"/>
        <w:gridCol w:w="1530"/>
        <w:gridCol w:w="1350"/>
        <w:gridCol w:w="1224"/>
        <w:gridCol w:w="1430"/>
        <w:gridCol w:w="1431"/>
      </w:tblGrid>
      <w:tr w:rsidR="00066E6C" w:rsidRPr="003350EF" w:rsidTr="00EF4A8E">
        <w:trPr>
          <w:trHeight w:val="763"/>
          <w:jc w:val="center"/>
        </w:trPr>
        <w:tc>
          <w:tcPr>
            <w:tcW w:w="3241" w:type="dxa"/>
            <w:vMerge w:val="restart"/>
            <w:tcBorders>
              <w:top w:val="single" w:sz="4" w:space="0" w:color="0C5498"/>
              <w:bottom w:val="single" w:sz="4" w:space="0" w:color="0C5498"/>
              <w:right w:val="single" w:sz="4" w:space="0" w:color="0C5498"/>
            </w:tcBorders>
            <w:vAlign w:val="bottom"/>
          </w:tcPr>
          <w:p w:rsidR="00066E6C" w:rsidRPr="003350EF" w:rsidRDefault="00066E6C" w:rsidP="00F11AF1">
            <w:pPr>
              <w:spacing w:after="0" w:line="240" w:lineRule="auto"/>
              <w:rPr>
                <w:rFonts w:ascii="Arial" w:hAnsi="Arial" w:cs="Arial"/>
                <w:sz w:val="16"/>
                <w:szCs w:val="16"/>
              </w:rPr>
            </w:pPr>
            <w:r w:rsidRPr="003350EF">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C85197" w:rsidP="00132B72">
            <w:pPr>
              <w:spacing w:before="60" w:after="60" w:line="240" w:lineRule="auto"/>
              <w:jc w:val="center"/>
              <w:rPr>
                <w:rFonts w:ascii="Arial" w:hAnsi="Arial" w:cs="Arial"/>
                <w:sz w:val="16"/>
                <w:szCs w:val="16"/>
              </w:rPr>
            </w:pPr>
            <w:r w:rsidRPr="003350EF">
              <w:rPr>
                <w:rFonts w:ascii="Arial" w:hAnsi="Arial" w:cs="Arial"/>
                <w:sz w:val="16"/>
                <w:szCs w:val="16"/>
              </w:rPr>
              <w:t>Q2</w:t>
            </w:r>
            <w:r w:rsidR="00066E6C" w:rsidRPr="003350EF">
              <w:rPr>
                <w:rFonts w:ascii="Arial" w:hAnsi="Arial" w:cs="Arial"/>
                <w:sz w:val="16"/>
                <w:szCs w:val="16"/>
              </w:rPr>
              <w:t xml:space="preserve"> 201</w:t>
            </w:r>
            <w:r w:rsidR="00132B72" w:rsidRPr="003350EF">
              <w:rPr>
                <w:rFonts w:ascii="Arial" w:hAnsi="Arial" w:cs="Arial"/>
                <w:sz w:val="16"/>
                <w:szCs w:val="16"/>
              </w:rPr>
              <w:t>7</w:t>
            </w:r>
            <w:r w:rsidR="00066E6C" w:rsidRPr="003350EF">
              <w:rPr>
                <w:rFonts w:ascii="Arial" w:hAnsi="Arial" w:cs="Arial"/>
                <w:sz w:val="16"/>
                <w:szCs w:val="16"/>
              </w:rPr>
              <w:t xml:space="preserve"> </w:t>
            </w:r>
          </w:p>
        </w:tc>
        <w:tc>
          <w:tcPr>
            <w:tcW w:w="2574" w:type="dxa"/>
            <w:gridSpan w:val="2"/>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 xml:space="preserve">Changes relative to previous quarter </w:t>
            </w:r>
          </w:p>
        </w:tc>
        <w:tc>
          <w:tcPr>
            <w:tcW w:w="2861" w:type="dxa"/>
            <w:gridSpan w:val="2"/>
            <w:tcBorders>
              <w:top w:val="single" w:sz="4" w:space="0" w:color="0C5498"/>
              <w:left w:val="single" w:sz="4" w:space="0" w:color="0C5498"/>
              <w:bottom w:val="single" w:sz="4" w:space="0" w:color="0C5498"/>
            </w:tcBorders>
            <w:vAlign w:val="center"/>
          </w:tcPr>
          <w:p w:rsidR="00066E6C" w:rsidRPr="003350EF" w:rsidRDefault="00066E6C" w:rsidP="00132B72">
            <w:pPr>
              <w:spacing w:before="60" w:after="60" w:line="240" w:lineRule="auto"/>
              <w:jc w:val="center"/>
              <w:rPr>
                <w:rFonts w:ascii="Arial" w:hAnsi="Arial" w:cs="Arial"/>
                <w:sz w:val="16"/>
                <w:szCs w:val="16"/>
              </w:rPr>
            </w:pPr>
            <w:r w:rsidRPr="003350EF">
              <w:rPr>
                <w:rFonts w:ascii="Arial" w:hAnsi="Arial" w:cs="Arial"/>
                <w:sz w:val="16"/>
                <w:szCs w:val="16"/>
              </w:rPr>
              <w:t>Changes relative to same quarter</w:t>
            </w:r>
            <w:r w:rsidRPr="003350EF">
              <w:rPr>
                <w:rFonts w:ascii="Arial" w:hAnsi="Arial" w:cs="Arial"/>
                <w:sz w:val="16"/>
                <w:szCs w:val="16"/>
              </w:rPr>
              <w:br/>
              <w:t>of 201</w:t>
            </w:r>
            <w:r w:rsidR="00132B72" w:rsidRPr="003350EF">
              <w:rPr>
                <w:rFonts w:ascii="Arial" w:hAnsi="Arial" w:cs="Arial"/>
                <w:sz w:val="16"/>
                <w:szCs w:val="16"/>
              </w:rPr>
              <w:t>6</w:t>
            </w:r>
          </w:p>
        </w:tc>
      </w:tr>
      <w:tr w:rsidR="00066E6C" w:rsidRPr="003350EF" w:rsidTr="00EF4A8E">
        <w:trPr>
          <w:trHeight w:val="186"/>
          <w:jc w:val="center"/>
        </w:trPr>
        <w:tc>
          <w:tcPr>
            <w:tcW w:w="3241" w:type="dxa"/>
            <w:vMerge/>
            <w:tcBorders>
              <w:top w:val="single" w:sz="4" w:space="0" w:color="0C5498"/>
              <w:bottom w:val="single" w:sz="4" w:space="0" w:color="0C5498"/>
              <w:right w:val="single" w:sz="4" w:space="0" w:color="0C5498"/>
            </w:tcBorders>
            <w:vAlign w:val="center"/>
          </w:tcPr>
          <w:p w:rsidR="00066E6C" w:rsidRPr="003350EF" w:rsidRDefault="00066E6C" w:rsidP="00F11AF1">
            <w:pPr>
              <w:spacing w:after="0" w:line="240" w:lineRule="auto"/>
              <w:rPr>
                <w:rFonts w:ascii="Arial" w:hAnsi="Arial" w:cs="Arial"/>
                <w:sz w:val="16"/>
                <w:szCs w:val="16"/>
              </w:rPr>
            </w:pP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(in thousand)</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(in thousand)</w:t>
            </w:r>
          </w:p>
        </w:tc>
        <w:tc>
          <w:tcPr>
            <w:tcW w:w="1224"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w:t>
            </w:r>
          </w:p>
        </w:tc>
        <w:tc>
          <w:tcPr>
            <w:tcW w:w="1430"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(in thousand)</w:t>
            </w:r>
          </w:p>
        </w:tc>
        <w:tc>
          <w:tcPr>
            <w:tcW w:w="1431" w:type="dxa"/>
            <w:tcBorders>
              <w:top w:val="single" w:sz="4" w:space="0" w:color="0C5498"/>
              <w:left w:val="single" w:sz="4" w:space="0" w:color="0C5498"/>
              <w:bottom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w:t>
            </w:r>
          </w:p>
        </w:tc>
      </w:tr>
      <w:tr w:rsidR="00066E6C" w:rsidRPr="003350EF" w:rsidTr="00EF4A8E">
        <w:trPr>
          <w:trHeight w:val="259"/>
          <w:jc w:val="center"/>
        </w:trPr>
        <w:tc>
          <w:tcPr>
            <w:tcW w:w="3241" w:type="dxa"/>
            <w:tcBorders>
              <w:top w:val="single" w:sz="4" w:space="0" w:color="0C5498"/>
              <w:right w:val="single" w:sz="4" w:space="0" w:color="0C5498"/>
            </w:tcBorders>
            <w:vAlign w:val="center"/>
          </w:tcPr>
          <w:p w:rsidR="00066E6C" w:rsidRPr="003350EF" w:rsidRDefault="00066E6C" w:rsidP="00F11AF1">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066E6C" w:rsidRPr="003350EF" w:rsidRDefault="00066E6C" w:rsidP="00F11AF1">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066E6C" w:rsidRPr="003350EF" w:rsidRDefault="00066E6C" w:rsidP="00F11AF1">
            <w:pPr>
              <w:spacing w:after="0" w:line="240" w:lineRule="auto"/>
              <w:jc w:val="right"/>
              <w:rPr>
                <w:rFonts w:ascii="Arial" w:hAnsi="Arial" w:cs="Arial"/>
                <w:sz w:val="16"/>
                <w:szCs w:val="16"/>
              </w:rPr>
            </w:pPr>
          </w:p>
        </w:tc>
        <w:tc>
          <w:tcPr>
            <w:tcW w:w="1224" w:type="dxa"/>
            <w:tcBorders>
              <w:top w:val="single" w:sz="4" w:space="0" w:color="0C5498"/>
              <w:right w:val="single" w:sz="4" w:space="0" w:color="0C5498"/>
            </w:tcBorders>
            <w:noWrap/>
            <w:vAlign w:val="bottom"/>
          </w:tcPr>
          <w:p w:rsidR="00066E6C" w:rsidRPr="003350EF" w:rsidRDefault="00066E6C"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066E6C" w:rsidRPr="003350EF" w:rsidRDefault="00066E6C" w:rsidP="00F11AF1">
            <w:pPr>
              <w:spacing w:after="0" w:line="240" w:lineRule="auto"/>
              <w:jc w:val="right"/>
              <w:rPr>
                <w:rFonts w:ascii="Arial" w:hAnsi="Arial" w:cs="Arial"/>
                <w:sz w:val="16"/>
                <w:szCs w:val="16"/>
              </w:rPr>
            </w:pPr>
          </w:p>
        </w:tc>
        <w:tc>
          <w:tcPr>
            <w:tcW w:w="1431" w:type="dxa"/>
            <w:tcBorders>
              <w:top w:val="single" w:sz="4" w:space="0" w:color="0C5498"/>
            </w:tcBorders>
            <w:noWrap/>
            <w:vAlign w:val="bottom"/>
          </w:tcPr>
          <w:p w:rsidR="00066E6C" w:rsidRPr="003350EF" w:rsidRDefault="00066E6C" w:rsidP="00F11AF1">
            <w:pPr>
              <w:spacing w:after="0" w:line="240" w:lineRule="auto"/>
              <w:jc w:val="right"/>
              <w:rPr>
                <w:rFonts w:ascii="Arial" w:hAnsi="Arial" w:cs="Arial"/>
                <w:sz w:val="16"/>
                <w:szCs w:val="16"/>
              </w:rPr>
            </w:pP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Unemployed - total</w:t>
            </w:r>
          </w:p>
        </w:tc>
        <w:tc>
          <w:tcPr>
            <w:tcW w:w="1530"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384</w:t>
            </w:r>
            <w:r w:rsidR="003350EF" w:rsidRPr="003350EF">
              <w:rPr>
                <w:rFonts w:ascii="Arial" w:hAnsi="Arial" w:cs="Arial"/>
                <w:b/>
                <w:sz w:val="16"/>
                <w:szCs w:val="16"/>
              </w:rPr>
              <w:t>.</w:t>
            </w:r>
            <w:r w:rsidRPr="003350EF">
              <w:rPr>
                <w:rFonts w:ascii="Arial" w:hAnsi="Arial" w:cs="Arial"/>
                <w:b/>
                <w:sz w:val="16"/>
                <w:szCs w:val="16"/>
              </w:rPr>
              <w:t>1</w:t>
            </w: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-68</w:t>
            </w:r>
            <w:r w:rsidR="003350EF" w:rsidRPr="003350EF">
              <w:rPr>
                <w:rFonts w:ascii="Arial" w:hAnsi="Arial" w:cs="Arial"/>
                <w:b/>
                <w:sz w:val="16"/>
                <w:szCs w:val="16"/>
              </w:rPr>
              <w:t>.</w:t>
            </w:r>
            <w:r w:rsidRPr="003350EF">
              <w:rPr>
                <w:rFonts w:ascii="Arial" w:hAnsi="Arial" w:cs="Arial"/>
                <w:b/>
                <w:sz w:val="16"/>
                <w:szCs w:val="16"/>
              </w:rPr>
              <w:t>8</w:t>
            </w: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-15</w:t>
            </w:r>
            <w:r w:rsidR="003350EF" w:rsidRPr="003350EF">
              <w:rPr>
                <w:rFonts w:ascii="Arial" w:hAnsi="Arial" w:cs="Arial"/>
                <w:b/>
                <w:sz w:val="16"/>
                <w:szCs w:val="16"/>
              </w:rPr>
              <w:t>.</w:t>
            </w:r>
            <w:r w:rsidRPr="003350EF">
              <w:rPr>
                <w:rFonts w:ascii="Arial" w:hAnsi="Arial" w:cs="Arial"/>
                <w:b/>
                <w:sz w:val="16"/>
                <w:szCs w:val="16"/>
              </w:rPr>
              <w:t>2</w:t>
            </w: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-111</w:t>
            </w:r>
            <w:r w:rsidR="003350EF" w:rsidRPr="003350EF">
              <w:rPr>
                <w:rFonts w:ascii="Arial" w:hAnsi="Arial" w:cs="Arial"/>
                <w:b/>
                <w:sz w:val="16"/>
                <w:szCs w:val="16"/>
              </w:rPr>
              <w:t>.</w:t>
            </w:r>
            <w:r w:rsidRPr="003350EF">
              <w:rPr>
                <w:rFonts w:ascii="Arial" w:hAnsi="Arial" w:cs="Arial"/>
                <w:b/>
                <w:sz w:val="16"/>
                <w:szCs w:val="16"/>
              </w:rPr>
              <w:t>4</w:t>
            </w:r>
          </w:p>
        </w:tc>
        <w:tc>
          <w:tcPr>
            <w:tcW w:w="1431" w:type="dxa"/>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-22</w:t>
            </w:r>
            <w:r w:rsidR="003350EF" w:rsidRPr="003350EF">
              <w:rPr>
                <w:rFonts w:ascii="Arial" w:hAnsi="Arial" w:cs="Arial"/>
                <w:b/>
                <w:sz w:val="16"/>
                <w:szCs w:val="16"/>
              </w:rPr>
              <w:t>.</w:t>
            </w:r>
            <w:r w:rsidRPr="003350EF">
              <w:rPr>
                <w:rFonts w:ascii="Arial" w:hAnsi="Arial" w:cs="Arial"/>
                <w:b/>
                <w:sz w:val="16"/>
                <w:szCs w:val="16"/>
              </w:rPr>
              <w:t>5</w:t>
            </w: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 </w:t>
            </w:r>
          </w:p>
        </w:tc>
        <w:tc>
          <w:tcPr>
            <w:tcW w:w="1530" w:type="dxa"/>
            <w:tcBorders>
              <w:left w:val="single" w:sz="4" w:space="0" w:color="0C5498"/>
              <w:right w:val="single" w:sz="4" w:space="0" w:color="0C5498"/>
            </w:tcBorders>
            <w:vAlign w:val="bottom"/>
          </w:tcPr>
          <w:p w:rsidR="003E1FB8" w:rsidRPr="003350EF" w:rsidRDefault="003E1FB8" w:rsidP="003E1FB8">
            <w:pPr>
              <w:spacing w:after="0" w:line="240" w:lineRule="auto"/>
              <w:ind w:right="144"/>
              <w:jc w:val="right"/>
              <w:rPr>
                <w:rFonts w:ascii="Arial" w:hAnsi="Arial" w:cs="Arial"/>
                <w:sz w:val="16"/>
                <w:szCs w:val="16"/>
              </w:rPr>
            </w:pP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Sex</w:t>
            </w:r>
          </w:p>
        </w:tc>
        <w:tc>
          <w:tcPr>
            <w:tcW w:w="1530" w:type="dxa"/>
            <w:tcBorders>
              <w:left w:val="single" w:sz="4" w:space="0" w:color="0C5498"/>
              <w:right w:val="single" w:sz="4" w:space="0" w:color="0C5498"/>
            </w:tcBorders>
            <w:vAlign w:val="bottom"/>
          </w:tcPr>
          <w:p w:rsidR="003E1FB8" w:rsidRPr="003350EF" w:rsidRDefault="003E1FB8" w:rsidP="003E1FB8">
            <w:pPr>
              <w:spacing w:after="0" w:line="240" w:lineRule="auto"/>
              <w:ind w:right="144"/>
              <w:jc w:val="right"/>
              <w:rPr>
                <w:rFonts w:ascii="Arial" w:hAnsi="Arial" w:cs="Arial"/>
                <w:sz w:val="16"/>
                <w:szCs w:val="16"/>
              </w:rPr>
            </w:pP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Male</w:t>
            </w:r>
          </w:p>
        </w:tc>
        <w:tc>
          <w:tcPr>
            <w:tcW w:w="1530"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198</w:t>
            </w:r>
            <w:r w:rsidR="003350EF" w:rsidRPr="003350EF">
              <w:rPr>
                <w:rFonts w:ascii="Arial" w:hAnsi="Arial" w:cs="Arial"/>
                <w:sz w:val="16"/>
                <w:szCs w:val="16"/>
              </w:rPr>
              <w:t>.</w:t>
            </w:r>
            <w:r w:rsidRPr="003350EF">
              <w:rPr>
                <w:rFonts w:ascii="Arial" w:hAnsi="Arial" w:cs="Arial"/>
                <w:sz w:val="16"/>
                <w:szCs w:val="16"/>
              </w:rPr>
              <w:t>2</w:t>
            </w: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-49</w:t>
            </w:r>
            <w:r w:rsidR="003350EF" w:rsidRPr="003350EF">
              <w:rPr>
                <w:rFonts w:ascii="Arial" w:hAnsi="Arial" w:cs="Arial"/>
                <w:sz w:val="16"/>
                <w:szCs w:val="16"/>
              </w:rPr>
              <w:t>.</w:t>
            </w:r>
            <w:r w:rsidRPr="003350EF">
              <w:rPr>
                <w:rFonts w:ascii="Arial" w:hAnsi="Arial" w:cs="Arial"/>
                <w:sz w:val="16"/>
                <w:szCs w:val="16"/>
              </w:rPr>
              <w:t>7</w:t>
            </w: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-20</w:t>
            </w:r>
            <w:r w:rsidR="003350EF" w:rsidRPr="003350EF">
              <w:rPr>
                <w:rFonts w:ascii="Arial" w:hAnsi="Arial" w:cs="Arial"/>
                <w:sz w:val="16"/>
                <w:szCs w:val="16"/>
              </w:rPr>
              <w:t>.</w:t>
            </w:r>
            <w:r w:rsidRPr="003350EF">
              <w:rPr>
                <w:rFonts w:ascii="Arial" w:hAnsi="Arial" w:cs="Arial"/>
                <w:sz w:val="16"/>
                <w:szCs w:val="16"/>
              </w:rPr>
              <w:t>1</w:t>
            </w: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-61</w:t>
            </w:r>
            <w:r w:rsidR="003350EF" w:rsidRPr="003350EF">
              <w:rPr>
                <w:rFonts w:ascii="Arial" w:hAnsi="Arial" w:cs="Arial"/>
                <w:sz w:val="16"/>
                <w:szCs w:val="16"/>
              </w:rPr>
              <w:t>.</w:t>
            </w:r>
            <w:r w:rsidRPr="003350EF">
              <w:rPr>
                <w:rFonts w:ascii="Arial" w:hAnsi="Arial" w:cs="Arial"/>
                <w:sz w:val="16"/>
                <w:szCs w:val="16"/>
              </w:rPr>
              <w:t>6</w:t>
            </w: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-23</w:t>
            </w:r>
            <w:r w:rsidR="003350EF" w:rsidRPr="003350EF">
              <w:rPr>
                <w:rFonts w:ascii="Arial" w:hAnsi="Arial" w:cs="Arial"/>
                <w:sz w:val="16"/>
                <w:szCs w:val="16"/>
              </w:rPr>
              <w:t>.</w:t>
            </w:r>
            <w:r w:rsidRPr="003350EF">
              <w:rPr>
                <w:rFonts w:ascii="Arial" w:hAnsi="Arial" w:cs="Arial"/>
                <w:sz w:val="16"/>
                <w:szCs w:val="16"/>
              </w:rPr>
              <w:t>7</w:t>
            </w: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Female</w:t>
            </w:r>
          </w:p>
        </w:tc>
        <w:tc>
          <w:tcPr>
            <w:tcW w:w="1530"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185</w:t>
            </w:r>
            <w:r w:rsidR="003350EF" w:rsidRPr="003350EF">
              <w:rPr>
                <w:rFonts w:ascii="Arial" w:hAnsi="Arial" w:cs="Arial"/>
                <w:sz w:val="16"/>
                <w:szCs w:val="16"/>
              </w:rPr>
              <w:t>.</w:t>
            </w:r>
            <w:r w:rsidRPr="003350EF">
              <w:rPr>
                <w:rFonts w:ascii="Arial" w:hAnsi="Arial" w:cs="Arial"/>
                <w:sz w:val="16"/>
                <w:szCs w:val="16"/>
              </w:rPr>
              <w:t>9</w:t>
            </w: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-19</w:t>
            </w:r>
            <w:r w:rsidR="003350EF" w:rsidRPr="003350EF">
              <w:rPr>
                <w:rFonts w:ascii="Arial" w:hAnsi="Arial" w:cs="Arial"/>
                <w:sz w:val="16"/>
                <w:szCs w:val="16"/>
              </w:rPr>
              <w:t>.</w:t>
            </w:r>
            <w:r w:rsidRPr="003350EF">
              <w:rPr>
                <w:rFonts w:ascii="Arial" w:hAnsi="Arial" w:cs="Arial"/>
                <w:sz w:val="16"/>
                <w:szCs w:val="16"/>
              </w:rPr>
              <w:t>1</w:t>
            </w: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-9</w:t>
            </w:r>
            <w:r w:rsidR="003350EF" w:rsidRPr="003350EF">
              <w:rPr>
                <w:rFonts w:ascii="Arial" w:hAnsi="Arial" w:cs="Arial"/>
                <w:sz w:val="16"/>
                <w:szCs w:val="16"/>
              </w:rPr>
              <w:t>.</w:t>
            </w:r>
            <w:r w:rsidRPr="003350EF">
              <w:rPr>
                <w:rFonts w:ascii="Arial" w:hAnsi="Arial" w:cs="Arial"/>
                <w:sz w:val="16"/>
                <w:szCs w:val="16"/>
              </w:rPr>
              <w:t>3</w:t>
            </w: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-49</w:t>
            </w:r>
            <w:r w:rsidR="003350EF" w:rsidRPr="003350EF">
              <w:rPr>
                <w:rFonts w:ascii="Arial" w:hAnsi="Arial" w:cs="Arial"/>
                <w:sz w:val="16"/>
                <w:szCs w:val="16"/>
              </w:rPr>
              <w:t>.</w:t>
            </w:r>
            <w:r w:rsidRPr="003350EF">
              <w:rPr>
                <w:rFonts w:ascii="Arial" w:hAnsi="Arial" w:cs="Arial"/>
                <w:sz w:val="16"/>
                <w:szCs w:val="16"/>
              </w:rPr>
              <w:t>8</w:t>
            </w: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-21</w:t>
            </w:r>
            <w:r w:rsidR="003350EF" w:rsidRPr="003350EF">
              <w:rPr>
                <w:rFonts w:ascii="Arial" w:hAnsi="Arial" w:cs="Arial"/>
                <w:sz w:val="16"/>
                <w:szCs w:val="16"/>
              </w:rPr>
              <w:t>.</w:t>
            </w:r>
            <w:r w:rsidRPr="003350EF">
              <w:rPr>
                <w:rFonts w:ascii="Arial" w:hAnsi="Arial" w:cs="Arial"/>
                <w:sz w:val="16"/>
                <w:szCs w:val="16"/>
              </w:rPr>
              <w:t>1</w:t>
            </w: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w:t>
            </w:r>
          </w:p>
        </w:tc>
        <w:tc>
          <w:tcPr>
            <w:tcW w:w="1530" w:type="dxa"/>
            <w:tcBorders>
              <w:left w:val="single" w:sz="4" w:space="0" w:color="0C5498"/>
              <w:right w:val="single" w:sz="4" w:space="0" w:color="0C5498"/>
            </w:tcBorders>
            <w:vAlign w:val="bottom"/>
          </w:tcPr>
          <w:p w:rsidR="003E1FB8" w:rsidRPr="003350EF" w:rsidRDefault="003E1FB8" w:rsidP="003E1FB8">
            <w:pPr>
              <w:spacing w:after="0" w:line="240" w:lineRule="auto"/>
              <w:ind w:right="144"/>
              <w:jc w:val="right"/>
              <w:rPr>
                <w:rFonts w:ascii="Arial" w:hAnsi="Arial" w:cs="Arial"/>
                <w:sz w:val="16"/>
                <w:szCs w:val="16"/>
              </w:rPr>
            </w:pP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Region</w:t>
            </w:r>
          </w:p>
        </w:tc>
        <w:tc>
          <w:tcPr>
            <w:tcW w:w="1530" w:type="dxa"/>
            <w:tcBorders>
              <w:left w:val="single" w:sz="4" w:space="0" w:color="0C5498"/>
              <w:right w:val="single" w:sz="4" w:space="0" w:color="0C5498"/>
            </w:tcBorders>
            <w:vAlign w:val="bottom"/>
          </w:tcPr>
          <w:p w:rsidR="003E1FB8" w:rsidRPr="003350EF" w:rsidRDefault="003E1FB8" w:rsidP="003E1FB8">
            <w:pPr>
              <w:spacing w:after="0" w:line="240" w:lineRule="auto"/>
              <w:ind w:right="144"/>
              <w:jc w:val="right"/>
              <w:rPr>
                <w:rFonts w:ascii="Arial" w:hAnsi="Arial" w:cs="Arial"/>
                <w:sz w:val="16"/>
                <w:szCs w:val="16"/>
              </w:rPr>
            </w:pP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proofErr w:type="spellStart"/>
            <w:r w:rsidRPr="003350EF">
              <w:rPr>
                <w:rFonts w:ascii="Arial" w:hAnsi="Arial" w:cs="Arial"/>
                <w:sz w:val="16"/>
                <w:szCs w:val="16"/>
              </w:rPr>
              <w:t>Beogradski</w:t>
            </w:r>
            <w:proofErr w:type="spellEnd"/>
            <w:r w:rsidRPr="003350EF">
              <w:rPr>
                <w:rFonts w:ascii="Arial" w:hAnsi="Arial" w:cs="Arial"/>
                <w:sz w:val="16"/>
                <w:szCs w:val="16"/>
              </w:rPr>
              <w:t xml:space="preserve"> Region</w:t>
            </w:r>
          </w:p>
        </w:tc>
        <w:tc>
          <w:tcPr>
            <w:tcW w:w="1530"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98</w:t>
            </w:r>
            <w:r w:rsidR="003350EF" w:rsidRPr="003350EF">
              <w:rPr>
                <w:rFonts w:ascii="Arial" w:hAnsi="Arial" w:cs="Arial"/>
                <w:sz w:val="16"/>
                <w:szCs w:val="16"/>
              </w:rPr>
              <w:t>.</w:t>
            </w:r>
            <w:r w:rsidRPr="003350EF">
              <w:rPr>
                <w:rFonts w:ascii="Arial" w:hAnsi="Arial" w:cs="Arial"/>
                <w:sz w:val="16"/>
                <w:szCs w:val="16"/>
              </w:rPr>
              <w:t>0</w:t>
            </w: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w:t>
            </w:r>
            <w:r w:rsidR="003350EF" w:rsidRPr="003350EF">
              <w:rPr>
                <w:rFonts w:ascii="Arial" w:hAnsi="Arial" w:cs="Arial"/>
                <w:sz w:val="16"/>
                <w:szCs w:val="16"/>
              </w:rPr>
              <w:t>.</w:t>
            </w:r>
            <w:r w:rsidRPr="003350EF">
              <w:rPr>
                <w:rFonts w:ascii="Arial" w:hAnsi="Arial" w:cs="Arial"/>
                <w:sz w:val="16"/>
                <w:szCs w:val="16"/>
              </w:rPr>
              <w:t>9</w:t>
            </w: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w:t>
            </w:r>
            <w:r w:rsidR="003350EF" w:rsidRPr="003350EF">
              <w:rPr>
                <w:rFonts w:ascii="Arial" w:hAnsi="Arial" w:cs="Arial"/>
                <w:sz w:val="16"/>
                <w:szCs w:val="16"/>
              </w:rPr>
              <w:t>.</w:t>
            </w:r>
            <w:r w:rsidRPr="003350EF">
              <w:rPr>
                <w:rFonts w:ascii="Arial" w:hAnsi="Arial" w:cs="Arial"/>
                <w:sz w:val="16"/>
                <w:szCs w:val="16"/>
              </w:rPr>
              <w:t>8</w:t>
            </w: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-23</w:t>
            </w:r>
            <w:r w:rsidR="003350EF" w:rsidRPr="003350EF">
              <w:rPr>
                <w:rFonts w:ascii="Arial" w:hAnsi="Arial" w:cs="Arial"/>
                <w:sz w:val="16"/>
                <w:szCs w:val="16"/>
              </w:rPr>
              <w:t>.</w:t>
            </w:r>
            <w:r w:rsidRPr="003350EF">
              <w:rPr>
                <w:rFonts w:ascii="Arial" w:hAnsi="Arial" w:cs="Arial"/>
                <w:sz w:val="16"/>
                <w:szCs w:val="16"/>
              </w:rPr>
              <w:t>5</w:t>
            </w: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-19</w:t>
            </w:r>
            <w:r w:rsidR="003350EF" w:rsidRPr="003350EF">
              <w:rPr>
                <w:rFonts w:ascii="Arial" w:hAnsi="Arial" w:cs="Arial"/>
                <w:sz w:val="16"/>
                <w:szCs w:val="16"/>
              </w:rPr>
              <w:t>.</w:t>
            </w:r>
            <w:r w:rsidRPr="003350EF">
              <w:rPr>
                <w:rFonts w:ascii="Arial" w:hAnsi="Arial" w:cs="Arial"/>
                <w:sz w:val="16"/>
                <w:szCs w:val="16"/>
              </w:rPr>
              <w:t>3</w:t>
            </w: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Vojvodine</w:t>
            </w:r>
            <w:proofErr w:type="spellEnd"/>
          </w:p>
        </w:tc>
        <w:tc>
          <w:tcPr>
            <w:tcW w:w="1530"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86</w:t>
            </w:r>
            <w:r w:rsidR="003350EF" w:rsidRPr="003350EF">
              <w:rPr>
                <w:rFonts w:ascii="Arial" w:hAnsi="Arial" w:cs="Arial"/>
                <w:sz w:val="16"/>
                <w:szCs w:val="16"/>
              </w:rPr>
              <w:t>.</w:t>
            </w:r>
            <w:r w:rsidRPr="003350EF">
              <w:rPr>
                <w:rFonts w:ascii="Arial" w:hAnsi="Arial" w:cs="Arial"/>
                <w:sz w:val="16"/>
                <w:szCs w:val="16"/>
              </w:rPr>
              <w:t>3</w:t>
            </w: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-23</w:t>
            </w:r>
            <w:r w:rsidR="003350EF" w:rsidRPr="003350EF">
              <w:rPr>
                <w:rFonts w:ascii="Arial" w:hAnsi="Arial" w:cs="Arial"/>
                <w:sz w:val="16"/>
                <w:szCs w:val="16"/>
              </w:rPr>
              <w:t>.</w:t>
            </w:r>
            <w:r w:rsidRPr="003350EF">
              <w:rPr>
                <w:rFonts w:ascii="Arial" w:hAnsi="Arial" w:cs="Arial"/>
                <w:sz w:val="16"/>
                <w:szCs w:val="16"/>
              </w:rPr>
              <w:t>8</w:t>
            </w: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-21</w:t>
            </w:r>
            <w:r w:rsidR="003350EF" w:rsidRPr="003350EF">
              <w:rPr>
                <w:rFonts w:ascii="Arial" w:hAnsi="Arial" w:cs="Arial"/>
                <w:sz w:val="16"/>
                <w:szCs w:val="16"/>
              </w:rPr>
              <w:t>.</w:t>
            </w:r>
            <w:r w:rsidRPr="003350EF">
              <w:rPr>
                <w:rFonts w:ascii="Arial" w:hAnsi="Arial" w:cs="Arial"/>
                <w:sz w:val="16"/>
                <w:szCs w:val="16"/>
              </w:rPr>
              <w:t>6</w:t>
            </w: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-48</w:t>
            </w:r>
            <w:r w:rsidR="003350EF" w:rsidRPr="003350EF">
              <w:rPr>
                <w:rFonts w:ascii="Arial" w:hAnsi="Arial" w:cs="Arial"/>
                <w:sz w:val="16"/>
                <w:szCs w:val="16"/>
              </w:rPr>
              <w:t>.</w:t>
            </w:r>
            <w:r w:rsidRPr="003350EF">
              <w:rPr>
                <w:rFonts w:ascii="Arial" w:hAnsi="Arial" w:cs="Arial"/>
                <w:sz w:val="16"/>
                <w:szCs w:val="16"/>
              </w:rPr>
              <w:t>7</w:t>
            </w: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-36</w:t>
            </w:r>
            <w:r w:rsidR="003350EF" w:rsidRPr="003350EF">
              <w:rPr>
                <w:rFonts w:ascii="Arial" w:hAnsi="Arial" w:cs="Arial"/>
                <w:sz w:val="16"/>
                <w:szCs w:val="16"/>
              </w:rPr>
              <w:t>.</w:t>
            </w:r>
            <w:r w:rsidRPr="003350EF">
              <w:rPr>
                <w:rFonts w:ascii="Arial" w:hAnsi="Arial" w:cs="Arial"/>
                <w:sz w:val="16"/>
                <w:szCs w:val="16"/>
              </w:rPr>
              <w:t>1</w:t>
            </w: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Šumadije</w:t>
            </w:r>
            <w:proofErr w:type="spellEnd"/>
            <w:r w:rsidRPr="003350EF">
              <w:rPr>
                <w:rFonts w:ascii="Arial" w:hAnsi="Arial" w:cs="Arial"/>
                <w:sz w:val="16"/>
                <w:szCs w:val="16"/>
              </w:rPr>
              <w:t xml:space="preserve">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Zapadne</w:t>
            </w:r>
            <w:proofErr w:type="spellEnd"/>
            <w:r w:rsidRPr="003350EF">
              <w:rPr>
                <w:rFonts w:ascii="Arial" w:hAnsi="Arial" w:cs="Arial"/>
                <w:sz w:val="16"/>
                <w:szCs w:val="16"/>
              </w:rPr>
              <w:t xml:space="preserve"> </w:t>
            </w:r>
            <w:proofErr w:type="spellStart"/>
            <w:r w:rsidRPr="003350EF">
              <w:rPr>
                <w:rFonts w:ascii="Arial" w:hAnsi="Arial" w:cs="Arial"/>
                <w:sz w:val="16"/>
                <w:szCs w:val="16"/>
              </w:rPr>
              <w:t>Srbije</w:t>
            </w:r>
            <w:proofErr w:type="spellEnd"/>
          </w:p>
        </w:tc>
        <w:tc>
          <w:tcPr>
            <w:tcW w:w="1530"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109</w:t>
            </w:r>
            <w:r w:rsidR="003350EF" w:rsidRPr="003350EF">
              <w:rPr>
                <w:rFonts w:ascii="Arial" w:hAnsi="Arial" w:cs="Arial"/>
                <w:sz w:val="16"/>
                <w:szCs w:val="16"/>
              </w:rPr>
              <w:t>.</w:t>
            </w:r>
            <w:r w:rsidRPr="003350EF">
              <w:rPr>
                <w:rFonts w:ascii="Arial" w:hAnsi="Arial" w:cs="Arial"/>
                <w:sz w:val="16"/>
                <w:szCs w:val="16"/>
              </w:rPr>
              <w:t>3</w:t>
            </w: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-22</w:t>
            </w:r>
            <w:r w:rsidR="003350EF" w:rsidRPr="003350EF">
              <w:rPr>
                <w:rFonts w:ascii="Arial" w:hAnsi="Arial" w:cs="Arial"/>
                <w:sz w:val="16"/>
                <w:szCs w:val="16"/>
              </w:rPr>
              <w:t>.</w:t>
            </w:r>
            <w:r w:rsidRPr="003350EF">
              <w:rPr>
                <w:rFonts w:ascii="Arial" w:hAnsi="Arial" w:cs="Arial"/>
                <w:sz w:val="16"/>
                <w:szCs w:val="16"/>
              </w:rPr>
              <w:t>7</w:t>
            </w: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-17</w:t>
            </w:r>
            <w:r w:rsidR="003350EF" w:rsidRPr="003350EF">
              <w:rPr>
                <w:rFonts w:ascii="Arial" w:hAnsi="Arial" w:cs="Arial"/>
                <w:sz w:val="16"/>
                <w:szCs w:val="16"/>
              </w:rPr>
              <w:t>.</w:t>
            </w:r>
            <w:r w:rsidRPr="003350EF">
              <w:rPr>
                <w:rFonts w:ascii="Arial" w:hAnsi="Arial" w:cs="Arial"/>
                <w:sz w:val="16"/>
                <w:szCs w:val="16"/>
              </w:rPr>
              <w:t>2</w:t>
            </w: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-27</w:t>
            </w:r>
            <w:r w:rsidR="003350EF" w:rsidRPr="003350EF">
              <w:rPr>
                <w:rFonts w:ascii="Arial" w:hAnsi="Arial" w:cs="Arial"/>
                <w:sz w:val="16"/>
                <w:szCs w:val="16"/>
              </w:rPr>
              <w:t>.</w:t>
            </w:r>
            <w:r w:rsidRPr="003350EF">
              <w:rPr>
                <w:rFonts w:ascii="Arial" w:hAnsi="Arial" w:cs="Arial"/>
                <w:sz w:val="16"/>
                <w:szCs w:val="16"/>
              </w:rPr>
              <w:t>1</w:t>
            </w: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-19</w:t>
            </w:r>
            <w:r w:rsidR="003350EF" w:rsidRPr="003350EF">
              <w:rPr>
                <w:rFonts w:ascii="Arial" w:hAnsi="Arial" w:cs="Arial"/>
                <w:sz w:val="16"/>
                <w:szCs w:val="16"/>
              </w:rPr>
              <w:t>.</w:t>
            </w:r>
            <w:r w:rsidRPr="003350EF">
              <w:rPr>
                <w:rFonts w:ascii="Arial" w:hAnsi="Arial" w:cs="Arial"/>
                <w:sz w:val="16"/>
                <w:szCs w:val="16"/>
              </w:rPr>
              <w:t>8</w:t>
            </w:r>
          </w:p>
        </w:tc>
      </w:tr>
      <w:tr w:rsidR="003E1FB8" w:rsidRPr="003350EF" w:rsidTr="00132B72">
        <w:trPr>
          <w:trHeight w:val="259"/>
          <w:jc w:val="center"/>
        </w:trPr>
        <w:tc>
          <w:tcPr>
            <w:tcW w:w="3241"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Južne</w:t>
            </w:r>
            <w:proofErr w:type="spellEnd"/>
            <w:r w:rsidRPr="003350EF">
              <w:rPr>
                <w:rFonts w:ascii="Arial" w:hAnsi="Arial" w:cs="Arial"/>
                <w:sz w:val="16"/>
                <w:szCs w:val="16"/>
              </w:rPr>
              <w:t xml:space="preserve">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Istočne</w:t>
            </w:r>
            <w:proofErr w:type="spellEnd"/>
            <w:r w:rsidRPr="003350EF">
              <w:rPr>
                <w:rFonts w:ascii="Arial" w:hAnsi="Arial" w:cs="Arial"/>
                <w:sz w:val="16"/>
                <w:szCs w:val="16"/>
              </w:rPr>
              <w:t xml:space="preserve"> </w:t>
            </w:r>
            <w:proofErr w:type="spellStart"/>
            <w:r w:rsidRPr="003350EF">
              <w:rPr>
                <w:rFonts w:ascii="Arial" w:hAnsi="Arial" w:cs="Arial"/>
                <w:sz w:val="16"/>
                <w:szCs w:val="16"/>
              </w:rPr>
              <w:t>Srbije</w:t>
            </w:r>
            <w:proofErr w:type="spellEnd"/>
          </w:p>
        </w:tc>
        <w:tc>
          <w:tcPr>
            <w:tcW w:w="1530"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90</w:t>
            </w:r>
            <w:r w:rsidR="003350EF" w:rsidRPr="003350EF">
              <w:rPr>
                <w:rFonts w:ascii="Arial" w:hAnsi="Arial" w:cs="Arial"/>
                <w:sz w:val="16"/>
                <w:szCs w:val="16"/>
              </w:rPr>
              <w:t>.</w:t>
            </w:r>
            <w:r w:rsidRPr="003350EF">
              <w:rPr>
                <w:rFonts w:ascii="Arial" w:hAnsi="Arial" w:cs="Arial"/>
                <w:sz w:val="16"/>
                <w:szCs w:val="16"/>
              </w:rPr>
              <w:t>4</w:t>
            </w: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-18</w:t>
            </w:r>
            <w:r w:rsidR="003350EF" w:rsidRPr="003350EF">
              <w:rPr>
                <w:rFonts w:ascii="Arial" w:hAnsi="Arial" w:cs="Arial"/>
                <w:sz w:val="16"/>
                <w:szCs w:val="16"/>
              </w:rPr>
              <w:t>.</w:t>
            </w:r>
            <w:r w:rsidRPr="003350EF">
              <w:rPr>
                <w:rFonts w:ascii="Arial" w:hAnsi="Arial" w:cs="Arial"/>
                <w:sz w:val="16"/>
                <w:szCs w:val="16"/>
              </w:rPr>
              <w:t>4</w:t>
            </w: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-16</w:t>
            </w:r>
            <w:r w:rsidR="003350EF" w:rsidRPr="003350EF">
              <w:rPr>
                <w:rFonts w:ascii="Arial" w:hAnsi="Arial" w:cs="Arial"/>
                <w:sz w:val="16"/>
                <w:szCs w:val="16"/>
              </w:rPr>
              <w:t>.</w:t>
            </w:r>
            <w:r w:rsidRPr="003350EF">
              <w:rPr>
                <w:rFonts w:ascii="Arial" w:hAnsi="Arial" w:cs="Arial"/>
                <w:sz w:val="16"/>
                <w:szCs w:val="16"/>
              </w:rPr>
              <w:t>9</w:t>
            </w: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-12</w:t>
            </w:r>
            <w:r w:rsidR="003350EF" w:rsidRPr="003350EF">
              <w:rPr>
                <w:rFonts w:ascii="Arial" w:hAnsi="Arial" w:cs="Arial"/>
                <w:sz w:val="16"/>
                <w:szCs w:val="16"/>
              </w:rPr>
              <w:t>.</w:t>
            </w:r>
            <w:r w:rsidRPr="003350EF">
              <w:rPr>
                <w:rFonts w:ascii="Arial" w:hAnsi="Arial" w:cs="Arial"/>
                <w:sz w:val="16"/>
                <w:szCs w:val="16"/>
              </w:rPr>
              <w:t>2</w:t>
            </w: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-11</w:t>
            </w:r>
            <w:r w:rsidR="003350EF" w:rsidRPr="003350EF">
              <w:rPr>
                <w:rFonts w:ascii="Arial" w:hAnsi="Arial" w:cs="Arial"/>
                <w:sz w:val="16"/>
                <w:szCs w:val="16"/>
              </w:rPr>
              <w:t>.</w:t>
            </w:r>
            <w:r w:rsidRPr="003350EF">
              <w:rPr>
                <w:rFonts w:ascii="Arial" w:hAnsi="Arial" w:cs="Arial"/>
                <w:sz w:val="16"/>
                <w:szCs w:val="16"/>
              </w:rPr>
              <w:t>9</w:t>
            </w:r>
          </w:p>
        </w:tc>
      </w:tr>
      <w:tr w:rsidR="003E1FB8" w:rsidRPr="003350EF" w:rsidTr="00EF4A8E">
        <w:trPr>
          <w:trHeight w:val="259"/>
          <w:jc w:val="center"/>
        </w:trPr>
        <w:tc>
          <w:tcPr>
            <w:tcW w:w="3241" w:type="dxa"/>
            <w:tcBorders>
              <w:bottom w:val="single" w:sz="4" w:space="0" w:color="0C5498"/>
              <w:right w:val="single" w:sz="4" w:space="0" w:color="0C5498"/>
            </w:tcBorders>
            <w:noWrap/>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xml:space="preserve">Region Kosovo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Metohija</w:t>
            </w:r>
            <w:proofErr w:type="spellEnd"/>
            <w:r w:rsidRPr="003350EF">
              <w:rPr>
                <w:rFonts w:ascii="Arial" w:hAnsi="Arial" w:cs="Arial"/>
                <w:sz w:val="16"/>
                <w:szCs w:val="16"/>
              </w:rPr>
              <w:t xml:space="preserve"> </w:t>
            </w:r>
          </w:p>
        </w:tc>
        <w:tc>
          <w:tcPr>
            <w:tcW w:w="1530" w:type="dxa"/>
            <w:tcBorders>
              <w:left w:val="single" w:sz="4" w:space="0" w:color="0C5498"/>
              <w:bottom w:val="single" w:sz="4" w:space="0" w:color="0C5498"/>
              <w:right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c>
          <w:tcPr>
            <w:tcW w:w="1350" w:type="dxa"/>
            <w:tcBorders>
              <w:left w:val="single" w:sz="4" w:space="0" w:color="0C5498"/>
              <w:bottom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c>
          <w:tcPr>
            <w:tcW w:w="1224" w:type="dxa"/>
            <w:tcBorders>
              <w:bottom w:val="single" w:sz="4" w:space="0" w:color="0C5498"/>
              <w:right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c>
          <w:tcPr>
            <w:tcW w:w="1430" w:type="dxa"/>
            <w:tcBorders>
              <w:left w:val="single" w:sz="4" w:space="0" w:color="0C5498"/>
              <w:bottom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c>
          <w:tcPr>
            <w:tcW w:w="1431" w:type="dxa"/>
            <w:tcBorders>
              <w:bottom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r>
      <w:tr w:rsidR="00415890" w:rsidRPr="003350EF" w:rsidTr="00EF4A8E">
        <w:trPr>
          <w:trHeight w:val="259"/>
          <w:jc w:val="center"/>
        </w:trPr>
        <w:tc>
          <w:tcPr>
            <w:tcW w:w="3241" w:type="dxa"/>
            <w:tcBorders>
              <w:top w:val="single" w:sz="4" w:space="0" w:color="0C5498"/>
              <w:bottom w:val="single" w:sz="4" w:space="0" w:color="0C5498"/>
              <w:right w:val="single" w:sz="4" w:space="0" w:color="0C5498"/>
            </w:tcBorders>
            <w:noWrap/>
            <w:vAlign w:val="bottom"/>
          </w:tcPr>
          <w:p w:rsidR="00415890" w:rsidRPr="003350EF" w:rsidRDefault="00415890" w:rsidP="00AB32BD">
            <w:pPr>
              <w:spacing w:before="60" w:after="60" w:line="240" w:lineRule="auto"/>
              <w:rPr>
                <w:rFonts w:ascii="Arial" w:hAnsi="Arial" w:cs="Arial"/>
                <w:sz w:val="16"/>
                <w:szCs w:val="16"/>
              </w:rPr>
            </w:pPr>
            <w:r w:rsidRPr="003350EF">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noWrap/>
            <w:vAlign w:val="center"/>
          </w:tcPr>
          <w:p w:rsidR="00415890" w:rsidRPr="003350EF" w:rsidRDefault="00415890" w:rsidP="00AB32BD">
            <w:pPr>
              <w:spacing w:before="60" w:after="60" w:line="240" w:lineRule="auto"/>
              <w:jc w:val="center"/>
              <w:rPr>
                <w:rFonts w:ascii="Arial" w:hAnsi="Arial" w:cs="Arial"/>
                <w:sz w:val="16"/>
                <w:szCs w:val="16"/>
              </w:rPr>
            </w:pPr>
            <w:r w:rsidRPr="003350EF">
              <w:rPr>
                <w:rFonts w:ascii="Arial" w:hAnsi="Arial" w:cs="Arial"/>
                <w:sz w:val="16"/>
                <w:szCs w:val="16"/>
              </w:rPr>
              <w:t>%</w:t>
            </w:r>
          </w:p>
        </w:tc>
        <w:tc>
          <w:tcPr>
            <w:tcW w:w="5435" w:type="dxa"/>
            <w:gridSpan w:val="4"/>
            <w:tcBorders>
              <w:top w:val="single" w:sz="4" w:space="0" w:color="0C5498"/>
              <w:left w:val="single" w:sz="4" w:space="0" w:color="0C5498"/>
              <w:bottom w:val="single" w:sz="4" w:space="0" w:color="0C5498"/>
            </w:tcBorders>
            <w:noWrap/>
            <w:vAlign w:val="center"/>
          </w:tcPr>
          <w:p w:rsidR="00415890" w:rsidRPr="003350EF" w:rsidRDefault="00415890" w:rsidP="00AB32BD">
            <w:pPr>
              <w:spacing w:before="60" w:after="60" w:line="240" w:lineRule="auto"/>
              <w:jc w:val="center"/>
              <w:rPr>
                <w:rFonts w:ascii="Arial" w:hAnsi="Arial" w:cs="Arial"/>
                <w:sz w:val="16"/>
                <w:szCs w:val="16"/>
              </w:rPr>
            </w:pPr>
            <w:r w:rsidRPr="003350EF">
              <w:rPr>
                <w:rFonts w:ascii="Arial" w:hAnsi="Arial" w:cs="Arial"/>
                <w:sz w:val="16"/>
                <w:szCs w:val="16"/>
              </w:rPr>
              <w:t>(p.p.)</w:t>
            </w:r>
          </w:p>
        </w:tc>
      </w:tr>
      <w:tr w:rsidR="00415890" w:rsidRPr="003350EF" w:rsidTr="00EF4A8E">
        <w:trPr>
          <w:trHeight w:val="259"/>
          <w:jc w:val="center"/>
        </w:trPr>
        <w:tc>
          <w:tcPr>
            <w:tcW w:w="3241" w:type="dxa"/>
            <w:tcBorders>
              <w:top w:val="single" w:sz="4" w:space="0" w:color="0C5498"/>
              <w:right w:val="single" w:sz="4" w:space="0" w:color="0C5498"/>
            </w:tcBorders>
            <w:noWrap/>
            <w:vAlign w:val="center"/>
          </w:tcPr>
          <w:p w:rsidR="00415890" w:rsidRPr="003350EF" w:rsidRDefault="00415890" w:rsidP="00F11AF1">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415890" w:rsidRPr="003350EF" w:rsidRDefault="00415890" w:rsidP="00F11AF1">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415890" w:rsidRPr="003350EF" w:rsidRDefault="00415890" w:rsidP="00F11AF1">
            <w:pPr>
              <w:spacing w:after="0" w:line="240" w:lineRule="auto"/>
              <w:rPr>
                <w:rFonts w:ascii="Arial" w:hAnsi="Arial" w:cs="Arial"/>
                <w:sz w:val="16"/>
                <w:szCs w:val="16"/>
              </w:rPr>
            </w:pPr>
          </w:p>
        </w:tc>
        <w:tc>
          <w:tcPr>
            <w:tcW w:w="1224" w:type="dxa"/>
            <w:tcBorders>
              <w:top w:val="single" w:sz="4" w:space="0" w:color="0C5498"/>
              <w:right w:val="single" w:sz="4" w:space="0" w:color="0C5498"/>
            </w:tcBorders>
            <w:noWrap/>
            <w:vAlign w:val="bottom"/>
          </w:tcPr>
          <w:p w:rsidR="00415890" w:rsidRPr="003350EF" w:rsidRDefault="00415890"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415890" w:rsidRPr="003350EF" w:rsidRDefault="00415890" w:rsidP="00F11AF1">
            <w:pPr>
              <w:spacing w:after="0" w:line="240" w:lineRule="auto"/>
              <w:rPr>
                <w:rFonts w:ascii="Arial" w:hAnsi="Arial" w:cs="Arial"/>
                <w:sz w:val="16"/>
                <w:szCs w:val="16"/>
              </w:rPr>
            </w:pPr>
          </w:p>
        </w:tc>
        <w:tc>
          <w:tcPr>
            <w:tcW w:w="1431" w:type="dxa"/>
            <w:tcBorders>
              <w:top w:val="single" w:sz="4" w:space="0" w:color="0C5498"/>
            </w:tcBorders>
            <w:noWrap/>
            <w:vAlign w:val="bottom"/>
          </w:tcPr>
          <w:p w:rsidR="00415890" w:rsidRPr="003350EF" w:rsidRDefault="00415890" w:rsidP="00F11AF1">
            <w:pPr>
              <w:spacing w:after="0" w:line="240" w:lineRule="auto"/>
              <w:jc w:val="right"/>
              <w:rPr>
                <w:rFonts w:ascii="Arial" w:hAnsi="Arial" w:cs="Arial"/>
                <w:sz w:val="16"/>
                <w:szCs w:val="16"/>
              </w:rPr>
            </w:pPr>
          </w:p>
        </w:tc>
      </w:tr>
      <w:tr w:rsidR="003E1FB8" w:rsidRPr="003350EF" w:rsidTr="00132B72">
        <w:trPr>
          <w:trHeight w:val="281"/>
          <w:jc w:val="center"/>
        </w:trPr>
        <w:tc>
          <w:tcPr>
            <w:tcW w:w="3241" w:type="dxa"/>
            <w:tcBorders>
              <w:right w:val="single" w:sz="4" w:space="0" w:color="0C5498"/>
            </w:tcBorders>
            <w:noWrap/>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Long-term unemployment rate</w:t>
            </w:r>
          </w:p>
        </w:tc>
        <w:tc>
          <w:tcPr>
            <w:tcW w:w="1530"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w:t>
            </w:r>
            <w:r w:rsidR="003350EF" w:rsidRPr="003350EF">
              <w:rPr>
                <w:rFonts w:ascii="Arial" w:hAnsi="Arial" w:cs="Arial"/>
                <w:sz w:val="16"/>
                <w:szCs w:val="16"/>
              </w:rPr>
              <w:t>.</w:t>
            </w:r>
            <w:r w:rsidRPr="003350EF">
              <w:rPr>
                <w:rFonts w:ascii="Arial" w:hAnsi="Arial" w:cs="Arial"/>
                <w:sz w:val="16"/>
                <w:szCs w:val="16"/>
              </w:rPr>
              <w:t>4</w:t>
            </w:r>
          </w:p>
        </w:tc>
        <w:tc>
          <w:tcPr>
            <w:tcW w:w="135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w:t>
            </w:r>
            <w:r w:rsidR="003350EF" w:rsidRPr="003350EF">
              <w:rPr>
                <w:rFonts w:ascii="Arial" w:hAnsi="Arial" w:cs="Arial"/>
                <w:sz w:val="16"/>
                <w:szCs w:val="16"/>
              </w:rPr>
              <w:t>.</w:t>
            </w:r>
            <w:r w:rsidRPr="003350EF">
              <w:rPr>
                <w:rFonts w:ascii="Arial" w:hAnsi="Arial" w:cs="Arial"/>
                <w:sz w:val="16"/>
                <w:szCs w:val="16"/>
              </w:rPr>
              <w:t>4</w:t>
            </w:r>
          </w:p>
        </w:tc>
        <w:tc>
          <w:tcPr>
            <w:tcW w:w="1430"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31"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w:t>
            </w:r>
            <w:r w:rsidR="003350EF" w:rsidRPr="003350EF">
              <w:rPr>
                <w:rFonts w:ascii="Arial" w:hAnsi="Arial" w:cs="Arial"/>
                <w:sz w:val="16"/>
                <w:szCs w:val="16"/>
              </w:rPr>
              <w:t>.</w:t>
            </w:r>
            <w:r w:rsidRPr="003350EF">
              <w:rPr>
                <w:rFonts w:ascii="Arial" w:hAnsi="Arial" w:cs="Arial"/>
                <w:sz w:val="16"/>
                <w:szCs w:val="16"/>
              </w:rPr>
              <w:t>8</w:t>
            </w:r>
          </w:p>
        </w:tc>
      </w:tr>
    </w:tbl>
    <w:p w:rsidR="00066E6C" w:rsidRPr="003350EF" w:rsidRDefault="00066E6C" w:rsidP="001651B0">
      <w:pPr>
        <w:spacing w:line="240" w:lineRule="auto"/>
        <w:jc w:val="center"/>
        <w:rPr>
          <w:rFonts w:ascii="Arial" w:hAnsi="Arial" w:cs="Arial"/>
          <w:b/>
          <w:bCs/>
          <w:sz w:val="20"/>
          <w:szCs w:val="20"/>
        </w:rPr>
      </w:pPr>
    </w:p>
    <w:p w:rsidR="00066E6C" w:rsidRPr="003350EF" w:rsidRDefault="00066E6C" w:rsidP="001651B0">
      <w:pPr>
        <w:spacing w:line="240" w:lineRule="auto"/>
        <w:jc w:val="center"/>
        <w:rPr>
          <w:rFonts w:ascii="Arial" w:hAnsi="Arial" w:cs="Arial"/>
          <w:b/>
          <w:bCs/>
          <w:sz w:val="20"/>
          <w:szCs w:val="20"/>
        </w:rPr>
      </w:pPr>
    </w:p>
    <w:p w:rsidR="00066E6C" w:rsidRPr="003350EF" w:rsidRDefault="00066E6C" w:rsidP="001651B0">
      <w:pPr>
        <w:spacing w:line="240" w:lineRule="auto"/>
        <w:jc w:val="center"/>
        <w:rPr>
          <w:rFonts w:ascii="Arial" w:hAnsi="Arial" w:cs="Arial"/>
          <w:b/>
          <w:bCs/>
          <w:sz w:val="20"/>
          <w:szCs w:val="20"/>
        </w:rPr>
      </w:pPr>
    </w:p>
    <w:p w:rsidR="00066E6C" w:rsidRPr="003350EF" w:rsidRDefault="00066E6C" w:rsidP="00AB32BD">
      <w:pPr>
        <w:spacing w:after="120" w:line="240" w:lineRule="auto"/>
        <w:jc w:val="center"/>
        <w:rPr>
          <w:rFonts w:ascii="Arial" w:hAnsi="Arial" w:cs="Arial"/>
        </w:rPr>
      </w:pPr>
      <w:r w:rsidRPr="003350EF">
        <w:rPr>
          <w:rFonts w:ascii="Arial" w:hAnsi="Arial" w:cs="Arial"/>
          <w:b/>
          <w:bCs/>
          <w:sz w:val="20"/>
          <w:szCs w:val="20"/>
        </w:rPr>
        <w:t xml:space="preserve">Table 7 </w:t>
      </w:r>
      <w:r w:rsidRPr="003350EF">
        <w:rPr>
          <w:rFonts w:ascii="Arial" w:hAnsi="Arial" w:cs="Arial"/>
          <w:bCs/>
          <w:sz w:val="20"/>
          <w:szCs w:val="20"/>
        </w:rPr>
        <w:t xml:space="preserve">Inactive population aged 15 and over, by sex and region, </w:t>
      </w:r>
      <w:r w:rsidR="00C85197" w:rsidRPr="003350EF">
        <w:rPr>
          <w:rFonts w:ascii="Arial" w:hAnsi="Arial" w:cs="Arial"/>
          <w:bCs/>
          <w:sz w:val="20"/>
          <w:szCs w:val="20"/>
        </w:rPr>
        <w:t>Q2</w:t>
      </w:r>
      <w:r w:rsidR="00132B72" w:rsidRPr="003350EF">
        <w:rPr>
          <w:rFonts w:ascii="Arial" w:hAnsi="Arial" w:cs="Arial"/>
          <w:bCs/>
          <w:sz w:val="20"/>
          <w:szCs w:val="20"/>
        </w:rPr>
        <w:t xml:space="preserve"> 2017</w:t>
      </w:r>
      <w:r w:rsidRPr="003350EF">
        <w:rPr>
          <w:rFonts w:ascii="Arial" w:hAnsi="Arial" w:cs="Arial"/>
          <w:sz w:val="20"/>
          <w:szCs w:val="20"/>
        </w:rPr>
        <w:t xml:space="preserve"> </w:t>
      </w:r>
    </w:p>
    <w:tbl>
      <w:tblPr>
        <w:tblW w:w="10215" w:type="dxa"/>
        <w:jc w:val="center"/>
        <w:tblLook w:val="00A0" w:firstRow="1" w:lastRow="0" w:firstColumn="1" w:lastColumn="0" w:noHBand="0" w:noVBand="0"/>
      </w:tblPr>
      <w:tblGrid>
        <w:gridCol w:w="3275"/>
        <w:gridCol w:w="1498"/>
        <w:gridCol w:w="1396"/>
        <w:gridCol w:w="1216"/>
        <w:gridCol w:w="1498"/>
        <w:gridCol w:w="1332"/>
      </w:tblGrid>
      <w:tr w:rsidR="00066E6C" w:rsidRPr="003350EF">
        <w:trPr>
          <w:trHeight w:val="763"/>
          <w:jc w:val="center"/>
        </w:trPr>
        <w:tc>
          <w:tcPr>
            <w:tcW w:w="3275" w:type="dxa"/>
            <w:vMerge w:val="restart"/>
            <w:tcBorders>
              <w:top w:val="single" w:sz="4" w:space="0" w:color="0C5498"/>
              <w:bottom w:val="single" w:sz="4" w:space="0" w:color="0C5498"/>
              <w:right w:val="single" w:sz="4" w:space="0" w:color="0C5498"/>
            </w:tcBorders>
            <w:vAlign w:val="bottom"/>
          </w:tcPr>
          <w:p w:rsidR="00066E6C" w:rsidRPr="003350EF" w:rsidRDefault="00066E6C" w:rsidP="00F11AF1">
            <w:pPr>
              <w:spacing w:after="0" w:line="240" w:lineRule="auto"/>
              <w:rPr>
                <w:rFonts w:ascii="Arial" w:hAnsi="Arial" w:cs="Arial"/>
                <w:sz w:val="16"/>
                <w:szCs w:val="16"/>
              </w:rPr>
            </w:pPr>
            <w:r w:rsidRPr="003350EF">
              <w:rPr>
                <w:rFonts w:ascii="Arial" w:hAnsi="Arial" w:cs="Arial"/>
                <w:sz w:val="16"/>
                <w:szCs w:val="16"/>
              </w:rPr>
              <w:t> </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C85197" w:rsidP="00132B72">
            <w:pPr>
              <w:spacing w:after="0" w:line="240" w:lineRule="auto"/>
              <w:jc w:val="center"/>
              <w:rPr>
                <w:rFonts w:ascii="Arial" w:hAnsi="Arial" w:cs="Arial"/>
                <w:sz w:val="16"/>
                <w:szCs w:val="16"/>
              </w:rPr>
            </w:pPr>
            <w:r w:rsidRPr="003350EF">
              <w:rPr>
                <w:rFonts w:ascii="Arial" w:hAnsi="Arial" w:cs="Arial"/>
                <w:sz w:val="16"/>
                <w:szCs w:val="16"/>
              </w:rPr>
              <w:t>Q2</w:t>
            </w:r>
            <w:r w:rsidR="00066E6C" w:rsidRPr="003350EF">
              <w:rPr>
                <w:rFonts w:ascii="Arial" w:hAnsi="Arial" w:cs="Arial"/>
                <w:sz w:val="16"/>
                <w:szCs w:val="16"/>
              </w:rPr>
              <w:t xml:space="preserve"> 201</w:t>
            </w:r>
            <w:r w:rsidR="00132B72" w:rsidRPr="003350EF">
              <w:rPr>
                <w:rFonts w:ascii="Arial" w:hAnsi="Arial" w:cs="Arial"/>
                <w:sz w:val="16"/>
                <w:szCs w:val="16"/>
              </w:rPr>
              <w:t>7</w:t>
            </w:r>
            <w:r w:rsidR="00066E6C" w:rsidRPr="003350EF">
              <w:rPr>
                <w:rFonts w:ascii="Arial" w:hAnsi="Arial" w:cs="Arial"/>
                <w:sz w:val="16"/>
                <w:szCs w:val="16"/>
              </w:rPr>
              <w:t xml:space="preserve"> </w:t>
            </w:r>
          </w:p>
        </w:tc>
        <w:tc>
          <w:tcPr>
            <w:tcW w:w="2612" w:type="dxa"/>
            <w:gridSpan w:val="2"/>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DD7D81">
            <w:pPr>
              <w:spacing w:after="0" w:line="240" w:lineRule="auto"/>
              <w:jc w:val="center"/>
              <w:rPr>
                <w:rFonts w:ascii="Arial" w:hAnsi="Arial" w:cs="Arial"/>
                <w:sz w:val="16"/>
                <w:szCs w:val="16"/>
              </w:rPr>
            </w:pPr>
            <w:r w:rsidRPr="003350EF">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vAlign w:val="center"/>
          </w:tcPr>
          <w:p w:rsidR="00066E6C" w:rsidRPr="003350EF" w:rsidRDefault="00066E6C" w:rsidP="00132B72">
            <w:pPr>
              <w:spacing w:after="0" w:line="240" w:lineRule="auto"/>
              <w:jc w:val="center"/>
              <w:rPr>
                <w:rFonts w:ascii="Arial" w:hAnsi="Arial" w:cs="Arial"/>
                <w:sz w:val="16"/>
                <w:szCs w:val="16"/>
              </w:rPr>
            </w:pPr>
            <w:r w:rsidRPr="003350EF">
              <w:rPr>
                <w:rFonts w:ascii="Arial" w:hAnsi="Arial" w:cs="Arial"/>
                <w:sz w:val="16"/>
                <w:szCs w:val="16"/>
              </w:rPr>
              <w:t>Changes relative to same quarter</w:t>
            </w:r>
            <w:r w:rsidRPr="003350EF">
              <w:rPr>
                <w:rFonts w:ascii="Arial" w:hAnsi="Arial" w:cs="Arial"/>
                <w:sz w:val="16"/>
                <w:szCs w:val="16"/>
              </w:rPr>
              <w:br/>
              <w:t>of 201</w:t>
            </w:r>
            <w:r w:rsidR="00132B72" w:rsidRPr="003350EF">
              <w:rPr>
                <w:rFonts w:ascii="Arial" w:hAnsi="Arial" w:cs="Arial"/>
                <w:sz w:val="16"/>
                <w:szCs w:val="16"/>
              </w:rPr>
              <w:t>6</w:t>
            </w:r>
          </w:p>
        </w:tc>
      </w:tr>
      <w:tr w:rsidR="00066E6C" w:rsidRPr="003350EF" w:rsidTr="00EF4A8E">
        <w:trPr>
          <w:trHeight w:val="221"/>
          <w:jc w:val="center"/>
        </w:trPr>
        <w:tc>
          <w:tcPr>
            <w:tcW w:w="3275" w:type="dxa"/>
            <w:vMerge/>
            <w:tcBorders>
              <w:top w:val="single" w:sz="4" w:space="0" w:color="0C5498"/>
              <w:bottom w:val="single" w:sz="4" w:space="0" w:color="0C5498"/>
              <w:right w:val="single" w:sz="4" w:space="0" w:color="0C5498"/>
            </w:tcBorders>
            <w:vAlign w:val="center"/>
          </w:tcPr>
          <w:p w:rsidR="00066E6C" w:rsidRPr="003350EF" w:rsidRDefault="00066E6C" w:rsidP="00F11AF1">
            <w:pPr>
              <w:spacing w:after="0" w:line="240" w:lineRule="auto"/>
              <w:rPr>
                <w:rFonts w:ascii="Arial" w:hAnsi="Arial" w:cs="Arial"/>
                <w:sz w:val="16"/>
                <w:szCs w:val="16"/>
              </w:rPr>
            </w:pP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(in thousand)</w:t>
            </w:r>
          </w:p>
        </w:tc>
        <w:tc>
          <w:tcPr>
            <w:tcW w:w="1396"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(in thousand)</w:t>
            </w:r>
          </w:p>
        </w:tc>
        <w:tc>
          <w:tcPr>
            <w:tcW w:w="1216"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(in thousand)</w:t>
            </w:r>
          </w:p>
        </w:tc>
        <w:tc>
          <w:tcPr>
            <w:tcW w:w="1332" w:type="dxa"/>
            <w:tcBorders>
              <w:top w:val="single" w:sz="4" w:space="0" w:color="0C5498"/>
              <w:left w:val="single" w:sz="4" w:space="0" w:color="0C5498"/>
              <w:bottom w:val="single" w:sz="4" w:space="0" w:color="0C5498"/>
            </w:tcBorders>
            <w:vAlign w:val="center"/>
          </w:tcPr>
          <w:p w:rsidR="00066E6C" w:rsidRPr="003350EF" w:rsidRDefault="00066E6C" w:rsidP="00AB32BD">
            <w:pPr>
              <w:spacing w:before="60" w:after="60" w:line="240" w:lineRule="auto"/>
              <w:jc w:val="center"/>
              <w:rPr>
                <w:rFonts w:ascii="Arial" w:hAnsi="Arial" w:cs="Arial"/>
                <w:sz w:val="16"/>
                <w:szCs w:val="16"/>
              </w:rPr>
            </w:pPr>
            <w:r w:rsidRPr="003350EF">
              <w:rPr>
                <w:rFonts w:ascii="Arial" w:hAnsi="Arial" w:cs="Arial"/>
                <w:sz w:val="16"/>
                <w:szCs w:val="16"/>
              </w:rPr>
              <w:t>%</w:t>
            </w:r>
          </w:p>
        </w:tc>
      </w:tr>
      <w:tr w:rsidR="00066E6C" w:rsidRPr="003350EF" w:rsidTr="00EF4A8E">
        <w:trPr>
          <w:trHeight w:val="259"/>
          <w:jc w:val="center"/>
        </w:trPr>
        <w:tc>
          <w:tcPr>
            <w:tcW w:w="3275" w:type="dxa"/>
            <w:tcBorders>
              <w:top w:val="single" w:sz="4" w:space="0" w:color="0C5498"/>
              <w:right w:val="single" w:sz="4" w:space="0" w:color="0C5498"/>
            </w:tcBorders>
            <w:vAlign w:val="center"/>
          </w:tcPr>
          <w:p w:rsidR="00066E6C" w:rsidRPr="003350EF" w:rsidRDefault="00066E6C" w:rsidP="00F11AF1">
            <w:pPr>
              <w:spacing w:after="0" w:line="240" w:lineRule="auto"/>
              <w:rPr>
                <w:rFonts w:ascii="Arial" w:hAnsi="Arial" w:cs="Arial"/>
                <w:b/>
                <w:bCs/>
                <w:sz w:val="16"/>
                <w:szCs w:val="16"/>
              </w:rPr>
            </w:pPr>
          </w:p>
        </w:tc>
        <w:tc>
          <w:tcPr>
            <w:tcW w:w="1498" w:type="dxa"/>
            <w:tcBorders>
              <w:top w:val="single" w:sz="4" w:space="0" w:color="0C5498"/>
              <w:left w:val="single" w:sz="4" w:space="0" w:color="0C5498"/>
              <w:right w:val="single" w:sz="4" w:space="0" w:color="0C5498"/>
            </w:tcBorders>
            <w:noWrap/>
            <w:vAlign w:val="center"/>
          </w:tcPr>
          <w:p w:rsidR="00066E6C" w:rsidRPr="003350EF" w:rsidRDefault="00066E6C" w:rsidP="00AB32BD">
            <w:pPr>
              <w:spacing w:after="0" w:line="240" w:lineRule="auto"/>
              <w:jc w:val="right"/>
              <w:rPr>
                <w:rFonts w:ascii="Arial" w:hAnsi="Arial" w:cs="Arial"/>
                <w:sz w:val="16"/>
                <w:szCs w:val="16"/>
              </w:rPr>
            </w:pPr>
          </w:p>
        </w:tc>
        <w:tc>
          <w:tcPr>
            <w:tcW w:w="1396" w:type="dxa"/>
            <w:tcBorders>
              <w:top w:val="single" w:sz="4" w:space="0" w:color="0C5498"/>
              <w:left w:val="single" w:sz="4" w:space="0" w:color="0C5498"/>
            </w:tcBorders>
            <w:noWrap/>
            <w:vAlign w:val="center"/>
          </w:tcPr>
          <w:p w:rsidR="00066E6C" w:rsidRPr="003350EF" w:rsidRDefault="00066E6C" w:rsidP="00AB32BD">
            <w:pPr>
              <w:spacing w:after="0" w:line="240" w:lineRule="auto"/>
              <w:jc w:val="right"/>
              <w:rPr>
                <w:rFonts w:ascii="Arial" w:hAnsi="Arial" w:cs="Arial"/>
                <w:sz w:val="16"/>
                <w:szCs w:val="16"/>
              </w:rPr>
            </w:pPr>
          </w:p>
        </w:tc>
        <w:tc>
          <w:tcPr>
            <w:tcW w:w="1216" w:type="dxa"/>
            <w:tcBorders>
              <w:top w:val="single" w:sz="4" w:space="0" w:color="0C5498"/>
              <w:right w:val="single" w:sz="4" w:space="0" w:color="0C5498"/>
            </w:tcBorders>
            <w:noWrap/>
            <w:vAlign w:val="center"/>
          </w:tcPr>
          <w:p w:rsidR="00066E6C" w:rsidRPr="003350EF" w:rsidRDefault="00066E6C" w:rsidP="00AB32BD">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noWrap/>
            <w:vAlign w:val="center"/>
          </w:tcPr>
          <w:p w:rsidR="00066E6C" w:rsidRPr="003350EF" w:rsidRDefault="00066E6C" w:rsidP="00AB32BD">
            <w:pPr>
              <w:spacing w:after="0" w:line="240" w:lineRule="auto"/>
              <w:jc w:val="right"/>
              <w:rPr>
                <w:rFonts w:ascii="Arial" w:hAnsi="Arial" w:cs="Arial"/>
                <w:sz w:val="16"/>
                <w:szCs w:val="16"/>
              </w:rPr>
            </w:pPr>
          </w:p>
        </w:tc>
        <w:tc>
          <w:tcPr>
            <w:tcW w:w="1332" w:type="dxa"/>
            <w:tcBorders>
              <w:top w:val="single" w:sz="4" w:space="0" w:color="0C5498"/>
            </w:tcBorders>
            <w:noWrap/>
            <w:vAlign w:val="center"/>
          </w:tcPr>
          <w:p w:rsidR="00066E6C" w:rsidRPr="003350EF" w:rsidRDefault="00066E6C" w:rsidP="00AB32BD">
            <w:pPr>
              <w:spacing w:after="0" w:line="240" w:lineRule="auto"/>
              <w:jc w:val="right"/>
              <w:rPr>
                <w:rFonts w:ascii="Arial" w:hAnsi="Arial" w:cs="Arial"/>
                <w:sz w:val="16"/>
                <w:szCs w:val="16"/>
              </w:rPr>
            </w:pP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Inactive - total</w:t>
            </w:r>
          </w:p>
        </w:tc>
        <w:tc>
          <w:tcPr>
            <w:tcW w:w="1498"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2723</w:t>
            </w:r>
            <w:r w:rsidR="003350EF" w:rsidRPr="003350EF">
              <w:rPr>
                <w:rFonts w:ascii="Arial" w:hAnsi="Arial" w:cs="Arial"/>
                <w:b/>
                <w:sz w:val="16"/>
                <w:szCs w:val="16"/>
              </w:rPr>
              <w:t>.</w:t>
            </w:r>
            <w:r w:rsidRPr="003350EF">
              <w:rPr>
                <w:rFonts w:ascii="Arial" w:hAnsi="Arial" w:cs="Arial"/>
                <w:b/>
                <w:sz w:val="16"/>
                <w:szCs w:val="16"/>
              </w:rPr>
              <w:t>2</w:t>
            </w: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-167</w:t>
            </w:r>
            <w:r w:rsidR="003350EF" w:rsidRPr="003350EF">
              <w:rPr>
                <w:rFonts w:ascii="Arial" w:hAnsi="Arial" w:cs="Arial"/>
                <w:b/>
                <w:sz w:val="16"/>
                <w:szCs w:val="16"/>
              </w:rPr>
              <w:t>.</w:t>
            </w:r>
            <w:r w:rsidRPr="003350EF">
              <w:rPr>
                <w:rFonts w:ascii="Arial" w:hAnsi="Arial" w:cs="Arial"/>
                <w:b/>
                <w:sz w:val="16"/>
                <w:szCs w:val="16"/>
              </w:rPr>
              <w:t>0</w:t>
            </w: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-5</w:t>
            </w:r>
            <w:r w:rsidR="003350EF" w:rsidRPr="003350EF">
              <w:rPr>
                <w:rFonts w:ascii="Arial" w:hAnsi="Arial" w:cs="Arial"/>
                <w:b/>
                <w:sz w:val="16"/>
                <w:szCs w:val="16"/>
              </w:rPr>
              <w:t>.</w:t>
            </w:r>
            <w:r w:rsidRPr="003350EF">
              <w:rPr>
                <w:rFonts w:ascii="Arial" w:hAnsi="Arial" w:cs="Arial"/>
                <w:b/>
                <w:sz w:val="16"/>
                <w:szCs w:val="16"/>
              </w:rPr>
              <w:t>8</w:t>
            </w: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-41</w:t>
            </w:r>
            <w:r w:rsidR="003350EF" w:rsidRPr="003350EF">
              <w:rPr>
                <w:rFonts w:ascii="Arial" w:hAnsi="Arial" w:cs="Arial"/>
                <w:b/>
                <w:sz w:val="16"/>
                <w:szCs w:val="16"/>
              </w:rPr>
              <w:t>.</w:t>
            </w:r>
            <w:r w:rsidRPr="003350EF">
              <w:rPr>
                <w:rFonts w:ascii="Arial" w:hAnsi="Arial" w:cs="Arial"/>
                <w:b/>
                <w:sz w:val="16"/>
                <w:szCs w:val="16"/>
              </w:rPr>
              <w:t>9</w:t>
            </w:r>
          </w:p>
        </w:tc>
        <w:tc>
          <w:tcPr>
            <w:tcW w:w="1332" w:type="dxa"/>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w:t>
            </w:r>
            <w:r w:rsidR="003350EF" w:rsidRPr="003350EF">
              <w:rPr>
                <w:rFonts w:ascii="Arial" w:hAnsi="Arial" w:cs="Arial"/>
                <w:b/>
                <w:sz w:val="16"/>
                <w:szCs w:val="16"/>
              </w:rPr>
              <w:t>.</w:t>
            </w:r>
            <w:r w:rsidRPr="003350EF">
              <w:rPr>
                <w:rFonts w:ascii="Arial" w:hAnsi="Arial" w:cs="Arial"/>
                <w:b/>
                <w:sz w:val="16"/>
                <w:szCs w:val="16"/>
              </w:rPr>
              <w:t>5</w:t>
            </w: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 </w:t>
            </w:r>
          </w:p>
        </w:tc>
        <w:tc>
          <w:tcPr>
            <w:tcW w:w="1498" w:type="dxa"/>
            <w:tcBorders>
              <w:left w:val="single" w:sz="4" w:space="0" w:color="0C5498"/>
              <w:right w:val="single" w:sz="4" w:space="0" w:color="0C5498"/>
            </w:tcBorders>
            <w:vAlign w:val="bottom"/>
          </w:tcPr>
          <w:p w:rsidR="003E1FB8" w:rsidRPr="003350EF" w:rsidRDefault="003E1FB8" w:rsidP="003E1FB8">
            <w:pPr>
              <w:spacing w:after="0" w:line="240" w:lineRule="auto"/>
              <w:ind w:right="144"/>
              <w:jc w:val="right"/>
              <w:rPr>
                <w:rFonts w:ascii="Arial" w:hAnsi="Arial" w:cs="Arial"/>
                <w:sz w:val="16"/>
                <w:szCs w:val="16"/>
              </w:rPr>
            </w:pP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Sex</w:t>
            </w:r>
          </w:p>
        </w:tc>
        <w:tc>
          <w:tcPr>
            <w:tcW w:w="1498" w:type="dxa"/>
            <w:tcBorders>
              <w:left w:val="single" w:sz="4" w:space="0" w:color="0C5498"/>
              <w:right w:val="single" w:sz="4" w:space="0" w:color="0C5498"/>
            </w:tcBorders>
            <w:vAlign w:val="bottom"/>
          </w:tcPr>
          <w:p w:rsidR="003E1FB8" w:rsidRPr="003350EF" w:rsidRDefault="003E1FB8" w:rsidP="003E1FB8">
            <w:pPr>
              <w:spacing w:after="0" w:line="240" w:lineRule="auto"/>
              <w:ind w:right="144"/>
              <w:jc w:val="right"/>
              <w:rPr>
                <w:rFonts w:ascii="Arial" w:hAnsi="Arial" w:cs="Arial"/>
                <w:sz w:val="16"/>
                <w:szCs w:val="16"/>
              </w:rPr>
            </w:pP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Male</w:t>
            </w:r>
          </w:p>
        </w:tc>
        <w:tc>
          <w:tcPr>
            <w:tcW w:w="1498"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1082</w:t>
            </w:r>
            <w:r w:rsidR="003350EF" w:rsidRPr="003350EF">
              <w:rPr>
                <w:rFonts w:ascii="Arial" w:hAnsi="Arial" w:cs="Arial"/>
                <w:sz w:val="16"/>
                <w:szCs w:val="16"/>
              </w:rPr>
              <w:t>.</w:t>
            </w:r>
            <w:r w:rsidRPr="003350EF">
              <w:rPr>
                <w:rFonts w:ascii="Arial" w:hAnsi="Arial" w:cs="Arial"/>
                <w:sz w:val="16"/>
                <w:szCs w:val="16"/>
              </w:rPr>
              <w:t>8</w:t>
            </w: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-72</w:t>
            </w:r>
            <w:r w:rsidR="003350EF" w:rsidRPr="003350EF">
              <w:rPr>
                <w:rFonts w:ascii="Arial" w:hAnsi="Arial" w:cs="Arial"/>
                <w:sz w:val="16"/>
                <w:szCs w:val="16"/>
              </w:rPr>
              <w:t>.</w:t>
            </w:r>
            <w:r w:rsidRPr="003350EF">
              <w:rPr>
                <w:rFonts w:ascii="Arial" w:hAnsi="Arial" w:cs="Arial"/>
                <w:sz w:val="16"/>
                <w:szCs w:val="16"/>
              </w:rPr>
              <w:t>7</w:t>
            </w: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-6</w:t>
            </w:r>
            <w:r w:rsidR="003350EF" w:rsidRPr="003350EF">
              <w:rPr>
                <w:rFonts w:ascii="Arial" w:hAnsi="Arial" w:cs="Arial"/>
                <w:sz w:val="16"/>
                <w:szCs w:val="16"/>
              </w:rPr>
              <w:t>.</w:t>
            </w:r>
            <w:r w:rsidRPr="003350EF">
              <w:rPr>
                <w:rFonts w:ascii="Arial" w:hAnsi="Arial" w:cs="Arial"/>
                <w:sz w:val="16"/>
                <w:szCs w:val="16"/>
              </w:rPr>
              <w:t>3</w:t>
            </w: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0</w:t>
            </w:r>
            <w:r w:rsidR="003350EF" w:rsidRPr="003350EF">
              <w:rPr>
                <w:rFonts w:ascii="Arial" w:hAnsi="Arial" w:cs="Arial"/>
                <w:sz w:val="16"/>
                <w:szCs w:val="16"/>
              </w:rPr>
              <w:t>.</w:t>
            </w:r>
            <w:r w:rsidRPr="003350EF">
              <w:rPr>
                <w:rFonts w:ascii="Arial" w:hAnsi="Arial" w:cs="Arial"/>
                <w:sz w:val="16"/>
                <w:szCs w:val="16"/>
              </w:rPr>
              <w:t>4</w:t>
            </w: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0</w:t>
            </w:r>
            <w:r w:rsidR="003350EF" w:rsidRPr="003350EF">
              <w:rPr>
                <w:rFonts w:ascii="Arial" w:hAnsi="Arial" w:cs="Arial"/>
                <w:sz w:val="16"/>
                <w:szCs w:val="16"/>
              </w:rPr>
              <w:t>.</w:t>
            </w:r>
            <w:r w:rsidRPr="003350EF">
              <w:rPr>
                <w:rFonts w:ascii="Arial" w:hAnsi="Arial" w:cs="Arial"/>
                <w:sz w:val="16"/>
                <w:szCs w:val="16"/>
              </w:rPr>
              <w:t>0</w:t>
            </w: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Female</w:t>
            </w:r>
          </w:p>
        </w:tc>
        <w:tc>
          <w:tcPr>
            <w:tcW w:w="1498"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1640</w:t>
            </w:r>
            <w:r w:rsidR="003350EF" w:rsidRPr="003350EF">
              <w:rPr>
                <w:rFonts w:ascii="Arial" w:hAnsi="Arial" w:cs="Arial"/>
                <w:sz w:val="16"/>
                <w:szCs w:val="16"/>
              </w:rPr>
              <w:t>.</w:t>
            </w:r>
            <w:r w:rsidRPr="003350EF">
              <w:rPr>
                <w:rFonts w:ascii="Arial" w:hAnsi="Arial" w:cs="Arial"/>
                <w:sz w:val="16"/>
                <w:szCs w:val="16"/>
              </w:rPr>
              <w:t>5</w:t>
            </w: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-94</w:t>
            </w:r>
            <w:r w:rsidR="003350EF" w:rsidRPr="003350EF">
              <w:rPr>
                <w:rFonts w:ascii="Arial" w:hAnsi="Arial" w:cs="Arial"/>
                <w:sz w:val="16"/>
                <w:szCs w:val="16"/>
              </w:rPr>
              <w:t>.</w:t>
            </w:r>
            <w:r w:rsidRPr="003350EF">
              <w:rPr>
                <w:rFonts w:ascii="Arial" w:hAnsi="Arial" w:cs="Arial"/>
                <w:sz w:val="16"/>
                <w:szCs w:val="16"/>
              </w:rPr>
              <w:t>3</w:t>
            </w: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w:t>
            </w:r>
            <w:r w:rsidR="003350EF" w:rsidRPr="003350EF">
              <w:rPr>
                <w:rFonts w:ascii="Arial" w:hAnsi="Arial" w:cs="Arial"/>
                <w:sz w:val="16"/>
                <w:szCs w:val="16"/>
              </w:rPr>
              <w:t>.</w:t>
            </w:r>
            <w:r w:rsidRPr="003350EF">
              <w:rPr>
                <w:rFonts w:ascii="Arial" w:hAnsi="Arial" w:cs="Arial"/>
                <w:sz w:val="16"/>
                <w:szCs w:val="16"/>
              </w:rPr>
              <w:t>4</w:t>
            </w: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-42</w:t>
            </w:r>
            <w:r w:rsidR="003350EF" w:rsidRPr="003350EF">
              <w:rPr>
                <w:rFonts w:ascii="Arial" w:hAnsi="Arial" w:cs="Arial"/>
                <w:sz w:val="16"/>
                <w:szCs w:val="16"/>
              </w:rPr>
              <w:t>.</w:t>
            </w:r>
            <w:r w:rsidRPr="003350EF">
              <w:rPr>
                <w:rFonts w:ascii="Arial" w:hAnsi="Arial" w:cs="Arial"/>
                <w:sz w:val="16"/>
                <w:szCs w:val="16"/>
              </w:rPr>
              <w:t>3</w:t>
            </w: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w:t>
            </w:r>
            <w:r w:rsidR="003350EF" w:rsidRPr="003350EF">
              <w:rPr>
                <w:rFonts w:ascii="Arial" w:hAnsi="Arial" w:cs="Arial"/>
                <w:sz w:val="16"/>
                <w:szCs w:val="16"/>
              </w:rPr>
              <w:t>.</w:t>
            </w:r>
            <w:r w:rsidRPr="003350EF">
              <w:rPr>
                <w:rFonts w:ascii="Arial" w:hAnsi="Arial" w:cs="Arial"/>
                <w:sz w:val="16"/>
                <w:szCs w:val="16"/>
              </w:rPr>
              <w:t>5</w:t>
            </w: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w:t>
            </w:r>
          </w:p>
        </w:tc>
        <w:tc>
          <w:tcPr>
            <w:tcW w:w="1498" w:type="dxa"/>
            <w:tcBorders>
              <w:left w:val="single" w:sz="4" w:space="0" w:color="0C5498"/>
              <w:right w:val="single" w:sz="4" w:space="0" w:color="0C5498"/>
            </w:tcBorders>
            <w:vAlign w:val="bottom"/>
          </w:tcPr>
          <w:p w:rsidR="003E1FB8" w:rsidRPr="003350EF" w:rsidRDefault="003E1FB8" w:rsidP="003E1FB8">
            <w:pPr>
              <w:spacing w:after="0" w:line="240" w:lineRule="auto"/>
              <w:ind w:right="144"/>
              <w:jc w:val="right"/>
              <w:rPr>
                <w:rFonts w:ascii="Arial" w:hAnsi="Arial" w:cs="Arial"/>
                <w:sz w:val="16"/>
                <w:szCs w:val="16"/>
              </w:rPr>
            </w:pP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b/>
                <w:bCs/>
                <w:sz w:val="16"/>
                <w:szCs w:val="16"/>
              </w:rPr>
            </w:pPr>
            <w:r w:rsidRPr="003350EF">
              <w:rPr>
                <w:rFonts w:ascii="Arial" w:hAnsi="Arial" w:cs="Arial"/>
                <w:b/>
                <w:bCs/>
                <w:sz w:val="16"/>
                <w:szCs w:val="16"/>
              </w:rPr>
              <w:t>Region</w:t>
            </w:r>
          </w:p>
        </w:tc>
        <w:tc>
          <w:tcPr>
            <w:tcW w:w="1498" w:type="dxa"/>
            <w:tcBorders>
              <w:left w:val="single" w:sz="4" w:space="0" w:color="0C5498"/>
              <w:right w:val="single" w:sz="4" w:space="0" w:color="0C5498"/>
            </w:tcBorders>
            <w:vAlign w:val="bottom"/>
          </w:tcPr>
          <w:p w:rsidR="003E1FB8" w:rsidRPr="003350EF" w:rsidRDefault="003E1FB8" w:rsidP="003E1FB8">
            <w:pPr>
              <w:spacing w:after="0" w:line="240" w:lineRule="auto"/>
              <w:ind w:right="144"/>
              <w:jc w:val="right"/>
              <w:rPr>
                <w:rFonts w:ascii="Arial" w:hAnsi="Arial" w:cs="Arial"/>
                <w:sz w:val="16"/>
                <w:szCs w:val="16"/>
              </w:rPr>
            </w:pP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proofErr w:type="spellStart"/>
            <w:r w:rsidRPr="003350EF">
              <w:rPr>
                <w:rFonts w:ascii="Arial" w:hAnsi="Arial" w:cs="Arial"/>
                <w:sz w:val="16"/>
                <w:szCs w:val="16"/>
              </w:rPr>
              <w:t>Beogradski</w:t>
            </w:r>
            <w:proofErr w:type="spellEnd"/>
            <w:r w:rsidRPr="003350EF">
              <w:rPr>
                <w:rFonts w:ascii="Arial" w:hAnsi="Arial" w:cs="Arial"/>
                <w:sz w:val="16"/>
                <w:szCs w:val="16"/>
              </w:rPr>
              <w:t xml:space="preserve"> Region</w:t>
            </w:r>
          </w:p>
        </w:tc>
        <w:tc>
          <w:tcPr>
            <w:tcW w:w="1498"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626</w:t>
            </w:r>
            <w:r w:rsidR="003350EF" w:rsidRPr="003350EF">
              <w:rPr>
                <w:rFonts w:ascii="Arial" w:hAnsi="Arial" w:cs="Arial"/>
                <w:sz w:val="16"/>
                <w:szCs w:val="16"/>
              </w:rPr>
              <w:t>.</w:t>
            </w:r>
            <w:r w:rsidRPr="003350EF">
              <w:rPr>
                <w:rFonts w:ascii="Arial" w:hAnsi="Arial" w:cs="Arial"/>
                <w:sz w:val="16"/>
                <w:szCs w:val="16"/>
              </w:rPr>
              <w:t>0</w:t>
            </w: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-38</w:t>
            </w:r>
            <w:r w:rsidR="003350EF" w:rsidRPr="003350EF">
              <w:rPr>
                <w:rFonts w:ascii="Arial" w:hAnsi="Arial" w:cs="Arial"/>
                <w:sz w:val="16"/>
                <w:szCs w:val="16"/>
              </w:rPr>
              <w:t>.</w:t>
            </w:r>
            <w:r w:rsidRPr="003350EF">
              <w:rPr>
                <w:rFonts w:ascii="Arial" w:hAnsi="Arial" w:cs="Arial"/>
                <w:sz w:val="16"/>
                <w:szCs w:val="16"/>
              </w:rPr>
              <w:t>8</w:t>
            </w: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w:t>
            </w:r>
            <w:r w:rsidR="003350EF" w:rsidRPr="003350EF">
              <w:rPr>
                <w:rFonts w:ascii="Arial" w:hAnsi="Arial" w:cs="Arial"/>
                <w:sz w:val="16"/>
                <w:szCs w:val="16"/>
              </w:rPr>
              <w:t>.</w:t>
            </w:r>
            <w:r w:rsidRPr="003350EF">
              <w:rPr>
                <w:rFonts w:ascii="Arial" w:hAnsi="Arial" w:cs="Arial"/>
                <w:sz w:val="16"/>
                <w:szCs w:val="16"/>
              </w:rPr>
              <w:t>8</w:t>
            </w: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-16</w:t>
            </w:r>
            <w:r w:rsidR="003350EF" w:rsidRPr="003350EF">
              <w:rPr>
                <w:rFonts w:ascii="Arial" w:hAnsi="Arial" w:cs="Arial"/>
                <w:sz w:val="16"/>
                <w:szCs w:val="16"/>
              </w:rPr>
              <w:t>.</w:t>
            </w:r>
            <w:r w:rsidRPr="003350EF">
              <w:rPr>
                <w:rFonts w:ascii="Arial" w:hAnsi="Arial" w:cs="Arial"/>
                <w:sz w:val="16"/>
                <w:szCs w:val="16"/>
              </w:rPr>
              <w:t>5</w:t>
            </w: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w:t>
            </w:r>
            <w:r w:rsidR="003350EF" w:rsidRPr="003350EF">
              <w:rPr>
                <w:rFonts w:ascii="Arial" w:hAnsi="Arial" w:cs="Arial"/>
                <w:sz w:val="16"/>
                <w:szCs w:val="16"/>
              </w:rPr>
              <w:t>.</w:t>
            </w:r>
            <w:r w:rsidRPr="003350EF">
              <w:rPr>
                <w:rFonts w:ascii="Arial" w:hAnsi="Arial" w:cs="Arial"/>
                <w:sz w:val="16"/>
                <w:szCs w:val="16"/>
              </w:rPr>
              <w:t>6</w:t>
            </w: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Vojvodine</w:t>
            </w:r>
            <w:proofErr w:type="spellEnd"/>
          </w:p>
        </w:tc>
        <w:tc>
          <w:tcPr>
            <w:tcW w:w="1498"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756</w:t>
            </w:r>
            <w:r w:rsidR="003350EF" w:rsidRPr="003350EF">
              <w:rPr>
                <w:rFonts w:ascii="Arial" w:hAnsi="Arial" w:cs="Arial"/>
                <w:sz w:val="16"/>
                <w:szCs w:val="16"/>
              </w:rPr>
              <w:t>.</w:t>
            </w:r>
            <w:r w:rsidRPr="003350EF">
              <w:rPr>
                <w:rFonts w:ascii="Arial" w:hAnsi="Arial" w:cs="Arial"/>
                <w:sz w:val="16"/>
                <w:szCs w:val="16"/>
              </w:rPr>
              <w:t>2</w:t>
            </w: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-41</w:t>
            </w:r>
            <w:r w:rsidR="003350EF" w:rsidRPr="003350EF">
              <w:rPr>
                <w:rFonts w:ascii="Arial" w:hAnsi="Arial" w:cs="Arial"/>
                <w:sz w:val="16"/>
                <w:szCs w:val="16"/>
              </w:rPr>
              <w:t>.</w:t>
            </w:r>
            <w:r w:rsidRPr="003350EF">
              <w:rPr>
                <w:rFonts w:ascii="Arial" w:hAnsi="Arial" w:cs="Arial"/>
                <w:sz w:val="16"/>
                <w:szCs w:val="16"/>
              </w:rPr>
              <w:t>1</w:t>
            </w: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w:t>
            </w:r>
            <w:r w:rsidR="003350EF" w:rsidRPr="003350EF">
              <w:rPr>
                <w:rFonts w:ascii="Arial" w:hAnsi="Arial" w:cs="Arial"/>
                <w:sz w:val="16"/>
                <w:szCs w:val="16"/>
              </w:rPr>
              <w:t>.</w:t>
            </w:r>
            <w:r w:rsidRPr="003350EF">
              <w:rPr>
                <w:rFonts w:ascii="Arial" w:hAnsi="Arial" w:cs="Arial"/>
                <w:sz w:val="16"/>
                <w:szCs w:val="16"/>
              </w:rPr>
              <w:t>2</w:t>
            </w: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w:t>
            </w:r>
            <w:r w:rsidR="003350EF" w:rsidRPr="003350EF">
              <w:rPr>
                <w:rFonts w:ascii="Arial" w:hAnsi="Arial" w:cs="Arial"/>
                <w:sz w:val="16"/>
                <w:szCs w:val="16"/>
              </w:rPr>
              <w:t>.</w:t>
            </w:r>
            <w:r w:rsidRPr="003350EF">
              <w:rPr>
                <w:rFonts w:ascii="Arial" w:hAnsi="Arial" w:cs="Arial"/>
                <w:sz w:val="16"/>
                <w:szCs w:val="16"/>
              </w:rPr>
              <w:t>0</w:t>
            </w: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-0</w:t>
            </w:r>
            <w:r w:rsidR="003350EF" w:rsidRPr="003350EF">
              <w:rPr>
                <w:rFonts w:ascii="Arial" w:hAnsi="Arial" w:cs="Arial"/>
                <w:sz w:val="16"/>
                <w:szCs w:val="16"/>
              </w:rPr>
              <w:t>.</w:t>
            </w:r>
            <w:r w:rsidRPr="003350EF">
              <w:rPr>
                <w:rFonts w:ascii="Arial" w:hAnsi="Arial" w:cs="Arial"/>
                <w:sz w:val="16"/>
                <w:szCs w:val="16"/>
              </w:rPr>
              <w:t>7</w:t>
            </w: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Šumadije</w:t>
            </w:r>
            <w:proofErr w:type="spellEnd"/>
            <w:r w:rsidRPr="003350EF">
              <w:rPr>
                <w:rFonts w:ascii="Arial" w:hAnsi="Arial" w:cs="Arial"/>
                <w:sz w:val="16"/>
                <w:szCs w:val="16"/>
              </w:rPr>
              <w:t xml:space="preserve">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Zapadne</w:t>
            </w:r>
            <w:proofErr w:type="spellEnd"/>
            <w:r w:rsidRPr="003350EF">
              <w:rPr>
                <w:rFonts w:ascii="Arial" w:hAnsi="Arial" w:cs="Arial"/>
                <w:sz w:val="16"/>
                <w:szCs w:val="16"/>
              </w:rPr>
              <w:t xml:space="preserve"> </w:t>
            </w:r>
            <w:proofErr w:type="spellStart"/>
            <w:r w:rsidRPr="003350EF">
              <w:rPr>
                <w:rFonts w:ascii="Arial" w:hAnsi="Arial" w:cs="Arial"/>
                <w:sz w:val="16"/>
                <w:szCs w:val="16"/>
              </w:rPr>
              <w:t>Srbije</w:t>
            </w:r>
            <w:proofErr w:type="spellEnd"/>
          </w:p>
        </w:tc>
        <w:tc>
          <w:tcPr>
            <w:tcW w:w="1498"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738</w:t>
            </w:r>
            <w:r w:rsidR="003350EF" w:rsidRPr="003350EF">
              <w:rPr>
                <w:rFonts w:ascii="Arial" w:hAnsi="Arial" w:cs="Arial"/>
                <w:sz w:val="16"/>
                <w:szCs w:val="16"/>
              </w:rPr>
              <w:t>.</w:t>
            </w:r>
            <w:r w:rsidRPr="003350EF">
              <w:rPr>
                <w:rFonts w:ascii="Arial" w:hAnsi="Arial" w:cs="Arial"/>
                <w:sz w:val="16"/>
                <w:szCs w:val="16"/>
              </w:rPr>
              <w:t>8</w:t>
            </w: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-35</w:t>
            </w:r>
            <w:r w:rsidR="003350EF" w:rsidRPr="003350EF">
              <w:rPr>
                <w:rFonts w:ascii="Arial" w:hAnsi="Arial" w:cs="Arial"/>
                <w:sz w:val="16"/>
                <w:szCs w:val="16"/>
              </w:rPr>
              <w:t>.</w:t>
            </w:r>
            <w:r w:rsidRPr="003350EF">
              <w:rPr>
                <w:rFonts w:ascii="Arial" w:hAnsi="Arial" w:cs="Arial"/>
                <w:sz w:val="16"/>
                <w:szCs w:val="16"/>
              </w:rPr>
              <w:t>3</w:t>
            </w: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w:t>
            </w:r>
            <w:r w:rsidR="003350EF" w:rsidRPr="003350EF">
              <w:rPr>
                <w:rFonts w:ascii="Arial" w:hAnsi="Arial" w:cs="Arial"/>
                <w:sz w:val="16"/>
                <w:szCs w:val="16"/>
              </w:rPr>
              <w:t>.</w:t>
            </w:r>
            <w:r w:rsidRPr="003350EF">
              <w:rPr>
                <w:rFonts w:ascii="Arial" w:hAnsi="Arial" w:cs="Arial"/>
                <w:sz w:val="16"/>
                <w:szCs w:val="16"/>
              </w:rPr>
              <w:t>6</w:t>
            </w: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-9</w:t>
            </w:r>
            <w:r w:rsidR="003350EF" w:rsidRPr="003350EF">
              <w:rPr>
                <w:rFonts w:ascii="Arial" w:hAnsi="Arial" w:cs="Arial"/>
                <w:sz w:val="16"/>
                <w:szCs w:val="16"/>
              </w:rPr>
              <w:t>.</w:t>
            </w:r>
            <w:r w:rsidRPr="003350EF">
              <w:rPr>
                <w:rFonts w:ascii="Arial" w:hAnsi="Arial" w:cs="Arial"/>
                <w:sz w:val="16"/>
                <w:szCs w:val="16"/>
              </w:rPr>
              <w:t>4</w:t>
            </w: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w:t>
            </w:r>
            <w:r w:rsidR="003350EF" w:rsidRPr="003350EF">
              <w:rPr>
                <w:rFonts w:ascii="Arial" w:hAnsi="Arial" w:cs="Arial"/>
                <w:sz w:val="16"/>
                <w:szCs w:val="16"/>
              </w:rPr>
              <w:t>.</w:t>
            </w:r>
            <w:r w:rsidRPr="003350EF">
              <w:rPr>
                <w:rFonts w:ascii="Arial" w:hAnsi="Arial" w:cs="Arial"/>
                <w:sz w:val="16"/>
                <w:szCs w:val="16"/>
              </w:rPr>
              <w:t>3</w:t>
            </w:r>
          </w:p>
        </w:tc>
      </w:tr>
      <w:tr w:rsidR="003E1FB8" w:rsidRPr="003350EF" w:rsidTr="00132B72">
        <w:trPr>
          <w:trHeight w:val="259"/>
          <w:jc w:val="center"/>
        </w:trPr>
        <w:tc>
          <w:tcPr>
            <w:tcW w:w="3275" w:type="dxa"/>
            <w:tcBorders>
              <w:right w:val="single" w:sz="4" w:space="0" w:color="0C5498"/>
            </w:tcBorders>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Južne</w:t>
            </w:r>
            <w:proofErr w:type="spellEnd"/>
            <w:r w:rsidRPr="003350EF">
              <w:rPr>
                <w:rFonts w:ascii="Arial" w:hAnsi="Arial" w:cs="Arial"/>
                <w:sz w:val="16"/>
                <w:szCs w:val="16"/>
              </w:rPr>
              <w:t xml:space="preserve">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Istočne</w:t>
            </w:r>
            <w:proofErr w:type="spellEnd"/>
            <w:r w:rsidRPr="003350EF">
              <w:rPr>
                <w:rFonts w:ascii="Arial" w:hAnsi="Arial" w:cs="Arial"/>
                <w:sz w:val="16"/>
                <w:szCs w:val="16"/>
              </w:rPr>
              <w:t xml:space="preserve"> </w:t>
            </w:r>
            <w:proofErr w:type="spellStart"/>
            <w:r w:rsidRPr="003350EF">
              <w:rPr>
                <w:rFonts w:ascii="Arial" w:hAnsi="Arial" w:cs="Arial"/>
                <w:sz w:val="16"/>
                <w:szCs w:val="16"/>
              </w:rPr>
              <w:t>Srbije</w:t>
            </w:r>
            <w:proofErr w:type="spellEnd"/>
          </w:p>
        </w:tc>
        <w:tc>
          <w:tcPr>
            <w:tcW w:w="1498"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602</w:t>
            </w:r>
            <w:r w:rsidR="003350EF" w:rsidRPr="003350EF">
              <w:rPr>
                <w:rFonts w:ascii="Arial" w:hAnsi="Arial" w:cs="Arial"/>
                <w:sz w:val="16"/>
                <w:szCs w:val="16"/>
              </w:rPr>
              <w:t>.</w:t>
            </w:r>
            <w:r w:rsidRPr="003350EF">
              <w:rPr>
                <w:rFonts w:ascii="Arial" w:hAnsi="Arial" w:cs="Arial"/>
                <w:sz w:val="16"/>
                <w:szCs w:val="16"/>
              </w:rPr>
              <w:t>2</w:t>
            </w:r>
          </w:p>
        </w:tc>
        <w:tc>
          <w:tcPr>
            <w:tcW w:w="1396"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-51</w:t>
            </w:r>
            <w:r w:rsidR="003350EF" w:rsidRPr="003350EF">
              <w:rPr>
                <w:rFonts w:ascii="Arial" w:hAnsi="Arial" w:cs="Arial"/>
                <w:sz w:val="16"/>
                <w:szCs w:val="16"/>
              </w:rPr>
              <w:t>.</w:t>
            </w:r>
            <w:r w:rsidRPr="003350EF">
              <w:rPr>
                <w:rFonts w:ascii="Arial" w:hAnsi="Arial" w:cs="Arial"/>
                <w:sz w:val="16"/>
                <w:szCs w:val="16"/>
              </w:rPr>
              <w:t>8</w:t>
            </w:r>
          </w:p>
        </w:tc>
        <w:tc>
          <w:tcPr>
            <w:tcW w:w="1216"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w:t>
            </w:r>
            <w:r w:rsidR="003350EF" w:rsidRPr="003350EF">
              <w:rPr>
                <w:rFonts w:ascii="Arial" w:hAnsi="Arial" w:cs="Arial"/>
                <w:sz w:val="16"/>
                <w:szCs w:val="16"/>
              </w:rPr>
              <w:t>.</w:t>
            </w:r>
            <w:r w:rsidRPr="003350EF">
              <w:rPr>
                <w:rFonts w:ascii="Arial" w:hAnsi="Arial" w:cs="Arial"/>
                <w:sz w:val="16"/>
                <w:szCs w:val="16"/>
              </w:rPr>
              <w:t>9</w:t>
            </w:r>
          </w:p>
        </w:tc>
        <w:tc>
          <w:tcPr>
            <w:tcW w:w="1498"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-11</w:t>
            </w:r>
            <w:r w:rsidR="003350EF" w:rsidRPr="003350EF">
              <w:rPr>
                <w:rFonts w:ascii="Arial" w:hAnsi="Arial" w:cs="Arial"/>
                <w:sz w:val="16"/>
                <w:szCs w:val="16"/>
              </w:rPr>
              <w:t>.</w:t>
            </w:r>
            <w:r w:rsidRPr="003350EF">
              <w:rPr>
                <w:rFonts w:ascii="Arial" w:hAnsi="Arial" w:cs="Arial"/>
                <w:sz w:val="16"/>
                <w:szCs w:val="16"/>
              </w:rPr>
              <w:t>0</w:t>
            </w:r>
          </w:p>
        </w:tc>
        <w:tc>
          <w:tcPr>
            <w:tcW w:w="1332"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w:t>
            </w:r>
            <w:r w:rsidR="003350EF" w:rsidRPr="003350EF">
              <w:rPr>
                <w:rFonts w:ascii="Arial" w:hAnsi="Arial" w:cs="Arial"/>
                <w:sz w:val="16"/>
                <w:szCs w:val="16"/>
              </w:rPr>
              <w:t>.</w:t>
            </w:r>
            <w:r w:rsidRPr="003350EF">
              <w:rPr>
                <w:rFonts w:ascii="Arial" w:hAnsi="Arial" w:cs="Arial"/>
                <w:sz w:val="16"/>
                <w:szCs w:val="16"/>
              </w:rPr>
              <w:t>8</w:t>
            </w:r>
          </w:p>
        </w:tc>
      </w:tr>
      <w:tr w:rsidR="003E1FB8" w:rsidRPr="003350EF" w:rsidTr="00EF4A8E">
        <w:trPr>
          <w:trHeight w:val="259"/>
          <w:jc w:val="center"/>
        </w:trPr>
        <w:tc>
          <w:tcPr>
            <w:tcW w:w="3275" w:type="dxa"/>
            <w:tcBorders>
              <w:right w:val="single" w:sz="4" w:space="0" w:color="0C5498"/>
            </w:tcBorders>
            <w:noWrap/>
            <w:vAlign w:val="center"/>
          </w:tcPr>
          <w:p w:rsidR="003E1FB8" w:rsidRPr="003350EF" w:rsidRDefault="003E1FB8" w:rsidP="003E1FB8">
            <w:pPr>
              <w:spacing w:after="0" w:line="240" w:lineRule="auto"/>
              <w:rPr>
                <w:rFonts w:ascii="Arial" w:hAnsi="Arial" w:cs="Arial"/>
                <w:sz w:val="16"/>
                <w:szCs w:val="16"/>
              </w:rPr>
            </w:pPr>
            <w:r w:rsidRPr="003350EF">
              <w:rPr>
                <w:rFonts w:ascii="Arial" w:hAnsi="Arial" w:cs="Arial"/>
                <w:sz w:val="16"/>
                <w:szCs w:val="16"/>
              </w:rPr>
              <w:t xml:space="preserve">Region Kosovo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Metohija</w:t>
            </w:r>
            <w:proofErr w:type="spellEnd"/>
            <w:r w:rsidRPr="003350EF">
              <w:rPr>
                <w:rFonts w:ascii="Arial" w:hAnsi="Arial" w:cs="Arial"/>
                <w:sz w:val="16"/>
                <w:szCs w:val="16"/>
              </w:rPr>
              <w:t xml:space="preserve"> </w:t>
            </w:r>
          </w:p>
        </w:tc>
        <w:tc>
          <w:tcPr>
            <w:tcW w:w="1498" w:type="dxa"/>
            <w:tcBorders>
              <w:left w:val="single" w:sz="4" w:space="0" w:color="0C5498"/>
              <w:right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c>
          <w:tcPr>
            <w:tcW w:w="1396" w:type="dxa"/>
            <w:tcBorders>
              <w:left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c>
          <w:tcPr>
            <w:tcW w:w="1216" w:type="dxa"/>
            <w:tcBorders>
              <w:right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c>
          <w:tcPr>
            <w:tcW w:w="1498" w:type="dxa"/>
            <w:tcBorders>
              <w:left w:val="single" w:sz="4" w:space="0" w:color="0C5498"/>
            </w:tcBorders>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c>
          <w:tcPr>
            <w:tcW w:w="1332" w:type="dxa"/>
            <w:noWrap/>
            <w:vAlign w:val="bottom"/>
          </w:tcPr>
          <w:p w:rsidR="003E1FB8" w:rsidRPr="003350EF" w:rsidRDefault="003E1FB8" w:rsidP="003E1FB8">
            <w:pPr>
              <w:spacing w:after="0" w:line="288" w:lineRule="auto"/>
              <w:ind w:right="144"/>
              <w:jc w:val="right"/>
              <w:rPr>
                <w:rFonts w:ascii="Arial" w:eastAsia="Times New Roman" w:hAnsi="Arial" w:cs="Arial"/>
                <w:color w:val="000000"/>
                <w:sz w:val="16"/>
                <w:szCs w:val="16"/>
              </w:rPr>
            </w:pPr>
            <w:r w:rsidRPr="003350EF">
              <w:rPr>
                <w:rFonts w:ascii="Arial" w:eastAsia="Times New Roman" w:hAnsi="Arial" w:cs="Arial"/>
                <w:color w:val="000000"/>
                <w:sz w:val="16"/>
                <w:szCs w:val="16"/>
              </w:rPr>
              <w:t>…</w:t>
            </w:r>
          </w:p>
        </w:tc>
      </w:tr>
    </w:tbl>
    <w:p w:rsidR="00F42953" w:rsidRPr="003350EF" w:rsidRDefault="00F42953" w:rsidP="00B4452D">
      <w:pPr>
        <w:spacing w:line="240" w:lineRule="auto"/>
        <w:jc w:val="center"/>
        <w:rPr>
          <w:rFonts w:ascii="Arial" w:hAnsi="Arial" w:cs="Arial"/>
          <w:b/>
          <w:bCs/>
        </w:rPr>
      </w:pPr>
    </w:p>
    <w:p w:rsidR="00066E6C" w:rsidRPr="003350EF" w:rsidRDefault="00F42953" w:rsidP="00EB573C">
      <w:pPr>
        <w:spacing w:after="120" w:line="240" w:lineRule="auto"/>
        <w:jc w:val="center"/>
        <w:rPr>
          <w:rFonts w:ascii="Arial" w:hAnsi="Arial" w:cs="Arial"/>
          <w:b/>
          <w:bCs/>
          <w:sz w:val="20"/>
          <w:szCs w:val="20"/>
        </w:rPr>
      </w:pPr>
      <w:r w:rsidRPr="003350EF">
        <w:rPr>
          <w:rFonts w:ascii="Arial" w:hAnsi="Arial" w:cs="Arial"/>
          <w:b/>
          <w:bCs/>
        </w:rPr>
        <w:br w:type="page"/>
      </w:r>
      <w:r w:rsidR="00066E6C" w:rsidRPr="003350EF">
        <w:rPr>
          <w:rFonts w:ascii="Arial" w:hAnsi="Arial" w:cs="Arial"/>
          <w:b/>
          <w:bCs/>
          <w:sz w:val="20"/>
          <w:szCs w:val="20"/>
        </w:rPr>
        <w:lastRenderedPageBreak/>
        <w:t xml:space="preserve">Table 8 </w:t>
      </w:r>
      <w:r w:rsidR="00066E6C" w:rsidRPr="003350EF">
        <w:rPr>
          <w:rFonts w:ascii="Arial" w:hAnsi="Arial" w:cs="Arial"/>
          <w:bCs/>
          <w:sz w:val="20"/>
          <w:szCs w:val="20"/>
        </w:rPr>
        <w:t xml:space="preserve">Main contingents of labour force by region and age groups, </w:t>
      </w:r>
      <w:r w:rsidR="00C85197" w:rsidRPr="003350EF">
        <w:rPr>
          <w:rFonts w:ascii="Arial" w:hAnsi="Arial" w:cs="Arial"/>
          <w:bCs/>
          <w:sz w:val="20"/>
          <w:szCs w:val="20"/>
        </w:rPr>
        <w:t>Q2</w:t>
      </w:r>
      <w:r w:rsidR="00066E6C" w:rsidRPr="003350EF">
        <w:rPr>
          <w:rFonts w:ascii="Arial" w:hAnsi="Arial" w:cs="Arial"/>
          <w:bCs/>
          <w:sz w:val="20"/>
          <w:szCs w:val="20"/>
        </w:rPr>
        <w:t xml:space="preserve"> 201</w:t>
      </w:r>
      <w:r w:rsidR="00132B72" w:rsidRPr="003350EF">
        <w:rPr>
          <w:rFonts w:ascii="Arial" w:hAnsi="Arial" w:cs="Arial"/>
          <w:bCs/>
          <w:sz w:val="20"/>
          <w:szCs w:val="20"/>
        </w:rPr>
        <w:t>7</w:t>
      </w:r>
    </w:p>
    <w:tbl>
      <w:tblPr>
        <w:tblW w:w="10203" w:type="dxa"/>
        <w:jc w:val="center"/>
        <w:tblCellMar>
          <w:left w:w="28" w:type="dxa"/>
          <w:right w:w="28" w:type="dxa"/>
        </w:tblCellMar>
        <w:tblLook w:val="00A0" w:firstRow="1" w:lastRow="0" w:firstColumn="1" w:lastColumn="0" w:noHBand="0" w:noVBand="0"/>
      </w:tblPr>
      <w:tblGrid>
        <w:gridCol w:w="2721"/>
        <w:gridCol w:w="1247"/>
        <w:gridCol w:w="1247"/>
        <w:gridCol w:w="1247"/>
        <w:gridCol w:w="1247"/>
        <w:gridCol w:w="1247"/>
        <w:gridCol w:w="1247"/>
      </w:tblGrid>
      <w:tr w:rsidR="00066E6C" w:rsidRPr="003350EF">
        <w:trPr>
          <w:trHeight w:val="283"/>
          <w:jc w:val="center"/>
        </w:trPr>
        <w:tc>
          <w:tcPr>
            <w:tcW w:w="2721" w:type="dxa"/>
            <w:vMerge w:val="restart"/>
            <w:tcBorders>
              <w:top w:val="single" w:sz="4" w:space="0" w:color="0C5498"/>
              <w:bottom w:val="single" w:sz="4" w:space="0" w:color="0C5498"/>
              <w:right w:val="single" w:sz="4" w:space="0" w:color="0C5498"/>
            </w:tcBorders>
            <w:vAlign w:val="center"/>
          </w:tcPr>
          <w:p w:rsidR="00066E6C" w:rsidRPr="003350EF" w:rsidRDefault="00066E6C" w:rsidP="00F11AF1">
            <w:pPr>
              <w:spacing w:after="0" w:line="240" w:lineRule="auto"/>
              <w:rPr>
                <w:rFonts w:ascii="Arial" w:hAnsi="Arial" w:cs="Arial"/>
                <w:sz w:val="16"/>
                <w:szCs w:val="16"/>
              </w:rPr>
            </w:pPr>
          </w:p>
        </w:tc>
        <w:tc>
          <w:tcPr>
            <w:tcW w:w="1247" w:type="dxa"/>
            <w:vMerge w:val="restart"/>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r w:rsidRPr="003350EF">
              <w:rPr>
                <w:rFonts w:ascii="Arial" w:hAnsi="Arial" w:cs="Arial"/>
                <w:sz w:val="16"/>
                <w:szCs w:val="16"/>
              </w:rPr>
              <w:t>Total</w:t>
            </w:r>
          </w:p>
        </w:tc>
        <w:tc>
          <w:tcPr>
            <w:tcW w:w="2494" w:type="dxa"/>
            <w:gridSpan w:val="2"/>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proofErr w:type="spellStart"/>
            <w:r w:rsidRPr="003350EF">
              <w:rPr>
                <w:rFonts w:ascii="Arial" w:hAnsi="Arial" w:cs="Arial"/>
                <w:sz w:val="16"/>
                <w:szCs w:val="16"/>
              </w:rPr>
              <w:t>Srbija</w:t>
            </w:r>
            <w:proofErr w:type="spellEnd"/>
            <w:r w:rsidRPr="003350EF">
              <w:rPr>
                <w:rFonts w:ascii="Arial" w:hAnsi="Arial" w:cs="Arial"/>
                <w:sz w:val="16"/>
                <w:szCs w:val="16"/>
              </w:rPr>
              <w:t xml:space="preserve"> – North</w:t>
            </w:r>
          </w:p>
        </w:tc>
        <w:tc>
          <w:tcPr>
            <w:tcW w:w="3741" w:type="dxa"/>
            <w:gridSpan w:val="3"/>
            <w:tcBorders>
              <w:top w:val="single" w:sz="4" w:space="0" w:color="0C5498"/>
              <w:left w:val="single" w:sz="4" w:space="0" w:color="0C5498"/>
              <w:bottom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proofErr w:type="spellStart"/>
            <w:r w:rsidRPr="003350EF">
              <w:rPr>
                <w:rFonts w:ascii="Arial" w:hAnsi="Arial" w:cs="Arial"/>
                <w:sz w:val="16"/>
                <w:szCs w:val="16"/>
              </w:rPr>
              <w:t>Srbija</w:t>
            </w:r>
            <w:proofErr w:type="spellEnd"/>
            <w:r w:rsidRPr="003350EF">
              <w:rPr>
                <w:rFonts w:ascii="Arial" w:hAnsi="Arial" w:cs="Arial"/>
                <w:sz w:val="16"/>
                <w:szCs w:val="16"/>
              </w:rPr>
              <w:t xml:space="preserve"> – South</w:t>
            </w:r>
          </w:p>
        </w:tc>
      </w:tr>
      <w:tr w:rsidR="00066E6C" w:rsidRPr="003350EF" w:rsidTr="00EF2758">
        <w:trPr>
          <w:trHeight w:val="964"/>
          <w:jc w:val="center"/>
        </w:trPr>
        <w:tc>
          <w:tcPr>
            <w:tcW w:w="2721" w:type="dxa"/>
            <w:vMerge/>
            <w:tcBorders>
              <w:top w:val="single" w:sz="4" w:space="0" w:color="0C5498"/>
              <w:bottom w:val="single" w:sz="4" w:space="0" w:color="0C5498"/>
              <w:right w:val="single" w:sz="4" w:space="0" w:color="0C5498"/>
            </w:tcBorders>
            <w:vAlign w:val="center"/>
          </w:tcPr>
          <w:p w:rsidR="00066E6C" w:rsidRPr="003350EF" w:rsidRDefault="00066E6C" w:rsidP="00F11AF1">
            <w:pPr>
              <w:spacing w:after="0" w:line="240" w:lineRule="auto"/>
              <w:rPr>
                <w:rFonts w:ascii="Arial" w:hAnsi="Arial" w:cs="Arial"/>
                <w:sz w:val="16"/>
                <w:szCs w:val="16"/>
              </w:rPr>
            </w:pPr>
          </w:p>
        </w:tc>
        <w:tc>
          <w:tcPr>
            <w:tcW w:w="1247" w:type="dxa"/>
            <w:vMerge/>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proofErr w:type="spellStart"/>
            <w:r w:rsidRPr="003350EF">
              <w:rPr>
                <w:rFonts w:ascii="Arial" w:hAnsi="Arial" w:cs="Arial"/>
                <w:sz w:val="16"/>
                <w:szCs w:val="16"/>
              </w:rPr>
              <w:t>Beogradski</w:t>
            </w:r>
            <w:proofErr w:type="spellEnd"/>
            <w:r w:rsidRPr="003350EF">
              <w:rPr>
                <w:rFonts w:ascii="Arial" w:hAnsi="Arial" w:cs="Arial"/>
                <w:sz w:val="16"/>
                <w:szCs w:val="16"/>
              </w:rPr>
              <w:t xml:space="preserve"> Region</w:t>
            </w: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Vojvodine</w:t>
            </w:r>
            <w:proofErr w:type="spellEnd"/>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Šumadije</w:t>
            </w:r>
            <w:proofErr w:type="spellEnd"/>
            <w:r w:rsidRPr="003350EF">
              <w:rPr>
                <w:rFonts w:ascii="Arial" w:hAnsi="Arial" w:cs="Arial"/>
                <w:sz w:val="16"/>
                <w:szCs w:val="16"/>
              </w:rPr>
              <w:t xml:space="preserve">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Zapadne</w:t>
            </w:r>
            <w:proofErr w:type="spellEnd"/>
            <w:r w:rsidRPr="003350EF">
              <w:rPr>
                <w:rFonts w:ascii="Arial" w:hAnsi="Arial" w:cs="Arial"/>
                <w:sz w:val="16"/>
                <w:szCs w:val="16"/>
              </w:rPr>
              <w:t xml:space="preserve"> </w:t>
            </w:r>
            <w:proofErr w:type="spellStart"/>
            <w:r w:rsidRPr="003350EF">
              <w:rPr>
                <w:rFonts w:ascii="Arial" w:hAnsi="Arial" w:cs="Arial"/>
                <w:sz w:val="16"/>
                <w:szCs w:val="16"/>
              </w:rPr>
              <w:t>Srbije</w:t>
            </w:r>
            <w:proofErr w:type="spellEnd"/>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r w:rsidRPr="003350EF">
              <w:rPr>
                <w:rFonts w:ascii="Arial" w:hAnsi="Arial" w:cs="Arial"/>
                <w:sz w:val="16"/>
                <w:szCs w:val="16"/>
              </w:rPr>
              <w:t xml:space="preserve">Region </w:t>
            </w:r>
            <w:proofErr w:type="spellStart"/>
            <w:r w:rsidRPr="003350EF">
              <w:rPr>
                <w:rFonts w:ascii="Arial" w:hAnsi="Arial" w:cs="Arial"/>
                <w:sz w:val="16"/>
                <w:szCs w:val="16"/>
              </w:rPr>
              <w:t>Južne</w:t>
            </w:r>
            <w:proofErr w:type="spellEnd"/>
            <w:r w:rsidRPr="003350EF">
              <w:rPr>
                <w:rFonts w:ascii="Arial" w:hAnsi="Arial" w:cs="Arial"/>
                <w:sz w:val="16"/>
                <w:szCs w:val="16"/>
              </w:rPr>
              <w:t xml:space="preserve">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Istočne</w:t>
            </w:r>
            <w:proofErr w:type="spellEnd"/>
            <w:r w:rsidRPr="003350EF">
              <w:rPr>
                <w:rFonts w:ascii="Arial" w:hAnsi="Arial" w:cs="Arial"/>
                <w:sz w:val="16"/>
                <w:szCs w:val="16"/>
              </w:rPr>
              <w:t xml:space="preserve"> </w:t>
            </w:r>
            <w:proofErr w:type="spellStart"/>
            <w:r w:rsidRPr="003350EF">
              <w:rPr>
                <w:rFonts w:ascii="Arial" w:hAnsi="Arial" w:cs="Arial"/>
                <w:sz w:val="16"/>
                <w:szCs w:val="16"/>
              </w:rPr>
              <w:t>Srbije</w:t>
            </w:r>
            <w:proofErr w:type="spellEnd"/>
          </w:p>
        </w:tc>
        <w:tc>
          <w:tcPr>
            <w:tcW w:w="1247" w:type="dxa"/>
            <w:tcBorders>
              <w:top w:val="single" w:sz="4" w:space="0" w:color="0C5498"/>
              <w:left w:val="single" w:sz="4" w:space="0" w:color="0C5498"/>
              <w:bottom w:val="single" w:sz="4" w:space="0" w:color="0C5498"/>
            </w:tcBorders>
            <w:vAlign w:val="center"/>
          </w:tcPr>
          <w:p w:rsidR="00066E6C" w:rsidRPr="003350EF" w:rsidRDefault="00066E6C" w:rsidP="004601CD">
            <w:pPr>
              <w:spacing w:after="0" w:line="240" w:lineRule="auto"/>
              <w:jc w:val="center"/>
              <w:rPr>
                <w:rFonts w:ascii="Arial" w:hAnsi="Arial" w:cs="Arial"/>
                <w:sz w:val="16"/>
                <w:szCs w:val="16"/>
              </w:rPr>
            </w:pPr>
            <w:r w:rsidRPr="003350EF">
              <w:rPr>
                <w:rFonts w:ascii="Arial" w:hAnsi="Arial" w:cs="Arial"/>
                <w:sz w:val="16"/>
                <w:szCs w:val="16"/>
              </w:rPr>
              <w:t xml:space="preserve">Region Kosovo </w:t>
            </w:r>
            <w:proofErr w:type="spellStart"/>
            <w:r w:rsidRPr="003350EF">
              <w:rPr>
                <w:rFonts w:ascii="Arial" w:hAnsi="Arial" w:cs="Arial"/>
                <w:sz w:val="16"/>
                <w:szCs w:val="16"/>
              </w:rPr>
              <w:t>i</w:t>
            </w:r>
            <w:proofErr w:type="spellEnd"/>
            <w:r w:rsidRPr="003350EF">
              <w:rPr>
                <w:rFonts w:ascii="Arial" w:hAnsi="Arial" w:cs="Arial"/>
                <w:sz w:val="16"/>
                <w:szCs w:val="16"/>
              </w:rPr>
              <w:t xml:space="preserve"> </w:t>
            </w:r>
            <w:proofErr w:type="spellStart"/>
            <w:r w:rsidRPr="003350EF">
              <w:rPr>
                <w:rFonts w:ascii="Arial" w:hAnsi="Arial" w:cs="Arial"/>
                <w:sz w:val="16"/>
                <w:szCs w:val="16"/>
              </w:rPr>
              <w:t>Metohija</w:t>
            </w:r>
            <w:proofErr w:type="spellEnd"/>
          </w:p>
        </w:tc>
      </w:tr>
      <w:tr w:rsidR="00066E6C" w:rsidRPr="003350EF">
        <w:trPr>
          <w:trHeight w:val="259"/>
          <w:jc w:val="center"/>
        </w:trPr>
        <w:tc>
          <w:tcPr>
            <w:tcW w:w="2721" w:type="dxa"/>
            <w:tcBorders>
              <w:top w:val="single" w:sz="4" w:space="0" w:color="0C5498"/>
              <w:bottom w:val="single" w:sz="4" w:space="0" w:color="0C5498"/>
              <w:right w:val="single" w:sz="4" w:space="0" w:color="0C5498"/>
            </w:tcBorders>
            <w:noWrap/>
            <w:vAlign w:val="center"/>
          </w:tcPr>
          <w:p w:rsidR="00066E6C" w:rsidRPr="003350EF" w:rsidRDefault="00066E6C" w:rsidP="00EF2758">
            <w:pPr>
              <w:spacing w:before="60" w:after="60" w:line="240" w:lineRule="exact"/>
              <w:rPr>
                <w:rFonts w:ascii="Arial" w:hAnsi="Arial" w:cs="Arial"/>
                <w:b/>
                <w:bCs/>
                <w:sz w:val="16"/>
                <w:szCs w:val="16"/>
              </w:rPr>
            </w:pPr>
          </w:p>
        </w:tc>
        <w:tc>
          <w:tcPr>
            <w:tcW w:w="7482" w:type="dxa"/>
            <w:gridSpan w:val="6"/>
            <w:tcBorders>
              <w:top w:val="single" w:sz="4" w:space="0" w:color="0C5498"/>
              <w:left w:val="single" w:sz="4" w:space="0" w:color="0C5498"/>
              <w:bottom w:val="single" w:sz="4" w:space="0" w:color="0C5498"/>
            </w:tcBorders>
            <w:noWrap/>
            <w:vAlign w:val="center"/>
          </w:tcPr>
          <w:p w:rsidR="00066E6C" w:rsidRPr="003350EF" w:rsidRDefault="00066E6C" w:rsidP="00EF2758">
            <w:pPr>
              <w:spacing w:before="60" w:after="60" w:line="240" w:lineRule="exact"/>
              <w:ind w:right="113"/>
              <w:jc w:val="center"/>
              <w:rPr>
                <w:rFonts w:ascii="Arial" w:hAnsi="Arial" w:cs="Arial"/>
                <w:sz w:val="16"/>
                <w:szCs w:val="16"/>
              </w:rPr>
            </w:pPr>
            <w:r w:rsidRPr="003350EF">
              <w:rPr>
                <w:rFonts w:ascii="Arial" w:hAnsi="Arial" w:cs="Arial"/>
                <w:sz w:val="16"/>
                <w:szCs w:val="16"/>
              </w:rPr>
              <w:t>(in thousand)</w:t>
            </w:r>
          </w:p>
        </w:tc>
      </w:tr>
      <w:tr w:rsidR="003E1FB8" w:rsidRPr="003350EF" w:rsidTr="00415890">
        <w:trPr>
          <w:trHeight w:val="259"/>
          <w:jc w:val="center"/>
        </w:trPr>
        <w:tc>
          <w:tcPr>
            <w:tcW w:w="2721" w:type="dxa"/>
            <w:tcBorders>
              <w:top w:val="single" w:sz="4" w:space="0" w:color="0C5498"/>
              <w:right w:val="single" w:sz="4" w:space="0" w:color="0C5498"/>
            </w:tcBorders>
            <w:noWrap/>
            <w:vAlign w:val="center"/>
          </w:tcPr>
          <w:p w:rsidR="003E1FB8" w:rsidRPr="003350EF" w:rsidRDefault="003E1FB8" w:rsidP="003E1FB8">
            <w:pPr>
              <w:spacing w:after="0" w:line="240" w:lineRule="exact"/>
              <w:rPr>
                <w:rFonts w:ascii="Arial" w:hAnsi="Arial" w:cs="Arial"/>
                <w:b/>
                <w:bCs/>
                <w:sz w:val="16"/>
                <w:szCs w:val="16"/>
              </w:rPr>
            </w:pPr>
            <w:r w:rsidRPr="003350EF">
              <w:rPr>
                <w:rFonts w:ascii="Arial" w:hAnsi="Arial" w:cs="Arial"/>
                <w:b/>
                <w:bCs/>
                <w:sz w:val="16"/>
                <w:szCs w:val="16"/>
              </w:rPr>
              <w:t>Population aged 15+</w:t>
            </w:r>
          </w:p>
        </w:tc>
        <w:tc>
          <w:tcPr>
            <w:tcW w:w="1247" w:type="dxa"/>
            <w:tcBorders>
              <w:top w:val="single" w:sz="4" w:space="0" w:color="0C5498"/>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5988</w:t>
            </w:r>
            <w:r w:rsidR="003350EF" w:rsidRPr="003350EF">
              <w:rPr>
                <w:rFonts w:ascii="Arial" w:hAnsi="Arial" w:cs="Arial"/>
                <w:b/>
                <w:sz w:val="16"/>
                <w:szCs w:val="16"/>
              </w:rPr>
              <w:t>.</w:t>
            </w:r>
            <w:r w:rsidRPr="003350EF">
              <w:rPr>
                <w:rFonts w:ascii="Arial" w:hAnsi="Arial" w:cs="Arial"/>
                <w:b/>
                <w:sz w:val="16"/>
                <w:szCs w:val="16"/>
              </w:rPr>
              <w:t>2</w:t>
            </w:r>
          </w:p>
        </w:tc>
        <w:tc>
          <w:tcPr>
            <w:tcW w:w="1247" w:type="dxa"/>
            <w:tcBorders>
              <w:top w:val="single" w:sz="4" w:space="0" w:color="0C5498"/>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1435</w:t>
            </w:r>
            <w:r w:rsidR="003350EF" w:rsidRPr="003350EF">
              <w:rPr>
                <w:rFonts w:ascii="Arial" w:hAnsi="Arial" w:cs="Arial"/>
                <w:b/>
                <w:sz w:val="16"/>
                <w:szCs w:val="16"/>
              </w:rPr>
              <w:t>.</w:t>
            </w:r>
            <w:r w:rsidRPr="003350EF">
              <w:rPr>
                <w:rFonts w:ascii="Arial" w:hAnsi="Arial" w:cs="Arial"/>
                <w:b/>
                <w:sz w:val="16"/>
                <w:szCs w:val="16"/>
              </w:rPr>
              <w:t>2</w:t>
            </w:r>
          </w:p>
        </w:tc>
        <w:tc>
          <w:tcPr>
            <w:tcW w:w="1247" w:type="dxa"/>
            <w:tcBorders>
              <w:top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1603</w:t>
            </w:r>
            <w:r w:rsidR="003350EF" w:rsidRPr="003350EF">
              <w:rPr>
                <w:rFonts w:ascii="Arial" w:hAnsi="Arial" w:cs="Arial"/>
                <w:b/>
                <w:sz w:val="16"/>
                <w:szCs w:val="16"/>
              </w:rPr>
              <w:t>.</w:t>
            </w:r>
            <w:r w:rsidRPr="003350EF">
              <w:rPr>
                <w:rFonts w:ascii="Arial" w:hAnsi="Arial" w:cs="Arial"/>
                <w:b/>
                <w:sz w:val="16"/>
                <w:szCs w:val="16"/>
              </w:rPr>
              <w:t>6</w:t>
            </w:r>
          </w:p>
        </w:tc>
        <w:tc>
          <w:tcPr>
            <w:tcW w:w="1247" w:type="dxa"/>
            <w:tcBorders>
              <w:top w:val="single" w:sz="4" w:space="0" w:color="0C5498"/>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1666</w:t>
            </w:r>
            <w:r w:rsidR="003350EF" w:rsidRPr="003350EF">
              <w:rPr>
                <w:rFonts w:ascii="Arial" w:hAnsi="Arial" w:cs="Arial"/>
                <w:b/>
                <w:sz w:val="16"/>
                <w:szCs w:val="16"/>
              </w:rPr>
              <w:t>.</w:t>
            </w:r>
            <w:r w:rsidRPr="003350EF">
              <w:rPr>
                <w:rFonts w:ascii="Arial" w:hAnsi="Arial" w:cs="Arial"/>
                <w:b/>
                <w:sz w:val="16"/>
                <w:szCs w:val="16"/>
              </w:rPr>
              <w:t>1</w:t>
            </w:r>
          </w:p>
        </w:tc>
        <w:tc>
          <w:tcPr>
            <w:tcW w:w="1247" w:type="dxa"/>
            <w:tcBorders>
              <w:top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1283</w:t>
            </w:r>
            <w:r w:rsidR="003350EF" w:rsidRPr="003350EF">
              <w:rPr>
                <w:rFonts w:ascii="Arial" w:hAnsi="Arial" w:cs="Arial"/>
                <w:b/>
                <w:sz w:val="16"/>
                <w:szCs w:val="16"/>
              </w:rPr>
              <w:t>.</w:t>
            </w:r>
            <w:r w:rsidRPr="003350EF">
              <w:rPr>
                <w:rFonts w:ascii="Arial" w:hAnsi="Arial" w:cs="Arial"/>
                <w:b/>
                <w:sz w:val="16"/>
                <w:szCs w:val="16"/>
              </w:rPr>
              <w:t>3</w:t>
            </w:r>
          </w:p>
        </w:tc>
        <w:tc>
          <w:tcPr>
            <w:tcW w:w="1247" w:type="dxa"/>
            <w:tcBorders>
              <w:top w:val="single" w:sz="4" w:space="0" w:color="0C5498"/>
            </w:tcBorders>
            <w:noWrap/>
            <w:vAlign w:val="bottom"/>
          </w:tcPr>
          <w:p w:rsidR="003E1FB8" w:rsidRPr="003350EF" w:rsidRDefault="003E1FB8" w:rsidP="003E1FB8">
            <w:pPr>
              <w:spacing w:after="0" w:line="264" w:lineRule="auto"/>
              <w:ind w:right="144"/>
              <w:jc w:val="right"/>
              <w:rPr>
                <w:rFonts w:ascii="Arial" w:eastAsia="Times New Roman" w:hAnsi="Arial" w:cs="Arial"/>
                <w:b/>
                <w:sz w:val="16"/>
                <w:szCs w:val="16"/>
              </w:rPr>
            </w:pPr>
            <w:r w:rsidRPr="003350EF">
              <w:rPr>
                <w:rFonts w:ascii="Arial" w:eastAsia="Times New Roman" w:hAnsi="Arial" w:cs="Arial"/>
                <w:b/>
                <w:sz w:val="16"/>
                <w:szCs w:val="16"/>
              </w:rPr>
              <w:t>…</w:t>
            </w:r>
          </w:p>
        </w:tc>
      </w:tr>
      <w:tr w:rsidR="003E1FB8" w:rsidRPr="003350EF" w:rsidTr="00415890">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3265</w:t>
            </w:r>
            <w:r w:rsidR="003350EF" w:rsidRPr="003350EF">
              <w:rPr>
                <w:rFonts w:ascii="Arial" w:hAnsi="Arial" w:cs="Arial"/>
                <w:sz w:val="16"/>
                <w:szCs w:val="16"/>
              </w:rPr>
              <w:t>.</w:t>
            </w:r>
            <w:r w:rsidRPr="003350EF">
              <w:rPr>
                <w:rFonts w:ascii="Arial" w:hAnsi="Arial" w:cs="Arial"/>
                <w:sz w:val="16"/>
                <w:szCs w:val="16"/>
              </w:rPr>
              <w:t>0</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809</w:t>
            </w:r>
            <w:r w:rsidR="003350EF" w:rsidRPr="003350EF">
              <w:rPr>
                <w:rFonts w:ascii="Arial" w:hAnsi="Arial" w:cs="Arial"/>
                <w:sz w:val="16"/>
                <w:szCs w:val="16"/>
              </w:rPr>
              <w:t>.</w:t>
            </w:r>
            <w:r w:rsidRPr="003350EF">
              <w:rPr>
                <w:rFonts w:ascii="Arial" w:hAnsi="Arial" w:cs="Arial"/>
                <w:sz w:val="16"/>
                <w:szCs w:val="16"/>
              </w:rPr>
              <w:t>3</w:t>
            </w:r>
          </w:p>
        </w:tc>
        <w:tc>
          <w:tcPr>
            <w:tcW w:w="1247"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847</w:t>
            </w:r>
            <w:r w:rsidR="003350EF" w:rsidRPr="003350EF">
              <w:rPr>
                <w:rFonts w:ascii="Arial" w:hAnsi="Arial" w:cs="Arial"/>
                <w:sz w:val="16"/>
                <w:szCs w:val="16"/>
              </w:rPr>
              <w:t>.</w:t>
            </w:r>
            <w:r w:rsidRPr="003350EF">
              <w:rPr>
                <w:rFonts w:ascii="Arial" w:hAnsi="Arial" w:cs="Arial"/>
                <w:sz w:val="16"/>
                <w:szCs w:val="16"/>
              </w:rPr>
              <w:t>4</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927</w:t>
            </w:r>
            <w:r w:rsidR="003350EF" w:rsidRPr="003350EF">
              <w:rPr>
                <w:rFonts w:ascii="Arial" w:hAnsi="Arial" w:cs="Arial"/>
                <w:sz w:val="16"/>
                <w:szCs w:val="16"/>
              </w:rPr>
              <w:t>.</w:t>
            </w:r>
            <w:r w:rsidRPr="003350EF">
              <w:rPr>
                <w:rFonts w:ascii="Arial" w:hAnsi="Arial" w:cs="Arial"/>
                <w:sz w:val="16"/>
                <w:szCs w:val="16"/>
              </w:rPr>
              <w:t>3</w:t>
            </w:r>
          </w:p>
        </w:tc>
        <w:tc>
          <w:tcPr>
            <w:tcW w:w="1247"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681</w:t>
            </w:r>
            <w:r w:rsidR="003350EF" w:rsidRPr="003350EF">
              <w:rPr>
                <w:rFonts w:ascii="Arial" w:hAnsi="Arial" w:cs="Arial"/>
                <w:sz w:val="16"/>
                <w:szCs w:val="16"/>
              </w:rPr>
              <w:t>.</w:t>
            </w:r>
            <w:r w:rsidRPr="003350EF">
              <w:rPr>
                <w:rFonts w:ascii="Arial" w:hAnsi="Arial" w:cs="Arial"/>
                <w:sz w:val="16"/>
                <w:szCs w:val="16"/>
              </w:rPr>
              <w:t>1</w:t>
            </w:r>
          </w:p>
        </w:tc>
        <w:tc>
          <w:tcPr>
            <w:tcW w:w="1247" w:type="dxa"/>
            <w:vAlign w:val="bottom"/>
          </w:tcPr>
          <w:p w:rsidR="003E1FB8" w:rsidRPr="003350EF" w:rsidRDefault="003E1FB8" w:rsidP="003E1FB8">
            <w:pPr>
              <w:spacing w:after="0" w:line="264" w:lineRule="auto"/>
              <w:ind w:right="144"/>
              <w:jc w:val="right"/>
              <w:rPr>
                <w:rFonts w:ascii="Arial" w:eastAsia="Times New Roman" w:hAnsi="Arial" w:cs="Arial"/>
                <w:bCs/>
                <w:sz w:val="16"/>
                <w:szCs w:val="16"/>
              </w:rPr>
            </w:pPr>
            <w:r w:rsidRPr="003350EF">
              <w:rPr>
                <w:rFonts w:ascii="Arial" w:eastAsia="Times New Roman" w:hAnsi="Arial" w:cs="Arial"/>
                <w:b/>
                <w:bCs/>
                <w:sz w:val="16"/>
                <w:szCs w:val="16"/>
              </w:rPr>
              <w:t> </w:t>
            </w:r>
            <w:r w:rsidRPr="003350EF">
              <w:rPr>
                <w:rFonts w:ascii="Arial" w:eastAsia="Times New Roman" w:hAnsi="Arial" w:cs="Arial"/>
                <w:bCs/>
                <w:sz w:val="16"/>
                <w:szCs w:val="16"/>
              </w:rPr>
              <w:t>…</w:t>
            </w:r>
          </w:p>
        </w:tc>
      </w:tr>
      <w:tr w:rsidR="003E1FB8" w:rsidRPr="003350EF" w:rsidTr="00415890">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2881</w:t>
            </w:r>
            <w:r w:rsidR="003350EF" w:rsidRPr="003350EF">
              <w:rPr>
                <w:rFonts w:ascii="Arial" w:hAnsi="Arial" w:cs="Arial"/>
                <w:sz w:val="16"/>
                <w:szCs w:val="16"/>
              </w:rPr>
              <w:t>.</w:t>
            </w:r>
            <w:r w:rsidRPr="003350EF">
              <w:rPr>
                <w:rFonts w:ascii="Arial" w:hAnsi="Arial" w:cs="Arial"/>
                <w:sz w:val="16"/>
                <w:szCs w:val="16"/>
              </w:rPr>
              <w:t>0</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711</w:t>
            </w:r>
            <w:r w:rsidR="003350EF" w:rsidRPr="003350EF">
              <w:rPr>
                <w:rFonts w:ascii="Arial" w:hAnsi="Arial" w:cs="Arial"/>
                <w:sz w:val="16"/>
                <w:szCs w:val="16"/>
              </w:rPr>
              <w:t>.</w:t>
            </w:r>
            <w:r w:rsidRPr="003350EF">
              <w:rPr>
                <w:rFonts w:ascii="Arial" w:hAnsi="Arial" w:cs="Arial"/>
                <w:sz w:val="16"/>
                <w:szCs w:val="16"/>
              </w:rPr>
              <w:t>2</w:t>
            </w:r>
          </w:p>
        </w:tc>
        <w:tc>
          <w:tcPr>
            <w:tcW w:w="1247"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761</w:t>
            </w:r>
            <w:r w:rsidR="003350EF" w:rsidRPr="003350EF">
              <w:rPr>
                <w:rFonts w:ascii="Arial" w:hAnsi="Arial" w:cs="Arial"/>
                <w:sz w:val="16"/>
                <w:szCs w:val="16"/>
              </w:rPr>
              <w:t>.</w:t>
            </w:r>
            <w:r w:rsidRPr="003350EF">
              <w:rPr>
                <w:rFonts w:ascii="Arial" w:hAnsi="Arial" w:cs="Arial"/>
                <w:sz w:val="16"/>
                <w:szCs w:val="16"/>
              </w:rPr>
              <w:t>1</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818</w:t>
            </w:r>
            <w:r w:rsidR="003350EF" w:rsidRPr="003350EF">
              <w:rPr>
                <w:rFonts w:ascii="Arial" w:hAnsi="Arial" w:cs="Arial"/>
                <w:sz w:val="16"/>
                <w:szCs w:val="16"/>
              </w:rPr>
              <w:t>.</w:t>
            </w:r>
            <w:r w:rsidRPr="003350EF">
              <w:rPr>
                <w:rFonts w:ascii="Arial" w:hAnsi="Arial" w:cs="Arial"/>
                <w:sz w:val="16"/>
                <w:szCs w:val="16"/>
              </w:rPr>
              <w:t>0</w:t>
            </w:r>
          </w:p>
        </w:tc>
        <w:tc>
          <w:tcPr>
            <w:tcW w:w="1247"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590</w:t>
            </w:r>
            <w:r w:rsidR="003350EF" w:rsidRPr="003350EF">
              <w:rPr>
                <w:rFonts w:ascii="Arial" w:hAnsi="Arial" w:cs="Arial"/>
                <w:sz w:val="16"/>
                <w:szCs w:val="16"/>
              </w:rPr>
              <w:t>.</w:t>
            </w:r>
            <w:r w:rsidRPr="003350EF">
              <w:rPr>
                <w:rFonts w:ascii="Arial" w:hAnsi="Arial" w:cs="Arial"/>
                <w:sz w:val="16"/>
                <w:szCs w:val="16"/>
              </w:rPr>
              <w:t>7</w:t>
            </w:r>
          </w:p>
        </w:tc>
        <w:tc>
          <w:tcPr>
            <w:tcW w:w="1247" w:type="dxa"/>
            <w:noWrap/>
            <w:vAlign w:val="bottom"/>
          </w:tcPr>
          <w:p w:rsidR="003E1FB8" w:rsidRPr="003350EF" w:rsidRDefault="003E1FB8" w:rsidP="003E1FB8">
            <w:pPr>
              <w:spacing w:after="0" w:line="264" w:lineRule="auto"/>
              <w:ind w:right="144"/>
              <w:jc w:val="right"/>
              <w:rPr>
                <w:rFonts w:ascii="Arial" w:eastAsia="Times New Roman" w:hAnsi="Arial" w:cs="Arial"/>
                <w:sz w:val="16"/>
                <w:szCs w:val="16"/>
              </w:rPr>
            </w:pPr>
            <w:r w:rsidRPr="003350EF">
              <w:rPr>
                <w:rFonts w:ascii="Arial" w:eastAsia="Times New Roman" w:hAnsi="Arial" w:cs="Arial"/>
                <w:sz w:val="16"/>
                <w:szCs w:val="16"/>
              </w:rPr>
              <w:t>…</w:t>
            </w:r>
          </w:p>
        </w:tc>
      </w:tr>
      <w:tr w:rsidR="003E1FB8" w:rsidRPr="003350EF" w:rsidTr="00415890">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384</w:t>
            </w:r>
            <w:r w:rsidR="003350EF" w:rsidRPr="003350EF">
              <w:rPr>
                <w:rFonts w:ascii="Arial" w:hAnsi="Arial" w:cs="Arial"/>
                <w:sz w:val="16"/>
                <w:szCs w:val="16"/>
              </w:rPr>
              <w:t>.</w:t>
            </w:r>
            <w:r w:rsidRPr="003350EF">
              <w:rPr>
                <w:rFonts w:ascii="Arial" w:hAnsi="Arial" w:cs="Arial"/>
                <w:sz w:val="16"/>
                <w:szCs w:val="16"/>
              </w:rPr>
              <w:t>1</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98</w:t>
            </w:r>
            <w:r w:rsidR="003350EF" w:rsidRPr="003350EF">
              <w:rPr>
                <w:rFonts w:ascii="Arial" w:hAnsi="Arial" w:cs="Arial"/>
                <w:sz w:val="16"/>
                <w:szCs w:val="16"/>
              </w:rPr>
              <w:t>.</w:t>
            </w:r>
            <w:r w:rsidRPr="003350EF">
              <w:rPr>
                <w:rFonts w:ascii="Arial" w:hAnsi="Arial" w:cs="Arial"/>
                <w:sz w:val="16"/>
                <w:szCs w:val="16"/>
              </w:rPr>
              <w:t>0</w:t>
            </w:r>
          </w:p>
        </w:tc>
        <w:tc>
          <w:tcPr>
            <w:tcW w:w="1247"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86</w:t>
            </w:r>
            <w:r w:rsidR="003350EF" w:rsidRPr="003350EF">
              <w:rPr>
                <w:rFonts w:ascii="Arial" w:hAnsi="Arial" w:cs="Arial"/>
                <w:sz w:val="16"/>
                <w:szCs w:val="16"/>
              </w:rPr>
              <w:t>.</w:t>
            </w:r>
            <w:r w:rsidRPr="003350EF">
              <w:rPr>
                <w:rFonts w:ascii="Arial" w:hAnsi="Arial" w:cs="Arial"/>
                <w:sz w:val="16"/>
                <w:szCs w:val="16"/>
              </w:rPr>
              <w:t>3</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109</w:t>
            </w:r>
            <w:r w:rsidR="003350EF" w:rsidRPr="003350EF">
              <w:rPr>
                <w:rFonts w:ascii="Arial" w:hAnsi="Arial" w:cs="Arial"/>
                <w:sz w:val="16"/>
                <w:szCs w:val="16"/>
              </w:rPr>
              <w:t>.</w:t>
            </w:r>
            <w:r w:rsidRPr="003350EF">
              <w:rPr>
                <w:rFonts w:ascii="Arial" w:hAnsi="Arial" w:cs="Arial"/>
                <w:sz w:val="16"/>
                <w:szCs w:val="16"/>
              </w:rPr>
              <w:t>3</w:t>
            </w:r>
          </w:p>
        </w:tc>
        <w:tc>
          <w:tcPr>
            <w:tcW w:w="1247"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90</w:t>
            </w:r>
            <w:r w:rsidR="003350EF" w:rsidRPr="003350EF">
              <w:rPr>
                <w:rFonts w:ascii="Arial" w:hAnsi="Arial" w:cs="Arial"/>
                <w:sz w:val="16"/>
                <w:szCs w:val="16"/>
              </w:rPr>
              <w:t>.</w:t>
            </w:r>
            <w:r w:rsidRPr="003350EF">
              <w:rPr>
                <w:rFonts w:ascii="Arial" w:hAnsi="Arial" w:cs="Arial"/>
                <w:sz w:val="16"/>
                <w:szCs w:val="16"/>
              </w:rPr>
              <w:t>4</w:t>
            </w:r>
          </w:p>
        </w:tc>
        <w:tc>
          <w:tcPr>
            <w:tcW w:w="1247" w:type="dxa"/>
            <w:noWrap/>
            <w:vAlign w:val="bottom"/>
          </w:tcPr>
          <w:p w:rsidR="003E1FB8" w:rsidRPr="003350EF" w:rsidRDefault="003E1FB8" w:rsidP="003E1FB8">
            <w:pPr>
              <w:spacing w:after="0" w:line="264" w:lineRule="auto"/>
              <w:ind w:right="144"/>
              <w:jc w:val="right"/>
              <w:rPr>
                <w:rFonts w:ascii="Arial" w:eastAsia="Times New Roman" w:hAnsi="Arial" w:cs="Arial"/>
                <w:sz w:val="16"/>
                <w:szCs w:val="16"/>
              </w:rPr>
            </w:pPr>
            <w:r w:rsidRPr="003350EF">
              <w:rPr>
                <w:rFonts w:ascii="Arial" w:eastAsia="Times New Roman" w:hAnsi="Arial" w:cs="Arial"/>
                <w:sz w:val="16"/>
                <w:szCs w:val="16"/>
              </w:rPr>
              <w:t>…</w:t>
            </w:r>
          </w:p>
        </w:tc>
      </w:tr>
      <w:tr w:rsidR="003E1FB8" w:rsidRPr="003350EF" w:rsidTr="00415890">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2723</w:t>
            </w:r>
            <w:r w:rsidR="003350EF" w:rsidRPr="003350EF">
              <w:rPr>
                <w:rFonts w:ascii="Arial" w:hAnsi="Arial" w:cs="Arial"/>
                <w:sz w:val="16"/>
                <w:szCs w:val="16"/>
              </w:rPr>
              <w:t>.</w:t>
            </w:r>
            <w:r w:rsidRPr="003350EF">
              <w:rPr>
                <w:rFonts w:ascii="Arial" w:hAnsi="Arial" w:cs="Arial"/>
                <w:sz w:val="16"/>
                <w:szCs w:val="16"/>
              </w:rPr>
              <w:t>2</w:t>
            </w:r>
          </w:p>
        </w:tc>
        <w:tc>
          <w:tcPr>
            <w:tcW w:w="1247" w:type="dxa"/>
            <w:tcBorders>
              <w:left w:val="single" w:sz="4" w:space="0" w:color="0C5498"/>
              <w:bottom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626</w:t>
            </w:r>
            <w:r w:rsidR="003350EF" w:rsidRPr="003350EF">
              <w:rPr>
                <w:rFonts w:ascii="Arial" w:hAnsi="Arial" w:cs="Arial"/>
                <w:sz w:val="16"/>
                <w:szCs w:val="16"/>
              </w:rPr>
              <w:t>.</w:t>
            </w:r>
            <w:r w:rsidRPr="003350EF">
              <w:rPr>
                <w:rFonts w:ascii="Arial" w:hAnsi="Arial" w:cs="Arial"/>
                <w:sz w:val="16"/>
                <w:szCs w:val="16"/>
              </w:rPr>
              <w:t>0</w:t>
            </w:r>
          </w:p>
        </w:tc>
        <w:tc>
          <w:tcPr>
            <w:tcW w:w="1247" w:type="dxa"/>
            <w:tcBorders>
              <w:bottom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756</w:t>
            </w:r>
            <w:r w:rsidR="003350EF" w:rsidRPr="003350EF">
              <w:rPr>
                <w:rFonts w:ascii="Arial" w:hAnsi="Arial" w:cs="Arial"/>
                <w:sz w:val="16"/>
                <w:szCs w:val="16"/>
              </w:rPr>
              <w:t>.</w:t>
            </w:r>
            <w:r w:rsidRPr="003350EF">
              <w:rPr>
                <w:rFonts w:ascii="Arial" w:hAnsi="Arial" w:cs="Arial"/>
                <w:sz w:val="16"/>
                <w:szCs w:val="16"/>
              </w:rPr>
              <w:t>2</w:t>
            </w:r>
          </w:p>
        </w:tc>
        <w:tc>
          <w:tcPr>
            <w:tcW w:w="1247" w:type="dxa"/>
            <w:tcBorders>
              <w:left w:val="single" w:sz="4" w:space="0" w:color="0C5498"/>
              <w:bottom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738</w:t>
            </w:r>
            <w:r w:rsidR="003350EF" w:rsidRPr="003350EF">
              <w:rPr>
                <w:rFonts w:ascii="Arial" w:hAnsi="Arial" w:cs="Arial"/>
                <w:sz w:val="16"/>
                <w:szCs w:val="16"/>
              </w:rPr>
              <w:t>.</w:t>
            </w:r>
            <w:r w:rsidRPr="003350EF">
              <w:rPr>
                <w:rFonts w:ascii="Arial" w:hAnsi="Arial" w:cs="Arial"/>
                <w:sz w:val="16"/>
                <w:szCs w:val="16"/>
              </w:rPr>
              <w:t>8</w:t>
            </w:r>
          </w:p>
        </w:tc>
        <w:tc>
          <w:tcPr>
            <w:tcW w:w="1247" w:type="dxa"/>
            <w:tcBorders>
              <w:bottom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602</w:t>
            </w:r>
            <w:r w:rsidR="003350EF" w:rsidRPr="003350EF">
              <w:rPr>
                <w:rFonts w:ascii="Arial" w:hAnsi="Arial" w:cs="Arial"/>
                <w:sz w:val="16"/>
                <w:szCs w:val="16"/>
              </w:rPr>
              <w:t>.</w:t>
            </w:r>
            <w:r w:rsidRPr="003350EF">
              <w:rPr>
                <w:rFonts w:ascii="Arial" w:hAnsi="Arial" w:cs="Arial"/>
                <w:sz w:val="16"/>
                <w:szCs w:val="16"/>
              </w:rPr>
              <w:t>2</w:t>
            </w:r>
          </w:p>
        </w:tc>
        <w:tc>
          <w:tcPr>
            <w:tcW w:w="1247" w:type="dxa"/>
            <w:tcBorders>
              <w:bottom w:val="single" w:sz="4" w:space="0" w:color="0C5498"/>
            </w:tcBorders>
            <w:noWrap/>
            <w:vAlign w:val="bottom"/>
          </w:tcPr>
          <w:p w:rsidR="003E1FB8" w:rsidRPr="003350EF" w:rsidRDefault="003E1FB8" w:rsidP="003E1FB8">
            <w:pPr>
              <w:spacing w:after="0" w:line="264" w:lineRule="auto"/>
              <w:ind w:right="144"/>
              <w:jc w:val="right"/>
              <w:rPr>
                <w:rFonts w:ascii="Arial" w:eastAsia="Times New Roman" w:hAnsi="Arial" w:cs="Arial"/>
                <w:sz w:val="16"/>
                <w:szCs w:val="16"/>
              </w:rPr>
            </w:pPr>
            <w:r w:rsidRPr="003350EF">
              <w:rPr>
                <w:rFonts w:ascii="Arial" w:eastAsia="Times New Roman" w:hAnsi="Arial" w:cs="Arial"/>
                <w:sz w:val="16"/>
                <w:szCs w:val="16"/>
              </w:rPr>
              <w:t>…</w:t>
            </w:r>
          </w:p>
        </w:tc>
      </w:tr>
      <w:tr w:rsidR="00415890" w:rsidRPr="003350EF">
        <w:trPr>
          <w:trHeight w:val="259"/>
          <w:jc w:val="center"/>
        </w:trPr>
        <w:tc>
          <w:tcPr>
            <w:tcW w:w="2721" w:type="dxa"/>
            <w:tcBorders>
              <w:right w:val="single" w:sz="4" w:space="0" w:color="0C5498"/>
            </w:tcBorders>
            <w:vAlign w:val="center"/>
          </w:tcPr>
          <w:p w:rsidR="00415890" w:rsidRPr="003350EF" w:rsidRDefault="00415890" w:rsidP="00EF2758">
            <w:pPr>
              <w:spacing w:before="60" w:after="60" w:line="240" w:lineRule="exact"/>
              <w:rPr>
                <w:rFonts w:ascii="Arial" w:hAnsi="Arial" w:cs="Arial"/>
                <w:sz w:val="16"/>
                <w:szCs w:val="16"/>
              </w:rPr>
            </w:pPr>
            <w:r w:rsidRPr="003350EF">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3350EF" w:rsidRDefault="00415890" w:rsidP="00EF2758">
            <w:pPr>
              <w:spacing w:before="60" w:after="60" w:line="240" w:lineRule="exact"/>
              <w:ind w:right="113"/>
              <w:jc w:val="center"/>
              <w:rPr>
                <w:rFonts w:ascii="Arial" w:hAnsi="Arial" w:cs="Arial"/>
                <w:sz w:val="16"/>
                <w:szCs w:val="16"/>
              </w:rPr>
            </w:pPr>
            <w:r w:rsidRPr="003350EF">
              <w:rPr>
                <w:rFonts w:ascii="Arial" w:hAnsi="Arial" w:cs="Arial"/>
                <w:sz w:val="16"/>
                <w:szCs w:val="16"/>
              </w:rPr>
              <w:t>%</w:t>
            </w:r>
          </w:p>
        </w:tc>
      </w:tr>
      <w:tr w:rsidR="003E1FB8" w:rsidRPr="003350EF" w:rsidTr="00415890">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54</w:t>
            </w:r>
            <w:r w:rsidR="003350EF" w:rsidRPr="003350EF">
              <w:rPr>
                <w:rFonts w:ascii="Arial" w:hAnsi="Arial" w:cs="Arial"/>
                <w:sz w:val="16"/>
                <w:szCs w:val="16"/>
              </w:rPr>
              <w:t>.</w:t>
            </w:r>
            <w:r w:rsidRPr="003350EF">
              <w:rPr>
                <w:rFonts w:ascii="Arial" w:hAnsi="Arial" w:cs="Arial"/>
                <w:sz w:val="16"/>
                <w:szCs w:val="16"/>
              </w:rPr>
              <w:t>5</w:t>
            </w:r>
          </w:p>
        </w:tc>
        <w:tc>
          <w:tcPr>
            <w:tcW w:w="1247" w:type="dxa"/>
            <w:tcBorders>
              <w:top w:val="single" w:sz="4" w:space="0" w:color="0C5498"/>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56</w:t>
            </w:r>
            <w:r w:rsidR="003350EF" w:rsidRPr="003350EF">
              <w:rPr>
                <w:rFonts w:ascii="Arial" w:hAnsi="Arial" w:cs="Arial"/>
                <w:sz w:val="16"/>
                <w:szCs w:val="16"/>
              </w:rPr>
              <w:t>.</w:t>
            </w:r>
            <w:r w:rsidRPr="003350EF">
              <w:rPr>
                <w:rFonts w:ascii="Arial" w:hAnsi="Arial" w:cs="Arial"/>
                <w:sz w:val="16"/>
                <w:szCs w:val="16"/>
              </w:rPr>
              <w:t>4</w:t>
            </w:r>
          </w:p>
        </w:tc>
        <w:tc>
          <w:tcPr>
            <w:tcW w:w="1247" w:type="dxa"/>
            <w:tcBorders>
              <w:top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52</w:t>
            </w:r>
            <w:r w:rsidR="003350EF" w:rsidRPr="003350EF">
              <w:rPr>
                <w:rFonts w:ascii="Arial" w:hAnsi="Arial" w:cs="Arial"/>
                <w:sz w:val="16"/>
                <w:szCs w:val="16"/>
              </w:rPr>
              <w:t>.</w:t>
            </w:r>
            <w:r w:rsidRPr="003350EF">
              <w:rPr>
                <w:rFonts w:ascii="Arial" w:hAnsi="Arial" w:cs="Arial"/>
                <w:sz w:val="16"/>
                <w:szCs w:val="16"/>
              </w:rPr>
              <w:t>8</w:t>
            </w:r>
          </w:p>
        </w:tc>
        <w:tc>
          <w:tcPr>
            <w:tcW w:w="1247" w:type="dxa"/>
            <w:tcBorders>
              <w:top w:val="single" w:sz="4" w:space="0" w:color="0C5498"/>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55</w:t>
            </w:r>
            <w:r w:rsidR="003350EF" w:rsidRPr="003350EF">
              <w:rPr>
                <w:rFonts w:ascii="Arial" w:hAnsi="Arial" w:cs="Arial"/>
                <w:sz w:val="16"/>
                <w:szCs w:val="16"/>
              </w:rPr>
              <w:t>.</w:t>
            </w:r>
            <w:r w:rsidRPr="003350EF">
              <w:rPr>
                <w:rFonts w:ascii="Arial" w:hAnsi="Arial" w:cs="Arial"/>
                <w:sz w:val="16"/>
                <w:szCs w:val="16"/>
              </w:rPr>
              <w:t>7</w:t>
            </w:r>
          </w:p>
        </w:tc>
        <w:tc>
          <w:tcPr>
            <w:tcW w:w="1247" w:type="dxa"/>
            <w:tcBorders>
              <w:top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53</w:t>
            </w:r>
            <w:r w:rsidR="003350EF" w:rsidRPr="003350EF">
              <w:rPr>
                <w:rFonts w:ascii="Arial" w:hAnsi="Arial" w:cs="Arial"/>
                <w:sz w:val="16"/>
                <w:szCs w:val="16"/>
              </w:rPr>
              <w:t>.</w:t>
            </w:r>
            <w:r w:rsidRPr="003350EF">
              <w:rPr>
                <w:rFonts w:ascii="Arial" w:hAnsi="Arial" w:cs="Arial"/>
                <w:sz w:val="16"/>
                <w:szCs w:val="16"/>
              </w:rPr>
              <w:t>1</w:t>
            </w:r>
          </w:p>
        </w:tc>
        <w:tc>
          <w:tcPr>
            <w:tcW w:w="1247" w:type="dxa"/>
            <w:tcBorders>
              <w:top w:val="single" w:sz="4" w:space="0" w:color="0C5498"/>
            </w:tcBorders>
            <w:noWrap/>
            <w:vAlign w:val="bottom"/>
          </w:tcPr>
          <w:p w:rsidR="003E1FB8" w:rsidRPr="003350EF" w:rsidRDefault="003E1FB8" w:rsidP="003E1FB8">
            <w:pPr>
              <w:spacing w:after="0" w:line="264" w:lineRule="auto"/>
              <w:ind w:right="144"/>
              <w:jc w:val="right"/>
              <w:rPr>
                <w:rFonts w:ascii="Arial" w:eastAsia="Times New Roman" w:hAnsi="Arial" w:cs="Arial"/>
                <w:sz w:val="16"/>
                <w:szCs w:val="16"/>
              </w:rPr>
            </w:pPr>
            <w:r w:rsidRPr="003350EF">
              <w:rPr>
                <w:rFonts w:ascii="Arial" w:eastAsia="Times New Roman" w:hAnsi="Arial" w:cs="Arial"/>
                <w:sz w:val="16"/>
                <w:szCs w:val="16"/>
              </w:rPr>
              <w:t>…</w:t>
            </w:r>
          </w:p>
        </w:tc>
      </w:tr>
      <w:tr w:rsidR="003E1FB8" w:rsidRPr="003350EF" w:rsidTr="00415890">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48</w:t>
            </w:r>
            <w:r w:rsidR="003350EF" w:rsidRPr="003350EF">
              <w:rPr>
                <w:rFonts w:ascii="Arial" w:hAnsi="Arial" w:cs="Arial"/>
                <w:sz w:val="16"/>
                <w:szCs w:val="16"/>
              </w:rPr>
              <w:t>.</w:t>
            </w:r>
            <w:r w:rsidRPr="003350EF">
              <w:rPr>
                <w:rFonts w:ascii="Arial" w:hAnsi="Arial" w:cs="Arial"/>
                <w:sz w:val="16"/>
                <w:szCs w:val="16"/>
              </w:rPr>
              <w:t>1</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49</w:t>
            </w:r>
            <w:r w:rsidR="003350EF" w:rsidRPr="003350EF">
              <w:rPr>
                <w:rFonts w:ascii="Arial" w:hAnsi="Arial" w:cs="Arial"/>
                <w:sz w:val="16"/>
                <w:szCs w:val="16"/>
              </w:rPr>
              <w:t>.</w:t>
            </w:r>
            <w:r w:rsidRPr="003350EF">
              <w:rPr>
                <w:rFonts w:ascii="Arial" w:hAnsi="Arial" w:cs="Arial"/>
                <w:sz w:val="16"/>
                <w:szCs w:val="16"/>
              </w:rPr>
              <w:t>6</w:t>
            </w:r>
          </w:p>
        </w:tc>
        <w:tc>
          <w:tcPr>
            <w:tcW w:w="1247"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47</w:t>
            </w:r>
            <w:r w:rsidR="003350EF" w:rsidRPr="003350EF">
              <w:rPr>
                <w:rFonts w:ascii="Arial" w:hAnsi="Arial" w:cs="Arial"/>
                <w:sz w:val="16"/>
                <w:szCs w:val="16"/>
              </w:rPr>
              <w:t>.</w:t>
            </w:r>
            <w:r w:rsidRPr="003350EF">
              <w:rPr>
                <w:rFonts w:ascii="Arial" w:hAnsi="Arial" w:cs="Arial"/>
                <w:sz w:val="16"/>
                <w:szCs w:val="16"/>
              </w:rPr>
              <w:t>5</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49</w:t>
            </w:r>
            <w:r w:rsidR="003350EF" w:rsidRPr="003350EF">
              <w:rPr>
                <w:rFonts w:ascii="Arial" w:hAnsi="Arial" w:cs="Arial"/>
                <w:sz w:val="16"/>
                <w:szCs w:val="16"/>
              </w:rPr>
              <w:t>.</w:t>
            </w:r>
            <w:r w:rsidRPr="003350EF">
              <w:rPr>
                <w:rFonts w:ascii="Arial" w:hAnsi="Arial" w:cs="Arial"/>
                <w:sz w:val="16"/>
                <w:szCs w:val="16"/>
              </w:rPr>
              <w:t>1</w:t>
            </w:r>
          </w:p>
        </w:tc>
        <w:tc>
          <w:tcPr>
            <w:tcW w:w="1247"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46</w:t>
            </w:r>
            <w:r w:rsidR="003350EF" w:rsidRPr="003350EF">
              <w:rPr>
                <w:rFonts w:ascii="Arial" w:hAnsi="Arial" w:cs="Arial"/>
                <w:sz w:val="16"/>
                <w:szCs w:val="16"/>
              </w:rPr>
              <w:t>.</w:t>
            </w:r>
            <w:r w:rsidRPr="003350EF">
              <w:rPr>
                <w:rFonts w:ascii="Arial" w:hAnsi="Arial" w:cs="Arial"/>
                <w:sz w:val="16"/>
                <w:szCs w:val="16"/>
              </w:rPr>
              <w:t>0</w:t>
            </w:r>
          </w:p>
        </w:tc>
        <w:tc>
          <w:tcPr>
            <w:tcW w:w="1247" w:type="dxa"/>
            <w:noWrap/>
            <w:vAlign w:val="bottom"/>
          </w:tcPr>
          <w:p w:rsidR="003E1FB8" w:rsidRPr="003350EF" w:rsidRDefault="003E1FB8" w:rsidP="003E1FB8">
            <w:pPr>
              <w:spacing w:after="0" w:line="264" w:lineRule="auto"/>
              <w:ind w:right="144"/>
              <w:jc w:val="right"/>
              <w:rPr>
                <w:rFonts w:ascii="Arial" w:eastAsia="Times New Roman" w:hAnsi="Arial" w:cs="Arial"/>
                <w:sz w:val="16"/>
                <w:szCs w:val="16"/>
              </w:rPr>
            </w:pPr>
            <w:r w:rsidRPr="003350EF">
              <w:rPr>
                <w:rFonts w:ascii="Arial" w:eastAsia="Times New Roman" w:hAnsi="Arial" w:cs="Arial"/>
                <w:sz w:val="16"/>
                <w:szCs w:val="16"/>
              </w:rPr>
              <w:t>…</w:t>
            </w:r>
          </w:p>
        </w:tc>
      </w:tr>
      <w:tr w:rsidR="003E1FB8" w:rsidRPr="003350EF" w:rsidTr="00415890">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11</w:t>
            </w:r>
            <w:r w:rsidR="003350EF" w:rsidRPr="003350EF">
              <w:rPr>
                <w:rFonts w:ascii="Arial" w:hAnsi="Arial" w:cs="Arial"/>
                <w:sz w:val="16"/>
                <w:szCs w:val="16"/>
              </w:rPr>
              <w:t>.</w:t>
            </w:r>
            <w:r w:rsidRPr="003350EF">
              <w:rPr>
                <w:rFonts w:ascii="Arial" w:hAnsi="Arial" w:cs="Arial"/>
                <w:sz w:val="16"/>
                <w:szCs w:val="16"/>
              </w:rPr>
              <w:t>8</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12</w:t>
            </w:r>
            <w:r w:rsidR="003350EF" w:rsidRPr="003350EF">
              <w:rPr>
                <w:rFonts w:ascii="Arial" w:hAnsi="Arial" w:cs="Arial"/>
                <w:sz w:val="16"/>
                <w:szCs w:val="16"/>
              </w:rPr>
              <w:t>.</w:t>
            </w:r>
            <w:r w:rsidRPr="003350EF">
              <w:rPr>
                <w:rFonts w:ascii="Arial" w:hAnsi="Arial" w:cs="Arial"/>
                <w:sz w:val="16"/>
                <w:szCs w:val="16"/>
              </w:rPr>
              <w:t>1</w:t>
            </w:r>
          </w:p>
        </w:tc>
        <w:tc>
          <w:tcPr>
            <w:tcW w:w="1247"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10</w:t>
            </w:r>
            <w:r w:rsidR="003350EF" w:rsidRPr="003350EF">
              <w:rPr>
                <w:rFonts w:ascii="Arial" w:hAnsi="Arial" w:cs="Arial"/>
                <w:sz w:val="16"/>
                <w:szCs w:val="16"/>
              </w:rPr>
              <w:t>.</w:t>
            </w:r>
            <w:r w:rsidRPr="003350EF">
              <w:rPr>
                <w:rFonts w:ascii="Arial" w:hAnsi="Arial" w:cs="Arial"/>
                <w:sz w:val="16"/>
                <w:szCs w:val="16"/>
              </w:rPr>
              <w:t>2</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11</w:t>
            </w:r>
            <w:r w:rsidR="003350EF" w:rsidRPr="003350EF">
              <w:rPr>
                <w:rFonts w:ascii="Arial" w:hAnsi="Arial" w:cs="Arial"/>
                <w:sz w:val="16"/>
                <w:szCs w:val="16"/>
              </w:rPr>
              <w:t>.</w:t>
            </w:r>
            <w:r w:rsidRPr="003350EF">
              <w:rPr>
                <w:rFonts w:ascii="Arial" w:hAnsi="Arial" w:cs="Arial"/>
                <w:sz w:val="16"/>
                <w:szCs w:val="16"/>
              </w:rPr>
              <w:t>8</w:t>
            </w:r>
          </w:p>
        </w:tc>
        <w:tc>
          <w:tcPr>
            <w:tcW w:w="1247"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13</w:t>
            </w:r>
            <w:r w:rsidR="003350EF" w:rsidRPr="003350EF">
              <w:rPr>
                <w:rFonts w:ascii="Arial" w:hAnsi="Arial" w:cs="Arial"/>
                <w:sz w:val="16"/>
                <w:szCs w:val="16"/>
              </w:rPr>
              <w:t>.</w:t>
            </w:r>
            <w:r w:rsidRPr="003350EF">
              <w:rPr>
                <w:rFonts w:ascii="Arial" w:hAnsi="Arial" w:cs="Arial"/>
                <w:sz w:val="16"/>
                <w:szCs w:val="16"/>
              </w:rPr>
              <w:t>3</w:t>
            </w:r>
          </w:p>
        </w:tc>
        <w:tc>
          <w:tcPr>
            <w:tcW w:w="1247" w:type="dxa"/>
            <w:vAlign w:val="bottom"/>
          </w:tcPr>
          <w:p w:rsidR="003E1FB8" w:rsidRPr="003350EF" w:rsidRDefault="003E1FB8" w:rsidP="003E1FB8">
            <w:pPr>
              <w:spacing w:after="0" w:line="264" w:lineRule="auto"/>
              <w:ind w:right="144"/>
              <w:jc w:val="right"/>
              <w:rPr>
                <w:rFonts w:ascii="Arial" w:eastAsia="Times New Roman" w:hAnsi="Arial" w:cs="Arial"/>
                <w:bCs/>
                <w:sz w:val="16"/>
                <w:szCs w:val="16"/>
              </w:rPr>
            </w:pPr>
            <w:r w:rsidRPr="003350EF">
              <w:rPr>
                <w:rFonts w:ascii="Arial" w:eastAsia="Times New Roman" w:hAnsi="Arial" w:cs="Arial"/>
                <w:b/>
                <w:bCs/>
                <w:sz w:val="16"/>
                <w:szCs w:val="16"/>
              </w:rPr>
              <w:t> </w:t>
            </w:r>
            <w:r w:rsidRPr="003350EF">
              <w:rPr>
                <w:rFonts w:ascii="Arial" w:eastAsia="Times New Roman" w:hAnsi="Arial" w:cs="Arial"/>
                <w:bCs/>
                <w:sz w:val="16"/>
                <w:szCs w:val="16"/>
              </w:rPr>
              <w:t>…</w:t>
            </w:r>
          </w:p>
        </w:tc>
      </w:tr>
      <w:tr w:rsidR="003E1FB8" w:rsidRPr="003350EF" w:rsidTr="00415890">
        <w:trPr>
          <w:trHeight w:val="259"/>
          <w:jc w:val="center"/>
        </w:trPr>
        <w:tc>
          <w:tcPr>
            <w:tcW w:w="2721" w:type="dxa"/>
            <w:tcBorders>
              <w:bottom w:val="single" w:sz="4" w:space="0" w:color="0C5498"/>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45</w:t>
            </w:r>
            <w:r w:rsidR="003350EF" w:rsidRPr="003350EF">
              <w:rPr>
                <w:rFonts w:ascii="Arial" w:hAnsi="Arial" w:cs="Arial"/>
                <w:sz w:val="16"/>
                <w:szCs w:val="16"/>
              </w:rPr>
              <w:t>.</w:t>
            </w:r>
            <w:r w:rsidRPr="003350EF">
              <w:rPr>
                <w:rFonts w:ascii="Arial" w:hAnsi="Arial" w:cs="Arial"/>
                <w:sz w:val="16"/>
                <w:szCs w:val="16"/>
              </w:rPr>
              <w:t>5</w:t>
            </w:r>
          </w:p>
        </w:tc>
        <w:tc>
          <w:tcPr>
            <w:tcW w:w="1247" w:type="dxa"/>
            <w:tcBorders>
              <w:left w:val="single" w:sz="4" w:space="0" w:color="0C5498"/>
              <w:bottom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43</w:t>
            </w:r>
            <w:r w:rsidR="003350EF" w:rsidRPr="003350EF">
              <w:rPr>
                <w:rFonts w:ascii="Arial" w:hAnsi="Arial" w:cs="Arial"/>
                <w:sz w:val="16"/>
                <w:szCs w:val="16"/>
              </w:rPr>
              <w:t>.</w:t>
            </w:r>
            <w:r w:rsidRPr="003350EF">
              <w:rPr>
                <w:rFonts w:ascii="Arial" w:hAnsi="Arial" w:cs="Arial"/>
                <w:sz w:val="16"/>
                <w:szCs w:val="16"/>
              </w:rPr>
              <w:t>6</w:t>
            </w:r>
          </w:p>
        </w:tc>
        <w:tc>
          <w:tcPr>
            <w:tcW w:w="1247" w:type="dxa"/>
            <w:tcBorders>
              <w:bottom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47</w:t>
            </w:r>
            <w:r w:rsidR="003350EF" w:rsidRPr="003350EF">
              <w:rPr>
                <w:rFonts w:ascii="Arial" w:hAnsi="Arial" w:cs="Arial"/>
                <w:sz w:val="16"/>
                <w:szCs w:val="16"/>
              </w:rPr>
              <w:t>.</w:t>
            </w:r>
            <w:r w:rsidRPr="003350EF">
              <w:rPr>
                <w:rFonts w:ascii="Arial" w:hAnsi="Arial" w:cs="Arial"/>
                <w:sz w:val="16"/>
                <w:szCs w:val="16"/>
              </w:rPr>
              <w:t>2</w:t>
            </w:r>
          </w:p>
        </w:tc>
        <w:tc>
          <w:tcPr>
            <w:tcW w:w="1247" w:type="dxa"/>
            <w:tcBorders>
              <w:left w:val="single" w:sz="4" w:space="0" w:color="0C5498"/>
              <w:bottom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44</w:t>
            </w:r>
            <w:r w:rsidR="003350EF" w:rsidRPr="003350EF">
              <w:rPr>
                <w:rFonts w:ascii="Arial" w:hAnsi="Arial" w:cs="Arial"/>
                <w:sz w:val="16"/>
                <w:szCs w:val="16"/>
              </w:rPr>
              <w:t>.</w:t>
            </w:r>
            <w:r w:rsidRPr="003350EF">
              <w:rPr>
                <w:rFonts w:ascii="Arial" w:hAnsi="Arial" w:cs="Arial"/>
                <w:sz w:val="16"/>
                <w:szCs w:val="16"/>
              </w:rPr>
              <w:t>3</w:t>
            </w:r>
          </w:p>
        </w:tc>
        <w:tc>
          <w:tcPr>
            <w:tcW w:w="1247" w:type="dxa"/>
            <w:tcBorders>
              <w:bottom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46</w:t>
            </w:r>
            <w:r w:rsidR="003350EF" w:rsidRPr="003350EF">
              <w:rPr>
                <w:rFonts w:ascii="Arial" w:hAnsi="Arial" w:cs="Arial"/>
                <w:sz w:val="16"/>
                <w:szCs w:val="16"/>
              </w:rPr>
              <w:t>.</w:t>
            </w:r>
            <w:r w:rsidRPr="003350EF">
              <w:rPr>
                <w:rFonts w:ascii="Arial" w:hAnsi="Arial" w:cs="Arial"/>
                <w:sz w:val="16"/>
                <w:szCs w:val="16"/>
              </w:rPr>
              <w:t>9</w:t>
            </w:r>
          </w:p>
        </w:tc>
        <w:tc>
          <w:tcPr>
            <w:tcW w:w="1247" w:type="dxa"/>
            <w:tcBorders>
              <w:bottom w:val="single" w:sz="4" w:space="0" w:color="0C5498"/>
            </w:tcBorders>
            <w:noWrap/>
            <w:vAlign w:val="bottom"/>
          </w:tcPr>
          <w:p w:rsidR="003E1FB8" w:rsidRPr="003350EF" w:rsidRDefault="003E1FB8" w:rsidP="003E1FB8">
            <w:pPr>
              <w:spacing w:after="0" w:line="264" w:lineRule="auto"/>
              <w:ind w:right="144"/>
              <w:jc w:val="right"/>
              <w:rPr>
                <w:rFonts w:ascii="Arial" w:eastAsia="Times New Roman" w:hAnsi="Arial" w:cs="Arial"/>
                <w:sz w:val="16"/>
                <w:szCs w:val="16"/>
              </w:rPr>
            </w:pPr>
            <w:r w:rsidRPr="003350EF">
              <w:rPr>
                <w:rFonts w:ascii="Arial" w:eastAsia="Times New Roman" w:hAnsi="Arial" w:cs="Arial"/>
                <w:sz w:val="16"/>
                <w:szCs w:val="16"/>
              </w:rPr>
              <w:t>…</w:t>
            </w:r>
          </w:p>
        </w:tc>
      </w:tr>
      <w:tr w:rsidR="00415890" w:rsidRPr="003350EF">
        <w:trPr>
          <w:trHeight w:val="259"/>
          <w:jc w:val="center"/>
        </w:trPr>
        <w:tc>
          <w:tcPr>
            <w:tcW w:w="2721" w:type="dxa"/>
            <w:tcBorders>
              <w:top w:val="single" w:sz="4" w:space="0" w:color="0C5498"/>
              <w:bottom w:val="single" w:sz="4" w:space="0" w:color="0C5498"/>
              <w:right w:val="single" w:sz="4" w:space="0" w:color="0C5498"/>
            </w:tcBorders>
            <w:noWrap/>
            <w:vAlign w:val="center"/>
          </w:tcPr>
          <w:p w:rsidR="00415890" w:rsidRPr="003350EF" w:rsidRDefault="00415890" w:rsidP="00EF2758">
            <w:pPr>
              <w:spacing w:before="60" w:after="60" w:line="240" w:lineRule="exact"/>
              <w:rPr>
                <w:rFonts w:ascii="Arial" w:hAnsi="Arial" w:cs="Arial"/>
                <w:sz w:val="16"/>
                <w:szCs w:val="16"/>
              </w:rPr>
            </w:pPr>
            <w:r w:rsidRPr="003350EF">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3350EF" w:rsidRDefault="00415890" w:rsidP="00EF2758">
            <w:pPr>
              <w:spacing w:before="60" w:after="60" w:line="240" w:lineRule="exact"/>
              <w:ind w:right="113"/>
              <w:jc w:val="center"/>
              <w:rPr>
                <w:rFonts w:ascii="Arial" w:hAnsi="Arial" w:cs="Arial"/>
                <w:sz w:val="16"/>
                <w:szCs w:val="16"/>
              </w:rPr>
            </w:pPr>
            <w:r w:rsidRPr="003350EF">
              <w:rPr>
                <w:rFonts w:ascii="Arial" w:hAnsi="Arial" w:cs="Arial"/>
                <w:sz w:val="16"/>
                <w:szCs w:val="16"/>
              </w:rPr>
              <w:t>(in thousand)</w:t>
            </w:r>
          </w:p>
        </w:tc>
      </w:tr>
      <w:tr w:rsidR="003E1FB8" w:rsidRPr="003350EF" w:rsidTr="00E61C39">
        <w:trPr>
          <w:trHeight w:val="259"/>
          <w:jc w:val="center"/>
        </w:trPr>
        <w:tc>
          <w:tcPr>
            <w:tcW w:w="2721" w:type="dxa"/>
            <w:tcBorders>
              <w:top w:val="single" w:sz="4" w:space="0" w:color="0C5498"/>
              <w:right w:val="single" w:sz="4" w:space="0" w:color="0C5498"/>
            </w:tcBorders>
            <w:noWrap/>
            <w:vAlign w:val="center"/>
          </w:tcPr>
          <w:p w:rsidR="003E1FB8" w:rsidRPr="003350EF" w:rsidRDefault="003E1FB8" w:rsidP="003E1FB8">
            <w:pPr>
              <w:spacing w:after="0" w:line="240" w:lineRule="exact"/>
              <w:rPr>
                <w:rFonts w:ascii="Arial" w:hAnsi="Arial" w:cs="Arial"/>
                <w:b/>
                <w:bCs/>
                <w:sz w:val="16"/>
                <w:szCs w:val="16"/>
              </w:rPr>
            </w:pPr>
            <w:r w:rsidRPr="003350EF">
              <w:rPr>
                <w:rFonts w:ascii="Arial" w:hAnsi="Arial" w:cs="Arial"/>
                <w:b/>
                <w:bCs/>
                <w:sz w:val="16"/>
                <w:szCs w:val="16"/>
              </w:rPr>
              <w:t>Young population (15–24)</w:t>
            </w:r>
          </w:p>
        </w:tc>
        <w:tc>
          <w:tcPr>
            <w:tcW w:w="1247" w:type="dxa"/>
            <w:tcBorders>
              <w:top w:val="single" w:sz="4" w:space="0" w:color="0C5498"/>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741</w:t>
            </w:r>
            <w:r w:rsidR="003350EF" w:rsidRPr="003350EF">
              <w:rPr>
                <w:rFonts w:ascii="Arial" w:hAnsi="Arial" w:cs="Arial"/>
                <w:b/>
                <w:sz w:val="16"/>
                <w:szCs w:val="16"/>
              </w:rPr>
              <w:t>.</w:t>
            </w:r>
            <w:r w:rsidRPr="003350EF">
              <w:rPr>
                <w:rFonts w:ascii="Arial" w:hAnsi="Arial" w:cs="Arial"/>
                <w:b/>
                <w:sz w:val="16"/>
                <w:szCs w:val="16"/>
              </w:rPr>
              <w:t>8</w:t>
            </w:r>
          </w:p>
        </w:tc>
        <w:tc>
          <w:tcPr>
            <w:tcW w:w="1247" w:type="dxa"/>
            <w:tcBorders>
              <w:top w:val="single" w:sz="4" w:space="0" w:color="0C5498"/>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163</w:t>
            </w:r>
            <w:r w:rsidR="003350EF" w:rsidRPr="003350EF">
              <w:rPr>
                <w:rFonts w:ascii="Arial" w:hAnsi="Arial" w:cs="Arial"/>
                <w:b/>
                <w:sz w:val="16"/>
                <w:szCs w:val="16"/>
              </w:rPr>
              <w:t>.</w:t>
            </w:r>
            <w:r w:rsidRPr="003350EF">
              <w:rPr>
                <w:rFonts w:ascii="Arial" w:hAnsi="Arial" w:cs="Arial"/>
                <w:b/>
                <w:sz w:val="16"/>
                <w:szCs w:val="16"/>
              </w:rPr>
              <w:t>1</w:t>
            </w:r>
          </w:p>
        </w:tc>
        <w:tc>
          <w:tcPr>
            <w:tcW w:w="1247" w:type="dxa"/>
            <w:tcBorders>
              <w:top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201</w:t>
            </w:r>
            <w:r w:rsidR="003350EF" w:rsidRPr="003350EF">
              <w:rPr>
                <w:rFonts w:ascii="Arial" w:hAnsi="Arial" w:cs="Arial"/>
                <w:b/>
                <w:sz w:val="16"/>
                <w:szCs w:val="16"/>
              </w:rPr>
              <w:t>.</w:t>
            </w:r>
            <w:r w:rsidRPr="003350EF">
              <w:rPr>
                <w:rFonts w:ascii="Arial" w:hAnsi="Arial" w:cs="Arial"/>
                <w:b/>
                <w:sz w:val="16"/>
                <w:szCs w:val="16"/>
              </w:rPr>
              <w:t>1</w:t>
            </w:r>
          </w:p>
        </w:tc>
        <w:tc>
          <w:tcPr>
            <w:tcW w:w="1247" w:type="dxa"/>
            <w:tcBorders>
              <w:top w:val="single" w:sz="4" w:space="0" w:color="0C5498"/>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214</w:t>
            </w:r>
            <w:r w:rsidR="003350EF" w:rsidRPr="003350EF">
              <w:rPr>
                <w:rFonts w:ascii="Arial" w:hAnsi="Arial" w:cs="Arial"/>
                <w:b/>
                <w:sz w:val="16"/>
                <w:szCs w:val="16"/>
              </w:rPr>
              <w:t>.</w:t>
            </w:r>
            <w:r w:rsidRPr="003350EF">
              <w:rPr>
                <w:rFonts w:ascii="Arial" w:hAnsi="Arial" w:cs="Arial"/>
                <w:b/>
                <w:sz w:val="16"/>
                <w:szCs w:val="16"/>
              </w:rPr>
              <w:t>0</w:t>
            </w:r>
          </w:p>
        </w:tc>
        <w:tc>
          <w:tcPr>
            <w:tcW w:w="1247" w:type="dxa"/>
            <w:tcBorders>
              <w:top w:val="single" w:sz="4" w:space="0" w:color="0C5498"/>
            </w:tcBorders>
            <w:noWrap/>
            <w:vAlign w:val="bottom"/>
          </w:tcPr>
          <w:p w:rsidR="003E1FB8" w:rsidRPr="003350EF" w:rsidRDefault="003E1FB8" w:rsidP="003E1FB8">
            <w:pPr>
              <w:spacing w:after="0" w:line="240" w:lineRule="auto"/>
              <w:ind w:right="144"/>
              <w:jc w:val="right"/>
              <w:rPr>
                <w:rFonts w:ascii="Arial" w:hAnsi="Arial" w:cs="Arial"/>
                <w:b/>
                <w:sz w:val="16"/>
                <w:szCs w:val="16"/>
              </w:rPr>
            </w:pPr>
            <w:r w:rsidRPr="003350EF">
              <w:rPr>
                <w:rFonts w:ascii="Arial" w:hAnsi="Arial" w:cs="Arial"/>
                <w:b/>
                <w:sz w:val="16"/>
                <w:szCs w:val="16"/>
              </w:rPr>
              <w:t>163</w:t>
            </w:r>
            <w:r w:rsidR="003350EF" w:rsidRPr="003350EF">
              <w:rPr>
                <w:rFonts w:ascii="Arial" w:hAnsi="Arial" w:cs="Arial"/>
                <w:b/>
                <w:sz w:val="16"/>
                <w:szCs w:val="16"/>
              </w:rPr>
              <w:t>.</w:t>
            </w:r>
            <w:r w:rsidRPr="003350EF">
              <w:rPr>
                <w:rFonts w:ascii="Arial" w:hAnsi="Arial" w:cs="Arial"/>
                <w:b/>
                <w:sz w:val="16"/>
                <w:szCs w:val="16"/>
              </w:rPr>
              <w:t>5</w:t>
            </w:r>
          </w:p>
        </w:tc>
        <w:tc>
          <w:tcPr>
            <w:tcW w:w="1247" w:type="dxa"/>
            <w:tcBorders>
              <w:top w:val="single" w:sz="4" w:space="0" w:color="0C5498"/>
            </w:tcBorders>
            <w:noWrap/>
            <w:vAlign w:val="bottom"/>
          </w:tcPr>
          <w:p w:rsidR="003E1FB8" w:rsidRPr="003350EF" w:rsidRDefault="003E1FB8" w:rsidP="003E1FB8">
            <w:pPr>
              <w:spacing w:after="0" w:line="264" w:lineRule="auto"/>
              <w:ind w:right="144"/>
              <w:jc w:val="right"/>
              <w:rPr>
                <w:rFonts w:ascii="Arial" w:eastAsia="Times New Roman" w:hAnsi="Arial" w:cs="Arial"/>
                <w:b/>
                <w:sz w:val="16"/>
                <w:szCs w:val="16"/>
              </w:rPr>
            </w:pPr>
            <w:r w:rsidRPr="003350EF">
              <w:rPr>
                <w:rFonts w:ascii="Arial" w:eastAsia="Times New Roman" w:hAnsi="Arial" w:cs="Arial"/>
                <w:b/>
                <w:sz w:val="16"/>
                <w:szCs w:val="16"/>
              </w:rPr>
              <w:t>…</w:t>
            </w:r>
          </w:p>
        </w:tc>
      </w:tr>
      <w:tr w:rsidR="003E1FB8" w:rsidRPr="003350EF" w:rsidTr="00E61C39">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216</w:t>
            </w:r>
            <w:r w:rsidR="003350EF" w:rsidRPr="003350EF">
              <w:rPr>
                <w:rFonts w:ascii="Arial" w:hAnsi="Arial" w:cs="Arial"/>
                <w:sz w:val="16"/>
                <w:szCs w:val="16"/>
              </w:rPr>
              <w:t>.</w:t>
            </w:r>
            <w:r w:rsidRPr="003350EF">
              <w:rPr>
                <w:rFonts w:ascii="Arial" w:hAnsi="Arial" w:cs="Arial"/>
                <w:sz w:val="16"/>
                <w:szCs w:val="16"/>
              </w:rPr>
              <w:t>7</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47</w:t>
            </w:r>
            <w:r w:rsidR="003350EF" w:rsidRPr="003350EF">
              <w:rPr>
                <w:rFonts w:ascii="Arial" w:hAnsi="Arial" w:cs="Arial"/>
                <w:sz w:val="16"/>
                <w:szCs w:val="16"/>
              </w:rPr>
              <w:t>.</w:t>
            </w:r>
            <w:r w:rsidRPr="003350EF">
              <w:rPr>
                <w:rFonts w:ascii="Arial" w:hAnsi="Arial" w:cs="Arial"/>
                <w:sz w:val="16"/>
                <w:szCs w:val="16"/>
              </w:rPr>
              <w:t>2</w:t>
            </w:r>
          </w:p>
        </w:tc>
        <w:tc>
          <w:tcPr>
            <w:tcW w:w="1247"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63</w:t>
            </w:r>
            <w:r w:rsidR="003350EF" w:rsidRPr="003350EF">
              <w:rPr>
                <w:rFonts w:ascii="Arial" w:hAnsi="Arial" w:cs="Arial"/>
                <w:sz w:val="16"/>
                <w:szCs w:val="16"/>
              </w:rPr>
              <w:t>.</w:t>
            </w:r>
            <w:r w:rsidRPr="003350EF">
              <w:rPr>
                <w:rFonts w:ascii="Arial" w:hAnsi="Arial" w:cs="Arial"/>
                <w:sz w:val="16"/>
                <w:szCs w:val="16"/>
              </w:rPr>
              <w:t>3</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58</w:t>
            </w:r>
            <w:r w:rsidR="003350EF" w:rsidRPr="003350EF">
              <w:rPr>
                <w:rFonts w:ascii="Arial" w:hAnsi="Arial" w:cs="Arial"/>
                <w:sz w:val="16"/>
                <w:szCs w:val="16"/>
              </w:rPr>
              <w:t>.</w:t>
            </w:r>
            <w:r w:rsidRPr="003350EF">
              <w:rPr>
                <w:rFonts w:ascii="Arial" w:hAnsi="Arial" w:cs="Arial"/>
                <w:sz w:val="16"/>
                <w:szCs w:val="16"/>
              </w:rPr>
              <w:t>3</w:t>
            </w:r>
          </w:p>
        </w:tc>
        <w:tc>
          <w:tcPr>
            <w:tcW w:w="1247"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48</w:t>
            </w:r>
            <w:r w:rsidR="003350EF" w:rsidRPr="003350EF">
              <w:rPr>
                <w:rFonts w:ascii="Arial" w:hAnsi="Arial" w:cs="Arial"/>
                <w:sz w:val="16"/>
                <w:szCs w:val="16"/>
              </w:rPr>
              <w:t>.</w:t>
            </w:r>
            <w:r w:rsidRPr="003350EF">
              <w:rPr>
                <w:rFonts w:ascii="Arial" w:hAnsi="Arial" w:cs="Arial"/>
                <w:sz w:val="16"/>
                <w:szCs w:val="16"/>
              </w:rPr>
              <w:t>0</w:t>
            </w:r>
          </w:p>
        </w:tc>
        <w:tc>
          <w:tcPr>
            <w:tcW w:w="1247" w:type="dxa"/>
            <w:noWrap/>
            <w:vAlign w:val="bottom"/>
          </w:tcPr>
          <w:p w:rsidR="003E1FB8" w:rsidRPr="003350EF" w:rsidRDefault="003E1FB8" w:rsidP="003E1FB8">
            <w:pPr>
              <w:spacing w:after="0" w:line="264" w:lineRule="auto"/>
              <w:ind w:right="144"/>
              <w:jc w:val="right"/>
              <w:rPr>
                <w:rFonts w:ascii="Arial" w:eastAsia="Times New Roman" w:hAnsi="Arial" w:cs="Arial"/>
                <w:sz w:val="16"/>
                <w:szCs w:val="16"/>
              </w:rPr>
            </w:pPr>
            <w:r w:rsidRPr="003350EF">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3350EF" w:rsidRDefault="003E1FB8" w:rsidP="003E1FB8">
            <w:pPr>
              <w:spacing w:after="0" w:line="240" w:lineRule="exact"/>
              <w:rPr>
                <w:rFonts w:ascii="Arial" w:hAnsi="Arial" w:cs="Arial"/>
                <w:sz w:val="16"/>
                <w:szCs w:val="16"/>
              </w:rPr>
            </w:pPr>
            <w:r w:rsidRPr="003350EF">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154</w:t>
            </w:r>
            <w:r w:rsidR="003350EF" w:rsidRPr="003350EF">
              <w:rPr>
                <w:rFonts w:ascii="Arial" w:hAnsi="Arial" w:cs="Arial"/>
                <w:sz w:val="16"/>
                <w:szCs w:val="16"/>
              </w:rPr>
              <w:t>.</w:t>
            </w:r>
            <w:r w:rsidRPr="003350EF">
              <w:rPr>
                <w:rFonts w:ascii="Arial" w:hAnsi="Arial" w:cs="Arial"/>
                <w:sz w:val="16"/>
                <w:szCs w:val="16"/>
              </w:rPr>
              <w:t>1</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33</w:t>
            </w:r>
            <w:r w:rsidR="003350EF" w:rsidRPr="003350EF">
              <w:rPr>
                <w:rFonts w:ascii="Arial" w:hAnsi="Arial" w:cs="Arial"/>
                <w:sz w:val="16"/>
                <w:szCs w:val="16"/>
              </w:rPr>
              <w:t>.</w:t>
            </w:r>
            <w:r w:rsidRPr="003350EF">
              <w:rPr>
                <w:rFonts w:ascii="Arial" w:hAnsi="Arial" w:cs="Arial"/>
                <w:sz w:val="16"/>
                <w:szCs w:val="16"/>
              </w:rPr>
              <w:t>1</w:t>
            </w:r>
          </w:p>
        </w:tc>
        <w:tc>
          <w:tcPr>
            <w:tcW w:w="1247" w:type="dxa"/>
            <w:tcBorders>
              <w:righ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46</w:t>
            </w:r>
            <w:r w:rsidR="003350EF" w:rsidRPr="003350EF">
              <w:rPr>
                <w:rFonts w:ascii="Arial" w:hAnsi="Arial" w:cs="Arial"/>
                <w:sz w:val="16"/>
                <w:szCs w:val="16"/>
              </w:rPr>
              <w:t>.</w:t>
            </w:r>
            <w:r w:rsidRPr="003350EF">
              <w:rPr>
                <w:rFonts w:ascii="Arial" w:hAnsi="Arial" w:cs="Arial"/>
                <w:sz w:val="16"/>
                <w:szCs w:val="16"/>
              </w:rPr>
              <w:t>3</w:t>
            </w:r>
          </w:p>
        </w:tc>
        <w:tc>
          <w:tcPr>
            <w:tcW w:w="1247" w:type="dxa"/>
            <w:tcBorders>
              <w:left w:val="single" w:sz="4" w:space="0" w:color="0C5498"/>
            </w:tcBorders>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41</w:t>
            </w:r>
            <w:r w:rsidR="003350EF" w:rsidRPr="003350EF">
              <w:rPr>
                <w:rFonts w:ascii="Arial" w:hAnsi="Arial" w:cs="Arial"/>
                <w:sz w:val="16"/>
                <w:szCs w:val="16"/>
              </w:rPr>
              <w:t>.</w:t>
            </w:r>
            <w:r w:rsidRPr="003350EF">
              <w:rPr>
                <w:rFonts w:ascii="Arial" w:hAnsi="Arial" w:cs="Arial"/>
                <w:sz w:val="16"/>
                <w:szCs w:val="16"/>
              </w:rPr>
              <w:t>8</w:t>
            </w:r>
          </w:p>
        </w:tc>
        <w:tc>
          <w:tcPr>
            <w:tcW w:w="1247" w:type="dxa"/>
            <w:noWrap/>
            <w:vAlign w:val="bottom"/>
          </w:tcPr>
          <w:p w:rsidR="003E1FB8" w:rsidRPr="003350EF" w:rsidRDefault="003E1FB8" w:rsidP="003E1FB8">
            <w:pPr>
              <w:spacing w:after="0" w:line="240" w:lineRule="auto"/>
              <w:ind w:right="144"/>
              <w:jc w:val="right"/>
              <w:rPr>
                <w:rFonts w:ascii="Arial" w:hAnsi="Arial" w:cs="Arial"/>
                <w:sz w:val="16"/>
                <w:szCs w:val="16"/>
              </w:rPr>
            </w:pPr>
            <w:r w:rsidRPr="003350EF">
              <w:rPr>
                <w:rFonts w:ascii="Arial" w:hAnsi="Arial" w:cs="Arial"/>
                <w:sz w:val="16"/>
                <w:szCs w:val="16"/>
              </w:rPr>
              <w:t>32</w:t>
            </w:r>
            <w:r w:rsidR="003350EF" w:rsidRPr="003350EF">
              <w:rPr>
                <w:rFonts w:ascii="Arial" w:hAnsi="Arial" w:cs="Arial"/>
                <w:sz w:val="16"/>
                <w:szCs w:val="16"/>
              </w:rPr>
              <w:t>.</w:t>
            </w:r>
            <w:r w:rsidRPr="003350EF">
              <w:rPr>
                <w:rFonts w:ascii="Arial" w:hAnsi="Arial" w:cs="Arial"/>
                <w:sz w:val="16"/>
                <w:szCs w:val="16"/>
              </w:rPr>
              <w:t>9</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3350EF">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62</w:t>
            </w:r>
            <w:r w:rsidR="003350EF">
              <w:rPr>
                <w:rFonts w:ascii="Arial" w:hAnsi="Arial" w:cs="Arial"/>
                <w:sz w:val="16"/>
                <w:szCs w:val="16"/>
              </w:rPr>
              <w:t>.</w:t>
            </w:r>
            <w:r w:rsidRPr="00FF24F9">
              <w:rPr>
                <w:rFonts w:ascii="Arial" w:hAnsi="Arial" w:cs="Arial"/>
                <w:sz w:val="16"/>
                <w:szCs w:val="16"/>
              </w:rPr>
              <w:t>6</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14</w:t>
            </w:r>
            <w:r w:rsidR="003350EF">
              <w:rPr>
                <w:rFonts w:ascii="Arial" w:hAnsi="Arial" w:cs="Arial"/>
                <w:sz w:val="16"/>
                <w:szCs w:val="16"/>
              </w:rPr>
              <w:t>.</w:t>
            </w:r>
            <w:r w:rsidRPr="00FF24F9">
              <w:rPr>
                <w:rFonts w:ascii="Arial" w:hAnsi="Arial" w:cs="Arial"/>
                <w:sz w:val="16"/>
                <w:szCs w:val="16"/>
              </w:rPr>
              <w:t>0</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17</w:t>
            </w:r>
            <w:r w:rsidR="003350EF">
              <w:rPr>
                <w:rFonts w:ascii="Arial" w:hAnsi="Arial" w:cs="Arial"/>
                <w:sz w:val="16"/>
                <w:szCs w:val="16"/>
              </w:rPr>
              <w:t>.</w:t>
            </w:r>
            <w:r w:rsidRPr="00FF24F9">
              <w:rPr>
                <w:rFonts w:ascii="Arial" w:hAnsi="Arial" w:cs="Arial"/>
                <w:sz w:val="16"/>
                <w:szCs w:val="16"/>
              </w:rPr>
              <w:t>0</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16</w:t>
            </w:r>
            <w:r w:rsidR="003350EF">
              <w:rPr>
                <w:rFonts w:ascii="Arial" w:hAnsi="Arial" w:cs="Arial"/>
                <w:sz w:val="16"/>
                <w:szCs w:val="16"/>
              </w:rPr>
              <w:t>.</w:t>
            </w:r>
            <w:r w:rsidRPr="00FF24F9">
              <w:rPr>
                <w:rFonts w:ascii="Arial" w:hAnsi="Arial" w:cs="Arial"/>
                <w:sz w:val="16"/>
                <w:szCs w:val="16"/>
              </w:rPr>
              <w:t>4</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15</w:t>
            </w:r>
            <w:r w:rsidR="003350EF">
              <w:rPr>
                <w:rFonts w:ascii="Arial" w:hAnsi="Arial" w:cs="Arial"/>
                <w:sz w:val="16"/>
                <w:szCs w:val="16"/>
              </w:rPr>
              <w:t>.</w:t>
            </w:r>
            <w:r w:rsidRPr="00FF24F9">
              <w:rPr>
                <w:rFonts w:ascii="Arial" w:hAnsi="Arial" w:cs="Arial"/>
                <w:sz w:val="16"/>
                <w:szCs w:val="16"/>
              </w:rPr>
              <w:t>1</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525</w:t>
            </w:r>
            <w:r w:rsidR="003350EF">
              <w:rPr>
                <w:rFonts w:ascii="Arial" w:hAnsi="Arial" w:cs="Arial"/>
                <w:sz w:val="16"/>
                <w:szCs w:val="16"/>
              </w:rPr>
              <w:t>.</w:t>
            </w:r>
            <w:r w:rsidRPr="00FF24F9">
              <w:rPr>
                <w:rFonts w:ascii="Arial" w:hAnsi="Arial" w:cs="Arial"/>
                <w:sz w:val="16"/>
                <w:szCs w:val="16"/>
              </w:rPr>
              <w:t>1</w:t>
            </w:r>
          </w:p>
        </w:tc>
        <w:tc>
          <w:tcPr>
            <w:tcW w:w="1247" w:type="dxa"/>
            <w:tcBorders>
              <w:left w:val="single" w:sz="4" w:space="0" w:color="0C5498"/>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116</w:t>
            </w:r>
            <w:r w:rsidR="003350EF">
              <w:rPr>
                <w:rFonts w:ascii="Arial" w:hAnsi="Arial" w:cs="Arial"/>
                <w:sz w:val="16"/>
                <w:szCs w:val="16"/>
              </w:rPr>
              <w:t>.</w:t>
            </w:r>
            <w:r w:rsidRPr="00FF24F9">
              <w:rPr>
                <w:rFonts w:ascii="Arial" w:hAnsi="Arial" w:cs="Arial"/>
                <w:sz w:val="16"/>
                <w:szCs w:val="16"/>
              </w:rPr>
              <w:t>0</w:t>
            </w:r>
          </w:p>
        </w:tc>
        <w:tc>
          <w:tcPr>
            <w:tcW w:w="1247" w:type="dxa"/>
            <w:tcBorders>
              <w:bottom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137</w:t>
            </w:r>
            <w:r w:rsidR="003350EF">
              <w:rPr>
                <w:rFonts w:ascii="Arial" w:hAnsi="Arial" w:cs="Arial"/>
                <w:sz w:val="16"/>
                <w:szCs w:val="16"/>
              </w:rPr>
              <w:t>.</w:t>
            </w:r>
            <w:r w:rsidRPr="00FF24F9">
              <w:rPr>
                <w:rFonts w:ascii="Arial" w:hAnsi="Arial" w:cs="Arial"/>
                <w:sz w:val="16"/>
                <w:szCs w:val="16"/>
              </w:rPr>
              <w:t>8</w:t>
            </w:r>
          </w:p>
        </w:tc>
        <w:tc>
          <w:tcPr>
            <w:tcW w:w="1247" w:type="dxa"/>
            <w:tcBorders>
              <w:left w:val="single" w:sz="4" w:space="0" w:color="0C5498"/>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155</w:t>
            </w:r>
            <w:r w:rsidR="003350EF">
              <w:rPr>
                <w:rFonts w:ascii="Arial" w:hAnsi="Arial" w:cs="Arial"/>
                <w:sz w:val="16"/>
                <w:szCs w:val="16"/>
              </w:rPr>
              <w:t>.</w:t>
            </w:r>
            <w:r w:rsidRPr="00FF24F9">
              <w:rPr>
                <w:rFonts w:ascii="Arial" w:hAnsi="Arial" w:cs="Arial"/>
                <w:sz w:val="16"/>
                <w:szCs w:val="16"/>
              </w:rPr>
              <w:t>7</w:t>
            </w:r>
          </w:p>
        </w:tc>
        <w:tc>
          <w:tcPr>
            <w:tcW w:w="1247" w:type="dxa"/>
            <w:tcBorders>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115</w:t>
            </w:r>
            <w:r w:rsidR="003350EF">
              <w:rPr>
                <w:rFonts w:ascii="Arial" w:hAnsi="Arial" w:cs="Arial"/>
                <w:sz w:val="16"/>
                <w:szCs w:val="16"/>
              </w:rPr>
              <w:t>.</w:t>
            </w:r>
            <w:r w:rsidRPr="00FF24F9">
              <w:rPr>
                <w:rFonts w:ascii="Arial" w:hAnsi="Arial" w:cs="Arial"/>
                <w:sz w:val="16"/>
                <w:szCs w:val="16"/>
              </w:rPr>
              <w:t>6</w:t>
            </w:r>
          </w:p>
        </w:tc>
        <w:tc>
          <w:tcPr>
            <w:tcW w:w="1247" w:type="dxa"/>
            <w:tcBorders>
              <w:bottom w:val="single" w:sz="4" w:space="0" w:color="0C5498"/>
            </w:tcBorders>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 …</w:t>
            </w:r>
          </w:p>
        </w:tc>
      </w:tr>
      <w:tr w:rsidR="00415890" w:rsidRPr="00FF24F9">
        <w:trPr>
          <w:trHeight w:val="259"/>
          <w:jc w:val="center"/>
        </w:trPr>
        <w:tc>
          <w:tcPr>
            <w:tcW w:w="2721" w:type="dxa"/>
            <w:tcBorders>
              <w:right w:val="single" w:sz="4" w:space="0" w:color="0C5498"/>
            </w:tcBorders>
            <w:vAlign w:val="center"/>
          </w:tcPr>
          <w:p w:rsidR="00415890" w:rsidRPr="00FF24F9" w:rsidRDefault="00415890" w:rsidP="00EF2758">
            <w:pPr>
              <w:spacing w:before="60" w:after="60" w:line="240" w:lineRule="exact"/>
              <w:rPr>
                <w:rFonts w:ascii="Arial" w:hAnsi="Arial" w:cs="Arial"/>
                <w:sz w:val="16"/>
                <w:szCs w:val="16"/>
              </w:rPr>
            </w:pPr>
            <w:r w:rsidRPr="00FF24F9">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FF24F9" w:rsidRDefault="00415890" w:rsidP="00EF2758">
            <w:pPr>
              <w:spacing w:before="60" w:after="60" w:line="240" w:lineRule="exact"/>
              <w:jc w:val="center"/>
              <w:rPr>
                <w:rFonts w:ascii="Arial" w:eastAsia="Times New Roman" w:hAnsi="Arial" w:cs="Arial"/>
                <w:color w:val="000000"/>
                <w:sz w:val="16"/>
                <w:szCs w:val="16"/>
                <w:lang w:eastAsia="sr-Latn-RS"/>
              </w:rPr>
            </w:pPr>
            <w:r w:rsidRPr="00FF24F9">
              <w:rPr>
                <w:rFonts w:ascii="Arial" w:eastAsia="Times New Roman" w:hAnsi="Arial" w:cs="Arial"/>
                <w:color w:val="000000"/>
                <w:sz w:val="16"/>
                <w:szCs w:val="16"/>
                <w:lang w:eastAsia="sr-Latn-RS"/>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29</w:t>
            </w:r>
            <w:r w:rsidR="003350EF">
              <w:rPr>
                <w:rFonts w:ascii="Arial" w:hAnsi="Arial" w:cs="Arial"/>
                <w:sz w:val="16"/>
                <w:szCs w:val="16"/>
              </w:rPr>
              <w:t>.</w:t>
            </w:r>
            <w:r w:rsidRPr="00FF24F9">
              <w:rPr>
                <w:rFonts w:ascii="Arial" w:hAnsi="Arial" w:cs="Arial"/>
                <w:sz w:val="16"/>
                <w:szCs w:val="16"/>
              </w:rPr>
              <w:t>2</w:t>
            </w:r>
          </w:p>
        </w:tc>
        <w:tc>
          <w:tcPr>
            <w:tcW w:w="1247" w:type="dxa"/>
            <w:tcBorders>
              <w:top w:val="single" w:sz="4" w:space="0" w:color="0C5498"/>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28</w:t>
            </w:r>
            <w:r w:rsidR="003350EF">
              <w:rPr>
                <w:rFonts w:ascii="Arial" w:hAnsi="Arial" w:cs="Arial"/>
                <w:sz w:val="16"/>
                <w:szCs w:val="16"/>
              </w:rPr>
              <w:t>.</w:t>
            </w:r>
            <w:r w:rsidRPr="00FF24F9">
              <w:rPr>
                <w:rFonts w:ascii="Arial" w:hAnsi="Arial" w:cs="Arial"/>
                <w:sz w:val="16"/>
                <w:szCs w:val="16"/>
              </w:rPr>
              <w:t>9</w:t>
            </w:r>
          </w:p>
        </w:tc>
        <w:tc>
          <w:tcPr>
            <w:tcW w:w="1247" w:type="dxa"/>
            <w:tcBorders>
              <w:top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31</w:t>
            </w:r>
            <w:r w:rsidR="003350EF">
              <w:rPr>
                <w:rFonts w:ascii="Arial" w:hAnsi="Arial" w:cs="Arial"/>
                <w:sz w:val="16"/>
                <w:szCs w:val="16"/>
              </w:rPr>
              <w:t>.</w:t>
            </w:r>
            <w:r w:rsidRPr="00FF24F9">
              <w:rPr>
                <w:rFonts w:ascii="Arial" w:hAnsi="Arial" w:cs="Arial"/>
                <w:sz w:val="16"/>
                <w:szCs w:val="16"/>
              </w:rPr>
              <w:t>5</w:t>
            </w:r>
          </w:p>
        </w:tc>
        <w:tc>
          <w:tcPr>
            <w:tcW w:w="1247" w:type="dxa"/>
            <w:tcBorders>
              <w:top w:val="single" w:sz="4" w:space="0" w:color="0C5498"/>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27</w:t>
            </w:r>
            <w:r w:rsidR="003350EF">
              <w:rPr>
                <w:rFonts w:ascii="Arial" w:hAnsi="Arial" w:cs="Arial"/>
                <w:sz w:val="16"/>
                <w:szCs w:val="16"/>
              </w:rPr>
              <w:t>.</w:t>
            </w:r>
            <w:r w:rsidRPr="00FF24F9">
              <w:rPr>
                <w:rFonts w:ascii="Arial" w:hAnsi="Arial" w:cs="Arial"/>
                <w:sz w:val="16"/>
                <w:szCs w:val="16"/>
              </w:rPr>
              <w:t>2</w:t>
            </w:r>
          </w:p>
        </w:tc>
        <w:tc>
          <w:tcPr>
            <w:tcW w:w="1247" w:type="dxa"/>
            <w:tcBorders>
              <w:top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29</w:t>
            </w:r>
            <w:r w:rsidR="003350EF">
              <w:rPr>
                <w:rFonts w:ascii="Arial" w:hAnsi="Arial" w:cs="Arial"/>
                <w:sz w:val="16"/>
                <w:szCs w:val="16"/>
              </w:rPr>
              <w:t>.</w:t>
            </w:r>
            <w:r w:rsidRPr="00FF24F9">
              <w:rPr>
                <w:rFonts w:ascii="Arial" w:hAnsi="Arial" w:cs="Arial"/>
                <w:sz w:val="16"/>
                <w:szCs w:val="16"/>
              </w:rPr>
              <w:t>3</w:t>
            </w:r>
          </w:p>
        </w:tc>
        <w:tc>
          <w:tcPr>
            <w:tcW w:w="1247" w:type="dxa"/>
            <w:tcBorders>
              <w:top w:val="single" w:sz="4" w:space="0" w:color="0C5498"/>
            </w:tcBorders>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20</w:t>
            </w:r>
            <w:r w:rsidR="003350EF">
              <w:rPr>
                <w:rFonts w:ascii="Arial" w:hAnsi="Arial" w:cs="Arial"/>
                <w:sz w:val="16"/>
                <w:szCs w:val="16"/>
              </w:rPr>
              <w:t>.</w:t>
            </w:r>
            <w:r w:rsidRPr="00FF24F9">
              <w:rPr>
                <w:rFonts w:ascii="Arial" w:hAnsi="Arial" w:cs="Arial"/>
                <w:sz w:val="16"/>
                <w:szCs w:val="16"/>
              </w:rPr>
              <w:t>8</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20</w:t>
            </w:r>
            <w:r w:rsidR="003350EF">
              <w:rPr>
                <w:rFonts w:ascii="Arial" w:hAnsi="Arial" w:cs="Arial"/>
                <w:sz w:val="16"/>
                <w:szCs w:val="16"/>
              </w:rPr>
              <w:t>.</w:t>
            </w:r>
            <w:r w:rsidRPr="00FF24F9">
              <w:rPr>
                <w:rFonts w:ascii="Arial" w:hAnsi="Arial" w:cs="Arial"/>
                <w:sz w:val="16"/>
                <w:szCs w:val="16"/>
              </w:rPr>
              <w:t>3</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23</w:t>
            </w:r>
            <w:r w:rsidR="003350EF">
              <w:rPr>
                <w:rFonts w:ascii="Arial" w:hAnsi="Arial" w:cs="Arial"/>
                <w:sz w:val="16"/>
                <w:szCs w:val="16"/>
              </w:rPr>
              <w:t>.</w:t>
            </w:r>
            <w:r w:rsidRPr="00FF24F9">
              <w:rPr>
                <w:rFonts w:ascii="Arial" w:hAnsi="Arial" w:cs="Arial"/>
                <w:sz w:val="16"/>
                <w:szCs w:val="16"/>
              </w:rPr>
              <w:t>0</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19</w:t>
            </w:r>
            <w:r w:rsidR="003350EF">
              <w:rPr>
                <w:rFonts w:ascii="Arial" w:hAnsi="Arial" w:cs="Arial"/>
                <w:sz w:val="16"/>
                <w:szCs w:val="16"/>
              </w:rPr>
              <w:t>.</w:t>
            </w:r>
            <w:r w:rsidRPr="00FF24F9">
              <w:rPr>
                <w:rFonts w:ascii="Arial" w:hAnsi="Arial" w:cs="Arial"/>
                <w:sz w:val="16"/>
                <w:szCs w:val="16"/>
              </w:rPr>
              <w:t>5</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20</w:t>
            </w:r>
            <w:r w:rsidR="003350EF">
              <w:rPr>
                <w:rFonts w:ascii="Arial" w:hAnsi="Arial" w:cs="Arial"/>
                <w:sz w:val="16"/>
                <w:szCs w:val="16"/>
              </w:rPr>
              <w:t>.</w:t>
            </w:r>
            <w:r w:rsidRPr="00FF24F9">
              <w:rPr>
                <w:rFonts w:ascii="Arial" w:hAnsi="Arial" w:cs="Arial"/>
                <w:sz w:val="16"/>
                <w:szCs w:val="16"/>
              </w:rPr>
              <w:t>1</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28</w:t>
            </w:r>
            <w:r w:rsidR="003350EF">
              <w:rPr>
                <w:rFonts w:ascii="Arial" w:hAnsi="Arial" w:cs="Arial"/>
                <w:sz w:val="16"/>
                <w:szCs w:val="16"/>
              </w:rPr>
              <w:t>.</w:t>
            </w:r>
            <w:r w:rsidRPr="00FF24F9">
              <w:rPr>
                <w:rFonts w:ascii="Arial" w:hAnsi="Arial" w:cs="Arial"/>
                <w:sz w:val="16"/>
                <w:szCs w:val="16"/>
              </w:rPr>
              <w:t>9</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29</w:t>
            </w:r>
            <w:r w:rsidR="003350EF">
              <w:rPr>
                <w:rFonts w:ascii="Arial" w:hAnsi="Arial" w:cs="Arial"/>
                <w:sz w:val="16"/>
                <w:szCs w:val="16"/>
              </w:rPr>
              <w:t>.</w:t>
            </w:r>
            <w:r w:rsidRPr="00FF24F9">
              <w:rPr>
                <w:rFonts w:ascii="Arial" w:hAnsi="Arial" w:cs="Arial"/>
                <w:sz w:val="16"/>
                <w:szCs w:val="16"/>
              </w:rPr>
              <w:t>8</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26</w:t>
            </w:r>
            <w:r w:rsidR="003350EF">
              <w:rPr>
                <w:rFonts w:ascii="Arial" w:hAnsi="Arial" w:cs="Arial"/>
                <w:sz w:val="16"/>
                <w:szCs w:val="16"/>
              </w:rPr>
              <w:t>.</w:t>
            </w:r>
            <w:r w:rsidRPr="00FF24F9">
              <w:rPr>
                <w:rFonts w:ascii="Arial" w:hAnsi="Arial" w:cs="Arial"/>
                <w:sz w:val="16"/>
                <w:szCs w:val="16"/>
              </w:rPr>
              <w:t>9</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28</w:t>
            </w:r>
            <w:r w:rsidR="003350EF">
              <w:rPr>
                <w:rFonts w:ascii="Arial" w:hAnsi="Arial" w:cs="Arial"/>
                <w:sz w:val="16"/>
                <w:szCs w:val="16"/>
              </w:rPr>
              <w:t>.</w:t>
            </w:r>
            <w:r w:rsidRPr="00FF24F9">
              <w:rPr>
                <w:rFonts w:ascii="Arial" w:hAnsi="Arial" w:cs="Arial"/>
                <w:sz w:val="16"/>
                <w:szCs w:val="16"/>
              </w:rPr>
              <w:t>2</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31</w:t>
            </w:r>
            <w:r w:rsidR="003350EF">
              <w:rPr>
                <w:rFonts w:ascii="Arial" w:hAnsi="Arial" w:cs="Arial"/>
                <w:sz w:val="16"/>
                <w:szCs w:val="16"/>
              </w:rPr>
              <w:t>.</w:t>
            </w:r>
            <w:r w:rsidRPr="00FF24F9">
              <w:rPr>
                <w:rFonts w:ascii="Arial" w:hAnsi="Arial" w:cs="Arial"/>
                <w:sz w:val="16"/>
                <w:szCs w:val="16"/>
              </w:rPr>
              <w:t>5</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bottom w:val="single" w:sz="4" w:space="0" w:color="0C5498"/>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70</w:t>
            </w:r>
            <w:r w:rsidR="003350EF">
              <w:rPr>
                <w:rFonts w:ascii="Arial" w:hAnsi="Arial" w:cs="Arial"/>
                <w:sz w:val="16"/>
                <w:szCs w:val="16"/>
              </w:rPr>
              <w:t>.</w:t>
            </w:r>
            <w:r w:rsidRPr="00FF24F9">
              <w:rPr>
                <w:rFonts w:ascii="Arial" w:hAnsi="Arial" w:cs="Arial"/>
                <w:sz w:val="16"/>
                <w:szCs w:val="16"/>
              </w:rPr>
              <w:t>8</w:t>
            </w:r>
          </w:p>
        </w:tc>
        <w:tc>
          <w:tcPr>
            <w:tcW w:w="1247" w:type="dxa"/>
            <w:tcBorders>
              <w:left w:val="single" w:sz="4" w:space="0" w:color="0C5498"/>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71</w:t>
            </w:r>
            <w:r w:rsidR="003350EF">
              <w:rPr>
                <w:rFonts w:ascii="Arial" w:hAnsi="Arial" w:cs="Arial"/>
                <w:sz w:val="16"/>
                <w:szCs w:val="16"/>
              </w:rPr>
              <w:t>.</w:t>
            </w:r>
            <w:r w:rsidRPr="00FF24F9">
              <w:rPr>
                <w:rFonts w:ascii="Arial" w:hAnsi="Arial" w:cs="Arial"/>
                <w:sz w:val="16"/>
                <w:szCs w:val="16"/>
              </w:rPr>
              <w:t>1</w:t>
            </w:r>
          </w:p>
        </w:tc>
        <w:tc>
          <w:tcPr>
            <w:tcW w:w="1247" w:type="dxa"/>
            <w:tcBorders>
              <w:bottom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68</w:t>
            </w:r>
            <w:r w:rsidR="003350EF">
              <w:rPr>
                <w:rFonts w:ascii="Arial" w:hAnsi="Arial" w:cs="Arial"/>
                <w:sz w:val="16"/>
                <w:szCs w:val="16"/>
              </w:rPr>
              <w:t>.</w:t>
            </w:r>
            <w:r w:rsidRPr="00FF24F9">
              <w:rPr>
                <w:rFonts w:ascii="Arial" w:hAnsi="Arial" w:cs="Arial"/>
                <w:sz w:val="16"/>
                <w:szCs w:val="16"/>
              </w:rPr>
              <w:t>5</w:t>
            </w:r>
          </w:p>
        </w:tc>
        <w:tc>
          <w:tcPr>
            <w:tcW w:w="1247" w:type="dxa"/>
            <w:tcBorders>
              <w:left w:val="single" w:sz="4" w:space="0" w:color="0C5498"/>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72</w:t>
            </w:r>
            <w:r w:rsidR="003350EF">
              <w:rPr>
                <w:rFonts w:ascii="Arial" w:hAnsi="Arial" w:cs="Arial"/>
                <w:sz w:val="16"/>
                <w:szCs w:val="16"/>
              </w:rPr>
              <w:t>.</w:t>
            </w:r>
            <w:r w:rsidRPr="00FF24F9">
              <w:rPr>
                <w:rFonts w:ascii="Arial" w:hAnsi="Arial" w:cs="Arial"/>
                <w:sz w:val="16"/>
                <w:szCs w:val="16"/>
              </w:rPr>
              <w:t>8</w:t>
            </w:r>
          </w:p>
        </w:tc>
        <w:tc>
          <w:tcPr>
            <w:tcW w:w="1247" w:type="dxa"/>
            <w:tcBorders>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70</w:t>
            </w:r>
            <w:r w:rsidR="003350EF">
              <w:rPr>
                <w:rFonts w:ascii="Arial" w:hAnsi="Arial" w:cs="Arial"/>
                <w:sz w:val="16"/>
                <w:szCs w:val="16"/>
              </w:rPr>
              <w:t>.</w:t>
            </w:r>
            <w:r w:rsidRPr="00FF24F9">
              <w:rPr>
                <w:rFonts w:ascii="Arial" w:hAnsi="Arial" w:cs="Arial"/>
                <w:sz w:val="16"/>
                <w:szCs w:val="16"/>
              </w:rPr>
              <w:t>7</w:t>
            </w:r>
          </w:p>
        </w:tc>
        <w:tc>
          <w:tcPr>
            <w:tcW w:w="1247" w:type="dxa"/>
            <w:tcBorders>
              <w:bottom w:val="single" w:sz="4" w:space="0" w:color="0C5498"/>
            </w:tcBorders>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415890" w:rsidRPr="00FF24F9">
        <w:trPr>
          <w:trHeight w:val="259"/>
          <w:jc w:val="center"/>
        </w:trPr>
        <w:tc>
          <w:tcPr>
            <w:tcW w:w="2721" w:type="dxa"/>
            <w:tcBorders>
              <w:top w:val="single" w:sz="4" w:space="0" w:color="0C5498"/>
              <w:bottom w:val="single" w:sz="4" w:space="0" w:color="0C5498"/>
              <w:right w:val="single" w:sz="4" w:space="0" w:color="0C5498"/>
            </w:tcBorders>
            <w:noWrap/>
            <w:vAlign w:val="center"/>
          </w:tcPr>
          <w:p w:rsidR="00415890" w:rsidRPr="00FF24F9" w:rsidRDefault="00415890" w:rsidP="00EF2758">
            <w:pPr>
              <w:spacing w:before="60" w:after="60" w:line="240" w:lineRule="exact"/>
              <w:rPr>
                <w:rFonts w:ascii="Arial" w:hAnsi="Arial" w:cs="Arial"/>
                <w:sz w:val="16"/>
                <w:szCs w:val="16"/>
              </w:rPr>
            </w:pPr>
            <w:r w:rsidRPr="00FF24F9">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FF24F9" w:rsidRDefault="00415890" w:rsidP="00EF2758">
            <w:pPr>
              <w:spacing w:before="60" w:after="60" w:line="240" w:lineRule="exact"/>
              <w:ind w:right="113"/>
              <w:jc w:val="center"/>
              <w:rPr>
                <w:rFonts w:ascii="Arial" w:hAnsi="Arial" w:cs="Arial"/>
                <w:sz w:val="16"/>
                <w:szCs w:val="16"/>
              </w:rPr>
            </w:pPr>
            <w:r w:rsidRPr="00FF24F9">
              <w:rPr>
                <w:rFonts w:ascii="Arial" w:hAnsi="Arial" w:cs="Arial"/>
                <w:sz w:val="16"/>
                <w:szCs w:val="16"/>
              </w:rPr>
              <w:t>(in thousand)</w:t>
            </w:r>
            <w:bookmarkStart w:id="0" w:name="_GoBack"/>
            <w:bookmarkEnd w:id="0"/>
          </w:p>
        </w:tc>
      </w:tr>
      <w:tr w:rsidR="003E1FB8" w:rsidRPr="00FF24F9">
        <w:trPr>
          <w:trHeight w:val="259"/>
          <w:jc w:val="center"/>
        </w:trPr>
        <w:tc>
          <w:tcPr>
            <w:tcW w:w="2721" w:type="dxa"/>
            <w:tcBorders>
              <w:top w:val="single" w:sz="4" w:space="0" w:color="0C5498"/>
              <w:right w:val="single" w:sz="4" w:space="0" w:color="0C5498"/>
            </w:tcBorders>
            <w:vAlign w:val="center"/>
          </w:tcPr>
          <w:p w:rsidR="003E1FB8" w:rsidRPr="00FF24F9" w:rsidRDefault="003E1FB8" w:rsidP="003E1FB8">
            <w:pPr>
              <w:spacing w:after="0" w:line="240" w:lineRule="exact"/>
              <w:rPr>
                <w:rFonts w:ascii="Arial" w:hAnsi="Arial" w:cs="Arial"/>
                <w:b/>
                <w:bCs/>
                <w:sz w:val="16"/>
                <w:szCs w:val="16"/>
              </w:rPr>
            </w:pPr>
            <w:r w:rsidRPr="00FF24F9">
              <w:rPr>
                <w:rFonts w:ascii="Arial" w:hAnsi="Arial" w:cs="Arial"/>
                <w:b/>
                <w:bCs/>
                <w:sz w:val="16"/>
                <w:szCs w:val="16"/>
              </w:rPr>
              <w:t>Working – age population (15–64)</w:t>
            </w:r>
          </w:p>
        </w:tc>
        <w:tc>
          <w:tcPr>
            <w:tcW w:w="1247" w:type="dxa"/>
            <w:tcBorders>
              <w:top w:val="single" w:sz="4" w:space="0" w:color="0C5498"/>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4624</w:t>
            </w:r>
            <w:r w:rsidR="003350EF">
              <w:rPr>
                <w:rFonts w:ascii="Arial" w:hAnsi="Arial" w:cs="Arial"/>
                <w:b/>
                <w:sz w:val="16"/>
                <w:szCs w:val="16"/>
              </w:rPr>
              <w:t>.</w:t>
            </w:r>
            <w:r w:rsidRPr="00FF24F9">
              <w:rPr>
                <w:rFonts w:ascii="Arial" w:hAnsi="Arial" w:cs="Arial"/>
                <w:b/>
                <w:sz w:val="16"/>
                <w:szCs w:val="16"/>
              </w:rPr>
              <w:t>4</w:t>
            </w:r>
          </w:p>
        </w:tc>
        <w:tc>
          <w:tcPr>
            <w:tcW w:w="1247" w:type="dxa"/>
            <w:tcBorders>
              <w:top w:val="single" w:sz="4" w:space="0" w:color="0C5498"/>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1122</w:t>
            </w:r>
            <w:r w:rsidR="003350EF">
              <w:rPr>
                <w:rFonts w:ascii="Arial" w:hAnsi="Arial" w:cs="Arial"/>
                <w:b/>
                <w:sz w:val="16"/>
                <w:szCs w:val="16"/>
              </w:rPr>
              <w:t>.</w:t>
            </w:r>
            <w:r w:rsidRPr="00FF24F9">
              <w:rPr>
                <w:rFonts w:ascii="Arial" w:hAnsi="Arial" w:cs="Arial"/>
                <w:b/>
                <w:sz w:val="16"/>
                <w:szCs w:val="16"/>
              </w:rPr>
              <w:t>5</w:t>
            </w:r>
          </w:p>
        </w:tc>
        <w:tc>
          <w:tcPr>
            <w:tcW w:w="1247" w:type="dxa"/>
            <w:tcBorders>
              <w:top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1255</w:t>
            </w:r>
            <w:r w:rsidR="003350EF">
              <w:rPr>
                <w:rFonts w:ascii="Arial" w:hAnsi="Arial" w:cs="Arial"/>
                <w:b/>
                <w:sz w:val="16"/>
                <w:szCs w:val="16"/>
              </w:rPr>
              <w:t>.</w:t>
            </w:r>
            <w:r w:rsidRPr="00FF24F9">
              <w:rPr>
                <w:rFonts w:ascii="Arial" w:hAnsi="Arial" w:cs="Arial"/>
                <w:b/>
                <w:sz w:val="16"/>
                <w:szCs w:val="16"/>
              </w:rPr>
              <w:t>5</w:t>
            </w:r>
          </w:p>
        </w:tc>
        <w:tc>
          <w:tcPr>
            <w:tcW w:w="1247" w:type="dxa"/>
            <w:tcBorders>
              <w:top w:val="single" w:sz="4" w:space="0" w:color="0C5498"/>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1281</w:t>
            </w:r>
            <w:r w:rsidR="003350EF">
              <w:rPr>
                <w:rFonts w:ascii="Arial" w:hAnsi="Arial" w:cs="Arial"/>
                <w:b/>
                <w:sz w:val="16"/>
                <w:szCs w:val="16"/>
              </w:rPr>
              <w:t>.</w:t>
            </w:r>
            <w:r w:rsidRPr="00FF24F9">
              <w:rPr>
                <w:rFonts w:ascii="Arial" w:hAnsi="Arial" w:cs="Arial"/>
                <w:b/>
                <w:sz w:val="16"/>
                <w:szCs w:val="16"/>
              </w:rPr>
              <w:t>4</w:t>
            </w:r>
          </w:p>
        </w:tc>
        <w:tc>
          <w:tcPr>
            <w:tcW w:w="1247" w:type="dxa"/>
            <w:tcBorders>
              <w:top w:val="single" w:sz="4" w:space="0" w:color="0C5498"/>
            </w:tcBorders>
            <w:noWrap/>
            <w:vAlign w:val="bottom"/>
          </w:tcPr>
          <w:p w:rsidR="003E1FB8" w:rsidRPr="00FF24F9" w:rsidRDefault="003E1FB8" w:rsidP="003E1FB8">
            <w:pPr>
              <w:spacing w:after="0" w:line="240" w:lineRule="auto"/>
              <w:ind w:right="144"/>
              <w:jc w:val="right"/>
              <w:rPr>
                <w:rFonts w:ascii="Arial" w:hAnsi="Arial" w:cs="Arial"/>
                <w:b/>
                <w:sz w:val="16"/>
                <w:szCs w:val="16"/>
              </w:rPr>
            </w:pPr>
            <w:r w:rsidRPr="00FF24F9">
              <w:rPr>
                <w:rFonts w:ascii="Arial" w:hAnsi="Arial" w:cs="Arial"/>
                <w:b/>
                <w:sz w:val="16"/>
                <w:szCs w:val="16"/>
              </w:rPr>
              <w:t>965</w:t>
            </w:r>
            <w:r w:rsidR="003350EF">
              <w:rPr>
                <w:rFonts w:ascii="Arial" w:hAnsi="Arial" w:cs="Arial"/>
                <w:b/>
                <w:sz w:val="16"/>
                <w:szCs w:val="16"/>
              </w:rPr>
              <w:t>.</w:t>
            </w:r>
            <w:r w:rsidRPr="00FF24F9">
              <w:rPr>
                <w:rFonts w:ascii="Arial" w:hAnsi="Arial" w:cs="Arial"/>
                <w:b/>
                <w:sz w:val="16"/>
                <w:szCs w:val="16"/>
              </w:rPr>
              <w:t>0</w:t>
            </w:r>
          </w:p>
        </w:tc>
        <w:tc>
          <w:tcPr>
            <w:tcW w:w="1247" w:type="dxa"/>
            <w:tcBorders>
              <w:top w:val="single" w:sz="4" w:space="0" w:color="0C5498"/>
            </w:tcBorders>
            <w:noWrap/>
            <w:vAlign w:val="bottom"/>
          </w:tcPr>
          <w:p w:rsidR="003E1FB8" w:rsidRPr="00FF24F9" w:rsidRDefault="003E1FB8" w:rsidP="003E1FB8">
            <w:pPr>
              <w:spacing w:after="0" w:line="264" w:lineRule="auto"/>
              <w:ind w:right="144"/>
              <w:jc w:val="right"/>
              <w:rPr>
                <w:rFonts w:ascii="Arial" w:eastAsia="Times New Roman" w:hAnsi="Arial" w:cs="Arial"/>
                <w:b/>
                <w:color w:val="000000"/>
                <w:sz w:val="16"/>
                <w:szCs w:val="16"/>
              </w:rPr>
            </w:pPr>
            <w:r w:rsidRPr="00FF24F9">
              <w:rPr>
                <w:rFonts w:ascii="Arial" w:eastAsia="Times New Roman" w:hAnsi="Arial" w:cs="Arial"/>
                <w:b/>
                <w:color w:val="000000"/>
                <w:sz w:val="16"/>
                <w:szCs w:val="16"/>
              </w:rPr>
              <w:t> …</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3098</w:t>
            </w:r>
            <w:r w:rsidR="003350EF">
              <w:rPr>
                <w:rFonts w:ascii="Arial" w:hAnsi="Arial" w:cs="Arial"/>
                <w:sz w:val="16"/>
                <w:szCs w:val="16"/>
              </w:rPr>
              <w:t>.</w:t>
            </w:r>
            <w:r w:rsidRPr="00FF24F9">
              <w:rPr>
                <w:rFonts w:ascii="Arial" w:hAnsi="Arial" w:cs="Arial"/>
                <w:sz w:val="16"/>
                <w:szCs w:val="16"/>
              </w:rPr>
              <w:t>8</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788</w:t>
            </w:r>
            <w:r w:rsidR="003350EF">
              <w:rPr>
                <w:rFonts w:ascii="Arial" w:hAnsi="Arial" w:cs="Arial"/>
                <w:sz w:val="16"/>
                <w:szCs w:val="16"/>
              </w:rPr>
              <w:t>.</w:t>
            </w:r>
            <w:r w:rsidRPr="00FF24F9">
              <w:rPr>
                <w:rFonts w:ascii="Arial" w:hAnsi="Arial" w:cs="Arial"/>
                <w:sz w:val="16"/>
                <w:szCs w:val="16"/>
              </w:rPr>
              <w:t>8</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820</w:t>
            </w:r>
            <w:r w:rsidR="003350EF">
              <w:rPr>
                <w:rFonts w:ascii="Arial" w:hAnsi="Arial" w:cs="Arial"/>
                <w:sz w:val="16"/>
                <w:szCs w:val="16"/>
              </w:rPr>
              <w:t>.</w:t>
            </w:r>
            <w:r w:rsidRPr="00FF24F9">
              <w:rPr>
                <w:rFonts w:ascii="Arial" w:hAnsi="Arial" w:cs="Arial"/>
                <w:sz w:val="16"/>
                <w:szCs w:val="16"/>
              </w:rPr>
              <w:t>5</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857</w:t>
            </w:r>
            <w:r w:rsidR="003350EF">
              <w:rPr>
                <w:rFonts w:ascii="Arial" w:hAnsi="Arial" w:cs="Arial"/>
                <w:sz w:val="16"/>
                <w:szCs w:val="16"/>
              </w:rPr>
              <w:t>.</w:t>
            </w:r>
            <w:r w:rsidRPr="00FF24F9">
              <w:rPr>
                <w:rFonts w:ascii="Arial" w:hAnsi="Arial" w:cs="Arial"/>
                <w:sz w:val="16"/>
                <w:szCs w:val="16"/>
              </w:rPr>
              <w:t>1</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632</w:t>
            </w:r>
            <w:r w:rsidR="003350EF">
              <w:rPr>
                <w:rFonts w:ascii="Arial" w:hAnsi="Arial" w:cs="Arial"/>
                <w:sz w:val="16"/>
                <w:szCs w:val="16"/>
              </w:rPr>
              <w:t>.</w:t>
            </w:r>
            <w:r w:rsidRPr="00FF24F9">
              <w:rPr>
                <w:rFonts w:ascii="Arial" w:hAnsi="Arial" w:cs="Arial"/>
                <w:sz w:val="16"/>
                <w:szCs w:val="16"/>
              </w:rPr>
              <w:t>5</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2717</w:t>
            </w:r>
            <w:r w:rsidR="003350EF">
              <w:rPr>
                <w:rFonts w:ascii="Arial" w:hAnsi="Arial" w:cs="Arial"/>
                <w:sz w:val="16"/>
                <w:szCs w:val="16"/>
              </w:rPr>
              <w:t>.</w:t>
            </w:r>
            <w:r w:rsidRPr="00FF24F9">
              <w:rPr>
                <w:rFonts w:ascii="Arial" w:hAnsi="Arial" w:cs="Arial"/>
                <w:sz w:val="16"/>
                <w:szCs w:val="16"/>
              </w:rPr>
              <w:t>3</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692</w:t>
            </w:r>
            <w:r w:rsidR="003350EF">
              <w:rPr>
                <w:rFonts w:ascii="Arial" w:hAnsi="Arial" w:cs="Arial"/>
                <w:sz w:val="16"/>
                <w:szCs w:val="16"/>
              </w:rPr>
              <w:t>.</w:t>
            </w:r>
            <w:r w:rsidRPr="00FF24F9">
              <w:rPr>
                <w:rFonts w:ascii="Arial" w:hAnsi="Arial" w:cs="Arial"/>
                <w:sz w:val="16"/>
                <w:szCs w:val="16"/>
              </w:rPr>
              <w:t>1</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734</w:t>
            </w:r>
            <w:r w:rsidR="003350EF">
              <w:rPr>
                <w:rFonts w:ascii="Arial" w:hAnsi="Arial" w:cs="Arial"/>
                <w:sz w:val="16"/>
                <w:szCs w:val="16"/>
              </w:rPr>
              <w:t>.</w:t>
            </w:r>
            <w:r w:rsidRPr="00FF24F9">
              <w:rPr>
                <w:rFonts w:ascii="Arial" w:hAnsi="Arial" w:cs="Arial"/>
                <w:sz w:val="16"/>
                <w:szCs w:val="16"/>
              </w:rPr>
              <w:t>4</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748</w:t>
            </w:r>
            <w:r w:rsidR="003350EF">
              <w:rPr>
                <w:rFonts w:ascii="Arial" w:hAnsi="Arial" w:cs="Arial"/>
                <w:sz w:val="16"/>
                <w:szCs w:val="16"/>
              </w:rPr>
              <w:t>.</w:t>
            </w:r>
            <w:r w:rsidRPr="00FF24F9">
              <w:rPr>
                <w:rFonts w:ascii="Arial" w:hAnsi="Arial" w:cs="Arial"/>
                <w:sz w:val="16"/>
                <w:szCs w:val="16"/>
              </w:rPr>
              <w:t>8</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542</w:t>
            </w:r>
            <w:r w:rsidR="003350EF">
              <w:rPr>
                <w:rFonts w:ascii="Arial" w:hAnsi="Arial" w:cs="Arial"/>
                <w:sz w:val="16"/>
                <w:szCs w:val="16"/>
              </w:rPr>
              <w:t>.</w:t>
            </w:r>
            <w:r w:rsidRPr="00FF24F9">
              <w:rPr>
                <w:rFonts w:ascii="Arial" w:hAnsi="Arial" w:cs="Arial"/>
                <w:sz w:val="16"/>
                <w:szCs w:val="16"/>
              </w:rPr>
              <w:t>0</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381</w:t>
            </w:r>
            <w:r w:rsidR="003350EF">
              <w:rPr>
                <w:rFonts w:ascii="Arial" w:hAnsi="Arial" w:cs="Arial"/>
                <w:sz w:val="16"/>
                <w:szCs w:val="16"/>
              </w:rPr>
              <w:t>.</w:t>
            </w:r>
            <w:r w:rsidRPr="00FF24F9">
              <w:rPr>
                <w:rFonts w:ascii="Arial" w:hAnsi="Arial" w:cs="Arial"/>
                <w:sz w:val="16"/>
                <w:szCs w:val="16"/>
              </w:rPr>
              <w:t>5</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96</w:t>
            </w:r>
            <w:r w:rsidR="003350EF">
              <w:rPr>
                <w:rFonts w:ascii="Arial" w:hAnsi="Arial" w:cs="Arial"/>
                <w:sz w:val="16"/>
                <w:szCs w:val="16"/>
              </w:rPr>
              <w:t>.</w:t>
            </w:r>
            <w:r w:rsidRPr="00FF24F9">
              <w:rPr>
                <w:rFonts w:ascii="Arial" w:hAnsi="Arial" w:cs="Arial"/>
                <w:sz w:val="16"/>
                <w:szCs w:val="16"/>
              </w:rPr>
              <w:t>7</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86</w:t>
            </w:r>
            <w:r w:rsidR="003350EF">
              <w:rPr>
                <w:rFonts w:ascii="Arial" w:hAnsi="Arial" w:cs="Arial"/>
                <w:sz w:val="16"/>
                <w:szCs w:val="16"/>
              </w:rPr>
              <w:t>.</w:t>
            </w:r>
            <w:r w:rsidRPr="00FF24F9">
              <w:rPr>
                <w:rFonts w:ascii="Arial" w:hAnsi="Arial" w:cs="Arial"/>
                <w:sz w:val="16"/>
                <w:szCs w:val="16"/>
              </w:rPr>
              <w:t>1</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108</w:t>
            </w:r>
            <w:r w:rsidR="003350EF">
              <w:rPr>
                <w:rFonts w:ascii="Arial" w:hAnsi="Arial" w:cs="Arial"/>
                <w:sz w:val="16"/>
                <w:szCs w:val="16"/>
              </w:rPr>
              <w:t>.</w:t>
            </w:r>
            <w:r w:rsidRPr="00FF24F9">
              <w:rPr>
                <w:rFonts w:ascii="Arial" w:hAnsi="Arial" w:cs="Arial"/>
                <w:sz w:val="16"/>
                <w:szCs w:val="16"/>
              </w:rPr>
              <w:t>3</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90</w:t>
            </w:r>
            <w:r w:rsidR="003350EF">
              <w:rPr>
                <w:rFonts w:ascii="Arial" w:hAnsi="Arial" w:cs="Arial"/>
                <w:sz w:val="16"/>
                <w:szCs w:val="16"/>
              </w:rPr>
              <w:t>.</w:t>
            </w:r>
            <w:r w:rsidRPr="00FF24F9">
              <w:rPr>
                <w:rFonts w:ascii="Arial" w:hAnsi="Arial" w:cs="Arial"/>
                <w:sz w:val="16"/>
                <w:szCs w:val="16"/>
              </w:rPr>
              <w:t>4</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1525</w:t>
            </w:r>
            <w:r w:rsidR="003350EF">
              <w:rPr>
                <w:rFonts w:ascii="Arial" w:hAnsi="Arial" w:cs="Arial"/>
                <w:sz w:val="16"/>
                <w:szCs w:val="16"/>
              </w:rPr>
              <w:t>.</w:t>
            </w:r>
            <w:r w:rsidRPr="00FF24F9">
              <w:rPr>
                <w:rFonts w:ascii="Arial" w:hAnsi="Arial" w:cs="Arial"/>
                <w:sz w:val="16"/>
                <w:szCs w:val="16"/>
              </w:rPr>
              <w:t>6</w:t>
            </w:r>
          </w:p>
        </w:tc>
        <w:tc>
          <w:tcPr>
            <w:tcW w:w="1247" w:type="dxa"/>
            <w:tcBorders>
              <w:left w:val="single" w:sz="4" w:space="0" w:color="0C5498"/>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333</w:t>
            </w:r>
            <w:r w:rsidR="003350EF">
              <w:rPr>
                <w:rFonts w:ascii="Arial" w:hAnsi="Arial" w:cs="Arial"/>
                <w:sz w:val="16"/>
                <w:szCs w:val="16"/>
              </w:rPr>
              <w:t>.</w:t>
            </w:r>
            <w:r w:rsidRPr="00FF24F9">
              <w:rPr>
                <w:rFonts w:ascii="Arial" w:hAnsi="Arial" w:cs="Arial"/>
                <w:sz w:val="16"/>
                <w:szCs w:val="16"/>
              </w:rPr>
              <w:t>7</w:t>
            </w:r>
          </w:p>
        </w:tc>
        <w:tc>
          <w:tcPr>
            <w:tcW w:w="1247" w:type="dxa"/>
            <w:tcBorders>
              <w:bottom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435</w:t>
            </w:r>
            <w:r w:rsidR="003350EF">
              <w:rPr>
                <w:rFonts w:ascii="Arial" w:hAnsi="Arial" w:cs="Arial"/>
                <w:sz w:val="16"/>
                <w:szCs w:val="16"/>
              </w:rPr>
              <w:t>.</w:t>
            </w:r>
            <w:r w:rsidRPr="00FF24F9">
              <w:rPr>
                <w:rFonts w:ascii="Arial" w:hAnsi="Arial" w:cs="Arial"/>
                <w:sz w:val="16"/>
                <w:szCs w:val="16"/>
              </w:rPr>
              <w:t>0</w:t>
            </w:r>
          </w:p>
        </w:tc>
        <w:tc>
          <w:tcPr>
            <w:tcW w:w="1247" w:type="dxa"/>
            <w:tcBorders>
              <w:left w:val="single" w:sz="4" w:space="0" w:color="0C5498"/>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424</w:t>
            </w:r>
            <w:r w:rsidR="003350EF">
              <w:rPr>
                <w:rFonts w:ascii="Arial" w:hAnsi="Arial" w:cs="Arial"/>
                <w:sz w:val="16"/>
                <w:szCs w:val="16"/>
              </w:rPr>
              <w:t>.</w:t>
            </w:r>
            <w:r w:rsidRPr="00FF24F9">
              <w:rPr>
                <w:rFonts w:ascii="Arial" w:hAnsi="Arial" w:cs="Arial"/>
                <w:sz w:val="16"/>
                <w:szCs w:val="16"/>
              </w:rPr>
              <w:t>3</w:t>
            </w:r>
          </w:p>
        </w:tc>
        <w:tc>
          <w:tcPr>
            <w:tcW w:w="1247" w:type="dxa"/>
            <w:tcBorders>
              <w:bottom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332</w:t>
            </w:r>
            <w:r w:rsidR="003350EF">
              <w:rPr>
                <w:rFonts w:ascii="Arial" w:hAnsi="Arial" w:cs="Arial"/>
                <w:sz w:val="16"/>
                <w:szCs w:val="16"/>
              </w:rPr>
              <w:t>.</w:t>
            </w:r>
            <w:r w:rsidRPr="00FF24F9">
              <w:rPr>
                <w:rFonts w:ascii="Arial" w:hAnsi="Arial" w:cs="Arial"/>
                <w:sz w:val="16"/>
                <w:szCs w:val="16"/>
              </w:rPr>
              <w:t>6</w:t>
            </w:r>
          </w:p>
        </w:tc>
        <w:tc>
          <w:tcPr>
            <w:tcW w:w="1247" w:type="dxa"/>
            <w:tcBorders>
              <w:bottom w:val="single" w:sz="4" w:space="0" w:color="0C5498"/>
            </w:tcBorders>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trPr>
          <w:trHeight w:val="259"/>
          <w:jc w:val="center"/>
        </w:trPr>
        <w:tc>
          <w:tcPr>
            <w:tcW w:w="2721" w:type="dxa"/>
            <w:tcBorders>
              <w:right w:val="single" w:sz="4" w:space="0" w:color="0C5498"/>
            </w:tcBorders>
            <w:vAlign w:val="center"/>
          </w:tcPr>
          <w:p w:rsidR="003E1FB8" w:rsidRPr="00FF24F9" w:rsidRDefault="003E1FB8" w:rsidP="003E1FB8">
            <w:pPr>
              <w:spacing w:before="60" w:after="60" w:line="240" w:lineRule="exact"/>
              <w:rPr>
                <w:rFonts w:ascii="Arial" w:hAnsi="Arial" w:cs="Arial"/>
                <w:sz w:val="16"/>
                <w:szCs w:val="16"/>
              </w:rPr>
            </w:pPr>
            <w:r w:rsidRPr="00FF24F9">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3E1FB8" w:rsidRPr="00FF24F9" w:rsidRDefault="003E1FB8" w:rsidP="003E1FB8">
            <w:pPr>
              <w:spacing w:after="0" w:line="240" w:lineRule="exact"/>
              <w:jc w:val="center"/>
              <w:rPr>
                <w:rFonts w:ascii="Arial" w:eastAsia="Times New Roman" w:hAnsi="Arial" w:cs="Arial"/>
                <w:color w:val="000000"/>
                <w:sz w:val="16"/>
                <w:szCs w:val="16"/>
                <w:lang w:eastAsia="sr-Latn-RS"/>
              </w:rPr>
            </w:pPr>
            <w:r w:rsidRPr="00FF24F9">
              <w:rPr>
                <w:rFonts w:ascii="Arial" w:eastAsia="Times New Roman" w:hAnsi="Arial" w:cs="Arial"/>
                <w:color w:val="000000"/>
                <w:sz w:val="16"/>
                <w:szCs w:val="16"/>
                <w:lang w:eastAsia="sr-Latn-RS"/>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67</w:t>
            </w:r>
            <w:r w:rsidR="003350EF">
              <w:rPr>
                <w:rFonts w:ascii="Arial" w:hAnsi="Arial" w:cs="Arial"/>
                <w:sz w:val="16"/>
                <w:szCs w:val="16"/>
              </w:rPr>
              <w:t>.</w:t>
            </w:r>
            <w:r w:rsidRPr="00FF24F9">
              <w:rPr>
                <w:rFonts w:ascii="Arial" w:hAnsi="Arial" w:cs="Arial"/>
                <w:sz w:val="16"/>
                <w:szCs w:val="16"/>
              </w:rPr>
              <w:t>0</w:t>
            </w:r>
          </w:p>
        </w:tc>
        <w:tc>
          <w:tcPr>
            <w:tcW w:w="1247" w:type="dxa"/>
            <w:tcBorders>
              <w:top w:val="single" w:sz="4" w:space="0" w:color="0C5498"/>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70</w:t>
            </w:r>
            <w:r w:rsidR="003350EF">
              <w:rPr>
                <w:rFonts w:ascii="Arial" w:hAnsi="Arial" w:cs="Arial"/>
                <w:sz w:val="16"/>
                <w:szCs w:val="16"/>
              </w:rPr>
              <w:t>.</w:t>
            </w:r>
            <w:r w:rsidRPr="00FF24F9">
              <w:rPr>
                <w:rFonts w:ascii="Arial" w:hAnsi="Arial" w:cs="Arial"/>
                <w:sz w:val="16"/>
                <w:szCs w:val="16"/>
              </w:rPr>
              <w:t>3</w:t>
            </w:r>
          </w:p>
        </w:tc>
        <w:tc>
          <w:tcPr>
            <w:tcW w:w="1247" w:type="dxa"/>
            <w:tcBorders>
              <w:top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65</w:t>
            </w:r>
            <w:r w:rsidR="003350EF">
              <w:rPr>
                <w:rFonts w:ascii="Arial" w:hAnsi="Arial" w:cs="Arial"/>
                <w:sz w:val="16"/>
                <w:szCs w:val="16"/>
              </w:rPr>
              <w:t>.</w:t>
            </w:r>
            <w:r w:rsidRPr="00FF24F9">
              <w:rPr>
                <w:rFonts w:ascii="Arial" w:hAnsi="Arial" w:cs="Arial"/>
                <w:sz w:val="16"/>
                <w:szCs w:val="16"/>
              </w:rPr>
              <w:t>4</w:t>
            </w:r>
          </w:p>
        </w:tc>
        <w:tc>
          <w:tcPr>
            <w:tcW w:w="1247" w:type="dxa"/>
            <w:tcBorders>
              <w:top w:val="single" w:sz="4" w:space="0" w:color="0C5498"/>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66</w:t>
            </w:r>
            <w:r w:rsidR="003350EF">
              <w:rPr>
                <w:rFonts w:ascii="Arial" w:hAnsi="Arial" w:cs="Arial"/>
                <w:sz w:val="16"/>
                <w:szCs w:val="16"/>
              </w:rPr>
              <w:t>.</w:t>
            </w:r>
            <w:r w:rsidRPr="00FF24F9">
              <w:rPr>
                <w:rFonts w:ascii="Arial" w:hAnsi="Arial" w:cs="Arial"/>
                <w:sz w:val="16"/>
                <w:szCs w:val="16"/>
              </w:rPr>
              <w:t>9</w:t>
            </w:r>
          </w:p>
        </w:tc>
        <w:tc>
          <w:tcPr>
            <w:tcW w:w="1247" w:type="dxa"/>
            <w:tcBorders>
              <w:top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65</w:t>
            </w:r>
            <w:r w:rsidR="003350EF">
              <w:rPr>
                <w:rFonts w:ascii="Arial" w:hAnsi="Arial" w:cs="Arial"/>
                <w:sz w:val="16"/>
                <w:szCs w:val="16"/>
              </w:rPr>
              <w:t>.</w:t>
            </w:r>
            <w:r w:rsidRPr="00FF24F9">
              <w:rPr>
                <w:rFonts w:ascii="Arial" w:hAnsi="Arial" w:cs="Arial"/>
                <w:sz w:val="16"/>
                <w:szCs w:val="16"/>
              </w:rPr>
              <w:t>5</w:t>
            </w:r>
          </w:p>
        </w:tc>
        <w:tc>
          <w:tcPr>
            <w:tcW w:w="1247" w:type="dxa"/>
            <w:tcBorders>
              <w:top w:val="single" w:sz="4" w:space="0" w:color="0C5498"/>
            </w:tcBorders>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58</w:t>
            </w:r>
            <w:r w:rsidR="003350EF">
              <w:rPr>
                <w:rFonts w:ascii="Arial" w:hAnsi="Arial" w:cs="Arial"/>
                <w:sz w:val="16"/>
                <w:szCs w:val="16"/>
              </w:rPr>
              <w:t>.</w:t>
            </w:r>
            <w:r w:rsidRPr="00FF24F9">
              <w:rPr>
                <w:rFonts w:ascii="Arial" w:hAnsi="Arial" w:cs="Arial"/>
                <w:sz w:val="16"/>
                <w:szCs w:val="16"/>
              </w:rPr>
              <w:t>8</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61</w:t>
            </w:r>
            <w:r w:rsidR="003350EF">
              <w:rPr>
                <w:rFonts w:ascii="Arial" w:hAnsi="Arial" w:cs="Arial"/>
                <w:sz w:val="16"/>
                <w:szCs w:val="16"/>
              </w:rPr>
              <w:t>.</w:t>
            </w:r>
            <w:r w:rsidRPr="00FF24F9">
              <w:rPr>
                <w:rFonts w:ascii="Arial" w:hAnsi="Arial" w:cs="Arial"/>
                <w:sz w:val="16"/>
                <w:szCs w:val="16"/>
              </w:rPr>
              <w:t>7</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58</w:t>
            </w:r>
            <w:r w:rsidR="003350EF">
              <w:rPr>
                <w:rFonts w:ascii="Arial" w:hAnsi="Arial" w:cs="Arial"/>
                <w:sz w:val="16"/>
                <w:szCs w:val="16"/>
              </w:rPr>
              <w:t>.</w:t>
            </w:r>
            <w:r w:rsidRPr="00FF24F9">
              <w:rPr>
                <w:rFonts w:ascii="Arial" w:hAnsi="Arial" w:cs="Arial"/>
                <w:sz w:val="16"/>
                <w:szCs w:val="16"/>
              </w:rPr>
              <w:t>5</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58</w:t>
            </w:r>
            <w:r w:rsidR="003350EF">
              <w:rPr>
                <w:rFonts w:ascii="Arial" w:hAnsi="Arial" w:cs="Arial"/>
                <w:sz w:val="16"/>
                <w:szCs w:val="16"/>
              </w:rPr>
              <w:t>.</w:t>
            </w:r>
            <w:r w:rsidRPr="00FF24F9">
              <w:rPr>
                <w:rFonts w:ascii="Arial" w:hAnsi="Arial" w:cs="Arial"/>
                <w:sz w:val="16"/>
                <w:szCs w:val="16"/>
              </w:rPr>
              <w:t>4</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56</w:t>
            </w:r>
            <w:r w:rsidR="003350EF">
              <w:rPr>
                <w:rFonts w:ascii="Arial" w:hAnsi="Arial" w:cs="Arial"/>
                <w:sz w:val="16"/>
                <w:szCs w:val="16"/>
              </w:rPr>
              <w:t>.</w:t>
            </w:r>
            <w:r w:rsidRPr="00FF24F9">
              <w:rPr>
                <w:rFonts w:ascii="Arial" w:hAnsi="Arial" w:cs="Arial"/>
                <w:sz w:val="16"/>
                <w:szCs w:val="16"/>
              </w:rPr>
              <w:t>2</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12</w:t>
            </w:r>
            <w:r w:rsidR="003350EF">
              <w:rPr>
                <w:rFonts w:ascii="Arial" w:hAnsi="Arial" w:cs="Arial"/>
                <w:sz w:val="16"/>
                <w:szCs w:val="16"/>
              </w:rPr>
              <w:t>.</w:t>
            </w:r>
            <w:r w:rsidRPr="00FF24F9">
              <w:rPr>
                <w:rFonts w:ascii="Arial" w:hAnsi="Arial" w:cs="Arial"/>
                <w:sz w:val="16"/>
                <w:szCs w:val="16"/>
              </w:rPr>
              <w:t>3</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12</w:t>
            </w:r>
            <w:r w:rsidR="003350EF">
              <w:rPr>
                <w:rFonts w:ascii="Arial" w:hAnsi="Arial" w:cs="Arial"/>
                <w:sz w:val="16"/>
                <w:szCs w:val="16"/>
              </w:rPr>
              <w:t>.</w:t>
            </w:r>
            <w:r w:rsidRPr="00FF24F9">
              <w:rPr>
                <w:rFonts w:ascii="Arial" w:hAnsi="Arial" w:cs="Arial"/>
                <w:sz w:val="16"/>
                <w:szCs w:val="16"/>
              </w:rPr>
              <w:t>3</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10</w:t>
            </w:r>
            <w:r w:rsidR="003350EF">
              <w:rPr>
                <w:rFonts w:ascii="Arial" w:hAnsi="Arial" w:cs="Arial"/>
                <w:sz w:val="16"/>
                <w:szCs w:val="16"/>
              </w:rPr>
              <w:t>.</w:t>
            </w:r>
            <w:r w:rsidRPr="00FF24F9">
              <w:rPr>
                <w:rFonts w:ascii="Arial" w:hAnsi="Arial" w:cs="Arial"/>
                <w:sz w:val="16"/>
                <w:szCs w:val="16"/>
              </w:rPr>
              <w:t>5</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12</w:t>
            </w:r>
            <w:r w:rsidR="003350EF">
              <w:rPr>
                <w:rFonts w:ascii="Arial" w:hAnsi="Arial" w:cs="Arial"/>
                <w:sz w:val="16"/>
                <w:szCs w:val="16"/>
              </w:rPr>
              <w:t>.</w:t>
            </w:r>
            <w:r w:rsidRPr="00FF24F9">
              <w:rPr>
                <w:rFonts w:ascii="Arial" w:hAnsi="Arial" w:cs="Arial"/>
                <w:sz w:val="16"/>
                <w:szCs w:val="16"/>
              </w:rPr>
              <w:t>6</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14</w:t>
            </w:r>
            <w:r w:rsidR="003350EF">
              <w:rPr>
                <w:rFonts w:ascii="Arial" w:hAnsi="Arial" w:cs="Arial"/>
                <w:sz w:val="16"/>
                <w:szCs w:val="16"/>
              </w:rPr>
              <w:t>.</w:t>
            </w:r>
            <w:r w:rsidRPr="00FF24F9">
              <w:rPr>
                <w:rFonts w:ascii="Arial" w:hAnsi="Arial" w:cs="Arial"/>
                <w:sz w:val="16"/>
                <w:szCs w:val="16"/>
              </w:rPr>
              <w:t>3</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r w:rsidR="003E1FB8" w:rsidRPr="00FF24F9" w:rsidTr="00E61C39">
        <w:trPr>
          <w:trHeight w:val="259"/>
          <w:jc w:val="center"/>
        </w:trPr>
        <w:tc>
          <w:tcPr>
            <w:tcW w:w="2721" w:type="dxa"/>
            <w:tcBorders>
              <w:right w:val="single" w:sz="4" w:space="0" w:color="0C5498"/>
            </w:tcBorders>
            <w:noWrap/>
            <w:vAlign w:val="center"/>
          </w:tcPr>
          <w:p w:rsidR="003E1FB8" w:rsidRPr="00FF24F9" w:rsidRDefault="003E1FB8" w:rsidP="003E1FB8">
            <w:pPr>
              <w:spacing w:after="0" w:line="240" w:lineRule="exact"/>
              <w:rPr>
                <w:rFonts w:ascii="Arial" w:hAnsi="Arial" w:cs="Arial"/>
                <w:sz w:val="16"/>
                <w:szCs w:val="16"/>
              </w:rPr>
            </w:pPr>
            <w:r w:rsidRPr="00FF24F9">
              <w:rPr>
                <w:rFonts w:ascii="Arial" w:hAnsi="Arial" w:cs="Arial"/>
                <w:sz w:val="16"/>
                <w:szCs w:val="16"/>
              </w:rPr>
              <w:t>Inactivity rate</w:t>
            </w:r>
          </w:p>
        </w:tc>
        <w:tc>
          <w:tcPr>
            <w:tcW w:w="1247" w:type="dxa"/>
            <w:tcBorders>
              <w:left w:val="single" w:sz="4" w:space="0" w:color="0C5498"/>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33</w:t>
            </w:r>
            <w:r w:rsidR="003350EF">
              <w:rPr>
                <w:rFonts w:ascii="Arial" w:hAnsi="Arial" w:cs="Arial"/>
                <w:sz w:val="16"/>
                <w:szCs w:val="16"/>
              </w:rPr>
              <w:t>.</w:t>
            </w:r>
            <w:r w:rsidRPr="00FF24F9">
              <w:rPr>
                <w:rFonts w:ascii="Arial" w:hAnsi="Arial" w:cs="Arial"/>
                <w:sz w:val="16"/>
                <w:szCs w:val="16"/>
              </w:rPr>
              <w:t>0</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29</w:t>
            </w:r>
            <w:r w:rsidR="003350EF">
              <w:rPr>
                <w:rFonts w:ascii="Arial" w:hAnsi="Arial" w:cs="Arial"/>
                <w:sz w:val="16"/>
                <w:szCs w:val="16"/>
              </w:rPr>
              <w:t>.</w:t>
            </w:r>
            <w:r w:rsidRPr="00FF24F9">
              <w:rPr>
                <w:rFonts w:ascii="Arial" w:hAnsi="Arial" w:cs="Arial"/>
                <w:sz w:val="16"/>
                <w:szCs w:val="16"/>
              </w:rPr>
              <w:t>7</w:t>
            </w:r>
          </w:p>
        </w:tc>
        <w:tc>
          <w:tcPr>
            <w:tcW w:w="1247" w:type="dxa"/>
            <w:tcBorders>
              <w:righ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34</w:t>
            </w:r>
            <w:r w:rsidR="003350EF">
              <w:rPr>
                <w:rFonts w:ascii="Arial" w:hAnsi="Arial" w:cs="Arial"/>
                <w:sz w:val="16"/>
                <w:szCs w:val="16"/>
              </w:rPr>
              <w:t>.</w:t>
            </w:r>
            <w:r w:rsidRPr="00FF24F9">
              <w:rPr>
                <w:rFonts w:ascii="Arial" w:hAnsi="Arial" w:cs="Arial"/>
                <w:sz w:val="16"/>
                <w:szCs w:val="16"/>
              </w:rPr>
              <w:t>6</w:t>
            </w:r>
          </w:p>
        </w:tc>
        <w:tc>
          <w:tcPr>
            <w:tcW w:w="1247" w:type="dxa"/>
            <w:tcBorders>
              <w:left w:val="single" w:sz="4" w:space="0" w:color="0C5498"/>
            </w:tcBorders>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33</w:t>
            </w:r>
            <w:r w:rsidR="003350EF">
              <w:rPr>
                <w:rFonts w:ascii="Arial" w:hAnsi="Arial" w:cs="Arial"/>
                <w:sz w:val="16"/>
                <w:szCs w:val="16"/>
              </w:rPr>
              <w:t>.</w:t>
            </w:r>
            <w:r w:rsidRPr="00FF24F9">
              <w:rPr>
                <w:rFonts w:ascii="Arial" w:hAnsi="Arial" w:cs="Arial"/>
                <w:sz w:val="16"/>
                <w:szCs w:val="16"/>
              </w:rPr>
              <w:t>1</w:t>
            </w:r>
          </w:p>
        </w:tc>
        <w:tc>
          <w:tcPr>
            <w:tcW w:w="1247" w:type="dxa"/>
            <w:noWrap/>
            <w:vAlign w:val="bottom"/>
          </w:tcPr>
          <w:p w:rsidR="003E1FB8" w:rsidRPr="00FF24F9" w:rsidRDefault="003E1FB8" w:rsidP="003E1FB8">
            <w:pPr>
              <w:spacing w:after="0" w:line="240" w:lineRule="auto"/>
              <w:ind w:right="144"/>
              <w:jc w:val="right"/>
              <w:rPr>
                <w:rFonts w:ascii="Arial" w:hAnsi="Arial" w:cs="Arial"/>
                <w:sz w:val="16"/>
                <w:szCs w:val="16"/>
              </w:rPr>
            </w:pPr>
            <w:r w:rsidRPr="00FF24F9">
              <w:rPr>
                <w:rFonts w:ascii="Arial" w:hAnsi="Arial" w:cs="Arial"/>
                <w:sz w:val="16"/>
                <w:szCs w:val="16"/>
              </w:rPr>
              <w:t>34</w:t>
            </w:r>
            <w:r w:rsidR="003350EF">
              <w:rPr>
                <w:rFonts w:ascii="Arial" w:hAnsi="Arial" w:cs="Arial"/>
                <w:sz w:val="16"/>
                <w:szCs w:val="16"/>
              </w:rPr>
              <w:t>.</w:t>
            </w:r>
            <w:r w:rsidRPr="00FF24F9">
              <w:rPr>
                <w:rFonts w:ascii="Arial" w:hAnsi="Arial" w:cs="Arial"/>
                <w:sz w:val="16"/>
                <w:szCs w:val="16"/>
              </w:rPr>
              <w:t>5</w:t>
            </w:r>
          </w:p>
        </w:tc>
        <w:tc>
          <w:tcPr>
            <w:tcW w:w="1247" w:type="dxa"/>
            <w:noWrap/>
            <w:vAlign w:val="bottom"/>
          </w:tcPr>
          <w:p w:rsidR="003E1FB8" w:rsidRPr="00FF24F9" w:rsidRDefault="003E1FB8" w:rsidP="003E1FB8">
            <w:pPr>
              <w:spacing w:after="0" w:line="264" w:lineRule="auto"/>
              <w:ind w:right="144"/>
              <w:jc w:val="right"/>
              <w:rPr>
                <w:rFonts w:ascii="Arial" w:eastAsia="Times New Roman" w:hAnsi="Arial" w:cs="Arial"/>
                <w:sz w:val="16"/>
                <w:szCs w:val="16"/>
              </w:rPr>
            </w:pPr>
            <w:r w:rsidRPr="00FF24F9">
              <w:rPr>
                <w:rFonts w:ascii="Arial" w:eastAsia="Times New Roman" w:hAnsi="Arial" w:cs="Arial"/>
                <w:sz w:val="16"/>
                <w:szCs w:val="16"/>
              </w:rPr>
              <w:t>…</w:t>
            </w:r>
          </w:p>
        </w:tc>
      </w:tr>
    </w:tbl>
    <w:p w:rsidR="00066E6C" w:rsidRPr="00FF24F9" w:rsidRDefault="00066E6C" w:rsidP="00F11AF1">
      <w:pPr>
        <w:ind w:firstLine="708"/>
        <w:rPr>
          <w:rFonts w:ascii="Arial" w:hAnsi="Arial" w:cs="Arial"/>
          <w:sz w:val="20"/>
          <w:szCs w:val="20"/>
        </w:rPr>
      </w:pPr>
    </w:p>
    <w:p w:rsidR="00066E6C" w:rsidRPr="00FF24F9" w:rsidRDefault="00066E6C" w:rsidP="00750A06">
      <w:pPr>
        <w:jc w:val="both"/>
        <w:rPr>
          <w:rFonts w:ascii="Arial" w:hAnsi="Arial" w:cs="Arial"/>
          <w:sz w:val="20"/>
          <w:szCs w:val="20"/>
        </w:rPr>
      </w:pPr>
      <w:r w:rsidRPr="00FF24F9">
        <w:rPr>
          <w:rFonts w:ascii="Arial" w:hAnsi="Arial" w:cs="Arial"/>
          <w:sz w:val="20"/>
          <w:szCs w:val="20"/>
        </w:rPr>
        <w:t xml:space="preserve">Starting from 1999 the Statistical Office of the Republic of Serbia has not at disposal and may not provide available certain data relative to AP Kosovo and </w:t>
      </w:r>
      <w:proofErr w:type="spellStart"/>
      <w:r w:rsidRPr="00FF24F9">
        <w:rPr>
          <w:rFonts w:ascii="Arial" w:hAnsi="Arial" w:cs="Arial"/>
          <w:sz w:val="20"/>
          <w:szCs w:val="20"/>
        </w:rPr>
        <w:t>Metohi</w:t>
      </w:r>
      <w:r w:rsidR="00B5657A" w:rsidRPr="00FF24F9">
        <w:rPr>
          <w:rFonts w:ascii="Arial" w:hAnsi="Arial" w:cs="Arial"/>
          <w:sz w:val="20"/>
          <w:szCs w:val="20"/>
        </w:rPr>
        <w:t>j</w:t>
      </w:r>
      <w:r w:rsidRPr="00FF24F9">
        <w:rPr>
          <w:rFonts w:ascii="Arial" w:hAnsi="Arial" w:cs="Arial"/>
          <w:sz w:val="20"/>
          <w:szCs w:val="20"/>
        </w:rPr>
        <w:t>a</w:t>
      </w:r>
      <w:proofErr w:type="spellEnd"/>
      <w:r w:rsidRPr="00FF24F9">
        <w:rPr>
          <w:rFonts w:ascii="Arial" w:hAnsi="Arial" w:cs="Arial"/>
          <w:sz w:val="20"/>
          <w:szCs w:val="20"/>
        </w:rPr>
        <w:t xml:space="preserve"> and therefore these data are not included in the coverage for the Republic of Serbia (total). </w:t>
      </w:r>
    </w:p>
    <w:p w:rsidR="00F42953" w:rsidRPr="00FF24F9" w:rsidRDefault="00F42953" w:rsidP="00750A06">
      <w:pPr>
        <w:spacing w:line="240" w:lineRule="auto"/>
        <w:ind w:left="2832"/>
        <w:rPr>
          <w:rFonts w:ascii="Arial" w:hAnsi="Arial" w:cs="Arial"/>
          <w:sz w:val="18"/>
          <w:szCs w:val="18"/>
        </w:rPr>
      </w:pPr>
    </w:p>
    <w:p w:rsidR="00EB573C" w:rsidRPr="00FF24F9" w:rsidRDefault="00EB573C" w:rsidP="00750A06">
      <w:pPr>
        <w:spacing w:line="240" w:lineRule="auto"/>
        <w:ind w:left="2832"/>
        <w:rPr>
          <w:rFonts w:ascii="Arial" w:hAnsi="Arial" w:cs="Arial"/>
          <w:sz w:val="18"/>
          <w:szCs w:val="18"/>
        </w:rPr>
      </w:pPr>
    </w:p>
    <w:p w:rsidR="00EB573C" w:rsidRPr="00FF24F9" w:rsidRDefault="00EB573C" w:rsidP="00750A06">
      <w:pPr>
        <w:spacing w:line="240" w:lineRule="auto"/>
        <w:ind w:left="2832"/>
        <w:rPr>
          <w:rFonts w:ascii="Arial" w:hAnsi="Arial" w:cs="Arial"/>
          <w:sz w:val="18"/>
          <w:szCs w:val="18"/>
        </w:rPr>
      </w:pPr>
    </w:p>
    <w:p w:rsidR="00066E6C" w:rsidRPr="00FF24F9" w:rsidRDefault="001A2C58" w:rsidP="00EB573C">
      <w:pPr>
        <w:spacing w:after="0" w:line="240" w:lineRule="auto"/>
        <w:jc w:val="center"/>
        <w:rPr>
          <w:rFonts w:ascii="Arial" w:hAnsi="Arial" w:cs="Arial"/>
          <w:sz w:val="18"/>
          <w:szCs w:val="18"/>
        </w:rPr>
      </w:pPr>
      <w:r w:rsidRPr="00FF24F9">
        <w:rPr>
          <w:rFonts w:ascii="Arial" w:hAnsi="Arial" w:cs="Arial"/>
          <w:noProof/>
          <w:sz w:val="18"/>
          <w:szCs w:val="18"/>
          <w:lang w:val="en-US"/>
        </w:rPr>
        <mc:AlternateContent>
          <mc:Choice Requires="wps">
            <w:drawing>
              <wp:anchor distT="0" distB="0" distL="114300" distR="114300" simplePos="0" relativeHeight="7" behindDoc="0" locked="1" layoutInCell="1" allowOverlap="1" wp14:anchorId="41D7F456" wp14:editId="14C54F2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9B87" id="Straight Connector 15"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00066E6C" w:rsidRPr="00FF24F9">
        <w:rPr>
          <w:rFonts w:ascii="Arial" w:hAnsi="Arial" w:cs="Arial"/>
          <w:sz w:val="18"/>
          <w:szCs w:val="18"/>
        </w:rPr>
        <w:t xml:space="preserve">Contact: </w:t>
      </w:r>
      <w:hyperlink r:id="rId17" w:history="1">
        <w:r w:rsidR="00066E6C" w:rsidRPr="00FF24F9">
          <w:rPr>
            <w:rStyle w:val="Hyperlink"/>
            <w:rFonts w:ascii="Arial" w:hAnsi="Arial" w:cs="Arial"/>
            <w:sz w:val="18"/>
            <w:szCs w:val="18"/>
          </w:rPr>
          <w:t>ars@stat.gov.rs</w:t>
        </w:r>
      </w:hyperlink>
      <w:r w:rsidR="00066E6C" w:rsidRPr="00FF24F9">
        <w:rPr>
          <w:rStyle w:val="Hyperlink"/>
          <w:rFonts w:ascii="Arial" w:hAnsi="Arial" w:cs="Arial"/>
          <w:color w:val="auto"/>
          <w:sz w:val="18"/>
          <w:szCs w:val="18"/>
          <w:u w:val="none"/>
        </w:rPr>
        <w:t>,</w:t>
      </w:r>
      <w:r w:rsidR="00066E6C" w:rsidRPr="00FF24F9">
        <w:rPr>
          <w:rFonts w:ascii="Arial" w:hAnsi="Arial" w:cs="Arial"/>
          <w:sz w:val="18"/>
          <w:szCs w:val="18"/>
        </w:rPr>
        <w:t xml:space="preserve"> Phone: </w:t>
      </w:r>
      <w:r w:rsidR="004B77CF" w:rsidRPr="00FF24F9">
        <w:rPr>
          <w:rFonts w:ascii="Arial" w:hAnsi="Arial" w:cs="Arial"/>
          <w:sz w:val="18"/>
          <w:szCs w:val="18"/>
        </w:rPr>
        <w:t xml:space="preserve">+381 </w:t>
      </w:r>
      <w:r w:rsidR="00066E6C" w:rsidRPr="00FF24F9">
        <w:rPr>
          <w:rFonts w:ascii="Arial" w:hAnsi="Arial" w:cs="Arial"/>
          <w:sz w:val="18"/>
          <w:szCs w:val="18"/>
        </w:rPr>
        <w:t xml:space="preserve">11 2412 922, </w:t>
      </w:r>
      <w:r w:rsidR="008C4D99" w:rsidRPr="00FF24F9">
        <w:rPr>
          <w:rFonts w:ascii="Arial" w:hAnsi="Arial" w:cs="Arial"/>
          <w:sz w:val="18"/>
          <w:szCs w:val="18"/>
        </w:rPr>
        <w:t>ext.</w:t>
      </w:r>
      <w:r w:rsidR="00066E6C" w:rsidRPr="00FF24F9">
        <w:rPr>
          <w:rFonts w:ascii="Arial" w:hAnsi="Arial" w:cs="Arial"/>
          <w:sz w:val="18"/>
          <w:szCs w:val="18"/>
        </w:rPr>
        <w:t xml:space="preserve"> 372</w:t>
      </w:r>
    </w:p>
    <w:p w:rsidR="00EB573C" w:rsidRPr="00FF24F9" w:rsidRDefault="00EB573C" w:rsidP="00EB573C">
      <w:pPr>
        <w:spacing w:after="0" w:line="240" w:lineRule="auto"/>
        <w:jc w:val="center"/>
        <w:rPr>
          <w:rFonts w:ascii="Arial" w:hAnsi="Arial" w:cs="Arial"/>
          <w:iCs/>
          <w:sz w:val="18"/>
          <w:szCs w:val="18"/>
        </w:rPr>
      </w:pPr>
      <w:r w:rsidRPr="00FF24F9">
        <w:rPr>
          <w:rFonts w:ascii="Arial" w:hAnsi="Arial" w:cs="Arial"/>
          <w:iCs/>
          <w:sz w:val="18"/>
          <w:szCs w:val="18"/>
        </w:rPr>
        <w:t xml:space="preserve">Published and printed by: Statistical Office of the Republic of Serbia, 11 050 Belgrade, </w:t>
      </w:r>
      <w:proofErr w:type="spellStart"/>
      <w:r w:rsidRPr="00FF24F9">
        <w:rPr>
          <w:rFonts w:ascii="Arial" w:hAnsi="Arial" w:cs="Arial"/>
          <w:iCs/>
          <w:sz w:val="18"/>
          <w:szCs w:val="18"/>
        </w:rPr>
        <w:t>Milana</w:t>
      </w:r>
      <w:proofErr w:type="spellEnd"/>
      <w:r w:rsidRPr="00FF24F9">
        <w:rPr>
          <w:rFonts w:ascii="Arial" w:hAnsi="Arial" w:cs="Arial"/>
          <w:iCs/>
          <w:sz w:val="18"/>
          <w:szCs w:val="18"/>
        </w:rPr>
        <w:t xml:space="preserve"> </w:t>
      </w:r>
      <w:proofErr w:type="spellStart"/>
      <w:r w:rsidRPr="00FF24F9">
        <w:rPr>
          <w:rFonts w:ascii="Arial" w:hAnsi="Arial" w:cs="Arial"/>
          <w:iCs/>
          <w:sz w:val="18"/>
          <w:szCs w:val="18"/>
        </w:rPr>
        <w:t>Rakica</w:t>
      </w:r>
      <w:proofErr w:type="spellEnd"/>
      <w:r w:rsidRPr="00FF24F9">
        <w:rPr>
          <w:rFonts w:ascii="Arial" w:hAnsi="Arial" w:cs="Arial"/>
          <w:iCs/>
          <w:sz w:val="18"/>
          <w:szCs w:val="18"/>
        </w:rPr>
        <w:t xml:space="preserve"> 5</w:t>
      </w:r>
    </w:p>
    <w:p w:rsidR="00EB573C" w:rsidRPr="00FF24F9" w:rsidRDefault="00EB573C" w:rsidP="00EB573C">
      <w:pPr>
        <w:spacing w:after="0" w:line="240" w:lineRule="auto"/>
        <w:jc w:val="center"/>
        <w:rPr>
          <w:rFonts w:ascii="Arial" w:hAnsi="Arial" w:cs="Arial"/>
          <w:iCs/>
          <w:sz w:val="18"/>
          <w:szCs w:val="18"/>
        </w:rPr>
      </w:pPr>
      <w:r w:rsidRPr="00FF24F9">
        <w:rPr>
          <w:rFonts w:ascii="Arial" w:hAnsi="Arial" w:cs="Arial"/>
          <w:iCs/>
          <w:sz w:val="18"/>
          <w:szCs w:val="18"/>
        </w:rPr>
        <w:t xml:space="preserve">Phone: +381 11 2412922 </w:t>
      </w:r>
      <w:r w:rsidRPr="00FF24F9">
        <w:rPr>
          <w:rFonts w:ascii="Arial" w:hAnsi="Arial" w:cs="Arial"/>
          <w:sz w:val="18"/>
          <w:szCs w:val="18"/>
        </w:rPr>
        <w:t xml:space="preserve">(telephone exchange) </w:t>
      </w:r>
      <w:r w:rsidRPr="00FF24F9">
        <w:rPr>
          <w:rFonts w:ascii="Arial" w:hAnsi="Arial" w:cs="Arial"/>
          <w:iCs/>
          <w:sz w:val="18"/>
          <w:szCs w:val="18"/>
        </w:rPr>
        <w:t xml:space="preserve">● Fax: +381 11 2411260 ● www.stat.gov.rs  </w:t>
      </w:r>
    </w:p>
    <w:p w:rsidR="00EB573C" w:rsidRPr="00FF24F9" w:rsidRDefault="00EB573C" w:rsidP="00EB573C">
      <w:pPr>
        <w:spacing w:after="0" w:line="240" w:lineRule="auto"/>
        <w:jc w:val="center"/>
        <w:rPr>
          <w:rFonts w:ascii="Arial" w:hAnsi="Arial" w:cs="Arial"/>
          <w:iCs/>
          <w:sz w:val="18"/>
          <w:szCs w:val="18"/>
        </w:rPr>
      </w:pPr>
      <w:r w:rsidRPr="00FF24F9">
        <w:rPr>
          <w:rFonts w:ascii="Arial" w:hAnsi="Arial" w:cs="Arial"/>
          <w:iCs/>
          <w:sz w:val="18"/>
          <w:szCs w:val="18"/>
        </w:rPr>
        <w:t xml:space="preserve">Responsible: Dr </w:t>
      </w:r>
      <w:proofErr w:type="spellStart"/>
      <w:r w:rsidRPr="00FF24F9">
        <w:rPr>
          <w:rFonts w:ascii="Arial" w:hAnsi="Arial" w:cs="Arial"/>
          <w:iCs/>
          <w:sz w:val="18"/>
          <w:szCs w:val="18"/>
        </w:rPr>
        <w:t>Miladin</w:t>
      </w:r>
      <w:proofErr w:type="spellEnd"/>
      <w:r w:rsidRPr="00FF24F9">
        <w:rPr>
          <w:rFonts w:ascii="Arial" w:hAnsi="Arial" w:cs="Arial"/>
          <w:iCs/>
          <w:sz w:val="18"/>
          <w:szCs w:val="18"/>
        </w:rPr>
        <w:t xml:space="preserve"> </w:t>
      </w:r>
      <w:proofErr w:type="spellStart"/>
      <w:r w:rsidRPr="00FF24F9">
        <w:rPr>
          <w:rFonts w:ascii="Arial" w:hAnsi="Arial" w:cs="Arial"/>
          <w:iCs/>
          <w:sz w:val="18"/>
          <w:szCs w:val="18"/>
        </w:rPr>
        <w:t>Kovačević</w:t>
      </w:r>
      <w:proofErr w:type="spellEnd"/>
      <w:r w:rsidRPr="00FF24F9">
        <w:rPr>
          <w:rFonts w:ascii="Arial" w:hAnsi="Arial" w:cs="Arial"/>
          <w:iCs/>
          <w:sz w:val="18"/>
          <w:szCs w:val="18"/>
        </w:rPr>
        <w:t>, Director</w:t>
      </w:r>
    </w:p>
    <w:p w:rsidR="00066E6C" w:rsidRPr="00FF24F9" w:rsidRDefault="00066E6C" w:rsidP="00F42953">
      <w:pPr>
        <w:spacing w:after="60" w:line="240" w:lineRule="auto"/>
        <w:jc w:val="center"/>
        <w:rPr>
          <w:rFonts w:ascii="Arial" w:hAnsi="Arial" w:cs="Arial"/>
          <w:sz w:val="18"/>
          <w:szCs w:val="18"/>
        </w:rPr>
      </w:pPr>
      <w:r w:rsidRPr="00FF24F9">
        <w:rPr>
          <w:rFonts w:ascii="Arial" w:hAnsi="Arial" w:cs="Arial"/>
          <w:sz w:val="18"/>
          <w:szCs w:val="18"/>
        </w:rPr>
        <w:t>Circulation: 20 • Periodicity: quarterly</w:t>
      </w:r>
    </w:p>
    <w:sectPr w:rsidR="00066E6C" w:rsidRPr="00FF24F9" w:rsidSect="00F42953">
      <w:footerReference w:type="even" r:id="rId18"/>
      <w:footerReference w:type="default" r:id="rId19"/>
      <w:footerReference w:type="first" r:id="rId20"/>
      <w:footnotePr>
        <w:numRestart w:val="eachPage"/>
      </w:footnotePr>
      <w:type w:val="continuous"/>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D6" w:rsidRDefault="009074D6" w:rsidP="0079683E">
      <w:pPr>
        <w:spacing w:after="0" w:line="240" w:lineRule="auto"/>
      </w:pPr>
      <w:r>
        <w:separator/>
      </w:r>
    </w:p>
  </w:endnote>
  <w:endnote w:type="continuationSeparator" w:id="0">
    <w:p w:rsidR="009074D6" w:rsidRDefault="009074D6"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F3" w:rsidRPr="00D31975" w:rsidRDefault="00050DF3" w:rsidP="000E626E">
    <w:pPr>
      <w:pStyle w:val="Footer"/>
      <w:pBdr>
        <w:top w:val="single" w:sz="4" w:space="1" w:color="auto"/>
      </w:pBdr>
      <w:rPr>
        <w:sz w:val="16"/>
        <w:szCs w:val="16"/>
      </w:rPr>
    </w:pPr>
    <w:r w:rsidRPr="00CC5189">
      <w:rPr>
        <w:sz w:val="16"/>
        <w:szCs w:val="16"/>
      </w:rPr>
      <w:fldChar w:fldCharType="begin"/>
    </w:r>
    <w:r w:rsidRPr="00CC5189">
      <w:rPr>
        <w:sz w:val="16"/>
        <w:szCs w:val="16"/>
      </w:rPr>
      <w:instrText xml:space="preserve"> PAGE   \* MERGEFORMAT </w:instrText>
    </w:r>
    <w:r w:rsidRPr="00CC5189">
      <w:rPr>
        <w:sz w:val="16"/>
        <w:szCs w:val="16"/>
      </w:rPr>
      <w:fldChar w:fldCharType="separate"/>
    </w:r>
    <w:r w:rsidR="00CC5189">
      <w:rPr>
        <w:noProof/>
        <w:sz w:val="16"/>
        <w:szCs w:val="16"/>
      </w:rPr>
      <w:t>10</w:t>
    </w:r>
    <w:r w:rsidRPr="00CC5189">
      <w:rPr>
        <w:sz w:val="16"/>
        <w:szCs w:val="16"/>
      </w:rPr>
      <w:fldChar w:fldCharType="end"/>
    </w:r>
    <w:r w:rsidRPr="00CC5189">
      <w:rPr>
        <w:rFonts w:ascii="Arial" w:hAnsi="Arial" w:cs="Arial"/>
        <w:sz w:val="16"/>
        <w:szCs w:val="16"/>
        <w:lang w:val="sr-Cyrl-CS"/>
      </w:rPr>
      <w:t xml:space="preserve"> </w:t>
    </w:r>
    <w:r w:rsidRPr="00CC5189">
      <w:rPr>
        <w:rFonts w:ascii="Arial" w:hAnsi="Arial" w:cs="Arial"/>
        <w:sz w:val="16"/>
        <w:szCs w:val="16"/>
        <w:lang w:val="en-US"/>
      </w:rPr>
      <w:t xml:space="preserve">                                                                                                                                                                                          </w:t>
    </w:r>
    <w:r w:rsidRPr="00CC5189">
      <w:rPr>
        <w:rFonts w:ascii="Arial" w:hAnsi="Arial" w:cs="Arial"/>
        <w:sz w:val="16"/>
        <w:szCs w:val="16"/>
      </w:rPr>
      <w:t>SERB</w:t>
    </w:r>
    <w:r w:rsidR="00CC5189">
      <w:rPr>
        <w:rFonts w:ascii="Arial" w:hAnsi="Arial" w:cs="Arial"/>
        <w:sz w:val="16"/>
        <w:szCs w:val="16"/>
      </w:rPr>
      <w:t>242</w:t>
    </w:r>
    <w:r w:rsidRPr="00CC5189">
      <w:rPr>
        <w:rFonts w:ascii="Arial" w:hAnsi="Arial" w:cs="Arial"/>
        <w:sz w:val="16"/>
        <w:szCs w:val="16"/>
      </w:rPr>
      <w:t xml:space="preserve"> RS10 </w:t>
    </w:r>
    <w:r>
      <w:rPr>
        <w:rFonts w:ascii="Arial" w:hAnsi="Arial" w:cs="Arial"/>
        <w:sz w:val="16"/>
        <w:szCs w:val="16"/>
      </w:rPr>
      <w:t>310517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F3" w:rsidRPr="000E626E" w:rsidRDefault="00050DF3" w:rsidP="000E626E">
    <w:pPr>
      <w:pStyle w:val="Footer"/>
      <w:pBdr>
        <w:top w:val="single" w:sz="4" w:space="1" w:color="auto"/>
      </w:pBdr>
      <w:rPr>
        <w:sz w:val="16"/>
        <w:szCs w:val="16"/>
      </w:rPr>
    </w:pPr>
    <w:r w:rsidRPr="00CC5189">
      <w:rPr>
        <w:rFonts w:ascii="Arial" w:hAnsi="Arial" w:cs="Arial"/>
        <w:sz w:val="16"/>
        <w:szCs w:val="16"/>
      </w:rPr>
      <w:t>SERB</w:t>
    </w:r>
    <w:r w:rsidR="00CC5189">
      <w:rPr>
        <w:rFonts w:ascii="Arial" w:hAnsi="Arial" w:cs="Arial"/>
        <w:sz w:val="16"/>
        <w:szCs w:val="16"/>
      </w:rPr>
      <w:t>242</w:t>
    </w:r>
    <w:r w:rsidRPr="00CC5189">
      <w:rPr>
        <w:rFonts w:ascii="Arial" w:hAnsi="Arial" w:cs="Arial"/>
        <w:sz w:val="16"/>
        <w:szCs w:val="16"/>
      </w:rPr>
      <w:t xml:space="preserve"> </w:t>
    </w:r>
    <w:r w:rsidRPr="00D31975">
      <w:rPr>
        <w:rFonts w:ascii="Arial" w:hAnsi="Arial" w:cs="Arial"/>
        <w:sz w:val="16"/>
        <w:szCs w:val="16"/>
      </w:rPr>
      <w:t xml:space="preserve">RS10 </w:t>
    </w:r>
    <w:r>
      <w:rPr>
        <w:rFonts w:ascii="Arial" w:hAnsi="Arial" w:cs="Arial"/>
        <w:sz w:val="16"/>
        <w:szCs w:val="16"/>
      </w:rPr>
      <w:t>310817</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CC5189">
      <w:rPr>
        <w:noProof/>
        <w:sz w:val="16"/>
        <w:szCs w:val="16"/>
      </w:rPr>
      <w:t>9</w:t>
    </w:r>
    <w:r w:rsidRPr="002C7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F3" w:rsidRPr="009B388B" w:rsidRDefault="00050DF3" w:rsidP="003B58E9">
    <w:pPr>
      <w:pStyle w:val="ListParagraph"/>
      <w:rPr>
        <w:rFonts w:ascii="Arial" w:hAnsi="Arial" w:cs="Arial"/>
        <w:sz w:val="16"/>
        <w:szCs w:val="16"/>
      </w:rPr>
    </w:pPr>
  </w:p>
  <w:p w:rsidR="00050DF3" w:rsidRPr="009B388B" w:rsidRDefault="00050DF3" w:rsidP="00E23401">
    <w:pPr>
      <w:pStyle w:val="ListParagraph"/>
      <w:tabs>
        <w:tab w:val="left" w:pos="2865"/>
      </w:tabs>
      <w:rPr>
        <w:rFonts w:ascii="Arial" w:hAnsi="Arial" w:cs="Arial"/>
        <w:sz w:val="16"/>
        <w:szCs w:val="16"/>
      </w:rPr>
    </w:pPr>
    <w:r>
      <w:rPr>
        <w:rFonts w:ascii="Arial" w:hAnsi="Arial" w:cs="Arial"/>
        <w:sz w:val="16"/>
        <w:szCs w:val="16"/>
      </w:rPr>
      <w:tab/>
    </w:r>
  </w:p>
  <w:p w:rsidR="00050DF3" w:rsidRDefault="0005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D6" w:rsidRDefault="009074D6" w:rsidP="0079683E">
      <w:pPr>
        <w:spacing w:after="0" w:line="240" w:lineRule="auto"/>
      </w:pPr>
      <w:r>
        <w:separator/>
      </w:r>
    </w:p>
  </w:footnote>
  <w:footnote w:type="continuationSeparator" w:id="0">
    <w:p w:rsidR="009074D6" w:rsidRDefault="009074D6" w:rsidP="0079683E">
      <w:pPr>
        <w:spacing w:after="0" w:line="240" w:lineRule="auto"/>
      </w:pPr>
      <w:r>
        <w:continuationSeparator/>
      </w:r>
    </w:p>
  </w:footnote>
  <w:footnote w:id="1">
    <w:p w:rsidR="00050DF3" w:rsidRPr="008C3F4B" w:rsidRDefault="00050DF3" w:rsidP="00CC5189">
      <w:pPr>
        <w:pStyle w:val="FootnoteText"/>
        <w:spacing w:after="120"/>
        <w:ind w:left="113" w:hanging="113"/>
        <w:rPr>
          <w:lang w:val="sr-Latn-RS"/>
        </w:rPr>
      </w:pPr>
      <w:r>
        <w:rPr>
          <w:rStyle w:val="FootnoteReference"/>
        </w:rPr>
        <w:footnoteRef/>
      </w:r>
      <w:r>
        <w:t xml:space="preserve"> </w:t>
      </w:r>
      <w:r w:rsidRPr="00FF24F9">
        <w:rPr>
          <w:rFonts w:ascii="Arial" w:hAnsi="Arial" w:cs="Arial"/>
          <w:sz w:val="16"/>
          <w:szCs w:val="16"/>
        </w:rPr>
        <w:t>Agricultural activities cover the section of Agriculture, forestry and fishing, as well as a part of the section of Activities of households as employers, referring to tasks in agriculture.</w:t>
      </w:r>
    </w:p>
  </w:footnote>
  <w:footnote w:id="2">
    <w:p w:rsidR="00050DF3" w:rsidRPr="008C3F4B" w:rsidRDefault="00050DF3" w:rsidP="00CC5189">
      <w:pPr>
        <w:pStyle w:val="FootnoteText"/>
        <w:spacing w:after="120"/>
        <w:ind w:left="113" w:hanging="113"/>
        <w:rPr>
          <w:lang w:val="sr-Latn-RS"/>
        </w:rPr>
      </w:pPr>
      <w:r>
        <w:rPr>
          <w:rStyle w:val="FootnoteReference"/>
        </w:rPr>
        <w:footnoteRef/>
      </w:r>
      <w:r>
        <w:t xml:space="preserve"> </w:t>
      </w:r>
      <w:r w:rsidRPr="00FF24F9">
        <w:rPr>
          <w:rFonts w:ascii="Arial" w:hAnsi="Arial" w:cs="Arial"/>
          <w:sz w:val="16"/>
          <w:szCs w:val="16"/>
        </w:rPr>
        <w:t>The Survey on registered employment, unlike the Labour Force Survey, does not cover the agricultural farmers older than 65, as well as the pensioners who work additionally under the contract (as their main status in CRCSI is pensioners, and in the LFS, it is the formally employed person). Additionally, the Survey on registered employment encompass those who are registered as employed in CRCSI on the last day in a month, when the cross-section is observed in CRCSI, while in LFS, which is conducted continuously, covered are also the persons who were employed on short-term basis, anytime during a week / month/ quarter.</w:t>
      </w:r>
    </w:p>
  </w:footnote>
  <w:footnote w:id="3">
    <w:p w:rsidR="00050DF3" w:rsidRPr="004144C9" w:rsidRDefault="00050DF3" w:rsidP="00EF2758">
      <w:pPr>
        <w:pStyle w:val="FootnoteText"/>
        <w:spacing w:after="120"/>
        <w:ind w:left="142" w:hanging="142"/>
        <w:rPr>
          <w:sz w:val="16"/>
          <w:szCs w:val="16"/>
          <w:lang w:val="sr-Latn-RS"/>
        </w:rPr>
      </w:pPr>
      <w:r w:rsidRPr="00EF2758">
        <w:rPr>
          <w:rStyle w:val="FootnoteReference"/>
          <w:sz w:val="14"/>
          <w:szCs w:val="14"/>
        </w:rPr>
        <w:footnoteRef/>
      </w:r>
      <w:r w:rsidRPr="00EF2758">
        <w:rPr>
          <w:sz w:val="14"/>
          <w:szCs w:val="14"/>
          <w:vertAlign w:val="superscript"/>
        </w:rPr>
        <w:t>)</w:t>
      </w:r>
      <w:r w:rsidRPr="00EF2758">
        <w:rPr>
          <w:sz w:val="14"/>
          <w:szCs w:val="14"/>
        </w:rPr>
        <w:t xml:space="preserve"> </w:t>
      </w:r>
      <w:r w:rsidRPr="004144C9">
        <w:rPr>
          <w:rFonts w:ascii="Arial" w:hAnsi="Arial" w:cs="Arial"/>
          <w:sz w:val="16"/>
          <w:szCs w:val="16"/>
        </w:rPr>
        <w:t>The indicator consist of persons aged 18-24 whose highest level of completed education is primary education or less and who did not attend any formal or non-formal education in the last 4 weeks.</w:t>
      </w:r>
    </w:p>
  </w:footnote>
  <w:footnote w:id="4">
    <w:p w:rsidR="00050DF3" w:rsidRPr="00EB573C" w:rsidRDefault="00050DF3" w:rsidP="00A92BB9">
      <w:pPr>
        <w:pStyle w:val="FootnoteText"/>
        <w:spacing w:after="120"/>
        <w:ind w:left="142" w:hanging="142"/>
        <w:rPr>
          <w:rFonts w:ascii="Arial" w:hAnsi="Arial" w:cs="Arial"/>
          <w:sz w:val="14"/>
          <w:szCs w:val="14"/>
          <w:lang w:val="en-US"/>
        </w:rPr>
      </w:pPr>
      <w:r w:rsidRPr="00EB573C">
        <w:rPr>
          <w:rStyle w:val="FootnoteReference"/>
          <w:rFonts w:ascii="Arial" w:hAnsi="Arial" w:cs="Arial"/>
          <w:sz w:val="14"/>
          <w:szCs w:val="14"/>
        </w:rPr>
        <w:footnoteRef/>
      </w:r>
      <w:r w:rsidRPr="00EB573C">
        <w:rPr>
          <w:rFonts w:ascii="Arial" w:hAnsi="Arial" w:cs="Arial"/>
          <w:sz w:val="14"/>
          <w:szCs w:val="14"/>
          <w:vertAlign w:val="superscript"/>
        </w:rPr>
        <w:t>)</w:t>
      </w:r>
      <w:r w:rsidRPr="00EB573C">
        <w:rPr>
          <w:rFonts w:ascii="Arial" w:hAnsi="Arial" w:cs="Arial"/>
          <w:sz w:val="14"/>
          <w:szCs w:val="14"/>
        </w:rPr>
        <w:t xml:space="preserve"> Employment in agriculture comprises the whole section of Agriculture, Forestry and Fishers, as well as a part of the section </w:t>
      </w:r>
      <w:r w:rsidRPr="00EB573C">
        <w:rPr>
          <w:rFonts w:ascii="Arial" w:hAnsi="Arial" w:cs="Arial"/>
          <w:sz w:val="14"/>
          <w:szCs w:val="14"/>
          <w:lang w:val="en-US"/>
        </w:rPr>
        <w:t>Activities of households as employers</w:t>
      </w:r>
      <w:r w:rsidRPr="00EB573C">
        <w:rPr>
          <w:rFonts w:ascii="Arial" w:hAnsi="Arial" w:cs="Arial"/>
          <w:sz w:val="14"/>
          <w:szCs w:val="14"/>
        </w:rPr>
        <w:t xml:space="preserve">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D01042"/>
    <w:multiLevelType w:val="hybridMultilevel"/>
    <w:tmpl w:val="335CD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C6793"/>
    <w:multiLevelType w:val="hybridMultilevel"/>
    <w:tmpl w:val="B088FFEE"/>
    <w:lvl w:ilvl="0" w:tplc="04090001">
      <w:start w:val="1"/>
      <w:numFmt w:val="bullet"/>
      <w:lvlText w:val=""/>
      <w:lvlJc w:val="left"/>
      <w:pPr>
        <w:ind w:left="1117" w:hanging="360"/>
      </w:pPr>
      <w:rPr>
        <w:rFonts w:ascii="Symbol" w:hAnsi="Symbol" w:cs="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3" w15:restartNumberingAfterBreak="0">
    <w:nsid w:val="0F223D8A"/>
    <w:multiLevelType w:val="hybridMultilevel"/>
    <w:tmpl w:val="1FEAB6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15:restartNumberingAfterBreak="0">
    <w:nsid w:val="1FBD606E"/>
    <w:multiLevelType w:val="hybridMultilevel"/>
    <w:tmpl w:val="45228F80"/>
    <w:lvl w:ilvl="0" w:tplc="A0CEADE2">
      <w:start w:val="7"/>
      <w:numFmt w:val="bullet"/>
      <w:lvlText w:val="-"/>
      <w:lvlJc w:val="left"/>
      <w:pPr>
        <w:tabs>
          <w:tab w:val="num" w:pos="2484"/>
        </w:tabs>
        <w:ind w:left="2484" w:hanging="360"/>
      </w:pPr>
      <w:rPr>
        <w:rFonts w:ascii="Calibri" w:eastAsia="Times New Roman" w:hAnsi="Calibri"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6"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7" w15:restartNumberingAfterBreak="0">
    <w:nsid w:val="24626CBD"/>
    <w:multiLevelType w:val="hybridMultilevel"/>
    <w:tmpl w:val="85047E42"/>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3882484"/>
    <w:multiLevelType w:val="hybridMultilevel"/>
    <w:tmpl w:val="4A0E49A6"/>
    <w:lvl w:ilvl="0" w:tplc="E390CF06">
      <w:start w:val="1"/>
      <w:numFmt w:val="bullet"/>
      <w:lvlText w:val="-"/>
      <w:lvlJc w:val="left"/>
      <w:pPr>
        <w:ind w:left="720" w:hanging="360"/>
      </w:pPr>
      <w:rPr>
        <w:rFonts w:ascii="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4301EA"/>
    <w:multiLevelType w:val="hybridMultilevel"/>
    <w:tmpl w:val="8048BD94"/>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39FC2EA2"/>
    <w:multiLevelType w:val="hybridMultilevel"/>
    <w:tmpl w:val="B570356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8667B3"/>
    <w:multiLevelType w:val="hybridMultilevel"/>
    <w:tmpl w:val="418CE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95F49AA"/>
    <w:multiLevelType w:val="hybridMultilevel"/>
    <w:tmpl w:val="D07CD6A4"/>
    <w:lvl w:ilvl="0" w:tplc="E620E0AC">
      <w:start w:val="1"/>
      <w:numFmt w:val="bullet"/>
      <w:lvlText w:val=""/>
      <w:lvlJc w:val="left"/>
      <w:pPr>
        <w:ind w:left="1495" w:hanging="360"/>
      </w:pPr>
      <w:rPr>
        <w:rFonts w:ascii="Wingdings" w:hAnsi="Wingdings" w:cs="Wingdings"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6"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15:restartNumberingAfterBreak="0">
    <w:nsid w:val="5CCD00CC"/>
    <w:multiLevelType w:val="hybridMultilevel"/>
    <w:tmpl w:val="813A1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CE33332"/>
    <w:multiLevelType w:val="hybridMultilevel"/>
    <w:tmpl w:val="6262DA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Times New Roman" w:hAnsi="Times New Roman"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cs="Wingdings" w:hint="default"/>
      </w:rPr>
    </w:lvl>
    <w:lvl w:ilvl="3" w:tplc="04090001">
      <w:start w:val="1"/>
      <w:numFmt w:val="bullet"/>
      <w:lvlText w:val=""/>
      <w:lvlJc w:val="left"/>
      <w:pPr>
        <w:ind w:left="3933" w:hanging="360"/>
      </w:pPr>
      <w:rPr>
        <w:rFonts w:ascii="Symbol" w:hAnsi="Symbol" w:cs="Symbol" w:hint="default"/>
      </w:rPr>
    </w:lvl>
    <w:lvl w:ilvl="4" w:tplc="04090003">
      <w:start w:val="1"/>
      <w:numFmt w:val="bullet"/>
      <w:lvlText w:val="o"/>
      <w:lvlJc w:val="left"/>
      <w:pPr>
        <w:ind w:left="4653" w:hanging="360"/>
      </w:pPr>
      <w:rPr>
        <w:rFonts w:ascii="Courier New" w:hAnsi="Courier New" w:cs="Courier New" w:hint="default"/>
      </w:rPr>
    </w:lvl>
    <w:lvl w:ilvl="5" w:tplc="04090005">
      <w:start w:val="1"/>
      <w:numFmt w:val="bullet"/>
      <w:lvlText w:val=""/>
      <w:lvlJc w:val="left"/>
      <w:pPr>
        <w:ind w:left="5373" w:hanging="360"/>
      </w:pPr>
      <w:rPr>
        <w:rFonts w:ascii="Wingdings" w:hAnsi="Wingdings" w:cs="Wingdings" w:hint="default"/>
      </w:rPr>
    </w:lvl>
    <w:lvl w:ilvl="6" w:tplc="04090001">
      <w:start w:val="1"/>
      <w:numFmt w:val="bullet"/>
      <w:lvlText w:val=""/>
      <w:lvlJc w:val="left"/>
      <w:pPr>
        <w:ind w:left="6093" w:hanging="360"/>
      </w:pPr>
      <w:rPr>
        <w:rFonts w:ascii="Symbol" w:hAnsi="Symbol" w:cs="Symbol" w:hint="default"/>
      </w:rPr>
    </w:lvl>
    <w:lvl w:ilvl="7" w:tplc="04090003">
      <w:start w:val="1"/>
      <w:numFmt w:val="bullet"/>
      <w:lvlText w:val="o"/>
      <w:lvlJc w:val="left"/>
      <w:pPr>
        <w:ind w:left="6813" w:hanging="360"/>
      </w:pPr>
      <w:rPr>
        <w:rFonts w:ascii="Courier New" w:hAnsi="Courier New" w:cs="Courier New" w:hint="default"/>
      </w:rPr>
    </w:lvl>
    <w:lvl w:ilvl="8" w:tplc="04090005">
      <w:start w:val="1"/>
      <w:numFmt w:val="bullet"/>
      <w:lvlText w:val=""/>
      <w:lvlJc w:val="left"/>
      <w:pPr>
        <w:ind w:left="7533" w:hanging="360"/>
      </w:pPr>
      <w:rPr>
        <w:rFonts w:ascii="Wingdings" w:hAnsi="Wingdings" w:cs="Wingdings" w:hint="default"/>
      </w:rPr>
    </w:lvl>
  </w:abstractNum>
  <w:num w:numId="1">
    <w:abstractNumId w:val="12"/>
  </w:num>
  <w:num w:numId="2">
    <w:abstractNumId w:val="14"/>
  </w:num>
  <w:num w:numId="3">
    <w:abstractNumId w:val="3"/>
  </w:num>
  <w:num w:numId="4">
    <w:abstractNumId w:val="16"/>
  </w:num>
  <w:num w:numId="5">
    <w:abstractNumId w:val="7"/>
  </w:num>
  <w:num w:numId="6">
    <w:abstractNumId w:val="19"/>
  </w:num>
  <w:num w:numId="7">
    <w:abstractNumId w:val="0"/>
  </w:num>
  <w:num w:numId="8">
    <w:abstractNumId w:val="9"/>
  </w:num>
  <w:num w:numId="9">
    <w:abstractNumId w:val="2"/>
  </w:num>
  <w:num w:numId="10">
    <w:abstractNumId w:val="17"/>
  </w:num>
  <w:num w:numId="11">
    <w:abstractNumId w:val="15"/>
  </w:num>
  <w:num w:numId="12">
    <w:abstractNumId w:val="6"/>
  </w:num>
  <w:num w:numId="13">
    <w:abstractNumId w:val="18"/>
  </w:num>
  <w:num w:numId="14">
    <w:abstractNumId w:val="4"/>
  </w:num>
  <w:num w:numId="15">
    <w:abstractNumId w:val="20"/>
  </w:num>
  <w:num w:numId="16">
    <w:abstractNumId w:val="10"/>
  </w:num>
  <w:num w:numId="17">
    <w:abstractNumId w:val="21"/>
  </w:num>
  <w:num w:numId="18">
    <w:abstractNumId w:val="13"/>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0"/>
    <w:rsid w:val="00002B9B"/>
    <w:rsid w:val="00006B24"/>
    <w:rsid w:val="000132BC"/>
    <w:rsid w:val="00013536"/>
    <w:rsid w:val="00013560"/>
    <w:rsid w:val="000136CE"/>
    <w:rsid w:val="00021F02"/>
    <w:rsid w:val="00024833"/>
    <w:rsid w:val="00025504"/>
    <w:rsid w:val="000277B6"/>
    <w:rsid w:val="000500C4"/>
    <w:rsid w:val="00050DF3"/>
    <w:rsid w:val="000548D5"/>
    <w:rsid w:val="00065FDC"/>
    <w:rsid w:val="00066E6C"/>
    <w:rsid w:val="00073035"/>
    <w:rsid w:val="0007378F"/>
    <w:rsid w:val="00073E5D"/>
    <w:rsid w:val="00074499"/>
    <w:rsid w:val="000825A6"/>
    <w:rsid w:val="0008457F"/>
    <w:rsid w:val="000855D1"/>
    <w:rsid w:val="00086F8A"/>
    <w:rsid w:val="000875A2"/>
    <w:rsid w:val="00091B78"/>
    <w:rsid w:val="0009644A"/>
    <w:rsid w:val="000A02FB"/>
    <w:rsid w:val="000A50B8"/>
    <w:rsid w:val="000A5409"/>
    <w:rsid w:val="000A5896"/>
    <w:rsid w:val="000B38C7"/>
    <w:rsid w:val="000B4F8C"/>
    <w:rsid w:val="000B69ED"/>
    <w:rsid w:val="000C014E"/>
    <w:rsid w:val="000C1DBE"/>
    <w:rsid w:val="000C7EAC"/>
    <w:rsid w:val="000D2480"/>
    <w:rsid w:val="000D30C6"/>
    <w:rsid w:val="000D5667"/>
    <w:rsid w:val="000D5A9C"/>
    <w:rsid w:val="000D5D80"/>
    <w:rsid w:val="000D66A7"/>
    <w:rsid w:val="000D69D5"/>
    <w:rsid w:val="000E2E6C"/>
    <w:rsid w:val="000E3B53"/>
    <w:rsid w:val="000E626E"/>
    <w:rsid w:val="000E7056"/>
    <w:rsid w:val="000E77FE"/>
    <w:rsid w:val="000F1293"/>
    <w:rsid w:val="000F20C8"/>
    <w:rsid w:val="001060AD"/>
    <w:rsid w:val="001100EB"/>
    <w:rsid w:val="00121039"/>
    <w:rsid w:val="00121732"/>
    <w:rsid w:val="0012662D"/>
    <w:rsid w:val="001270F1"/>
    <w:rsid w:val="0012745A"/>
    <w:rsid w:val="00131BB7"/>
    <w:rsid w:val="00132B72"/>
    <w:rsid w:val="00132F0A"/>
    <w:rsid w:val="001332A7"/>
    <w:rsid w:val="001341C0"/>
    <w:rsid w:val="00137779"/>
    <w:rsid w:val="0014130D"/>
    <w:rsid w:val="001507DA"/>
    <w:rsid w:val="00157573"/>
    <w:rsid w:val="001651B0"/>
    <w:rsid w:val="00167A5C"/>
    <w:rsid w:val="00167B7F"/>
    <w:rsid w:val="001703BA"/>
    <w:rsid w:val="0017056E"/>
    <w:rsid w:val="001714BA"/>
    <w:rsid w:val="00172C84"/>
    <w:rsid w:val="00180905"/>
    <w:rsid w:val="00180D16"/>
    <w:rsid w:val="00180D93"/>
    <w:rsid w:val="00182AEC"/>
    <w:rsid w:val="001854FA"/>
    <w:rsid w:val="001908CB"/>
    <w:rsid w:val="00191D22"/>
    <w:rsid w:val="00191D5A"/>
    <w:rsid w:val="00196A0A"/>
    <w:rsid w:val="001A2C58"/>
    <w:rsid w:val="001A323A"/>
    <w:rsid w:val="001A767F"/>
    <w:rsid w:val="001B5D22"/>
    <w:rsid w:val="001B6CFD"/>
    <w:rsid w:val="001C3ACC"/>
    <w:rsid w:val="001C57DB"/>
    <w:rsid w:val="001C70A5"/>
    <w:rsid w:val="001D480E"/>
    <w:rsid w:val="001E0ADD"/>
    <w:rsid w:val="001E1455"/>
    <w:rsid w:val="001E6460"/>
    <w:rsid w:val="001F2BA2"/>
    <w:rsid w:val="001F3DF3"/>
    <w:rsid w:val="0020006C"/>
    <w:rsid w:val="00200387"/>
    <w:rsid w:val="0020040F"/>
    <w:rsid w:val="00202373"/>
    <w:rsid w:val="002025D8"/>
    <w:rsid w:val="00203C7C"/>
    <w:rsid w:val="00215258"/>
    <w:rsid w:val="002221F2"/>
    <w:rsid w:val="0022496D"/>
    <w:rsid w:val="00225019"/>
    <w:rsid w:val="00234858"/>
    <w:rsid w:val="002377C1"/>
    <w:rsid w:val="00237CB5"/>
    <w:rsid w:val="002401DC"/>
    <w:rsid w:val="00241F15"/>
    <w:rsid w:val="00242658"/>
    <w:rsid w:val="00244C81"/>
    <w:rsid w:val="00250107"/>
    <w:rsid w:val="0025614A"/>
    <w:rsid w:val="00264413"/>
    <w:rsid w:val="00266D94"/>
    <w:rsid w:val="00267886"/>
    <w:rsid w:val="00280475"/>
    <w:rsid w:val="0028282E"/>
    <w:rsid w:val="002915F5"/>
    <w:rsid w:val="00295976"/>
    <w:rsid w:val="002A186E"/>
    <w:rsid w:val="002B0A01"/>
    <w:rsid w:val="002B45FD"/>
    <w:rsid w:val="002B4FEA"/>
    <w:rsid w:val="002B5D1D"/>
    <w:rsid w:val="002C1646"/>
    <w:rsid w:val="002C4C84"/>
    <w:rsid w:val="002C74A4"/>
    <w:rsid w:val="002E120B"/>
    <w:rsid w:val="002E4E22"/>
    <w:rsid w:val="002F0941"/>
    <w:rsid w:val="002F796A"/>
    <w:rsid w:val="00303DEB"/>
    <w:rsid w:val="003076B0"/>
    <w:rsid w:val="003161CA"/>
    <w:rsid w:val="0031687A"/>
    <w:rsid w:val="00316C8E"/>
    <w:rsid w:val="003205F6"/>
    <w:rsid w:val="00330E79"/>
    <w:rsid w:val="00334839"/>
    <w:rsid w:val="003350EF"/>
    <w:rsid w:val="00345BD2"/>
    <w:rsid w:val="003525C5"/>
    <w:rsid w:val="003532C1"/>
    <w:rsid w:val="00355739"/>
    <w:rsid w:val="00363EC7"/>
    <w:rsid w:val="00367365"/>
    <w:rsid w:val="003721C7"/>
    <w:rsid w:val="003725C0"/>
    <w:rsid w:val="00382D73"/>
    <w:rsid w:val="00384382"/>
    <w:rsid w:val="00385077"/>
    <w:rsid w:val="00386A4A"/>
    <w:rsid w:val="00393B2D"/>
    <w:rsid w:val="003944C5"/>
    <w:rsid w:val="003A5459"/>
    <w:rsid w:val="003B0470"/>
    <w:rsid w:val="003B259E"/>
    <w:rsid w:val="003B525E"/>
    <w:rsid w:val="003B58E9"/>
    <w:rsid w:val="003C0E3A"/>
    <w:rsid w:val="003C40F8"/>
    <w:rsid w:val="003E02AE"/>
    <w:rsid w:val="003E0FE8"/>
    <w:rsid w:val="003E1FB8"/>
    <w:rsid w:val="003E29A7"/>
    <w:rsid w:val="003E4DA7"/>
    <w:rsid w:val="003F2A4B"/>
    <w:rsid w:val="00401C2A"/>
    <w:rsid w:val="00410B95"/>
    <w:rsid w:val="004144C9"/>
    <w:rsid w:val="00415515"/>
    <w:rsid w:val="00415890"/>
    <w:rsid w:val="0041703D"/>
    <w:rsid w:val="00424D87"/>
    <w:rsid w:val="00427207"/>
    <w:rsid w:val="00440B6D"/>
    <w:rsid w:val="00442577"/>
    <w:rsid w:val="00445F79"/>
    <w:rsid w:val="00446136"/>
    <w:rsid w:val="00452FF0"/>
    <w:rsid w:val="00453220"/>
    <w:rsid w:val="00454E6D"/>
    <w:rsid w:val="004601CD"/>
    <w:rsid w:val="00462B6D"/>
    <w:rsid w:val="004737F4"/>
    <w:rsid w:val="00483285"/>
    <w:rsid w:val="004833C2"/>
    <w:rsid w:val="004841DA"/>
    <w:rsid w:val="0048453C"/>
    <w:rsid w:val="0048467C"/>
    <w:rsid w:val="00487573"/>
    <w:rsid w:val="00487B9A"/>
    <w:rsid w:val="00490915"/>
    <w:rsid w:val="004926C9"/>
    <w:rsid w:val="00495267"/>
    <w:rsid w:val="0049554D"/>
    <w:rsid w:val="004A530F"/>
    <w:rsid w:val="004A53CC"/>
    <w:rsid w:val="004A7F6B"/>
    <w:rsid w:val="004B161D"/>
    <w:rsid w:val="004B5788"/>
    <w:rsid w:val="004B77CF"/>
    <w:rsid w:val="004C0CF0"/>
    <w:rsid w:val="004C0E60"/>
    <w:rsid w:val="004C19C4"/>
    <w:rsid w:val="004C1AD2"/>
    <w:rsid w:val="004D0AED"/>
    <w:rsid w:val="004D6B29"/>
    <w:rsid w:val="004E6024"/>
    <w:rsid w:val="004F0BA6"/>
    <w:rsid w:val="0050280D"/>
    <w:rsid w:val="00515093"/>
    <w:rsid w:val="0052321C"/>
    <w:rsid w:val="00534DDF"/>
    <w:rsid w:val="005355A3"/>
    <w:rsid w:val="00535DF9"/>
    <w:rsid w:val="005538F3"/>
    <w:rsid w:val="00553F5C"/>
    <w:rsid w:val="005540EC"/>
    <w:rsid w:val="00554546"/>
    <w:rsid w:val="005574CB"/>
    <w:rsid w:val="00563C16"/>
    <w:rsid w:val="00574CDD"/>
    <w:rsid w:val="00575CD5"/>
    <w:rsid w:val="00592869"/>
    <w:rsid w:val="00592887"/>
    <w:rsid w:val="005A0000"/>
    <w:rsid w:val="005A4EC1"/>
    <w:rsid w:val="005A4EC6"/>
    <w:rsid w:val="005B3826"/>
    <w:rsid w:val="005B4854"/>
    <w:rsid w:val="005B61CB"/>
    <w:rsid w:val="005B7D36"/>
    <w:rsid w:val="005C0DA6"/>
    <w:rsid w:val="005C6759"/>
    <w:rsid w:val="005D39EA"/>
    <w:rsid w:val="005E2E52"/>
    <w:rsid w:val="005E48B6"/>
    <w:rsid w:val="005E5B97"/>
    <w:rsid w:val="005E7443"/>
    <w:rsid w:val="005E7D1D"/>
    <w:rsid w:val="005F07CB"/>
    <w:rsid w:val="006018B9"/>
    <w:rsid w:val="00610A57"/>
    <w:rsid w:val="00614AA2"/>
    <w:rsid w:val="00614EE3"/>
    <w:rsid w:val="00615761"/>
    <w:rsid w:val="00616B80"/>
    <w:rsid w:val="00623A05"/>
    <w:rsid w:val="00624BCF"/>
    <w:rsid w:val="0063069E"/>
    <w:rsid w:val="00632CA0"/>
    <w:rsid w:val="00636628"/>
    <w:rsid w:val="006375FC"/>
    <w:rsid w:val="00644E5A"/>
    <w:rsid w:val="00646BC4"/>
    <w:rsid w:val="00653EBC"/>
    <w:rsid w:val="00655931"/>
    <w:rsid w:val="006608B3"/>
    <w:rsid w:val="006620A7"/>
    <w:rsid w:val="006701B3"/>
    <w:rsid w:val="00671361"/>
    <w:rsid w:val="00676CE8"/>
    <w:rsid w:val="006801F3"/>
    <w:rsid w:val="006830A1"/>
    <w:rsid w:val="00693B12"/>
    <w:rsid w:val="00695718"/>
    <w:rsid w:val="00695F4A"/>
    <w:rsid w:val="006A7FF5"/>
    <w:rsid w:val="006B25F5"/>
    <w:rsid w:val="006C0A2F"/>
    <w:rsid w:val="006C2F31"/>
    <w:rsid w:val="006C4A7A"/>
    <w:rsid w:val="006C5955"/>
    <w:rsid w:val="006C7F9E"/>
    <w:rsid w:val="006D4A19"/>
    <w:rsid w:val="006D7263"/>
    <w:rsid w:val="006E08B4"/>
    <w:rsid w:val="006E748C"/>
    <w:rsid w:val="006E7891"/>
    <w:rsid w:val="006F1F6B"/>
    <w:rsid w:val="006F2358"/>
    <w:rsid w:val="006F3A9D"/>
    <w:rsid w:val="006F6C4A"/>
    <w:rsid w:val="006F76BF"/>
    <w:rsid w:val="00710811"/>
    <w:rsid w:val="00714CF6"/>
    <w:rsid w:val="00717CEA"/>
    <w:rsid w:val="00724EA7"/>
    <w:rsid w:val="00730B35"/>
    <w:rsid w:val="00731D9A"/>
    <w:rsid w:val="007418E3"/>
    <w:rsid w:val="00742675"/>
    <w:rsid w:val="007432E8"/>
    <w:rsid w:val="00743DFE"/>
    <w:rsid w:val="00747046"/>
    <w:rsid w:val="00750A06"/>
    <w:rsid w:val="00752230"/>
    <w:rsid w:val="007524C4"/>
    <w:rsid w:val="00752F5D"/>
    <w:rsid w:val="00760EFA"/>
    <w:rsid w:val="00764C5D"/>
    <w:rsid w:val="007678A5"/>
    <w:rsid w:val="007802EB"/>
    <w:rsid w:val="00783CCA"/>
    <w:rsid w:val="00785CAC"/>
    <w:rsid w:val="00795EDD"/>
    <w:rsid w:val="0079683E"/>
    <w:rsid w:val="00797428"/>
    <w:rsid w:val="00797A75"/>
    <w:rsid w:val="007A07A2"/>
    <w:rsid w:val="007B05B7"/>
    <w:rsid w:val="007C1DBA"/>
    <w:rsid w:val="007C312C"/>
    <w:rsid w:val="007C5582"/>
    <w:rsid w:val="007C6F7D"/>
    <w:rsid w:val="007D0616"/>
    <w:rsid w:val="007D6EED"/>
    <w:rsid w:val="007E258D"/>
    <w:rsid w:val="007E7368"/>
    <w:rsid w:val="007F0B15"/>
    <w:rsid w:val="007F0DE5"/>
    <w:rsid w:val="007F1D3E"/>
    <w:rsid w:val="007F2F22"/>
    <w:rsid w:val="007F36CA"/>
    <w:rsid w:val="007F4730"/>
    <w:rsid w:val="007F7F65"/>
    <w:rsid w:val="00800CC8"/>
    <w:rsid w:val="00801C9F"/>
    <w:rsid w:val="00803083"/>
    <w:rsid w:val="0080744D"/>
    <w:rsid w:val="00813B15"/>
    <w:rsid w:val="008147BC"/>
    <w:rsid w:val="008166A0"/>
    <w:rsid w:val="00820289"/>
    <w:rsid w:val="00832AB3"/>
    <w:rsid w:val="00836DA4"/>
    <w:rsid w:val="00837688"/>
    <w:rsid w:val="00840735"/>
    <w:rsid w:val="00840761"/>
    <w:rsid w:val="00843DB1"/>
    <w:rsid w:val="008444B8"/>
    <w:rsid w:val="008459DE"/>
    <w:rsid w:val="00846425"/>
    <w:rsid w:val="00846706"/>
    <w:rsid w:val="00847059"/>
    <w:rsid w:val="00850D42"/>
    <w:rsid w:val="008530A0"/>
    <w:rsid w:val="00857717"/>
    <w:rsid w:val="00860600"/>
    <w:rsid w:val="00862840"/>
    <w:rsid w:val="00862D8B"/>
    <w:rsid w:val="00872752"/>
    <w:rsid w:val="00875808"/>
    <w:rsid w:val="00882DE3"/>
    <w:rsid w:val="00884A31"/>
    <w:rsid w:val="00884CFA"/>
    <w:rsid w:val="008858FA"/>
    <w:rsid w:val="00891BA7"/>
    <w:rsid w:val="008930BD"/>
    <w:rsid w:val="008935C8"/>
    <w:rsid w:val="008A1A11"/>
    <w:rsid w:val="008A7EAA"/>
    <w:rsid w:val="008B43F3"/>
    <w:rsid w:val="008B54B8"/>
    <w:rsid w:val="008B7449"/>
    <w:rsid w:val="008B7F09"/>
    <w:rsid w:val="008C3469"/>
    <w:rsid w:val="008C3F4B"/>
    <w:rsid w:val="008C4D99"/>
    <w:rsid w:val="008C5229"/>
    <w:rsid w:val="008D0161"/>
    <w:rsid w:val="008D0688"/>
    <w:rsid w:val="008D2D96"/>
    <w:rsid w:val="008D63ED"/>
    <w:rsid w:val="008E3F6F"/>
    <w:rsid w:val="008E51FB"/>
    <w:rsid w:val="008F6464"/>
    <w:rsid w:val="008F6FCE"/>
    <w:rsid w:val="0090480A"/>
    <w:rsid w:val="0090602A"/>
    <w:rsid w:val="00906487"/>
    <w:rsid w:val="009073E9"/>
    <w:rsid w:val="009074D6"/>
    <w:rsid w:val="00907CC6"/>
    <w:rsid w:val="00912934"/>
    <w:rsid w:val="00923A63"/>
    <w:rsid w:val="00927748"/>
    <w:rsid w:val="00927AFE"/>
    <w:rsid w:val="009305E4"/>
    <w:rsid w:val="00932F0E"/>
    <w:rsid w:val="00933538"/>
    <w:rsid w:val="009340F0"/>
    <w:rsid w:val="009423E6"/>
    <w:rsid w:val="00942659"/>
    <w:rsid w:val="00943B60"/>
    <w:rsid w:val="00943FED"/>
    <w:rsid w:val="00954115"/>
    <w:rsid w:val="00961A10"/>
    <w:rsid w:val="009629D3"/>
    <w:rsid w:val="009643AD"/>
    <w:rsid w:val="009644D4"/>
    <w:rsid w:val="009668CB"/>
    <w:rsid w:val="009670A7"/>
    <w:rsid w:val="009678C5"/>
    <w:rsid w:val="00974E8B"/>
    <w:rsid w:val="009750A0"/>
    <w:rsid w:val="00980684"/>
    <w:rsid w:val="00983611"/>
    <w:rsid w:val="00991133"/>
    <w:rsid w:val="00992FB3"/>
    <w:rsid w:val="00994DE1"/>
    <w:rsid w:val="009965E6"/>
    <w:rsid w:val="009A10C8"/>
    <w:rsid w:val="009A24EE"/>
    <w:rsid w:val="009A2778"/>
    <w:rsid w:val="009A4A54"/>
    <w:rsid w:val="009B1485"/>
    <w:rsid w:val="009B2277"/>
    <w:rsid w:val="009B388B"/>
    <w:rsid w:val="009B4EEA"/>
    <w:rsid w:val="009B4F49"/>
    <w:rsid w:val="009C4404"/>
    <w:rsid w:val="009D3330"/>
    <w:rsid w:val="009D5AE8"/>
    <w:rsid w:val="009E0C96"/>
    <w:rsid w:val="009E42C6"/>
    <w:rsid w:val="009E55DA"/>
    <w:rsid w:val="009F02F9"/>
    <w:rsid w:val="009F3D5D"/>
    <w:rsid w:val="009F5BCE"/>
    <w:rsid w:val="00A06704"/>
    <w:rsid w:val="00A10618"/>
    <w:rsid w:val="00A1178C"/>
    <w:rsid w:val="00A15920"/>
    <w:rsid w:val="00A1682E"/>
    <w:rsid w:val="00A16872"/>
    <w:rsid w:val="00A17C24"/>
    <w:rsid w:val="00A25245"/>
    <w:rsid w:val="00A256DA"/>
    <w:rsid w:val="00A2578D"/>
    <w:rsid w:val="00A3256B"/>
    <w:rsid w:val="00A44183"/>
    <w:rsid w:val="00A4727E"/>
    <w:rsid w:val="00A508A2"/>
    <w:rsid w:val="00A51FC9"/>
    <w:rsid w:val="00A5316C"/>
    <w:rsid w:val="00A61DBE"/>
    <w:rsid w:val="00A6443D"/>
    <w:rsid w:val="00A723C5"/>
    <w:rsid w:val="00A72CFE"/>
    <w:rsid w:val="00A82D21"/>
    <w:rsid w:val="00A86CE2"/>
    <w:rsid w:val="00A8732C"/>
    <w:rsid w:val="00A87AB1"/>
    <w:rsid w:val="00A92BB9"/>
    <w:rsid w:val="00A93D2D"/>
    <w:rsid w:val="00A95429"/>
    <w:rsid w:val="00A961A5"/>
    <w:rsid w:val="00A96296"/>
    <w:rsid w:val="00AA3997"/>
    <w:rsid w:val="00AA48A4"/>
    <w:rsid w:val="00AA6AAC"/>
    <w:rsid w:val="00AA7953"/>
    <w:rsid w:val="00AB32BD"/>
    <w:rsid w:val="00AB38E0"/>
    <w:rsid w:val="00AB4781"/>
    <w:rsid w:val="00AB4BFD"/>
    <w:rsid w:val="00AB6D07"/>
    <w:rsid w:val="00AC11DA"/>
    <w:rsid w:val="00AC3D77"/>
    <w:rsid w:val="00AC4CF4"/>
    <w:rsid w:val="00AC6B5A"/>
    <w:rsid w:val="00AD21F8"/>
    <w:rsid w:val="00AF0EDB"/>
    <w:rsid w:val="00AF2F5E"/>
    <w:rsid w:val="00B04211"/>
    <w:rsid w:val="00B10FE8"/>
    <w:rsid w:val="00B12317"/>
    <w:rsid w:val="00B15DD3"/>
    <w:rsid w:val="00B17C8C"/>
    <w:rsid w:val="00B34974"/>
    <w:rsid w:val="00B36ED8"/>
    <w:rsid w:val="00B40F79"/>
    <w:rsid w:val="00B4452D"/>
    <w:rsid w:val="00B557B0"/>
    <w:rsid w:val="00B5657A"/>
    <w:rsid w:val="00B572CB"/>
    <w:rsid w:val="00B6000B"/>
    <w:rsid w:val="00B6363E"/>
    <w:rsid w:val="00B7537D"/>
    <w:rsid w:val="00B75818"/>
    <w:rsid w:val="00B76495"/>
    <w:rsid w:val="00B84E2A"/>
    <w:rsid w:val="00B86B38"/>
    <w:rsid w:val="00B87D5C"/>
    <w:rsid w:val="00B90083"/>
    <w:rsid w:val="00B90ACA"/>
    <w:rsid w:val="00B932EC"/>
    <w:rsid w:val="00B93F3F"/>
    <w:rsid w:val="00B956B6"/>
    <w:rsid w:val="00B972BB"/>
    <w:rsid w:val="00BA2D7A"/>
    <w:rsid w:val="00BA4671"/>
    <w:rsid w:val="00BA74B0"/>
    <w:rsid w:val="00BB6379"/>
    <w:rsid w:val="00BC10EC"/>
    <w:rsid w:val="00BD01D8"/>
    <w:rsid w:val="00BD10F4"/>
    <w:rsid w:val="00BD2CC3"/>
    <w:rsid w:val="00BD4253"/>
    <w:rsid w:val="00BE4E8E"/>
    <w:rsid w:val="00BF0498"/>
    <w:rsid w:val="00BF74E0"/>
    <w:rsid w:val="00C0514B"/>
    <w:rsid w:val="00C23E45"/>
    <w:rsid w:val="00C24B2C"/>
    <w:rsid w:val="00C312D9"/>
    <w:rsid w:val="00C32356"/>
    <w:rsid w:val="00C32F71"/>
    <w:rsid w:val="00C35819"/>
    <w:rsid w:val="00C36A46"/>
    <w:rsid w:val="00C41C5B"/>
    <w:rsid w:val="00C42AC4"/>
    <w:rsid w:val="00C52B44"/>
    <w:rsid w:val="00C64C5C"/>
    <w:rsid w:val="00C66042"/>
    <w:rsid w:val="00C70311"/>
    <w:rsid w:val="00C72CE0"/>
    <w:rsid w:val="00C77064"/>
    <w:rsid w:val="00C85197"/>
    <w:rsid w:val="00C85BA8"/>
    <w:rsid w:val="00C87E8F"/>
    <w:rsid w:val="00C92795"/>
    <w:rsid w:val="00C927F3"/>
    <w:rsid w:val="00C92836"/>
    <w:rsid w:val="00C97CED"/>
    <w:rsid w:val="00CA0D44"/>
    <w:rsid w:val="00CA3AE7"/>
    <w:rsid w:val="00CA41D0"/>
    <w:rsid w:val="00CA560D"/>
    <w:rsid w:val="00CB14FF"/>
    <w:rsid w:val="00CB1FD3"/>
    <w:rsid w:val="00CB4217"/>
    <w:rsid w:val="00CB5E37"/>
    <w:rsid w:val="00CC4585"/>
    <w:rsid w:val="00CC4831"/>
    <w:rsid w:val="00CC5189"/>
    <w:rsid w:val="00CD1040"/>
    <w:rsid w:val="00CD2A44"/>
    <w:rsid w:val="00CD344F"/>
    <w:rsid w:val="00CD63C0"/>
    <w:rsid w:val="00CE10D6"/>
    <w:rsid w:val="00CE1BC3"/>
    <w:rsid w:val="00CE2EAB"/>
    <w:rsid w:val="00CE6B02"/>
    <w:rsid w:val="00CE7788"/>
    <w:rsid w:val="00CF366C"/>
    <w:rsid w:val="00CF36DD"/>
    <w:rsid w:val="00D01843"/>
    <w:rsid w:val="00D059ED"/>
    <w:rsid w:val="00D07133"/>
    <w:rsid w:val="00D0743B"/>
    <w:rsid w:val="00D1185B"/>
    <w:rsid w:val="00D137AA"/>
    <w:rsid w:val="00D1515E"/>
    <w:rsid w:val="00D15D64"/>
    <w:rsid w:val="00D16424"/>
    <w:rsid w:val="00D31975"/>
    <w:rsid w:val="00D3555E"/>
    <w:rsid w:val="00D361A4"/>
    <w:rsid w:val="00D439FA"/>
    <w:rsid w:val="00D46329"/>
    <w:rsid w:val="00D50DED"/>
    <w:rsid w:val="00D52684"/>
    <w:rsid w:val="00D5509D"/>
    <w:rsid w:val="00D57C6F"/>
    <w:rsid w:val="00D63432"/>
    <w:rsid w:val="00D636F1"/>
    <w:rsid w:val="00D63B34"/>
    <w:rsid w:val="00D6570C"/>
    <w:rsid w:val="00D730DE"/>
    <w:rsid w:val="00D73269"/>
    <w:rsid w:val="00D734F3"/>
    <w:rsid w:val="00D82AC3"/>
    <w:rsid w:val="00D83FDB"/>
    <w:rsid w:val="00D859D7"/>
    <w:rsid w:val="00D9025C"/>
    <w:rsid w:val="00D92157"/>
    <w:rsid w:val="00D95643"/>
    <w:rsid w:val="00D96257"/>
    <w:rsid w:val="00DA33ED"/>
    <w:rsid w:val="00DB11E8"/>
    <w:rsid w:val="00DB33C9"/>
    <w:rsid w:val="00DB4C39"/>
    <w:rsid w:val="00DC24F3"/>
    <w:rsid w:val="00DD15B9"/>
    <w:rsid w:val="00DD7D81"/>
    <w:rsid w:val="00DE316A"/>
    <w:rsid w:val="00DF155C"/>
    <w:rsid w:val="00DF3759"/>
    <w:rsid w:val="00DF4897"/>
    <w:rsid w:val="00DF745A"/>
    <w:rsid w:val="00E005CD"/>
    <w:rsid w:val="00E030C9"/>
    <w:rsid w:val="00E10486"/>
    <w:rsid w:val="00E11785"/>
    <w:rsid w:val="00E13119"/>
    <w:rsid w:val="00E20136"/>
    <w:rsid w:val="00E224BE"/>
    <w:rsid w:val="00E22D78"/>
    <w:rsid w:val="00E22E2E"/>
    <w:rsid w:val="00E23401"/>
    <w:rsid w:val="00E23BB5"/>
    <w:rsid w:val="00E354D3"/>
    <w:rsid w:val="00E4065E"/>
    <w:rsid w:val="00E42922"/>
    <w:rsid w:val="00E43712"/>
    <w:rsid w:val="00E4695C"/>
    <w:rsid w:val="00E500A1"/>
    <w:rsid w:val="00E50C65"/>
    <w:rsid w:val="00E530D1"/>
    <w:rsid w:val="00E55D3E"/>
    <w:rsid w:val="00E568F1"/>
    <w:rsid w:val="00E61C39"/>
    <w:rsid w:val="00E6296A"/>
    <w:rsid w:val="00E6637B"/>
    <w:rsid w:val="00E7098B"/>
    <w:rsid w:val="00E71538"/>
    <w:rsid w:val="00E736E0"/>
    <w:rsid w:val="00E77B16"/>
    <w:rsid w:val="00E8122D"/>
    <w:rsid w:val="00E82E21"/>
    <w:rsid w:val="00E95406"/>
    <w:rsid w:val="00E96BE3"/>
    <w:rsid w:val="00EA1A89"/>
    <w:rsid w:val="00EA5A51"/>
    <w:rsid w:val="00EA6A2C"/>
    <w:rsid w:val="00EA7421"/>
    <w:rsid w:val="00EB12FF"/>
    <w:rsid w:val="00EB573C"/>
    <w:rsid w:val="00EC02AA"/>
    <w:rsid w:val="00EC12C1"/>
    <w:rsid w:val="00EC2A6B"/>
    <w:rsid w:val="00EC33A3"/>
    <w:rsid w:val="00EC6452"/>
    <w:rsid w:val="00EC64E5"/>
    <w:rsid w:val="00ED3C98"/>
    <w:rsid w:val="00EE3D80"/>
    <w:rsid w:val="00EF14E5"/>
    <w:rsid w:val="00EF2758"/>
    <w:rsid w:val="00EF4A8E"/>
    <w:rsid w:val="00F04465"/>
    <w:rsid w:val="00F046C4"/>
    <w:rsid w:val="00F069F0"/>
    <w:rsid w:val="00F11AF1"/>
    <w:rsid w:val="00F15FD7"/>
    <w:rsid w:val="00F21F52"/>
    <w:rsid w:val="00F23377"/>
    <w:rsid w:val="00F273CB"/>
    <w:rsid w:val="00F302E6"/>
    <w:rsid w:val="00F31C69"/>
    <w:rsid w:val="00F338D3"/>
    <w:rsid w:val="00F3426D"/>
    <w:rsid w:val="00F3603E"/>
    <w:rsid w:val="00F42953"/>
    <w:rsid w:val="00F457E4"/>
    <w:rsid w:val="00F5115E"/>
    <w:rsid w:val="00F523C7"/>
    <w:rsid w:val="00F524C1"/>
    <w:rsid w:val="00F56982"/>
    <w:rsid w:val="00F61B71"/>
    <w:rsid w:val="00F651E7"/>
    <w:rsid w:val="00F72094"/>
    <w:rsid w:val="00F72837"/>
    <w:rsid w:val="00F808CF"/>
    <w:rsid w:val="00F82C5E"/>
    <w:rsid w:val="00F92489"/>
    <w:rsid w:val="00FA7D5B"/>
    <w:rsid w:val="00FB359B"/>
    <w:rsid w:val="00FB3C23"/>
    <w:rsid w:val="00FB640E"/>
    <w:rsid w:val="00FD4789"/>
    <w:rsid w:val="00FD516C"/>
    <w:rsid w:val="00FD63AF"/>
    <w:rsid w:val="00FE0921"/>
    <w:rsid w:val="00FE3D3B"/>
    <w:rsid w:val="00FE3E37"/>
    <w:rsid w:val="00FF0159"/>
    <w:rsid w:val="00FF1728"/>
    <w:rsid w:val="00FF24F9"/>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21968"/>
  <w15:docId w15:val="{A731111F-B90F-4366-BCC3-3CD9CEEE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rsid w:val="0079683E"/>
    <w:pPr>
      <w:spacing w:after="0" w:line="240" w:lineRule="auto"/>
    </w:pPr>
    <w:rPr>
      <w:sz w:val="20"/>
      <w:szCs w:val="20"/>
    </w:rPr>
  </w:style>
  <w:style w:type="character" w:customStyle="1" w:styleId="FootnoteTextChar">
    <w:name w:val="Footnote Text Char"/>
    <w:link w:val="FootnoteText"/>
    <w:uiPriority w:val="99"/>
    <w:locked/>
    <w:rsid w:val="0079683E"/>
    <w:rPr>
      <w:sz w:val="20"/>
      <w:szCs w:val="20"/>
    </w:rPr>
  </w:style>
  <w:style w:type="character" w:styleId="FootnoteReference">
    <w:name w:val="footnote reference"/>
    <w:uiPriority w:val="99"/>
    <w:semiHidden/>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keywordhighligth">
    <w:name w:val="keywordhighligth"/>
    <w:basedOn w:val="DefaultParagraphFont"/>
    <w:rsid w:val="0013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4958">
      <w:marLeft w:val="0"/>
      <w:marRight w:val="0"/>
      <w:marTop w:val="0"/>
      <w:marBottom w:val="0"/>
      <w:divBdr>
        <w:top w:val="none" w:sz="0" w:space="0" w:color="auto"/>
        <w:left w:val="none" w:sz="0" w:space="0" w:color="auto"/>
        <w:bottom w:val="none" w:sz="0" w:space="0" w:color="auto"/>
        <w:right w:val="none" w:sz="0" w:space="0" w:color="auto"/>
      </w:divBdr>
    </w:div>
    <w:div w:id="757604959">
      <w:marLeft w:val="0"/>
      <w:marRight w:val="0"/>
      <w:marTop w:val="0"/>
      <w:marBottom w:val="0"/>
      <w:divBdr>
        <w:top w:val="none" w:sz="0" w:space="0" w:color="auto"/>
        <w:left w:val="none" w:sz="0" w:space="0" w:color="auto"/>
        <w:bottom w:val="none" w:sz="0" w:space="0" w:color="auto"/>
        <w:right w:val="none" w:sz="0" w:space="0" w:color="auto"/>
      </w:divBdr>
    </w:div>
    <w:div w:id="757604960">
      <w:marLeft w:val="0"/>
      <w:marRight w:val="0"/>
      <w:marTop w:val="0"/>
      <w:marBottom w:val="0"/>
      <w:divBdr>
        <w:top w:val="none" w:sz="0" w:space="0" w:color="auto"/>
        <w:left w:val="none" w:sz="0" w:space="0" w:color="auto"/>
        <w:bottom w:val="none" w:sz="0" w:space="0" w:color="auto"/>
        <w:right w:val="none" w:sz="0" w:space="0" w:color="auto"/>
      </w:divBdr>
    </w:div>
    <w:div w:id="757604961">
      <w:marLeft w:val="0"/>
      <w:marRight w:val="0"/>
      <w:marTop w:val="0"/>
      <w:marBottom w:val="0"/>
      <w:divBdr>
        <w:top w:val="none" w:sz="0" w:space="0" w:color="auto"/>
        <w:left w:val="none" w:sz="0" w:space="0" w:color="auto"/>
        <w:bottom w:val="none" w:sz="0" w:space="0" w:color="auto"/>
        <w:right w:val="none" w:sz="0" w:space="0" w:color="auto"/>
      </w:divBdr>
    </w:div>
    <w:div w:id="757604962">
      <w:marLeft w:val="0"/>
      <w:marRight w:val="0"/>
      <w:marTop w:val="0"/>
      <w:marBottom w:val="0"/>
      <w:divBdr>
        <w:top w:val="none" w:sz="0" w:space="0" w:color="auto"/>
        <w:left w:val="none" w:sz="0" w:space="0" w:color="auto"/>
        <w:bottom w:val="none" w:sz="0" w:space="0" w:color="auto"/>
        <w:right w:val="none" w:sz="0" w:space="0" w:color="auto"/>
      </w:divBdr>
    </w:div>
    <w:div w:id="757604963">
      <w:marLeft w:val="0"/>
      <w:marRight w:val="0"/>
      <w:marTop w:val="0"/>
      <w:marBottom w:val="0"/>
      <w:divBdr>
        <w:top w:val="none" w:sz="0" w:space="0" w:color="auto"/>
        <w:left w:val="none" w:sz="0" w:space="0" w:color="auto"/>
        <w:bottom w:val="none" w:sz="0" w:space="0" w:color="auto"/>
        <w:right w:val="none" w:sz="0" w:space="0" w:color="auto"/>
      </w:divBdr>
    </w:div>
    <w:div w:id="757604964">
      <w:marLeft w:val="0"/>
      <w:marRight w:val="0"/>
      <w:marTop w:val="0"/>
      <w:marBottom w:val="0"/>
      <w:divBdr>
        <w:top w:val="none" w:sz="0" w:space="0" w:color="auto"/>
        <w:left w:val="none" w:sz="0" w:space="0" w:color="auto"/>
        <w:bottom w:val="none" w:sz="0" w:space="0" w:color="auto"/>
        <w:right w:val="none" w:sz="0" w:space="0" w:color="auto"/>
      </w:divBdr>
    </w:div>
    <w:div w:id="757604965">
      <w:marLeft w:val="0"/>
      <w:marRight w:val="0"/>
      <w:marTop w:val="0"/>
      <w:marBottom w:val="0"/>
      <w:divBdr>
        <w:top w:val="none" w:sz="0" w:space="0" w:color="auto"/>
        <w:left w:val="none" w:sz="0" w:space="0" w:color="auto"/>
        <w:bottom w:val="none" w:sz="0" w:space="0" w:color="auto"/>
        <w:right w:val="none" w:sz="0" w:space="0" w:color="auto"/>
      </w:divBdr>
    </w:div>
    <w:div w:id="757604966">
      <w:marLeft w:val="0"/>
      <w:marRight w:val="0"/>
      <w:marTop w:val="0"/>
      <w:marBottom w:val="0"/>
      <w:divBdr>
        <w:top w:val="none" w:sz="0" w:space="0" w:color="auto"/>
        <w:left w:val="none" w:sz="0" w:space="0" w:color="auto"/>
        <w:bottom w:val="none" w:sz="0" w:space="0" w:color="auto"/>
        <w:right w:val="none" w:sz="0" w:space="0" w:color="auto"/>
      </w:divBdr>
    </w:div>
    <w:div w:id="757604967">
      <w:marLeft w:val="0"/>
      <w:marRight w:val="0"/>
      <w:marTop w:val="0"/>
      <w:marBottom w:val="0"/>
      <w:divBdr>
        <w:top w:val="none" w:sz="0" w:space="0" w:color="auto"/>
        <w:left w:val="none" w:sz="0" w:space="0" w:color="auto"/>
        <w:bottom w:val="none" w:sz="0" w:space="0" w:color="auto"/>
        <w:right w:val="none" w:sz="0" w:space="0" w:color="auto"/>
      </w:divBdr>
    </w:div>
    <w:div w:id="757604968">
      <w:marLeft w:val="0"/>
      <w:marRight w:val="0"/>
      <w:marTop w:val="0"/>
      <w:marBottom w:val="0"/>
      <w:divBdr>
        <w:top w:val="none" w:sz="0" w:space="0" w:color="auto"/>
        <w:left w:val="none" w:sz="0" w:space="0" w:color="auto"/>
        <w:bottom w:val="none" w:sz="0" w:space="0" w:color="auto"/>
        <w:right w:val="none" w:sz="0" w:space="0" w:color="auto"/>
      </w:divBdr>
    </w:div>
    <w:div w:id="757604969">
      <w:marLeft w:val="0"/>
      <w:marRight w:val="0"/>
      <w:marTop w:val="0"/>
      <w:marBottom w:val="0"/>
      <w:divBdr>
        <w:top w:val="none" w:sz="0" w:space="0" w:color="auto"/>
        <w:left w:val="none" w:sz="0" w:space="0" w:color="auto"/>
        <w:bottom w:val="none" w:sz="0" w:space="0" w:color="auto"/>
        <w:right w:val="none" w:sz="0" w:space="0" w:color="auto"/>
      </w:divBdr>
    </w:div>
    <w:div w:id="757604970">
      <w:marLeft w:val="0"/>
      <w:marRight w:val="0"/>
      <w:marTop w:val="0"/>
      <w:marBottom w:val="0"/>
      <w:divBdr>
        <w:top w:val="none" w:sz="0" w:space="0" w:color="auto"/>
        <w:left w:val="none" w:sz="0" w:space="0" w:color="auto"/>
        <w:bottom w:val="none" w:sz="0" w:space="0" w:color="auto"/>
        <w:right w:val="none" w:sz="0" w:space="0" w:color="auto"/>
      </w:divBdr>
    </w:div>
    <w:div w:id="757604971">
      <w:marLeft w:val="0"/>
      <w:marRight w:val="0"/>
      <w:marTop w:val="0"/>
      <w:marBottom w:val="0"/>
      <w:divBdr>
        <w:top w:val="none" w:sz="0" w:space="0" w:color="auto"/>
        <w:left w:val="none" w:sz="0" w:space="0" w:color="auto"/>
        <w:bottom w:val="none" w:sz="0" w:space="0" w:color="auto"/>
        <w:right w:val="none" w:sz="0" w:space="0" w:color="auto"/>
      </w:divBdr>
    </w:div>
    <w:div w:id="757604972">
      <w:marLeft w:val="0"/>
      <w:marRight w:val="0"/>
      <w:marTop w:val="0"/>
      <w:marBottom w:val="0"/>
      <w:divBdr>
        <w:top w:val="none" w:sz="0" w:space="0" w:color="auto"/>
        <w:left w:val="none" w:sz="0" w:space="0" w:color="auto"/>
        <w:bottom w:val="none" w:sz="0" w:space="0" w:color="auto"/>
        <w:right w:val="none" w:sz="0" w:space="0" w:color="auto"/>
      </w:divBdr>
    </w:div>
    <w:div w:id="757604973">
      <w:marLeft w:val="0"/>
      <w:marRight w:val="0"/>
      <w:marTop w:val="0"/>
      <w:marBottom w:val="0"/>
      <w:divBdr>
        <w:top w:val="none" w:sz="0" w:space="0" w:color="auto"/>
        <w:left w:val="none" w:sz="0" w:space="0" w:color="auto"/>
        <w:bottom w:val="none" w:sz="0" w:space="0" w:color="auto"/>
        <w:right w:val="none" w:sz="0" w:space="0" w:color="auto"/>
      </w:divBdr>
    </w:div>
    <w:div w:id="757604974">
      <w:marLeft w:val="0"/>
      <w:marRight w:val="0"/>
      <w:marTop w:val="0"/>
      <w:marBottom w:val="0"/>
      <w:divBdr>
        <w:top w:val="none" w:sz="0" w:space="0" w:color="auto"/>
        <w:left w:val="none" w:sz="0" w:space="0" w:color="auto"/>
        <w:bottom w:val="none" w:sz="0" w:space="0" w:color="auto"/>
        <w:right w:val="none" w:sz="0" w:space="0" w:color="auto"/>
      </w:divBdr>
    </w:div>
    <w:div w:id="757604975">
      <w:marLeft w:val="0"/>
      <w:marRight w:val="0"/>
      <w:marTop w:val="0"/>
      <w:marBottom w:val="0"/>
      <w:divBdr>
        <w:top w:val="none" w:sz="0" w:space="0" w:color="auto"/>
        <w:left w:val="none" w:sz="0" w:space="0" w:color="auto"/>
        <w:bottom w:val="none" w:sz="0" w:space="0" w:color="auto"/>
        <w:right w:val="none" w:sz="0" w:space="0" w:color="auto"/>
      </w:divBdr>
    </w:div>
    <w:div w:id="757604976">
      <w:marLeft w:val="0"/>
      <w:marRight w:val="0"/>
      <w:marTop w:val="0"/>
      <w:marBottom w:val="0"/>
      <w:divBdr>
        <w:top w:val="none" w:sz="0" w:space="0" w:color="auto"/>
        <w:left w:val="none" w:sz="0" w:space="0" w:color="auto"/>
        <w:bottom w:val="none" w:sz="0" w:space="0" w:color="auto"/>
        <w:right w:val="none" w:sz="0" w:space="0" w:color="auto"/>
      </w:divBdr>
    </w:div>
    <w:div w:id="757604977">
      <w:marLeft w:val="0"/>
      <w:marRight w:val="0"/>
      <w:marTop w:val="0"/>
      <w:marBottom w:val="0"/>
      <w:divBdr>
        <w:top w:val="none" w:sz="0" w:space="0" w:color="auto"/>
        <w:left w:val="none" w:sz="0" w:space="0" w:color="auto"/>
        <w:bottom w:val="none" w:sz="0" w:space="0" w:color="auto"/>
        <w:right w:val="none" w:sz="0" w:space="0" w:color="auto"/>
      </w:divBdr>
    </w:div>
    <w:div w:id="757604978">
      <w:marLeft w:val="0"/>
      <w:marRight w:val="0"/>
      <w:marTop w:val="0"/>
      <w:marBottom w:val="0"/>
      <w:divBdr>
        <w:top w:val="none" w:sz="0" w:space="0" w:color="auto"/>
        <w:left w:val="none" w:sz="0" w:space="0" w:color="auto"/>
        <w:bottom w:val="none" w:sz="0" w:space="0" w:color="auto"/>
        <w:right w:val="none" w:sz="0" w:space="0" w:color="auto"/>
      </w:divBdr>
    </w:div>
    <w:div w:id="757604979">
      <w:marLeft w:val="0"/>
      <w:marRight w:val="0"/>
      <w:marTop w:val="0"/>
      <w:marBottom w:val="0"/>
      <w:divBdr>
        <w:top w:val="none" w:sz="0" w:space="0" w:color="auto"/>
        <w:left w:val="none" w:sz="0" w:space="0" w:color="auto"/>
        <w:bottom w:val="none" w:sz="0" w:space="0" w:color="auto"/>
        <w:right w:val="none" w:sz="0" w:space="0" w:color="auto"/>
      </w:divBdr>
    </w:div>
    <w:div w:id="757604980">
      <w:marLeft w:val="0"/>
      <w:marRight w:val="0"/>
      <w:marTop w:val="0"/>
      <w:marBottom w:val="0"/>
      <w:divBdr>
        <w:top w:val="none" w:sz="0" w:space="0" w:color="auto"/>
        <w:left w:val="none" w:sz="0" w:space="0" w:color="auto"/>
        <w:bottom w:val="none" w:sz="0" w:space="0" w:color="auto"/>
        <w:right w:val="none" w:sz="0" w:space="0" w:color="auto"/>
      </w:divBdr>
    </w:div>
    <w:div w:id="757604981">
      <w:marLeft w:val="0"/>
      <w:marRight w:val="0"/>
      <w:marTop w:val="0"/>
      <w:marBottom w:val="0"/>
      <w:divBdr>
        <w:top w:val="none" w:sz="0" w:space="0" w:color="auto"/>
        <w:left w:val="none" w:sz="0" w:space="0" w:color="auto"/>
        <w:bottom w:val="none" w:sz="0" w:space="0" w:color="auto"/>
        <w:right w:val="none" w:sz="0" w:space="0" w:color="auto"/>
      </w:divBdr>
    </w:div>
    <w:div w:id="757604982">
      <w:marLeft w:val="0"/>
      <w:marRight w:val="0"/>
      <w:marTop w:val="0"/>
      <w:marBottom w:val="0"/>
      <w:divBdr>
        <w:top w:val="none" w:sz="0" w:space="0" w:color="auto"/>
        <w:left w:val="none" w:sz="0" w:space="0" w:color="auto"/>
        <w:bottom w:val="none" w:sz="0" w:space="0" w:color="auto"/>
        <w:right w:val="none" w:sz="0" w:space="0" w:color="auto"/>
      </w:divBdr>
    </w:div>
    <w:div w:id="757604983">
      <w:marLeft w:val="0"/>
      <w:marRight w:val="0"/>
      <w:marTop w:val="0"/>
      <w:marBottom w:val="0"/>
      <w:divBdr>
        <w:top w:val="none" w:sz="0" w:space="0" w:color="auto"/>
        <w:left w:val="none" w:sz="0" w:space="0" w:color="auto"/>
        <w:bottom w:val="none" w:sz="0" w:space="0" w:color="auto"/>
        <w:right w:val="none" w:sz="0" w:space="0" w:color="auto"/>
      </w:divBdr>
    </w:div>
    <w:div w:id="757604984">
      <w:marLeft w:val="0"/>
      <w:marRight w:val="0"/>
      <w:marTop w:val="0"/>
      <w:marBottom w:val="0"/>
      <w:divBdr>
        <w:top w:val="none" w:sz="0" w:space="0" w:color="auto"/>
        <w:left w:val="none" w:sz="0" w:space="0" w:color="auto"/>
        <w:bottom w:val="none" w:sz="0" w:space="0" w:color="auto"/>
        <w:right w:val="none" w:sz="0" w:space="0" w:color="auto"/>
      </w:divBdr>
    </w:div>
    <w:div w:id="757604985">
      <w:marLeft w:val="0"/>
      <w:marRight w:val="0"/>
      <w:marTop w:val="0"/>
      <w:marBottom w:val="0"/>
      <w:divBdr>
        <w:top w:val="none" w:sz="0" w:space="0" w:color="auto"/>
        <w:left w:val="none" w:sz="0" w:space="0" w:color="auto"/>
        <w:bottom w:val="none" w:sz="0" w:space="0" w:color="auto"/>
        <w:right w:val="none" w:sz="0" w:space="0" w:color="auto"/>
      </w:divBdr>
    </w:div>
    <w:div w:id="757604986">
      <w:marLeft w:val="0"/>
      <w:marRight w:val="0"/>
      <w:marTop w:val="0"/>
      <w:marBottom w:val="0"/>
      <w:divBdr>
        <w:top w:val="none" w:sz="0" w:space="0" w:color="auto"/>
        <w:left w:val="none" w:sz="0" w:space="0" w:color="auto"/>
        <w:bottom w:val="none" w:sz="0" w:space="0" w:color="auto"/>
        <w:right w:val="none" w:sz="0" w:space="0" w:color="auto"/>
      </w:divBdr>
    </w:div>
    <w:div w:id="757604987">
      <w:marLeft w:val="0"/>
      <w:marRight w:val="0"/>
      <w:marTop w:val="0"/>
      <w:marBottom w:val="0"/>
      <w:divBdr>
        <w:top w:val="none" w:sz="0" w:space="0" w:color="auto"/>
        <w:left w:val="none" w:sz="0" w:space="0" w:color="auto"/>
        <w:bottom w:val="none" w:sz="0" w:space="0" w:color="auto"/>
        <w:right w:val="none" w:sz="0" w:space="0" w:color="auto"/>
      </w:divBdr>
    </w:div>
    <w:div w:id="757604988">
      <w:marLeft w:val="0"/>
      <w:marRight w:val="0"/>
      <w:marTop w:val="0"/>
      <w:marBottom w:val="0"/>
      <w:divBdr>
        <w:top w:val="none" w:sz="0" w:space="0" w:color="auto"/>
        <w:left w:val="none" w:sz="0" w:space="0" w:color="auto"/>
        <w:bottom w:val="none" w:sz="0" w:space="0" w:color="auto"/>
        <w:right w:val="none" w:sz="0" w:space="0" w:color="auto"/>
      </w:divBdr>
    </w:div>
    <w:div w:id="757604989">
      <w:marLeft w:val="0"/>
      <w:marRight w:val="0"/>
      <w:marTop w:val="0"/>
      <w:marBottom w:val="0"/>
      <w:divBdr>
        <w:top w:val="none" w:sz="0" w:space="0" w:color="auto"/>
        <w:left w:val="none" w:sz="0" w:space="0" w:color="auto"/>
        <w:bottom w:val="none" w:sz="0" w:space="0" w:color="auto"/>
        <w:right w:val="none" w:sz="0" w:space="0" w:color="auto"/>
      </w:divBdr>
    </w:div>
    <w:div w:id="757604990">
      <w:marLeft w:val="0"/>
      <w:marRight w:val="0"/>
      <w:marTop w:val="0"/>
      <w:marBottom w:val="0"/>
      <w:divBdr>
        <w:top w:val="none" w:sz="0" w:space="0" w:color="auto"/>
        <w:left w:val="none" w:sz="0" w:space="0" w:color="auto"/>
        <w:bottom w:val="none" w:sz="0" w:space="0" w:color="auto"/>
        <w:right w:val="none" w:sz="0" w:space="0" w:color="auto"/>
      </w:divBdr>
    </w:div>
    <w:div w:id="757604991">
      <w:marLeft w:val="0"/>
      <w:marRight w:val="0"/>
      <w:marTop w:val="0"/>
      <w:marBottom w:val="0"/>
      <w:divBdr>
        <w:top w:val="none" w:sz="0" w:space="0" w:color="auto"/>
        <w:left w:val="none" w:sz="0" w:space="0" w:color="auto"/>
        <w:bottom w:val="none" w:sz="0" w:space="0" w:color="auto"/>
        <w:right w:val="none" w:sz="0" w:space="0" w:color="auto"/>
      </w:divBdr>
    </w:div>
    <w:div w:id="757604992">
      <w:marLeft w:val="0"/>
      <w:marRight w:val="0"/>
      <w:marTop w:val="0"/>
      <w:marBottom w:val="0"/>
      <w:divBdr>
        <w:top w:val="none" w:sz="0" w:space="0" w:color="auto"/>
        <w:left w:val="none" w:sz="0" w:space="0" w:color="auto"/>
        <w:bottom w:val="none" w:sz="0" w:space="0" w:color="auto"/>
        <w:right w:val="none" w:sz="0" w:space="0" w:color="auto"/>
      </w:divBdr>
    </w:div>
    <w:div w:id="757604993">
      <w:marLeft w:val="0"/>
      <w:marRight w:val="0"/>
      <w:marTop w:val="0"/>
      <w:marBottom w:val="0"/>
      <w:divBdr>
        <w:top w:val="none" w:sz="0" w:space="0" w:color="auto"/>
        <w:left w:val="none" w:sz="0" w:space="0" w:color="auto"/>
        <w:bottom w:val="none" w:sz="0" w:space="0" w:color="auto"/>
        <w:right w:val="none" w:sz="0" w:space="0" w:color="auto"/>
      </w:divBdr>
    </w:div>
    <w:div w:id="757604994">
      <w:marLeft w:val="0"/>
      <w:marRight w:val="0"/>
      <w:marTop w:val="0"/>
      <w:marBottom w:val="0"/>
      <w:divBdr>
        <w:top w:val="none" w:sz="0" w:space="0" w:color="auto"/>
        <w:left w:val="none" w:sz="0" w:space="0" w:color="auto"/>
        <w:bottom w:val="none" w:sz="0" w:space="0" w:color="auto"/>
        <w:right w:val="none" w:sz="0" w:space="0" w:color="auto"/>
      </w:divBdr>
    </w:div>
    <w:div w:id="757604995">
      <w:marLeft w:val="0"/>
      <w:marRight w:val="0"/>
      <w:marTop w:val="0"/>
      <w:marBottom w:val="0"/>
      <w:divBdr>
        <w:top w:val="none" w:sz="0" w:space="0" w:color="auto"/>
        <w:left w:val="none" w:sz="0" w:space="0" w:color="auto"/>
        <w:bottom w:val="none" w:sz="0" w:space="0" w:color="auto"/>
        <w:right w:val="none" w:sz="0" w:space="0" w:color="auto"/>
      </w:divBdr>
    </w:div>
    <w:div w:id="757604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6E37-BFED-404B-9BDB-1ADF09BE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Radenkovic</dc:creator>
  <cp:lastModifiedBy>Irena Dimic</cp:lastModifiedBy>
  <cp:revision>6</cp:revision>
  <cp:lastPrinted>2017-08-30T13:16:00Z</cp:lastPrinted>
  <dcterms:created xsi:type="dcterms:W3CDTF">2017-08-30T07:43:00Z</dcterms:created>
  <dcterms:modified xsi:type="dcterms:W3CDTF">2017-08-30T13:16:00Z</dcterms:modified>
</cp:coreProperties>
</file>