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drawings/drawing1.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2.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9866" w:type="dxa"/>
        <w:jc w:val="center"/>
        <w:tblCellMar>
          <w:left w:w="28" w:type="dxa"/>
          <w:right w:w="28" w:type="dxa"/>
        </w:tblCellMar>
        <w:tblLook w:val="0000" w:firstRow="0" w:lastRow="0" w:firstColumn="0" w:lastColumn="0" w:noHBand="0" w:noVBand="0"/>
      </w:tblPr>
      <w:tblGrid>
        <w:gridCol w:w="9866"/>
      </w:tblGrid>
      <w:tr w:rsidR="005A7E6C" w:rsidRPr="00EC11D5" w:rsidTr="00AA3AD9">
        <w:trPr>
          <w:cantSplit/>
          <w:trHeight w:val="2506"/>
          <w:jc w:val="center"/>
        </w:trPr>
        <w:tc>
          <w:tcPr>
            <w:tcW w:w="9866" w:type="dxa"/>
            <w:shd w:val="pct10" w:color="auto" w:fill="auto"/>
          </w:tcPr>
          <w:p w:rsidR="005A7E6C" w:rsidRPr="00EC11D5" w:rsidRDefault="003345C2" w:rsidP="00AA3AD9">
            <w:pPr>
              <w:spacing w:before="40"/>
              <w:jc w:val="center"/>
              <w:rPr>
                <w:rFonts w:ascii="Arial" w:hAnsi="Arial" w:cs="Arial"/>
                <w:sz w:val="28"/>
                <w:lang w:val="en-GB"/>
              </w:rPr>
            </w:pPr>
            <w:bookmarkStart w:id="0" w:name="_GoBack"/>
            <w:bookmarkEnd w:id="0"/>
            <w:r w:rsidRPr="00EC11D5">
              <w:rPr>
                <w:rFonts w:ascii="Arial" w:hAnsi="Arial" w:cs="Arial"/>
                <w:sz w:val="28"/>
                <w:lang w:val="en-GB"/>
              </w:rPr>
              <w:t>REPUBLIC OF SERBIA</w:t>
            </w:r>
            <w:r w:rsidR="005A7E6C" w:rsidRPr="00EC11D5">
              <w:rPr>
                <w:rFonts w:ascii="Arial" w:hAnsi="Arial" w:cs="Arial"/>
                <w:sz w:val="28"/>
                <w:lang w:val="en-GB"/>
              </w:rPr>
              <w:t xml:space="preserve"> </w:t>
            </w:r>
          </w:p>
          <w:p w:rsidR="003345C2" w:rsidRPr="00EC11D5" w:rsidRDefault="003345C2" w:rsidP="00AA3AD9">
            <w:pPr>
              <w:spacing w:before="40"/>
              <w:jc w:val="center"/>
              <w:rPr>
                <w:rFonts w:ascii="Arial" w:hAnsi="Arial" w:cs="Arial"/>
                <w:sz w:val="28"/>
                <w:lang w:val="en-GB"/>
              </w:rPr>
            </w:pPr>
            <w:r w:rsidRPr="00EC11D5">
              <w:rPr>
                <w:rFonts w:ascii="Arial" w:hAnsi="Arial" w:cs="Arial"/>
                <w:sz w:val="28"/>
                <w:lang w:val="en-GB"/>
              </w:rPr>
              <w:t>STATISTICAL OFFICE OF THE REPUBLIC OF SERBIA</w:t>
            </w:r>
          </w:p>
          <w:p w:rsidR="005A7E6C" w:rsidRPr="00EC11D5" w:rsidRDefault="005A7E6C" w:rsidP="00AA3AD9">
            <w:pPr>
              <w:spacing w:before="40"/>
              <w:jc w:val="center"/>
              <w:rPr>
                <w:rFonts w:ascii="Arial" w:hAnsi="Arial" w:cs="Arial"/>
                <w:sz w:val="46"/>
                <w:szCs w:val="46"/>
                <w:lang w:val="en-GB"/>
              </w:rPr>
            </w:pPr>
          </w:p>
          <w:p w:rsidR="00A045C4" w:rsidRPr="00896E98" w:rsidRDefault="00A045C4" w:rsidP="00A045C4">
            <w:pPr>
              <w:jc w:val="center"/>
              <w:rPr>
                <w:sz w:val="76"/>
                <w:lang w:val="en-GB"/>
              </w:rPr>
            </w:pPr>
            <w:r w:rsidRPr="00896E98">
              <w:rPr>
                <w:rFonts w:ascii="Broadway-Roman" w:hAnsi="Broadway-Roman"/>
                <w:b/>
                <w:bCs/>
                <w:spacing w:val="14"/>
                <w:sz w:val="72"/>
                <w:szCs w:val="72"/>
                <w:lang w:val="en-GB"/>
              </w:rPr>
              <w:t>WORKING PAPER</w:t>
            </w:r>
          </w:p>
          <w:p w:rsidR="005A7E6C" w:rsidRPr="00EC11D5" w:rsidRDefault="005A7E6C" w:rsidP="00AA3AD9">
            <w:pPr>
              <w:jc w:val="center"/>
              <w:rPr>
                <w:rFonts w:ascii="Arial" w:hAnsi="Arial" w:cs="Arial"/>
                <w:b/>
                <w:bCs/>
                <w:spacing w:val="14"/>
                <w:sz w:val="40"/>
                <w:szCs w:val="40"/>
                <w:lang w:val="en-GB"/>
              </w:rPr>
            </w:pPr>
          </w:p>
        </w:tc>
      </w:tr>
    </w:tbl>
    <w:p w:rsidR="005A7E6C" w:rsidRPr="00EC11D5" w:rsidRDefault="005A7E6C" w:rsidP="005A7E6C">
      <w:pPr>
        <w:rPr>
          <w:rFonts w:ascii="Arial" w:hAnsi="Arial" w:cs="Arial"/>
          <w:lang w:val="en-GB"/>
        </w:rPr>
      </w:pPr>
    </w:p>
    <w:tbl>
      <w:tblPr>
        <w:tblW w:w="0" w:type="auto"/>
        <w:jc w:val="right"/>
        <w:tblLayout w:type="fixed"/>
        <w:tblCellMar>
          <w:left w:w="28" w:type="dxa"/>
          <w:right w:w="28" w:type="dxa"/>
        </w:tblCellMar>
        <w:tblLook w:val="0000" w:firstRow="0" w:lastRow="0" w:firstColumn="0" w:lastColumn="0" w:noHBand="0" w:noVBand="0"/>
      </w:tblPr>
      <w:tblGrid>
        <w:gridCol w:w="3969"/>
        <w:gridCol w:w="5670"/>
      </w:tblGrid>
      <w:tr w:rsidR="005A7E6C" w:rsidRPr="00EC11D5" w:rsidTr="00AA3AD9">
        <w:trPr>
          <w:jc w:val="right"/>
        </w:trPr>
        <w:tc>
          <w:tcPr>
            <w:tcW w:w="3969" w:type="dxa"/>
          </w:tcPr>
          <w:p w:rsidR="005A7E6C" w:rsidRPr="00EC11D5" w:rsidRDefault="005A7E6C" w:rsidP="00AA3AD9">
            <w:pPr>
              <w:rPr>
                <w:rFonts w:ascii="Arial" w:hAnsi="Arial" w:cs="Arial"/>
                <w:lang w:val="en-GB"/>
              </w:rPr>
            </w:pPr>
          </w:p>
        </w:tc>
        <w:tc>
          <w:tcPr>
            <w:tcW w:w="5670" w:type="dxa"/>
          </w:tcPr>
          <w:p w:rsidR="005A7E6C" w:rsidRPr="00EC11D5" w:rsidRDefault="005A7E6C" w:rsidP="00AA3AD9">
            <w:pPr>
              <w:jc w:val="right"/>
              <w:rPr>
                <w:rFonts w:ascii="Arial" w:hAnsi="Arial" w:cs="Arial"/>
                <w:b/>
                <w:bCs/>
                <w:lang w:val="en-GB"/>
              </w:rPr>
            </w:pPr>
            <w:r w:rsidRPr="00EC11D5">
              <w:rPr>
                <w:rFonts w:ascii="Arial" w:hAnsi="Arial" w:cs="Arial"/>
                <w:b/>
                <w:bCs/>
                <w:lang w:val="en-GB"/>
              </w:rPr>
              <w:t xml:space="preserve">ISSN 1820 – 0141 </w:t>
            </w:r>
          </w:p>
        </w:tc>
      </w:tr>
    </w:tbl>
    <w:p w:rsidR="005A7E6C" w:rsidRPr="00EC11D5" w:rsidRDefault="005A7E6C" w:rsidP="005A7E6C">
      <w:pPr>
        <w:jc w:val="right"/>
        <w:rPr>
          <w:rFonts w:ascii="Arial" w:hAnsi="Arial" w:cs="Arial"/>
          <w:lang w:val="en-GB"/>
        </w:rPr>
      </w:pPr>
    </w:p>
    <w:p w:rsidR="00E83C7B" w:rsidRPr="00E83C7B" w:rsidRDefault="00E83C7B" w:rsidP="00E83C7B">
      <w:pPr>
        <w:pStyle w:val="PlainText"/>
        <w:jc w:val="right"/>
        <w:rPr>
          <w:rFonts w:ascii="Arial" w:eastAsia="Arial Unicode MS" w:hAnsi="Arial" w:cs="Arial"/>
          <w:bCs/>
          <w:sz w:val="24"/>
          <w:lang w:val="sr-Latn-RS"/>
        </w:rPr>
      </w:pPr>
      <w:r w:rsidRPr="00E83C7B">
        <w:rPr>
          <w:rFonts w:ascii="Arial" w:eastAsia="Arial Unicode MS" w:hAnsi="Arial" w:cs="Arial"/>
          <w:bCs/>
          <w:sz w:val="24"/>
          <w:lang w:val="sr-Latn-RS"/>
        </w:rPr>
        <w:t xml:space="preserve">- Revised edition - </w:t>
      </w:r>
    </w:p>
    <w:p w:rsidR="00E83C7B" w:rsidRPr="004128FC" w:rsidRDefault="00E83C7B" w:rsidP="00E83C7B">
      <w:pPr>
        <w:pStyle w:val="PlainText"/>
        <w:jc w:val="right"/>
        <w:rPr>
          <w:rFonts w:ascii="Arial" w:eastAsia="Arial Unicode MS" w:hAnsi="Arial" w:cs="Arial"/>
          <w:bCs/>
          <w:sz w:val="24"/>
        </w:rPr>
      </w:pPr>
      <w:r>
        <w:rPr>
          <w:rFonts w:ascii="Arial" w:eastAsia="Arial Unicode MS" w:hAnsi="Arial" w:cs="Arial"/>
          <w:bCs/>
          <w:sz w:val="24"/>
        </w:rPr>
        <w:t>22.09</w:t>
      </w:r>
      <w:r w:rsidRPr="004128FC">
        <w:rPr>
          <w:rFonts w:ascii="Arial" w:eastAsia="Arial Unicode MS" w:hAnsi="Arial" w:cs="Arial"/>
          <w:bCs/>
          <w:sz w:val="24"/>
        </w:rPr>
        <w:t>.201</w:t>
      </w:r>
      <w:r>
        <w:rPr>
          <w:rFonts w:ascii="Arial" w:eastAsia="Arial Unicode MS" w:hAnsi="Arial" w:cs="Arial"/>
          <w:bCs/>
          <w:sz w:val="24"/>
          <w:lang w:val="sr-Latn-RS"/>
        </w:rPr>
        <w:t>7</w:t>
      </w:r>
      <w:r w:rsidRPr="004128FC">
        <w:rPr>
          <w:rFonts w:ascii="Arial" w:eastAsia="Arial Unicode MS" w:hAnsi="Arial" w:cs="Arial"/>
          <w:bCs/>
          <w:sz w:val="24"/>
        </w:rPr>
        <w:t>.</w:t>
      </w:r>
    </w:p>
    <w:p w:rsidR="005A7E6C" w:rsidRPr="00EC11D5" w:rsidRDefault="005A7E6C" w:rsidP="005A7E6C">
      <w:pPr>
        <w:rPr>
          <w:rFonts w:ascii="Arial" w:hAnsi="Arial" w:cs="Arial"/>
          <w:lang w:val="en-GB"/>
        </w:rPr>
      </w:pPr>
    </w:p>
    <w:p w:rsidR="005A7E6C" w:rsidRPr="00EC11D5" w:rsidRDefault="005A7E6C" w:rsidP="005A7E6C">
      <w:pPr>
        <w:rPr>
          <w:rFonts w:ascii="Arial" w:hAnsi="Arial" w:cs="Arial"/>
          <w:i/>
          <w:lang w:val="en-GB"/>
        </w:rPr>
      </w:pPr>
    </w:p>
    <w:p w:rsidR="005A7E6C" w:rsidRPr="00EC11D5" w:rsidRDefault="005A7E6C" w:rsidP="005A7E6C">
      <w:pPr>
        <w:rPr>
          <w:rFonts w:ascii="Arial" w:hAnsi="Arial" w:cs="Arial"/>
          <w:i/>
          <w:lang w:val="en-GB"/>
        </w:rPr>
      </w:pPr>
    </w:p>
    <w:p w:rsidR="005A7E6C" w:rsidRPr="00EC11D5" w:rsidRDefault="005A7E6C" w:rsidP="005A7E6C">
      <w:pPr>
        <w:rPr>
          <w:rFonts w:ascii="Arial" w:hAnsi="Arial" w:cs="Arial"/>
          <w:i/>
          <w:lang w:val="en-GB"/>
        </w:rPr>
      </w:pPr>
    </w:p>
    <w:p w:rsidR="005A7E6C" w:rsidRPr="00EC11D5" w:rsidRDefault="005A7E6C" w:rsidP="005A7E6C">
      <w:pPr>
        <w:rPr>
          <w:rFonts w:ascii="Arial" w:hAnsi="Arial" w:cs="Arial"/>
          <w:i/>
          <w:lang w:val="en-GB"/>
        </w:rPr>
      </w:pPr>
    </w:p>
    <w:p w:rsidR="005A7E6C" w:rsidRPr="00EC11D5" w:rsidRDefault="005A7E6C" w:rsidP="005A7E6C">
      <w:pPr>
        <w:rPr>
          <w:rFonts w:ascii="Arial" w:hAnsi="Arial" w:cs="Arial"/>
          <w:i/>
          <w:lang w:val="en-GB"/>
        </w:rPr>
      </w:pPr>
    </w:p>
    <w:p w:rsidR="005A7E6C" w:rsidRPr="00EC11D5" w:rsidRDefault="005A7E6C" w:rsidP="005A7E6C">
      <w:pPr>
        <w:rPr>
          <w:rFonts w:ascii="Arial" w:hAnsi="Arial" w:cs="Arial"/>
          <w:i/>
          <w:lang w:val="en-GB"/>
        </w:rPr>
      </w:pPr>
    </w:p>
    <w:p w:rsidR="005A7E6C" w:rsidRPr="00EC11D5" w:rsidRDefault="005A7E6C" w:rsidP="005A7E6C">
      <w:pPr>
        <w:rPr>
          <w:rFonts w:ascii="Arial" w:hAnsi="Arial" w:cs="Arial"/>
          <w:i/>
          <w:lang w:val="en-GB"/>
        </w:rPr>
      </w:pPr>
    </w:p>
    <w:p w:rsidR="005A7E6C" w:rsidRPr="00EC11D5" w:rsidRDefault="005A7E6C" w:rsidP="005A7E6C">
      <w:pPr>
        <w:rPr>
          <w:rFonts w:ascii="Arial" w:hAnsi="Arial" w:cs="Arial"/>
          <w:i/>
          <w:lang w:val="en-GB"/>
        </w:rPr>
      </w:pPr>
    </w:p>
    <w:p w:rsidR="005A7E6C" w:rsidRPr="00EC11D5" w:rsidRDefault="005A7E6C" w:rsidP="005A7E6C">
      <w:pPr>
        <w:rPr>
          <w:rFonts w:ascii="Arial" w:hAnsi="Arial" w:cs="Arial"/>
          <w:i/>
          <w:lang w:val="en-GB"/>
        </w:rPr>
      </w:pPr>
    </w:p>
    <w:p w:rsidR="005A7E6C" w:rsidRPr="00EC11D5" w:rsidRDefault="005A7E6C" w:rsidP="005A7E6C">
      <w:pPr>
        <w:ind w:left="20"/>
        <w:jc w:val="center"/>
        <w:rPr>
          <w:rFonts w:ascii="Arial" w:hAnsi="Arial" w:cs="Arial"/>
          <w:b/>
          <w:sz w:val="50"/>
          <w:szCs w:val="50"/>
          <w:lang w:val="en-GB"/>
        </w:rPr>
      </w:pPr>
    </w:p>
    <w:p w:rsidR="00FE44DB" w:rsidRPr="00EF01E6" w:rsidRDefault="00EF01E6" w:rsidP="00FE44DB">
      <w:pPr>
        <w:jc w:val="center"/>
        <w:rPr>
          <w:rFonts w:ascii="Arial Narrow" w:hAnsi="Arial Narrow" w:cs="Arial"/>
          <w:b/>
          <w:sz w:val="50"/>
          <w:szCs w:val="50"/>
          <w:lang w:val="en-GB"/>
        </w:rPr>
      </w:pPr>
      <w:r w:rsidRPr="00EF01E6">
        <w:rPr>
          <w:rFonts w:ascii="Arial Narrow" w:eastAsia="Calibri" w:hAnsi="Arial Narrow" w:cs="Arial Narrow"/>
          <w:b/>
          <w:sz w:val="50"/>
          <w:szCs w:val="50"/>
          <w:lang w:val="en-GB"/>
        </w:rPr>
        <w:t xml:space="preserve">Economic accounts for agriculture in </w:t>
      </w:r>
      <w:r>
        <w:rPr>
          <w:rFonts w:ascii="Arial Narrow" w:eastAsia="Calibri" w:hAnsi="Arial Narrow" w:cs="Arial Narrow"/>
          <w:b/>
          <w:sz w:val="50"/>
          <w:szCs w:val="50"/>
          <w:lang w:val="en-GB"/>
        </w:rPr>
        <w:t xml:space="preserve">                          </w:t>
      </w:r>
      <w:r w:rsidRPr="00EF01E6">
        <w:rPr>
          <w:rFonts w:ascii="Arial Narrow" w:eastAsia="Calibri" w:hAnsi="Arial Narrow" w:cs="Arial Narrow"/>
          <w:b/>
          <w:sz w:val="50"/>
          <w:szCs w:val="50"/>
          <w:lang w:val="en-GB"/>
        </w:rPr>
        <w:t>the Republic of Serbia 2007–2015</w:t>
      </w:r>
    </w:p>
    <w:p w:rsidR="005A7E6C" w:rsidRPr="00EC11D5" w:rsidRDefault="005A7E6C" w:rsidP="00FE44DB">
      <w:pPr>
        <w:jc w:val="both"/>
        <w:rPr>
          <w:rFonts w:ascii="Arial" w:hAnsi="Arial" w:cs="Arial"/>
          <w:i/>
          <w:lang w:val="en-GB"/>
        </w:rPr>
      </w:pPr>
    </w:p>
    <w:p w:rsidR="005A7E6C" w:rsidRPr="00EC11D5" w:rsidRDefault="005A7E6C" w:rsidP="005A7E6C">
      <w:pPr>
        <w:rPr>
          <w:rFonts w:ascii="Arial" w:hAnsi="Arial" w:cs="Arial"/>
          <w:i/>
          <w:lang w:val="en-GB"/>
        </w:rPr>
      </w:pPr>
    </w:p>
    <w:p w:rsidR="005A7E6C" w:rsidRPr="00EC11D5" w:rsidRDefault="005A7E6C" w:rsidP="005A7E6C">
      <w:pPr>
        <w:rPr>
          <w:rFonts w:ascii="Arial" w:hAnsi="Arial" w:cs="Arial"/>
          <w:i/>
          <w:lang w:val="en-GB"/>
        </w:rPr>
      </w:pPr>
    </w:p>
    <w:p w:rsidR="005A7E6C" w:rsidRPr="00EC11D5" w:rsidRDefault="005A7E6C" w:rsidP="005A7E6C">
      <w:pPr>
        <w:rPr>
          <w:rFonts w:ascii="Arial" w:hAnsi="Arial" w:cs="Arial"/>
          <w:i/>
          <w:lang w:val="en-GB"/>
        </w:rPr>
      </w:pPr>
    </w:p>
    <w:p w:rsidR="005A7E6C" w:rsidRPr="00EC11D5" w:rsidRDefault="005A7E6C" w:rsidP="005A7E6C">
      <w:pPr>
        <w:rPr>
          <w:rFonts w:ascii="Arial" w:hAnsi="Arial" w:cs="Arial"/>
          <w:i/>
          <w:lang w:val="en-GB"/>
        </w:rPr>
      </w:pPr>
    </w:p>
    <w:p w:rsidR="005A7E6C" w:rsidRPr="00EC11D5" w:rsidRDefault="005A7E6C" w:rsidP="005A7E6C">
      <w:pPr>
        <w:rPr>
          <w:rFonts w:ascii="Arial" w:hAnsi="Arial" w:cs="Arial"/>
          <w:b/>
          <w:bCs/>
          <w:iCs/>
          <w:lang w:val="en-GB"/>
        </w:rPr>
      </w:pPr>
    </w:p>
    <w:p w:rsidR="005A7E6C" w:rsidRPr="00EC11D5" w:rsidRDefault="005A7E6C" w:rsidP="005A7E6C">
      <w:pPr>
        <w:rPr>
          <w:rFonts w:ascii="Arial" w:hAnsi="Arial" w:cs="Arial"/>
          <w:b/>
          <w:bCs/>
          <w:iCs/>
          <w:lang w:val="en-GB"/>
        </w:rPr>
      </w:pPr>
    </w:p>
    <w:p w:rsidR="005A7E6C" w:rsidRPr="00EC11D5" w:rsidRDefault="005A7E6C" w:rsidP="005A7E6C">
      <w:pPr>
        <w:rPr>
          <w:rFonts w:ascii="Arial" w:hAnsi="Arial" w:cs="Arial"/>
          <w:b/>
          <w:bCs/>
          <w:iCs/>
          <w:lang w:val="en-GB"/>
        </w:rPr>
      </w:pPr>
    </w:p>
    <w:p w:rsidR="005A7E6C" w:rsidRPr="00EC11D5" w:rsidRDefault="005A7E6C" w:rsidP="005A7E6C">
      <w:pPr>
        <w:rPr>
          <w:rFonts w:ascii="Arial" w:hAnsi="Arial" w:cs="Arial"/>
          <w:b/>
          <w:bCs/>
          <w:iCs/>
          <w:lang w:val="en-GB"/>
        </w:rPr>
      </w:pPr>
    </w:p>
    <w:p w:rsidR="005A7E6C" w:rsidRPr="00EC11D5" w:rsidRDefault="005A7E6C" w:rsidP="005A7E6C">
      <w:pPr>
        <w:rPr>
          <w:rFonts w:ascii="Arial" w:hAnsi="Arial" w:cs="Arial"/>
          <w:b/>
          <w:bCs/>
          <w:iCs/>
          <w:lang w:val="en-GB"/>
        </w:rPr>
      </w:pPr>
    </w:p>
    <w:p w:rsidR="005A7E6C" w:rsidRPr="00EC11D5" w:rsidRDefault="005A7E6C" w:rsidP="005A7E6C">
      <w:pPr>
        <w:rPr>
          <w:rFonts w:ascii="Arial" w:hAnsi="Arial" w:cs="Arial"/>
          <w:b/>
          <w:bCs/>
          <w:iCs/>
          <w:lang w:val="en-GB"/>
        </w:rPr>
      </w:pPr>
    </w:p>
    <w:p w:rsidR="005A7E6C" w:rsidRPr="00EC11D5" w:rsidRDefault="005A7E6C" w:rsidP="005A7E6C">
      <w:pPr>
        <w:rPr>
          <w:rFonts w:ascii="Arial" w:hAnsi="Arial" w:cs="Arial"/>
          <w:b/>
          <w:bCs/>
          <w:iCs/>
          <w:lang w:val="en-GB"/>
        </w:rPr>
      </w:pPr>
    </w:p>
    <w:p w:rsidR="005A7E6C" w:rsidRPr="00EC11D5" w:rsidRDefault="005A7E6C" w:rsidP="005A7E6C">
      <w:pPr>
        <w:rPr>
          <w:rFonts w:ascii="Arial" w:hAnsi="Arial" w:cs="Arial"/>
          <w:b/>
          <w:bCs/>
          <w:iCs/>
          <w:lang w:val="en-GB"/>
        </w:rPr>
      </w:pPr>
    </w:p>
    <w:p w:rsidR="005A7E6C" w:rsidRPr="00EC11D5" w:rsidRDefault="005A7E6C" w:rsidP="005A7E6C">
      <w:pPr>
        <w:rPr>
          <w:rFonts w:ascii="Arial" w:hAnsi="Arial" w:cs="Arial"/>
          <w:b/>
          <w:bCs/>
          <w:iCs/>
          <w:lang w:val="en-GB"/>
        </w:rPr>
      </w:pPr>
    </w:p>
    <w:p w:rsidR="005A7E6C" w:rsidRPr="00EC11D5" w:rsidRDefault="005A7E6C" w:rsidP="005A7E6C">
      <w:pPr>
        <w:rPr>
          <w:rFonts w:ascii="Arial" w:hAnsi="Arial" w:cs="Arial"/>
          <w:b/>
          <w:bCs/>
          <w:iCs/>
          <w:lang w:val="en-GB"/>
        </w:rPr>
      </w:pPr>
    </w:p>
    <w:p w:rsidR="005A7E6C" w:rsidRPr="00EC11D5" w:rsidRDefault="005A7E6C" w:rsidP="005A7E6C">
      <w:pPr>
        <w:pStyle w:val="Title"/>
        <w:rPr>
          <w:rFonts w:ascii="Arial" w:hAnsi="Arial" w:cs="Arial"/>
          <w:sz w:val="22"/>
          <w:lang w:val="en-GB"/>
        </w:rPr>
      </w:pPr>
    </w:p>
    <w:p w:rsidR="005A7E6C" w:rsidRPr="00EC11D5" w:rsidRDefault="005A7E6C" w:rsidP="005A7E6C">
      <w:pPr>
        <w:pStyle w:val="Title"/>
        <w:rPr>
          <w:rFonts w:ascii="Arial" w:hAnsi="Arial" w:cs="Arial"/>
          <w:sz w:val="22"/>
          <w:lang w:val="en-GB"/>
        </w:rPr>
      </w:pPr>
    </w:p>
    <w:p w:rsidR="005A7E6C" w:rsidRPr="00EC11D5" w:rsidRDefault="005A7E6C" w:rsidP="005A7E6C">
      <w:pPr>
        <w:pStyle w:val="Title"/>
        <w:rPr>
          <w:rFonts w:ascii="Arial" w:hAnsi="Arial" w:cs="Arial"/>
          <w:sz w:val="22"/>
          <w:lang w:val="en-GB"/>
        </w:rPr>
      </w:pPr>
    </w:p>
    <w:p w:rsidR="005A7E6C" w:rsidRPr="00EC11D5" w:rsidRDefault="005A7E6C" w:rsidP="005A7E6C">
      <w:pPr>
        <w:pStyle w:val="Title"/>
        <w:rPr>
          <w:rFonts w:ascii="Arial" w:hAnsi="Arial" w:cs="Arial"/>
          <w:sz w:val="22"/>
          <w:lang w:val="en-GB"/>
        </w:rPr>
      </w:pPr>
    </w:p>
    <w:p w:rsidR="005A7E6C" w:rsidRPr="00EC11D5" w:rsidRDefault="005A7E6C" w:rsidP="005A7E6C">
      <w:pPr>
        <w:pStyle w:val="Title"/>
        <w:rPr>
          <w:rFonts w:ascii="Arial" w:hAnsi="Arial" w:cs="Arial"/>
          <w:sz w:val="22"/>
          <w:lang w:val="en-GB"/>
        </w:rPr>
      </w:pPr>
    </w:p>
    <w:p w:rsidR="005A7E6C" w:rsidRPr="00EC11D5" w:rsidRDefault="005A7E6C" w:rsidP="005A7E6C">
      <w:pPr>
        <w:pStyle w:val="Title"/>
        <w:rPr>
          <w:rFonts w:ascii="Arial" w:hAnsi="Arial" w:cs="Arial"/>
          <w:sz w:val="22"/>
          <w:lang w:val="en-GB"/>
        </w:rPr>
      </w:pPr>
    </w:p>
    <w:p w:rsidR="005A7E6C" w:rsidRPr="00EC11D5" w:rsidRDefault="005A7E6C" w:rsidP="005A7E6C">
      <w:pPr>
        <w:pStyle w:val="Title"/>
        <w:rPr>
          <w:rFonts w:ascii="Arial" w:hAnsi="Arial" w:cs="Arial"/>
          <w:sz w:val="22"/>
          <w:lang w:val="en-GB"/>
        </w:rPr>
      </w:pPr>
    </w:p>
    <w:tbl>
      <w:tblPr>
        <w:tblW w:w="0" w:type="auto"/>
        <w:jc w:val="center"/>
        <w:shd w:val="clear" w:color="auto" w:fill="E0E0E0"/>
        <w:tblLook w:val="0000" w:firstRow="0" w:lastRow="0" w:firstColumn="0" w:lastColumn="0" w:noHBand="0" w:noVBand="0"/>
      </w:tblPr>
      <w:tblGrid>
        <w:gridCol w:w="2142"/>
        <w:gridCol w:w="5982"/>
        <w:gridCol w:w="1741"/>
      </w:tblGrid>
      <w:tr w:rsidR="005A7E6C" w:rsidRPr="00EC11D5" w:rsidTr="00AA3AD9">
        <w:trPr>
          <w:cantSplit/>
          <w:jc w:val="center"/>
        </w:trPr>
        <w:tc>
          <w:tcPr>
            <w:tcW w:w="2163" w:type="dxa"/>
            <w:shd w:val="clear" w:color="auto" w:fill="E0E0E0"/>
            <w:vAlign w:val="center"/>
          </w:tcPr>
          <w:p w:rsidR="005A7E6C" w:rsidRPr="00EC11D5" w:rsidRDefault="003345C2" w:rsidP="00AA3AD9">
            <w:pPr>
              <w:pStyle w:val="Title"/>
              <w:spacing w:before="60" w:after="80"/>
              <w:rPr>
                <w:rFonts w:ascii="Arial" w:hAnsi="Arial" w:cs="Arial"/>
                <w:sz w:val="22"/>
                <w:szCs w:val="22"/>
                <w:lang w:val="en-GB" w:eastAsia="en-US"/>
              </w:rPr>
            </w:pPr>
            <w:r w:rsidRPr="00EC11D5">
              <w:rPr>
                <w:rFonts w:ascii="Arial" w:hAnsi="Arial" w:cs="Arial"/>
                <w:sz w:val="22"/>
                <w:szCs w:val="22"/>
                <w:lang w:val="en-GB" w:eastAsia="en-US"/>
              </w:rPr>
              <w:t>Year</w:t>
            </w:r>
            <w:r w:rsidR="005A7E6C" w:rsidRPr="00EC11D5">
              <w:rPr>
                <w:rFonts w:ascii="Arial" w:hAnsi="Arial" w:cs="Arial"/>
                <w:sz w:val="22"/>
                <w:szCs w:val="22"/>
                <w:lang w:val="en-GB" w:eastAsia="en-US"/>
              </w:rPr>
              <w:t xml:space="preserve"> ─ LII</w:t>
            </w:r>
          </w:p>
        </w:tc>
        <w:tc>
          <w:tcPr>
            <w:tcW w:w="6051" w:type="dxa"/>
            <w:shd w:val="clear" w:color="auto" w:fill="E0E0E0"/>
            <w:vAlign w:val="center"/>
          </w:tcPr>
          <w:p w:rsidR="005A7E6C" w:rsidRPr="00EC11D5" w:rsidRDefault="00FE44DB" w:rsidP="00AA3AD9">
            <w:pPr>
              <w:pStyle w:val="Title"/>
              <w:spacing w:before="60" w:after="80"/>
              <w:rPr>
                <w:rFonts w:ascii="Arial" w:hAnsi="Arial" w:cs="Arial"/>
                <w:sz w:val="22"/>
                <w:szCs w:val="22"/>
                <w:lang w:val="en-GB" w:eastAsia="en-US"/>
              </w:rPr>
            </w:pPr>
            <w:r w:rsidRPr="00EC11D5">
              <w:rPr>
                <w:rFonts w:ascii="Arial Narrow" w:hAnsi="Arial Narrow" w:cs="Arial"/>
                <w:szCs w:val="24"/>
                <w:lang w:val="en-GB" w:eastAsia="en-US"/>
              </w:rPr>
              <w:t>Belgrade</w:t>
            </w:r>
            <w:r w:rsidR="005A7E6C" w:rsidRPr="00EC11D5">
              <w:rPr>
                <w:rFonts w:ascii="Arial Narrow" w:hAnsi="Arial Narrow" w:cs="Arial"/>
                <w:szCs w:val="24"/>
                <w:lang w:val="en-GB" w:eastAsia="en-US"/>
              </w:rPr>
              <w:t xml:space="preserve">, </w:t>
            </w:r>
            <w:r w:rsidR="003345C2" w:rsidRPr="00EC11D5">
              <w:rPr>
                <w:rFonts w:ascii="Arial Narrow" w:hAnsi="Arial Narrow" w:cs="Arial"/>
                <w:szCs w:val="24"/>
                <w:lang w:val="en-GB" w:eastAsia="en-US"/>
              </w:rPr>
              <w:t xml:space="preserve">September </w:t>
            </w:r>
            <w:r w:rsidR="005A7E6C" w:rsidRPr="00EC11D5">
              <w:rPr>
                <w:rFonts w:ascii="Arial Narrow" w:hAnsi="Arial Narrow" w:cs="Arial"/>
                <w:szCs w:val="24"/>
                <w:lang w:val="en-GB" w:eastAsia="en-US"/>
              </w:rPr>
              <w:t>2016</w:t>
            </w:r>
          </w:p>
        </w:tc>
        <w:tc>
          <w:tcPr>
            <w:tcW w:w="1759" w:type="dxa"/>
            <w:shd w:val="clear" w:color="auto" w:fill="E0E0E0"/>
            <w:vAlign w:val="center"/>
          </w:tcPr>
          <w:p w:rsidR="005A7E6C" w:rsidRPr="00EC11D5" w:rsidRDefault="00FE44DB" w:rsidP="005A7E6C">
            <w:pPr>
              <w:pStyle w:val="Title"/>
              <w:spacing w:before="60" w:after="80"/>
              <w:rPr>
                <w:rFonts w:ascii="Arial" w:hAnsi="Arial" w:cs="Arial"/>
                <w:sz w:val="22"/>
                <w:szCs w:val="22"/>
                <w:lang w:val="en-GB" w:eastAsia="en-US"/>
              </w:rPr>
            </w:pPr>
            <w:r w:rsidRPr="00EC11D5">
              <w:rPr>
                <w:rFonts w:ascii="Arial" w:hAnsi="Arial" w:cs="Arial"/>
                <w:sz w:val="22"/>
                <w:szCs w:val="22"/>
                <w:lang w:val="en-GB" w:eastAsia="en-US"/>
              </w:rPr>
              <w:t>No</w:t>
            </w:r>
            <w:r w:rsidR="005A7E6C" w:rsidRPr="00EC11D5">
              <w:rPr>
                <w:rFonts w:ascii="Arial" w:hAnsi="Arial" w:cs="Arial"/>
                <w:sz w:val="22"/>
                <w:szCs w:val="22"/>
                <w:lang w:val="en-GB" w:eastAsia="en-US"/>
              </w:rPr>
              <w:t xml:space="preserve"> 96</w:t>
            </w:r>
          </w:p>
        </w:tc>
      </w:tr>
    </w:tbl>
    <w:p w:rsidR="005A7E6C" w:rsidRPr="00EC11D5" w:rsidRDefault="005A7E6C" w:rsidP="005A7E6C">
      <w:pPr>
        <w:pStyle w:val="Title"/>
        <w:jc w:val="left"/>
        <w:rPr>
          <w:rFonts w:ascii="Arial" w:hAnsi="Arial" w:cs="Arial"/>
          <w:sz w:val="22"/>
          <w:lang w:val="en-GB"/>
        </w:rPr>
      </w:pPr>
    </w:p>
    <w:p w:rsidR="00FE44DB" w:rsidRPr="00EC11D5" w:rsidRDefault="00FE44DB" w:rsidP="00FE44DB">
      <w:pPr>
        <w:rPr>
          <w:rFonts w:ascii="Arial Narrow" w:hAnsi="Arial Narrow"/>
          <w:sz w:val="21"/>
          <w:szCs w:val="21"/>
          <w:lang w:val="en-GB"/>
        </w:rPr>
      </w:pPr>
      <w:r w:rsidRPr="00EC11D5">
        <w:rPr>
          <w:rFonts w:ascii="Arial Narrow" w:hAnsi="Arial Narrow"/>
          <w:sz w:val="21"/>
          <w:szCs w:val="21"/>
          <w:lang w:val="en-GB"/>
        </w:rPr>
        <w:t xml:space="preserve">Publisher: Statistical Office of the Republic of Serbia, Belgrade, 5, Milana Rakića </w:t>
      </w:r>
    </w:p>
    <w:p w:rsidR="00FE44DB" w:rsidRPr="00EC11D5" w:rsidRDefault="00FE44DB" w:rsidP="00FE44DB">
      <w:pPr>
        <w:rPr>
          <w:rFonts w:ascii="Arial Narrow" w:hAnsi="Arial Narrow"/>
          <w:sz w:val="21"/>
          <w:szCs w:val="21"/>
          <w:lang w:val="en-GB"/>
        </w:rPr>
      </w:pPr>
      <w:r w:rsidRPr="00EC11D5">
        <w:rPr>
          <w:rFonts w:ascii="Arial Narrow" w:hAnsi="Arial Narrow"/>
          <w:sz w:val="21"/>
          <w:szCs w:val="21"/>
          <w:lang w:val="en-GB"/>
        </w:rPr>
        <w:t>For the publisher: Dr Miladin Kovačević, Director</w:t>
      </w:r>
    </w:p>
    <w:p w:rsidR="005A7E6C" w:rsidRPr="00EC11D5" w:rsidRDefault="005A7E6C" w:rsidP="005A7E6C">
      <w:pPr>
        <w:pStyle w:val="cpp"/>
        <w:rPr>
          <w:rFonts w:ascii="Arial" w:hAnsi="Arial" w:cs="Arial"/>
          <w:lang w:val="en-GB"/>
        </w:rPr>
      </w:pPr>
    </w:p>
    <w:p w:rsidR="00FE44DB" w:rsidRPr="00EC11D5" w:rsidRDefault="00FE44DB" w:rsidP="005A7E6C">
      <w:pPr>
        <w:pStyle w:val="cpp"/>
        <w:rPr>
          <w:rFonts w:ascii="Arial" w:hAnsi="Arial" w:cs="Arial"/>
          <w:lang w:val="en-GB"/>
        </w:rPr>
      </w:pPr>
    </w:p>
    <w:p w:rsidR="005A7E6C" w:rsidRPr="00EC11D5" w:rsidRDefault="005A7E6C" w:rsidP="005A7E6C">
      <w:pPr>
        <w:pStyle w:val="Title"/>
        <w:jc w:val="left"/>
        <w:rPr>
          <w:rFonts w:ascii="Arial" w:hAnsi="Arial" w:cs="Arial"/>
          <w:sz w:val="22"/>
          <w:lang w:val="en-GB"/>
        </w:rPr>
      </w:pPr>
    </w:p>
    <w:p w:rsidR="005A7E6C" w:rsidRPr="00EC11D5" w:rsidRDefault="005A7E6C" w:rsidP="005A7E6C">
      <w:pPr>
        <w:pStyle w:val="Title"/>
        <w:jc w:val="left"/>
        <w:rPr>
          <w:rFonts w:ascii="Arial" w:hAnsi="Arial" w:cs="Arial"/>
          <w:sz w:val="22"/>
          <w:lang w:val="en-GB"/>
        </w:rPr>
      </w:pPr>
    </w:p>
    <w:p w:rsidR="005A7E6C" w:rsidRPr="00EC11D5" w:rsidRDefault="005A7E6C" w:rsidP="005A7E6C">
      <w:pPr>
        <w:pStyle w:val="Title"/>
        <w:jc w:val="left"/>
        <w:rPr>
          <w:rFonts w:ascii="Arial" w:hAnsi="Arial" w:cs="Arial"/>
          <w:sz w:val="22"/>
          <w:lang w:val="en-GB"/>
        </w:rPr>
      </w:pPr>
    </w:p>
    <w:p w:rsidR="005A7E6C" w:rsidRPr="00EC11D5" w:rsidRDefault="005A7E6C" w:rsidP="005A7E6C">
      <w:pPr>
        <w:pStyle w:val="Title"/>
        <w:jc w:val="left"/>
        <w:rPr>
          <w:rFonts w:ascii="Arial" w:hAnsi="Arial" w:cs="Arial"/>
          <w:sz w:val="22"/>
          <w:lang w:val="en-GB"/>
        </w:rPr>
      </w:pPr>
    </w:p>
    <w:p w:rsidR="005A7E6C" w:rsidRPr="00EC11D5" w:rsidRDefault="005A7E6C" w:rsidP="005A7E6C">
      <w:pPr>
        <w:pStyle w:val="Title"/>
        <w:jc w:val="left"/>
        <w:rPr>
          <w:rFonts w:ascii="Arial" w:hAnsi="Arial" w:cs="Arial"/>
          <w:sz w:val="22"/>
          <w:lang w:val="en-GB"/>
        </w:rPr>
      </w:pPr>
    </w:p>
    <w:p w:rsidR="005A7E6C" w:rsidRPr="00EC11D5" w:rsidRDefault="005A7E6C" w:rsidP="005A7E6C">
      <w:pPr>
        <w:pStyle w:val="Title"/>
        <w:jc w:val="left"/>
        <w:rPr>
          <w:rFonts w:ascii="Arial" w:hAnsi="Arial" w:cs="Arial"/>
          <w:sz w:val="22"/>
          <w:lang w:val="en-GB"/>
        </w:rPr>
      </w:pPr>
    </w:p>
    <w:p w:rsidR="005A7E6C" w:rsidRPr="00EC11D5" w:rsidRDefault="005A7E6C" w:rsidP="005A7E6C">
      <w:pPr>
        <w:pStyle w:val="Title"/>
        <w:jc w:val="left"/>
        <w:rPr>
          <w:rFonts w:ascii="Arial" w:hAnsi="Arial" w:cs="Arial"/>
          <w:sz w:val="22"/>
          <w:lang w:val="en-GB"/>
        </w:rPr>
      </w:pPr>
    </w:p>
    <w:p w:rsidR="005A7E6C" w:rsidRPr="00EC11D5" w:rsidRDefault="005A7E6C" w:rsidP="005A7E6C">
      <w:pPr>
        <w:pStyle w:val="Title"/>
        <w:jc w:val="left"/>
        <w:rPr>
          <w:rFonts w:ascii="Arial" w:hAnsi="Arial" w:cs="Arial"/>
          <w:sz w:val="22"/>
          <w:lang w:val="en-GB"/>
        </w:rPr>
      </w:pPr>
    </w:p>
    <w:p w:rsidR="005A7E6C" w:rsidRPr="00EC11D5" w:rsidRDefault="005A7E6C" w:rsidP="005A7E6C">
      <w:pPr>
        <w:pStyle w:val="Title"/>
        <w:jc w:val="left"/>
        <w:rPr>
          <w:rFonts w:ascii="Arial" w:hAnsi="Arial" w:cs="Arial"/>
          <w:sz w:val="22"/>
          <w:lang w:val="en-GB"/>
        </w:rPr>
      </w:pPr>
    </w:p>
    <w:p w:rsidR="005A7E6C" w:rsidRPr="00EC11D5" w:rsidRDefault="005A7E6C" w:rsidP="005A7E6C">
      <w:pPr>
        <w:pStyle w:val="Title"/>
        <w:jc w:val="left"/>
        <w:rPr>
          <w:rFonts w:ascii="Arial" w:hAnsi="Arial" w:cs="Arial"/>
          <w:sz w:val="22"/>
          <w:lang w:val="en-GB"/>
        </w:rPr>
      </w:pPr>
    </w:p>
    <w:p w:rsidR="005A7E6C" w:rsidRPr="00EC11D5" w:rsidRDefault="005A7E6C" w:rsidP="005A7E6C">
      <w:pPr>
        <w:pStyle w:val="Title"/>
        <w:jc w:val="left"/>
        <w:rPr>
          <w:rFonts w:ascii="Arial" w:hAnsi="Arial" w:cs="Arial"/>
          <w:sz w:val="22"/>
          <w:lang w:val="en-GB"/>
        </w:rPr>
      </w:pPr>
    </w:p>
    <w:p w:rsidR="005A7E6C" w:rsidRPr="00EC11D5" w:rsidRDefault="005A7E6C" w:rsidP="005A7E6C">
      <w:pPr>
        <w:pStyle w:val="Title"/>
        <w:jc w:val="left"/>
        <w:rPr>
          <w:rFonts w:ascii="Arial" w:hAnsi="Arial" w:cs="Arial"/>
          <w:sz w:val="22"/>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804"/>
      </w:tblGrid>
      <w:tr w:rsidR="005A7E6C" w:rsidRPr="00EC11D5" w:rsidTr="00AA3AD9">
        <w:trPr>
          <w:jc w:val="center"/>
        </w:trPr>
        <w:tc>
          <w:tcPr>
            <w:tcW w:w="6804" w:type="dxa"/>
            <w:shd w:val="clear" w:color="auto" w:fill="auto"/>
            <w:vAlign w:val="center"/>
          </w:tcPr>
          <w:p w:rsidR="005A7E6C" w:rsidRPr="00EC11D5" w:rsidRDefault="00FE44DB" w:rsidP="00AA3AD9">
            <w:pPr>
              <w:spacing w:before="120" w:after="120"/>
              <w:jc w:val="center"/>
              <w:rPr>
                <w:rFonts w:ascii="Arial" w:hAnsi="Arial" w:cs="Arial"/>
                <w:sz w:val="20"/>
                <w:szCs w:val="20"/>
                <w:lang w:val="en-GB"/>
              </w:rPr>
            </w:pPr>
            <w:r w:rsidRPr="00EC11D5">
              <w:rPr>
                <w:rFonts w:ascii="Arial Narrow" w:eastAsia="Calibri" w:hAnsi="Arial Narrow"/>
                <w:sz w:val="21"/>
                <w:szCs w:val="21"/>
                <w:lang w:val="en-GB"/>
              </w:rPr>
              <w:t>Using data of this publication is subject to quoting source</w:t>
            </w:r>
            <w:r w:rsidR="00F84E1D">
              <w:rPr>
                <w:rFonts w:ascii="Arial Narrow" w:eastAsia="Calibri" w:hAnsi="Arial Narrow"/>
                <w:sz w:val="21"/>
                <w:szCs w:val="21"/>
                <w:lang w:val="en-GB"/>
              </w:rPr>
              <w:t>.</w:t>
            </w:r>
          </w:p>
        </w:tc>
      </w:tr>
    </w:tbl>
    <w:p w:rsidR="005A7E6C" w:rsidRPr="004C7632" w:rsidRDefault="005A7E6C" w:rsidP="005A7E6C">
      <w:pPr>
        <w:pStyle w:val="Title"/>
        <w:jc w:val="left"/>
        <w:rPr>
          <w:rFonts w:ascii="Arial" w:hAnsi="Arial" w:cs="Arial"/>
          <w:sz w:val="22"/>
          <w:lang w:val="en-GB"/>
        </w:rPr>
      </w:pPr>
    </w:p>
    <w:p w:rsidR="005A7E6C" w:rsidRPr="004C7632" w:rsidRDefault="005A7E6C" w:rsidP="005A7E6C">
      <w:pPr>
        <w:rPr>
          <w:rFonts w:ascii="Arial" w:hAnsi="Arial" w:cs="Arial"/>
          <w:b/>
          <w:sz w:val="44"/>
          <w:szCs w:val="44"/>
          <w:lang w:val="en-GB"/>
        </w:rPr>
      </w:pPr>
    </w:p>
    <w:p w:rsidR="005A7E6C" w:rsidRPr="004C7632" w:rsidRDefault="005A7E6C" w:rsidP="005A7E6C">
      <w:pPr>
        <w:rPr>
          <w:rFonts w:ascii="Arial" w:hAnsi="Arial" w:cs="Arial"/>
          <w:b/>
          <w:sz w:val="44"/>
          <w:szCs w:val="44"/>
          <w:lang w:val="en-GB"/>
        </w:rPr>
      </w:pPr>
    </w:p>
    <w:p w:rsidR="005A7E6C" w:rsidRPr="004C7632" w:rsidRDefault="005A7E6C" w:rsidP="005A7E6C">
      <w:pPr>
        <w:rPr>
          <w:rFonts w:ascii="Arial" w:hAnsi="Arial" w:cs="Arial"/>
          <w:b/>
          <w:sz w:val="44"/>
          <w:szCs w:val="44"/>
          <w:lang w:val="en-GB"/>
        </w:rPr>
      </w:pPr>
    </w:p>
    <w:p w:rsidR="005A7E6C" w:rsidRPr="004C7632" w:rsidRDefault="005A7E6C" w:rsidP="005A7E6C">
      <w:pPr>
        <w:rPr>
          <w:rFonts w:ascii="Arial" w:hAnsi="Arial" w:cs="Arial"/>
          <w:b/>
          <w:sz w:val="44"/>
          <w:szCs w:val="44"/>
          <w:lang w:val="en-GB"/>
        </w:rPr>
      </w:pPr>
    </w:p>
    <w:p w:rsidR="005A7E6C" w:rsidRPr="004C7632" w:rsidRDefault="005A7E6C" w:rsidP="005A7E6C">
      <w:pPr>
        <w:rPr>
          <w:rFonts w:ascii="Arial" w:hAnsi="Arial" w:cs="Arial"/>
          <w:b/>
          <w:sz w:val="44"/>
          <w:szCs w:val="44"/>
          <w:lang w:val="en-GB"/>
        </w:rPr>
      </w:pPr>
    </w:p>
    <w:p w:rsidR="005A7E6C" w:rsidRPr="004C7632" w:rsidRDefault="005A7E6C" w:rsidP="005A7E6C">
      <w:pPr>
        <w:rPr>
          <w:rFonts w:ascii="Arial" w:hAnsi="Arial" w:cs="Arial"/>
          <w:b/>
          <w:sz w:val="44"/>
          <w:szCs w:val="44"/>
          <w:lang w:val="en-GB"/>
        </w:rPr>
      </w:pPr>
    </w:p>
    <w:p w:rsidR="005A7E6C" w:rsidRPr="004C7632" w:rsidRDefault="005A7E6C" w:rsidP="005A7E6C">
      <w:pPr>
        <w:rPr>
          <w:rFonts w:ascii="Arial" w:hAnsi="Arial" w:cs="Arial"/>
          <w:b/>
          <w:sz w:val="44"/>
          <w:szCs w:val="44"/>
          <w:lang w:val="en-GB"/>
        </w:rPr>
      </w:pPr>
    </w:p>
    <w:p w:rsidR="005A7E6C" w:rsidRPr="004C7632" w:rsidRDefault="005A7E6C" w:rsidP="005A7E6C">
      <w:pPr>
        <w:rPr>
          <w:rFonts w:ascii="Arial" w:hAnsi="Arial" w:cs="Arial"/>
          <w:b/>
          <w:sz w:val="44"/>
          <w:szCs w:val="44"/>
          <w:lang w:val="en-GB"/>
        </w:rPr>
      </w:pPr>
    </w:p>
    <w:p w:rsidR="005A7E6C" w:rsidRPr="004C7632" w:rsidRDefault="005A7E6C" w:rsidP="005A7E6C">
      <w:pPr>
        <w:rPr>
          <w:rFonts w:ascii="Arial" w:hAnsi="Arial" w:cs="Arial"/>
          <w:b/>
          <w:sz w:val="44"/>
          <w:szCs w:val="44"/>
          <w:lang w:val="en-GB"/>
        </w:rPr>
      </w:pPr>
    </w:p>
    <w:p w:rsidR="005A7E6C" w:rsidRPr="004C7632" w:rsidRDefault="005A7E6C" w:rsidP="005A7E6C">
      <w:pPr>
        <w:rPr>
          <w:rFonts w:ascii="Arial" w:hAnsi="Arial" w:cs="Arial"/>
          <w:b/>
          <w:sz w:val="44"/>
          <w:szCs w:val="44"/>
          <w:lang w:val="en-GB"/>
        </w:rPr>
      </w:pPr>
    </w:p>
    <w:p w:rsidR="005A7E6C" w:rsidRPr="004C7632" w:rsidRDefault="005A7E6C" w:rsidP="005A7E6C">
      <w:pPr>
        <w:rPr>
          <w:rFonts w:ascii="Arial" w:hAnsi="Arial" w:cs="Arial"/>
          <w:b/>
          <w:sz w:val="44"/>
          <w:szCs w:val="44"/>
          <w:lang w:val="en-GB"/>
        </w:rPr>
      </w:pPr>
    </w:p>
    <w:p w:rsidR="00F713BE" w:rsidRPr="004C7632" w:rsidRDefault="00F713BE" w:rsidP="00F713BE">
      <w:pPr>
        <w:ind w:left="1134" w:right="1134"/>
        <w:rPr>
          <w:rFonts w:ascii="Arial Narrow" w:hAnsi="Arial Narrow"/>
          <w:sz w:val="20"/>
          <w:szCs w:val="20"/>
          <w:lang w:val="en-GB"/>
        </w:rPr>
      </w:pPr>
    </w:p>
    <w:p w:rsidR="005A7E6C" w:rsidRPr="004C7632" w:rsidRDefault="005A7E6C" w:rsidP="00F713BE">
      <w:pPr>
        <w:ind w:left="1134" w:right="1134"/>
        <w:rPr>
          <w:rFonts w:ascii="Arial Narrow" w:hAnsi="Arial Narrow"/>
          <w:sz w:val="20"/>
          <w:szCs w:val="20"/>
          <w:lang w:val="en-GB"/>
        </w:rPr>
      </w:pPr>
    </w:p>
    <w:p w:rsidR="005A7E6C" w:rsidRPr="004C7632" w:rsidRDefault="005A7E6C" w:rsidP="00F713BE">
      <w:pPr>
        <w:ind w:left="1134" w:right="1134"/>
        <w:rPr>
          <w:rFonts w:ascii="Arial Narrow" w:hAnsi="Arial Narrow"/>
          <w:sz w:val="20"/>
          <w:szCs w:val="20"/>
          <w:lang w:val="en-GB"/>
        </w:rPr>
      </w:pPr>
    </w:p>
    <w:p w:rsidR="005A7E6C" w:rsidRPr="004C7632" w:rsidRDefault="005A7E6C" w:rsidP="00F713BE">
      <w:pPr>
        <w:ind w:left="1134" w:right="1134"/>
        <w:rPr>
          <w:rFonts w:ascii="Arial Narrow" w:hAnsi="Arial Narrow"/>
          <w:sz w:val="20"/>
          <w:szCs w:val="20"/>
          <w:lang w:val="en-GB"/>
        </w:rPr>
      </w:pPr>
    </w:p>
    <w:p w:rsidR="005A7E6C" w:rsidRPr="004C7632" w:rsidRDefault="005A7E6C" w:rsidP="00F713BE">
      <w:pPr>
        <w:ind w:left="1134" w:right="1134"/>
        <w:rPr>
          <w:rFonts w:ascii="Arial Narrow" w:hAnsi="Arial Narrow"/>
          <w:sz w:val="20"/>
          <w:szCs w:val="20"/>
          <w:lang w:val="en-GB"/>
        </w:rPr>
      </w:pPr>
    </w:p>
    <w:p w:rsidR="005A7E6C" w:rsidRPr="004C7632" w:rsidRDefault="005A7E6C" w:rsidP="00F713BE">
      <w:pPr>
        <w:ind w:left="1134" w:right="1134"/>
        <w:rPr>
          <w:rFonts w:ascii="Arial Narrow" w:hAnsi="Arial Narrow"/>
          <w:sz w:val="20"/>
          <w:szCs w:val="20"/>
          <w:lang w:val="en-GB"/>
        </w:rPr>
      </w:pPr>
    </w:p>
    <w:p w:rsidR="005A7E6C" w:rsidRPr="004C7632" w:rsidRDefault="005A7E6C" w:rsidP="00F713BE">
      <w:pPr>
        <w:ind w:left="1134" w:right="1134"/>
        <w:rPr>
          <w:rFonts w:ascii="Arial Narrow" w:hAnsi="Arial Narrow"/>
          <w:sz w:val="20"/>
          <w:szCs w:val="20"/>
          <w:lang w:val="en-GB"/>
        </w:rPr>
      </w:pPr>
    </w:p>
    <w:p w:rsidR="005A7E6C" w:rsidRPr="004C7632" w:rsidRDefault="005A7E6C" w:rsidP="00F713BE">
      <w:pPr>
        <w:ind w:left="1134" w:right="1134"/>
        <w:rPr>
          <w:rFonts w:ascii="Arial Narrow" w:hAnsi="Arial Narrow"/>
          <w:sz w:val="20"/>
          <w:szCs w:val="20"/>
          <w:lang w:val="en-GB"/>
        </w:rPr>
      </w:pPr>
    </w:p>
    <w:p w:rsidR="005A7E6C" w:rsidRPr="004C7632" w:rsidRDefault="005A7E6C" w:rsidP="00F713BE">
      <w:pPr>
        <w:ind w:left="1134" w:right="1134"/>
        <w:rPr>
          <w:rFonts w:ascii="Arial Narrow" w:hAnsi="Arial Narrow"/>
          <w:sz w:val="20"/>
          <w:szCs w:val="20"/>
          <w:lang w:val="en-GB"/>
        </w:rPr>
      </w:pPr>
    </w:p>
    <w:p w:rsidR="005A7E6C" w:rsidRPr="004C7632" w:rsidRDefault="005A7E6C" w:rsidP="00F713BE">
      <w:pPr>
        <w:ind w:left="1134" w:right="1134"/>
        <w:rPr>
          <w:rFonts w:ascii="Arial Narrow" w:hAnsi="Arial Narrow"/>
          <w:sz w:val="20"/>
          <w:szCs w:val="20"/>
          <w:lang w:val="en-GB"/>
        </w:rPr>
      </w:pPr>
    </w:p>
    <w:p w:rsidR="005A7E6C" w:rsidRPr="004C7632" w:rsidRDefault="005A7E6C" w:rsidP="00F713BE">
      <w:pPr>
        <w:ind w:left="1134" w:right="1134"/>
        <w:rPr>
          <w:rFonts w:ascii="Arial Narrow" w:hAnsi="Arial Narrow"/>
          <w:sz w:val="20"/>
          <w:szCs w:val="20"/>
          <w:lang w:val="en-GB"/>
        </w:rPr>
      </w:pPr>
    </w:p>
    <w:p w:rsidR="005A7E6C" w:rsidRPr="004C7632" w:rsidRDefault="005A7E6C" w:rsidP="00F713BE">
      <w:pPr>
        <w:ind w:left="1134" w:right="1134"/>
        <w:rPr>
          <w:rFonts w:ascii="Arial Narrow" w:hAnsi="Arial Narrow"/>
          <w:sz w:val="20"/>
          <w:szCs w:val="20"/>
          <w:lang w:val="en-GB"/>
        </w:rPr>
      </w:pPr>
    </w:p>
    <w:p w:rsidR="005A7E6C" w:rsidRPr="004C7632" w:rsidRDefault="005A7E6C" w:rsidP="00F713BE">
      <w:pPr>
        <w:ind w:left="1134" w:right="1134"/>
        <w:rPr>
          <w:rFonts w:ascii="Arial Narrow" w:hAnsi="Arial Narrow"/>
          <w:sz w:val="20"/>
          <w:szCs w:val="20"/>
          <w:lang w:val="en-GB"/>
        </w:rPr>
      </w:pPr>
    </w:p>
    <w:p w:rsidR="005A7E6C" w:rsidRPr="004C7632" w:rsidRDefault="005A7E6C" w:rsidP="00F713BE">
      <w:pPr>
        <w:ind w:left="1134" w:right="1134"/>
        <w:rPr>
          <w:rFonts w:ascii="Arial Narrow" w:hAnsi="Arial Narrow"/>
          <w:sz w:val="20"/>
          <w:szCs w:val="20"/>
          <w:lang w:val="en-GB"/>
        </w:rPr>
      </w:pPr>
    </w:p>
    <w:p w:rsidR="00607A59" w:rsidRDefault="00607A59" w:rsidP="00767629">
      <w:pPr>
        <w:spacing w:before="480" w:after="480"/>
        <w:jc w:val="both"/>
        <w:rPr>
          <w:rFonts w:ascii="Arial Narrow" w:hAnsi="Arial Narrow" w:cs="Tahoma"/>
          <w:b/>
          <w:sz w:val="22"/>
          <w:szCs w:val="22"/>
          <w:lang w:val="en-GB"/>
        </w:rPr>
      </w:pPr>
    </w:p>
    <w:p w:rsidR="00595E91" w:rsidRPr="004C7632" w:rsidRDefault="00595E91" w:rsidP="00767629">
      <w:pPr>
        <w:spacing w:before="480" w:after="480"/>
        <w:jc w:val="both"/>
        <w:rPr>
          <w:rFonts w:ascii="Arial Narrow" w:hAnsi="Arial Narrow" w:cs="Tahoma"/>
          <w:b/>
          <w:sz w:val="22"/>
          <w:szCs w:val="22"/>
          <w:lang w:val="en-GB"/>
        </w:rPr>
      </w:pPr>
    </w:p>
    <w:p w:rsidR="00FE44DB" w:rsidRPr="00F84E1D" w:rsidRDefault="00F84E1D" w:rsidP="00FE44DB">
      <w:pPr>
        <w:spacing w:before="480" w:after="480"/>
        <w:jc w:val="center"/>
        <w:rPr>
          <w:rFonts w:ascii="Arial Narrow" w:hAnsi="Arial Narrow" w:cs="Tahoma"/>
          <w:b/>
          <w:sz w:val="22"/>
          <w:szCs w:val="22"/>
          <w:lang w:val="en-GB"/>
        </w:rPr>
      </w:pPr>
      <w:r>
        <w:rPr>
          <w:rFonts w:ascii="Arial Narrow" w:hAnsi="Arial Narrow" w:cs="Tahoma"/>
          <w:b/>
          <w:sz w:val="22"/>
          <w:szCs w:val="22"/>
          <w:lang w:val="en-GB"/>
        </w:rPr>
        <w:t xml:space="preserve">LIST OF </w:t>
      </w:r>
      <w:r w:rsidR="00FE44DB" w:rsidRPr="00F84E1D">
        <w:rPr>
          <w:rFonts w:ascii="Arial Narrow" w:hAnsi="Arial Narrow" w:cs="Tahoma"/>
          <w:b/>
          <w:sz w:val="22"/>
          <w:szCs w:val="22"/>
          <w:lang w:val="en-GB"/>
        </w:rPr>
        <w:t>CONTENT</w:t>
      </w:r>
      <w:r>
        <w:rPr>
          <w:rFonts w:ascii="Arial Narrow" w:hAnsi="Arial Narrow" w:cs="Tahoma"/>
          <w:b/>
          <w:sz w:val="22"/>
          <w:szCs w:val="22"/>
          <w:lang w:val="en-GB"/>
        </w:rPr>
        <w:t>S</w:t>
      </w:r>
    </w:p>
    <w:p w:rsidR="0019249E" w:rsidRPr="00EC11D5" w:rsidRDefault="0019249E" w:rsidP="00767629">
      <w:pPr>
        <w:spacing w:before="480" w:after="480"/>
        <w:jc w:val="both"/>
        <w:rPr>
          <w:rFonts w:ascii="Arial Narrow" w:hAnsi="Arial Narrow" w:cs="Tahoma"/>
          <w:b/>
          <w:sz w:val="22"/>
          <w:szCs w:val="22"/>
          <w:lang w:val="en-GB"/>
        </w:rPr>
      </w:pPr>
    </w:p>
    <w:p w:rsidR="00607A59" w:rsidRPr="00EC11D5" w:rsidRDefault="00607A59" w:rsidP="00607A59">
      <w:pPr>
        <w:tabs>
          <w:tab w:val="right" w:leader="dot" w:pos="9639"/>
        </w:tabs>
        <w:rPr>
          <w:rFonts w:ascii="Arial Narrow" w:hAnsi="Arial Narrow"/>
          <w:sz w:val="21"/>
          <w:szCs w:val="21"/>
          <w:lang w:val="en-GB"/>
        </w:rPr>
      </w:pPr>
    </w:p>
    <w:p w:rsidR="00607A59" w:rsidRPr="00EC11D5" w:rsidRDefault="00FE44DB" w:rsidP="00607A59">
      <w:pPr>
        <w:tabs>
          <w:tab w:val="right" w:leader="dot" w:pos="9639"/>
        </w:tabs>
        <w:rPr>
          <w:rFonts w:ascii="Arial Narrow" w:hAnsi="Arial Narrow"/>
          <w:sz w:val="21"/>
          <w:szCs w:val="21"/>
          <w:lang w:val="en-GB"/>
        </w:rPr>
      </w:pPr>
      <w:r w:rsidRPr="00F84E1D">
        <w:rPr>
          <w:rFonts w:ascii="Arial Narrow" w:hAnsi="Arial Narrow"/>
          <w:sz w:val="21"/>
          <w:szCs w:val="21"/>
          <w:lang w:val="en-GB"/>
        </w:rPr>
        <w:t>ABBREVIATIONS</w:t>
      </w:r>
      <w:r w:rsidR="00607A59" w:rsidRPr="00EC11D5">
        <w:rPr>
          <w:rFonts w:ascii="Arial Narrow" w:hAnsi="Arial Narrow"/>
          <w:sz w:val="21"/>
          <w:szCs w:val="21"/>
          <w:lang w:val="en-GB"/>
        </w:rPr>
        <w:tab/>
      </w:r>
      <w:r w:rsidR="00AD5105">
        <w:rPr>
          <w:rFonts w:ascii="Arial Narrow" w:hAnsi="Arial Narrow"/>
          <w:sz w:val="21"/>
          <w:szCs w:val="21"/>
          <w:lang w:val="en-GB"/>
        </w:rPr>
        <w:t>5</w:t>
      </w:r>
    </w:p>
    <w:p w:rsidR="00B21167" w:rsidRPr="00EC11D5" w:rsidRDefault="00B21167" w:rsidP="00607A59">
      <w:pPr>
        <w:tabs>
          <w:tab w:val="right" w:leader="dot" w:pos="9639"/>
        </w:tabs>
        <w:rPr>
          <w:rFonts w:ascii="Arial Narrow" w:hAnsi="Arial Narrow"/>
          <w:sz w:val="21"/>
          <w:szCs w:val="21"/>
          <w:lang w:val="en-GB"/>
        </w:rPr>
      </w:pPr>
    </w:p>
    <w:p w:rsidR="00B21167" w:rsidRPr="00EC11D5" w:rsidRDefault="00FE44DB" w:rsidP="00607A59">
      <w:pPr>
        <w:tabs>
          <w:tab w:val="right" w:leader="dot" w:pos="9639"/>
        </w:tabs>
        <w:rPr>
          <w:rFonts w:ascii="Arial Narrow" w:hAnsi="Arial Narrow" w:cs="Tahoma"/>
          <w:sz w:val="21"/>
          <w:szCs w:val="21"/>
          <w:lang w:val="en-GB"/>
        </w:rPr>
      </w:pPr>
      <w:r w:rsidRPr="00F84E1D">
        <w:rPr>
          <w:rFonts w:ascii="Arial Narrow" w:hAnsi="Arial Narrow"/>
          <w:sz w:val="21"/>
          <w:szCs w:val="21"/>
          <w:lang w:val="en-GB"/>
        </w:rPr>
        <w:t>SYMBOLS</w:t>
      </w:r>
      <w:r w:rsidR="00B21167" w:rsidRPr="00EC11D5">
        <w:rPr>
          <w:rFonts w:ascii="Arial Narrow" w:hAnsi="Arial Narrow"/>
          <w:sz w:val="21"/>
          <w:szCs w:val="21"/>
          <w:lang w:val="en-GB"/>
        </w:rPr>
        <w:tab/>
      </w:r>
      <w:r w:rsidR="00AD5105">
        <w:rPr>
          <w:rFonts w:ascii="Arial Narrow" w:hAnsi="Arial Narrow"/>
          <w:sz w:val="21"/>
          <w:szCs w:val="21"/>
          <w:lang w:val="en-GB"/>
        </w:rPr>
        <w:t>5</w:t>
      </w:r>
    </w:p>
    <w:p w:rsidR="00607A59" w:rsidRPr="00EC11D5" w:rsidRDefault="00607A59" w:rsidP="00607A59">
      <w:pPr>
        <w:tabs>
          <w:tab w:val="right" w:leader="dot" w:pos="9639"/>
        </w:tabs>
        <w:rPr>
          <w:rFonts w:ascii="Arial Narrow" w:hAnsi="Arial Narrow" w:cs="Tahoma"/>
          <w:sz w:val="21"/>
          <w:szCs w:val="21"/>
          <w:lang w:val="en-GB"/>
        </w:rPr>
      </w:pPr>
    </w:p>
    <w:p w:rsidR="00607A59" w:rsidRPr="00EC11D5" w:rsidRDefault="00F84E1D" w:rsidP="00607A59">
      <w:pPr>
        <w:tabs>
          <w:tab w:val="right" w:leader="dot" w:pos="9639"/>
        </w:tabs>
        <w:rPr>
          <w:rFonts w:ascii="Arial Narrow" w:hAnsi="Arial Narrow" w:cs="Tahoma"/>
          <w:sz w:val="21"/>
          <w:szCs w:val="21"/>
          <w:lang w:val="en-GB"/>
        </w:rPr>
      </w:pPr>
      <w:r w:rsidRPr="00F84E1D">
        <w:rPr>
          <w:rFonts w:ascii="Arial Narrow" w:hAnsi="Arial Narrow" w:cs="Tahoma"/>
          <w:sz w:val="21"/>
          <w:szCs w:val="21"/>
          <w:lang w:val="en-GB"/>
        </w:rPr>
        <w:t>INTRODUCT</w:t>
      </w:r>
      <w:r>
        <w:rPr>
          <w:rFonts w:ascii="Arial Narrow" w:hAnsi="Arial Narrow" w:cs="Tahoma"/>
          <w:sz w:val="21"/>
          <w:szCs w:val="21"/>
          <w:lang w:val="en-GB"/>
        </w:rPr>
        <w:t>ORY</w:t>
      </w:r>
      <w:r w:rsidRPr="00F84E1D">
        <w:rPr>
          <w:rFonts w:ascii="Arial Narrow" w:hAnsi="Arial Narrow" w:cs="Tahoma"/>
          <w:sz w:val="21"/>
          <w:szCs w:val="21"/>
          <w:lang w:val="en-GB"/>
        </w:rPr>
        <w:t xml:space="preserve"> </w:t>
      </w:r>
      <w:r w:rsidR="00FE44DB" w:rsidRPr="00F84E1D">
        <w:rPr>
          <w:rFonts w:ascii="Arial Narrow" w:hAnsi="Arial Narrow" w:cs="Tahoma"/>
          <w:sz w:val="21"/>
          <w:szCs w:val="21"/>
          <w:lang w:val="en-GB"/>
        </w:rPr>
        <w:t>NOTES</w:t>
      </w:r>
      <w:r w:rsidR="00607A59" w:rsidRPr="00EC11D5">
        <w:rPr>
          <w:rFonts w:ascii="Arial Narrow" w:hAnsi="Arial Narrow" w:cs="Tahoma"/>
          <w:sz w:val="21"/>
          <w:szCs w:val="21"/>
          <w:lang w:val="en-GB"/>
        </w:rPr>
        <w:tab/>
      </w:r>
      <w:r w:rsidR="00AD5105">
        <w:rPr>
          <w:rFonts w:ascii="Arial Narrow" w:hAnsi="Arial Narrow" w:cs="Tahoma"/>
          <w:sz w:val="21"/>
          <w:szCs w:val="21"/>
          <w:lang w:val="en-GB"/>
        </w:rPr>
        <w:t>7</w:t>
      </w:r>
    </w:p>
    <w:p w:rsidR="00607A59" w:rsidRPr="00EC11D5" w:rsidRDefault="00607A59" w:rsidP="00607A59">
      <w:pPr>
        <w:tabs>
          <w:tab w:val="right" w:leader="dot" w:pos="9639"/>
        </w:tabs>
        <w:rPr>
          <w:rFonts w:ascii="Arial Narrow" w:hAnsi="Arial Narrow" w:cs="Tahoma"/>
          <w:sz w:val="21"/>
          <w:szCs w:val="21"/>
          <w:lang w:val="en-GB"/>
        </w:rPr>
      </w:pPr>
    </w:p>
    <w:p w:rsidR="00607A59" w:rsidRPr="00EC11D5" w:rsidRDefault="00607A59" w:rsidP="00607A59">
      <w:pPr>
        <w:tabs>
          <w:tab w:val="right" w:leader="dot" w:pos="9639"/>
        </w:tabs>
        <w:rPr>
          <w:rFonts w:ascii="Arial Narrow" w:hAnsi="Arial Narrow" w:cs="Tahoma"/>
          <w:sz w:val="21"/>
          <w:szCs w:val="21"/>
          <w:lang w:val="en-GB"/>
        </w:rPr>
      </w:pPr>
    </w:p>
    <w:p w:rsidR="00607A59" w:rsidRPr="00EC11D5" w:rsidRDefault="00F351CE" w:rsidP="00607A59">
      <w:pPr>
        <w:tabs>
          <w:tab w:val="right" w:leader="dot" w:pos="9639"/>
        </w:tabs>
        <w:rPr>
          <w:rFonts w:ascii="Arial Narrow" w:hAnsi="Arial Narrow" w:cs="Tahoma"/>
          <w:sz w:val="21"/>
          <w:szCs w:val="21"/>
          <w:lang w:val="en-GB"/>
        </w:rPr>
      </w:pPr>
      <w:r w:rsidRPr="00EC11D5">
        <w:rPr>
          <w:rFonts w:ascii="Arial Narrow" w:hAnsi="Arial Narrow" w:cs="Tahoma"/>
          <w:sz w:val="21"/>
          <w:szCs w:val="21"/>
          <w:lang w:val="en-GB"/>
        </w:rPr>
        <w:t>I</w:t>
      </w:r>
      <w:r w:rsidR="00607A59" w:rsidRPr="00EC11D5">
        <w:rPr>
          <w:rFonts w:ascii="Arial Narrow" w:hAnsi="Arial Narrow" w:cs="Tahoma"/>
          <w:sz w:val="21"/>
          <w:szCs w:val="21"/>
          <w:lang w:val="en-GB"/>
        </w:rPr>
        <w:t>.</w:t>
      </w:r>
      <w:r w:rsidR="00FE44DB" w:rsidRPr="00F84E1D">
        <w:rPr>
          <w:rFonts w:ascii="Arial Narrow" w:hAnsi="Arial Narrow" w:cs="Tahoma"/>
          <w:sz w:val="21"/>
          <w:szCs w:val="21"/>
          <w:lang w:val="en-GB"/>
        </w:rPr>
        <w:t xml:space="preserve"> </w:t>
      </w:r>
      <w:r w:rsidR="00AD5105">
        <w:rPr>
          <w:rFonts w:ascii="Arial Narrow" w:hAnsi="Arial Narrow" w:cs="Tahoma"/>
          <w:sz w:val="21"/>
          <w:szCs w:val="21"/>
          <w:lang w:val="en-GB"/>
        </w:rPr>
        <w:t>METHODOLOGICAL BACKGROUNDS</w:t>
      </w:r>
      <w:r w:rsidR="00AD5105" w:rsidRPr="00F84E1D">
        <w:rPr>
          <w:rFonts w:ascii="Arial Narrow" w:hAnsi="Arial Narrow" w:cs="Tahoma"/>
          <w:sz w:val="21"/>
          <w:szCs w:val="21"/>
          <w:lang w:val="en-GB"/>
        </w:rPr>
        <w:t xml:space="preserve"> </w:t>
      </w:r>
      <w:r w:rsidR="00AD5105">
        <w:rPr>
          <w:rFonts w:ascii="Arial Narrow" w:hAnsi="Arial Narrow" w:cs="Tahoma"/>
          <w:sz w:val="21"/>
          <w:szCs w:val="21"/>
          <w:lang w:val="en-GB"/>
        </w:rPr>
        <w:t xml:space="preserve">OF </w:t>
      </w:r>
      <w:r w:rsidR="00FE44DB" w:rsidRPr="00F84E1D">
        <w:rPr>
          <w:rFonts w:ascii="Arial Narrow" w:hAnsi="Arial Narrow" w:cs="Tahoma"/>
          <w:sz w:val="21"/>
          <w:szCs w:val="21"/>
          <w:lang w:val="en-GB"/>
        </w:rPr>
        <w:t>ECONOMIC ACCOUNTS FOR AGRICULTURE</w:t>
      </w:r>
      <w:r w:rsidR="00607A59" w:rsidRPr="00EC11D5">
        <w:rPr>
          <w:rFonts w:ascii="Arial Narrow" w:hAnsi="Arial Narrow" w:cs="Tahoma"/>
          <w:sz w:val="21"/>
          <w:szCs w:val="21"/>
          <w:lang w:val="en-GB"/>
        </w:rPr>
        <w:tab/>
      </w:r>
      <w:r w:rsidR="00AD5105">
        <w:rPr>
          <w:rFonts w:ascii="Arial Narrow" w:hAnsi="Arial Narrow" w:cs="Tahoma"/>
          <w:sz w:val="21"/>
          <w:szCs w:val="21"/>
          <w:lang w:val="en-GB"/>
        </w:rPr>
        <w:t>8</w:t>
      </w:r>
    </w:p>
    <w:p w:rsidR="00607A59" w:rsidRPr="00EC11D5" w:rsidRDefault="00F351CE" w:rsidP="00607A59">
      <w:pPr>
        <w:tabs>
          <w:tab w:val="left" w:pos="993"/>
          <w:tab w:val="right" w:leader="dot" w:pos="9639"/>
        </w:tabs>
        <w:ind w:left="284"/>
        <w:rPr>
          <w:rFonts w:ascii="Arial Narrow" w:hAnsi="Arial Narrow" w:cs="Tahoma"/>
          <w:sz w:val="21"/>
          <w:szCs w:val="21"/>
          <w:lang w:val="en-GB"/>
        </w:rPr>
      </w:pPr>
      <w:r w:rsidRPr="00EC11D5">
        <w:rPr>
          <w:rFonts w:ascii="Arial Narrow" w:hAnsi="Arial Narrow" w:cs="Tahoma"/>
          <w:sz w:val="21"/>
          <w:szCs w:val="21"/>
          <w:lang w:val="en-GB"/>
        </w:rPr>
        <w:t>1</w:t>
      </w:r>
      <w:r w:rsidR="00607A59" w:rsidRPr="00EC11D5">
        <w:rPr>
          <w:rFonts w:ascii="Arial Narrow" w:hAnsi="Arial Narrow" w:cs="Tahoma"/>
          <w:sz w:val="21"/>
          <w:szCs w:val="21"/>
          <w:lang w:val="en-GB"/>
        </w:rPr>
        <w:t xml:space="preserve">.1. </w:t>
      </w:r>
      <w:r w:rsidR="00FE44DB" w:rsidRPr="00F84E1D">
        <w:rPr>
          <w:rFonts w:ascii="Arial Narrow" w:hAnsi="Arial Narrow" w:cs="Tahoma"/>
          <w:sz w:val="21"/>
          <w:szCs w:val="21"/>
          <w:lang w:val="en-GB"/>
        </w:rPr>
        <w:t>Coverage and observation units</w:t>
      </w:r>
      <w:r w:rsidR="00607A59" w:rsidRPr="00EC11D5">
        <w:rPr>
          <w:rFonts w:ascii="Arial Narrow" w:hAnsi="Arial Narrow" w:cs="Tahoma"/>
          <w:sz w:val="21"/>
          <w:szCs w:val="21"/>
          <w:lang w:val="en-GB"/>
        </w:rPr>
        <w:tab/>
      </w:r>
      <w:r w:rsidR="00AD5105">
        <w:rPr>
          <w:rFonts w:ascii="Arial Narrow" w:hAnsi="Arial Narrow" w:cs="Tahoma"/>
          <w:sz w:val="21"/>
          <w:szCs w:val="21"/>
          <w:lang w:val="en-GB"/>
        </w:rPr>
        <w:t>8</w:t>
      </w:r>
    </w:p>
    <w:p w:rsidR="00607A59" w:rsidRPr="00EC11D5" w:rsidRDefault="00F351CE" w:rsidP="00607A59">
      <w:pPr>
        <w:tabs>
          <w:tab w:val="left" w:pos="993"/>
          <w:tab w:val="right" w:leader="dot" w:pos="9639"/>
        </w:tabs>
        <w:ind w:left="284"/>
        <w:rPr>
          <w:rFonts w:ascii="Arial Narrow" w:hAnsi="Arial Narrow" w:cs="Tahoma"/>
          <w:sz w:val="21"/>
          <w:szCs w:val="21"/>
          <w:lang w:val="en-GB"/>
        </w:rPr>
      </w:pPr>
      <w:r w:rsidRPr="00EC11D5">
        <w:rPr>
          <w:rFonts w:ascii="Arial Narrow" w:hAnsi="Arial Narrow" w:cs="Tahoma"/>
          <w:sz w:val="21"/>
          <w:szCs w:val="21"/>
          <w:lang w:val="en-GB"/>
        </w:rPr>
        <w:t>1</w:t>
      </w:r>
      <w:r w:rsidR="00607A59" w:rsidRPr="00EC11D5">
        <w:rPr>
          <w:rFonts w:ascii="Arial Narrow" w:hAnsi="Arial Narrow" w:cs="Tahoma"/>
          <w:sz w:val="21"/>
          <w:szCs w:val="21"/>
          <w:lang w:val="en-GB"/>
        </w:rPr>
        <w:t xml:space="preserve">.2. </w:t>
      </w:r>
      <w:r w:rsidR="004A7DD6">
        <w:rPr>
          <w:rFonts w:ascii="Arial Narrow" w:hAnsi="Arial Narrow" w:cs="Tahoma"/>
          <w:sz w:val="21"/>
          <w:szCs w:val="21"/>
          <w:lang w:val="en-GB"/>
        </w:rPr>
        <w:t>M</w:t>
      </w:r>
      <w:r w:rsidR="00FE44DB" w:rsidRPr="00F84E1D">
        <w:rPr>
          <w:rFonts w:ascii="Arial Narrow" w:hAnsi="Arial Narrow" w:cs="Tahoma"/>
          <w:sz w:val="21"/>
          <w:szCs w:val="21"/>
          <w:lang w:val="en-GB"/>
        </w:rPr>
        <w:t>ain EAA elements</w:t>
      </w:r>
      <w:r w:rsidR="004A7DD6">
        <w:rPr>
          <w:rFonts w:ascii="Arial Narrow" w:hAnsi="Arial Narrow" w:cs="Tahoma"/>
          <w:sz w:val="21"/>
          <w:szCs w:val="21"/>
          <w:lang w:val="en-GB"/>
        </w:rPr>
        <w:t>: Definitions</w:t>
      </w:r>
      <w:r w:rsidR="00607A59" w:rsidRPr="00EC11D5">
        <w:rPr>
          <w:rFonts w:ascii="Arial Narrow" w:hAnsi="Arial Narrow" w:cs="Tahoma"/>
          <w:sz w:val="21"/>
          <w:szCs w:val="21"/>
          <w:lang w:val="en-GB"/>
        </w:rPr>
        <w:tab/>
      </w:r>
      <w:r w:rsidR="00AD5105">
        <w:rPr>
          <w:rFonts w:ascii="Arial Narrow" w:hAnsi="Arial Narrow" w:cs="Tahoma"/>
          <w:sz w:val="21"/>
          <w:szCs w:val="21"/>
          <w:lang w:val="en-GB"/>
        </w:rPr>
        <w:t>9</w:t>
      </w:r>
    </w:p>
    <w:p w:rsidR="00607A59" w:rsidRPr="00EC11D5" w:rsidRDefault="00F351CE" w:rsidP="00607A59">
      <w:pPr>
        <w:tabs>
          <w:tab w:val="left" w:pos="993"/>
          <w:tab w:val="right" w:leader="dot" w:pos="9639"/>
        </w:tabs>
        <w:ind w:left="284"/>
        <w:rPr>
          <w:rFonts w:ascii="Arial Narrow" w:hAnsi="Arial Narrow" w:cs="Tahoma"/>
          <w:sz w:val="21"/>
          <w:szCs w:val="21"/>
          <w:lang w:val="en-GB"/>
        </w:rPr>
      </w:pPr>
      <w:r w:rsidRPr="00EC11D5">
        <w:rPr>
          <w:rFonts w:ascii="Arial Narrow" w:hAnsi="Arial Narrow" w:cs="Tahoma"/>
          <w:sz w:val="21"/>
          <w:szCs w:val="21"/>
          <w:lang w:val="en-GB"/>
        </w:rPr>
        <w:t>1</w:t>
      </w:r>
      <w:r w:rsidR="00607A59" w:rsidRPr="00EC11D5">
        <w:rPr>
          <w:rFonts w:ascii="Arial Narrow" w:hAnsi="Arial Narrow" w:cs="Tahoma"/>
          <w:sz w:val="21"/>
          <w:szCs w:val="21"/>
          <w:lang w:val="en-GB"/>
        </w:rPr>
        <w:t xml:space="preserve">.3. </w:t>
      </w:r>
      <w:r w:rsidR="00FE44DB" w:rsidRPr="00F84E1D">
        <w:rPr>
          <w:rFonts w:ascii="Arial Narrow" w:hAnsi="Arial Narrow" w:cs="Tahoma"/>
          <w:sz w:val="21"/>
          <w:szCs w:val="21"/>
          <w:lang w:val="en-GB"/>
        </w:rPr>
        <w:t>Methods of calculation</w:t>
      </w:r>
      <w:r w:rsidR="00607A59" w:rsidRPr="00EC11D5">
        <w:rPr>
          <w:rFonts w:ascii="Arial Narrow" w:hAnsi="Arial Narrow" w:cs="Tahoma"/>
          <w:sz w:val="21"/>
          <w:szCs w:val="21"/>
          <w:lang w:val="en-GB"/>
        </w:rPr>
        <w:tab/>
      </w:r>
      <w:r w:rsidR="00AD5105">
        <w:rPr>
          <w:rFonts w:ascii="Arial Narrow" w:hAnsi="Arial Narrow" w:cs="Tahoma"/>
          <w:sz w:val="21"/>
          <w:szCs w:val="21"/>
          <w:lang w:val="en-GB"/>
        </w:rPr>
        <w:t>10</w:t>
      </w:r>
    </w:p>
    <w:p w:rsidR="00607A59" w:rsidRPr="00EC11D5" w:rsidRDefault="00607A59" w:rsidP="00607A59">
      <w:pPr>
        <w:tabs>
          <w:tab w:val="left" w:pos="1134"/>
          <w:tab w:val="right" w:leader="dot" w:pos="9639"/>
        </w:tabs>
        <w:rPr>
          <w:rFonts w:ascii="Arial Narrow" w:hAnsi="Arial Narrow" w:cs="Tahoma"/>
          <w:sz w:val="21"/>
          <w:szCs w:val="21"/>
          <w:lang w:val="en-GB"/>
        </w:rPr>
      </w:pPr>
    </w:p>
    <w:p w:rsidR="00607A59" w:rsidRPr="00EC11D5" w:rsidRDefault="00F351CE" w:rsidP="00607A59">
      <w:pPr>
        <w:tabs>
          <w:tab w:val="left" w:pos="1134"/>
          <w:tab w:val="right" w:leader="dot" w:pos="9639"/>
        </w:tabs>
        <w:rPr>
          <w:rFonts w:ascii="Arial Narrow" w:hAnsi="Arial Narrow" w:cs="Tahoma"/>
          <w:sz w:val="21"/>
          <w:szCs w:val="21"/>
          <w:lang w:val="en-GB"/>
        </w:rPr>
      </w:pPr>
      <w:r w:rsidRPr="00EC11D5">
        <w:rPr>
          <w:rFonts w:ascii="Arial Narrow" w:hAnsi="Arial Narrow" w:cs="Tahoma"/>
          <w:sz w:val="21"/>
          <w:szCs w:val="21"/>
          <w:lang w:val="en-GB"/>
        </w:rPr>
        <w:t>I</w:t>
      </w:r>
      <w:r w:rsidR="00607A59" w:rsidRPr="00EC11D5">
        <w:rPr>
          <w:rFonts w:ascii="Arial Narrow" w:hAnsi="Arial Narrow" w:cs="Tahoma"/>
          <w:sz w:val="21"/>
          <w:szCs w:val="21"/>
          <w:lang w:val="en-GB"/>
        </w:rPr>
        <w:t xml:space="preserve">I. </w:t>
      </w:r>
      <w:r w:rsidR="00FE44DB" w:rsidRPr="00F84E1D">
        <w:rPr>
          <w:rFonts w:ascii="Arial Narrow" w:hAnsi="Arial Narrow" w:cs="Tahoma"/>
          <w:sz w:val="21"/>
          <w:szCs w:val="21"/>
          <w:lang w:val="en-GB"/>
        </w:rPr>
        <w:t>CALCULATION OF AGRICULTURAL GROSS VALUE ADDED AT CONSTANT PRICES</w:t>
      </w:r>
      <w:r w:rsidR="00607A59" w:rsidRPr="00EC11D5">
        <w:rPr>
          <w:rFonts w:ascii="Arial Narrow" w:hAnsi="Arial Narrow" w:cs="Tahoma"/>
          <w:sz w:val="21"/>
          <w:szCs w:val="21"/>
          <w:lang w:val="en-GB"/>
        </w:rPr>
        <w:tab/>
      </w:r>
      <w:r w:rsidR="00AD5105">
        <w:rPr>
          <w:rFonts w:ascii="Arial Narrow" w:hAnsi="Arial Narrow" w:cs="Tahoma"/>
          <w:sz w:val="21"/>
          <w:szCs w:val="21"/>
          <w:lang w:val="en-GB"/>
        </w:rPr>
        <w:t>15</w:t>
      </w:r>
    </w:p>
    <w:p w:rsidR="00077C00" w:rsidRPr="00EC11D5" w:rsidRDefault="00077C00" w:rsidP="00607A59">
      <w:pPr>
        <w:tabs>
          <w:tab w:val="left" w:pos="1134"/>
          <w:tab w:val="right" w:leader="dot" w:pos="9639"/>
        </w:tabs>
        <w:rPr>
          <w:rFonts w:ascii="Arial Narrow" w:hAnsi="Arial Narrow" w:cs="Tahoma"/>
          <w:sz w:val="21"/>
          <w:szCs w:val="21"/>
          <w:lang w:val="en-GB"/>
        </w:rPr>
      </w:pPr>
    </w:p>
    <w:p w:rsidR="00077C00" w:rsidRPr="00EC11D5" w:rsidRDefault="00077C00" w:rsidP="00607A59">
      <w:pPr>
        <w:tabs>
          <w:tab w:val="left" w:pos="1134"/>
          <w:tab w:val="right" w:leader="dot" w:pos="9639"/>
        </w:tabs>
        <w:rPr>
          <w:rFonts w:ascii="Arial Narrow" w:hAnsi="Arial Narrow" w:cs="Tahoma"/>
          <w:sz w:val="21"/>
          <w:szCs w:val="21"/>
          <w:lang w:val="en-GB"/>
        </w:rPr>
      </w:pPr>
      <w:r w:rsidRPr="00EC11D5">
        <w:rPr>
          <w:rFonts w:ascii="Arial Narrow" w:hAnsi="Arial Narrow" w:cs="Tahoma"/>
          <w:sz w:val="21"/>
          <w:szCs w:val="21"/>
          <w:lang w:val="en-GB"/>
        </w:rPr>
        <w:t xml:space="preserve">       </w:t>
      </w:r>
    </w:p>
    <w:p w:rsidR="00607A59" w:rsidRPr="00EC11D5" w:rsidRDefault="00F351CE" w:rsidP="00607A59">
      <w:pPr>
        <w:tabs>
          <w:tab w:val="right" w:leader="dot" w:pos="9639"/>
        </w:tabs>
        <w:jc w:val="both"/>
        <w:rPr>
          <w:rFonts w:ascii="Arial Narrow" w:hAnsi="Arial Narrow" w:cs="Tahoma"/>
          <w:sz w:val="21"/>
          <w:szCs w:val="21"/>
          <w:lang w:val="en-GB"/>
        </w:rPr>
      </w:pPr>
      <w:r w:rsidRPr="00EC11D5">
        <w:rPr>
          <w:rFonts w:ascii="Arial Narrow" w:hAnsi="Arial Narrow" w:cs="Tahoma"/>
          <w:sz w:val="21"/>
          <w:szCs w:val="21"/>
          <w:lang w:val="en-GB"/>
        </w:rPr>
        <w:t>III</w:t>
      </w:r>
      <w:r w:rsidR="00607A59" w:rsidRPr="00EC11D5">
        <w:rPr>
          <w:rFonts w:ascii="Arial Narrow" w:hAnsi="Arial Narrow" w:cs="Tahoma"/>
          <w:sz w:val="21"/>
          <w:szCs w:val="21"/>
          <w:lang w:val="en-GB"/>
        </w:rPr>
        <w:t>.</w:t>
      </w:r>
      <w:r w:rsidR="00FE44DB" w:rsidRPr="00F84E1D">
        <w:rPr>
          <w:rFonts w:ascii="Arial Narrow" w:hAnsi="Arial Narrow" w:cs="Tahoma"/>
          <w:sz w:val="21"/>
          <w:szCs w:val="21"/>
          <w:lang w:val="en-GB"/>
        </w:rPr>
        <w:t xml:space="preserve"> CALCULATION OF ECONOMIC ACCOUNTS FOR AGRICULTURE IN THE REPUBLIC OF SERBIA</w:t>
      </w:r>
      <w:r w:rsidR="00607A59" w:rsidRPr="00EC11D5">
        <w:rPr>
          <w:rFonts w:ascii="Arial Narrow" w:hAnsi="Arial Narrow" w:cs="Tahoma"/>
          <w:sz w:val="21"/>
          <w:szCs w:val="21"/>
          <w:lang w:val="en-GB"/>
        </w:rPr>
        <w:tab/>
      </w:r>
      <w:r w:rsidR="00AD5105">
        <w:rPr>
          <w:rFonts w:ascii="Arial Narrow" w:hAnsi="Arial Narrow" w:cs="Tahoma"/>
          <w:sz w:val="21"/>
          <w:szCs w:val="21"/>
          <w:lang w:val="en-GB"/>
        </w:rPr>
        <w:t>16</w:t>
      </w:r>
      <w:r w:rsidR="00077C00" w:rsidRPr="00EC11D5">
        <w:rPr>
          <w:rFonts w:ascii="Arial Narrow" w:hAnsi="Arial Narrow" w:cs="Tahoma"/>
          <w:sz w:val="21"/>
          <w:szCs w:val="21"/>
          <w:lang w:val="en-GB"/>
        </w:rPr>
        <w:t xml:space="preserve">                                                                                   </w:t>
      </w:r>
    </w:p>
    <w:p w:rsidR="00607A59" w:rsidRPr="00EC11D5" w:rsidRDefault="00F351CE" w:rsidP="00607A59">
      <w:pPr>
        <w:tabs>
          <w:tab w:val="right" w:leader="dot" w:pos="9639"/>
        </w:tabs>
        <w:ind w:left="284"/>
        <w:jc w:val="both"/>
        <w:rPr>
          <w:rFonts w:ascii="Arial Narrow" w:hAnsi="Arial Narrow" w:cs="Tahoma"/>
          <w:sz w:val="21"/>
          <w:szCs w:val="21"/>
          <w:lang w:val="en-GB"/>
        </w:rPr>
      </w:pPr>
      <w:r w:rsidRPr="00EC11D5">
        <w:rPr>
          <w:rFonts w:ascii="Arial Narrow" w:hAnsi="Arial Narrow" w:cs="Tahoma"/>
          <w:sz w:val="21"/>
          <w:szCs w:val="21"/>
          <w:lang w:val="en-GB"/>
        </w:rPr>
        <w:t>3</w:t>
      </w:r>
      <w:r w:rsidR="00FF75B8" w:rsidRPr="00EC11D5">
        <w:rPr>
          <w:rFonts w:ascii="Arial Narrow" w:hAnsi="Arial Narrow" w:cs="Tahoma"/>
          <w:sz w:val="21"/>
          <w:szCs w:val="21"/>
          <w:lang w:val="en-GB"/>
        </w:rPr>
        <w:t>.1.</w:t>
      </w:r>
      <w:r w:rsidR="00E82896" w:rsidRPr="00F84E1D">
        <w:rPr>
          <w:rFonts w:ascii="Arial Narrow" w:hAnsi="Arial Narrow" w:cs="Tahoma"/>
          <w:sz w:val="21"/>
          <w:szCs w:val="21"/>
          <w:lang w:val="en-GB"/>
        </w:rPr>
        <w:t xml:space="preserve"> </w:t>
      </w:r>
      <w:r w:rsidR="00D73D96">
        <w:rPr>
          <w:rFonts w:ascii="Arial Narrow" w:hAnsi="Arial Narrow" w:cs="Tahoma"/>
          <w:sz w:val="21"/>
          <w:szCs w:val="21"/>
          <w:lang w:val="en-GB"/>
        </w:rPr>
        <w:t xml:space="preserve">Calculation: </w:t>
      </w:r>
      <w:r w:rsidR="00E82896" w:rsidRPr="00F84E1D">
        <w:rPr>
          <w:rFonts w:ascii="Arial Narrow" w:hAnsi="Arial Narrow" w:cs="Tahoma"/>
          <w:sz w:val="21"/>
          <w:szCs w:val="21"/>
          <w:lang w:val="en-GB"/>
        </w:rPr>
        <w:t>Main features</w:t>
      </w:r>
      <w:r w:rsidR="00607A59" w:rsidRPr="00EC11D5">
        <w:rPr>
          <w:rFonts w:ascii="Arial Narrow" w:hAnsi="Arial Narrow" w:cs="Tahoma"/>
          <w:sz w:val="21"/>
          <w:szCs w:val="21"/>
          <w:lang w:val="en-GB"/>
        </w:rPr>
        <w:tab/>
      </w:r>
      <w:r w:rsidR="00AD5105">
        <w:rPr>
          <w:rFonts w:ascii="Arial Narrow" w:hAnsi="Arial Narrow" w:cs="Tahoma"/>
          <w:sz w:val="21"/>
          <w:szCs w:val="21"/>
          <w:lang w:val="en-GB"/>
        </w:rPr>
        <w:t>16</w:t>
      </w:r>
    </w:p>
    <w:p w:rsidR="00607A59" w:rsidRPr="00EC11D5" w:rsidRDefault="00F351CE" w:rsidP="00607A59">
      <w:pPr>
        <w:tabs>
          <w:tab w:val="right" w:leader="dot" w:pos="9639"/>
        </w:tabs>
        <w:ind w:left="284"/>
        <w:jc w:val="both"/>
        <w:rPr>
          <w:rFonts w:ascii="Arial Narrow" w:hAnsi="Arial Narrow" w:cs="Tahoma"/>
          <w:sz w:val="21"/>
          <w:szCs w:val="21"/>
          <w:lang w:val="en-GB"/>
        </w:rPr>
      </w:pPr>
      <w:r w:rsidRPr="00EC11D5">
        <w:rPr>
          <w:rFonts w:ascii="Arial Narrow" w:hAnsi="Arial Narrow" w:cs="Tahoma"/>
          <w:sz w:val="21"/>
          <w:szCs w:val="21"/>
          <w:lang w:val="en-GB"/>
        </w:rPr>
        <w:t>3</w:t>
      </w:r>
      <w:r w:rsidR="00FF75B8" w:rsidRPr="00EC11D5">
        <w:rPr>
          <w:rFonts w:ascii="Arial Narrow" w:hAnsi="Arial Narrow" w:cs="Tahoma"/>
          <w:sz w:val="21"/>
          <w:szCs w:val="21"/>
          <w:lang w:val="en-GB"/>
        </w:rPr>
        <w:t>.2.</w:t>
      </w:r>
      <w:r w:rsidR="00E82896" w:rsidRPr="00F84E1D">
        <w:rPr>
          <w:rFonts w:ascii="Arial Narrow" w:hAnsi="Arial Narrow" w:cs="Tahoma"/>
          <w:sz w:val="21"/>
          <w:szCs w:val="21"/>
          <w:lang w:val="en-GB"/>
        </w:rPr>
        <w:t xml:space="preserve"> Data sources</w:t>
      </w:r>
      <w:r w:rsidR="00607A59" w:rsidRPr="00EC11D5">
        <w:rPr>
          <w:rFonts w:ascii="Arial Narrow" w:hAnsi="Arial Narrow" w:cs="Tahoma"/>
          <w:sz w:val="21"/>
          <w:szCs w:val="21"/>
          <w:lang w:val="en-GB"/>
        </w:rPr>
        <w:tab/>
      </w:r>
      <w:r w:rsidR="009D1398" w:rsidRPr="00EC11D5">
        <w:rPr>
          <w:rFonts w:ascii="Arial Narrow" w:hAnsi="Arial Narrow" w:cs="Tahoma"/>
          <w:sz w:val="21"/>
          <w:szCs w:val="21"/>
          <w:lang w:val="en-GB"/>
        </w:rPr>
        <w:t>16</w:t>
      </w:r>
    </w:p>
    <w:p w:rsidR="0019249E" w:rsidRPr="00EC11D5" w:rsidRDefault="00F351CE" w:rsidP="00607A59">
      <w:pPr>
        <w:tabs>
          <w:tab w:val="right" w:leader="dot" w:pos="9639"/>
        </w:tabs>
        <w:ind w:left="284"/>
        <w:jc w:val="both"/>
        <w:rPr>
          <w:rFonts w:ascii="Arial Narrow" w:hAnsi="Arial Narrow" w:cs="Tahoma"/>
          <w:sz w:val="21"/>
          <w:szCs w:val="21"/>
          <w:lang w:val="en-GB"/>
        </w:rPr>
      </w:pPr>
      <w:r w:rsidRPr="00EC11D5">
        <w:rPr>
          <w:rFonts w:ascii="Arial Narrow" w:hAnsi="Arial Narrow" w:cs="Tahoma"/>
          <w:sz w:val="21"/>
          <w:szCs w:val="21"/>
          <w:lang w:val="en-GB"/>
        </w:rPr>
        <w:t>3</w:t>
      </w:r>
      <w:r w:rsidR="00FF75B8" w:rsidRPr="00EC11D5">
        <w:rPr>
          <w:rFonts w:ascii="Arial Narrow" w:hAnsi="Arial Narrow" w:cs="Tahoma"/>
          <w:sz w:val="21"/>
          <w:szCs w:val="21"/>
          <w:lang w:val="en-GB"/>
        </w:rPr>
        <w:t>.3.</w:t>
      </w:r>
      <w:r w:rsidR="00E82896" w:rsidRPr="00F84E1D">
        <w:rPr>
          <w:rFonts w:ascii="Arial Narrow" w:hAnsi="Arial Narrow" w:cs="Tahoma"/>
          <w:sz w:val="21"/>
          <w:szCs w:val="21"/>
          <w:lang w:val="en-GB"/>
        </w:rPr>
        <w:t xml:space="preserve"> Methods of calculation</w:t>
      </w:r>
      <w:r w:rsidR="00607A59" w:rsidRPr="00EC11D5">
        <w:rPr>
          <w:rFonts w:ascii="Arial Narrow" w:hAnsi="Arial Narrow" w:cs="Tahoma"/>
          <w:sz w:val="21"/>
          <w:szCs w:val="21"/>
          <w:lang w:val="en-GB"/>
        </w:rPr>
        <w:tab/>
      </w:r>
      <w:r w:rsidR="00AD5105">
        <w:rPr>
          <w:rFonts w:ascii="Arial Narrow" w:hAnsi="Arial Narrow" w:cs="Tahoma"/>
          <w:sz w:val="21"/>
          <w:szCs w:val="21"/>
          <w:lang w:val="en-GB"/>
        </w:rPr>
        <w:t>18</w:t>
      </w:r>
    </w:p>
    <w:p w:rsidR="00607A59" w:rsidRPr="00EC11D5" w:rsidRDefault="00607A59" w:rsidP="00607A59">
      <w:pPr>
        <w:tabs>
          <w:tab w:val="right" w:leader="dot" w:pos="9639"/>
        </w:tabs>
        <w:ind w:left="198" w:hanging="198"/>
        <w:rPr>
          <w:rFonts w:ascii="Arial Narrow" w:hAnsi="Arial Narrow" w:cs="Tahoma"/>
          <w:sz w:val="21"/>
          <w:szCs w:val="21"/>
          <w:lang w:val="en-GB"/>
        </w:rPr>
      </w:pPr>
    </w:p>
    <w:p w:rsidR="00607A59" w:rsidRPr="00EC11D5" w:rsidRDefault="009D1398" w:rsidP="00607A59">
      <w:pPr>
        <w:tabs>
          <w:tab w:val="right" w:leader="dot" w:pos="9639"/>
        </w:tabs>
        <w:ind w:left="198" w:hanging="198"/>
        <w:rPr>
          <w:rFonts w:ascii="Arial Narrow" w:hAnsi="Arial Narrow" w:cs="Tahoma"/>
          <w:sz w:val="21"/>
          <w:szCs w:val="21"/>
          <w:lang w:val="en-GB"/>
        </w:rPr>
      </w:pPr>
      <w:r w:rsidRPr="00EC11D5">
        <w:rPr>
          <w:rFonts w:ascii="Arial Narrow" w:hAnsi="Arial Narrow" w:cs="Tahoma"/>
          <w:sz w:val="21"/>
          <w:szCs w:val="21"/>
          <w:lang w:val="en-GB"/>
        </w:rPr>
        <w:t>I</w:t>
      </w:r>
      <w:r w:rsidR="00607A59" w:rsidRPr="00EC11D5">
        <w:rPr>
          <w:rFonts w:ascii="Arial Narrow" w:hAnsi="Arial Narrow" w:cs="Tahoma"/>
          <w:sz w:val="21"/>
          <w:szCs w:val="21"/>
          <w:lang w:val="en-GB"/>
        </w:rPr>
        <w:t>V.</w:t>
      </w:r>
      <w:r w:rsidR="00E82896" w:rsidRPr="00F84E1D">
        <w:rPr>
          <w:rFonts w:ascii="Arial Narrow" w:hAnsi="Arial Narrow" w:cs="Tahoma"/>
          <w:sz w:val="21"/>
          <w:szCs w:val="21"/>
          <w:lang w:val="en-GB"/>
        </w:rPr>
        <w:t xml:space="preserve"> EAA CALCULATION</w:t>
      </w:r>
      <w:r w:rsidR="00D73D96">
        <w:rPr>
          <w:rFonts w:ascii="Arial Narrow" w:hAnsi="Arial Narrow" w:cs="Tahoma"/>
          <w:sz w:val="21"/>
          <w:szCs w:val="21"/>
          <w:lang w:val="en-GB"/>
        </w:rPr>
        <w:t xml:space="preserve"> RESULTS</w:t>
      </w:r>
      <w:r w:rsidR="00E82896" w:rsidRPr="00F84E1D">
        <w:rPr>
          <w:rFonts w:ascii="Arial Narrow" w:hAnsi="Arial Narrow" w:cs="Tahoma"/>
          <w:sz w:val="21"/>
          <w:szCs w:val="21"/>
          <w:lang w:val="en-GB"/>
        </w:rPr>
        <w:t xml:space="preserve"> </w:t>
      </w:r>
      <w:r w:rsidR="00D73D96">
        <w:rPr>
          <w:rFonts w:ascii="Arial Narrow" w:hAnsi="Arial Narrow" w:cs="Tahoma"/>
          <w:sz w:val="21"/>
          <w:szCs w:val="21"/>
          <w:lang w:val="en-GB"/>
        </w:rPr>
        <w:t>FOR</w:t>
      </w:r>
      <w:r w:rsidR="00D73D96" w:rsidRPr="00F84E1D">
        <w:rPr>
          <w:rFonts w:ascii="Arial Narrow" w:hAnsi="Arial Narrow" w:cs="Tahoma"/>
          <w:sz w:val="21"/>
          <w:szCs w:val="21"/>
          <w:lang w:val="en-GB"/>
        </w:rPr>
        <w:t xml:space="preserve"> </w:t>
      </w:r>
      <w:r w:rsidR="00E82896" w:rsidRPr="00F84E1D">
        <w:rPr>
          <w:rFonts w:ascii="Arial Narrow" w:hAnsi="Arial Narrow" w:cs="Tahoma"/>
          <w:sz w:val="21"/>
          <w:szCs w:val="21"/>
          <w:lang w:val="en-GB"/>
        </w:rPr>
        <w:t>THE REPUBLIC OF SERBIA</w:t>
      </w:r>
      <w:r w:rsidR="003C7076">
        <w:rPr>
          <w:rFonts w:ascii="Arial Narrow" w:hAnsi="Arial Narrow" w:cs="Tahoma"/>
          <w:sz w:val="21"/>
          <w:szCs w:val="21"/>
          <w:lang w:val="en-GB"/>
        </w:rPr>
        <w:t>: QUANTITATIVE OVERVIEW</w:t>
      </w:r>
      <w:r w:rsidR="00607A59" w:rsidRPr="00EC11D5">
        <w:rPr>
          <w:rFonts w:ascii="Arial Narrow" w:hAnsi="Arial Narrow" w:cs="Tahoma"/>
          <w:sz w:val="21"/>
          <w:szCs w:val="21"/>
          <w:lang w:val="en-GB"/>
        </w:rPr>
        <w:tab/>
      </w:r>
      <w:r w:rsidR="00AD5105">
        <w:rPr>
          <w:rFonts w:ascii="Arial Narrow" w:hAnsi="Arial Narrow" w:cs="Tahoma"/>
          <w:sz w:val="21"/>
          <w:szCs w:val="21"/>
          <w:lang w:val="en-GB"/>
        </w:rPr>
        <w:t>19</w:t>
      </w:r>
    </w:p>
    <w:p w:rsidR="0019249E" w:rsidRPr="00EC11D5" w:rsidRDefault="0019249E" w:rsidP="00607A59">
      <w:pPr>
        <w:ind w:left="737" w:hanging="737"/>
        <w:jc w:val="both"/>
        <w:rPr>
          <w:rFonts w:ascii="Arial Narrow" w:hAnsi="Arial Narrow" w:cs="Tahoma"/>
          <w:b/>
          <w:sz w:val="22"/>
          <w:szCs w:val="22"/>
          <w:lang w:val="en-GB"/>
        </w:rPr>
      </w:pPr>
    </w:p>
    <w:p w:rsidR="0019249E" w:rsidRPr="00EC11D5" w:rsidRDefault="0019249E" w:rsidP="00767629">
      <w:pPr>
        <w:spacing w:before="480" w:after="480"/>
        <w:jc w:val="both"/>
        <w:rPr>
          <w:rFonts w:ascii="Arial Narrow" w:hAnsi="Arial Narrow" w:cs="Tahoma"/>
          <w:b/>
          <w:sz w:val="22"/>
          <w:szCs w:val="22"/>
          <w:lang w:val="en-GB"/>
        </w:rPr>
      </w:pPr>
    </w:p>
    <w:p w:rsidR="0019249E" w:rsidRPr="004C7632" w:rsidRDefault="0019249E" w:rsidP="00767629">
      <w:pPr>
        <w:spacing w:before="480" w:after="480"/>
        <w:jc w:val="both"/>
        <w:rPr>
          <w:rFonts w:ascii="Arial Narrow" w:hAnsi="Arial Narrow" w:cs="Tahoma"/>
          <w:b/>
          <w:sz w:val="22"/>
          <w:szCs w:val="22"/>
          <w:lang w:val="en-GB"/>
        </w:rPr>
      </w:pPr>
    </w:p>
    <w:p w:rsidR="0019249E" w:rsidRPr="004C7632" w:rsidRDefault="0019249E" w:rsidP="00767629">
      <w:pPr>
        <w:spacing w:before="480" w:after="480"/>
        <w:jc w:val="both"/>
        <w:rPr>
          <w:rFonts w:ascii="Arial Narrow" w:hAnsi="Arial Narrow" w:cs="Tahoma"/>
          <w:b/>
          <w:sz w:val="22"/>
          <w:szCs w:val="22"/>
          <w:lang w:val="en-GB"/>
        </w:rPr>
      </w:pPr>
    </w:p>
    <w:p w:rsidR="0019249E" w:rsidRPr="004C7632" w:rsidRDefault="0019249E" w:rsidP="00767629">
      <w:pPr>
        <w:spacing w:before="480" w:after="480"/>
        <w:jc w:val="both"/>
        <w:rPr>
          <w:rFonts w:ascii="Arial Narrow" w:hAnsi="Arial Narrow" w:cs="Tahoma"/>
          <w:b/>
          <w:sz w:val="22"/>
          <w:szCs w:val="22"/>
          <w:lang w:val="en-GB"/>
        </w:rPr>
      </w:pPr>
    </w:p>
    <w:p w:rsidR="0019249E" w:rsidRPr="004C7632" w:rsidRDefault="0019249E" w:rsidP="00767629">
      <w:pPr>
        <w:spacing w:before="480" w:after="480"/>
        <w:jc w:val="both"/>
        <w:rPr>
          <w:rFonts w:ascii="Arial Narrow" w:hAnsi="Arial Narrow" w:cs="Tahoma"/>
          <w:b/>
          <w:sz w:val="22"/>
          <w:szCs w:val="22"/>
          <w:lang w:val="en-GB"/>
        </w:rPr>
      </w:pPr>
    </w:p>
    <w:p w:rsidR="00467434" w:rsidRPr="004C7632" w:rsidRDefault="00467434" w:rsidP="00767629">
      <w:pPr>
        <w:spacing w:before="480" w:after="480"/>
        <w:jc w:val="both"/>
        <w:rPr>
          <w:rFonts w:ascii="Arial Narrow" w:hAnsi="Arial Narrow" w:cs="Tahoma"/>
          <w:b/>
          <w:sz w:val="22"/>
          <w:szCs w:val="22"/>
          <w:lang w:val="en-GB"/>
        </w:rPr>
      </w:pPr>
    </w:p>
    <w:p w:rsidR="00F351CE" w:rsidRPr="004C7632" w:rsidRDefault="00F351CE" w:rsidP="00767629">
      <w:pPr>
        <w:spacing w:before="480" w:after="480"/>
        <w:jc w:val="both"/>
        <w:rPr>
          <w:rFonts w:ascii="Arial Narrow" w:hAnsi="Arial Narrow" w:cs="Tahoma"/>
          <w:b/>
          <w:sz w:val="22"/>
          <w:szCs w:val="22"/>
          <w:lang w:val="en-GB"/>
        </w:rPr>
      </w:pPr>
    </w:p>
    <w:p w:rsidR="00F351CE" w:rsidRPr="004C7632" w:rsidRDefault="00F351CE" w:rsidP="00767629">
      <w:pPr>
        <w:spacing w:before="480" w:after="480"/>
        <w:jc w:val="both"/>
        <w:rPr>
          <w:rFonts w:ascii="Arial Narrow" w:hAnsi="Arial Narrow" w:cs="Tahoma"/>
          <w:b/>
          <w:sz w:val="22"/>
          <w:szCs w:val="22"/>
          <w:lang w:val="en-GB"/>
        </w:rPr>
      </w:pPr>
    </w:p>
    <w:p w:rsidR="00E82896" w:rsidRDefault="00E82896"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Pr="004C7632" w:rsidRDefault="00595E91" w:rsidP="00595E91">
      <w:pPr>
        <w:spacing w:before="480" w:after="480"/>
        <w:jc w:val="center"/>
        <w:rPr>
          <w:rFonts w:ascii="Arial Narrow" w:hAnsi="Arial Narrow" w:cs="Tahoma"/>
          <w:b/>
          <w:sz w:val="22"/>
          <w:szCs w:val="22"/>
          <w:lang w:val="en-GB"/>
        </w:rPr>
      </w:pPr>
    </w:p>
    <w:p w:rsidR="00595E91" w:rsidRPr="004C7632" w:rsidRDefault="00595E91" w:rsidP="00595E91">
      <w:pPr>
        <w:spacing w:before="480" w:after="480"/>
        <w:jc w:val="center"/>
        <w:rPr>
          <w:rFonts w:ascii="Arial Narrow" w:hAnsi="Arial Narrow" w:cs="Tahoma"/>
          <w:b/>
          <w:sz w:val="22"/>
          <w:szCs w:val="22"/>
          <w:lang w:val="en-GB"/>
        </w:rPr>
      </w:pPr>
    </w:p>
    <w:p w:rsidR="00595E91" w:rsidRPr="00F84E1D" w:rsidRDefault="00595E91" w:rsidP="00595E91">
      <w:pPr>
        <w:spacing w:after="480"/>
        <w:jc w:val="center"/>
        <w:rPr>
          <w:rFonts w:ascii="Arial Narrow" w:hAnsi="Arial Narrow"/>
          <w:b/>
          <w:sz w:val="22"/>
          <w:szCs w:val="22"/>
          <w:lang w:val="en-GB"/>
        </w:rPr>
      </w:pPr>
      <w:r w:rsidRPr="00F84E1D">
        <w:rPr>
          <w:rFonts w:ascii="Arial Narrow" w:hAnsi="Arial Narrow"/>
          <w:b/>
          <w:sz w:val="22"/>
          <w:szCs w:val="22"/>
          <w:lang w:val="en-GB"/>
        </w:rPr>
        <w:t>ABBREVIATIONS</w:t>
      </w:r>
    </w:p>
    <w:tbl>
      <w:tblPr>
        <w:tblW w:w="0" w:type="auto"/>
        <w:jc w:val="center"/>
        <w:tblLook w:val="04A0" w:firstRow="1" w:lastRow="0" w:firstColumn="1" w:lastColumn="0" w:noHBand="0" w:noVBand="1"/>
      </w:tblPr>
      <w:tblGrid>
        <w:gridCol w:w="1008"/>
        <w:gridCol w:w="5400"/>
      </w:tblGrid>
      <w:tr w:rsidR="00595E91" w:rsidRPr="00EC11D5" w:rsidTr="006A0177">
        <w:trPr>
          <w:trHeight w:hRule="exact" w:val="284"/>
          <w:jc w:val="center"/>
        </w:trPr>
        <w:tc>
          <w:tcPr>
            <w:tcW w:w="1008" w:type="dxa"/>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GDP</w:t>
            </w:r>
          </w:p>
        </w:tc>
        <w:tc>
          <w:tcPr>
            <w:tcW w:w="5400" w:type="dxa"/>
          </w:tcPr>
          <w:p w:rsidR="00595E91" w:rsidRPr="00F84E1D" w:rsidRDefault="00595E91" w:rsidP="006A0177">
            <w:pPr>
              <w:rPr>
                <w:rFonts w:ascii="Arial Narrow" w:hAnsi="Arial Narrow"/>
                <w:sz w:val="20"/>
                <w:szCs w:val="20"/>
                <w:lang w:val="en-GB"/>
              </w:rPr>
            </w:pPr>
            <w:r w:rsidRPr="00F84E1D">
              <w:rPr>
                <w:rFonts w:ascii="Arial Narrow" w:hAnsi="Arial Narrow"/>
                <w:sz w:val="20"/>
                <w:szCs w:val="20"/>
                <w:lang w:val="en-GB"/>
              </w:rPr>
              <w:t>Gross domestic product</w:t>
            </w:r>
          </w:p>
        </w:tc>
      </w:tr>
      <w:tr w:rsidR="00595E91" w:rsidRPr="00EC11D5" w:rsidTr="006A0177">
        <w:trPr>
          <w:trHeight w:hRule="exact" w:val="284"/>
          <w:jc w:val="center"/>
        </w:trPr>
        <w:tc>
          <w:tcPr>
            <w:tcW w:w="1008" w:type="dxa"/>
          </w:tcPr>
          <w:p w:rsidR="00595E91" w:rsidRPr="00EC11D5" w:rsidRDefault="00595E91" w:rsidP="006A0177">
            <w:pPr>
              <w:jc w:val="center"/>
              <w:rPr>
                <w:rFonts w:ascii="Arial Narrow" w:hAnsi="Arial Narrow"/>
                <w:sz w:val="20"/>
                <w:szCs w:val="20"/>
                <w:lang w:val="en-GB"/>
              </w:rPr>
            </w:pPr>
            <w:r w:rsidRPr="00F84E1D">
              <w:rPr>
                <w:rFonts w:ascii="Arial Narrow" w:hAnsi="Arial Narrow"/>
                <w:sz w:val="20"/>
                <w:szCs w:val="20"/>
                <w:lang w:val="en-GB"/>
              </w:rPr>
              <w:t>GVA</w:t>
            </w:r>
          </w:p>
        </w:tc>
        <w:tc>
          <w:tcPr>
            <w:tcW w:w="5400" w:type="dxa"/>
          </w:tcPr>
          <w:p w:rsidR="00595E91" w:rsidRPr="00F84E1D" w:rsidRDefault="00595E91" w:rsidP="006A0177">
            <w:pPr>
              <w:rPr>
                <w:rFonts w:ascii="Arial Narrow" w:hAnsi="Arial Narrow"/>
                <w:sz w:val="20"/>
                <w:szCs w:val="20"/>
                <w:lang w:val="en-GB"/>
              </w:rPr>
            </w:pPr>
            <w:r w:rsidRPr="00F84E1D">
              <w:rPr>
                <w:rFonts w:ascii="Arial Narrow" w:hAnsi="Arial Narrow"/>
                <w:sz w:val="20"/>
                <w:szCs w:val="20"/>
                <w:lang w:val="en-GB"/>
              </w:rPr>
              <w:t>Gross value added</w:t>
            </w:r>
          </w:p>
        </w:tc>
      </w:tr>
      <w:tr w:rsidR="00595E91" w:rsidRPr="00EC11D5" w:rsidTr="006A0177">
        <w:trPr>
          <w:trHeight w:hRule="exact" w:val="284"/>
          <w:jc w:val="center"/>
        </w:trPr>
        <w:tc>
          <w:tcPr>
            <w:tcW w:w="1008" w:type="dxa"/>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ЕАА</w:t>
            </w:r>
          </w:p>
        </w:tc>
        <w:tc>
          <w:tcPr>
            <w:tcW w:w="5400" w:type="dxa"/>
          </w:tcPr>
          <w:p w:rsidR="00595E91" w:rsidRPr="00F84E1D" w:rsidRDefault="00595E91" w:rsidP="006A0177">
            <w:pPr>
              <w:rPr>
                <w:rFonts w:ascii="Arial Narrow" w:hAnsi="Arial Narrow"/>
                <w:sz w:val="20"/>
                <w:szCs w:val="20"/>
                <w:lang w:val="en-GB"/>
              </w:rPr>
            </w:pPr>
            <w:r w:rsidRPr="00F84E1D">
              <w:rPr>
                <w:rFonts w:ascii="Arial Narrow" w:hAnsi="Arial Narrow"/>
                <w:sz w:val="20"/>
                <w:szCs w:val="20"/>
                <w:lang w:val="en-GB"/>
              </w:rPr>
              <w:t>Economic accounts for agriculture</w:t>
            </w:r>
          </w:p>
        </w:tc>
      </w:tr>
      <w:tr w:rsidR="00595E91" w:rsidRPr="00EC11D5" w:rsidTr="006A0177">
        <w:trPr>
          <w:trHeight w:hRule="exact" w:val="284"/>
          <w:jc w:val="center"/>
        </w:trPr>
        <w:tc>
          <w:tcPr>
            <w:tcW w:w="1008" w:type="dxa"/>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ЕSА</w:t>
            </w:r>
          </w:p>
        </w:tc>
        <w:tc>
          <w:tcPr>
            <w:tcW w:w="5400" w:type="dxa"/>
          </w:tcPr>
          <w:p w:rsidR="00595E91" w:rsidRPr="00F84E1D" w:rsidRDefault="00595E91" w:rsidP="006A0177">
            <w:pPr>
              <w:rPr>
                <w:rFonts w:ascii="Arial Narrow" w:hAnsi="Arial Narrow"/>
                <w:sz w:val="20"/>
                <w:szCs w:val="20"/>
                <w:lang w:val="en-GB"/>
              </w:rPr>
            </w:pPr>
            <w:r w:rsidRPr="00F84E1D">
              <w:rPr>
                <w:rFonts w:ascii="Arial Narrow" w:hAnsi="Arial Narrow"/>
                <w:sz w:val="20"/>
                <w:szCs w:val="20"/>
                <w:lang w:val="en-GB"/>
              </w:rPr>
              <w:t>European system of accounts</w:t>
            </w:r>
          </w:p>
        </w:tc>
      </w:tr>
      <w:tr w:rsidR="00595E91" w:rsidRPr="00EC11D5" w:rsidTr="006A0177">
        <w:trPr>
          <w:trHeight w:hRule="exact" w:val="284"/>
          <w:jc w:val="center"/>
        </w:trPr>
        <w:tc>
          <w:tcPr>
            <w:tcW w:w="1008" w:type="dxa"/>
          </w:tcPr>
          <w:p w:rsidR="00595E91" w:rsidRPr="00F84E1D" w:rsidRDefault="00595E91" w:rsidP="006A0177">
            <w:pPr>
              <w:jc w:val="center"/>
              <w:rPr>
                <w:rFonts w:ascii="Arial Narrow" w:hAnsi="Arial Narrow"/>
                <w:sz w:val="20"/>
                <w:szCs w:val="20"/>
                <w:lang w:val="en-GB"/>
              </w:rPr>
            </w:pPr>
            <w:r w:rsidRPr="00F84E1D">
              <w:rPr>
                <w:rFonts w:ascii="Arial Narrow" w:hAnsi="Arial Narrow"/>
                <w:sz w:val="20"/>
                <w:szCs w:val="20"/>
                <w:lang w:val="en-GB"/>
              </w:rPr>
              <w:t>CAP</w:t>
            </w:r>
          </w:p>
        </w:tc>
        <w:tc>
          <w:tcPr>
            <w:tcW w:w="5400" w:type="dxa"/>
          </w:tcPr>
          <w:p w:rsidR="00595E91" w:rsidRPr="00691538" w:rsidRDefault="00595E91" w:rsidP="006A0177">
            <w:pPr>
              <w:rPr>
                <w:rFonts w:ascii="Arial Narrow" w:hAnsi="Arial Narrow"/>
                <w:sz w:val="20"/>
                <w:szCs w:val="20"/>
                <w:lang w:val="en-GB"/>
              </w:rPr>
            </w:pPr>
            <w:r w:rsidRPr="00D73D96">
              <w:rPr>
                <w:rFonts w:ascii="Arial Narrow" w:hAnsi="Arial Narrow"/>
                <w:sz w:val="20"/>
                <w:szCs w:val="20"/>
                <w:lang w:val="en-GB"/>
              </w:rPr>
              <w:t>Common agricultural policy</w:t>
            </w:r>
          </w:p>
        </w:tc>
      </w:tr>
      <w:tr w:rsidR="00595E91" w:rsidRPr="00EC11D5" w:rsidTr="006A0177">
        <w:trPr>
          <w:trHeight w:hRule="exact" w:val="284"/>
          <w:jc w:val="center"/>
        </w:trPr>
        <w:tc>
          <w:tcPr>
            <w:tcW w:w="1008" w:type="dxa"/>
          </w:tcPr>
          <w:p w:rsidR="00595E91" w:rsidRPr="00F84E1D" w:rsidRDefault="00595E91" w:rsidP="006A0177">
            <w:pPr>
              <w:jc w:val="center"/>
              <w:rPr>
                <w:rFonts w:ascii="Arial Narrow" w:hAnsi="Arial Narrow"/>
                <w:sz w:val="20"/>
                <w:szCs w:val="20"/>
                <w:lang w:val="en-GB"/>
              </w:rPr>
            </w:pPr>
            <w:r w:rsidRPr="00F84E1D">
              <w:rPr>
                <w:rFonts w:ascii="Arial Narrow" w:hAnsi="Arial Narrow"/>
                <w:sz w:val="20"/>
                <w:szCs w:val="20"/>
                <w:lang w:val="en-GB"/>
              </w:rPr>
              <w:t>IAS</w:t>
            </w:r>
          </w:p>
        </w:tc>
        <w:tc>
          <w:tcPr>
            <w:tcW w:w="5400" w:type="dxa"/>
          </w:tcPr>
          <w:p w:rsidR="00595E91" w:rsidRPr="00691538" w:rsidRDefault="00595E91" w:rsidP="006A0177">
            <w:pPr>
              <w:rPr>
                <w:rFonts w:ascii="Arial Narrow" w:hAnsi="Arial Narrow"/>
                <w:sz w:val="20"/>
                <w:szCs w:val="20"/>
                <w:lang w:val="en-GB"/>
              </w:rPr>
            </w:pPr>
            <w:r w:rsidRPr="00D73D96">
              <w:rPr>
                <w:rFonts w:ascii="Arial Narrow" w:hAnsi="Arial Narrow"/>
                <w:sz w:val="20"/>
                <w:szCs w:val="20"/>
                <w:lang w:val="en-GB"/>
              </w:rPr>
              <w:t>Institute for application of science in agriculture</w:t>
            </w:r>
          </w:p>
        </w:tc>
      </w:tr>
      <w:tr w:rsidR="00595E91" w:rsidRPr="00EC11D5" w:rsidTr="006A0177">
        <w:trPr>
          <w:trHeight w:hRule="exact" w:val="284"/>
          <w:jc w:val="center"/>
        </w:trPr>
        <w:tc>
          <w:tcPr>
            <w:tcW w:w="1008" w:type="dxa"/>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LKAU</w:t>
            </w:r>
          </w:p>
        </w:tc>
        <w:tc>
          <w:tcPr>
            <w:tcW w:w="5400" w:type="dxa"/>
          </w:tcPr>
          <w:p w:rsidR="00595E91" w:rsidRPr="00EC11D5" w:rsidRDefault="00595E91" w:rsidP="006A0177">
            <w:pPr>
              <w:rPr>
                <w:rFonts w:ascii="Arial Narrow" w:hAnsi="Arial Narrow"/>
                <w:sz w:val="20"/>
                <w:szCs w:val="20"/>
                <w:lang w:val="en-GB"/>
              </w:rPr>
            </w:pPr>
            <w:r w:rsidRPr="00EC11D5">
              <w:rPr>
                <w:rFonts w:ascii="Arial Narrow" w:hAnsi="Arial Narrow" w:cs="Tahoma"/>
                <w:sz w:val="20"/>
                <w:szCs w:val="20"/>
                <w:lang w:val="en-GB"/>
              </w:rPr>
              <w:t>Local unit kind of activity</w:t>
            </w:r>
          </w:p>
        </w:tc>
      </w:tr>
      <w:tr w:rsidR="00595E91" w:rsidRPr="00EC11D5" w:rsidTr="006A0177">
        <w:trPr>
          <w:trHeight w:hRule="exact" w:val="284"/>
          <w:jc w:val="center"/>
        </w:trPr>
        <w:tc>
          <w:tcPr>
            <w:tcW w:w="1008" w:type="dxa"/>
          </w:tcPr>
          <w:p w:rsidR="00595E91" w:rsidRPr="00F84E1D" w:rsidRDefault="00595E91" w:rsidP="006A0177">
            <w:pPr>
              <w:jc w:val="center"/>
              <w:rPr>
                <w:rFonts w:ascii="Arial Narrow" w:hAnsi="Arial Narrow"/>
                <w:sz w:val="20"/>
                <w:szCs w:val="20"/>
                <w:lang w:val="en-GB"/>
              </w:rPr>
            </w:pPr>
            <w:r w:rsidRPr="00F84E1D">
              <w:rPr>
                <w:rFonts w:ascii="Arial Narrow" w:hAnsi="Arial Narrow"/>
                <w:sz w:val="20"/>
                <w:szCs w:val="20"/>
                <w:lang w:val="en-GB"/>
              </w:rPr>
              <w:t>MAEP</w:t>
            </w:r>
          </w:p>
        </w:tc>
        <w:tc>
          <w:tcPr>
            <w:tcW w:w="5400" w:type="dxa"/>
          </w:tcPr>
          <w:p w:rsidR="00595E91" w:rsidRPr="003C1CA3" w:rsidRDefault="00595E91" w:rsidP="006A0177">
            <w:pPr>
              <w:rPr>
                <w:rFonts w:ascii="Arial Narrow" w:hAnsi="Arial Narrow"/>
                <w:sz w:val="20"/>
                <w:szCs w:val="20"/>
                <w:lang w:val="en-GB"/>
              </w:rPr>
            </w:pPr>
            <w:r w:rsidRPr="00D73D96">
              <w:rPr>
                <w:rFonts w:ascii="Arial Narrow" w:hAnsi="Arial Narrow"/>
                <w:sz w:val="20"/>
                <w:szCs w:val="20"/>
                <w:lang w:val="en-GB"/>
              </w:rPr>
              <w:t>Ministry o</w:t>
            </w:r>
            <w:r w:rsidRPr="00691538">
              <w:rPr>
                <w:rFonts w:ascii="Arial Narrow" w:hAnsi="Arial Narrow"/>
                <w:sz w:val="20"/>
                <w:szCs w:val="20"/>
                <w:lang w:val="en-GB"/>
              </w:rPr>
              <w:t>f agriculture and environmental protection</w:t>
            </w:r>
          </w:p>
        </w:tc>
      </w:tr>
      <w:tr w:rsidR="00595E91" w:rsidRPr="00EC11D5" w:rsidTr="006A0177">
        <w:trPr>
          <w:trHeight w:hRule="exact" w:val="284"/>
          <w:jc w:val="center"/>
        </w:trPr>
        <w:tc>
          <w:tcPr>
            <w:tcW w:w="1008" w:type="dxa"/>
          </w:tcPr>
          <w:p w:rsidR="00595E91" w:rsidRPr="00F84E1D" w:rsidRDefault="00595E91" w:rsidP="006A0177">
            <w:pPr>
              <w:jc w:val="center"/>
              <w:rPr>
                <w:rFonts w:ascii="Arial Narrow" w:hAnsi="Arial Narrow"/>
                <w:sz w:val="20"/>
                <w:szCs w:val="20"/>
                <w:lang w:val="en-GB"/>
              </w:rPr>
            </w:pPr>
            <w:r w:rsidRPr="00F84E1D">
              <w:rPr>
                <w:rFonts w:ascii="Arial Narrow" w:hAnsi="Arial Narrow"/>
                <w:sz w:val="20"/>
                <w:szCs w:val="20"/>
                <w:lang w:val="en-GB"/>
              </w:rPr>
              <w:t>MF</w:t>
            </w:r>
          </w:p>
        </w:tc>
        <w:tc>
          <w:tcPr>
            <w:tcW w:w="5400" w:type="dxa"/>
          </w:tcPr>
          <w:p w:rsidR="00595E91" w:rsidRPr="00691538" w:rsidRDefault="00595E91" w:rsidP="006A0177">
            <w:pPr>
              <w:rPr>
                <w:rFonts w:ascii="Arial Narrow" w:hAnsi="Arial Narrow"/>
                <w:sz w:val="20"/>
                <w:szCs w:val="20"/>
                <w:lang w:val="en-GB"/>
              </w:rPr>
            </w:pPr>
            <w:r w:rsidRPr="00D73D96">
              <w:rPr>
                <w:rFonts w:ascii="Arial Narrow" w:hAnsi="Arial Narrow"/>
                <w:sz w:val="20"/>
                <w:szCs w:val="20"/>
                <w:lang w:val="en-GB"/>
              </w:rPr>
              <w:t>Ministry of finance</w:t>
            </w:r>
          </w:p>
        </w:tc>
      </w:tr>
      <w:tr w:rsidR="00595E91" w:rsidRPr="00EC11D5" w:rsidTr="006A0177">
        <w:trPr>
          <w:trHeight w:hRule="exact" w:val="284"/>
          <w:jc w:val="center"/>
        </w:trPr>
        <w:tc>
          <w:tcPr>
            <w:tcW w:w="1008" w:type="dxa"/>
          </w:tcPr>
          <w:p w:rsidR="00595E91" w:rsidRPr="00F84E1D" w:rsidRDefault="00595E91" w:rsidP="006A0177">
            <w:pPr>
              <w:jc w:val="center"/>
              <w:rPr>
                <w:rFonts w:ascii="Arial Narrow" w:hAnsi="Arial Narrow"/>
                <w:sz w:val="20"/>
                <w:szCs w:val="20"/>
                <w:lang w:val="en-GB"/>
              </w:rPr>
            </w:pPr>
            <w:r w:rsidRPr="00F84E1D">
              <w:rPr>
                <w:rFonts w:ascii="Arial Narrow" w:hAnsi="Arial Narrow"/>
                <w:sz w:val="20"/>
                <w:szCs w:val="20"/>
                <w:lang w:val="en-GB"/>
              </w:rPr>
              <w:t>VAT</w:t>
            </w:r>
          </w:p>
        </w:tc>
        <w:tc>
          <w:tcPr>
            <w:tcW w:w="5400" w:type="dxa"/>
          </w:tcPr>
          <w:p w:rsidR="00595E91" w:rsidRPr="00691538" w:rsidRDefault="00595E91" w:rsidP="006A0177">
            <w:pPr>
              <w:rPr>
                <w:rFonts w:ascii="Arial Narrow" w:hAnsi="Arial Narrow"/>
                <w:sz w:val="20"/>
                <w:szCs w:val="20"/>
                <w:lang w:val="en-GB"/>
              </w:rPr>
            </w:pPr>
            <w:r w:rsidRPr="00D73D96">
              <w:rPr>
                <w:rFonts w:ascii="Arial Narrow" w:hAnsi="Arial Narrow"/>
                <w:sz w:val="20"/>
                <w:szCs w:val="20"/>
                <w:lang w:val="en-GB"/>
              </w:rPr>
              <w:t>Value added tax</w:t>
            </w:r>
          </w:p>
        </w:tc>
      </w:tr>
      <w:tr w:rsidR="00595E91" w:rsidRPr="00EC11D5" w:rsidTr="006A0177">
        <w:trPr>
          <w:trHeight w:hRule="exact" w:val="284"/>
          <w:jc w:val="center"/>
        </w:trPr>
        <w:tc>
          <w:tcPr>
            <w:tcW w:w="1008" w:type="dxa"/>
          </w:tcPr>
          <w:p w:rsidR="00595E91" w:rsidRPr="00F84E1D" w:rsidRDefault="00595E91" w:rsidP="006A0177">
            <w:pPr>
              <w:jc w:val="center"/>
              <w:rPr>
                <w:rFonts w:ascii="Arial Narrow" w:hAnsi="Arial Narrow"/>
                <w:sz w:val="20"/>
                <w:szCs w:val="20"/>
                <w:lang w:val="en-GB"/>
              </w:rPr>
            </w:pPr>
            <w:r w:rsidRPr="00F84E1D">
              <w:rPr>
                <w:rFonts w:ascii="Arial Narrow" w:hAnsi="Arial Narrow"/>
                <w:sz w:val="20"/>
                <w:szCs w:val="20"/>
                <w:lang w:val="en-GB"/>
              </w:rPr>
              <w:t>CCIS</w:t>
            </w:r>
          </w:p>
        </w:tc>
        <w:tc>
          <w:tcPr>
            <w:tcW w:w="5400" w:type="dxa"/>
          </w:tcPr>
          <w:p w:rsidR="00595E91" w:rsidRPr="00691538" w:rsidRDefault="00595E91" w:rsidP="006A0177">
            <w:pPr>
              <w:rPr>
                <w:rFonts w:ascii="Arial Narrow" w:hAnsi="Arial Narrow"/>
                <w:sz w:val="20"/>
                <w:szCs w:val="20"/>
                <w:lang w:val="en-GB"/>
              </w:rPr>
            </w:pPr>
            <w:r w:rsidRPr="00D73D96">
              <w:rPr>
                <w:rFonts w:ascii="Arial Narrow" w:hAnsi="Arial Narrow"/>
                <w:sz w:val="20"/>
                <w:szCs w:val="20"/>
                <w:lang w:val="en-GB"/>
              </w:rPr>
              <w:t>Chamber of commerce and industry of Serbia</w:t>
            </w:r>
          </w:p>
        </w:tc>
      </w:tr>
      <w:tr w:rsidR="00595E91" w:rsidRPr="00EC11D5" w:rsidTr="006A0177">
        <w:trPr>
          <w:trHeight w:hRule="exact" w:val="284"/>
          <w:jc w:val="center"/>
        </w:trPr>
        <w:tc>
          <w:tcPr>
            <w:tcW w:w="1008" w:type="dxa"/>
          </w:tcPr>
          <w:p w:rsidR="00595E91" w:rsidRPr="00F84E1D" w:rsidRDefault="00595E91" w:rsidP="006A0177">
            <w:pPr>
              <w:jc w:val="center"/>
              <w:rPr>
                <w:rFonts w:ascii="Arial Narrow" w:hAnsi="Arial Narrow"/>
                <w:sz w:val="20"/>
                <w:szCs w:val="20"/>
                <w:lang w:val="en-GB"/>
              </w:rPr>
            </w:pPr>
            <w:r w:rsidRPr="00F84E1D">
              <w:rPr>
                <w:rFonts w:ascii="Arial Narrow" w:hAnsi="Arial Narrow"/>
                <w:sz w:val="20"/>
                <w:szCs w:val="20"/>
                <w:lang w:val="en-GB"/>
              </w:rPr>
              <w:t>SORS</w:t>
            </w:r>
          </w:p>
        </w:tc>
        <w:tc>
          <w:tcPr>
            <w:tcW w:w="5400" w:type="dxa"/>
          </w:tcPr>
          <w:p w:rsidR="00595E91" w:rsidRPr="00691538" w:rsidRDefault="00595E91" w:rsidP="006A0177">
            <w:pPr>
              <w:rPr>
                <w:rFonts w:ascii="Arial Narrow" w:hAnsi="Arial Narrow"/>
                <w:sz w:val="20"/>
                <w:szCs w:val="20"/>
                <w:lang w:val="en-GB"/>
              </w:rPr>
            </w:pPr>
            <w:r w:rsidRPr="00D73D96">
              <w:rPr>
                <w:rFonts w:ascii="Arial Narrow" w:hAnsi="Arial Narrow"/>
                <w:sz w:val="20"/>
                <w:szCs w:val="20"/>
                <w:lang w:val="en-GB"/>
              </w:rPr>
              <w:t>Statistical office of the Republic of Serbia</w:t>
            </w:r>
          </w:p>
        </w:tc>
      </w:tr>
      <w:tr w:rsidR="00595E91" w:rsidRPr="00EC11D5" w:rsidTr="006A0177">
        <w:trPr>
          <w:trHeight w:hRule="exact" w:val="284"/>
          <w:jc w:val="center"/>
        </w:trPr>
        <w:tc>
          <w:tcPr>
            <w:tcW w:w="1008" w:type="dxa"/>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SNA</w:t>
            </w:r>
          </w:p>
        </w:tc>
        <w:tc>
          <w:tcPr>
            <w:tcW w:w="5400" w:type="dxa"/>
          </w:tcPr>
          <w:p w:rsidR="00595E91" w:rsidRPr="00F84E1D" w:rsidRDefault="00595E91" w:rsidP="006A0177">
            <w:pPr>
              <w:rPr>
                <w:rFonts w:ascii="Arial Narrow" w:hAnsi="Arial Narrow"/>
                <w:sz w:val="20"/>
                <w:szCs w:val="20"/>
                <w:lang w:val="en-GB"/>
              </w:rPr>
            </w:pPr>
            <w:r w:rsidRPr="00F84E1D">
              <w:rPr>
                <w:rFonts w:ascii="Arial Narrow" w:hAnsi="Arial Narrow"/>
                <w:sz w:val="20"/>
                <w:szCs w:val="20"/>
                <w:lang w:val="en-GB"/>
              </w:rPr>
              <w:t>System of national accounts</w:t>
            </w:r>
          </w:p>
        </w:tc>
      </w:tr>
      <w:tr w:rsidR="00595E91" w:rsidRPr="00EC11D5" w:rsidTr="006A0177">
        <w:trPr>
          <w:trHeight w:hRule="exact" w:val="284"/>
          <w:jc w:val="center"/>
        </w:trPr>
        <w:tc>
          <w:tcPr>
            <w:tcW w:w="1008" w:type="dxa"/>
          </w:tcPr>
          <w:p w:rsidR="00595E91" w:rsidRPr="00F84E1D" w:rsidRDefault="00595E91" w:rsidP="006A0177">
            <w:pPr>
              <w:jc w:val="center"/>
              <w:rPr>
                <w:rFonts w:ascii="Arial Narrow" w:hAnsi="Arial Narrow"/>
                <w:sz w:val="20"/>
                <w:szCs w:val="20"/>
                <w:lang w:val="en-GB"/>
              </w:rPr>
            </w:pPr>
            <w:r w:rsidRPr="00F84E1D">
              <w:rPr>
                <w:rFonts w:ascii="Arial Narrow" w:hAnsi="Arial Narrow"/>
                <w:sz w:val="20"/>
                <w:szCs w:val="20"/>
                <w:lang w:val="en-GB"/>
              </w:rPr>
              <w:t>DAP</w:t>
            </w:r>
          </w:p>
        </w:tc>
        <w:tc>
          <w:tcPr>
            <w:tcW w:w="5400" w:type="dxa"/>
          </w:tcPr>
          <w:p w:rsidR="00595E91" w:rsidRPr="003C1CA3" w:rsidRDefault="00595E91" w:rsidP="006A0177">
            <w:pPr>
              <w:rPr>
                <w:rFonts w:ascii="Arial Narrow" w:hAnsi="Arial Narrow"/>
                <w:sz w:val="20"/>
                <w:szCs w:val="20"/>
                <w:lang w:val="en-GB"/>
              </w:rPr>
            </w:pPr>
            <w:r w:rsidRPr="00D73D96">
              <w:rPr>
                <w:rFonts w:ascii="Arial Narrow" w:hAnsi="Arial Narrow"/>
                <w:sz w:val="20"/>
                <w:szCs w:val="20"/>
                <w:lang w:val="en-GB"/>
              </w:rPr>
              <w:t>Directorate for agrarian payme</w:t>
            </w:r>
            <w:r w:rsidRPr="00691538">
              <w:rPr>
                <w:rFonts w:ascii="Arial Narrow" w:hAnsi="Arial Narrow"/>
                <w:sz w:val="20"/>
                <w:szCs w:val="20"/>
                <w:lang w:val="en-GB"/>
              </w:rPr>
              <w:t>nts</w:t>
            </w:r>
          </w:p>
        </w:tc>
      </w:tr>
    </w:tbl>
    <w:p w:rsidR="00595E91" w:rsidRPr="00F84E1D" w:rsidRDefault="00595E91" w:rsidP="00595E91">
      <w:pPr>
        <w:spacing w:before="600" w:after="240"/>
        <w:jc w:val="center"/>
        <w:rPr>
          <w:rFonts w:ascii="Arial Narrow" w:hAnsi="Arial Narrow"/>
          <w:b/>
          <w:sz w:val="22"/>
          <w:szCs w:val="22"/>
          <w:lang w:val="en-GB"/>
        </w:rPr>
      </w:pPr>
      <w:r w:rsidRPr="00F84E1D">
        <w:rPr>
          <w:rFonts w:ascii="Arial Narrow" w:hAnsi="Arial Narrow"/>
          <w:b/>
          <w:sz w:val="22"/>
          <w:szCs w:val="22"/>
          <w:lang w:val="en-GB"/>
        </w:rPr>
        <w:t>SYMBOLS</w:t>
      </w:r>
    </w:p>
    <w:tbl>
      <w:tblPr>
        <w:tblW w:w="6332" w:type="dxa"/>
        <w:jc w:val="center"/>
        <w:tblLook w:val="04A0" w:firstRow="1" w:lastRow="0" w:firstColumn="1" w:lastColumn="0" w:noHBand="0" w:noVBand="1"/>
      </w:tblPr>
      <w:tblGrid>
        <w:gridCol w:w="670"/>
        <w:gridCol w:w="560"/>
        <w:gridCol w:w="5102"/>
      </w:tblGrid>
      <w:tr w:rsidR="00595E91" w:rsidRPr="00EC11D5" w:rsidTr="006A0177">
        <w:trPr>
          <w:jc w:val="center"/>
        </w:trPr>
        <w:tc>
          <w:tcPr>
            <w:tcW w:w="670" w:type="dxa"/>
            <w:vAlign w:val="center"/>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sym w:font="Symbol" w:char="F02D"/>
            </w:r>
          </w:p>
        </w:tc>
        <w:tc>
          <w:tcPr>
            <w:tcW w:w="560" w:type="dxa"/>
            <w:vAlign w:val="center"/>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w:t>
            </w:r>
          </w:p>
        </w:tc>
        <w:tc>
          <w:tcPr>
            <w:tcW w:w="5102" w:type="dxa"/>
            <w:vAlign w:val="center"/>
          </w:tcPr>
          <w:p w:rsidR="00595E91" w:rsidRPr="00EC11D5" w:rsidRDefault="00595E91" w:rsidP="006A0177">
            <w:pPr>
              <w:rPr>
                <w:rFonts w:ascii="Arial Narrow" w:hAnsi="Arial Narrow"/>
                <w:sz w:val="20"/>
                <w:szCs w:val="20"/>
                <w:lang w:val="en-GB"/>
              </w:rPr>
            </w:pPr>
            <w:r w:rsidRPr="00EC11D5">
              <w:rPr>
                <w:rFonts w:ascii="Arial Narrow" w:hAnsi="Arial Narrow"/>
                <w:sz w:val="20"/>
                <w:szCs w:val="20"/>
                <w:lang w:val="en-GB"/>
              </w:rPr>
              <w:t>Category not applicable</w:t>
            </w:r>
          </w:p>
        </w:tc>
      </w:tr>
      <w:tr w:rsidR="00595E91" w:rsidRPr="00EC11D5" w:rsidTr="006A0177">
        <w:trPr>
          <w:jc w:val="center"/>
        </w:trPr>
        <w:tc>
          <w:tcPr>
            <w:tcW w:w="670" w:type="dxa"/>
            <w:vAlign w:val="center"/>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w:t>
            </w:r>
          </w:p>
        </w:tc>
        <w:tc>
          <w:tcPr>
            <w:tcW w:w="560" w:type="dxa"/>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w:t>
            </w:r>
          </w:p>
        </w:tc>
        <w:tc>
          <w:tcPr>
            <w:tcW w:w="5102" w:type="dxa"/>
            <w:vAlign w:val="center"/>
          </w:tcPr>
          <w:p w:rsidR="00595E91" w:rsidRPr="00EC11D5" w:rsidRDefault="00595E91" w:rsidP="006A0177">
            <w:pPr>
              <w:rPr>
                <w:rFonts w:ascii="Arial Narrow" w:hAnsi="Arial Narrow"/>
                <w:sz w:val="20"/>
                <w:szCs w:val="20"/>
                <w:lang w:val="en-GB"/>
              </w:rPr>
            </w:pPr>
            <w:r w:rsidRPr="00EC11D5">
              <w:rPr>
                <w:rFonts w:ascii="Arial Narrow" w:hAnsi="Arial Narrow"/>
                <w:sz w:val="20"/>
                <w:szCs w:val="20"/>
                <w:lang w:val="en-GB"/>
              </w:rPr>
              <w:t>Data not available</w:t>
            </w:r>
          </w:p>
        </w:tc>
      </w:tr>
      <w:tr w:rsidR="00595E91" w:rsidRPr="00EC11D5" w:rsidTr="006A0177">
        <w:trPr>
          <w:jc w:val="center"/>
        </w:trPr>
        <w:tc>
          <w:tcPr>
            <w:tcW w:w="670" w:type="dxa"/>
            <w:vAlign w:val="center"/>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0</w:t>
            </w:r>
          </w:p>
        </w:tc>
        <w:tc>
          <w:tcPr>
            <w:tcW w:w="560" w:type="dxa"/>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w:t>
            </w:r>
          </w:p>
        </w:tc>
        <w:tc>
          <w:tcPr>
            <w:tcW w:w="5102" w:type="dxa"/>
            <w:vAlign w:val="center"/>
          </w:tcPr>
          <w:p w:rsidR="00595E91" w:rsidRPr="00EC11D5" w:rsidRDefault="00595E91" w:rsidP="006A0177">
            <w:pPr>
              <w:rPr>
                <w:rFonts w:ascii="Arial Narrow" w:hAnsi="Arial Narrow"/>
                <w:sz w:val="20"/>
                <w:szCs w:val="20"/>
                <w:lang w:val="en-GB"/>
              </w:rPr>
            </w:pPr>
            <w:r w:rsidRPr="00EC11D5">
              <w:rPr>
                <w:rFonts w:ascii="Arial Narrow" w:hAnsi="Arial Narrow"/>
                <w:sz w:val="20"/>
                <w:szCs w:val="20"/>
                <w:lang w:val="en-GB"/>
              </w:rPr>
              <w:t>Data value under 0.5 of measurement unit</w:t>
            </w:r>
          </w:p>
        </w:tc>
      </w:tr>
      <w:tr w:rsidR="00595E91" w:rsidRPr="00EC11D5" w:rsidTr="006A0177">
        <w:trPr>
          <w:jc w:val="center"/>
        </w:trPr>
        <w:tc>
          <w:tcPr>
            <w:tcW w:w="670" w:type="dxa"/>
            <w:vAlign w:val="center"/>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Ø</w:t>
            </w:r>
          </w:p>
        </w:tc>
        <w:tc>
          <w:tcPr>
            <w:tcW w:w="560" w:type="dxa"/>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w:t>
            </w:r>
          </w:p>
        </w:tc>
        <w:tc>
          <w:tcPr>
            <w:tcW w:w="5102" w:type="dxa"/>
            <w:vAlign w:val="center"/>
          </w:tcPr>
          <w:p w:rsidR="00595E91" w:rsidRPr="00EC11D5" w:rsidRDefault="00595E91" w:rsidP="006A0177">
            <w:pPr>
              <w:rPr>
                <w:rFonts w:ascii="Arial Narrow" w:hAnsi="Arial Narrow"/>
                <w:sz w:val="20"/>
                <w:szCs w:val="20"/>
                <w:lang w:val="en-GB"/>
              </w:rPr>
            </w:pPr>
            <w:r w:rsidRPr="00EC11D5">
              <w:rPr>
                <w:rFonts w:ascii="Arial Narrow" w:hAnsi="Arial Narrow"/>
                <w:sz w:val="20"/>
                <w:szCs w:val="20"/>
                <w:lang w:val="en-GB"/>
              </w:rPr>
              <w:t>Average</w:t>
            </w:r>
          </w:p>
        </w:tc>
      </w:tr>
      <w:tr w:rsidR="00595E91" w:rsidRPr="00EC11D5" w:rsidTr="006A0177">
        <w:trPr>
          <w:jc w:val="center"/>
        </w:trPr>
        <w:tc>
          <w:tcPr>
            <w:tcW w:w="670" w:type="dxa"/>
            <w:vAlign w:val="center"/>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 )</w:t>
            </w:r>
          </w:p>
        </w:tc>
        <w:tc>
          <w:tcPr>
            <w:tcW w:w="560" w:type="dxa"/>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w:t>
            </w:r>
          </w:p>
        </w:tc>
        <w:tc>
          <w:tcPr>
            <w:tcW w:w="5102" w:type="dxa"/>
            <w:vAlign w:val="center"/>
          </w:tcPr>
          <w:p w:rsidR="00595E91" w:rsidRPr="00EC11D5" w:rsidRDefault="00595E91" w:rsidP="006A0177">
            <w:pPr>
              <w:rPr>
                <w:rFonts w:ascii="Arial Narrow" w:hAnsi="Arial Narrow"/>
                <w:sz w:val="20"/>
                <w:szCs w:val="20"/>
                <w:lang w:val="en-GB"/>
              </w:rPr>
            </w:pPr>
            <w:r w:rsidRPr="00EC11D5">
              <w:rPr>
                <w:rFonts w:ascii="Arial Narrow" w:hAnsi="Arial Narrow"/>
                <w:sz w:val="20"/>
                <w:szCs w:val="20"/>
                <w:lang w:val="en-GB"/>
              </w:rPr>
              <w:t>Incomplete or insufficiently estimated data</w:t>
            </w:r>
          </w:p>
        </w:tc>
      </w:tr>
      <w:tr w:rsidR="00595E91" w:rsidRPr="00EC11D5" w:rsidTr="006A0177">
        <w:trPr>
          <w:jc w:val="center"/>
        </w:trPr>
        <w:tc>
          <w:tcPr>
            <w:tcW w:w="670" w:type="dxa"/>
            <w:vAlign w:val="center"/>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w:t>
            </w:r>
          </w:p>
        </w:tc>
        <w:tc>
          <w:tcPr>
            <w:tcW w:w="560" w:type="dxa"/>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w:t>
            </w:r>
          </w:p>
        </w:tc>
        <w:tc>
          <w:tcPr>
            <w:tcW w:w="5102" w:type="dxa"/>
            <w:vAlign w:val="center"/>
          </w:tcPr>
          <w:p w:rsidR="00595E91" w:rsidRPr="00EC11D5" w:rsidRDefault="00595E91" w:rsidP="006A0177">
            <w:pPr>
              <w:rPr>
                <w:rFonts w:ascii="Arial Narrow" w:hAnsi="Arial Narrow"/>
                <w:sz w:val="20"/>
                <w:szCs w:val="20"/>
                <w:lang w:val="en-GB"/>
              </w:rPr>
            </w:pPr>
            <w:r w:rsidRPr="00EC11D5">
              <w:rPr>
                <w:rFonts w:ascii="Arial Narrow" w:hAnsi="Arial Narrow"/>
                <w:sz w:val="20"/>
                <w:szCs w:val="20"/>
                <w:lang w:val="en-GB"/>
              </w:rPr>
              <w:t>Corrected data</w:t>
            </w:r>
          </w:p>
        </w:tc>
      </w:tr>
      <w:tr w:rsidR="00595E91" w:rsidRPr="00EC11D5" w:rsidTr="006A0177">
        <w:trPr>
          <w:jc w:val="center"/>
        </w:trPr>
        <w:tc>
          <w:tcPr>
            <w:tcW w:w="670" w:type="dxa"/>
            <w:vAlign w:val="center"/>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w:t>
            </w:r>
          </w:p>
        </w:tc>
        <w:tc>
          <w:tcPr>
            <w:tcW w:w="560" w:type="dxa"/>
          </w:tcPr>
          <w:p w:rsidR="00595E91" w:rsidRPr="00EC11D5" w:rsidRDefault="00595E91" w:rsidP="006A0177">
            <w:pPr>
              <w:jc w:val="center"/>
              <w:rPr>
                <w:rFonts w:ascii="Arial Narrow" w:hAnsi="Arial Narrow"/>
                <w:sz w:val="20"/>
                <w:szCs w:val="20"/>
                <w:lang w:val="en-GB"/>
              </w:rPr>
            </w:pPr>
            <w:r w:rsidRPr="00EC11D5">
              <w:rPr>
                <w:rFonts w:ascii="Arial Narrow" w:hAnsi="Arial Narrow"/>
                <w:sz w:val="20"/>
                <w:szCs w:val="20"/>
                <w:lang w:val="en-GB"/>
              </w:rPr>
              <w:t>=</w:t>
            </w:r>
          </w:p>
        </w:tc>
        <w:tc>
          <w:tcPr>
            <w:tcW w:w="5102" w:type="dxa"/>
            <w:vAlign w:val="center"/>
          </w:tcPr>
          <w:p w:rsidR="00595E91" w:rsidRPr="00EC11D5" w:rsidRDefault="00595E91" w:rsidP="006A0177">
            <w:pPr>
              <w:rPr>
                <w:rFonts w:ascii="Arial Narrow" w:hAnsi="Arial Narrow"/>
                <w:sz w:val="20"/>
                <w:szCs w:val="20"/>
                <w:lang w:val="en-GB"/>
              </w:rPr>
            </w:pPr>
            <w:r w:rsidRPr="00EC11D5">
              <w:rPr>
                <w:rFonts w:ascii="Arial Narrow" w:hAnsi="Arial Narrow"/>
                <w:sz w:val="20"/>
                <w:szCs w:val="20"/>
                <w:lang w:val="en-GB"/>
              </w:rPr>
              <w:t xml:space="preserve">Covered by data in </w:t>
            </w:r>
            <w:r>
              <w:rPr>
                <w:rFonts w:ascii="Arial Narrow" w:hAnsi="Arial Narrow"/>
                <w:sz w:val="20"/>
                <w:szCs w:val="20"/>
                <w:lang w:val="en-GB"/>
              </w:rPr>
              <w:t xml:space="preserve">arrow </w:t>
            </w:r>
            <w:r w:rsidRPr="00EC11D5">
              <w:rPr>
                <w:rFonts w:ascii="Arial Narrow" w:hAnsi="Arial Narrow"/>
                <w:sz w:val="20"/>
                <w:szCs w:val="20"/>
                <w:lang w:val="en-GB"/>
              </w:rPr>
              <w:t xml:space="preserve">direction </w:t>
            </w:r>
          </w:p>
        </w:tc>
      </w:tr>
    </w:tbl>
    <w:p w:rsidR="00595E91" w:rsidRPr="004C7632" w:rsidRDefault="00595E91" w:rsidP="00595E91">
      <w:pPr>
        <w:spacing w:before="480" w:after="480"/>
        <w:jc w:val="both"/>
        <w:rPr>
          <w:rFonts w:ascii="Arial Narrow" w:hAnsi="Arial Narrow" w:cs="Tahoma"/>
          <w:b/>
          <w:sz w:val="22"/>
          <w:szCs w:val="22"/>
          <w:lang w:val="en-GB"/>
        </w:rPr>
      </w:pPr>
    </w:p>
    <w:p w:rsidR="00595E91" w:rsidRPr="004C7632" w:rsidRDefault="00595E91" w:rsidP="00595E91">
      <w:pPr>
        <w:spacing w:before="480" w:after="480"/>
        <w:jc w:val="both"/>
        <w:rPr>
          <w:rFonts w:ascii="Arial Narrow" w:hAnsi="Arial Narrow" w:cs="Tahoma"/>
          <w:b/>
          <w:sz w:val="22"/>
          <w:szCs w:val="22"/>
          <w:lang w:val="en-GB"/>
        </w:rPr>
      </w:pPr>
    </w:p>
    <w:p w:rsidR="00595E91" w:rsidRPr="004C7632" w:rsidRDefault="00595E91" w:rsidP="00595E91">
      <w:pPr>
        <w:spacing w:before="480" w:after="480"/>
        <w:jc w:val="both"/>
        <w:rPr>
          <w:rFonts w:ascii="Arial Narrow" w:hAnsi="Arial Narrow" w:cs="Tahoma"/>
          <w:b/>
          <w:sz w:val="22"/>
          <w:szCs w:val="22"/>
          <w:lang w:val="en-GB"/>
        </w:rPr>
      </w:pPr>
    </w:p>
    <w:p w:rsidR="00595E91" w:rsidRPr="004C7632" w:rsidRDefault="00595E91" w:rsidP="00595E91">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Default="00595E91" w:rsidP="00767629">
      <w:pPr>
        <w:spacing w:before="480" w:after="480"/>
        <w:jc w:val="both"/>
        <w:rPr>
          <w:rFonts w:ascii="Arial Narrow" w:hAnsi="Arial Narrow" w:cs="Tahoma"/>
          <w:b/>
          <w:sz w:val="22"/>
          <w:szCs w:val="22"/>
          <w:lang w:val="en-GB"/>
        </w:rPr>
      </w:pPr>
    </w:p>
    <w:p w:rsidR="00595E91" w:rsidRPr="004C7632" w:rsidRDefault="00595E91" w:rsidP="00767629">
      <w:pPr>
        <w:spacing w:before="480" w:after="480"/>
        <w:jc w:val="both"/>
        <w:rPr>
          <w:rFonts w:ascii="Arial Narrow" w:hAnsi="Arial Narrow" w:cs="Tahoma"/>
          <w:b/>
          <w:sz w:val="22"/>
          <w:szCs w:val="22"/>
          <w:lang w:val="en-GB"/>
        </w:rPr>
      </w:pPr>
    </w:p>
    <w:p w:rsidR="00890489" w:rsidRDefault="00890489" w:rsidP="00767629">
      <w:pPr>
        <w:spacing w:before="480" w:after="480"/>
        <w:jc w:val="both"/>
        <w:rPr>
          <w:rFonts w:ascii="Arial Narrow" w:hAnsi="Arial Narrow" w:cs="Tahoma"/>
          <w:b/>
          <w:sz w:val="22"/>
          <w:szCs w:val="22"/>
          <w:lang w:val="en-GB"/>
        </w:rPr>
      </w:pPr>
    </w:p>
    <w:p w:rsidR="00595E91" w:rsidRPr="004C7632" w:rsidRDefault="00595E91" w:rsidP="00767629">
      <w:pPr>
        <w:spacing w:before="480" w:after="480"/>
        <w:jc w:val="both"/>
        <w:rPr>
          <w:rFonts w:ascii="Arial Narrow" w:hAnsi="Arial Narrow" w:cs="Tahoma"/>
          <w:b/>
          <w:sz w:val="22"/>
          <w:szCs w:val="22"/>
          <w:lang w:val="en-GB"/>
        </w:rPr>
      </w:pPr>
    </w:p>
    <w:p w:rsidR="00E82896" w:rsidRPr="00691538" w:rsidRDefault="00691538" w:rsidP="00E82896">
      <w:pPr>
        <w:spacing w:before="480" w:after="480"/>
        <w:jc w:val="both"/>
        <w:rPr>
          <w:rFonts w:ascii="Arial Narrow" w:hAnsi="Arial Narrow" w:cs="Tahoma"/>
          <w:b/>
          <w:sz w:val="22"/>
          <w:szCs w:val="22"/>
          <w:lang w:val="en-GB"/>
        </w:rPr>
      </w:pPr>
      <w:r w:rsidRPr="00F84E1D">
        <w:rPr>
          <w:rFonts w:ascii="Arial Narrow" w:hAnsi="Arial Narrow" w:cs="Tahoma"/>
          <w:b/>
          <w:sz w:val="22"/>
          <w:szCs w:val="22"/>
          <w:lang w:val="en-GB"/>
        </w:rPr>
        <w:t>INT</w:t>
      </w:r>
      <w:r w:rsidRPr="00D73D96">
        <w:rPr>
          <w:rFonts w:ascii="Arial Narrow" w:hAnsi="Arial Narrow" w:cs="Tahoma"/>
          <w:b/>
          <w:sz w:val="22"/>
          <w:szCs w:val="22"/>
          <w:lang w:val="en-GB"/>
        </w:rPr>
        <w:t>RODUCT</w:t>
      </w:r>
      <w:r>
        <w:rPr>
          <w:rFonts w:ascii="Arial Narrow" w:hAnsi="Arial Narrow" w:cs="Tahoma"/>
          <w:b/>
          <w:sz w:val="22"/>
          <w:szCs w:val="22"/>
          <w:lang w:val="en-GB"/>
        </w:rPr>
        <w:t xml:space="preserve">ORY </w:t>
      </w:r>
      <w:r w:rsidR="00E82896" w:rsidRPr="00D73D96">
        <w:rPr>
          <w:rFonts w:ascii="Arial Narrow" w:hAnsi="Arial Narrow" w:cs="Tahoma"/>
          <w:b/>
          <w:sz w:val="22"/>
          <w:szCs w:val="22"/>
          <w:lang w:val="en-GB"/>
        </w:rPr>
        <w:t>NOTES</w:t>
      </w:r>
    </w:p>
    <w:p w:rsidR="009A0177" w:rsidRPr="00EC11D5" w:rsidRDefault="009A0177" w:rsidP="00767629">
      <w:pPr>
        <w:spacing w:before="480" w:after="480"/>
        <w:jc w:val="both"/>
        <w:rPr>
          <w:rFonts w:ascii="Arial Narrow" w:hAnsi="Arial Narrow" w:cs="Tahoma"/>
          <w:b/>
          <w:sz w:val="22"/>
          <w:szCs w:val="22"/>
          <w:lang w:val="en-GB"/>
        </w:rPr>
      </w:pPr>
    </w:p>
    <w:p w:rsidR="009A0177" w:rsidRPr="00EC11D5" w:rsidRDefault="0051669D" w:rsidP="009A0177">
      <w:pPr>
        <w:autoSpaceDE w:val="0"/>
        <w:autoSpaceDN w:val="0"/>
        <w:adjustRightInd w:val="0"/>
        <w:spacing w:before="120" w:line="264" w:lineRule="auto"/>
        <w:ind w:firstLine="426"/>
        <w:jc w:val="both"/>
        <w:rPr>
          <w:rFonts w:ascii="Arial Narrow" w:eastAsia="Calibri" w:hAnsi="Arial Narrow" w:cs="Arial Narrow"/>
          <w:sz w:val="21"/>
          <w:szCs w:val="21"/>
          <w:lang w:val="en-GB"/>
        </w:rPr>
      </w:pPr>
      <w:r w:rsidRPr="00F84E1D">
        <w:rPr>
          <w:rFonts w:ascii="Arial Narrow" w:hAnsi="Arial Narrow" w:cs="Tahoma"/>
          <w:sz w:val="21"/>
          <w:szCs w:val="21"/>
          <w:lang w:val="en-GB"/>
        </w:rPr>
        <w:t>Statistical Office of the Re</w:t>
      </w:r>
      <w:r w:rsidRPr="00D73D96">
        <w:rPr>
          <w:rFonts w:ascii="Arial Narrow" w:hAnsi="Arial Narrow" w:cs="Tahoma"/>
          <w:sz w:val="21"/>
          <w:szCs w:val="21"/>
          <w:lang w:val="en-GB"/>
        </w:rPr>
        <w:t xml:space="preserve">public of Serbia publishes </w:t>
      </w:r>
      <w:r w:rsidR="00691538">
        <w:rPr>
          <w:rFonts w:ascii="Arial Narrow" w:hAnsi="Arial Narrow" w:cs="Tahoma"/>
          <w:sz w:val="21"/>
          <w:szCs w:val="21"/>
          <w:lang w:val="en-GB"/>
        </w:rPr>
        <w:t xml:space="preserve">the </w:t>
      </w:r>
      <w:r w:rsidRPr="00D73D96">
        <w:rPr>
          <w:rFonts w:ascii="Arial Narrow" w:hAnsi="Arial Narrow" w:cs="Tahoma"/>
          <w:sz w:val="21"/>
          <w:szCs w:val="21"/>
          <w:lang w:val="en-GB"/>
        </w:rPr>
        <w:t xml:space="preserve">working </w:t>
      </w:r>
      <w:r w:rsidR="00DB7A53" w:rsidRPr="00691538">
        <w:rPr>
          <w:rFonts w:ascii="Arial Narrow" w:hAnsi="Arial Narrow" w:cs="Tahoma"/>
          <w:sz w:val="21"/>
          <w:szCs w:val="21"/>
          <w:lang w:val="en-GB"/>
        </w:rPr>
        <w:t>paper</w:t>
      </w:r>
      <w:r w:rsidRPr="00691538">
        <w:rPr>
          <w:rFonts w:ascii="Arial Narrow" w:hAnsi="Arial Narrow" w:cs="Tahoma"/>
          <w:sz w:val="21"/>
          <w:szCs w:val="21"/>
          <w:lang w:val="en-GB"/>
        </w:rPr>
        <w:t xml:space="preserve"> entitled "Economic Accounts for Agriculture in the Republic of Serbia 2007–2015“</w:t>
      </w:r>
      <w:r w:rsidRPr="00EC11D5">
        <w:rPr>
          <w:rFonts w:ascii="Arial Narrow" w:eastAsia="Calibri" w:hAnsi="Arial Narrow" w:cs="Arial Narrow"/>
          <w:sz w:val="21"/>
          <w:szCs w:val="21"/>
          <w:lang w:val="en-GB"/>
        </w:rPr>
        <w:t>.</w:t>
      </w:r>
    </w:p>
    <w:p w:rsidR="00E82896" w:rsidRPr="003C1CA3" w:rsidRDefault="00E82896" w:rsidP="00E82896">
      <w:pPr>
        <w:spacing w:before="120" w:line="264" w:lineRule="auto"/>
        <w:ind w:firstLine="397"/>
        <w:jc w:val="both"/>
        <w:rPr>
          <w:rFonts w:ascii="Arial Narrow" w:hAnsi="Arial Narrow" w:cs="Tahoma"/>
          <w:sz w:val="21"/>
          <w:szCs w:val="21"/>
          <w:lang w:val="en-GB"/>
        </w:rPr>
      </w:pPr>
      <w:r w:rsidRPr="00F84E1D">
        <w:rPr>
          <w:rFonts w:ascii="Arial Narrow" w:hAnsi="Arial Narrow" w:cs="Tahoma"/>
          <w:sz w:val="21"/>
          <w:szCs w:val="21"/>
          <w:lang w:val="en-GB"/>
        </w:rPr>
        <w:t>Economic accounts for agriculture (EAA) make an integral part of the international stati</w:t>
      </w:r>
      <w:r w:rsidRPr="00D73D96">
        <w:rPr>
          <w:rFonts w:ascii="Arial Narrow" w:hAnsi="Arial Narrow" w:cs="Tahoma"/>
          <w:sz w:val="21"/>
          <w:szCs w:val="21"/>
          <w:lang w:val="en-GB"/>
        </w:rPr>
        <w:t>stical system and are created primarily for the purpose of monitoring and evaluating the effects of an agricultural policy. As a part of the Serbian statistical system, they are expected to provide a basis for analysing the production processes of the agri</w:t>
      </w:r>
      <w:r w:rsidRPr="00691538">
        <w:rPr>
          <w:rFonts w:ascii="Arial Narrow" w:hAnsi="Arial Narrow" w:cs="Tahoma"/>
          <w:sz w:val="21"/>
          <w:szCs w:val="21"/>
          <w:lang w:val="en-GB"/>
        </w:rPr>
        <w:t xml:space="preserve">cultural sector and the primary income generated by these activities in the country. They also ensure international comparability of the results, as well as comparisons with </w:t>
      </w:r>
      <w:r w:rsidR="003C1CA3">
        <w:rPr>
          <w:rFonts w:ascii="Arial Narrow" w:hAnsi="Arial Narrow" w:cs="Tahoma"/>
          <w:sz w:val="21"/>
          <w:szCs w:val="21"/>
          <w:lang w:val="en-GB"/>
        </w:rPr>
        <w:t xml:space="preserve">the </w:t>
      </w:r>
      <w:r w:rsidRPr="00691538">
        <w:rPr>
          <w:rFonts w:ascii="Arial Narrow" w:hAnsi="Arial Narrow" w:cs="Tahoma"/>
          <w:sz w:val="21"/>
          <w:szCs w:val="21"/>
          <w:lang w:val="en-GB"/>
        </w:rPr>
        <w:t xml:space="preserve">results of other economic activities in the national economy. </w:t>
      </w:r>
    </w:p>
    <w:p w:rsidR="00E82896" w:rsidRPr="003C7076" w:rsidRDefault="00E82896" w:rsidP="00E82896">
      <w:pPr>
        <w:spacing w:before="120" w:line="264" w:lineRule="auto"/>
        <w:ind w:firstLine="397"/>
        <w:jc w:val="both"/>
        <w:rPr>
          <w:rFonts w:ascii="Arial Narrow" w:hAnsi="Arial Narrow" w:cs="Tahoma"/>
          <w:sz w:val="21"/>
          <w:szCs w:val="21"/>
          <w:lang w:val="en-GB"/>
        </w:rPr>
      </w:pPr>
      <w:r w:rsidRPr="00DE5BCC">
        <w:rPr>
          <w:rFonts w:ascii="Arial Narrow" w:hAnsi="Arial Narrow" w:cs="Tahoma"/>
          <w:sz w:val="21"/>
          <w:szCs w:val="21"/>
          <w:lang w:val="en-GB"/>
        </w:rPr>
        <w:t>Since economic accounts for agriculture are an integral part of the system of national accounts, they provide specific data on economic activities in agriculture, which could not be visible in the system of national accounts as they are either indirectly used in the calculat</w:t>
      </w:r>
      <w:r w:rsidRPr="00891DD7">
        <w:rPr>
          <w:rFonts w:ascii="Arial Narrow" w:hAnsi="Arial Narrow" w:cs="Tahoma"/>
          <w:sz w:val="21"/>
          <w:szCs w:val="21"/>
          <w:lang w:val="en-GB"/>
        </w:rPr>
        <w:t>ions or form an integral part of the categories presented on the higher level. In addition, these accounts are regarded as complementary to agricultural statistics, in a manner that agricultural variables are consistent with the concepts and definitions of</w:t>
      </w:r>
      <w:r w:rsidRPr="003C7076">
        <w:rPr>
          <w:rFonts w:ascii="Arial Narrow" w:hAnsi="Arial Narrow" w:cs="Tahoma"/>
          <w:sz w:val="21"/>
          <w:szCs w:val="21"/>
          <w:lang w:val="en-GB"/>
        </w:rPr>
        <w:t xml:space="preserve"> national accounts. Economic accounts for agriculture are intended to ensure a conceptual framework for integrating agricultural statistics and its economic implications, which means, first and foremost, contribution of agriculture to the economy. </w:t>
      </w:r>
    </w:p>
    <w:p w:rsidR="009A0177" w:rsidRPr="00EC11D5" w:rsidRDefault="00E82896" w:rsidP="009A0177">
      <w:pPr>
        <w:autoSpaceDE w:val="0"/>
        <w:autoSpaceDN w:val="0"/>
        <w:adjustRightInd w:val="0"/>
        <w:spacing w:before="120" w:line="264" w:lineRule="auto"/>
        <w:ind w:firstLine="426"/>
        <w:jc w:val="both"/>
        <w:rPr>
          <w:rFonts w:ascii="Arial Narrow" w:eastAsia="Calibri" w:hAnsi="Arial Narrow" w:cs="Arial Narrow"/>
          <w:sz w:val="21"/>
          <w:szCs w:val="21"/>
          <w:lang w:val="en-GB"/>
        </w:rPr>
      </w:pPr>
      <w:r w:rsidRPr="00426D79">
        <w:rPr>
          <w:rFonts w:ascii="Arial Narrow" w:hAnsi="Arial Narrow" w:cs="Tahoma"/>
          <w:sz w:val="21"/>
          <w:szCs w:val="21"/>
          <w:lang w:val="en-GB"/>
        </w:rPr>
        <w:t>The met</w:t>
      </w:r>
      <w:r w:rsidRPr="002E61AA">
        <w:rPr>
          <w:rFonts w:ascii="Arial Narrow" w:hAnsi="Arial Narrow" w:cs="Tahoma"/>
          <w:sz w:val="21"/>
          <w:szCs w:val="21"/>
          <w:lang w:val="en-GB"/>
        </w:rPr>
        <w:t>hodological frame for calculating economic accounts for agriculture ensured ЕSA 2010 – European System of National and Regional Accounts, Commission Regulation (EC) No 138/2004 of the European Parliament and of the Council of 5 December 2003 on the economi</w:t>
      </w:r>
      <w:r w:rsidRPr="008D6F0D">
        <w:rPr>
          <w:rFonts w:ascii="Arial Narrow" w:hAnsi="Arial Narrow" w:cs="Tahoma"/>
          <w:sz w:val="21"/>
          <w:szCs w:val="21"/>
          <w:lang w:val="en-GB"/>
        </w:rPr>
        <w:t>c accounts for agriculture in the Community, Commission Regulation (EC) No 306/2005 of 24 February 2005 amending Annex I, Commission Regulation (EC) No 909/2006 of 20 June 2006 amending Annexes I and II, as well as the Manual on Economic Accounts for Agric</w:t>
      </w:r>
      <w:r w:rsidRPr="00455335">
        <w:rPr>
          <w:rFonts w:ascii="Arial Narrow" w:hAnsi="Arial Narrow" w:cs="Tahoma"/>
          <w:sz w:val="21"/>
          <w:szCs w:val="21"/>
          <w:lang w:val="en-GB"/>
        </w:rPr>
        <w:t>ulture and Forestry, Rev.1.1.</w:t>
      </w:r>
    </w:p>
    <w:p w:rsidR="00E82896" w:rsidRPr="00EC11D5" w:rsidRDefault="00E82896" w:rsidP="009A0177">
      <w:pPr>
        <w:autoSpaceDE w:val="0"/>
        <w:autoSpaceDN w:val="0"/>
        <w:adjustRightInd w:val="0"/>
        <w:spacing w:before="120" w:line="264" w:lineRule="auto"/>
        <w:ind w:firstLine="426"/>
        <w:jc w:val="both"/>
        <w:rPr>
          <w:rFonts w:ascii="Arial Narrow" w:eastAsia="Calibri" w:hAnsi="Arial Narrow" w:cs="Arial Narrow"/>
          <w:sz w:val="21"/>
          <w:szCs w:val="21"/>
          <w:lang w:val="en-GB"/>
        </w:rPr>
      </w:pPr>
      <w:r w:rsidRPr="00F84E1D">
        <w:rPr>
          <w:rFonts w:ascii="Arial Narrow" w:hAnsi="Arial Narrow" w:cs="Tahoma"/>
          <w:sz w:val="21"/>
          <w:szCs w:val="21"/>
          <w:lang w:val="en-GB"/>
        </w:rPr>
        <w:t>The presented results of calculat</w:t>
      </w:r>
      <w:r w:rsidRPr="00D73D96">
        <w:rPr>
          <w:rFonts w:ascii="Arial Narrow" w:hAnsi="Arial Narrow" w:cs="Tahoma"/>
          <w:sz w:val="21"/>
          <w:szCs w:val="21"/>
          <w:lang w:val="en-GB"/>
        </w:rPr>
        <w:t>ions of</w:t>
      </w:r>
      <w:r w:rsidRPr="00691538">
        <w:rPr>
          <w:rFonts w:ascii="Arial Narrow" w:hAnsi="Arial Narrow" w:cs="Tahoma"/>
          <w:sz w:val="21"/>
          <w:szCs w:val="21"/>
          <w:lang w:val="en-GB"/>
        </w:rPr>
        <w:t xml:space="preserve"> the economic accounts for agriculture in the Republic of Serbia cover the period from 2007</w:t>
      </w:r>
      <w:r w:rsidRPr="003C1CA3">
        <w:rPr>
          <w:rFonts w:ascii="Arial Narrow" w:hAnsi="Arial Narrow" w:cs="Tahoma"/>
          <w:sz w:val="21"/>
          <w:szCs w:val="21"/>
          <w:lang w:val="en-GB"/>
        </w:rPr>
        <w:t xml:space="preserve"> to 2015 and relate to the elements of production account and factor income in agriculture. The results are offered at current and constant prices. Also provided </w:t>
      </w:r>
      <w:r w:rsidR="003C1CA3">
        <w:rPr>
          <w:rFonts w:ascii="Arial Narrow" w:hAnsi="Arial Narrow" w:cs="Tahoma"/>
          <w:sz w:val="21"/>
          <w:szCs w:val="21"/>
          <w:lang w:val="en-GB"/>
        </w:rPr>
        <w:t xml:space="preserve">are </w:t>
      </w:r>
      <w:r w:rsidR="003C1CA3" w:rsidRPr="003C1CA3">
        <w:rPr>
          <w:rFonts w:ascii="Arial Narrow" w:hAnsi="Arial Narrow" w:cs="Tahoma"/>
          <w:sz w:val="21"/>
          <w:szCs w:val="21"/>
          <w:lang w:val="en-GB"/>
        </w:rPr>
        <w:t>the</w:t>
      </w:r>
      <w:r w:rsidRPr="003C1CA3">
        <w:rPr>
          <w:rFonts w:ascii="Arial Narrow" w:hAnsi="Arial Narrow" w:cs="Tahoma"/>
          <w:sz w:val="21"/>
          <w:szCs w:val="21"/>
          <w:lang w:val="en-GB"/>
        </w:rPr>
        <w:t xml:space="preserve"> methodological principles underlying the EAA compilation with a detailed description of calculation methods, data sources and main features</w:t>
      </w:r>
    </w:p>
    <w:p w:rsidR="00E82896" w:rsidRPr="00C65D2A" w:rsidRDefault="00E82896" w:rsidP="00E82896">
      <w:pPr>
        <w:spacing w:before="120" w:line="264" w:lineRule="auto"/>
        <w:ind w:firstLine="397"/>
        <w:jc w:val="both"/>
        <w:rPr>
          <w:rFonts w:ascii="Arial Narrow" w:hAnsi="Arial Narrow" w:cs="Tahoma"/>
          <w:sz w:val="21"/>
          <w:szCs w:val="21"/>
          <w:lang w:val="en-GB"/>
        </w:rPr>
      </w:pPr>
      <w:r w:rsidRPr="00F84E1D">
        <w:rPr>
          <w:rFonts w:ascii="Arial Narrow" w:hAnsi="Arial Narrow" w:cs="Tahoma"/>
          <w:sz w:val="21"/>
          <w:szCs w:val="21"/>
          <w:lang w:val="en-GB"/>
        </w:rPr>
        <w:t>The working document was</w:t>
      </w:r>
      <w:r w:rsidRPr="00D73D96">
        <w:rPr>
          <w:rFonts w:ascii="Arial Narrow" w:hAnsi="Arial Narrow" w:cs="Tahoma"/>
          <w:sz w:val="21"/>
          <w:szCs w:val="21"/>
          <w:lang w:val="en-GB"/>
        </w:rPr>
        <w:t xml:space="preserve"> prepared in the </w:t>
      </w:r>
      <w:r w:rsidR="00C65D2A" w:rsidRPr="00EC11D5">
        <w:rPr>
          <w:rFonts w:ascii="Arial Narrow" w:hAnsi="Arial Narrow" w:cs="Tahoma"/>
          <w:sz w:val="21"/>
          <w:szCs w:val="21"/>
          <w:lang w:val="en-GB"/>
        </w:rPr>
        <w:t xml:space="preserve">SORS </w:t>
      </w:r>
      <w:r w:rsidRPr="00EC11D5">
        <w:rPr>
          <w:rFonts w:ascii="Arial Narrow" w:hAnsi="Arial Narrow" w:cs="Tahoma"/>
          <w:sz w:val="21"/>
          <w:szCs w:val="21"/>
          <w:lang w:val="en-GB"/>
        </w:rPr>
        <w:t>National Accounts, Prices and Agriculture</w:t>
      </w:r>
      <w:r w:rsidR="004F1EEE" w:rsidRPr="00EC11D5">
        <w:rPr>
          <w:rFonts w:ascii="Arial Narrow" w:hAnsi="Arial Narrow" w:cs="Tahoma"/>
          <w:sz w:val="21"/>
          <w:szCs w:val="21"/>
          <w:lang w:val="en-GB"/>
        </w:rPr>
        <w:t xml:space="preserve"> Department</w:t>
      </w:r>
      <w:r w:rsidRPr="00691538">
        <w:rPr>
          <w:rFonts w:ascii="Arial Narrow" w:hAnsi="Arial Narrow" w:cs="Tahoma"/>
          <w:sz w:val="21"/>
          <w:szCs w:val="21"/>
          <w:lang w:val="en-GB"/>
        </w:rPr>
        <w:t xml:space="preserve"> (Satellite Accounts </w:t>
      </w:r>
      <w:r w:rsidRPr="00C65D2A">
        <w:rPr>
          <w:rFonts w:ascii="Arial Narrow" w:hAnsi="Arial Narrow" w:cs="Tahoma"/>
          <w:sz w:val="21"/>
          <w:szCs w:val="21"/>
          <w:lang w:val="en-GB"/>
        </w:rPr>
        <w:t>Division).</w:t>
      </w:r>
    </w:p>
    <w:p w:rsidR="007B1C58" w:rsidRPr="00EC11D5" w:rsidRDefault="007B1C58" w:rsidP="00764FDA">
      <w:pPr>
        <w:spacing w:before="120" w:line="264" w:lineRule="auto"/>
        <w:ind w:firstLine="480"/>
        <w:jc w:val="both"/>
        <w:rPr>
          <w:rFonts w:ascii="Arial Narrow" w:hAnsi="Arial Narrow" w:cs="Tahoma"/>
          <w:sz w:val="21"/>
          <w:szCs w:val="21"/>
          <w:lang w:val="en-GB"/>
        </w:rPr>
      </w:pPr>
    </w:p>
    <w:p w:rsidR="007B1C58" w:rsidRPr="00EC11D5" w:rsidRDefault="007B1C58" w:rsidP="00764FDA">
      <w:pPr>
        <w:spacing w:before="120" w:line="264" w:lineRule="auto"/>
        <w:ind w:firstLine="480"/>
        <w:jc w:val="both"/>
        <w:rPr>
          <w:rFonts w:ascii="Arial Narrow" w:hAnsi="Arial Narrow" w:cs="Tahoma"/>
          <w:sz w:val="21"/>
          <w:szCs w:val="21"/>
          <w:lang w:val="en-GB"/>
        </w:rPr>
      </w:pPr>
    </w:p>
    <w:p w:rsidR="007B1C58" w:rsidRPr="00EC11D5" w:rsidRDefault="007B1C58" w:rsidP="00764FDA">
      <w:pPr>
        <w:spacing w:before="120" w:line="264" w:lineRule="auto"/>
        <w:ind w:firstLine="480"/>
        <w:jc w:val="both"/>
        <w:rPr>
          <w:rFonts w:ascii="Arial Narrow" w:hAnsi="Arial Narrow" w:cs="Tahoma"/>
          <w:sz w:val="21"/>
          <w:szCs w:val="21"/>
          <w:lang w:val="en-GB"/>
        </w:rPr>
      </w:pPr>
    </w:p>
    <w:p w:rsidR="007B1C58" w:rsidRPr="00EC11D5" w:rsidRDefault="007B1C58" w:rsidP="00764FDA">
      <w:pPr>
        <w:spacing w:before="120" w:line="264" w:lineRule="auto"/>
        <w:ind w:firstLine="480"/>
        <w:jc w:val="both"/>
        <w:rPr>
          <w:rFonts w:ascii="Arial Narrow" w:hAnsi="Arial Narrow" w:cs="Tahoma"/>
          <w:sz w:val="21"/>
          <w:szCs w:val="21"/>
          <w:lang w:val="en-GB"/>
        </w:rPr>
      </w:pPr>
    </w:p>
    <w:p w:rsidR="007B1C58" w:rsidRPr="00EC11D5" w:rsidRDefault="007B1C58" w:rsidP="00764FDA">
      <w:pPr>
        <w:spacing w:before="120" w:line="264" w:lineRule="auto"/>
        <w:ind w:firstLine="480"/>
        <w:jc w:val="both"/>
        <w:rPr>
          <w:rFonts w:ascii="Arial Narrow" w:hAnsi="Arial Narrow" w:cs="Tahoma"/>
          <w:sz w:val="21"/>
          <w:szCs w:val="21"/>
          <w:lang w:val="en-GB"/>
        </w:rPr>
      </w:pPr>
    </w:p>
    <w:p w:rsidR="007B1C58" w:rsidRPr="004C7632" w:rsidRDefault="007B1C58" w:rsidP="00764FDA">
      <w:pPr>
        <w:spacing w:before="120" w:line="264" w:lineRule="auto"/>
        <w:ind w:firstLine="480"/>
        <w:jc w:val="both"/>
        <w:rPr>
          <w:rFonts w:ascii="Arial Narrow" w:hAnsi="Arial Narrow" w:cs="Tahoma"/>
          <w:sz w:val="21"/>
          <w:szCs w:val="21"/>
          <w:lang w:val="en-GB"/>
        </w:rPr>
      </w:pPr>
    </w:p>
    <w:p w:rsidR="007B1C58" w:rsidRPr="004C7632" w:rsidRDefault="007B1C58" w:rsidP="00764FDA">
      <w:pPr>
        <w:spacing w:before="120" w:line="264" w:lineRule="auto"/>
        <w:ind w:firstLine="480"/>
        <w:jc w:val="both"/>
        <w:rPr>
          <w:rFonts w:ascii="Arial Narrow" w:hAnsi="Arial Narrow" w:cs="Tahoma"/>
          <w:sz w:val="20"/>
          <w:szCs w:val="20"/>
          <w:lang w:val="en-GB"/>
        </w:rPr>
      </w:pPr>
    </w:p>
    <w:p w:rsidR="008C5996" w:rsidRPr="004C7632" w:rsidRDefault="008C5996" w:rsidP="00764FDA">
      <w:pPr>
        <w:spacing w:before="120" w:line="264" w:lineRule="auto"/>
        <w:ind w:firstLine="480"/>
        <w:jc w:val="both"/>
        <w:rPr>
          <w:rFonts w:ascii="Arial Narrow" w:hAnsi="Arial Narrow" w:cs="Tahoma"/>
          <w:sz w:val="20"/>
          <w:szCs w:val="20"/>
          <w:lang w:val="en-GB"/>
        </w:rPr>
      </w:pPr>
    </w:p>
    <w:p w:rsidR="008C5996" w:rsidRPr="004C7632" w:rsidRDefault="008C5996" w:rsidP="00764FDA">
      <w:pPr>
        <w:spacing w:before="120" w:line="264" w:lineRule="auto"/>
        <w:ind w:firstLine="480"/>
        <w:jc w:val="both"/>
        <w:rPr>
          <w:rFonts w:ascii="Arial Narrow" w:hAnsi="Arial Narrow" w:cs="Tahoma"/>
          <w:sz w:val="20"/>
          <w:szCs w:val="20"/>
          <w:lang w:val="en-GB"/>
        </w:rPr>
      </w:pPr>
    </w:p>
    <w:p w:rsidR="008C5996" w:rsidRPr="004C7632" w:rsidRDefault="008C5996" w:rsidP="00764FDA">
      <w:pPr>
        <w:spacing w:before="120" w:line="264" w:lineRule="auto"/>
        <w:ind w:firstLine="480"/>
        <w:jc w:val="both"/>
        <w:rPr>
          <w:rFonts w:ascii="Arial Narrow" w:hAnsi="Arial Narrow" w:cs="Tahoma"/>
          <w:sz w:val="20"/>
          <w:szCs w:val="20"/>
          <w:lang w:val="en-GB"/>
        </w:rPr>
      </w:pPr>
    </w:p>
    <w:p w:rsidR="007B1C58" w:rsidRPr="004C7632" w:rsidRDefault="007B1C58" w:rsidP="00764FDA">
      <w:pPr>
        <w:spacing w:before="120" w:line="264" w:lineRule="auto"/>
        <w:ind w:firstLine="480"/>
        <w:jc w:val="both"/>
        <w:rPr>
          <w:rFonts w:ascii="Arial Narrow" w:hAnsi="Arial Narrow" w:cs="Tahoma"/>
          <w:sz w:val="20"/>
          <w:szCs w:val="20"/>
          <w:lang w:val="en-GB"/>
        </w:rPr>
      </w:pPr>
    </w:p>
    <w:p w:rsidR="0019249E" w:rsidRPr="004C7632" w:rsidRDefault="0019249E" w:rsidP="00764FDA">
      <w:pPr>
        <w:spacing w:before="120" w:line="264" w:lineRule="auto"/>
        <w:ind w:firstLine="480"/>
        <w:jc w:val="both"/>
        <w:rPr>
          <w:rFonts w:ascii="Arial Narrow" w:hAnsi="Arial Narrow" w:cs="Tahoma"/>
          <w:sz w:val="20"/>
          <w:szCs w:val="20"/>
          <w:lang w:val="en-GB"/>
        </w:rPr>
      </w:pPr>
    </w:p>
    <w:p w:rsidR="005A7E6C" w:rsidRPr="004C7632" w:rsidRDefault="005A7E6C" w:rsidP="00F813BE">
      <w:pPr>
        <w:spacing w:before="240" w:after="360"/>
        <w:jc w:val="both"/>
        <w:rPr>
          <w:rFonts w:ascii="Arial Narrow" w:hAnsi="Arial Narrow" w:cs="Tahoma"/>
          <w:b/>
          <w:sz w:val="22"/>
          <w:lang w:val="en-GB"/>
        </w:rPr>
      </w:pPr>
    </w:p>
    <w:p w:rsidR="0051669D" w:rsidRPr="004C7632" w:rsidRDefault="0051669D" w:rsidP="00F813BE">
      <w:pPr>
        <w:spacing w:before="240" w:after="360"/>
        <w:jc w:val="both"/>
        <w:rPr>
          <w:rFonts w:ascii="Arial Narrow" w:hAnsi="Arial Narrow" w:cs="Tahoma"/>
          <w:b/>
          <w:sz w:val="22"/>
          <w:lang w:val="en-GB"/>
        </w:rPr>
      </w:pPr>
    </w:p>
    <w:p w:rsidR="00DC6F08" w:rsidRPr="00EC11D5" w:rsidRDefault="00AF67B6" w:rsidP="00F813BE">
      <w:pPr>
        <w:spacing w:before="240" w:after="360"/>
        <w:jc w:val="both"/>
        <w:rPr>
          <w:rFonts w:ascii="Arial Narrow" w:hAnsi="Arial Narrow" w:cs="Tahoma"/>
          <w:b/>
          <w:sz w:val="22"/>
          <w:lang w:val="en-GB"/>
        </w:rPr>
      </w:pPr>
      <w:r w:rsidRPr="00EC11D5">
        <w:rPr>
          <w:rFonts w:ascii="Arial Narrow" w:hAnsi="Arial Narrow" w:cs="Tahoma"/>
          <w:b/>
          <w:sz w:val="22"/>
          <w:lang w:val="en-GB"/>
        </w:rPr>
        <w:t>I</w:t>
      </w:r>
      <w:r w:rsidR="009354BE" w:rsidRPr="00EC11D5">
        <w:rPr>
          <w:rFonts w:ascii="Arial Narrow" w:hAnsi="Arial Narrow" w:cs="Tahoma"/>
          <w:b/>
          <w:sz w:val="22"/>
          <w:lang w:val="en-GB"/>
        </w:rPr>
        <w:t>.</w:t>
      </w:r>
      <w:r w:rsidR="00F06C41" w:rsidRPr="00EC11D5">
        <w:rPr>
          <w:rFonts w:ascii="Arial Narrow" w:hAnsi="Arial Narrow" w:cs="Tahoma"/>
          <w:b/>
          <w:sz w:val="22"/>
          <w:lang w:val="en-GB"/>
        </w:rPr>
        <w:t xml:space="preserve"> </w:t>
      </w:r>
      <w:r w:rsidR="0051669D" w:rsidRPr="00F84E1D">
        <w:rPr>
          <w:rFonts w:ascii="Arial Narrow" w:hAnsi="Arial Narrow" w:cs="Tahoma"/>
          <w:b/>
          <w:sz w:val="22"/>
          <w:szCs w:val="22"/>
          <w:lang w:val="en-GB"/>
        </w:rPr>
        <w:t>METHODOLOGICAL BACKGROUND</w:t>
      </w:r>
      <w:r w:rsidR="00DE5BCC">
        <w:rPr>
          <w:rFonts w:ascii="Arial Narrow" w:hAnsi="Arial Narrow" w:cs="Tahoma"/>
          <w:b/>
          <w:sz w:val="22"/>
          <w:szCs w:val="22"/>
          <w:lang w:val="en-GB"/>
        </w:rPr>
        <w:t>S</w:t>
      </w:r>
      <w:r w:rsidR="0051669D" w:rsidRPr="00F84E1D">
        <w:rPr>
          <w:rFonts w:ascii="Arial Narrow" w:hAnsi="Arial Narrow" w:cs="Tahoma"/>
          <w:b/>
          <w:sz w:val="22"/>
          <w:szCs w:val="22"/>
          <w:lang w:val="en-GB"/>
        </w:rPr>
        <w:t xml:space="preserve"> OF ECONOMIC ACCOUNTS FOR AGRICULTURE</w:t>
      </w:r>
    </w:p>
    <w:p w:rsidR="0051669D" w:rsidRPr="00691538" w:rsidRDefault="0051669D" w:rsidP="0051669D">
      <w:pPr>
        <w:tabs>
          <w:tab w:val="left" w:pos="360"/>
        </w:tabs>
        <w:spacing w:after="240"/>
        <w:ind w:left="360"/>
        <w:jc w:val="both"/>
        <w:rPr>
          <w:rFonts w:ascii="Arial Narrow" w:hAnsi="Arial Narrow" w:cs="Tahoma"/>
          <w:b/>
          <w:sz w:val="22"/>
          <w:szCs w:val="22"/>
          <w:lang w:val="en-GB"/>
        </w:rPr>
      </w:pPr>
      <w:r w:rsidRPr="00F84E1D">
        <w:rPr>
          <w:rFonts w:ascii="Arial Narrow" w:hAnsi="Arial Narrow" w:cs="Tahoma"/>
          <w:b/>
          <w:sz w:val="22"/>
          <w:szCs w:val="22"/>
          <w:lang w:val="en-GB"/>
        </w:rPr>
        <w:t>1.1.</w:t>
      </w:r>
      <w:r w:rsidRPr="00D73D96">
        <w:rPr>
          <w:rFonts w:ascii="Arial Narrow" w:hAnsi="Arial Narrow" w:cs="Tahoma"/>
          <w:b/>
          <w:sz w:val="22"/>
          <w:szCs w:val="22"/>
          <w:lang w:val="en-GB"/>
        </w:rPr>
        <w:t xml:space="preserve"> Coverage and observation units</w:t>
      </w:r>
    </w:p>
    <w:p w:rsidR="0051669D" w:rsidRPr="00DE5BCC" w:rsidRDefault="0051669D" w:rsidP="0051669D">
      <w:pPr>
        <w:spacing w:before="120" w:line="264" w:lineRule="auto"/>
        <w:ind w:firstLine="397"/>
        <w:jc w:val="both"/>
        <w:rPr>
          <w:rFonts w:ascii="Arial Narrow" w:hAnsi="Arial Narrow" w:cs="Tahoma"/>
          <w:sz w:val="21"/>
          <w:szCs w:val="21"/>
          <w:lang w:val="en-GB"/>
        </w:rPr>
      </w:pPr>
      <w:r w:rsidRPr="00DE5BCC">
        <w:rPr>
          <w:rFonts w:ascii="Arial Narrow" w:hAnsi="Arial Narrow" w:cs="Tahoma"/>
          <w:sz w:val="21"/>
          <w:szCs w:val="21"/>
          <w:lang w:val="en-GB"/>
        </w:rPr>
        <w:t>Economic accounts for agriculture are an integral part of the European system of accounts (ESA), and therefore for their compilation use is made of (4-</w:t>
      </w:r>
      <w:r w:rsidR="00DE5BCC">
        <w:rPr>
          <w:rFonts w:ascii="Arial Narrow" w:hAnsi="Arial Narrow" w:cs="Tahoma"/>
          <w:sz w:val="21"/>
          <w:szCs w:val="21"/>
          <w:lang w:val="en-GB"/>
        </w:rPr>
        <w:t xml:space="preserve">digit </w:t>
      </w:r>
      <w:r w:rsidRPr="00DE5BCC">
        <w:rPr>
          <w:rFonts w:ascii="Arial Narrow" w:hAnsi="Arial Narrow" w:cs="Tahoma"/>
          <w:sz w:val="21"/>
          <w:szCs w:val="21"/>
          <w:lang w:val="en-GB"/>
        </w:rPr>
        <w:t xml:space="preserve">level nomenclature of activities) the General Classification of Economic activities - NACE Rev. 2 (Regulation of the European Parliament and of the Council No. 1893/2006), which </w:t>
      </w:r>
      <w:r w:rsidR="00DE5BCC">
        <w:rPr>
          <w:rFonts w:ascii="Arial Narrow" w:hAnsi="Arial Narrow" w:cs="Tahoma"/>
          <w:sz w:val="21"/>
          <w:szCs w:val="21"/>
          <w:lang w:val="en-GB"/>
        </w:rPr>
        <w:t>came</w:t>
      </w:r>
      <w:r w:rsidR="00DE5BCC" w:rsidRPr="00DE5BCC">
        <w:rPr>
          <w:rFonts w:ascii="Arial Narrow" w:hAnsi="Arial Narrow" w:cs="Tahoma"/>
          <w:sz w:val="21"/>
          <w:szCs w:val="21"/>
          <w:lang w:val="en-GB"/>
        </w:rPr>
        <w:t xml:space="preserve"> </w:t>
      </w:r>
      <w:r w:rsidRPr="00DE5BCC">
        <w:rPr>
          <w:rFonts w:ascii="Arial Narrow" w:hAnsi="Arial Narrow" w:cs="Tahoma"/>
          <w:sz w:val="21"/>
          <w:szCs w:val="21"/>
          <w:lang w:val="en-GB"/>
        </w:rPr>
        <w:t>into force on 1 January 2008.</w:t>
      </w:r>
    </w:p>
    <w:p w:rsidR="0051669D" w:rsidRPr="00EC11D5" w:rsidRDefault="0051669D" w:rsidP="0051669D">
      <w:pPr>
        <w:spacing w:before="120" w:line="264" w:lineRule="auto"/>
        <w:ind w:firstLine="397"/>
        <w:jc w:val="both"/>
        <w:rPr>
          <w:rFonts w:ascii="Arial Narrow" w:hAnsi="Arial Narrow" w:cs="Tahoma"/>
          <w:sz w:val="21"/>
          <w:szCs w:val="21"/>
          <w:lang w:val="en-GB"/>
        </w:rPr>
      </w:pPr>
      <w:r w:rsidRPr="00DE5BCC">
        <w:rPr>
          <w:rFonts w:ascii="Arial Narrow" w:hAnsi="Arial Narrow" w:cs="Tahoma"/>
          <w:sz w:val="21"/>
          <w:szCs w:val="21"/>
          <w:lang w:val="en-GB"/>
        </w:rPr>
        <w:t>Accounts by industry describe, in more detail, the level of production process and the use of goods and services by activity. The industry consist</w:t>
      </w:r>
      <w:r w:rsidRPr="00943CBF">
        <w:rPr>
          <w:rFonts w:ascii="Arial Narrow" w:hAnsi="Arial Narrow" w:cs="Tahoma"/>
          <w:sz w:val="21"/>
          <w:szCs w:val="21"/>
          <w:lang w:val="en-GB"/>
        </w:rPr>
        <w:t xml:space="preserve">s of a group of units </w:t>
      </w:r>
      <w:r w:rsidRPr="00EC11D5">
        <w:rPr>
          <w:rFonts w:ascii="Arial Narrow" w:hAnsi="Arial Narrow" w:cs="Tahoma"/>
          <w:sz w:val="21"/>
          <w:szCs w:val="21"/>
          <w:lang w:val="en-GB"/>
        </w:rPr>
        <w:t>of homogeneous agricultural production (local KAU</w:t>
      </w:r>
      <w:r w:rsidR="006E2AD9" w:rsidRPr="00EC11D5">
        <w:rPr>
          <w:rFonts w:ascii="Arial Narrow" w:hAnsi="Arial Narrow" w:cs="Tahoma"/>
          <w:sz w:val="21"/>
          <w:szCs w:val="21"/>
          <w:lang w:val="en-GB"/>
        </w:rPr>
        <w:t>s</w:t>
      </w:r>
      <w:r w:rsidRPr="00EC11D5">
        <w:rPr>
          <w:rFonts w:ascii="Arial Narrow" w:hAnsi="Arial Narrow" w:cs="Tahoma"/>
          <w:sz w:val="21"/>
          <w:szCs w:val="21"/>
          <w:lang w:val="en-GB"/>
        </w:rPr>
        <w:t>)</w:t>
      </w:r>
      <w:r w:rsidRPr="00943CBF">
        <w:rPr>
          <w:rFonts w:ascii="Arial Narrow" w:hAnsi="Arial Narrow" w:cs="Tahoma"/>
          <w:sz w:val="21"/>
          <w:szCs w:val="21"/>
          <w:lang w:val="en-GB"/>
        </w:rPr>
        <w:t xml:space="preserve"> engaged in the same or similar type of activity. A series of accounts for an industry is limited to the production and generation of income account. These accounts are essentially sim</w:t>
      </w:r>
      <w:r w:rsidRPr="00891DD7">
        <w:rPr>
          <w:rFonts w:ascii="Arial Narrow" w:hAnsi="Arial Narrow" w:cs="Tahoma"/>
          <w:sz w:val="21"/>
          <w:szCs w:val="21"/>
          <w:lang w:val="en-GB"/>
        </w:rPr>
        <w:t>ilar to the corresponding accounts for institutional sectors (and units). However, output and intermediate consumption of the activity are broken by products in the resource and use table.</w:t>
      </w:r>
    </w:p>
    <w:p w:rsidR="0051669D" w:rsidRPr="00EC11D5" w:rsidRDefault="0051669D" w:rsidP="0051669D">
      <w:pPr>
        <w:spacing w:before="120" w:line="264" w:lineRule="auto"/>
        <w:ind w:firstLine="397"/>
        <w:jc w:val="both"/>
        <w:rPr>
          <w:rFonts w:ascii="Arial Narrow" w:hAnsi="Arial Narrow" w:cs="Tahoma"/>
          <w:sz w:val="21"/>
          <w:szCs w:val="21"/>
          <w:lang w:val="en-GB"/>
        </w:rPr>
      </w:pPr>
      <w:r w:rsidRPr="00F84E1D">
        <w:rPr>
          <w:rFonts w:ascii="Arial Narrow" w:hAnsi="Arial Narrow" w:cs="Tahoma"/>
          <w:sz w:val="21"/>
          <w:szCs w:val="21"/>
          <w:lang w:val="en-GB"/>
        </w:rPr>
        <w:t>Since the purpouse of economic accounts for agriculture is to measu</w:t>
      </w:r>
      <w:r w:rsidRPr="00D73D96">
        <w:rPr>
          <w:rFonts w:ascii="Arial Narrow" w:hAnsi="Arial Narrow" w:cs="Tahoma"/>
          <w:sz w:val="21"/>
          <w:szCs w:val="21"/>
          <w:lang w:val="en-GB"/>
        </w:rPr>
        <w:t>re, describe and analyse the generation of income from agricultural economic activity (whichin the Member States is almost exclusively a commercial activity), units which produce solely for own final consumption (e.g. kitchen gardens and private livestoc</w:t>
      </w:r>
      <w:r w:rsidRPr="00691538">
        <w:rPr>
          <w:rFonts w:ascii="Arial Narrow" w:hAnsi="Arial Narrow" w:cs="Tahoma"/>
          <w:sz w:val="21"/>
          <w:szCs w:val="21"/>
          <w:lang w:val="en-GB"/>
        </w:rPr>
        <w:t>k rearing) are excluded.</w:t>
      </w:r>
    </w:p>
    <w:p w:rsidR="0051669D" w:rsidRPr="00EC11D5" w:rsidRDefault="0051669D" w:rsidP="0051669D">
      <w:pPr>
        <w:spacing w:before="120" w:line="264" w:lineRule="auto"/>
        <w:ind w:firstLine="397"/>
        <w:jc w:val="both"/>
        <w:rPr>
          <w:rFonts w:ascii="Arial Narrow" w:hAnsi="Arial Narrow" w:cs="Tahoma"/>
          <w:sz w:val="21"/>
          <w:szCs w:val="21"/>
          <w:lang w:val="en-GB"/>
        </w:rPr>
      </w:pPr>
      <w:r w:rsidRPr="00F84E1D">
        <w:rPr>
          <w:rFonts w:ascii="Arial Narrow" w:hAnsi="Arial Narrow" w:cs="Tahoma"/>
          <w:sz w:val="21"/>
          <w:szCs w:val="21"/>
          <w:lang w:val="en-GB"/>
        </w:rPr>
        <w:t>Economic accounts for agriculture</w:t>
      </w:r>
      <w:r w:rsidRPr="00EC11D5">
        <w:rPr>
          <w:rFonts w:ascii="Arial Narrow" w:hAnsi="Arial Narrow" w:cs="Tahoma"/>
          <w:sz w:val="21"/>
          <w:szCs w:val="21"/>
          <w:lang w:val="en-GB"/>
        </w:rPr>
        <w:t xml:space="preserve"> cover:</w:t>
      </w:r>
    </w:p>
    <w:p w:rsidR="0051669D" w:rsidRPr="00F84E1D" w:rsidRDefault="0051669D" w:rsidP="0051669D">
      <w:pPr>
        <w:numPr>
          <w:ilvl w:val="0"/>
          <w:numId w:val="5"/>
        </w:numPr>
        <w:spacing w:before="120" w:line="264" w:lineRule="auto"/>
        <w:ind w:left="990"/>
        <w:jc w:val="both"/>
        <w:rPr>
          <w:rFonts w:ascii="Arial Narrow" w:hAnsi="Arial Narrow" w:cs="Arial"/>
          <w:color w:val="222222"/>
          <w:sz w:val="21"/>
          <w:szCs w:val="21"/>
          <w:lang w:val="en-GB"/>
        </w:rPr>
      </w:pPr>
      <w:r w:rsidRPr="00F84E1D">
        <w:rPr>
          <w:rFonts w:ascii="Arial Narrow" w:hAnsi="Arial Narrow" w:cs="Arial"/>
          <w:color w:val="222222"/>
          <w:sz w:val="21"/>
          <w:szCs w:val="21"/>
          <w:lang w:val="en-GB"/>
        </w:rPr>
        <w:t>family agricultural holdings having at least 0.5 hectares of agricultural land (area) on which they perform agricultural production;</w:t>
      </w:r>
    </w:p>
    <w:p w:rsidR="0051669D" w:rsidRPr="00DE5BCC" w:rsidRDefault="0051669D" w:rsidP="0051669D">
      <w:pPr>
        <w:numPr>
          <w:ilvl w:val="0"/>
          <w:numId w:val="5"/>
        </w:numPr>
        <w:spacing w:before="120" w:line="264" w:lineRule="auto"/>
        <w:ind w:left="990"/>
        <w:jc w:val="both"/>
        <w:rPr>
          <w:rFonts w:ascii="Arial Narrow" w:hAnsi="Arial Narrow" w:cs="Arial"/>
          <w:color w:val="222222"/>
          <w:sz w:val="21"/>
          <w:szCs w:val="21"/>
          <w:lang w:val="en-GB"/>
        </w:rPr>
      </w:pPr>
      <w:r w:rsidRPr="00D73D96">
        <w:rPr>
          <w:rFonts w:ascii="Arial Narrow" w:hAnsi="Arial Narrow" w:cs="Arial"/>
          <w:color w:val="222222"/>
          <w:sz w:val="21"/>
          <w:szCs w:val="21"/>
          <w:lang w:val="en-GB"/>
        </w:rPr>
        <w:t>family agricultural holdings having less than 0.5 hectare</w:t>
      </w:r>
      <w:r w:rsidRPr="00691538">
        <w:rPr>
          <w:rFonts w:ascii="Arial Narrow" w:hAnsi="Arial Narrow" w:cs="Arial"/>
          <w:color w:val="222222"/>
          <w:sz w:val="21"/>
          <w:szCs w:val="21"/>
          <w:lang w:val="en-GB"/>
        </w:rPr>
        <w:t>s of agricultural land, which they utilize for crop farming, livestock breeding, fruit growing, vineyards, vegetable production, flower growing (glass and plastic protective covers), and for other forms of practices of agricultural production, intended for</w:t>
      </w:r>
      <w:r w:rsidRPr="00DE5BCC">
        <w:rPr>
          <w:rFonts w:ascii="Arial Narrow" w:hAnsi="Arial Narrow" w:cs="Arial"/>
          <w:color w:val="222222"/>
          <w:sz w:val="21"/>
          <w:szCs w:val="21"/>
          <w:lang w:val="en-GB"/>
        </w:rPr>
        <w:t xml:space="preserve"> marketing, as well as fish farming, mushroom growing, snail farming, bee-keeping, etc.;</w:t>
      </w:r>
    </w:p>
    <w:p w:rsidR="0051669D" w:rsidRPr="003C7076" w:rsidRDefault="0051669D" w:rsidP="0051669D">
      <w:pPr>
        <w:numPr>
          <w:ilvl w:val="0"/>
          <w:numId w:val="5"/>
        </w:numPr>
        <w:spacing w:before="120" w:line="264" w:lineRule="auto"/>
        <w:ind w:left="990"/>
        <w:jc w:val="both"/>
        <w:rPr>
          <w:rFonts w:ascii="Arial Narrow" w:hAnsi="Arial Narrow" w:cs="Arial"/>
          <w:color w:val="222222"/>
          <w:sz w:val="21"/>
          <w:szCs w:val="21"/>
          <w:lang w:val="en-GB"/>
        </w:rPr>
      </w:pPr>
      <w:r w:rsidRPr="00891DD7">
        <w:rPr>
          <w:rFonts w:ascii="Arial Narrow" w:hAnsi="Arial Narrow" w:cs="Arial"/>
          <w:color w:val="222222"/>
          <w:sz w:val="21"/>
          <w:szCs w:val="21"/>
          <w:lang w:val="en-GB"/>
        </w:rPr>
        <w:t>enterprises, farm cooperatives, unincorporated enterprises and other forms of organisation with the status of legal entity that are registered as mainly dealing with a</w:t>
      </w:r>
      <w:r w:rsidRPr="003C7076">
        <w:rPr>
          <w:rFonts w:ascii="Arial Narrow" w:hAnsi="Arial Narrow" w:cs="Arial"/>
          <w:color w:val="222222"/>
          <w:sz w:val="21"/>
          <w:szCs w:val="21"/>
          <w:lang w:val="en-GB"/>
        </w:rPr>
        <w:t>gricultural production, and</w:t>
      </w:r>
    </w:p>
    <w:p w:rsidR="0051669D" w:rsidRPr="00426D79" w:rsidRDefault="0051669D" w:rsidP="0051669D">
      <w:pPr>
        <w:numPr>
          <w:ilvl w:val="0"/>
          <w:numId w:val="5"/>
        </w:numPr>
        <w:spacing w:before="120" w:line="264" w:lineRule="auto"/>
        <w:ind w:left="990"/>
        <w:jc w:val="both"/>
        <w:rPr>
          <w:rFonts w:ascii="Arial Narrow" w:hAnsi="Arial Narrow" w:cs="Arial"/>
          <w:color w:val="222222"/>
          <w:sz w:val="21"/>
          <w:szCs w:val="21"/>
          <w:lang w:val="en-GB"/>
        </w:rPr>
      </w:pPr>
      <w:r w:rsidRPr="00426D79">
        <w:rPr>
          <w:rFonts w:ascii="Arial Narrow" w:hAnsi="Arial Narrow" w:cs="Arial"/>
          <w:color w:val="222222"/>
          <w:sz w:val="21"/>
          <w:szCs w:val="21"/>
          <w:lang w:val="en-GB"/>
        </w:rPr>
        <w:t>enterprises, institutions and other legal entities registered for another activity, having organised branches or other organisational units in which their agricultural production is carried out.</w:t>
      </w:r>
    </w:p>
    <w:p w:rsidR="0051669D" w:rsidRPr="00EC11D5" w:rsidRDefault="0051669D" w:rsidP="0051669D">
      <w:pPr>
        <w:spacing w:before="120" w:line="264" w:lineRule="auto"/>
        <w:ind w:firstLine="397"/>
        <w:jc w:val="both"/>
        <w:rPr>
          <w:rFonts w:ascii="Arial Narrow" w:hAnsi="Arial Narrow" w:cs="Tahoma"/>
          <w:sz w:val="20"/>
          <w:szCs w:val="20"/>
          <w:lang w:val="en-GB"/>
        </w:rPr>
      </w:pPr>
    </w:p>
    <w:p w:rsidR="0051669D" w:rsidRPr="00D73D96" w:rsidRDefault="0051669D" w:rsidP="0051669D">
      <w:pPr>
        <w:spacing w:before="240" w:after="120" w:line="264" w:lineRule="auto"/>
        <w:ind w:firstLine="397"/>
        <w:jc w:val="both"/>
        <w:rPr>
          <w:rFonts w:ascii="Arial Narrow" w:hAnsi="Arial Narrow" w:cs="Tahoma"/>
          <w:b/>
          <w:sz w:val="21"/>
          <w:szCs w:val="21"/>
          <w:lang w:val="en-GB"/>
        </w:rPr>
      </w:pPr>
      <w:r w:rsidRPr="00F84E1D">
        <w:rPr>
          <w:rFonts w:ascii="Arial Narrow" w:hAnsi="Arial Narrow" w:cs="Tahoma"/>
          <w:b/>
          <w:sz w:val="21"/>
          <w:szCs w:val="21"/>
          <w:lang w:val="en-GB"/>
        </w:rPr>
        <w:t>Inseparable non-agricultural sec</w:t>
      </w:r>
      <w:r w:rsidRPr="00D73D96">
        <w:rPr>
          <w:rFonts w:ascii="Arial Narrow" w:hAnsi="Arial Narrow" w:cs="Tahoma"/>
          <w:b/>
          <w:sz w:val="21"/>
          <w:szCs w:val="21"/>
          <w:lang w:val="en-GB"/>
        </w:rPr>
        <w:t>ondary activities</w:t>
      </w:r>
    </w:p>
    <w:p w:rsidR="0051669D" w:rsidRPr="00691538" w:rsidRDefault="0051669D" w:rsidP="0051669D">
      <w:pPr>
        <w:spacing w:before="120" w:line="264" w:lineRule="auto"/>
        <w:ind w:firstLine="397"/>
        <w:jc w:val="both"/>
        <w:rPr>
          <w:rFonts w:ascii="Arial Narrow" w:hAnsi="Arial Narrow" w:cs="Tahoma"/>
          <w:sz w:val="21"/>
          <w:szCs w:val="21"/>
          <w:lang w:val="en-GB"/>
        </w:rPr>
      </w:pPr>
      <w:r w:rsidRPr="00691538">
        <w:rPr>
          <w:rFonts w:ascii="Arial Narrow" w:hAnsi="Arial Narrow" w:cs="Tahoma"/>
          <w:sz w:val="21"/>
          <w:szCs w:val="21"/>
          <w:lang w:val="en-GB"/>
        </w:rPr>
        <w:t xml:space="preserve">The use of </w:t>
      </w:r>
      <w:r w:rsidRPr="00EC11D5">
        <w:rPr>
          <w:rFonts w:ascii="Arial Narrow" w:hAnsi="Arial Narrow" w:cs="Tahoma"/>
          <w:sz w:val="21"/>
          <w:szCs w:val="21"/>
          <w:lang w:val="en-GB"/>
        </w:rPr>
        <w:t>the local KAU</w:t>
      </w:r>
      <w:r w:rsidRPr="00691538">
        <w:rPr>
          <w:rFonts w:ascii="Arial Narrow" w:hAnsi="Arial Narrow" w:cs="Tahoma"/>
          <w:sz w:val="21"/>
          <w:szCs w:val="21"/>
          <w:lang w:val="en-GB"/>
        </w:rPr>
        <w:t xml:space="preserve"> as the basic unit for the agricultural industry entails recording non-agricultural secondary activities where they cannot be distinguished from the main agricultural activity.</w:t>
      </w:r>
    </w:p>
    <w:p w:rsidR="0051669D" w:rsidRPr="00891DD7" w:rsidRDefault="0051669D" w:rsidP="0051669D">
      <w:pPr>
        <w:spacing w:before="120" w:line="264" w:lineRule="auto"/>
        <w:ind w:firstLine="397"/>
        <w:jc w:val="both"/>
        <w:rPr>
          <w:rFonts w:ascii="Arial Narrow" w:hAnsi="Arial Narrow" w:cs="Tahoma"/>
          <w:sz w:val="21"/>
          <w:szCs w:val="21"/>
          <w:highlight w:val="yellow"/>
          <w:lang w:val="en-GB"/>
        </w:rPr>
      </w:pPr>
      <w:r w:rsidRPr="00DE5BCC">
        <w:rPr>
          <w:rFonts w:ascii="Arial Narrow" w:hAnsi="Arial Narrow" w:cs="Tahoma"/>
          <w:sz w:val="21"/>
          <w:szCs w:val="21"/>
          <w:lang w:val="en-GB"/>
        </w:rPr>
        <w:t>Inseparable non-agricultural secondary activities of local agricultural KAUs are defined as activities closely linked to agricultural production for which information on any production, intermediate consumption, compensation of employees, labor input and the gross fixed capital formation cann</w:t>
      </w:r>
      <w:r w:rsidRPr="00943CBF">
        <w:rPr>
          <w:rFonts w:ascii="Arial Narrow" w:hAnsi="Arial Narrow" w:cs="Tahoma"/>
          <w:sz w:val="21"/>
          <w:szCs w:val="21"/>
          <w:lang w:val="en-GB"/>
        </w:rPr>
        <w:t>ot be separated from</w:t>
      </w:r>
      <w:r w:rsidR="00943CBF">
        <w:rPr>
          <w:rFonts w:ascii="Arial Narrow" w:hAnsi="Arial Narrow" w:cs="Tahoma"/>
          <w:sz w:val="21"/>
          <w:szCs w:val="21"/>
          <w:lang w:val="en-GB"/>
        </w:rPr>
        <w:t xml:space="preserve"> the</w:t>
      </w:r>
      <w:r w:rsidRPr="00943CBF">
        <w:rPr>
          <w:rFonts w:ascii="Arial Narrow" w:hAnsi="Arial Narrow" w:cs="Tahoma"/>
          <w:sz w:val="21"/>
          <w:szCs w:val="21"/>
          <w:lang w:val="en-GB"/>
        </w:rPr>
        <w:t xml:space="preserve"> information on the main agricultural activity during the period of statistical observation.</w:t>
      </w:r>
    </w:p>
    <w:p w:rsidR="0051669D" w:rsidRPr="003C7076" w:rsidRDefault="0051669D" w:rsidP="0051669D">
      <w:pPr>
        <w:spacing w:before="120" w:line="264" w:lineRule="auto"/>
        <w:ind w:firstLine="397"/>
        <w:jc w:val="both"/>
        <w:rPr>
          <w:rFonts w:ascii="Arial Narrow" w:hAnsi="Arial Narrow" w:cs="Tahoma"/>
          <w:sz w:val="21"/>
          <w:szCs w:val="21"/>
          <w:lang w:val="en-GB"/>
        </w:rPr>
      </w:pPr>
      <w:r w:rsidRPr="003C7076">
        <w:rPr>
          <w:rFonts w:ascii="Arial Narrow" w:hAnsi="Arial Narrow" w:cs="Tahoma"/>
          <w:sz w:val="21"/>
          <w:szCs w:val="21"/>
          <w:lang w:val="en-GB"/>
        </w:rPr>
        <w:t>Two main types of inseparable non-agricultural secondary activity may be distinguished:</w:t>
      </w:r>
    </w:p>
    <w:p w:rsidR="0051669D" w:rsidRPr="008D6F0D" w:rsidRDefault="0051669D" w:rsidP="0051669D">
      <w:pPr>
        <w:numPr>
          <w:ilvl w:val="0"/>
          <w:numId w:val="5"/>
        </w:numPr>
        <w:spacing w:before="120" w:line="264" w:lineRule="auto"/>
        <w:ind w:left="990"/>
        <w:jc w:val="both"/>
        <w:rPr>
          <w:rFonts w:ascii="Arial Narrow" w:hAnsi="Arial Narrow" w:cs="Tahoma"/>
          <w:sz w:val="21"/>
          <w:szCs w:val="21"/>
          <w:lang w:val="en-GB"/>
        </w:rPr>
      </w:pPr>
      <w:r w:rsidRPr="00426D79">
        <w:rPr>
          <w:rFonts w:ascii="Arial Narrow" w:hAnsi="Arial Narrow" w:cs="Arial"/>
          <w:color w:val="222222"/>
          <w:sz w:val="21"/>
          <w:szCs w:val="21"/>
          <w:lang w:val="en-GB"/>
        </w:rPr>
        <w:t>a</w:t>
      </w:r>
      <w:r w:rsidRPr="002E61AA">
        <w:rPr>
          <w:rFonts w:ascii="Arial Narrow" w:hAnsi="Arial Narrow" w:cs="Tahoma"/>
          <w:sz w:val="21"/>
          <w:szCs w:val="21"/>
          <w:lang w:val="en-GB"/>
        </w:rPr>
        <w:t>ctivities which represent a continuation of agricultural activity and which use agricultural products (processing of agricultural products: milk into butter, cream, yoghurts and other dairy products, fruit and vegetables into fruit juices, brandy, jams etc., grapes into dried grapes and wine, processed meat p</w:t>
      </w:r>
      <w:r w:rsidRPr="008D6F0D">
        <w:rPr>
          <w:rFonts w:ascii="Arial Narrow" w:hAnsi="Arial Narrow" w:cs="Tahoma"/>
          <w:sz w:val="21"/>
          <w:szCs w:val="21"/>
          <w:lang w:val="en-GB"/>
        </w:rPr>
        <w:t>roducts, processing of other agricultural products, etc.</w:t>
      </w:r>
    </w:p>
    <w:p w:rsidR="0051669D" w:rsidRPr="00455335" w:rsidRDefault="0051669D" w:rsidP="0051669D">
      <w:pPr>
        <w:numPr>
          <w:ilvl w:val="0"/>
          <w:numId w:val="5"/>
        </w:numPr>
        <w:spacing w:before="120" w:line="264" w:lineRule="auto"/>
        <w:ind w:left="990"/>
        <w:jc w:val="both"/>
        <w:rPr>
          <w:rFonts w:ascii="Arial Narrow" w:hAnsi="Arial Narrow" w:cs="Tahoma"/>
          <w:sz w:val="21"/>
          <w:szCs w:val="21"/>
          <w:lang w:val="en-GB"/>
        </w:rPr>
      </w:pPr>
      <w:r w:rsidRPr="00455335">
        <w:rPr>
          <w:rFonts w:ascii="Arial Narrow" w:hAnsi="Arial Narrow" w:cs="Tahoma"/>
          <w:sz w:val="21"/>
          <w:szCs w:val="21"/>
          <w:lang w:val="en-GB"/>
        </w:rPr>
        <w:t>activities involving the agricultural holding and its means of agricultural production, i.e. workforce, buildings, machinery, and equipment (agricultural services, rural tourism, etc.).</w:t>
      </w:r>
    </w:p>
    <w:p w:rsidR="0051669D" w:rsidRPr="00897342" w:rsidRDefault="0051669D" w:rsidP="0051669D">
      <w:pPr>
        <w:spacing w:before="120" w:line="264" w:lineRule="auto"/>
        <w:ind w:firstLine="397"/>
        <w:jc w:val="both"/>
        <w:rPr>
          <w:rFonts w:ascii="Arial Narrow" w:hAnsi="Arial Narrow" w:cs="Tahoma"/>
          <w:sz w:val="21"/>
          <w:szCs w:val="21"/>
          <w:lang w:val="en-GB"/>
        </w:rPr>
      </w:pPr>
      <w:r w:rsidRPr="00960EA6">
        <w:rPr>
          <w:rFonts w:ascii="Arial Narrow" w:hAnsi="Arial Narrow" w:cs="Tahoma"/>
          <w:sz w:val="21"/>
          <w:szCs w:val="21"/>
          <w:lang w:val="en-GB"/>
        </w:rPr>
        <w:t>The agricultu</w:t>
      </w:r>
      <w:r w:rsidRPr="00897342">
        <w:rPr>
          <w:rFonts w:ascii="Arial Narrow" w:hAnsi="Arial Narrow" w:cs="Tahoma"/>
          <w:sz w:val="21"/>
          <w:szCs w:val="21"/>
          <w:lang w:val="en-GB"/>
        </w:rPr>
        <w:t>ral secondary activities of non-agricultural units are negligible and are recorded as zero by convention. Agricultural production carried out by a non-agricultural unit is in fact considered to be always separable.</w:t>
      </w:r>
    </w:p>
    <w:p w:rsidR="0051669D" w:rsidRPr="002E59C5" w:rsidRDefault="0051669D" w:rsidP="0051669D">
      <w:pPr>
        <w:tabs>
          <w:tab w:val="left" w:pos="360"/>
        </w:tabs>
        <w:spacing w:after="240"/>
        <w:ind w:left="360"/>
        <w:jc w:val="both"/>
        <w:rPr>
          <w:rFonts w:ascii="Arial Narrow" w:hAnsi="Arial Narrow" w:cs="Tahoma"/>
          <w:b/>
          <w:sz w:val="22"/>
          <w:szCs w:val="22"/>
          <w:lang w:val="en-GB"/>
        </w:rPr>
      </w:pPr>
    </w:p>
    <w:p w:rsidR="0051669D" w:rsidRPr="004A7DD6" w:rsidRDefault="004A7DD6" w:rsidP="00801B31">
      <w:pPr>
        <w:numPr>
          <w:ilvl w:val="1"/>
          <w:numId w:val="17"/>
        </w:numPr>
        <w:tabs>
          <w:tab w:val="left" w:pos="360"/>
        </w:tabs>
        <w:spacing w:before="120" w:after="360"/>
        <w:jc w:val="both"/>
        <w:rPr>
          <w:rFonts w:ascii="Arial Narrow" w:hAnsi="Arial Narrow" w:cs="Tahoma"/>
          <w:b/>
          <w:sz w:val="22"/>
          <w:szCs w:val="22"/>
          <w:lang w:val="en-GB"/>
        </w:rPr>
      </w:pPr>
      <w:r>
        <w:rPr>
          <w:rFonts w:ascii="Arial Narrow" w:hAnsi="Arial Narrow" w:cs="Tahoma"/>
          <w:b/>
          <w:sz w:val="22"/>
          <w:szCs w:val="22"/>
          <w:lang w:val="en-GB"/>
        </w:rPr>
        <w:t>M</w:t>
      </w:r>
      <w:r w:rsidR="0051669D" w:rsidRPr="004A7DD6">
        <w:rPr>
          <w:rFonts w:ascii="Arial Narrow" w:hAnsi="Arial Narrow" w:cs="Tahoma"/>
          <w:b/>
          <w:sz w:val="22"/>
          <w:szCs w:val="22"/>
          <w:lang w:val="en-GB"/>
        </w:rPr>
        <w:t>ain EAA elements</w:t>
      </w:r>
      <w:r>
        <w:rPr>
          <w:rFonts w:ascii="Arial Narrow" w:hAnsi="Arial Narrow" w:cs="Tahoma"/>
          <w:b/>
          <w:sz w:val="22"/>
          <w:szCs w:val="22"/>
          <w:lang w:val="en-GB"/>
        </w:rPr>
        <w:t>: Definitions</w:t>
      </w:r>
    </w:p>
    <w:p w:rsidR="0051669D" w:rsidRPr="003C7076" w:rsidRDefault="0051669D" w:rsidP="0051669D">
      <w:pPr>
        <w:spacing w:before="120" w:line="264" w:lineRule="auto"/>
        <w:ind w:firstLine="397"/>
        <w:jc w:val="both"/>
        <w:rPr>
          <w:rFonts w:ascii="Arial Narrow" w:hAnsi="Arial Narrow" w:cs="Tahoma"/>
          <w:sz w:val="21"/>
          <w:szCs w:val="21"/>
          <w:lang w:val="en-GB"/>
        </w:rPr>
      </w:pPr>
      <w:r w:rsidRPr="00891DD7">
        <w:rPr>
          <w:rFonts w:ascii="Arial Narrow" w:hAnsi="Arial Narrow" w:cs="Tahoma"/>
          <w:b/>
          <w:sz w:val="21"/>
          <w:szCs w:val="21"/>
          <w:lang w:val="en-GB"/>
        </w:rPr>
        <w:t>Output of agricultural industry</w:t>
      </w:r>
      <w:r w:rsidRPr="003C7076">
        <w:rPr>
          <w:rFonts w:ascii="Arial Narrow" w:hAnsi="Arial Narrow" w:cs="Tahoma"/>
          <w:sz w:val="21"/>
          <w:szCs w:val="21"/>
          <w:lang w:val="en-GB"/>
        </w:rPr>
        <w:t xml:space="preserve"> is equal to the sum of the value of crop production, animal production, agricultural services and value of production from inseparable non-agricultural secondary activities on the holdings.</w:t>
      </w:r>
    </w:p>
    <w:p w:rsidR="0051669D" w:rsidRPr="002E61AA" w:rsidRDefault="0051669D" w:rsidP="0051669D">
      <w:pPr>
        <w:spacing w:before="120" w:line="264" w:lineRule="auto"/>
        <w:ind w:firstLine="397"/>
        <w:jc w:val="both"/>
        <w:rPr>
          <w:rFonts w:ascii="Arial Narrow" w:hAnsi="Arial Narrow" w:cs="Tahoma"/>
          <w:sz w:val="21"/>
          <w:szCs w:val="21"/>
          <w:lang w:val="en-GB"/>
        </w:rPr>
      </w:pPr>
      <w:r w:rsidRPr="00426D79">
        <w:rPr>
          <w:rFonts w:ascii="Arial Narrow" w:hAnsi="Arial Narrow" w:cs="Tahoma"/>
          <w:b/>
          <w:sz w:val="21"/>
          <w:szCs w:val="21"/>
          <w:lang w:val="en-GB"/>
        </w:rPr>
        <w:t>Crop output</w:t>
      </w:r>
      <w:r w:rsidRPr="002E61AA">
        <w:rPr>
          <w:rFonts w:ascii="Arial Narrow" w:hAnsi="Arial Narrow" w:cs="Tahoma"/>
          <w:sz w:val="21"/>
          <w:szCs w:val="21"/>
          <w:lang w:val="en-GB"/>
        </w:rPr>
        <w:t xml:space="preserve"> includes production of cereals, industrial crops, forage crops, vegetables and horticultural products, fruit and other agricultural products.</w:t>
      </w:r>
    </w:p>
    <w:p w:rsidR="0051669D" w:rsidRPr="00455335" w:rsidRDefault="0051669D" w:rsidP="0051669D">
      <w:pPr>
        <w:spacing w:before="120" w:line="264" w:lineRule="auto"/>
        <w:ind w:firstLine="397"/>
        <w:jc w:val="both"/>
        <w:rPr>
          <w:rFonts w:ascii="Arial Narrow" w:hAnsi="Arial Narrow" w:cs="Tahoma"/>
          <w:sz w:val="21"/>
          <w:szCs w:val="21"/>
          <w:lang w:val="en-GB"/>
        </w:rPr>
      </w:pPr>
      <w:r w:rsidRPr="008D6F0D">
        <w:rPr>
          <w:rFonts w:ascii="Arial Narrow" w:hAnsi="Arial Narrow" w:cs="Tahoma"/>
          <w:b/>
          <w:sz w:val="21"/>
          <w:szCs w:val="21"/>
          <w:lang w:val="en-GB"/>
        </w:rPr>
        <w:t>Animal output</w:t>
      </w:r>
      <w:r w:rsidRPr="00455335">
        <w:rPr>
          <w:rFonts w:ascii="Arial Narrow" w:hAnsi="Arial Narrow" w:cs="Tahoma"/>
          <w:sz w:val="21"/>
          <w:szCs w:val="21"/>
          <w:lang w:val="en-GB"/>
        </w:rPr>
        <w:t xml:space="preserve"> includes production or rearing (natural growth) of animals, poultry and other animals and animal products.</w:t>
      </w:r>
    </w:p>
    <w:p w:rsidR="0051669D" w:rsidRPr="006E2AD9" w:rsidRDefault="0051669D" w:rsidP="0051669D">
      <w:pPr>
        <w:spacing w:before="120" w:line="264" w:lineRule="auto"/>
        <w:ind w:firstLine="397"/>
        <w:jc w:val="both"/>
        <w:rPr>
          <w:rFonts w:ascii="Arial Narrow" w:hAnsi="Arial Narrow" w:cs="Tahoma"/>
          <w:sz w:val="21"/>
          <w:szCs w:val="21"/>
          <w:lang w:val="en-GB"/>
        </w:rPr>
      </w:pPr>
      <w:r w:rsidRPr="00960EA6">
        <w:rPr>
          <w:rFonts w:ascii="Arial Narrow" w:hAnsi="Arial Narrow" w:cs="Tahoma"/>
          <w:b/>
          <w:sz w:val="21"/>
          <w:szCs w:val="21"/>
          <w:lang w:val="en-GB"/>
        </w:rPr>
        <w:t>Production of anim</w:t>
      </w:r>
      <w:r w:rsidRPr="00897342">
        <w:rPr>
          <w:rFonts w:ascii="Arial Narrow" w:hAnsi="Arial Narrow" w:cs="Tahoma"/>
          <w:b/>
          <w:sz w:val="21"/>
          <w:szCs w:val="21"/>
          <w:lang w:val="en-GB"/>
        </w:rPr>
        <w:t>al products</w:t>
      </w:r>
      <w:r w:rsidRPr="002E59C5">
        <w:rPr>
          <w:rFonts w:ascii="Arial Narrow" w:hAnsi="Arial Narrow" w:cs="Tahoma"/>
          <w:sz w:val="21"/>
          <w:szCs w:val="21"/>
          <w:lang w:val="en-GB"/>
        </w:rPr>
        <w:t xml:space="preserve"> includes production of milk, eggs and other agricultural</w:t>
      </w:r>
      <w:r w:rsidRPr="006E2AD9">
        <w:rPr>
          <w:rFonts w:ascii="Arial Narrow" w:hAnsi="Arial Narrow" w:cs="Tahoma"/>
          <w:sz w:val="21"/>
          <w:szCs w:val="21"/>
          <w:lang w:val="en-GB"/>
        </w:rPr>
        <w:t xml:space="preserve"> products.</w:t>
      </w:r>
    </w:p>
    <w:p w:rsidR="0051669D" w:rsidRPr="008765FE" w:rsidRDefault="0051669D" w:rsidP="0051669D">
      <w:pPr>
        <w:spacing w:before="120" w:line="264" w:lineRule="auto"/>
        <w:ind w:firstLine="397"/>
        <w:jc w:val="both"/>
        <w:rPr>
          <w:rFonts w:ascii="Arial Narrow" w:hAnsi="Arial Narrow" w:cs="Tahoma"/>
          <w:sz w:val="21"/>
          <w:szCs w:val="21"/>
          <w:lang w:val="en-GB"/>
        </w:rPr>
      </w:pPr>
      <w:r w:rsidRPr="008765FE">
        <w:rPr>
          <w:rFonts w:ascii="Arial Narrow" w:hAnsi="Arial Narrow" w:cs="Tahoma"/>
          <w:b/>
          <w:sz w:val="21"/>
          <w:szCs w:val="21"/>
          <w:lang w:val="en-GB"/>
        </w:rPr>
        <w:t>Agricultural goods and services output</w:t>
      </w:r>
      <w:r w:rsidRPr="008765FE">
        <w:rPr>
          <w:rFonts w:ascii="Arial Narrow" w:hAnsi="Arial Narrow" w:cs="Tahoma"/>
          <w:sz w:val="21"/>
          <w:szCs w:val="21"/>
          <w:lang w:val="en-GB"/>
        </w:rPr>
        <w:t xml:space="preserve"> is the value of production of all agricultural goods (crop and animal production) and agricultural services.</w:t>
      </w:r>
    </w:p>
    <w:p w:rsidR="0051669D" w:rsidRPr="00606D0E" w:rsidRDefault="0051669D" w:rsidP="0051669D">
      <w:pPr>
        <w:spacing w:before="120" w:line="264" w:lineRule="auto"/>
        <w:ind w:firstLine="397"/>
        <w:jc w:val="both"/>
        <w:rPr>
          <w:rFonts w:ascii="Arial Narrow" w:hAnsi="Arial Narrow" w:cs="Tahoma"/>
          <w:sz w:val="21"/>
          <w:szCs w:val="21"/>
          <w:lang w:val="en-GB"/>
        </w:rPr>
      </w:pPr>
      <w:r w:rsidRPr="004F1EEE">
        <w:rPr>
          <w:rFonts w:ascii="Arial Narrow" w:hAnsi="Arial Narrow" w:cs="Tahoma"/>
          <w:b/>
          <w:sz w:val="21"/>
          <w:szCs w:val="21"/>
          <w:lang w:val="en-GB"/>
        </w:rPr>
        <w:t xml:space="preserve">Inseparable non-agricultural secondary activity </w:t>
      </w:r>
      <w:r w:rsidRPr="00606D0E">
        <w:rPr>
          <w:rFonts w:ascii="Arial Narrow" w:hAnsi="Arial Narrow" w:cs="Tahoma"/>
          <w:sz w:val="21"/>
          <w:szCs w:val="21"/>
          <w:lang w:val="en-GB"/>
        </w:rPr>
        <w:t>is the activity that cannot be separated from the main activity and is carried out on the agricultural holding (processing of milk, grapes, fruits and vegetables, and other inseparable activities: other goods and services).</w:t>
      </w:r>
    </w:p>
    <w:p w:rsidR="00EE1423" w:rsidRPr="00EC11D5" w:rsidRDefault="00F351CE" w:rsidP="001514D0">
      <w:pPr>
        <w:spacing w:before="240" w:after="120"/>
        <w:ind w:left="312"/>
        <w:rPr>
          <w:rFonts w:ascii="Arial Narrow" w:hAnsi="Arial Narrow" w:cs="Tahoma"/>
          <w:b/>
          <w:sz w:val="21"/>
          <w:szCs w:val="21"/>
          <w:lang w:val="en-GB"/>
        </w:rPr>
      </w:pPr>
      <w:r w:rsidRPr="00EC11D5">
        <w:rPr>
          <w:rFonts w:ascii="Arial Narrow" w:hAnsi="Arial Narrow" w:cs="Tahoma"/>
          <w:b/>
          <w:sz w:val="21"/>
          <w:szCs w:val="21"/>
          <w:lang w:val="en-GB"/>
        </w:rPr>
        <w:t>1</w:t>
      </w:r>
      <w:r w:rsidR="002E32B6" w:rsidRPr="00EC11D5">
        <w:rPr>
          <w:rFonts w:ascii="Arial Narrow" w:hAnsi="Arial Narrow" w:cs="Tahoma"/>
          <w:b/>
          <w:sz w:val="21"/>
          <w:szCs w:val="21"/>
          <w:lang w:val="en-GB"/>
        </w:rPr>
        <w:t>.</w:t>
      </w:r>
      <w:r w:rsidR="00A26674" w:rsidRPr="00EC11D5">
        <w:rPr>
          <w:rFonts w:ascii="Arial Narrow" w:hAnsi="Arial Narrow" w:cs="Tahoma"/>
          <w:b/>
          <w:sz w:val="21"/>
          <w:szCs w:val="21"/>
          <w:lang w:val="en-GB"/>
        </w:rPr>
        <w:t>1</w:t>
      </w:r>
      <w:r w:rsidR="009354BE" w:rsidRPr="00EC11D5">
        <w:rPr>
          <w:rFonts w:ascii="Arial Narrow" w:hAnsi="Arial Narrow" w:cs="Tahoma"/>
          <w:b/>
          <w:sz w:val="21"/>
          <w:szCs w:val="21"/>
          <w:lang w:val="en-GB"/>
        </w:rPr>
        <w:t>.</w:t>
      </w:r>
      <w:r w:rsidR="00A26674" w:rsidRPr="00EC11D5">
        <w:rPr>
          <w:rFonts w:ascii="Arial Narrow" w:hAnsi="Arial Narrow" w:cs="Tahoma"/>
          <w:sz w:val="21"/>
          <w:szCs w:val="21"/>
          <w:lang w:val="en-GB"/>
        </w:rPr>
        <w:t xml:space="preserve"> </w:t>
      </w:r>
      <w:r w:rsidR="0051669D" w:rsidRPr="00F84E1D">
        <w:rPr>
          <w:rFonts w:ascii="Arial Narrow" w:hAnsi="Arial Narrow" w:cs="Tahoma"/>
          <w:b/>
          <w:sz w:val="21"/>
          <w:szCs w:val="21"/>
          <w:lang w:val="en-GB"/>
        </w:rPr>
        <w:t>Scope of</w:t>
      </w:r>
      <w:r w:rsidR="0051669D" w:rsidRPr="00D73D96">
        <w:rPr>
          <w:rFonts w:ascii="Arial Narrow" w:hAnsi="Arial Narrow" w:cs="Tahoma"/>
          <w:b/>
          <w:sz w:val="21"/>
          <w:szCs w:val="21"/>
          <w:lang w:val="en-GB"/>
        </w:rPr>
        <w:t xml:space="preserve"> output of agricultural industry according to ЕАА</w:t>
      </w:r>
    </w:p>
    <w:tbl>
      <w:tblPr>
        <w:tblW w:w="9241"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1505"/>
        <w:gridCol w:w="1866"/>
        <w:gridCol w:w="2040"/>
        <w:gridCol w:w="1859"/>
        <w:gridCol w:w="2091"/>
      </w:tblGrid>
      <w:tr w:rsidR="00EE1423" w:rsidRPr="00EC11D5" w:rsidTr="0041597F">
        <w:trPr>
          <w:trHeight w:val="420"/>
          <w:tblCellSpacing w:w="20" w:type="dxa"/>
          <w:jc w:val="center"/>
        </w:trPr>
        <w:tc>
          <w:tcPr>
            <w:tcW w:w="9161" w:type="dxa"/>
            <w:gridSpan w:val="5"/>
            <w:shd w:val="clear" w:color="auto" w:fill="auto"/>
            <w:noWrap/>
            <w:vAlign w:val="center"/>
            <w:hideMark/>
          </w:tcPr>
          <w:p w:rsidR="00EE1423" w:rsidRPr="00EC11D5" w:rsidRDefault="0051669D" w:rsidP="004A7DD6">
            <w:pPr>
              <w:jc w:val="center"/>
              <w:rPr>
                <w:rFonts w:ascii="Arial Narrow" w:hAnsi="Arial Narrow" w:cs="Tahoma"/>
                <w:b/>
                <w:bCs/>
                <w:sz w:val="18"/>
                <w:szCs w:val="18"/>
                <w:lang w:val="en-GB"/>
              </w:rPr>
            </w:pPr>
            <w:r w:rsidRPr="00F84E1D">
              <w:rPr>
                <w:rFonts w:ascii="Arial Narrow" w:hAnsi="Arial Narrow" w:cs="Tahoma"/>
                <w:b/>
                <w:bCs/>
                <w:sz w:val="18"/>
                <w:szCs w:val="18"/>
                <w:lang w:val="en-GB"/>
              </w:rPr>
              <w:t>Output of agricultural “industry”</w:t>
            </w:r>
          </w:p>
        </w:tc>
      </w:tr>
      <w:tr w:rsidR="00EE1423" w:rsidRPr="00EC11D5" w:rsidTr="0041597F">
        <w:trPr>
          <w:trHeight w:val="435"/>
          <w:tblCellSpacing w:w="20" w:type="dxa"/>
          <w:jc w:val="center"/>
        </w:trPr>
        <w:tc>
          <w:tcPr>
            <w:tcW w:w="7285" w:type="dxa"/>
            <w:gridSpan w:val="4"/>
            <w:shd w:val="clear" w:color="auto" w:fill="auto"/>
            <w:vAlign w:val="center"/>
            <w:hideMark/>
          </w:tcPr>
          <w:p w:rsidR="00EE1423" w:rsidRPr="00EC11D5" w:rsidRDefault="0051669D" w:rsidP="00BC16A5">
            <w:pPr>
              <w:jc w:val="center"/>
              <w:rPr>
                <w:rFonts w:ascii="Arial Narrow" w:hAnsi="Arial Narrow" w:cs="Tahoma"/>
                <w:sz w:val="18"/>
                <w:szCs w:val="18"/>
                <w:lang w:val="en-GB"/>
              </w:rPr>
            </w:pPr>
            <w:r w:rsidRPr="00F84E1D">
              <w:rPr>
                <w:rFonts w:ascii="Arial Narrow" w:hAnsi="Arial Narrow" w:cs="Tahoma"/>
                <w:sz w:val="18"/>
                <w:szCs w:val="18"/>
                <w:lang w:val="en-GB"/>
              </w:rPr>
              <w:t>Agricultural output</w:t>
            </w:r>
          </w:p>
        </w:tc>
        <w:tc>
          <w:tcPr>
            <w:tcW w:w="1836" w:type="dxa"/>
            <w:vMerge w:val="restart"/>
            <w:shd w:val="clear" w:color="auto" w:fill="auto"/>
            <w:vAlign w:val="center"/>
            <w:hideMark/>
          </w:tcPr>
          <w:p w:rsidR="00EE1423" w:rsidRPr="00EC11D5" w:rsidRDefault="0041597F" w:rsidP="00BC16A5">
            <w:pPr>
              <w:jc w:val="center"/>
              <w:rPr>
                <w:rFonts w:ascii="Arial Narrow" w:hAnsi="Arial Narrow" w:cs="Tahoma"/>
                <w:sz w:val="18"/>
                <w:szCs w:val="18"/>
                <w:lang w:val="en-GB"/>
              </w:rPr>
            </w:pPr>
            <w:r w:rsidRPr="00F84E1D">
              <w:rPr>
                <w:rFonts w:ascii="Arial Narrow" w:hAnsi="Arial Narrow" w:cs="Tahoma"/>
                <w:sz w:val="18"/>
                <w:szCs w:val="18"/>
                <w:lang w:val="en-GB"/>
              </w:rPr>
              <w:t>Non-agricultural secondary activities (inseparable)</w:t>
            </w:r>
          </w:p>
        </w:tc>
      </w:tr>
      <w:tr w:rsidR="00EE1423" w:rsidRPr="00EC11D5" w:rsidTr="0041597F">
        <w:trPr>
          <w:trHeight w:val="435"/>
          <w:tblCellSpacing w:w="20" w:type="dxa"/>
          <w:jc w:val="center"/>
        </w:trPr>
        <w:tc>
          <w:tcPr>
            <w:tcW w:w="5552" w:type="dxa"/>
            <w:gridSpan w:val="3"/>
            <w:shd w:val="clear" w:color="auto" w:fill="auto"/>
            <w:vAlign w:val="center"/>
            <w:hideMark/>
          </w:tcPr>
          <w:p w:rsidR="00EE1423" w:rsidRPr="00EC11D5" w:rsidRDefault="0051669D" w:rsidP="00BC16A5">
            <w:pPr>
              <w:jc w:val="center"/>
              <w:rPr>
                <w:rFonts w:ascii="Arial Narrow" w:hAnsi="Arial Narrow" w:cs="Tahoma"/>
                <w:sz w:val="18"/>
                <w:szCs w:val="18"/>
                <w:lang w:val="en-GB"/>
              </w:rPr>
            </w:pPr>
            <w:r w:rsidRPr="00F84E1D">
              <w:rPr>
                <w:rFonts w:ascii="Arial Narrow" w:hAnsi="Arial Narrow" w:cs="Tahoma"/>
                <w:sz w:val="18"/>
                <w:szCs w:val="18"/>
                <w:lang w:val="en-GB"/>
              </w:rPr>
              <w:t>Agricultural goods output</w:t>
            </w:r>
          </w:p>
        </w:tc>
        <w:tc>
          <w:tcPr>
            <w:tcW w:w="1693" w:type="dxa"/>
            <w:vMerge w:val="restart"/>
            <w:shd w:val="clear" w:color="auto" w:fill="auto"/>
            <w:vAlign w:val="center"/>
            <w:hideMark/>
          </w:tcPr>
          <w:p w:rsidR="00EE1423" w:rsidRPr="00EC11D5" w:rsidRDefault="0041597F" w:rsidP="00BC16A5">
            <w:pPr>
              <w:jc w:val="center"/>
              <w:rPr>
                <w:rFonts w:ascii="Arial Narrow" w:hAnsi="Arial Narrow" w:cs="Tahoma"/>
                <w:sz w:val="18"/>
                <w:szCs w:val="18"/>
                <w:lang w:val="en-GB"/>
              </w:rPr>
            </w:pPr>
            <w:r w:rsidRPr="00F84E1D">
              <w:rPr>
                <w:rFonts w:ascii="Arial Narrow" w:hAnsi="Arial Narrow" w:cs="Tahoma"/>
                <w:sz w:val="18"/>
                <w:szCs w:val="18"/>
                <w:lang w:val="en-GB"/>
              </w:rPr>
              <w:t xml:space="preserve">Agricultural </w:t>
            </w:r>
            <w:r w:rsidRPr="00D73D96">
              <w:rPr>
                <w:rFonts w:ascii="Arial Narrow" w:hAnsi="Arial Narrow" w:cs="Tahoma"/>
                <w:sz w:val="18"/>
                <w:szCs w:val="18"/>
                <w:lang w:val="en-GB"/>
              </w:rPr>
              <w:t>services</w:t>
            </w:r>
            <w:r w:rsidRPr="00691538">
              <w:rPr>
                <w:rFonts w:ascii="Arial Narrow" w:hAnsi="Arial Narrow" w:cs="Tahoma"/>
                <w:sz w:val="18"/>
                <w:szCs w:val="18"/>
                <w:lang w:val="en-GB"/>
              </w:rPr>
              <w:t xml:space="preserve"> output</w:t>
            </w:r>
          </w:p>
        </w:tc>
        <w:tc>
          <w:tcPr>
            <w:tcW w:w="1836" w:type="dxa"/>
            <w:vMerge/>
            <w:shd w:val="clear" w:color="auto" w:fill="auto"/>
            <w:vAlign w:val="center"/>
            <w:hideMark/>
          </w:tcPr>
          <w:p w:rsidR="00EE1423" w:rsidRPr="00EC11D5" w:rsidRDefault="00EE1423" w:rsidP="00BC16A5">
            <w:pPr>
              <w:jc w:val="center"/>
              <w:rPr>
                <w:rFonts w:ascii="Arial Narrow" w:hAnsi="Arial Narrow" w:cs="Tahoma"/>
                <w:sz w:val="18"/>
                <w:szCs w:val="18"/>
                <w:lang w:val="en-GB"/>
              </w:rPr>
            </w:pPr>
          </w:p>
        </w:tc>
      </w:tr>
      <w:tr w:rsidR="00EE1423" w:rsidRPr="00EC11D5" w:rsidTr="0041597F">
        <w:trPr>
          <w:trHeight w:val="435"/>
          <w:tblCellSpacing w:w="20" w:type="dxa"/>
          <w:jc w:val="center"/>
        </w:trPr>
        <w:tc>
          <w:tcPr>
            <w:tcW w:w="1425" w:type="dxa"/>
            <w:vMerge w:val="restart"/>
            <w:shd w:val="clear" w:color="auto" w:fill="auto"/>
            <w:vAlign w:val="center"/>
            <w:hideMark/>
          </w:tcPr>
          <w:p w:rsidR="00EE1423" w:rsidRPr="00EC11D5" w:rsidRDefault="0051669D" w:rsidP="00BC16A5">
            <w:pPr>
              <w:jc w:val="center"/>
              <w:rPr>
                <w:rFonts w:ascii="Arial Narrow" w:hAnsi="Arial Narrow" w:cs="Tahoma"/>
                <w:sz w:val="18"/>
                <w:szCs w:val="18"/>
                <w:lang w:val="en-GB"/>
              </w:rPr>
            </w:pPr>
            <w:r w:rsidRPr="00F84E1D">
              <w:rPr>
                <w:rFonts w:ascii="Arial Narrow" w:hAnsi="Arial Narrow" w:cs="Tahoma"/>
                <w:sz w:val="18"/>
                <w:szCs w:val="18"/>
                <w:lang w:val="en-GB"/>
              </w:rPr>
              <w:t>Crop output</w:t>
            </w:r>
          </w:p>
        </w:tc>
        <w:tc>
          <w:tcPr>
            <w:tcW w:w="4087" w:type="dxa"/>
            <w:gridSpan w:val="2"/>
            <w:shd w:val="clear" w:color="auto" w:fill="auto"/>
            <w:vAlign w:val="center"/>
            <w:hideMark/>
          </w:tcPr>
          <w:p w:rsidR="00EE1423" w:rsidRPr="00EC11D5" w:rsidRDefault="0051669D" w:rsidP="00BC16A5">
            <w:pPr>
              <w:jc w:val="center"/>
              <w:rPr>
                <w:rFonts w:ascii="Arial Narrow" w:hAnsi="Arial Narrow" w:cs="Tahoma"/>
                <w:sz w:val="18"/>
                <w:szCs w:val="18"/>
                <w:lang w:val="en-GB"/>
              </w:rPr>
            </w:pPr>
            <w:r w:rsidRPr="00F84E1D">
              <w:rPr>
                <w:rFonts w:ascii="Arial Narrow" w:hAnsi="Arial Narrow" w:cs="Tahoma"/>
                <w:sz w:val="18"/>
                <w:szCs w:val="18"/>
                <w:lang w:val="en-GB"/>
              </w:rPr>
              <w:t>Animal production</w:t>
            </w:r>
          </w:p>
        </w:tc>
        <w:tc>
          <w:tcPr>
            <w:tcW w:w="1693" w:type="dxa"/>
            <w:vMerge/>
            <w:shd w:val="clear" w:color="auto" w:fill="auto"/>
            <w:vAlign w:val="center"/>
            <w:hideMark/>
          </w:tcPr>
          <w:p w:rsidR="00EE1423" w:rsidRPr="00EC11D5" w:rsidRDefault="00EE1423" w:rsidP="00BC16A5">
            <w:pPr>
              <w:jc w:val="center"/>
              <w:rPr>
                <w:rFonts w:ascii="Arial Narrow" w:hAnsi="Arial Narrow" w:cs="Tahoma"/>
                <w:sz w:val="18"/>
                <w:szCs w:val="18"/>
                <w:lang w:val="en-GB"/>
              </w:rPr>
            </w:pPr>
          </w:p>
        </w:tc>
        <w:tc>
          <w:tcPr>
            <w:tcW w:w="1836" w:type="dxa"/>
            <w:vMerge/>
            <w:shd w:val="clear" w:color="auto" w:fill="auto"/>
            <w:vAlign w:val="center"/>
            <w:hideMark/>
          </w:tcPr>
          <w:p w:rsidR="00EE1423" w:rsidRPr="00EC11D5" w:rsidRDefault="00EE1423" w:rsidP="00BC16A5">
            <w:pPr>
              <w:jc w:val="center"/>
              <w:rPr>
                <w:rFonts w:ascii="Arial Narrow" w:hAnsi="Arial Narrow" w:cs="Tahoma"/>
                <w:sz w:val="18"/>
                <w:szCs w:val="18"/>
                <w:lang w:val="en-GB"/>
              </w:rPr>
            </w:pPr>
          </w:p>
        </w:tc>
      </w:tr>
      <w:tr w:rsidR="00EE1423" w:rsidRPr="00EC11D5" w:rsidTr="0041597F">
        <w:trPr>
          <w:trHeight w:val="585"/>
          <w:tblCellSpacing w:w="20" w:type="dxa"/>
          <w:jc w:val="center"/>
        </w:trPr>
        <w:tc>
          <w:tcPr>
            <w:tcW w:w="1425" w:type="dxa"/>
            <w:vMerge/>
            <w:shd w:val="clear" w:color="auto" w:fill="auto"/>
            <w:vAlign w:val="center"/>
            <w:hideMark/>
          </w:tcPr>
          <w:p w:rsidR="00EE1423" w:rsidRPr="00EC11D5" w:rsidRDefault="00EE1423" w:rsidP="00BC16A5">
            <w:pPr>
              <w:jc w:val="center"/>
              <w:rPr>
                <w:rFonts w:ascii="Arial Narrow" w:hAnsi="Arial Narrow" w:cs="Tahoma"/>
                <w:sz w:val="18"/>
                <w:szCs w:val="18"/>
                <w:lang w:val="en-GB"/>
              </w:rPr>
            </w:pPr>
          </w:p>
        </w:tc>
        <w:tc>
          <w:tcPr>
            <w:tcW w:w="1916" w:type="dxa"/>
            <w:shd w:val="clear" w:color="auto" w:fill="auto"/>
            <w:vAlign w:val="center"/>
            <w:hideMark/>
          </w:tcPr>
          <w:p w:rsidR="00EE1423" w:rsidRPr="00EC11D5" w:rsidRDefault="0041597F" w:rsidP="00BC16A5">
            <w:pPr>
              <w:jc w:val="center"/>
              <w:rPr>
                <w:rFonts w:ascii="Arial Narrow" w:hAnsi="Arial Narrow" w:cs="Tahoma"/>
                <w:sz w:val="18"/>
                <w:szCs w:val="18"/>
                <w:lang w:val="en-GB"/>
              </w:rPr>
            </w:pPr>
            <w:r w:rsidRPr="00F84E1D">
              <w:rPr>
                <w:rFonts w:ascii="Arial Narrow" w:hAnsi="Arial Narrow" w:cs="Tahoma"/>
                <w:sz w:val="18"/>
                <w:szCs w:val="18"/>
                <w:lang w:val="en-GB"/>
              </w:rPr>
              <w:t>Animals</w:t>
            </w:r>
          </w:p>
        </w:tc>
        <w:tc>
          <w:tcPr>
            <w:tcW w:w="2131" w:type="dxa"/>
            <w:shd w:val="clear" w:color="auto" w:fill="auto"/>
            <w:vAlign w:val="center"/>
            <w:hideMark/>
          </w:tcPr>
          <w:p w:rsidR="00EE1423" w:rsidRPr="00EC11D5" w:rsidRDefault="0041597F" w:rsidP="00BC16A5">
            <w:pPr>
              <w:jc w:val="center"/>
              <w:rPr>
                <w:rFonts w:ascii="Arial Narrow" w:hAnsi="Arial Narrow" w:cs="Tahoma"/>
                <w:sz w:val="18"/>
                <w:szCs w:val="18"/>
                <w:lang w:val="en-GB"/>
              </w:rPr>
            </w:pPr>
            <w:r w:rsidRPr="00F84E1D">
              <w:rPr>
                <w:rFonts w:ascii="Arial Narrow" w:hAnsi="Arial Narrow" w:cs="Tahoma"/>
                <w:sz w:val="18"/>
                <w:szCs w:val="18"/>
                <w:lang w:val="en-GB"/>
              </w:rPr>
              <w:t>Animal products</w:t>
            </w:r>
          </w:p>
        </w:tc>
        <w:tc>
          <w:tcPr>
            <w:tcW w:w="1693" w:type="dxa"/>
            <w:vMerge/>
            <w:shd w:val="clear" w:color="auto" w:fill="auto"/>
            <w:vAlign w:val="center"/>
            <w:hideMark/>
          </w:tcPr>
          <w:p w:rsidR="00EE1423" w:rsidRPr="00EC11D5" w:rsidRDefault="00EE1423" w:rsidP="00BC16A5">
            <w:pPr>
              <w:jc w:val="center"/>
              <w:rPr>
                <w:rFonts w:ascii="Arial Narrow" w:hAnsi="Arial Narrow" w:cs="Tahoma"/>
                <w:sz w:val="18"/>
                <w:szCs w:val="18"/>
                <w:lang w:val="en-GB"/>
              </w:rPr>
            </w:pPr>
          </w:p>
        </w:tc>
        <w:tc>
          <w:tcPr>
            <w:tcW w:w="1836" w:type="dxa"/>
            <w:vMerge/>
            <w:shd w:val="clear" w:color="auto" w:fill="auto"/>
            <w:vAlign w:val="center"/>
            <w:hideMark/>
          </w:tcPr>
          <w:p w:rsidR="00EE1423" w:rsidRPr="00EC11D5" w:rsidRDefault="00EE1423" w:rsidP="00BC16A5">
            <w:pPr>
              <w:jc w:val="center"/>
              <w:rPr>
                <w:rFonts w:ascii="Arial Narrow" w:hAnsi="Arial Narrow" w:cs="Tahoma"/>
                <w:sz w:val="18"/>
                <w:szCs w:val="18"/>
                <w:lang w:val="en-GB"/>
              </w:rPr>
            </w:pPr>
          </w:p>
        </w:tc>
      </w:tr>
    </w:tbl>
    <w:p w:rsidR="0041597F" w:rsidRPr="00D73D96" w:rsidRDefault="0041597F" w:rsidP="0041597F">
      <w:pPr>
        <w:spacing w:before="240"/>
        <w:ind w:firstLine="397"/>
        <w:jc w:val="both"/>
        <w:rPr>
          <w:rFonts w:ascii="Arial Narrow" w:hAnsi="Arial Narrow" w:cs="Tahoma"/>
          <w:sz w:val="21"/>
          <w:szCs w:val="21"/>
          <w:lang w:val="en-GB"/>
        </w:rPr>
      </w:pPr>
      <w:r w:rsidRPr="00F84E1D">
        <w:rPr>
          <w:rFonts w:ascii="Arial Narrow" w:hAnsi="Arial Narrow" w:cs="Tahoma"/>
          <w:b/>
          <w:sz w:val="21"/>
          <w:szCs w:val="21"/>
          <w:lang w:val="en-GB"/>
        </w:rPr>
        <w:t>The reference period</w:t>
      </w:r>
      <w:r w:rsidRPr="00D73D96">
        <w:rPr>
          <w:rFonts w:ascii="Arial Narrow" w:hAnsi="Arial Narrow" w:cs="Tahoma"/>
          <w:sz w:val="21"/>
          <w:szCs w:val="21"/>
          <w:lang w:val="en-GB"/>
        </w:rPr>
        <w:t xml:space="preserve"> is the calendar year.</w:t>
      </w:r>
    </w:p>
    <w:p w:rsidR="0041597F" w:rsidRPr="00DE5BCC" w:rsidRDefault="0041597F" w:rsidP="0041597F">
      <w:pPr>
        <w:spacing w:before="240" w:line="264" w:lineRule="auto"/>
        <w:ind w:firstLine="397"/>
        <w:jc w:val="both"/>
        <w:rPr>
          <w:rFonts w:ascii="Arial Narrow" w:hAnsi="Arial Narrow" w:cs="Tahoma"/>
          <w:sz w:val="21"/>
          <w:szCs w:val="21"/>
          <w:lang w:val="en-GB"/>
        </w:rPr>
      </w:pPr>
      <w:r w:rsidRPr="00691538">
        <w:rPr>
          <w:rFonts w:ascii="Arial Narrow" w:hAnsi="Arial Narrow" w:cs="Tahoma"/>
          <w:sz w:val="21"/>
          <w:szCs w:val="21"/>
          <w:lang w:val="en-GB"/>
        </w:rPr>
        <w:t>In the frame of economic accounts for agriculture, agricultural production is valued at basic prices. Hence, subsidies on products and services are included, whereas taxes on products a</w:t>
      </w:r>
      <w:r w:rsidRPr="00DE5BCC">
        <w:rPr>
          <w:rFonts w:ascii="Arial Narrow" w:hAnsi="Arial Narrow" w:cs="Tahoma"/>
          <w:sz w:val="21"/>
          <w:szCs w:val="21"/>
          <w:lang w:val="en-GB"/>
        </w:rPr>
        <w:t>nd services are excluded.</w:t>
      </w:r>
    </w:p>
    <w:p w:rsidR="0041597F" w:rsidRPr="00891DD7" w:rsidRDefault="0041597F" w:rsidP="0041597F">
      <w:pPr>
        <w:spacing w:before="240" w:line="264" w:lineRule="auto"/>
        <w:ind w:firstLine="397"/>
        <w:jc w:val="both"/>
        <w:rPr>
          <w:rFonts w:ascii="Arial Narrow" w:hAnsi="Arial Narrow" w:cs="Tahoma"/>
          <w:sz w:val="21"/>
          <w:szCs w:val="21"/>
          <w:lang w:val="en-GB"/>
        </w:rPr>
      </w:pPr>
      <w:r w:rsidRPr="00891DD7">
        <w:rPr>
          <w:rFonts w:ascii="Arial Narrow" w:hAnsi="Arial Narrow" w:cs="Tahoma"/>
          <w:b/>
          <w:sz w:val="21"/>
          <w:szCs w:val="21"/>
          <w:lang w:val="en-GB"/>
        </w:rPr>
        <w:t>Intermediate consumption</w:t>
      </w:r>
      <w:r w:rsidRPr="00891DD7">
        <w:rPr>
          <w:rFonts w:ascii="Arial Narrow" w:hAnsi="Arial Narrow" w:cs="Tahoma"/>
          <w:sz w:val="21"/>
          <w:szCs w:val="21"/>
          <w:lang w:val="en-GB"/>
        </w:rPr>
        <w:t xml:space="preserve"> represents the value of all goods and ser</w:t>
      </w:r>
      <w:r w:rsidR="00EC11D5">
        <w:rPr>
          <w:rFonts w:ascii="Arial Narrow" w:hAnsi="Arial Narrow" w:cs="Tahoma"/>
          <w:sz w:val="21"/>
          <w:szCs w:val="21"/>
          <w:lang w:val="en-GB"/>
        </w:rPr>
        <w:t>v</w:t>
      </w:r>
      <w:r w:rsidRPr="00891DD7">
        <w:rPr>
          <w:rFonts w:ascii="Arial Narrow" w:hAnsi="Arial Narrow" w:cs="Tahoma"/>
          <w:sz w:val="21"/>
          <w:szCs w:val="21"/>
          <w:lang w:val="en-GB"/>
        </w:rPr>
        <w:t>ices used as inputs in the agricultural production process. It is valued at the purchaser prices.</w:t>
      </w:r>
    </w:p>
    <w:p w:rsidR="0041597F" w:rsidRPr="003C7076" w:rsidRDefault="0041597F" w:rsidP="0041597F">
      <w:pPr>
        <w:spacing w:before="240" w:line="264" w:lineRule="auto"/>
        <w:ind w:firstLine="397"/>
        <w:jc w:val="both"/>
        <w:rPr>
          <w:rFonts w:ascii="Arial Narrow" w:hAnsi="Arial Narrow" w:cs="Tahoma"/>
          <w:sz w:val="21"/>
          <w:szCs w:val="21"/>
          <w:lang w:val="en-GB"/>
        </w:rPr>
      </w:pPr>
      <w:r w:rsidRPr="003C7076">
        <w:rPr>
          <w:rFonts w:ascii="Arial Narrow" w:hAnsi="Arial Narrow" w:cs="Tahoma"/>
          <w:b/>
          <w:sz w:val="21"/>
          <w:szCs w:val="21"/>
          <w:lang w:val="en-GB"/>
        </w:rPr>
        <w:t xml:space="preserve">Gross value added </w:t>
      </w:r>
      <w:r w:rsidRPr="003C7076">
        <w:rPr>
          <w:rFonts w:ascii="Arial Narrow" w:hAnsi="Arial Narrow" w:cs="Tahoma"/>
          <w:sz w:val="21"/>
          <w:szCs w:val="21"/>
          <w:lang w:val="en-GB"/>
        </w:rPr>
        <w:t>at basic prices is equal to the difference between the value of agricultural production (output of the agricultural „industry“) at basic prices and intermediate consumption at purchaser prices.</w:t>
      </w:r>
    </w:p>
    <w:p w:rsidR="0041597F" w:rsidRPr="002E61AA" w:rsidRDefault="0041597F" w:rsidP="0041597F">
      <w:pPr>
        <w:spacing w:before="240" w:line="264" w:lineRule="auto"/>
        <w:ind w:firstLine="397"/>
        <w:jc w:val="both"/>
        <w:rPr>
          <w:rFonts w:ascii="Arial Narrow" w:hAnsi="Arial Narrow" w:cs="Tahoma"/>
          <w:sz w:val="21"/>
          <w:szCs w:val="21"/>
          <w:lang w:val="en-GB"/>
        </w:rPr>
      </w:pPr>
      <w:r w:rsidRPr="00426D79">
        <w:rPr>
          <w:rFonts w:ascii="Arial Narrow" w:hAnsi="Arial Narrow" w:cs="Tahoma"/>
          <w:b/>
          <w:sz w:val="21"/>
          <w:szCs w:val="21"/>
          <w:lang w:val="en-GB"/>
        </w:rPr>
        <w:t xml:space="preserve">Consumption of fixed capital </w:t>
      </w:r>
      <w:r w:rsidRPr="002E61AA">
        <w:rPr>
          <w:rFonts w:ascii="Arial Narrow" w:hAnsi="Arial Narrow" w:cs="Tahoma"/>
          <w:sz w:val="21"/>
          <w:szCs w:val="21"/>
          <w:lang w:val="en-GB"/>
        </w:rPr>
        <w:t>represents the amount of fixed capital used up in the production process during the period under consideration as a result of normal wear and tear and foreseeable obsolescence.</w:t>
      </w:r>
    </w:p>
    <w:p w:rsidR="0041597F" w:rsidRPr="00455335" w:rsidRDefault="0041597F" w:rsidP="0041597F">
      <w:pPr>
        <w:spacing w:before="240" w:line="264" w:lineRule="auto"/>
        <w:ind w:firstLine="397"/>
        <w:jc w:val="both"/>
        <w:rPr>
          <w:rFonts w:ascii="Arial Narrow" w:hAnsi="Arial Narrow" w:cs="Tahoma"/>
          <w:sz w:val="21"/>
          <w:szCs w:val="21"/>
          <w:lang w:val="en-GB"/>
        </w:rPr>
      </w:pPr>
      <w:r w:rsidRPr="008D6F0D">
        <w:rPr>
          <w:rFonts w:ascii="Arial Narrow" w:hAnsi="Arial Narrow" w:cs="Tahoma"/>
          <w:b/>
          <w:sz w:val="21"/>
          <w:szCs w:val="21"/>
          <w:lang w:val="en-GB"/>
        </w:rPr>
        <w:t>Net value added</w:t>
      </w:r>
      <w:r w:rsidRPr="00455335">
        <w:rPr>
          <w:rFonts w:ascii="Arial Narrow" w:hAnsi="Arial Narrow" w:cs="Tahoma"/>
          <w:sz w:val="21"/>
          <w:szCs w:val="21"/>
          <w:lang w:val="en-GB"/>
        </w:rPr>
        <w:t xml:space="preserve"> at basic prices is equal to the difference between gross value added at basic prices and consumption of fixed capital.</w:t>
      </w:r>
    </w:p>
    <w:p w:rsidR="0041597F" w:rsidRPr="008765FE" w:rsidRDefault="0041597F" w:rsidP="0041597F">
      <w:pPr>
        <w:spacing w:before="240" w:line="264" w:lineRule="auto"/>
        <w:ind w:firstLine="397"/>
        <w:jc w:val="both"/>
        <w:rPr>
          <w:rFonts w:ascii="Arial Narrow" w:hAnsi="Arial Narrow" w:cs="Tahoma"/>
          <w:sz w:val="21"/>
          <w:szCs w:val="21"/>
          <w:lang w:val="en-GB"/>
        </w:rPr>
      </w:pPr>
      <w:r w:rsidRPr="00960EA6">
        <w:rPr>
          <w:rFonts w:ascii="Arial Narrow" w:hAnsi="Arial Narrow" w:cs="Tahoma"/>
          <w:b/>
          <w:sz w:val="21"/>
          <w:szCs w:val="21"/>
          <w:lang w:val="en-GB"/>
        </w:rPr>
        <w:t>Other subsidies on produc</w:t>
      </w:r>
      <w:r w:rsidRPr="00897342">
        <w:rPr>
          <w:rFonts w:ascii="Arial Narrow" w:hAnsi="Arial Narrow" w:cs="Tahoma"/>
          <w:b/>
          <w:sz w:val="21"/>
          <w:szCs w:val="21"/>
          <w:lang w:val="en-GB"/>
        </w:rPr>
        <w:t>tion</w:t>
      </w:r>
      <w:r w:rsidRPr="002E59C5">
        <w:rPr>
          <w:rFonts w:ascii="Arial Narrow" w:hAnsi="Arial Narrow" w:cs="Tahoma"/>
          <w:sz w:val="21"/>
          <w:szCs w:val="21"/>
          <w:lang w:val="en-GB"/>
        </w:rPr>
        <w:t xml:space="preserve"> are current unrequited payments (other than subsidies on produc</w:t>
      </w:r>
      <w:r w:rsidRPr="006E2AD9">
        <w:rPr>
          <w:rFonts w:ascii="Arial Narrow" w:hAnsi="Arial Narrow" w:cs="Tahoma"/>
          <w:sz w:val="21"/>
          <w:szCs w:val="21"/>
          <w:lang w:val="en-GB"/>
        </w:rPr>
        <w:t>ts that are included in the calculation of basic prices in the valuation of output and as such are not presented in the generation of income account) mainly intended to cover the part of production costs or support for changes in agricultural production me</w:t>
      </w:r>
      <w:r w:rsidRPr="008765FE">
        <w:rPr>
          <w:rFonts w:ascii="Arial Narrow" w:hAnsi="Arial Narrow" w:cs="Tahoma"/>
          <w:sz w:val="21"/>
          <w:szCs w:val="21"/>
          <w:lang w:val="en-GB"/>
        </w:rPr>
        <w:t>thods.</w:t>
      </w:r>
    </w:p>
    <w:p w:rsidR="0041597F" w:rsidRPr="004A7DD6" w:rsidRDefault="0041597F" w:rsidP="0041597F">
      <w:pPr>
        <w:spacing w:before="240" w:line="264" w:lineRule="auto"/>
        <w:ind w:firstLine="397"/>
        <w:jc w:val="both"/>
        <w:rPr>
          <w:rFonts w:ascii="Arial Narrow" w:hAnsi="Arial Narrow" w:cs="Tahoma"/>
          <w:sz w:val="21"/>
          <w:szCs w:val="21"/>
          <w:lang w:val="en-GB"/>
        </w:rPr>
      </w:pPr>
      <w:r w:rsidRPr="004F1EEE">
        <w:rPr>
          <w:rFonts w:ascii="Arial Narrow" w:hAnsi="Arial Narrow" w:cs="Tahoma"/>
          <w:b/>
          <w:sz w:val="21"/>
          <w:szCs w:val="21"/>
          <w:lang w:val="en-GB"/>
        </w:rPr>
        <w:t>Factor i</w:t>
      </w:r>
      <w:r w:rsidRPr="004A7DD6">
        <w:rPr>
          <w:rFonts w:ascii="Arial Narrow" w:hAnsi="Arial Narrow" w:cs="Tahoma"/>
          <w:b/>
          <w:sz w:val="21"/>
          <w:szCs w:val="21"/>
          <w:lang w:val="en-GB"/>
        </w:rPr>
        <w:t>ncome</w:t>
      </w:r>
      <w:r w:rsidRPr="004A7DD6">
        <w:rPr>
          <w:rFonts w:ascii="Arial Narrow" w:hAnsi="Arial Narrow" w:cs="Tahoma"/>
          <w:sz w:val="21"/>
          <w:szCs w:val="21"/>
          <w:lang w:val="en-GB"/>
        </w:rPr>
        <w:t xml:space="preserve"> is equal to the net value added less taxes on production, plus subsidies on production.</w:t>
      </w:r>
    </w:p>
    <w:p w:rsidR="00595E91" w:rsidRDefault="00595E91" w:rsidP="0041597F">
      <w:pPr>
        <w:spacing w:before="240" w:line="264" w:lineRule="auto"/>
        <w:ind w:firstLine="432"/>
        <w:jc w:val="both"/>
        <w:rPr>
          <w:rFonts w:ascii="Arial Narrow" w:hAnsi="Arial Narrow" w:cs="Tahoma"/>
          <w:sz w:val="20"/>
          <w:szCs w:val="20"/>
          <w:lang w:val="en-GB"/>
        </w:rPr>
      </w:pPr>
    </w:p>
    <w:p w:rsidR="00595E91" w:rsidRPr="00EC11D5" w:rsidRDefault="00595E91" w:rsidP="0041597F">
      <w:pPr>
        <w:spacing w:before="240" w:line="264" w:lineRule="auto"/>
        <w:ind w:firstLine="432"/>
        <w:jc w:val="both"/>
        <w:rPr>
          <w:rFonts w:ascii="Arial Narrow" w:hAnsi="Arial Narrow" w:cs="Tahoma"/>
          <w:sz w:val="20"/>
          <w:szCs w:val="20"/>
          <w:lang w:val="en-GB"/>
        </w:rPr>
      </w:pPr>
    </w:p>
    <w:p w:rsidR="0006096F" w:rsidRPr="00EC11D5" w:rsidRDefault="00F351CE" w:rsidP="001514D0">
      <w:pPr>
        <w:spacing w:before="240" w:after="120"/>
        <w:ind w:left="284"/>
        <w:jc w:val="both"/>
        <w:rPr>
          <w:rFonts w:ascii="Arial Narrow" w:hAnsi="Arial Narrow" w:cs="Tahoma"/>
          <w:sz w:val="21"/>
          <w:szCs w:val="21"/>
          <w:lang w:val="en-GB"/>
        </w:rPr>
      </w:pPr>
      <w:r w:rsidRPr="00EC11D5">
        <w:rPr>
          <w:rFonts w:ascii="Arial Narrow" w:hAnsi="Arial Narrow" w:cs="Tahoma"/>
          <w:b/>
          <w:sz w:val="21"/>
          <w:szCs w:val="21"/>
          <w:lang w:val="en-GB"/>
        </w:rPr>
        <w:t>1</w:t>
      </w:r>
      <w:r w:rsidR="002E32B6" w:rsidRPr="00EC11D5">
        <w:rPr>
          <w:rFonts w:ascii="Arial Narrow" w:hAnsi="Arial Narrow" w:cs="Tahoma"/>
          <w:b/>
          <w:sz w:val="21"/>
          <w:szCs w:val="21"/>
          <w:lang w:val="en-GB"/>
        </w:rPr>
        <w:t>.2</w:t>
      </w:r>
      <w:r w:rsidR="009354BE" w:rsidRPr="00EC11D5">
        <w:rPr>
          <w:rFonts w:ascii="Arial Narrow" w:hAnsi="Arial Narrow" w:cs="Tahoma"/>
          <w:b/>
          <w:sz w:val="21"/>
          <w:szCs w:val="21"/>
          <w:lang w:val="en-GB"/>
        </w:rPr>
        <w:t>.</w:t>
      </w:r>
      <w:r w:rsidR="00A26674" w:rsidRPr="00EC11D5">
        <w:rPr>
          <w:rFonts w:ascii="Arial Narrow" w:hAnsi="Arial Narrow" w:cs="Tahoma"/>
          <w:sz w:val="21"/>
          <w:szCs w:val="21"/>
          <w:lang w:val="en-GB"/>
        </w:rPr>
        <w:t xml:space="preserve"> </w:t>
      </w:r>
      <w:r w:rsidR="0041597F" w:rsidRPr="00F84E1D">
        <w:rPr>
          <w:rFonts w:ascii="Arial Narrow" w:hAnsi="Arial Narrow" w:cs="Tahoma"/>
          <w:b/>
          <w:sz w:val="21"/>
          <w:szCs w:val="21"/>
          <w:lang w:val="en-GB"/>
        </w:rPr>
        <w:t>Generation of value added and primary income in agricultural industry</w:t>
      </w:r>
    </w:p>
    <w:tbl>
      <w:tblPr>
        <w:tblW w:w="9530"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1708"/>
        <w:gridCol w:w="1252"/>
        <w:gridCol w:w="1371"/>
        <w:gridCol w:w="1523"/>
        <w:gridCol w:w="1522"/>
        <w:gridCol w:w="97"/>
        <w:gridCol w:w="1033"/>
        <w:gridCol w:w="1175"/>
      </w:tblGrid>
      <w:tr w:rsidR="005A7E6C" w:rsidRPr="00EC11D5" w:rsidTr="00801B31">
        <w:trPr>
          <w:trHeight w:val="486"/>
          <w:tblCellSpacing w:w="20" w:type="dxa"/>
          <w:jc w:val="center"/>
        </w:trPr>
        <w:tc>
          <w:tcPr>
            <w:tcW w:w="1573" w:type="dxa"/>
            <w:vMerge w:val="restart"/>
            <w:shd w:val="clear" w:color="auto" w:fill="auto"/>
            <w:hideMark/>
          </w:tcPr>
          <w:p w:rsidR="0006096F" w:rsidRPr="00EC11D5" w:rsidRDefault="00801B31" w:rsidP="00801B31">
            <w:pPr>
              <w:jc w:val="center"/>
              <w:rPr>
                <w:rFonts w:ascii="Arial Narrow" w:hAnsi="Arial Narrow" w:cs="Tahoma"/>
                <w:b/>
                <w:bCs/>
                <w:color w:val="FFFFFF"/>
                <w:sz w:val="18"/>
                <w:szCs w:val="18"/>
                <w:lang w:val="en-GB"/>
              </w:rPr>
            </w:pPr>
            <w:r w:rsidRPr="00F84E1D">
              <w:rPr>
                <w:rFonts w:ascii="Arial Narrow" w:hAnsi="Arial Narrow" w:cs="Tahoma"/>
                <w:b/>
                <w:bCs/>
                <w:sz w:val="18"/>
                <w:szCs w:val="18"/>
                <w:lang w:val="en-GB"/>
              </w:rPr>
              <w:t>Com</w:t>
            </w:r>
            <w:r w:rsidRPr="00D73D96">
              <w:rPr>
                <w:rFonts w:ascii="Arial Narrow" w:hAnsi="Arial Narrow" w:cs="Tahoma"/>
                <w:b/>
                <w:bCs/>
                <w:sz w:val="18"/>
                <w:szCs w:val="18"/>
                <w:lang w:val="en-GB"/>
              </w:rPr>
              <w:t>position of total output value</w:t>
            </w:r>
          </w:p>
        </w:tc>
        <w:tc>
          <w:tcPr>
            <w:tcW w:w="7837" w:type="dxa"/>
            <w:gridSpan w:val="7"/>
            <w:shd w:val="clear" w:color="auto" w:fill="auto"/>
            <w:noWrap/>
            <w:hideMark/>
          </w:tcPr>
          <w:p w:rsidR="0006096F" w:rsidRPr="00EC11D5" w:rsidRDefault="0041597F" w:rsidP="004A7DD6">
            <w:pPr>
              <w:jc w:val="center"/>
              <w:rPr>
                <w:rFonts w:ascii="Arial Narrow" w:hAnsi="Arial Narrow" w:cs="Tahoma"/>
                <w:b/>
                <w:bCs/>
                <w:sz w:val="18"/>
                <w:szCs w:val="18"/>
                <w:lang w:val="en-GB"/>
              </w:rPr>
            </w:pPr>
            <w:r w:rsidRPr="00F84E1D">
              <w:rPr>
                <w:rFonts w:ascii="Arial Narrow" w:hAnsi="Arial Narrow" w:cs="Tahoma"/>
                <w:b/>
                <w:bCs/>
                <w:sz w:val="18"/>
                <w:szCs w:val="18"/>
                <w:lang w:val="en-GB"/>
              </w:rPr>
              <w:t xml:space="preserve">Output of </w:t>
            </w:r>
            <w:r w:rsidRPr="00D73D96">
              <w:rPr>
                <w:rFonts w:ascii="Arial Narrow" w:hAnsi="Arial Narrow" w:cs="Tahoma"/>
                <w:b/>
                <w:bCs/>
                <w:sz w:val="18"/>
                <w:szCs w:val="18"/>
                <w:lang w:val="en-GB"/>
              </w:rPr>
              <w:t>agricultural “industry”</w:t>
            </w:r>
          </w:p>
        </w:tc>
      </w:tr>
      <w:tr w:rsidR="005A7E6C" w:rsidRPr="00EC11D5" w:rsidTr="00801B31">
        <w:trPr>
          <w:trHeight w:hRule="exact" w:val="72"/>
          <w:tblCellSpacing w:w="20" w:type="dxa"/>
          <w:jc w:val="center"/>
        </w:trPr>
        <w:tc>
          <w:tcPr>
            <w:tcW w:w="1573" w:type="dxa"/>
            <w:vMerge/>
            <w:shd w:val="clear" w:color="auto" w:fill="auto"/>
            <w:hideMark/>
          </w:tcPr>
          <w:p w:rsidR="0006096F" w:rsidRPr="00EC11D5" w:rsidRDefault="0006096F" w:rsidP="00EE7D4F">
            <w:pPr>
              <w:rPr>
                <w:rFonts w:ascii="Arial Narrow" w:hAnsi="Arial Narrow" w:cs="Tahoma"/>
                <w:b/>
                <w:bCs/>
                <w:sz w:val="18"/>
                <w:szCs w:val="18"/>
                <w:lang w:val="en-GB"/>
              </w:rPr>
            </w:pPr>
          </w:p>
        </w:tc>
        <w:tc>
          <w:tcPr>
            <w:tcW w:w="1158" w:type="dxa"/>
            <w:vMerge w:val="restart"/>
            <w:shd w:val="clear" w:color="auto" w:fill="auto"/>
            <w:hideMark/>
          </w:tcPr>
          <w:p w:rsidR="0006096F" w:rsidRPr="00EC11D5" w:rsidRDefault="0041597F" w:rsidP="00BC16A5">
            <w:pPr>
              <w:ind w:left="-152" w:right="-98"/>
              <w:jc w:val="center"/>
              <w:rPr>
                <w:rFonts w:ascii="Arial Narrow" w:hAnsi="Arial Narrow" w:cs="Tahoma"/>
                <w:sz w:val="18"/>
                <w:szCs w:val="18"/>
                <w:lang w:val="en-GB"/>
              </w:rPr>
            </w:pPr>
            <w:r w:rsidRPr="00F84E1D">
              <w:rPr>
                <w:rFonts w:ascii="Arial Narrow" w:hAnsi="Arial Narrow" w:cs="Tahoma"/>
                <w:sz w:val="18"/>
                <w:szCs w:val="18"/>
                <w:lang w:val="en-GB"/>
              </w:rPr>
              <w:t>Intra-unit consumption</w:t>
            </w:r>
          </w:p>
        </w:tc>
        <w:tc>
          <w:tcPr>
            <w:tcW w:w="1317" w:type="dxa"/>
            <w:vMerge w:val="restart"/>
            <w:shd w:val="clear" w:color="auto" w:fill="auto"/>
            <w:hideMark/>
          </w:tcPr>
          <w:p w:rsidR="0006096F" w:rsidRPr="00EC11D5" w:rsidRDefault="0041597F" w:rsidP="00BC16A5">
            <w:pPr>
              <w:jc w:val="center"/>
              <w:rPr>
                <w:rFonts w:ascii="Arial Narrow" w:hAnsi="Arial Narrow" w:cs="Tahoma"/>
                <w:sz w:val="18"/>
                <w:szCs w:val="18"/>
                <w:lang w:val="en-GB"/>
              </w:rPr>
            </w:pPr>
            <w:r w:rsidRPr="00F84E1D">
              <w:rPr>
                <w:rFonts w:ascii="Arial Narrow" w:hAnsi="Arial Narrow" w:cs="Tahoma"/>
                <w:sz w:val="18"/>
                <w:szCs w:val="18"/>
                <w:lang w:val="en-GB"/>
              </w:rPr>
              <w:t>Processing by producers (as separable activity)</w:t>
            </w:r>
          </w:p>
        </w:tc>
        <w:tc>
          <w:tcPr>
            <w:tcW w:w="1473" w:type="dxa"/>
            <w:vMerge w:val="restart"/>
            <w:shd w:val="clear" w:color="auto" w:fill="auto"/>
            <w:hideMark/>
          </w:tcPr>
          <w:p w:rsidR="0006096F" w:rsidRPr="00EC11D5" w:rsidRDefault="0041597F" w:rsidP="00BC16A5">
            <w:pPr>
              <w:jc w:val="center"/>
              <w:rPr>
                <w:rFonts w:ascii="Arial Narrow" w:hAnsi="Arial Narrow" w:cs="Tahoma"/>
                <w:sz w:val="18"/>
                <w:szCs w:val="18"/>
                <w:lang w:val="en-GB"/>
              </w:rPr>
            </w:pPr>
            <w:r w:rsidRPr="00F84E1D">
              <w:rPr>
                <w:rFonts w:ascii="Arial Narrow" w:hAnsi="Arial Narrow" w:cs="Tahoma"/>
                <w:sz w:val="18"/>
                <w:szCs w:val="18"/>
                <w:lang w:val="en-GB"/>
              </w:rPr>
              <w:t>Own final consumption</w:t>
            </w:r>
          </w:p>
        </w:tc>
        <w:tc>
          <w:tcPr>
            <w:tcW w:w="1605" w:type="dxa"/>
            <w:gridSpan w:val="2"/>
            <w:vMerge w:val="restart"/>
            <w:shd w:val="clear" w:color="auto" w:fill="auto"/>
            <w:hideMark/>
          </w:tcPr>
          <w:p w:rsidR="0006096F" w:rsidRPr="00EC11D5" w:rsidRDefault="0041597F" w:rsidP="00BC16A5">
            <w:pPr>
              <w:jc w:val="center"/>
              <w:rPr>
                <w:rFonts w:ascii="Arial Narrow" w:hAnsi="Arial Narrow" w:cs="Tahoma"/>
                <w:sz w:val="18"/>
                <w:szCs w:val="18"/>
                <w:lang w:val="en-GB"/>
              </w:rPr>
            </w:pPr>
            <w:r w:rsidRPr="00F84E1D">
              <w:rPr>
                <w:rFonts w:ascii="Arial Narrow" w:hAnsi="Arial Narrow" w:cs="Tahoma"/>
                <w:sz w:val="18"/>
                <w:szCs w:val="18"/>
                <w:lang w:val="en-GB"/>
              </w:rPr>
              <w:t>Sales</w:t>
            </w:r>
          </w:p>
        </w:tc>
        <w:tc>
          <w:tcPr>
            <w:tcW w:w="970" w:type="dxa"/>
            <w:vMerge w:val="restart"/>
            <w:shd w:val="clear" w:color="auto" w:fill="auto"/>
            <w:hideMark/>
          </w:tcPr>
          <w:p w:rsidR="0006096F" w:rsidRPr="00EC11D5" w:rsidRDefault="0041597F" w:rsidP="00BC16A5">
            <w:pPr>
              <w:ind w:left="-121" w:right="-132"/>
              <w:jc w:val="center"/>
              <w:rPr>
                <w:rFonts w:ascii="Arial Narrow" w:hAnsi="Arial Narrow" w:cs="Tahoma"/>
                <w:sz w:val="18"/>
                <w:szCs w:val="18"/>
                <w:lang w:val="en-GB"/>
              </w:rPr>
            </w:pPr>
            <w:r w:rsidRPr="00F84E1D">
              <w:rPr>
                <w:rFonts w:ascii="Arial Narrow" w:hAnsi="Arial Narrow" w:cs="Tahoma"/>
                <w:sz w:val="18"/>
                <w:szCs w:val="18"/>
                <w:lang w:val="en-GB"/>
              </w:rPr>
              <w:t>Own-account produced fixed capital goods</w:t>
            </w:r>
          </w:p>
        </w:tc>
        <w:tc>
          <w:tcPr>
            <w:tcW w:w="1114" w:type="dxa"/>
            <w:vMerge w:val="restart"/>
            <w:shd w:val="clear" w:color="auto" w:fill="auto"/>
            <w:hideMark/>
          </w:tcPr>
          <w:p w:rsidR="0006096F" w:rsidRPr="00EC11D5" w:rsidRDefault="0041597F" w:rsidP="00BC16A5">
            <w:pPr>
              <w:jc w:val="center"/>
              <w:rPr>
                <w:rFonts w:ascii="Arial Narrow" w:hAnsi="Arial Narrow" w:cs="Tahoma"/>
                <w:sz w:val="18"/>
                <w:szCs w:val="18"/>
                <w:lang w:val="en-GB"/>
              </w:rPr>
            </w:pPr>
            <w:r w:rsidRPr="00F84E1D">
              <w:rPr>
                <w:rFonts w:ascii="Arial Narrow" w:hAnsi="Arial Narrow" w:cs="Tahoma"/>
                <w:sz w:val="18"/>
                <w:szCs w:val="18"/>
                <w:lang w:val="en-GB"/>
              </w:rPr>
              <w:t>Change in stocks</w:t>
            </w:r>
          </w:p>
        </w:tc>
      </w:tr>
      <w:tr w:rsidR="005A7E6C" w:rsidRPr="00EC11D5" w:rsidTr="00801B31">
        <w:trPr>
          <w:trHeight w:val="276"/>
          <w:tblCellSpacing w:w="20" w:type="dxa"/>
          <w:jc w:val="center"/>
        </w:trPr>
        <w:tc>
          <w:tcPr>
            <w:tcW w:w="1573" w:type="dxa"/>
            <w:vMerge/>
            <w:shd w:val="clear" w:color="auto" w:fill="auto"/>
            <w:hideMark/>
          </w:tcPr>
          <w:p w:rsidR="0006096F" w:rsidRPr="00EC11D5" w:rsidRDefault="0006096F" w:rsidP="00EE7D4F">
            <w:pPr>
              <w:rPr>
                <w:rFonts w:ascii="Arial Narrow" w:hAnsi="Arial Narrow" w:cs="Tahoma"/>
                <w:b/>
                <w:bCs/>
                <w:sz w:val="18"/>
                <w:szCs w:val="18"/>
                <w:lang w:val="en-GB"/>
              </w:rPr>
            </w:pPr>
          </w:p>
        </w:tc>
        <w:tc>
          <w:tcPr>
            <w:tcW w:w="1158" w:type="dxa"/>
            <w:vMerge/>
            <w:shd w:val="clear" w:color="auto" w:fill="auto"/>
            <w:hideMark/>
          </w:tcPr>
          <w:p w:rsidR="0006096F" w:rsidRPr="00EC11D5" w:rsidRDefault="0006096F" w:rsidP="00EE7D4F">
            <w:pPr>
              <w:rPr>
                <w:rFonts w:ascii="Arial Narrow" w:hAnsi="Arial Narrow" w:cs="Tahoma"/>
                <w:sz w:val="18"/>
                <w:szCs w:val="18"/>
                <w:lang w:val="en-GB"/>
              </w:rPr>
            </w:pPr>
          </w:p>
        </w:tc>
        <w:tc>
          <w:tcPr>
            <w:tcW w:w="1317" w:type="dxa"/>
            <w:vMerge/>
            <w:shd w:val="clear" w:color="auto" w:fill="auto"/>
            <w:hideMark/>
          </w:tcPr>
          <w:p w:rsidR="0006096F" w:rsidRPr="00EC11D5" w:rsidRDefault="0006096F" w:rsidP="00EE7D4F">
            <w:pPr>
              <w:rPr>
                <w:rFonts w:ascii="Arial Narrow" w:hAnsi="Arial Narrow" w:cs="Tahoma"/>
                <w:sz w:val="18"/>
                <w:szCs w:val="18"/>
                <w:lang w:val="en-GB"/>
              </w:rPr>
            </w:pPr>
          </w:p>
        </w:tc>
        <w:tc>
          <w:tcPr>
            <w:tcW w:w="1473" w:type="dxa"/>
            <w:vMerge/>
            <w:shd w:val="clear" w:color="auto" w:fill="auto"/>
            <w:hideMark/>
          </w:tcPr>
          <w:p w:rsidR="0006096F" w:rsidRPr="00EC11D5" w:rsidRDefault="0006096F" w:rsidP="00EE7D4F">
            <w:pPr>
              <w:rPr>
                <w:rFonts w:ascii="Arial Narrow" w:hAnsi="Arial Narrow" w:cs="Tahoma"/>
                <w:sz w:val="18"/>
                <w:szCs w:val="18"/>
                <w:lang w:val="en-GB"/>
              </w:rPr>
            </w:pPr>
          </w:p>
        </w:tc>
        <w:tc>
          <w:tcPr>
            <w:tcW w:w="1605" w:type="dxa"/>
            <w:gridSpan w:val="2"/>
            <w:vMerge/>
            <w:shd w:val="clear" w:color="auto" w:fill="auto"/>
            <w:hideMark/>
          </w:tcPr>
          <w:p w:rsidR="0006096F" w:rsidRPr="00EC11D5" w:rsidRDefault="0006096F" w:rsidP="00EE7D4F">
            <w:pPr>
              <w:rPr>
                <w:rFonts w:ascii="Arial Narrow" w:hAnsi="Arial Narrow" w:cs="Tahoma"/>
                <w:sz w:val="18"/>
                <w:szCs w:val="18"/>
                <w:lang w:val="en-GB"/>
              </w:rPr>
            </w:pPr>
          </w:p>
        </w:tc>
        <w:tc>
          <w:tcPr>
            <w:tcW w:w="970" w:type="dxa"/>
            <w:vMerge/>
            <w:shd w:val="clear" w:color="auto" w:fill="auto"/>
            <w:hideMark/>
          </w:tcPr>
          <w:p w:rsidR="0006096F" w:rsidRPr="00EC11D5" w:rsidRDefault="0006096F" w:rsidP="00EE7D4F">
            <w:pPr>
              <w:rPr>
                <w:rFonts w:ascii="Arial Narrow" w:hAnsi="Arial Narrow" w:cs="Tahoma"/>
                <w:sz w:val="18"/>
                <w:szCs w:val="18"/>
                <w:lang w:val="en-GB"/>
              </w:rPr>
            </w:pPr>
          </w:p>
        </w:tc>
        <w:tc>
          <w:tcPr>
            <w:tcW w:w="1114" w:type="dxa"/>
            <w:vMerge/>
            <w:shd w:val="clear" w:color="auto" w:fill="auto"/>
            <w:hideMark/>
          </w:tcPr>
          <w:p w:rsidR="0006096F" w:rsidRPr="00EC11D5" w:rsidRDefault="0006096F" w:rsidP="00EE7D4F">
            <w:pPr>
              <w:rPr>
                <w:rFonts w:ascii="Arial Narrow" w:hAnsi="Arial Narrow" w:cs="Tahoma"/>
                <w:sz w:val="18"/>
                <w:szCs w:val="18"/>
                <w:lang w:val="en-GB"/>
              </w:rPr>
            </w:pPr>
          </w:p>
        </w:tc>
      </w:tr>
      <w:tr w:rsidR="005A7E6C" w:rsidRPr="00EC11D5" w:rsidTr="00801B31">
        <w:trPr>
          <w:trHeight w:val="276"/>
          <w:tblCellSpacing w:w="20" w:type="dxa"/>
          <w:jc w:val="center"/>
        </w:trPr>
        <w:tc>
          <w:tcPr>
            <w:tcW w:w="1573" w:type="dxa"/>
            <w:vMerge/>
            <w:shd w:val="clear" w:color="auto" w:fill="auto"/>
            <w:hideMark/>
          </w:tcPr>
          <w:p w:rsidR="0006096F" w:rsidRPr="00EC11D5" w:rsidRDefault="0006096F" w:rsidP="00EE7D4F">
            <w:pPr>
              <w:rPr>
                <w:rFonts w:ascii="Arial Narrow" w:hAnsi="Arial Narrow" w:cs="Tahoma"/>
                <w:b/>
                <w:bCs/>
                <w:sz w:val="18"/>
                <w:szCs w:val="18"/>
                <w:lang w:val="en-GB"/>
              </w:rPr>
            </w:pPr>
          </w:p>
        </w:tc>
        <w:tc>
          <w:tcPr>
            <w:tcW w:w="1158" w:type="dxa"/>
            <w:vMerge/>
            <w:shd w:val="clear" w:color="auto" w:fill="auto"/>
            <w:hideMark/>
          </w:tcPr>
          <w:p w:rsidR="0006096F" w:rsidRPr="00EC11D5" w:rsidRDefault="0006096F" w:rsidP="00EE7D4F">
            <w:pPr>
              <w:rPr>
                <w:rFonts w:ascii="Arial Narrow" w:hAnsi="Arial Narrow" w:cs="Tahoma"/>
                <w:sz w:val="18"/>
                <w:szCs w:val="18"/>
                <w:lang w:val="en-GB"/>
              </w:rPr>
            </w:pPr>
          </w:p>
        </w:tc>
        <w:tc>
          <w:tcPr>
            <w:tcW w:w="1317" w:type="dxa"/>
            <w:vMerge/>
            <w:shd w:val="clear" w:color="auto" w:fill="auto"/>
            <w:hideMark/>
          </w:tcPr>
          <w:p w:rsidR="0006096F" w:rsidRPr="00EC11D5" w:rsidRDefault="0006096F" w:rsidP="00EE7D4F">
            <w:pPr>
              <w:rPr>
                <w:rFonts w:ascii="Arial Narrow" w:hAnsi="Arial Narrow" w:cs="Tahoma"/>
                <w:sz w:val="18"/>
                <w:szCs w:val="18"/>
                <w:lang w:val="en-GB"/>
              </w:rPr>
            </w:pPr>
          </w:p>
        </w:tc>
        <w:tc>
          <w:tcPr>
            <w:tcW w:w="1473" w:type="dxa"/>
            <w:vMerge/>
            <w:shd w:val="clear" w:color="auto" w:fill="auto"/>
            <w:hideMark/>
          </w:tcPr>
          <w:p w:rsidR="0006096F" w:rsidRPr="00EC11D5" w:rsidRDefault="0006096F" w:rsidP="00EE7D4F">
            <w:pPr>
              <w:rPr>
                <w:rFonts w:ascii="Arial Narrow" w:hAnsi="Arial Narrow" w:cs="Tahoma"/>
                <w:sz w:val="18"/>
                <w:szCs w:val="18"/>
                <w:lang w:val="en-GB"/>
              </w:rPr>
            </w:pPr>
          </w:p>
        </w:tc>
        <w:tc>
          <w:tcPr>
            <w:tcW w:w="1605" w:type="dxa"/>
            <w:gridSpan w:val="2"/>
            <w:vMerge/>
            <w:shd w:val="clear" w:color="auto" w:fill="auto"/>
            <w:hideMark/>
          </w:tcPr>
          <w:p w:rsidR="0006096F" w:rsidRPr="00EC11D5" w:rsidRDefault="0006096F" w:rsidP="00EE7D4F">
            <w:pPr>
              <w:rPr>
                <w:rFonts w:ascii="Arial Narrow" w:hAnsi="Arial Narrow" w:cs="Tahoma"/>
                <w:sz w:val="18"/>
                <w:szCs w:val="18"/>
                <w:lang w:val="en-GB"/>
              </w:rPr>
            </w:pPr>
          </w:p>
        </w:tc>
        <w:tc>
          <w:tcPr>
            <w:tcW w:w="970" w:type="dxa"/>
            <w:vMerge/>
            <w:shd w:val="clear" w:color="auto" w:fill="auto"/>
            <w:hideMark/>
          </w:tcPr>
          <w:p w:rsidR="0006096F" w:rsidRPr="00EC11D5" w:rsidRDefault="0006096F" w:rsidP="00EE7D4F">
            <w:pPr>
              <w:rPr>
                <w:rFonts w:ascii="Arial Narrow" w:hAnsi="Arial Narrow" w:cs="Tahoma"/>
                <w:sz w:val="18"/>
                <w:szCs w:val="18"/>
                <w:lang w:val="en-GB"/>
              </w:rPr>
            </w:pPr>
          </w:p>
        </w:tc>
        <w:tc>
          <w:tcPr>
            <w:tcW w:w="1114" w:type="dxa"/>
            <w:vMerge/>
            <w:shd w:val="clear" w:color="auto" w:fill="auto"/>
            <w:hideMark/>
          </w:tcPr>
          <w:p w:rsidR="0006096F" w:rsidRPr="00EC11D5" w:rsidRDefault="0006096F" w:rsidP="00EE7D4F">
            <w:pPr>
              <w:rPr>
                <w:rFonts w:ascii="Arial Narrow" w:hAnsi="Arial Narrow" w:cs="Tahoma"/>
                <w:sz w:val="18"/>
                <w:szCs w:val="18"/>
                <w:lang w:val="en-GB"/>
              </w:rPr>
            </w:pPr>
          </w:p>
        </w:tc>
      </w:tr>
      <w:tr w:rsidR="005A7E6C" w:rsidRPr="00EC11D5" w:rsidTr="00801B31">
        <w:trPr>
          <w:trHeight w:val="372"/>
          <w:tblCellSpacing w:w="20" w:type="dxa"/>
          <w:jc w:val="center"/>
        </w:trPr>
        <w:tc>
          <w:tcPr>
            <w:tcW w:w="1573" w:type="dxa"/>
            <w:vMerge/>
            <w:shd w:val="clear" w:color="auto" w:fill="auto"/>
            <w:hideMark/>
          </w:tcPr>
          <w:p w:rsidR="0006096F" w:rsidRPr="00EC11D5" w:rsidRDefault="0006096F" w:rsidP="00EE7D4F">
            <w:pPr>
              <w:rPr>
                <w:rFonts w:ascii="Arial Narrow" w:hAnsi="Arial Narrow" w:cs="Tahoma"/>
                <w:b/>
                <w:bCs/>
                <w:sz w:val="18"/>
                <w:szCs w:val="18"/>
                <w:lang w:val="en-GB"/>
              </w:rPr>
            </w:pPr>
          </w:p>
        </w:tc>
        <w:tc>
          <w:tcPr>
            <w:tcW w:w="1158" w:type="dxa"/>
            <w:vMerge/>
            <w:shd w:val="clear" w:color="auto" w:fill="auto"/>
            <w:hideMark/>
          </w:tcPr>
          <w:p w:rsidR="0006096F" w:rsidRPr="00EC11D5" w:rsidRDefault="0006096F" w:rsidP="00EE7D4F">
            <w:pPr>
              <w:rPr>
                <w:rFonts w:ascii="Arial Narrow" w:hAnsi="Arial Narrow" w:cs="Tahoma"/>
                <w:sz w:val="18"/>
                <w:szCs w:val="18"/>
                <w:lang w:val="en-GB"/>
              </w:rPr>
            </w:pPr>
          </w:p>
        </w:tc>
        <w:tc>
          <w:tcPr>
            <w:tcW w:w="1317" w:type="dxa"/>
            <w:vMerge/>
            <w:shd w:val="clear" w:color="auto" w:fill="auto"/>
            <w:hideMark/>
          </w:tcPr>
          <w:p w:rsidR="0006096F" w:rsidRPr="00EC11D5" w:rsidRDefault="0006096F" w:rsidP="00EE7D4F">
            <w:pPr>
              <w:rPr>
                <w:rFonts w:ascii="Arial Narrow" w:hAnsi="Arial Narrow" w:cs="Tahoma"/>
                <w:sz w:val="18"/>
                <w:szCs w:val="18"/>
                <w:lang w:val="en-GB"/>
              </w:rPr>
            </w:pPr>
          </w:p>
        </w:tc>
        <w:tc>
          <w:tcPr>
            <w:tcW w:w="1473" w:type="dxa"/>
            <w:vMerge/>
            <w:shd w:val="clear" w:color="auto" w:fill="auto"/>
            <w:hideMark/>
          </w:tcPr>
          <w:p w:rsidR="0006096F" w:rsidRPr="00EC11D5" w:rsidRDefault="0006096F" w:rsidP="00EE7D4F">
            <w:pPr>
              <w:rPr>
                <w:rFonts w:ascii="Arial Narrow" w:hAnsi="Arial Narrow" w:cs="Tahoma"/>
                <w:sz w:val="18"/>
                <w:szCs w:val="18"/>
                <w:lang w:val="en-GB"/>
              </w:rPr>
            </w:pPr>
          </w:p>
        </w:tc>
        <w:tc>
          <w:tcPr>
            <w:tcW w:w="1605" w:type="dxa"/>
            <w:gridSpan w:val="2"/>
            <w:vMerge w:val="restart"/>
            <w:shd w:val="clear" w:color="auto" w:fill="auto"/>
            <w:hideMark/>
          </w:tcPr>
          <w:p w:rsidR="0006096F" w:rsidRPr="00EC11D5" w:rsidRDefault="0041597F" w:rsidP="00BC16A5">
            <w:pPr>
              <w:jc w:val="center"/>
              <w:rPr>
                <w:rFonts w:ascii="Arial Narrow" w:hAnsi="Arial Narrow" w:cs="Tahoma"/>
                <w:sz w:val="18"/>
                <w:szCs w:val="18"/>
                <w:lang w:val="en-GB"/>
              </w:rPr>
            </w:pPr>
            <w:r w:rsidRPr="00F84E1D">
              <w:rPr>
                <w:rFonts w:ascii="Arial Narrow" w:hAnsi="Arial Narrow" w:cs="Tahoma"/>
                <w:sz w:val="18"/>
                <w:szCs w:val="18"/>
                <w:lang w:val="en-GB"/>
              </w:rPr>
              <w:t>Subsidi</w:t>
            </w:r>
            <w:r w:rsidRPr="00D73D96">
              <w:rPr>
                <w:rFonts w:ascii="Arial Narrow" w:hAnsi="Arial Narrow" w:cs="Tahoma"/>
                <w:sz w:val="18"/>
                <w:szCs w:val="18"/>
                <w:lang w:val="en-GB"/>
              </w:rPr>
              <w:t>es on products less taxes on products</w:t>
            </w:r>
          </w:p>
        </w:tc>
        <w:tc>
          <w:tcPr>
            <w:tcW w:w="970" w:type="dxa"/>
            <w:vMerge/>
            <w:shd w:val="clear" w:color="auto" w:fill="auto"/>
            <w:hideMark/>
          </w:tcPr>
          <w:p w:rsidR="0006096F" w:rsidRPr="00EC11D5" w:rsidRDefault="0006096F" w:rsidP="00EE7D4F">
            <w:pPr>
              <w:rPr>
                <w:rFonts w:ascii="Arial Narrow" w:hAnsi="Arial Narrow" w:cs="Tahoma"/>
                <w:sz w:val="18"/>
                <w:szCs w:val="18"/>
                <w:lang w:val="en-GB"/>
              </w:rPr>
            </w:pPr>
          </w:p>
        </w:tc>
        <w:tc>
          <w:tcPr>
            <w:tcW w:w="1114" w:type="dxa"/>
            <w:vMerge/>
            <w:shd w:val="clear" w:color="auto" w:fill="auto"/>
            <w:hideMark/>
          </w:tcPr>
          <w:p w:rsidR="0006096F" w:rsidRPr="00EC11D5" w:rsidRDefault="0006096F" w:rsidP="00EE7D4F">
            <w:pPr>
              <w:rPr>
                <w:rFonts w:ascii="Arial Narrow" w:hAnsi="Arial Narrow" w:cs="Tahoma"/>
                <w:sz w:val="18"/>
                <w:szCs w:val="18"/>
                <w:lang w:val="en-GB"/>
              </w:rPr>
            </w:pPr>
          </w:p>
        </w:tc>
      </w:tr>
      <w:tr w:rsidR="005A7E6C" w:rsidRPr="00EC11D5" w:rsidTr="00801B31">
        <w:trPr>
          <w:trHeight w:val="286"/>
          <w:tblCellSpacing w:w="20" w:type="dxa"/>
          <w:jc w:val="center"/>
        </w:trPr>
        <w:tc>
          <w:tcPr>
            <w:tcW w:w="1573" w:type="dxa"/>
            <w:vMerge/>
            <w:shd w:val="clear" w:color="auto" w:fill="auto"/>
            <w:hideMark/>
          </w:tcPr>
          <w:p w:rsidR="0006096F" w:rsidRPr="00EC11D5" w:rsidRDefault="0006096F" w:rsidP="00EE7D4F">
            <w:pPr>
              <w:rPr>
                <w:rFonts w:ascii="Arial Narrow" w:hAnsi="Arial Narrow" w:cs="Tahoma"/>
                <w:b/>
                <w:bCs/>
                <w:sz w:val="18"/>
                <w:szCs w:val="18"/>
                <w:lang w:val="en-GB"/>
              </w:rPr>
            </w:pPr>
          </w:p>
        </w:tc>
        <w:tc>
          <w:tcPr>
            <w:tcW w:w="1158" w:type="dxa"/>
            <w:vMerge/>
            <w:shd w:val="clear" w:color="auto" w:fill="auto"/>
            <w:hideMark/>
          </w:tcPr>
          <w:p w:rsidR="0006096F" w:rsidRPr="00EC11D5" w:rsidRDefault="0006096F" w:rsidP="00EE7D4F">
            <w:pPr>
              <w:rPr>
                <w:rFonts w:ascii="Arial Narrow" w:hAnsi="Arial Narrow" w:cs="Tahoma"/>
                <w:sz w:val="18"/>
                <w:szCs w:val="18"/>
                <w:lang w:val="en-GB"/>
              </w:rPr>
            </w:pPr>
          </w:p>
        </w:tc>
        <w:tc>
          <w:tcPr>
            <w:tcW w:w="1317" w:type="dxa"/>
            <w:vMerge/>
            <w:shd w:val="clear" w:color="auto" w:fill="auto"/>
            <w:hideMark/>
          </w:tcPr>
          <w:p w:rsidR="0006096F" w:rsidRPr="00EC11D5" w:rsidRDefault="0006096F" w:rsidP="00EE7D4F">
            <w:pPr>
              <w:rPr>
                <w:rFonts w:ascii="Arial Narrow" w:hAnsi="Arial Narrow" w:cs="Tahoma"/>
                <w:sz w:val="18"/>
                <w:szCs w:val="18"/>
                <w:lang w:val="en-GB"/>
              </w:rPr>
            </w:pPr>
          </w:p>
        </w:tc>
        <w:tc>
          <w:tcPr>
            <w:tcW w:w="1473" w:type="dxa"/>
            <w:vMerge/>
            <w:shd w:val="clear" w:color="auto" w:fill="auto"/>
            <w:hideMark/>
          </w:tcPr>
          <w:p w:rsidR="0006096F" w:rsidRPr="00EC11D5" w:rsidRDefault="0006096F" w:rsidP="00EE7D4F">
            <w:pPr>
              <w:rPr>
                <w:rFonts w:ascii="Arial Narrow" w:hAnsi="Arial Narrow" w:cs="Tahoma"/>
                <w:sz w:val="18"/>
                <w:szCs w:val="18"/>
                <w:lang w:val="en-GB"/>
              </w:rPr>
            </w:pPr>
          </w:p>
        </w:tc>
        <w:tc>
          <w:tcPr>
            <w:tcW w:w="1605" w:type="dxa"/>
            <w:gridSpan w:val="2"/>
            <w:vMerge/>
            <w:shd w:val="clear" w:color="auto" w:fill="auto"/>
            <w:hideMark/>
          </w:tcPr>
          <w:p w:rsidR="0006096F" w:rsidRPr="00EC11D5" w:rsidRDefault="0006096F" w:rsidP="00EE7D4F">
            <w:pPr>
              <w:rPr>
                <w:rFonts w:ascii="Arial Narrow" w:hAnsi="Arial Narrow" w:cs="Tahoma"/>
                <w:sz w:val="18"/>
                <w:szCs w:val="18"/>
                <w:lang w:val="en-GB"/>
              </w:rPr>
            </w:pPr>
          </w:p>
        </w:tc>
        <w:tc>
          <w:tcPr>
            <w:tcW w:w="970" w:type="dxa"/>
            <w:vMerge/>
            <w:shd w:val="clear" w:color="auto" w:fill="auto"/>
            <w:hideMark/>
          </w:tcPr>
          <w:p w:rsidR="0006096F" w:rsidRPr="00EC11D5" w:rsidRDefault="0006096F" w:rsidP="00EE7D4F">
            <w:pPr>
              <w:rPr>
                <w:rFonts w:ascii="Arial Narrow" w:hAnsi="Arial Narrow" w:cs="Tahoma"/>
                <w:sz w:val="18"/>
                <w:szCs w:val="18"/>
                <w:lang w:val="en-GB"/>
              </w:rPr>
            </w:pPr>
          </w:p>
        </w:tc>
        <w:tc>
          <w:tcPr>
            <w:tcW w:w="1114" w:type="dxa"/>
            <w:vMerge/>
            <w:shd w:val="clear" w:color="auto" w:fill="auto"/>
            <w:hideMark/>
          </w:tcPr>
          <w:p w:rsidR="0006096F" w:rsidRPr="00EC11D5" w:rsidRDefault="0006096F" w:rsidP="00EE7D4F">
            <w:pPr>
              <w:rPr>
                <w:rFonts w:ascii="Arial Narrow" w:hAnsi="Arial Narrow" w:cs="Tahoma"/>
                <w:sz w:val="18"/>
                <w:szCs w:val="18"/>
                <w:lang w:val="en-GB"/>
              </w:rPr>
            </w:pPr>
          </w:p>
        </w:tc>
      </w:tr>
      <w:tr w:rsidR="005A7E6C" w:rsidRPr="00EC11D5" w:rsidTr="00801B31">
        <w:trPr>
          <w:trHeight w:val="66"/>
          <w:tblCellSpacing w:w="20" w:type="dxa"/>
          <w:jc w:val="center"/>
        </w:trPr>
        <w:tc>
          <w:tcPr>
            <w:tcW w:w="1573" w:type="dxa"/>
            <w:shd w:val="clear" w:color="auto" w:fill="auto"/>
            <w:noWrap/>
            <w:hideMark/>
          </w:tcPr>
          <w:p w:rsidR="0006096F" w:rsidRPr="00EC11D5" w:rsidRDefault="0006096F" w:rsidP="00EE7D4F">
            <w:pPr>
              <w:rPr>
                <w:rFonts w:ascii="Arial Narrow" w:hAnsi="Arial Narrow" w:cs="Tahoma"/>
                <w:sz w:val="18"/>
                <w:szCs w:val="18"/>
                <w:lang w:val="en-GB"/>
              </w:rPr>
            </w:pPr>
          </w:p>
        </w:tc>
        <w:tc>
          <w:tcPr>
            <w:tcW w:w="7837" w:type="dxa"/>
            <w:gridSpan w:val="7"/>
            <w:shd w:val="clear" w:color="auto" w:fill="auto"/>
            <w:noWrap/>
            <w:hideMark/>
          </w:tcPr>
          <w:p w:rsidR="0006096F" w:rsidRPr="00EC11D5" w:rsidRDefault="0006096F" w:rsidP="00BC16A5">
            <w:pPr>
              <w:jc w:val="center"/>
              <w:rPr>
                <w:rFonts w:ascii="Arial Narrow" w:hAnsi="Arial Narrow" w:cs="Tahoma"/>
                <w:sz w:val="18"/>
                <w:szCs w:val="18"/>
                <w:lang w:val="en-GB"/>
              </w:rPr>
            </w:pPr>
          </w:p>
        </w:tc>
      </w:tr>
      <w:tr w:rsidR="005A7E6C" w:rsidRPr="00EC11D5" w:rsidTr="00801B31">
        <w:trPr>
          <w:trHeight w:val="369"/>
          <w:tblCellSpacing w:w="20" w:type="dxa"/>
          <w:jc w:val="center"/>
        </w:trPr>
        <w:tc>
          <w:tcPr>
            <w:tcW w:w="1573" w:type="dxa"/>
            <w:vMerge w:val="restart"/>
            <w:shd w:val="clear" w:color="auto" w:fill="auto"/>
            <w:hideMark/>
          </w:tcPr>
          <w:p w:rsidR="0006096F" w:rsidRPr="00EC11D5" w:rsidRDefault="0041597F" w:rsidP="00BC16A5">
            <w:pPr>
              <w:jc w:val="center"/>
              <w:rPr>
                <w:rFonts w:ascii="Arial Narrow" w:hAnsi="Arial Narrow" w:cs="Tahoma"/>
                <w:b/>
                <w:bCs/>
                <w:sz w:val="18"/>
                <w:szCs w:val="18"/>
                <w:lang w:val="en-GB"/>
              </w:rPr>
            </w:pPr>
            <w:r w:rsidRPr="00F84E1D">
              <w:rPr>
                <w:rFonts w:ascii="Arial Narrow" w:hAnsi="Arial Narrow" w:cs="Tahoma"/>
                <w:b/>
                <w:bCs/>
                <w:sz w:val="18"/>
                <w:szCs w:val="18"/>
                <w:lang w:val="en-GB"/>
              </w:rPr>
              <w:t>Other subsidies on production</w:t>
            </w:r>
          </w:p>
        </w:tc>
        <w:tc>
          <w:tcPr>
            <w:tcW w:w="7837" w:type="dxa"/>
            <w:gridSpan w:val="7"/>
            <w:shd w:val="clear" w:color="auto" w:fill="auto"/>
            <w:noWrap/>
            <w:hideMark/>
          </w:tcPr>
          <w:p w:rsidR="0006096F" w:rsidRPr="00EC11D5" w:rsidRDefault="0041597F" w:rsidP="004A7DD6">
            <w:pPr>
              <w:jc w:val="center"/>
              <w:rPr>
                <w:rFonts w:ascii="Arial Narrow" w:hAnsi="Arial Narrow" w:cs="Tahoma"/>
                <w:b/>
                <w:bCs/>
                <w:sz w:val="18"/>
                <w:szCs w:val="18"/>
                <w:lang w:val="en-GB"/>
              </w:rPr>
            </w:pPr>
            <w:r w:rsidRPr="00F84E1D">
              <w:rPr>
                <w:rFonts w:ascii="Arial Narrow" w:hAnsi="Arial Narrow" w:cs="Tahoma"/>
                <w:b/>
                <w:bCs/>
                <w:sz w:val="18"/>
                <w:szCs w:val="18"/>
                <w:lang w:val="en-GB"/>
              </w:rPr>
              <w:t>Output of agricultural “industry”</w:t>
            </w:r>
          </w:p>
        </w:tc>
      </w:tr>
      <w:tr w:rsidR="005A7E6C" w:rsidRPr="00EC11D5" w:rsidTr="00801B31">
        <w:trPr>
          <w:trHeight w:val="439"/>
          <w:tblCellSpacing w:w="20" w:type="dxa"/>
          <w:jc w:val="center"/>
        </w:trPr>
        <w:tc>
          <w:tcPr>
            <w:tcW w:w="1573" w:type="dxa"/>
            <w:vMerge/>
            <w:shd w:val="clear" w:color="auto" w:fill="auto"/>
            <w:hideMark/>
          </w:tcPr>
          <w:p w:rsidR="0006096F" w:rsidRPr="00EC11D5" w:rsidRDefault="0006096F" w:rsidP="00EE7D4F">
            <w:pPr>
              <w:rPr>
                <w:rFonts w:ascii="Arial Narrow" w:hAnsi="Arial Narrow" w:cs="Tahoma"/>
                <w:b/>
                <w:bCs/>
                <w:sz w:val="18"/>
                <w:szCs w:val="18"/>
                <w:lang w:val="en-GB"/>
              </w:rPr>
            </w:pPr>
          </w:p>
        </w:tc>
        <w:tc>
          <w:tcPr>
            <w:tcW w:w="5540" w:type="dxa"/>
            <w:gridSpan w:val="4"/>
            <w:shd w:val="clear" w:color="auto" w:fill="auto"/>
            <w:hideMark/>
          </w:tcPr>
          <w:p w:rsidR="0006096F" w:rsidRPr="00EC11D5" w:rsidRDefault="0041597F" w:rsidP="00BC16A5">
            <w:pPr>
              <w:jc w:val="center"/>
              <w:rPr>
                <w:rFonts w:ascii="Arial Narrow" w:hAnsi="Arial Narrow" w:cs="Tahoma"/>
                <w:b/>
                <w:bCs/>
                <w:sz w:val="18"/>
                <w:szCs w:val="18"/>
                <w:lang w:val="en-GB"/>
              </w:rPr>
            </w:pPr>
            <w:r w:rsidRPr="00F84E1D">
              <w:rPr>
                <w:rFonts w:ascii="Arial Narrow" w:hAnsi="Arial Narrow" w:cs="Tahoma"/>
                <w:b/>
                <w:bCs/>
                <w:sz w:val="18"/>
                <w:szCs w:val="18"/>
                <w:lang w:val="en-GB"/>
              </w:rPr>
              <w:t>Gross value added at basic prices</w:t>
            </w:r>
          </w:p>
        </w:tc>
        <w:tc>
          <w:tcPr>
            <w:tcW w:w="2257" w:type="dxa"/>
            <w:gridSpan w:val="3"/>
            <w:vMerge w:val="restart"/>
            <w:shd w:val="clear" w:color="auto" w:fill="auto"/>
            <w:hideMark/>
          </w:tcPr>
          <w:p w:rsidR="0006096F" w:rsidRPr="00EC11D5" w:rsidRDefault="0041597F" w:rsidP="00BC16A5">
            <w:pPr>
              <w:jc w:val="center"/>
              <w:rPr>
                <w:rFonts w:ascii="Arial Narrow" w:hAnsi="Arial Narrow" w:cs="Tahoma"/>
                <w:sz w:val="18"/>
                <w:szCs w:val="18"/>
                <w:lang w:val="en-GB"/>
              </w:rPr>
            </w:pPr>
            <w:r w:rsidRPr="00F84E1D">
              <w:rPr>
                <w:rFonts w:ascii="Arial Narrow" w:hAnsi="Arial Narrow" w:cs="Tahoma"/>
                <w:sz w:val="18"/>
                <w:szCs w:val="18"/>
                <w:lang w:val="en-GB"/>
              </w:rPr>
              <w:t>Total intermediate                            consumption</w:t>
            </w:r>
          </w:p>
        </w:tc>
      </w:tr>
      <w:tr w:rsidR="005A7E6C" w:rsidRPr="00EC11D5" w:rsidTr="00801B31">
        <w:trPr>
          <w:trHeight w:val="511"/>
          <w:tblCellSpacing w:w="20" w:type="dxa"/>
          <w:jc w:val="center"/>
        </w:trPr>
        <w:tc>
          <w:tcPr>
            <w:tcW w:w="1573" w:type="dxa"/>
            <w:vMerge/>
            <w:shd w:val="clear" w:color="auto" w:fill="auto"/>
            <w:hideMark/>
          </w:tcPr>
          <w:p w:rsidR="0006096F" w:rsidRPr="00EC11D5" w:rsidRDefault="0006096F" w:rsidP="00EE7D4F">
            <w:pPr>
              <w:rPr>
                <w:rFonts w:ascii="Arial Narrow" w:hAnsi="Arial Narrow" w:cs="Tahoma"/>
                <w:b/>
                <w:bCs/>
                <w:sz w:val="18"/>
                <w:szCs w:val="18"/>
                <w:lang w:val="en-GB"/>
              </w:rPr>
            </w:pPr>
          </w:p>
        </w:tc>
        <w:tc>
          <w:tcPr>
            <w:tcW w:w="4028" w:type="dxa"/>
            <w:gridSpan w:val="3"/>
            <w:shd w:val="clear" w:color="auto" w:fill="auto"/>
            <w:hideMark/>
          </w:tcPr>
          <w:p w:rsidR="0006096F" w:rsidRPr="00EC11D5" w:rsidRDefault="0041597F" w:rsidP="00BC16A5">
            <w:pPr>
              <w:jc w:val="center"/>
              <w:rPr>
                <w:rFonts w:ascii="Arial Narrow" w:hAnsi="Arial Narrow" w:cs="Tahoma"/>
                <w:b/>
                <w:bCs/>
                <w:sz w:val="18"/>
                <w:szCs w:val="18"/>
                <w:lang w:val="en-GB"/>
              </w:rPr>
            </w:pPr>
            <w:r w:rsidRPr="00F84E1D">
              <w:rPr>
                <w:rFonts w:ascii="Arial Narrow" w:hAnsi="Arial Narrow" w:cs="Tahoma"/>
                <w:b/>
                <w:bCs/>
                <w:sz w:val="18"/>
                <w:szCs w:val="18"/>
                <w:lang w:val="en-GB"/>
              </w:rPr>
              <w:t>Net value added at basic prices</w:t>
            </w:r>
          </w:p>
        </w:tc>
        <w:tc>
          <w:tcPr>
            <w:tcW w:w="1472" w:type="dxa"/>
            <w:vMerge w:val="restart"/>
            <w:shd w:val="clear" w:color="auto" w:fill="auto"/>
            <w:hideMark/>
          </w:tcPr>
          <w:p w:rsidR="0006096F" w:rsidRPr="00EC11D5" w:rsidRDefault="0041597F" w:rsidP="00BC16A5">
            <w:pPr>
              <w:jc w:val="center"/>
              <w:rPr>
                <w:rFonts w:ascii="Arial Narrow" w:hAnsi="Arial Narrow" w:cs="Tahoma"/>
                <w:sz w:val="18"/>
                <w:szCs w:val="18"/>
                <w:lang w:val="en-GB"/>
              </w:rPr>
            </w:pPr>
            <w:r w:rsidRPr="00F84E1D">
              <w:rPr>
                <w:rFonts w:ascii="Arial Narrow" w:hAnsi="Arial Narrow" w:cs="Tahoma"/>
                <w:sz w:val="18"/>
                <w:szCs w:val="18"/>
                <w:lang w:val="en-GB"/>
              </w:rPr>
              <w:t>Fixed ca</w:t>
            </w:r>
            <w:r w:rsidRPr="00D73D96">
              <w:rPr>
                <w:rFonts w:ascii="Arial Narrow" w:hAnsi="Arial Narrow" w:cs="Tahoma"/>
                <w:sz w:val="18"/>
                <w:szCs w:val="18"/>
                <w:lang w:val="en-GB"/>
              </w:rPr>
              <w:t>pital consumption</w:t>
            </w:r>
          </w:p>
        </w:tc>
        <w:tc>
          <w:tcPr>
            <w:tcW w:w="2257" w:type="dxa"/>
            <w:gridSpan w:val="3"/>
            <w:vMerge/>
            <w:shd w:val="clear" w:color="auto" w:fill="auto"/>
            <w:hideMark/>
          </w:tcPr>
          <w:p w:rsidR="0006096F" w:rsidRPr="00EC11D5" w:rsidRDefault="0006096F" w:rsidP="00EE7D4F">
            <w:pPr>
              <w:rPr>
                <w:rFonts w:ascii="Arial Narrow" w:hAnsi="Arial Narrow" w:cs="Tahoma"/>
                <w:sz w:val="18"/>
                <w:szCs w:val="18"/>
                <w:lang w:val="en-GB"/>
              </w:rPr>
            </w:pPr>
          </w:p>
        </w:tc>
      </w:tr>
      <w:tr w:rsidR="005A7E6C" w:rsidRPr="00EC11D5" w:rsidTr="00801B31">
        <w:trPr>
          <w:trHeight w:val="660"/>
          <w:tblCellSpacing w:w="20" w:type="dxa"/>
          <w:jc w:val="center"/>
        </w:trPr>
        <w:tc>
          <w:tcPr>
            <w:tcW w:w="4128" w:type="dxa"/>
            <w:gridSpan w:val="3"/>
            <w:shd w:val="clear" w:color="auto" w:fill="auto"/>
            <w:noWrap/>
            <w:hideMark/>
          </w:tcPr>
          <w:p w:rsidR="0006096F" w:rsidRPr="00EC11D5" w:rsidRDefault="0041597F" w:rsidP="00BC16A5">
            <w:pPr>
              <w:jc w:val="center"/>
              <w:rPr>
                <w:rFonts w:ascii="Arial Narrow" w:hAnsi="Arial Narrow" w:cs="Tahoma"/>
                <w:b/>
                <w:bCs/>
                <w:sz w:val="18"/>
                <w:szCs w:val="18"/>
                <w:lang w:val="en-GB"/>
              </w:rPr>
            </w:pPr>
            <w:r w:rsidRPr="00F84E1D">
              <w:rPr>
                <w:rFonts w:ascii="Arial Narrow" w:hAnsi="Arial Narrow" w:cs="Tahoma"/>
                <w:b/>
                <w:bCs/>
                <w:sz w:val="18"/>
                <w:szCs w:val="18"/>
                <w:lang w:val="en-GB"/>
              </w:rPr>
              <w:t>Factor income</w:t>
            </w:r>
          </w:p>
        </w:tc>
        <w:tc>
          <w:tcPr>
            <w:tcW w:w="1473" w:type="dxa"/>
            <w:shd w:val="clear" w:color="auto" w:fill="auto"/>
            <w:hideMark/>
          </w:tcPr>
          <w:p w:rsidR="0006096F" w:rsidRPr="00EC11D5" w:rsidRDefault="0041597F" w:rsidP="00BC16A5">
            <w:pPr>
              <w:jc w:val="center"/>
              <w:rPr>
                <w:rFonts w:ascii="Arial Narrow" w:hAnsi="Arial Narrow" w:cs="Tahoma"/>
                <w:sz w:val="18"/>
                <w:szCs w:val="18"/>
                <w:lang w:val="en-GB"/>
              </w:rPr>
            </w:pPr>
            <w:r w:rsidRPr="00F84E1D">
              <w:rPr>
                <w:rFonts w:ascii="Arial Narrow" w:hAnsi="Arial Narrow" w:cs="Tahoma"/>
                <w:sz w:val="18"/>
                <w:szCs w:val="18"/>
                <w:lang w:val="en-GB"/>
              </w:rPr>
              <w:t>Other taxes on production</w:t>
            </w:r>
          </w:p>
        </w:tc>
        <w:tc>
          <w:tcPr>
            <w:tcW w:w="1472" w:type="dxa"/>
            <w:vMerge/>
            <w:shd w:val="clear" w:color="auto" w:fill="auto"/>
            <w:hideMark/>
          </w:tcPr>
          <w:p w:rsidR="0006096F" w:rsidRPr="00EC11D5" w:rsidRDefault="0006096F" w:rsidP="00EE7D4F">
            <w:pPr>
              <w:rPr>
                <w:rFonts w:ascii="Arial Narrow" w:hAnsi="Arial Narrow" w:cs="Tahoma"/>
                <w:sz w:val="18"/>
                <w:szCs w:val="18"/>
                <w:lang w:val="en-GB"/>
              </w:rPr>
            </w:pPr>
          </w:p>
        </w:tc>
        <w:tc>
          <w:tcPr>
            <w:tcW w:w="2257" w:type="dxa"/>
            <w:gridSpan w:val="3"/>
            <w:vMerge/>
            <w:shd w:val="clear" w:color="auto" w:fill="auto"/>
            <w:hideMark/>
          </w:tcPr>
          <w:p w:rsidR="0006096F" w:rsidRPr="00EC11D5" w:rsidRDefault="0006096F" w:rsidP="00EE7D4F">
            <w:pPr>
              <w:rPr>
                <w:rFonts w:ascii="Arial Narrow" w:hAnsi="Arial Narrow" w:cs="Tahoma"/>
                <w:sz w:val="18"/>
                <w:szCs w:val="18"/>
                <w:lang w:val="en-GB"/>
              </w:rPr>
            </w:pPr>
          </w:p>
        </w:tc>
      </w:tr>
    </w:tbl>
    <w:p w:rsidR="0044027F" w:rsidRPr="00D73D96" w:rsidRDefault="0041597F" w:rsidP="00801B31">
      <w:pPr>
        <w:numPr>
          <w:ilvl w:val="1"/>
          <w:numId w:val="17"/>
        </w:numPr>
        <w:tabs>
          <w:tab w:val="left" w:pos="360"/>
        </w:tabs>
        <w:spacing w:before="600" w:after="360"/>
        <w:jc w:val="both"/>
        <w:rPr>
          <w:rFonts w:ascii="Arial Narrow" w:hAnsi="Arial Narrow" w:cs="Tahoma"/>
          <w:b/>
          <w:sz w:val="22"/>
          <w:szCs w:val="22"/>
          <w:lang w:val="en-GB"/>
        </w:rPr>
      </w:pPr>
      <w:r w:rsidRPr="00F84E1D">
        <w:rPr>
          <w:rFonts w:ascii="Arial Narrow" w:hAnsi="Arial Narrow" w:cs="Tahoma"/>
          <w:b/>
          <w:sz w:val="22"/>
          <w:szCs w:val="22"/>
          <w:lang w:val="en-GB"/>
        </w:rPr>
        <w:t>Methods of calculation</w:t>
      </w:r>
    </w:p>
    <w:p w:rsidR="00C5659B" w:rsidRPr="00DE5BCC" w:rsidRDefault="0041597F" w:rsidP="00801B31">
      <w:pPr>
        <w:numPr>
          <w:ilvl w:val="2"/>
          <w:numId w:val="17"/>
        </w:numPr>
        <w:spacing w:before="120" w:after="240"/>
        <w:jc w:val="both"/>
        <w:rPr>
          <w:rFonts w:ascii="Arial Narrow" w:hAnsi="Arial Narrow" w:cs="Tahoma"/>
          <w:b/>
          <w:sz w:val="21"/>
          <w:szCs w:val="21"/>
          <w:lang w:val="en-GB"/>
        </w:rPr>
      </w:pPr>
      <w:r w:rsidRPr="00691538">
        <w:rPr>
          <w:rFonts w:ascii="Arial Narrow" w:hAnsi="Arial Narrow" w:cs="Tahoma"/>
          <w:b/>
          <w:sz w:val="21"/>
          <w:szCs w:val="21"/>
          <w:lang w:val="en-GB"/>
        </w:rPr>
        <w:t>Output</w:t>
      </w:r>
    </w:p>
    <w:p w:rsidR="0041597F" w:rsidRPr="00891DD7" w:rsidRDefault="0041597F" w:rsidP="0041597F">
      <w:pPr>
        <w:autoSpaceDE w:val="0"/>
        <w:autoSpaceDN w:val="0"/>
        <w:adjustRightInd w:val="0"/>
        <w:spacing w:before="120" w:line="264" w:lineRule="auto"/>
        <w:ind w:firstLine="397"/>
        <w:jc w:val="both"/>
        <w:rPr>
          <w:rFonts w:ascii="Arial Narrow" w:eastAsia="Calibri" w:hAnsi="Arial Narrow" w:cs="Arial Narrow"/>
          <w:sz w:val="21"/>
          <w:szCs w:val="21"/>
          <w:lang w:val="en-GB"/>
        </w:rPr>
      </w:pPr>
      <w:r w:rsidRPr="00891DD7">
        <w:rPr>
          <w:rFonts w:ascii="Arial Narrow" w:eastAsia="Calibri" w:hAnsi="Arial Narrow" w:cs="Arial Narrow"/>
          <w:sz w:val="21"/>
          <w:szCs w:val="21"/>
          <w:lang w:val="en-GB"/>
        </w:rPr>
        <w:t xml:space="preserve"> The result of "production" process is the "output", which is recorded as a resource, whereas intermediate consumption as a use in the production account.</w:t>
      </w:r>
    </w:p>
    <w:p w:rsidR="0041597F" w:rsidRPr="003C7076" w:rsidRDefault="0041597F" w:rsidP="0041597F">
      <w:pPr>
        <w:autoSpaceDE w:val="0"/>
        <w:autoSpaceDN w:val="0"/>
        <w:adjustRightInd w:val="0"/>
        <w:spacing w:before="120" w:line="264" w:lineRule="auto"/>
        <w:ind w:firstLine="397"/>
        <w:jc w:val="both"/>
        <w:rPr>
          <w:rFonts w:ascii="Arial Narrow" w:eastAsia="Calibri" w:hAnsi="Arial Narrow" w:cs="Arial Narrow"/>
          <w:sz w:val="21"/>
          <w:szCs w:val="21"/>
          <w:lang w:val="en-GB"/>
        </w:rPr>
      </w:pPr>
      <w:r w:rsidRPr="003C7076">
        <w:rPr>
          <w:rFonts w:ascii="Arial Narrow" w:eastAsia="Calibri" w:hAnsi="Arial Narrow" w:cs="Arial Narrow"/>
          <w:sz w:val="21"/>
          <w:szCs w:val="21"/>
          <w:lang w:val="en-GB"/>
        </w:rPr>
        <w:t xml:space="preserve">One of the main characteristics of the economic accounts for agriculture is </w:t>
      </w:r>
      <w:r w:rsidR="003C7076">
        <w:rPr>
          <w:rFonts w:ascii="Arial Narrow" w:eastAsia="Calibri" w:hAnsi="Arial Narrow" w:cs="Arial Narrow"/>
          <w:sz w:val="21"/>
          <w:szCs w:val="21"/>
          <w:lang w:val="en-GB"/>
        </w:rPr>
        <w:t xml:space="preserve">the </w:t>
      </w:r>
      <w:r w:rsidRPr="003C7076">
        <w:rPr>
          <w:rFonts w:ascii="Arial Narrow" w:eastAsia="Calibri" w:hAnsi="Arial Narrow" w:cs="Arial Narrow"/>
          <w:sz w:val="21"/>
          <w:szCs w:val="21"/>
          <w:lang w:val="en-GB"/>
        </w:rPr>
        <w:t>adoption of the "quantity x price" formula when measuring the output of the large majority of agricultural products.</w:t>
      </w:r>
    </w:p>
    <w:p w:rsidR="0041597F" w:rsidRPr="002E61AA" w:rsidRDefault="0041597F" w:rsidP="0041597F">
      <w:pPr>
        <w:autoSpaceDE w:val="0"/>
        <w:autoSpaceDN w:val="0"/>
        <w:adjustRightInd w:val="0"/>
        <w:spacing w:before="120" w:line="264" w:lineRule="auto"/>
        <w:ind w:firstLine="397"/>
        <w:jc w:val="both"/>
        <w:rPr>
          <w:rFonts w:ascii="Arial Narrow" w:eastAsia="Calibri" w:hAnsi="Arial Narrow" w:cs="Arial Narrow"/>
          <w:sz w:val="21"/>
          <w:szCs w:val="21"/>
          <w:lang w:val="en-GB"/>
        </w:rPr>
      </w:pPr>
      <w:r w:rsidRPr="00426D79">
        <w:rPr>
          <w:rFonts w:ascii="Arial Narrow" w:eastAsia="Calibri" w:hAnsi="Arial Narrow" w:cs="Arial Narrow"/>
          <w:sz w:val="21"/>
          <w:szCs w:val="21"/>
          <w:lang w:val="en-GB"/>
        </w:rPr>
        <w:t>In economic accounts for agriculture, production is valued at basic pri</w:t>
      </w:r>
      <w:r w:rsidRPr="002E61AA">
        <w:rPr>
          <w:rFonts w:ascii="Arial Narrow" w:eastAsia="Calibri" w:hAnsi="Arial Narrow" w:cs="Arial Narrow"/>
          <w:sz w:val="21"/>
          <w:szCs w:val="21"/>
          <w:lang w:val="en-GB"/>
        </w:rPr>
        <w:t>ces.</w:t>
      </w:r>
    </w:p>
    <w:p w:rsidR="0041597F" w:rsidRPr="00455335" w:rsidRDefault="0041597F" w:rsidP="0041597F">
      <w:pPr>
        <w:autoSpaceDE w:val="0"/>
        <w:autoSpaceDN w:val="0"/>
        <w:adjustRightInd w:val="0"/>
        <w:spacing w:before="120" w:after="240" w:line="264" w:lineRule="auto"/>
        <w:ind w:firstLine="403"/>
        <w:jc w:val="both"/>
        <w:rPr>
          <w:rFonts w:ascii="Arial Narrow" w:eastAsia="Calibri" w:hAnsi="Arial Narrow" w:cs="Arial Narrow"/>
          <w:sz w:val="21"/>
          <w:szCs w:val="21"/>
          <w:lang w:val="en-GB"/>
        </w:rPr>
      </w:pPr>
      <w:r w:rsidRPr="008D6F0D">
        <w:rPr>
          <w:rFonts w:ascii="Arial Narrow" w:eastAsia="Calibri" w:hAnsi="Arial Narrow" w:cs="Arial Narrow"/>
          <w:sz w:val="21"/>
          <w:szCs w:val="21"/>
          <w:lang w:val="en-GB"/>
        </w:rPr>
        <w:t>The basic price is the price receivable by the producers from the purchaser for a unit of goods or services produced as output minus any tax payable on that unit as a consequence of its production or sale, i.e. taxes on products, plus any subsidy rece</w:t>
      </w:r>
      <w:r w:rsidRPr="00455335">
        <w:rPr>
          <w:rFonts w:ascii="Arial Narrow" w:eastAsia="Calibri" w:hAnsi="Arial Narrow" w:cs="Arial Narrow"/>
          <w:sz w:val="21"/>
          <w:szCs w:val="21"/>
          <w:lang w:val="en-GB"/>
        </w:rPr>
        <w:t>ivable on that unit, as a result of its production or sale, i.e. subsidies on products. The basic price excludes any transport charges invoiced separately by the producer.</w:t>
      </w:r>
    </w:p>
    <w:tbl>
      <w:tblPr>
        <w:tblW w:w="0" w:type="auto"/>
        <w:jc w:val="center"/>
        <w:tblLook w:val="04A0" w:firstRow="1" w:lastRow="0" w:firstColumn="1" w:lastColumn="0" w:noHBand="0" w:noVBand="1"/>
      </w:tblPr>
      <w:tblGrid>
        <w:gridCol w:w="1134"/>
        <w:gridCol w:w="317"/>
        <w:gridCol w:w="2382"/>
        <w:gridCol w:w="346"/>
        <w:gridCol w:w="1327"/>
        <w:gridCol w:w="317"/>
        <w:gridCol w:w="1558"/>
      </w:tblGrid>
      <w:tr w:rsidR="0041597F" w:rsidRPr="00EC11D5" w:rsidTr="00F90879">
        <w:trPr>
          <w:jc w:val="center"/>
        </w:trPr>
        <w:tc>
          <w:tcPr>
            <w:tcW w:w="1134" w:type="dxa"/>
            <w:vAlign w:val="center"/>
          </w:tcPr>
          <w:p w:rsidR="0041597F" w:rsidRPr="00960EA6" w:rsidRDefault="0041597F" w:rsidP="00F90879">
            <w:pPr>
              <w:autoSpaceDE w:val="0"/>
              <w:autoSpaceDN w:val="0"/>
              <w:adjustRightInd w:val="0"/>
              <w:spacing w:before="120" w:line="264" w:lineRule="auto"/>
              <w:jc w:val="center"/>
              <w:rPr>
                <w:rFonts w:ascii="Arial Narrow" w:eastAsia="Calibri" w:hAnsi="Arial Narrow" w:cs="Arial Narrow"/>
                <w:sz w:val="21"/>
                <w:szCs w:val="21"/>
                <w:lang w:val="en-GB"/>
              </w:rPr>
            </w:pPr>
            <w:r w:rsidRPr="00960EA6">
              <w:rPr>
                <w:rFonts w:ascii="Arial Narrow" w:eastAsia="Calibri" w:hAnsi="Arial Narrow" w:cs="Arial Narrow"/>
                <w:sz w:val="21"/>
                <w:szCs w:val="21"/>
                <w:lang w:val="en-GB"/>
              </w:rPr>
              <w:t>Basic price</w:t>
            </w:r>
          </w:p>
        </w:tc>
        <w:tc>
          <w:tcPr>
            <w:tcW w:w="312" w:type="dxa"/>
            <w:vAlign w:val="center"/>
          </w:tcPr>
          <w:p w:rsidR="0041597F" w:rsidRPr="00897342" w:rsidRDefault="0041597F" w:rsidP="00F90879">
            <w:pPr>
              <w:autoSpaceDE w:val="0"/>
              <w:autoSpaceDN w:val="0"/>
              <w:adjustRightInd w:val="0"/>
              <w:spacing w:before="120" w:line="264" w:lineRule="auto"/>
              <w:jc w:val="center"/>
              <w:rPr>
                <w:rFonts w:ascii="Arial Narrow" w:eastAsia="Calibri" w:hAnsi="Arial Narrow" w:cs="Arial Narrow"/>
                <w:sz w:val="21"/>
                <w:szCs w:val="21"/>
                <w:lang w:val="en-GB"/>
              </w:rPr>
            </w:pPr>
            <w:r w:rsidRPr="00897342">
              <w:rPr>
                <w:rFonts w:ascii="Arial Narrow" w:eastAsia="Calibri" w:hAnsi="Arial Narrow" w:cs="Arial Narrow"/>
                <w:sz w:val="21"/>
                <w:szCs w:val="21"/>
                <w:lang w:val="en-GB"/>
              </w:rPr>
              <w:t>=</w:t>
            </w:r>
          </w:p>
        </w:tc>
        <w:tc>
          <w:tcPr>
            <w:tcW w:w="2382" w:type="dxa"/>
            <w:vAlign w:val="center"/>
          </w:tcPr>
          <w:p w:rsidR="0041597F" w:rsidRPr="002E59C5" w:rsidRDefault="0041597F" w:rsidP="00F90879">
            <w:pPr>
              <w:autoSpaceDE w:val="0"/>
              <w:autoSpaceDN w:val="0"/>
              <w:adjustRightInd w:val="0"/>
              <w:spacing w:before="240" w:line="264" w:lineRule="auto"/>
              <w:jc w:val="center"/>
              <w:rPr>
                <w:rFonts w:ascii="Arial Narrow" w:eastAsia="Calibri" w:hAnsi="Arial Narrow" w:cs="Arial Narrow"/>
                <w:sz w:val="21"/>
                <w:szCs w:val="21"/>
                <w:lang w:val="en-GB"/>
              </w:rPr>
            </w:pPr>
            <w:r w:rsidRPr="002E59C5">
              <w:rPr>
                <w:rFonts w:ascii="Arial Narrow" w:eastAsia="Calibri" w:hAnsi="Arial Narrow" w:cs="Arial Narrow"/>
                <w:sz w:val="21"/>
                <w:szCs w:val="21"/>
                <w:lang w:val="en-GB"/>
              </w:rPr>
              <w:t>Amount received for a unit of goods or services</w:t>
            </w:r>
          </w:p>
        </w:tc>
        <w:tc>
          <w:tcPr>
            <w:tcW w:w="346" w:type="dxa"/>
            <w:vAlign w:val="center"/>
          </w:tcPr>
          <w:p w:rsidR="0041597F" w:rsidRPr="006E2AD9" w:rsidRDefault="0041597F" w:rsidP="00F90879">
            <w:pPr>
              <w:autoSpaceDE w:val="0"/>
              <w:autoSpaceDN w:val="0"/>
              <w:adjustRightInd w:val="0"/>
              <w:spacing w:before="120" w:line="264" w:lineRule="auto"/>
              <w:jc w:val="center"/>
              <w:rPr>
                <w:rFonts w:ascii="Arial Narrow" w:eastAsia="Calibri" w:hAnsi="Arial Narrow" w:cs="Arial Narrow"/>
                <w:sz w:val="21"/>
                <w:szCs w:val="21"/>
                <w:lang w:val="en-GB"/>
              </w:rPr>
            </w:pPr>
            <w:r w:rsidRPr="006E2AD9">
              <w:rPr>
                <w:rFonts w:ascii="Arial Narrow" w:eastAsia="Calibri" w:hAnsi="Arial Narrow" w:cs="Arial Narrow"/>
                <w:sz w:val="21"/>
                <w:szCs w:val="21"/>
                <w:lang w:val="en-GB"/>
              </w:rPr>
              <w:t>–</w:t>
            </w:r>
          </w:p>
        </w:tc>
        <w:tc>
          <w:tcPr>
            <w:tcW w:w="1327" w:type="dxa"/>
            <w:vAlign w:val="center"/>
          </w:tcPr>
          <w:p w:rsidR="0041597F" w:rsidRPr="008765FE" w:rsidRDefault="0041597F" w:rsidP="00F90879">
            <w:pPr>
              <w:autoSpaceDE w:val="0"/>
              <w:autoSpaceDN w:val="0"/>
              <w:adjustRightInd w:val="0"/>
              <w:spacing w:before="120" w:line="264" w:lineRule="auto"/>
              <w:jc w:val="center"/>
              <w:rPr>
                <w:rFonts w:ascii="Arial Narrow" w:eastAsia="Calibri" w:hAnsi="Arial Narrow" w:cs="Arial Narrow"/>
                <w:sz w:val="21"/>
                <w:szCs w:val="21"/>
                <w:lang w:val="en-GB"/>
              </w:rPr>
            </w:pPr>
            <w:r w:rsidRPr="008765FE">
              <w:rPr>
                <w:rFonts w:ascii="Arial Narrow" w:eastAsia="Calibri" w:hAnsi="Arial Narrow" w:cs="Arial Narrow"/>
                <w:sz w:val="21"/>
                <w:szCs w:val="21"/>
                <w:lang w:val="en-GB"/>
              </w:rPr>
              <w:t>Taxes on products</w:t>
            </w:r>
          </w:p>
        </w:tc>
        <w:tc>
          <w:tcPr>
            <w:tcW w:w="312" w:type="dxa"/>
            <w:vAlign w:val="center"/>
          </w:tcPr>
          <w:p w:rsidR="0041597F" w:rsidRPr="004F1EEE" w:rsidRDefault="0041597F" w:rsidP="00F90879">
            <w:pPr>
              <w:autoSpaceDE w:val="0"/>
              <w:autoSpaceDN w:val="0"/>
              <w:adjustRightInd w:val="0"/>
              <w:spacing w:before="120" w:line="264" w:lineRule="auto"/>
              <w:jc w:val="center"/>
              <w:rPr>
                <w:rFonts w:ascii="Arial Narrow" w:eastAsia="Calibri" w:hAnsi="Arial Narrow" w:cs="Arial Narrow"/>
                <w:sz w:val="21"/>
                <w:szCs w:val="21"/>
                <w:lang w:val="en-GB"/>
              </w:rPr>
            </w:pPr>
            <w:r w:rsidRPr="004F1EEE">
              <w:rPr>
                <w:rFonts w:ascii="Arial Narrow" w:eastAsia="Calibri" w:hAnsi="Arial Narrow" w:cs="Arial Narrow"/>
                <w:sz w:val="21"/>
                <w:szCs w:val="21"/>
                <w:lang w:val="en-GB"/>
              </w:rPr>
              <w:t>+</w:t>
            </w:r>
          </w:p>
        </w:tc>
        <w:tc>
          <w:tcPr>
            <w:tcW w:w="1558" w:type="dxa"/>
            <w:vAlign w:val="center"/>
          </w:tcPr>
          <w:p w:rsidR="0041597F" w:rsidRPr="00606D0E" w:rsidRDefault="0041597F" w:rsidP="00F90879">
            <w:pPr>
              <w:autoSpaceDE w:val="0"/>
              <w:autoSpaceDN w:val="0"/>
              <w:adjustRightInd w:val="0"/>
              <w:spacing w:before="120" w:line="264" w:lineRule="auto"/>
              <w:jc w:val="center"/>
              <w:rPr>
                <w:rFonts w:ascii="Arial Narrow" w:eastAsia="Calibri" w:hAnsi="Arial Narrow" w:cs="Arial Narrow"/>
                <w:sz w:val="21"/>
                <w:szCs w:val="21"/>
                <w:lang w:val="en-GB"/>
              </w:rPr>
            </w:pPr>
            <w:r w:rsidRPr="00606D0E">
              <w:rPr>
                <w:rFonts w:ascii="Arial Narrow" w:eastAsia="Calibri" w:hAnsi="Arial Narrow" w:cs="Arial Narrow"/>
                <w:sz w:val="21"/>
                <w:szCs w:val="21"/>
                <w:lang w:val="en-GB"/>
              </w:rPr>
              <w:t>Subsidies on products</w:t>
            </w:r>
          </w:p>
        </w:tc>
      </w:tr>
    </w:tbl>
    <w:p w:rsidR="006D556A" w:rsidRPr="00EC11D5" w:rsidRDefault="006D556A" w:rsidP="001514D0">
      <w:pPr>
        <w:autoSpaceDE w:val="0"/>
        <w:autoSpaceDN w:val="0"/>
        <w:adjustRightInd w:val="0"/>
        <w:spacing w:before="120" w:line="264" w:lineRule="auto"/>
        <w:ind w:firstLine="397"/>
        <w:jc w:val="both"/>
        <w:rPr>
          <w:rFonts w:ascii="Arial Narrow" w:eastAsia="Calibri" w:hAnsi="Arial Narrow" w:cs="Arial Narrow"/>
          <w:sz w:val="21"/>
          <w:szCs w:val="21"/>
          <w:lang w:val="en-GB"/>
        </w:rPr>
      </w:pPr>
    </w:p>
    <w:p w:rsidR="00650D1A" w:rsidRPr="00EC11D5" w:rsidRDefault="00650D1A" w:rsidP="006D4003">
      <w:pPr>
        <w:spacing w:before="360" w:after="60"/>
        <w:jc w:val="both"/>
        <w:rPr>
          <w:rFonts w:ascii="Arial Narrow" w:hAnsi="Arial Narrow" w:cs="Tahoma"/>
          <w:b/>
          <w:sz w:val="21"/>
          <w:szCs w:val="21"/>
          <w:lang w:val="en-GB"/>
        </w:rPr>
      </w:pPr>
    </w:p>
    <w:p w:rsidR="009D2C10" w:rsidRPr="004C7632" w:rsidRDefault="009D2C10" w:rsidP="006D4003">
      <w:pPr>
        <w:spacing w:before="360" w:after="60"/>
        <w:jc w:val="both"/>
        <w:rPr>
          <w:rFonts w:ascii="Arial Narrow" w:hAnsi="Arial Narrow" w:cs="Tahoma"/>
          <w:b/>
          <w:sz w:val="21"/>
          <w:szCs w:val="21"/>
          <w:lang w:val="en-GB"/>
        </w:rPr>
      </w:pPr>
    </w:p>
    <w:p w:rsidR="006D4003" w:rsidRPr="004C7632" w:rsidRDefault="006D4003" w:rsidP="006D4003">
      <w:pPr>
        <w:spacing w:before="360" w:after="60"/>
        <w:jc w:val="both"/>
        <w:rPr>
          <w:rFonts w:ascii="Arial Narrow" w:hAnsi="Arial Narrow" w:cs="Tahoma"/>
          <w:b/>
          <w:sz w:val="21"/>
          <w:szCs w:val="21"/>
          <w:lang w:val="en-GB"/>
        </w:rPr>
      </w:pPr>
    </w:p>
    <w:p w:rsidR="009A6150" w:rsidRPr="004C7632" w:rsidRDefault="009A6150" w:rsidP="006D4003">
      <w:pPr>
        <w:spacing w:before="360" w:after="60"/>
        <w:jc w:val="both"/>
        <w:rPr>
          <w:rFonts w:ascii="Arial Narrow" w:hAnsi="Arial Narrow" w:cs="Tahoma"/>
          <w:b/>
          <w:sz w:val="21"/>
          <w:szCs w:val="21"/>
          <w:lang w:val="en-GB"/>
        </w:rPr>
      </w:pPr>
    </w:p>
    <w:p w:rsidR="0037230C" w:rsidRPr="004C7632" w:rsidRDefault="0037230C" w:rsidP="006D4003">
      <w:pPr>
        <w:spacing w:before="360" w:after="60"/>
        <w:jc w:val="both"/>
        <w:rPr>
          <w:rFonts w:ascii="Arial Narrow" w:hAnsi="Arial Narrow" w:cs="Tahoma"/>
          <w:b/>
          <w:sz w:val="21"/>
          <w:szCs w:val="21"/>
          <w:lang w:val="en-GB"/>
        </w:rPr>
      </w:pPr>
    </w:p>
    <w:p w:rsidR="00595E91" w:rsidRDefault="00595E91" w:rsidP="00444851">
      <w:pPr>
        <w:spacing w:before="120" w:after="120"/>
        <w:ind w:left="284"/>
        <w:jc w:val="both"/>
        <w:rPr>
          <w:rFonts w:ascii="Arial Narrow" w:hAnsi="Arial Narrow" w:cs="Tahoma"/>
          <w:b/>
          <w:sz w:val="21"/>
          <w:szCs w:val="21"/>
          <w:lang w:val="en-GB"/>
        </w:rPr>
      </w:pPr>
    </w:p>
    <w:p w:rsidR="00E52420" w:rsidRPr="00EC11D5" w:rsidRDefault="00F351CE" w:rsidP="00444851">
      <w:pPr>
        <w:spacing w:before="120" w:after="120"/>
        <w:ind w:left="284"/>
        <w:jc w:val="both"/>
        <w:rPr>
          <w:rFonts w:ascii="Arial Narrow" w:hAnsi="Arial Narrow" w:cs="Tahoma"/>
          <w:sz w:val="21"/>
          <w:szCs w:val="21"/>
          <w:lang w:val="en-GB"/>
        </w:rPr>
      </w:pPr>
      <w:r w:rsidRPr="004C7632">
        <w:rPr>
          <w:rFonts w:ascii="Arial Narrow" w:hAnsi="Arial Narrow" w:cs="Tahoma"/>
          <w:b/>
          <w:sz w:val="21"/>
          <w:szCs w:val="21"/>
          <w:lang w:val="en-GB"/>
        </w:rPr>
        <w:t>1</w:t>
      </w:r>
      <w:r w:rsidR="002E32B6" w:rsidRPr="004C7632">
        <w:rPr>
          <w:rFonts w:ascii="Arial Narrow" w:hAnsi="Arial Narrow" w:cs="Tahoma"/>
          <w:b/>
          <w:sz w:val="21"/>
          <w:szCs w:val="21"/>
          <w:lang w:val="en-GB"/>
        </w:rPr>
        <w:t>.3</w:t>
      </w:r>
      <w:r w:rsidR="004C51B3" w:rsidRPr="004C7632">
        <w:rPr>
          <w:rFonts w:ascii="Arial Narrow" w:hAnsi="Arial Narrow" w:cs="Tahoma"/>
          <w:b/>
          <w:sz w:val="21"/>
          <w:szCs w:val="21"/>
          <w:lang w:val="en-GB"/>
        </w:rPr>
        <w:t>.</w:t>
      </w:r>
      <w:r w:rsidR="00E52420" w:rsidRPr="006A2CCA">
        <w:rPr>
          <w:rFonts w:ascii="Arial Narrow" w:hAnsi="Arial Narrow" w:cs="Tahoma"/>
          <w:sz w:val="21"/>
          <w:szCs w:val="21"/>
          <w:lang w:val="en-GB"/>
        </w:rPr>
        <w:t xml:space="preserve"> </w:t>
      </w:r>
      <w:r w:rsidR="009D2C10" w:rsidRPr="00D73D96">
        <w:rPr>
          <w:rFonts w:ascii="Arial Narrow" w:hAnsi="Arial Narrow" w:cs="Tahoma"/>
          <w:b/>
          <w:sz w:val="21"/>
          <w:szCs w:val="21"/>
          <w:lang w:val="en-GB"/>
        </w:rPr>
        <w:t>Output of the agricultural “industry”, resources and uses</w:t>
      </w:r>
    </w:p>
    <w:tbl>
      <w:tblPr>
        <w:tblW w:w="9087"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2919"/>
        <w:gridCol w:w="4854"/>
        <w:gridCol w:w="1314"/>
      </w:tblGrid>
      <w:tr w:rsidR="00E52420" w:rsidRPr="00EC11D5" w:rsidTr="009D2C10">
        <w:trPr>
          <w:trHeight w:val="264"/>
          <w:tblCellSpacing w:w="20" w:type="dxa"/>
          <w:jc w:val="center"/>
        </w:trPr>
        <w:tc>
          <w:tcPr>
            <w:tcW w:w="2784" w:type="dxa"/>
            <w:vMerge w:val="restart"/>
            <w:shd w:val="clear" w:color="auto" w:fill="auto"/>
            <w:hideMark/>
          </w:tcPr>
          <w:p w:rsidR="00E52420" w:rsidRPr="00EC11D5" w:rsidRDefault="009D2C10" w:rsidP="00BC16A5">
            <w:pPr>
              <w:jc w:val="center"/>
              <w:rPr>
                <w:rFonts w:ascii="Arial Narrow" w:hAnsi="Arial Narrow" w:cs="Tahoma"/>
                <w:b/>
                <w:bCs/>
                <w:sz w:val="20"/>
                <w:szCs w:val="20"/>
                <w:lang w:val="en-GB"/>
              </w:rPr>
            </w:pPr>
            <w:r w:rsidRPr="00F84E1D">
              <w:rPr>
                <w:rFonts w:ascii="Arial Narrow" w:hAnsi="Arial Narrow" w:cs="Tahoma"/>
                <w:b/>
                <w:bCs/>
                <w:sz w:val="20"/>
                <w:szCs w:val="20"/>
                <w:lang w:val="en-GB"/>
              </w:rPr>
              <w:t>Resources</w:t>
            </w:r>
          </w:p>
        </w:tc>
        <w:tc>
          <w:tcPr>
            <w:tcW w:w="4886" w:type="dxa"/>
            <w:vMerge w:val="restart"/>
            <w:shd w:val="clear" w:color="auto" w:fill="auto"/>
            <w:hideMark/>
          </w:tcPr>
          <w:p w:rsidR="00E52420" w:rsidRPr="00EC11D5" w:rsidRDefault="009D2C10" w:rsidP="00BC16A5">
            <w:pPr>
              <w:jc w:val="center"/>
              <w:rPr>
                <w:rFonts w:ascii="Arial Narrow" w:hAnsi="Arial Narrow" w:cs="Tahoma"/>
                <w:b/>
                <w:bCs/>
                <w:sz w:val="20"/>
                <w:szCs w:val="20"/>
                <w:lang w:val="en-GB"/>
              </w:rPr>
            </w:pPr>
            <w:r w:rsidRPr="00F84E1D">
              <w:rPr>
                <w:rFonts w:ascii="Arial Narrow" w:hAnsi="Arial Narrow" w:cs="Tahoma"/>
                <w:b/>
                <w:bCs/>
                <w:sz w:val="20"/>
                <w:szCs w:val="20"/>
                <w:lang w:val="en-GB"/>
              </w:rPr>
              <w:t>Uses</w:t>
            </w:r>
          </w:p>
        </w:tc>
        <w:tc>
          <w:tcPr>
            <w:tcW w:w="1257" w:type="dxa"/>
            <w:vMerge w:val="restart"/>
            <w:shd w:val="clear" w:color="auto" w:fill="auto"/>
            <w:hideMark/>
          </w:tcPr>
          <w:p w:rsidR="00E52420" w:rsidRPr="00EC11D5" w:rsidRDefault="009D2C10" w:rsidP="00BC16A5">
            <w:pPr>
              <w:ind w:left="-108" w:right="-108"/>
              <w:jc w:val="center"/>
              <w:rPr>
                <w:rFonts w:ascii="Arial Narrow" w:hAnsi="Arial Narrow" w:cs="Tahoma"/>
                <w:b/>
                <w:bCs/>
                <w:sz w:val="20"/>
                <w:szCs w:val="20"/>
                <w:lang w:val="en-GB"/>
              </w:rPr>
            </w:pPr>
            <w:r w:rsidRPr="00F84E1D">
              <w:rPr>
                <w:rFonts w:ascii="Arial Narrow" w:hAnsi="Arial Narrow" w:cs="Tahoma"/>
                <w:b/>
                <w:bCs/>
                <w:sz w:val="20"/>
                <w:szCs w:val="20"/>
                <w:lang w:val="en-GB"/>
              </w:rPr>
              <w:t>Agricultural output</w:t>
            </w:r>
          </w:p>
        </w:tc>
      </w:tr>
      <w:tr w:rsidR="00E52420" w:rsidRPr="00EC11D5" w:rsidTr="009D2C10">
        <w:trPr>
          <w:trHeight w:val="276"/>
          <w:tblCellSpacing w:w="20" w:type="dxa"/>
          <w:jc w:val="center"/>
        </w:trPr>
        <w:tc>
          <w:tcPr>
            <w:tcW w:w="2784" w:type="dxa"/>
            <w:vMerge/>
            <w:shd w:val="clear" w:color="auto" w:fill="auto"/>
            <w:hideMark/>
          </w:tcPr>
          <w:p w:rsidR="00E52420" w:rsidRPr="00EC11D5" w:rsidRDefault="00E52420" w:rsidP="00B52321">
            <w:pPr>
              <w:rPr>
                <w:rFonts w:ascii="Arial Narrow" w:hAnsi="Arial Narrow" w:cs="Tahoma"/>
                <w:b/>
                <w:bCs/>
                <w:sz w:val="20"/>
                <w:szCs w:val="20"/>
                <w:lang w:val="en-GB"/>
              </w:rPr>
            </w:pPr>
          </w:p>
        </w:tc>
        <w:tc>
          <w:tcPr>
            <w:tcW w:w="4886" w:type="dxa"/>
            <w:vMerge/>
            <w:shd w:val="clear" w:color="auto" w:fill="auto"/>
            <w:hideMark/>
          </w:tcPr>
          <w:p w:rsidR="00E52420" w:rsidRPr="00EC11D5" w:rsidRDefault="00E52420" w:rsidP="00B52321">
            <w:pPr>
              <w:rPr>
                <w:rFonts w:ascii="Arial Narrow" w:hAnsi="Arial Narrow" w:cs="Tahoma"/>
                <w:b/>
                <w:bCs/>
                <w:sz w:val="20"/>
                <w:szCs w:val="20"/>
                <w:lang w:val="en-GB"/>
              </w:rPr>
            </w:pPr>
          </w:p>
        </w:tc>
        <w:tc>
          <w:tcPr>
            <w:tcW w:w="1257" w:type="dxa"/>
            <w:vMerge/>
            <w:shd w:val="clear" w:color="auto" w:fill="auto"/>
            <w:hideMark/>
          </w:tcPr>
          <w:p w:rsidR="00E52420" w:rsidRPr="00EC11D5" w:rsidRDefault="00E52420" w:rsidP="00B52321">
            <w:pPr>
              <w:rPr>
                <w:rFonts w:ascii="Arial Narrow" w:hAnsi="Arial Narrow" w:cs="Tahoma"/>
                <w:b/>
                <w:bCs/>
                <w:sz w:val="20"/>
                <w:szCs w:val="20"/>
                <w:lang w:val="en-GB"/>
              </w:rPr>
            </w:pPr>
          </w:p>
        </w:tc>
      </w:tr>
      <w:tr w:rsidR="00E52420" w:rsidRPr="00EC11D5" w:rsidTr="009D2C10">
        <w:trPr>
          <w:trHeight w:val="276"/>
          <w:tblCellSpacing w:w="20" w:type="dxa"/>
          <w:jc w:val="center"/>
        </w:trPr>
        <w:tc>
          <w:tcPr>
            <w:tcW w:w="2784" w:type="dxa"/>
            <w:vMerge/>
            <w:shd w:val="clear" w:color="auto" w:fill="auto"/>
            <w:hideMark/>
          </w:tcPr>
          <w:p w:rsidR="00E52420" w:rsidRPr="00EC11D5" w:rsidRDefault="00E52420" w:rsidP="00B52321">
            <w:pPr>
              <w:rPr>
                <w:rFonts w:ascii="Arial Narrow" w:hAnsi="Arial Narrow" w:cs="Tahoma"/>
                <w:b/>
                <w:bCs/>
                <w:sz w:val="20"/>
                <w:szCs w:val="20"/>
                <w:lang w:val="en-GB"/>
              </w:rPr>
            </w:pPr>
          </w:p>
        </w:tc>
        <w:tc>
          <w:tcPr>
            <w:tcW w:w="4886" w:type="dxa"/>
            <w:vMerge/>
            <w:shd w:val="clear" w:color="auto" w:fill="auto"/>
            <w:hideMark/>
          </w:tcPr>
          <w:p w:rsidR="00E52420" w:rsidRPr="00EC11D5" w:rsidRDefault="00E52420" w:rsidP="00B52321">
            <w:pPr>
              <w:rPr>
                <w:rFonts w:ascii="Arial Narrow" w:hAnsi="Arial Narrow" w:cs="Tahoma"/>
                <w:b/>
                <w:bCs/>
                <w:sz w:val="20"/>
                <w:szCs w:val="20"/>
                <w:lang w:val="en-GB"/>
              </w:rPr>
            </w:pPr>
          </w:p>
        </w:tc>
        <w:tc>
          <w:tcPr>
            <w:tcW w:w="1257" w:type="dxa"/>
            <w:vMerge/>
            <w:shd w:val="clear" w:color="auto" w:fill="auto"/>
            <w:hideMark/>
          </w:tcPr>
          <w:p w:rsidR="00E52420" w:rsidRPr="00EC11D5" w:rsidRDefault="00E52420" w:rsidP="00B52321">
            <w:pPr>
              <w:rPr>
                <w:rFonts w:ascii="Arial Narrow" w:hAnsi="Arial Narrow" w:cs="Tahoma"/>
                <w:b/>
                <w:bCs/>
                <w:sz w:val="20"/>
                <w:szCs w:val="20"/>
                <w:lang w:val="en-GB"/>
              </w:rPr>
            </w:pPr>
          </w:p>
        </w:tc>
      </w:tr>
      <w:tr w:rsidR="00E52420" w:rsidRPr="00EC11D5" w:rsidTr="009D2C10">
        <w:trPr>
          <w:trHeight w:hRule="exact" w:val="93"/>
          <w:tblCellSpacing w:w="20" w:type="dxa"/>
          <w:jc w:val="center"/>
        </w:trPr>
        <w:tc>
          <w:tcPr>
            <w:tcW w:w="2784" w:type="dxa"/>
            <w:shd w:val="clear" w:color="auto" w:fill="auto"/>
            <w:hideMark/>
          </w:tcPr>
          <w:p w:rsidR="00E52420" w:rsidRPr="00EC11D5" w:rsidRDefault="00E52420" w:rsidP="00BC16A5">
            <w:pPr>
              <w:jc w:val="center"/>
              <w:rPr>
                <w:rFonts w:ascii="Arial Narrow" w:hAnsi="Arial Narrow" w:cs="Tahoma"/>
                <w:b/>
                <w:bCs/>
                <w:sz w:val="20"/>
                <w:szCs w:val="20"/>
                <w:lang w:val="en-GB"/>
              </w:rPr>
            </w:pPr>
          </w:p>
        </w:tc>
        <w:tc>
          <w:tcPr>
            <w:tcW w:w="4886" w:type="dxa"/>
            <w:shd w:val="clear" w:color="auto" w:fill="auto"/>
            <w:hideMark/>
          </w:tcPr>
          <w:p w:rsidR="00E52420" w:rsidRPr="00EC11D5" w:rsidRDefault="00E52420" w:rsidP="00BC16A5">
            <w:pPr>
              <w:jc w:val="center"/>
              <w:rPr>
                <w:rFonts w:ascii="Arial Narrow" w:hAnsi="Arial Narrow" w:cs="Tahoma"/>
                <w:b/>
                <w:bCs/>
                <w:sz w:val="20"/>
                <w:szCs w:val="20"/>
                <w:lang w:val="en-GB"/>
              </w:rPr>
            </w:pPr>
          </w:p>
        </w:tc>
        <w:tc>
          <w:tcPr>
            <w:tcW w:w="1257" w:type="dxa"/>
            <w:shd w:val="clear" w:color="auto" w:fill="auto"/>
            <w:hideMark/>
          </w:tcPr>
          <w:p w:rsidR="00E52420" w:rsidRPr="00EC11D5" w:rsidRDefault="00E52420" w:rsidP="00BC16A5">
            <w:pPr>
              <w:jc w:val="center"/>
              <w:rPr>
                <w:rFonts w:ascii="Arial Narrow" w:hAnsi="Arial Narrow" w:cs="Tahoma"/>
                <w:b/>
                <w:bCs/>
                <w:sz w:val="20"/>
                <w:szCs w:val="20"/>
                <w:lang w:val="en-GB"/>
              </w:rPr>
            </w:pPr>
            <w:r w:rsidRPr="00EC11D5">
              <w:rPr>
                <w:rFonts w:ascii="Arial Narrow" w:hAnsi="Arial Narrow" w:cs="Tahoma"/>
                <w:b/>
                <w:bCs/>
                <w:sz w:val="20"/>
                <w:szCs w:val="20"/>
                <w:lang w:val="en-GB"/>
              </w:rPr>
              <w:t> </w:t>
            </w:r>
          </w:p>
        </w:tc>
      </w:tr>
      <w:tr w:rsidR="009D2C10" w:rsidRPr="00EC11D5" w:rsidTr="009D2C10">
        <w:trPr>
          <w:trHeight w:val="543"/>
          <w:tblCellSpacing w:w="20" w:type="dxa"/>
          <w:jc w:val="center"/>
        </w:trPr>
        <w:tc>
          <w:tcPr>
            <w:tcW w:w="2784" w:type="dxa"/>
            <w:shd w:val="clear" w:color="auto" w:fill="auto"/>
            <w:vAlign w:val="center"/>
            <w:hideMark/>
          </w:tcPr>
          <w:p w:rsidR="009D2C10" w:rsidRPr="00F84E1D" w:rsidRDefault="009D2C10" w:rsidP="00F90879">
            <w:pPr>
              <w:rPr>
                <w:rFonts w:ascii="Arial Narrow" w:hAnsi="Arial Narrow" w:cs="Tahoma"/>
                <w:sz w:val="20"/>
                <w:szCs w:val="20"/>
                <w:lang w:val="en-GB"/>
              </w:rPr>
            </w:pPr>
            <w:r w:rsidRPr="00F84E1D">
              <w:rPr>
                <w:rFonts w:ascii="Arial Narrow" w:hAnsi="Arial Narrow" w:cs="Tahoma"/>
                <w:sz w:val="20"/>
                <w:szCs w:val="20"/>
                <w:lang w:val="en-GB"/>
              </w:rPr>
              <w:t>Gross output</w:t>
            </w:r>
          </w:p>
        </w:tc>
        <w:tc>
          <w:tcPr>
            <w:tcW w:w="4886" w:type="dxa"/>
            <w:shd w:val="clear" w:color="auto" w:fill="auto"/>
            <w:hideMark/>
          </w:tcPr>
          <w:p w:rsidR="009D2C10" w:rsidRPr="00EC11D5" w:rsidRDefault="009D2C10" w:rsidP="00B52321">
            <w:pPr>
              <w:rPr>
                <w:rFonts w:ascii="Arial Narrow" w:hAnsi="Arial Narrow" w:cs="Tahoma"/>
                <w:sz w:val="20"/>
                <w:szCs w:val="20"/>
                <w:lang w:val="en-GB"/>
              </w:rPr>
            </w:pPr>
            <w:r w:rsidRPr="00D73D96">
              <w:rPr>
                <w:rFonts w:ascii="Arial Narrow" w:hAnsi="Arial Narrow" w:cs="Tahoma"/>
                <w:b/>
                <w:bCs/>
                <w:sz w:val="20"/>
                <w:szCs w:val="20"/>
                <w:lang w:val="en-GB"/>
              </w:rPr>
              <w:t xml:space="preserve">Sales </w:t>
            </w:r>
            <w:r w:rsidRPr="00691538">
              <w:rPr>
                <w:rFonts w:ascii="Arial Narrow" w:hAnsi="Arial Narrow" w:cs="Tahoma"/>
                <w:bCs/>
                <w:sz w:val="20"/>
                <w:szCs w:val="20"/>
                <w:lang w:val="en-GB"/>
              </w:rPr>
              <w:t>(total, excluding trade in animals between agricultural holdings)</w:t>
            </w:r>
          </w:p>
        </w:tc>
        <w:tc>
          <w:tcPr>
            <w:tcW w:w="1257" w:type="dxa"/>
            <w:shd w:val="clear" w:color="auto" w:fill="auto"/>
            <w:hideMark/>
          </w:tcPr>
          <w:p w:rsidR="009D2C10" w:rsidRPr="00EC11D5" w:rsidRDefault="009D2C10" w:rsidP="00BC16A5">
            <w:pPr>
              <w:jc w:val="center"/>
              <w:rPr>
                <w:rFonts w:ascii="Arial Narrow" w:hAnsi="Arial Narrow" w:cs="Tahoma"/>
                <w:bCs/>
                <w:sz w:val="20"/>
                <w:szCs w:val="20"/>
                <w:lang w:val="en-GB"/>
              </w:rPr>
            </w:pPr>
            <w:r w:rsidRPr="00EC11D5">
              <w:rPr>
                <w:rFonts w:ascii="Arial Narrow" w:hAnsi="Arial Narrow" w:cs="Tahoma"/>
                <w:bCs/>
                <w:sz w:val="20"/>
                <w:szCs w:val="20"/>
                <w:lang w:val="en-GB"/>
              </w:rPr>
              <w:t>X</w:t>
            </w:r>
          </w:p>
        </w:tc>
      </w:tr>
      <w:tr w:rsidR="009D2C10" w:rsidRPr="00EC11D5" w:rsidTr="009D2C10">
        <w:trPr>
          <w:trHeight w:val="408"/>
          <w:tblCellSpacing w:w="20" w:type="dxa"/>
          <w:jc w:val="center"/>
        </w:trPr>
        <w:tc>
          <w:tcPr>
            <w:tcW w:w="2784" w:type="dxa"/>
            <w:shd w:val="clear" w:color="auto" w:fill="auto"/>
            <w:hideMark/>
          </w:tcPr>
          <w:p w:rsidR="009D2C10" w:rsidRPr="00EC11D5" w:rsidRDefault="009D2C10" w:rsidP="00B52321">
            <w:pPr>
              <w:rPr>
                <w:rFonts w:ascii="Arial Narrow" w:hAnsi="Arial Narrow" w:cs="Tahoma"/>
                <w:sz w:val="20"/>
                <w:szCs w:val="20"/>
                <w:lang w:val="en-GB"/>
              </w:rPr>
            </w:pPr>
            <w:r w:rsidRPr="00EC11D5">
              <w:rPr>
                <w:rFonts w:ascii="Arial Narrow" w:hAnsi="Arial Narrow" w:cs="Tahoma"/>
                <w:sz w:val="20"/>
                <w:szCs w:val="20"/>
                <w:lang w:val="en-GB"/>
              </w:rPr>
              <w:t> </w:t>
            </w:r>
          </w:p>
        </w:tc>
        <w:tc>
          <w:tcPr>
            <w:tcW w:w="4886" w:type="dxa"/>
            <w:shd w:val="clear" w:color="auto" w:fill="auto"/>
            <w:hideMark/>
          </w:tcPr>
          <w:p w:rsidR="009D2C10" w:rsidRPr="00EC11D5" w:rsidRDefault="009D2C10" w:rsidP="00B52321">
            <w:pPr>
              <w:rPr>
                <w:rFonts w:ascii="Arial Narrow" w:hAnsi="Arial Narrow" w:cs="Tahoma"/>
                <w:sz w:val="20"/>
                <w:szCs w:val="20"/>
                <w:lang w:val="en-GB"/>
              </w:rPr>
            </w:pPr>
            <w:r w:rsidRPr="00F84E1D">
              <w:rPr>
                <w:rFonts w:ascii="Arial Narrow" w:hAnsi="Arial Narrow" w:cs="Tahoma"/>
                <w:b/>
                <w:bCs/>
                <w:sz w:val="20"/>
                <w:szCs w:val="20"/>
                <w:lang w:val="en-GB"/>
              </w:rPr>
              <w:t xml:space="preserve">Change in stocks </w:t>
            </w:r>
            <w:r w:rsidRPr="00D73D96">
              <w:rPr>
                <w:rFonts w:ascii="Arial Narrow" w:hAnsi="Arial Narrow" w:cs="Tahoma"/>
                <w:bCs/>
                <w:sz w:val="20"/>
                <w:szCs w:val="20"/>
                <w:lang w:val="en-GB"/>
              </w:rPr>
              <w:t xml:space="preserve">(with </w:t>
            </w:r>
            <w:r w:rsidRPr="00691538">
              <w:rPr>
                <w:rFonts w:ascii="Arial Narrow" w:hAnsi="Arial Narrow" w:cs="Tahoma"/>
                <w:bCs/>
                <w:sz w:val="20"/>
                <w:szCs w:val="20"/>
                <w:lang w:val="en-GB"/>
              </w:rPr>
              <w:t>producers)</w:t>
            </w:r>
          </w:p>
        </w:tc>
        <w:tc>
          <w:tcPr>
            <w:tcW w:w="1257" w:type="dxa"/>
            <w:shd w:val="clear" w:color="auto" w:fill="auto"/>
            <w:hideMark/>
          </w:tcPr>
          <w:p w:rsidR="009D2C10" w:rsidRPr="00EC11D5" w:rsidRDefault="009D2C10" w:rsidP="00BC16A5">
            <w:pPr>
              <w:jc w:val="center"/>
              <w:rPr>
                <w:rFonts w:ascii="Arial Narrow" w:hAnsi="Arial Narrow" w:cs="Tahoma"/>
                <w:bCs/>
                <w:sz w:val="20"/>
                <w:szCs w:val="20"/>
                <w:lang w:val="en-GB"/>
              </w:rPr>
            </w:pPr>
            <w:r w:rsidRPr="00EC11D5">
              <w:rPr>
                <w:rFonts w:ascii="Arial Narrow" w:hAnsi="Arial Narrow" w:cs="Tahoma"/>
                <w:bCs/>
                <w:sz w:val="20"/>
                <w:szCs w:val="20"/>
                <w:lang w:val="en-GB"/>
              </w:rPr>
              <w:t>X</w:t>
            </w:r>
          </w:p>
        </w:tc>
      </w:tr>
      <w:tr w:rsidR="009D2C10" w:rsidRPr="00EC11D5" w:rsidTr="009D2C10">
        <w:trPr>
          <w:trHeight w:hRule="exact" w:val="576"/>
          <w:tblCellSpacing w:w="20" w:type="dxa"/>
          <w:jc w:val="center"/>
        </w:trPr>
        <w:tc>
          <w:tcPr>
            <w:tcW w:w="2784" w:type="dxa"/>
            <w:vMerge w:val="restart"/>
            <w:shd w:val="clear" w:color="auto" w:fill="auto"/>
            <w:hideMark/>
          </w:tcPr>
          <w:p w:rsidR="009D2C10" w:rsidRPr="00EC11D5" w:rsidRDefault="009D2C10" w:rsidP="00BC16A5">
            <w:pPr>
              <w:ind w:firstLineChars="106" w:firstLine="212"/>
              <w:rPr>
                <w:rFonts w:ascii="Arial Narrow" w:hAnsi="Arial Narrow" w:cs="Tahoma"/>
                <w:sz w:val="20"/>
                <w:szCs w:val="20"/>
                <w:lang w:val="en-GB"/>
              </w:rPr>
            </w:pPr>
            <w:r w:rsidRPr="00F84E1D">
              <w:rPr>
                <w:rFonts w:ascii="Arial Narrow" w:hAnsi="Arial Narrow" w:cs="Tahoma"/>
                <w:sz w:val="20"/>
                <w:szCs w:val="20"/>
                <w:lang w:val="en-GB"/>
              </w:rPr>
              <w:t>- Losses</w:t>
            </w:r>
          </w:p>
        </w:tc>
        <w:tc>
          <w:tcPr>
            <w:tcW w:w="4886" w:type="dxa"/>
            <w:vMerge w:val="restart"/>
            <w:shd w:val="clear" w:color="auto" w:fill="auto"/>
            <w:hideMark/>
          </w:tcPr>
          <w:p w:rsidR="009D2C10" w:rsidRPr="00EC11D5" w:rsidRDefault="009D2C10" w:rsidP="00B52321">
            <w:pPr>
              <w:rPr>
                <w:rFonts w:ascii="Arial Narrow" w:hAnsi="Arial Narrow" w:cs="Tahoma"/>
                <w:b/>
                <w:bCs/>
                <w:sz w:val="20"/>
                <w:szCs w:val="20"/>
                <w:lang w:val="en-GB"/>
              </w:rPr>
            </w:pPr>
            <w:r w:rsidRPr="00F84E1D">
              <w:rPr>
                <w:rFonts w:ascii="Arial Narrow" w:hAnsi="Arial Narrow" w:cs="Tahoma"/>
                <w:b/>
                <w:bCs/>
                <w:sz w:val="20"/>
                <w:szCs w:val="20"/>
                <w:lang w:val="en-GB"/>
              </w:rPr>
              <w:t xml:space="preserve">Own-account produced fixed capital goods </w:t>
            </w:r>
            <w:r w:rsidRPr="00D73D96">
              <w:rPr>
                <w:rFonts w:ascii="Arial Narrow" w:hAnsi="Arial Narrow" w:cs="Tahoma"/>
                <w:bCs/>
                <w:sz w:val="20"/>
                <w:szCs w:val="20"/>
                <w:lang w:val="en-GB"/>
              </w:rPr>
              <w:t>(productive animals, plantations yielding repeat products)</w:t>
            </w:r>
          </w:p>
        </w:tc>
        <w:tc>
          <w:tcPr>
            <w:tcW w:w="1257" w:type="dxa"/>
            <w:vMerge w:val="restart"/>
            <w:shd w:val="clear" w:color="auto" w:fill="auto"/>
            <w:hideMark/>
          </w:tcPr>
          <w:p w:rsidR="009D2C10" w:rsidRPr="00EC11D5" w:rsidRDefault="009D2C10" w:rsidP="00BC16A5">
            <w:pPr>
              <w:jc w:val="center"/>
              <w:rPr>
                <w:rFonts w:ascii="Arial Narrow" w:hAnsi="Arial Narrow" w:cs="Tahoma"/>
                <w:bCs/>
                <w:sz w:val="20"/>
                <w:szCs w:val="20"/>
                <w:lang w:val="en-GB"/>
              </w:rPr>
            </w:pPr>
            <w:r w:rsidRPr="00EC11D5">
              <w:rPr>
                <w:rFonts w:ascii="Arial Narrow" w:hAnsi="Arial Narrow" w:cs="Tahoma"/>
                <w:bCs/>
                <w:sz w:val="20"/>
                <w:szCs w:val="20"/>
                <w:lang w:val="en-GB"/>
              </w:rPr>
              <w:t>X</w:t>
            </w:r>
          </w:p>
        </w:tc>
      </w:tr>
      <w:tr w:rsidR="009D2C10" w:rsidRPr="00EC11D5" w:rsidTr="009D2C10">
        <w:trPr>
          <w:trHeight w:val="276"/>
          <w:tblCellSpacing w:w="20" w:type="dxa"/>
          <w:jc w:val="center"/>
        </w:trPr>
        <w:tc>
          <w:tcPr>
            <w:tcW w:w="2784" w:type="dxa"/>
            <w:vMerge/>
            <w:shd w:val="clear" w:color="auto" w:fill="auto"/>
            <w:hideMark/>
          </w:tcPr>
          <w:p w:rsidR="009D2C10" w:rsidRPr="00EC11D5" w:rsidRDefault="009D2C10" w:rsidP="00BC16A5">
            <w:pPr>
              <w:ind w:firstLineChars="106" w:firstLine="212"/>
              <w:rPr>
                <w:rFonts w:ascii="Arial Narrow" w:hAnsi="Arial Narrow" w:cs="Tahoma"/>
                <w:sz w:val="20"/>
                <w:szCs w:val="20"/>
                <w:lang w:val="en-GB"/>
              </w:rPr>
            </w:pPr>
          </w:p>
        </w:tc>
        <w:tc>
          <w:tcPr>
            <w:tcW w:w="4886" w:type="dxa"/>
            <w:vMerge/>
            <w:shd w:val="clear" w:color="auto" w:fill="auto"/>
            <w:hideMark/>
          </w:tcPr>
          <w:p w:rsidR="009D2C10" w:rsidRPr="00EC11D5" w:rsidRDefault="009D2C10" w:rsidP="00B52321">
            <w:pPr>
              <w:rPr>
                <w:rFonts w:ascii="Arial Narrow" w:hAnsi="Arial Narrow" w:cs="Tahoma"/>
                <w:b/>
                <w:bCs/>
                <w:sz w:val="20"/>
                <w:szCs w:val="20"/>
                <w:lang w:val="en-GB"/>
              </w:rPr>
            </w:pPr>
          </w:p>
        </w:tc>
        <w:tc>
          <w:tcPr>
            <w:tcW w:w="1257" w:type="dxa"/>
            <w:vMerge/>
            <w:shd w:val="clear" w:color="auto" w:fill="auto"/>
            <w:hideMark/>
          </w:tcPr>
          <w:p w:rsidR="009D2C10" w:rsidRPr="00EC11D5" w:rsidRDefault="009D2C10" w:rsidP="00B52321">
            <w:pPr>
              <w:rPr>
                <w:rFonts w:ascii="Arial Narrow" w:hAnsi="Arial Narrow" w:cs="Tahoma"/>
                <w:bCs/>
                <w:sz w:val="20"/>
                <w:szCs w:val="20"/>
                <w:lang w:val="en-GB"/>
              </w:rPr>
            </w:pPr>
          </w:p>
        </w:tc>
      </w:tr>
      <w:tr w:rsidR="009D2C10" w:rsidRPr="00EC11D5" w:rsidTr="009D2C10">
        <w:trPr>
          <w:trHeight w:val="324"/>
          <w:tblCellSpacing w:w="20" w:type="dxa"/>
          <w:jc w:val="center"/>
        </w:trPr>
        <w:tc>
          <w:tcPr>
            <w:tcW w:w="2784" w:type="dxa"/>
            <w:shd w:val="clear" w:color="auto" w:fill="auto"/>
            <w:hideMark/>
          </w:tcPr>
          <w:p w:rsidR="009D2C10" w:rsidRPr="00EC11D5" w:rsidRDefault="009D2C10" w:rsidP="00BC16A5">
            <w:pPr>
              <w:ind w:firstLineChars="106" w:firstLine="212"/>
              <w:rPr>
                <w:rFonts w:ascii="Arial Narrow" w:hAnsi="Arial Narrow" w:cs="Tahoma"/>
                <w:sz w:val="20"/>
                <w:szCs w:val="20"/>
                <w:lang w:val="en-GB"/>
              </w:rPr>
            </w:pPr>
            <w:r w:rsidRPr="00EC11D5">
              <w:rPr>
                <w:rFonts w:ascii="Arial Narrow" w:hAnsi="Arial Narrow" w:cs="Tahoma"/>
                <w:sz w:val="20"/>
                <w:szCs w:val="20"/>
                <w:lang w:val="en-GB"/>
              </w:rPr>
              <w:t> </w:t>
            </w:r>
          </w:p>
        </w:tc>
        <w:tc>
          <w:tcPr>
            <w:tcW w:w="4886" w:type="dxa"/>
            <w:shd w:val="clear" w:color="auto" w:fill="auto"/>
            <w:hideMark/>
          </w:tcPr>
          <w:p w:rsidR="009D2C10" w:rsidRPr="00EC11D5" w:rsidRDefault="009D2C10" w:rsidP="00B52321">
            <w:pPr>
              <w:rPr>
                <w:rFonts w:ascii="Arial Narrow" w:hAnsi="Arial Narrow" w:cs="Tahoma"/>
                <w:b/>
                <w:bCs/>
                <w:sz w:val="20"/>
                <w:szCs w:val="20"/>
                <w:lang w:val="en-GB"/>
              </w:rPr>
            </w:pPr>
            <w:r w:rsidRPr="00F84E1D">
              <w:rPr>
                <w:rFonts w:ascii="Arial Narrow" w:hAnsi="Arial Narrow" w:cs="Tahoma"/>
                <w:b/>
                <w:bCs/>
                <w:sz w:val="20"/>
                <w:szCs w:val="20"/>
                <w:lang w:val="en-GB"/>
              </w:rPr>
              <w:t>Own final consumption (of agricultural products)</w:t>
            </w:r>
          </w:p>
        </w:tc>
        <w:tc>
          <w:tcPr>
            <w:tcW w:w="1257" w:type="dxa"/>
            <w:shd w:val="clear" w:color="auto" w:fill="auto"/>
            <w:hideMark/>
          </w:tcPr>
          <w:p w:rsidR="009D2C10" w:rsidRPr="00EC11D5" w:rsidRDefault="009D2C10" w:rsidP="00BC16A5">
            <w:pPr>
              <w:jc w:val="center"/>
              <w:rPr>
                <w:rFonts w:ascii="Arial Narrow" w:hAnsi="Arial Narrow" w:cs="Tahoma"/>
                <w:bCs/>
                <w:sz w:val="20"/>
                <w:szCs w:val="20"/>
                <w:lang w:val="en-GB"/>
              </w:rPr>
            </w:pPr>
            <w:r w:rsidRPr="00EC11D5">
              <w:rPr>
                <w:rFonts w:ascii="Arial Narrow" w:hAnsi="Arial Narrow" w:cs="Tahoma"/>
                <w:bCs/>
                <w:sz w:val="20"/>
                <w:szCs w:val="20"/>
                <w:lang w:val="en-GB"/>
              </w:rPr>
              <w:t>X</w:t>
            </w:r>
          </w:p>
        </w:tc>
      </w:tr>
      <w:tr w:rsidR="009D2C10" w:rsidRPr="00EC11D5" w:rsidTr="009D2C10">
        <w:trPr>
          <w:trHeight w:val="372"/>
          <w:tblCellSpacing w:w="20" w:type="dxa"/>
          <w:jc w:val="center"/>
        </w:trPr>
        <w:tc>
          <w:tcPr>
            <w:tcW w:w="2784" w:type="dxa"/>
            <w:vMerge w:val="restart"/>
            <w:shd w:val="clear" w:color="auto" w:fill="auto"/>
            <w:hideMark/>
          </w:tcPr>
          <w:p w:rsidR="009D2C10" w:rsidRPr="00EC11D5" w:rsidRDefault="009D2C10" w:rsidP="00BC16A5">
            <w:pPr>
              <w:ind w:firstLineChars="106" w:firstLine="212"/>
              <w:rPr>
                <w:rFonts w:ascii="Arial Narrow" w:hAnsi="Arial Narrow" w:cs="Tahoma"/>
                <w:b/>
                <w:bCs/>
                <w:sz w:val="20"/>
                <w:szCs w:val="20"/>
                <w:lang w:val="en-GB"/>
              </w:rPr>
            </w:pPr>
            <w:r w:rsidRPr="00F84E1D">
              <w:rPr>
                <w:rFonts w:ascii="Arial Narrow" w:hAnsi="Arial Narrow" w:cs="Tahoma"/>
                <w:b/>
                <w:bCs/>
                <w:sz w:val="20"/>
                <w:szCs w:val="20"/>
                <w:lang w:val="en-GB"/>
              </w:rPr>
              <w:t>= Usable output</w:t>
            </w:r>
          </w:p>
        </w:tc>
        <w:tc>
          <w:tcPr>
            <w:tcW w:w="4886" w:type="dxa"/>
            <w:vMerge w:val="restart"/>
            <w:shd w:val="clear" w:color="auto" w:fill="auto"/>
            <w:hideMark/>
          </w:tcPr>
          <w:p w:rsidR="009D2C10" w:rsidRPr="00EC11D5" w:rsidRDefault="009D2C10" w:rsidP="00B52321">
            <w:pPr>
              <w:rPr>
                <w:rFonts w:ascii="Arial Narrow" w:hAnsi="Arial Narrow" w:cs="Tahoma"/>
                <w:b/>
                <w:bCs/>
                <w:sz w:val="20"/>
                <w:szCs w:val="20"/>
                <w:lang w:val="en-GB"/>
              </w:rPr>
            </w:pPr>
            <w:r w:rsidRPr="00F84E1D">
              <w:rPr>
                <w:rFonts w:ascii="Arial Narrow" w:hAnsi="Arial Narrow" w:cs="Tahoma"/>
                <w:b/>
                <w:bCs/>
                <w:sz w:val="20"/>
                <w:szCs w:val="20"/>
                <w:lang w:val="en-GB"/>
              </w:rPr>
              <w:t>Processing by producers (of agricultural products, separ</w:t>
            </w:r>
            <w:r w:rsidRPr="00D73D96">
              <w:rPr>
                <w:rFonts w:ascii="Arial Narrow" w:hAnsi="Arial Narrow" w:cs="Tahoma"/>
                <w:b/>
                <w:bCs/>
                <w:sz w:val="20"/>
                <w:szCs w:val="20"/>
                <w:lang w:val="en-GB"/>
              </w:rPr>
              <w:t>able activities)</w:t>
            </w:r>
          </w:p>
        </w:tc>
        <w:tc>
          <w:tcPr>
            <w:tcW w:w="1257" w:type="dxa"/>
            <w:vMerge w:val="restart"/>
            <w:shd w:val="clear" w:color="auto" w:fill="auto"/>
            <w:hideMark/>
          </w:tcPr>
          <w:p w:rsidR="009D2C10" w:rsidRPr="00EC11D5" w:rsidRDefault="009D2C10" w:rsidP="00BC16A5">
            <w:pPr>
              <w:jc w:val="center"/>
              <w:rPr>
                <w:rFonts w:ascii="Arial Narrow" w:hAnsi="Arial Narrow" w:cs="Tahoma"/>
                <w:bCs/>
                <w:sz w:val="20"/>
                <w:szCs w:val="20"/>
                <w:lang w:val="en-GB"/>
              </w:rPr>
            </w:pPr>
            <w:r w:rsidRPr="00EC11D5">
              <w:rPr>
                <w:rFonts w:ascii="Arial Narrow" w:hAnsi="Arial Narrow" w:cs="Tahoma"/>
                <w:bCs/>
                <w:sz w:val="20"/>
                <w:szCs w:val="20"/>
                <w:lang w:val="en-GB"/>
              </w:rPr>
              <w:t>X</w:t>
            </w:r>
          </w:p>
        </w:tc>
      </w:tr>
      <w:tr w:rsidR="009D2C10" w:rsidRPr="00EC11D5" w:rsidTr="009D2C10">
        <w:trPr>
          <w:trHeight w:val="276"/>
          <w:tblCellSpacing w:w="20" w:type="dxa"/>
          <w:jc w:val="center"/>
        </w:trPr>
        <w:tc>
          <w:tcPr>
            <w:tcW w:w="2784" w:type="dxa"/>
            <w:vMerge/>
            <w:shd w:val="clear" w:color="auto" w:fill="auto"/>
            <w:hideMark/>
          </w:tcPr>
          <w:p w:rsidR="009D2C10" w:rsidRPr="00EC11D5" w:rsidRDefault="009D2C10" w:rsidP="00B52321">
            <w:pPr>
              <w:rPr>
                <w:rFonts w:ascii="Arial Narrow" w:hAnsi="Arial Narrow" w:cs="Tahoma"/>
                <w:b/>
                <w:bCs/>
                <w:sz w:val="20"/>
                <w:szCs w:val="20"/>
                <w:lang w:val="en-GB"/>
              </w:rPr>
            </w:pPr>
          </w:p>
        </w:tc>
        <w:tc>
          <w:tcPr>
            <w:tcW w:w="4886" w:type="dxa"/>
            <w:vMerge/>
            <w:shd w:val="clear" w:color="auto" w:fill="auto"/>
            <w:hideMark/>
          </w:tcPr>
          <w:p w:rsidR="009D2C10" w:rsidRPr="00EC11D5" w:rsidRDefault="009D2C10" w:rsidP="00B52321">
            <w:pPr>
              <w:rPr>
                <w:rFonts w:ascii="Arial Narrow" w:hAnsi="Arial Narrow" w:cs="Tahoma"/>
                <w:b/>
                <w:bCs/>
                <w:sz w:val="20"/>
                <w:szCs w:val="20"/>
                <w:lang w:val="en-GB"/>
              </w:rPr>
            </w:pPr>
          </w:p>
        </w:tc>
        <w:tc>
          <w:tcPr>
            <w:tcW w:w="1257" w:type="dxa"/>
            <w:vMerge/>
            <w:shd w:val="clear" w:color="auto" w:fill="auto"/>
            <w:hideMark/>
          </w:tcPr>
          <w:p w:rsidR="009D2C10" w:rsidRPr="00EC11D5" w:rsidRDefault="009D2C10" w:rsidP="00B52321">
            <w:pPr>
              <w:rPr>
                <w:rFonts w:ascii="Arial Narrow" w:hAnsi="Arial Narrow" w:cs="Tahoma"/>
                <w:b/>
                <w:bCs/>
                <w:sz w:val="20"/>
                <w:szCs w:val="20"/>
                <w:lang w:val="en-GB"/>
              </w:rPr>
            </w:pPr>
          </w:p>
        </w:tc>
      </w:tr>
      <w:tr w:rsidR="009D2C10" w:rsidRPr="00EC11D5" w:rsidTr="009D2C10">
        <w:trPr>
          <w:trHeight w:val="309"/>
          <w:tblCellSpacing w:w="20" w:type="dxa"/>
          <w:jc w:val="center"/>
        </w:trPr>
        <w:tc>
          <w:tcPr>
            <w:tcW w:w="2784" w:type="dxa"/>
            <w:shd w:val="clear" w:color="auto" w:fill="auto"/>
            <w:hideMark/>
          </w:tcPr>
          <w:p w:rsidR="009D2C10" w:rsidRPr="00EC11D5" w:rsidRDefault="009D2C10" w:rsidP="00B52321">
            <w:pPr>
              <w:rPr>
                <w:rFonts w:ascii="Arial Narrow" w:hAnsi="Arial Narrow" w:cs="Tahoma"/>
                <w:sz w:val="20"/>
                <w:szCs w:val="20"/>
                <w:lang w:val="en-GB"/>
              </w:rPr>
            </w:pPr>
            <w:r w:rsidRPr="00EC11D5">
              <w:rPr>
                <w:rFonts w:ascii="Arial Narrow" w:hAnsi="Arial Narrow" w:cs="Tahoma"/>
                <w:sz w:val="20"/>
                <w:szCs w:val="20"/>
                <w:lang w:val="en-GB"/>
              </w:rPr>
              <w:t> </w:t>
            </w:r>
          </w:p>
        </w:tc>
        <w:tc>
          <w:tcPr>
            <w:tcW w:w="4886" w:type="dxa"/>
            <w:shd w:val="clear" w:color="auto" w:fill="auto"/>
            <w:hideMark/>
          </w:tcPr>
          <w:p w:rsidR="009D2C10" w:rsidRPr="00EC11D5" w:rsidRDefault="009D2C10" w:rsidP="00B52321">
            <w:pPr>
              <w:rPr>
                <w:rFonts w:ascii="Arial Narrow" w:hAnsi="Arial Narrow" w:cs="Tahoma"/>
                <w:b/>
                <w:bCs/>
                <w:sz w:val="20"/>
                <w:szCs w:val="20"/>
                <w:lang w:val="en-GB"/>
              </w:rPr>
            </w:pPr>
            <w:r w:rsidRPr="00F84E1D">
              <w:rPr>
                <w:rFonts w:ascii="Arial Narrow" w:hAnsi="Arial Narrow" w:cs="Tahoma"/>
                <w:b/>
                <w:bCs/>
                <w:sz w:val="20"/>
                <w:szCs w:val="20"/>
                <w:lang w:val="en-GB"/>
              </w:rPr>
              <w:t>Intra-unit consumption:</w:t>
            </w:r>
          </w:p>
        </w:tc>
        <w:tc>
          <w:tcPr>
            <w:tcW w:w="1257" w:type="dxa"/>
            <w:shd w:val="clear" w:color="auto" w:fill="auto"/>
            <w:hideMark/>
          </w:tcPr>
          <w:p w:rsidR="009D2C10" w:rsidRPr="00EC11D5" w:rsidRDefault="009D2C10" w:rsidP="00BC16A5">
            <w:pPr>
              <w:jc w:val="both"/>
              <w:rPr>
                <w:rFonts w:ascii="Arial Narrow" w:hAnsi="Arial Narrow" w:cs="Tahoma"/>
                <w:sz w:val="20"/>
                <w:szCs w:val="20"/>
                <w:lang w:val="en-GB"/>
              </w:rPr>
            </w:pPr>
            <w:r w:rsidRPr="00EC11D5">
              <w:rPr>
                <w:rFonts w:ascii="Arial Narrow" w:hAnsi="Arial Narrow" w:cs="Tahoma"/>
                <w:sz w:val="20"/>
                <w:szCs w:val="20"/>
                <w:lang w:val="en-GB"/>
              </w:rPr>
              <w:t> </w:t>
            </w:r>
          </w:p>
        </w:tc>
      </w:tr>
      <w:tr w:rsidR="009D2C10" w:rsidRPr="00EC11D5" w:rsidTr="009D2C10">
        <w:trPr>
          <w:trHeight w:val="812"/>
          <w:tblCellSpacing w:w="20" w:type="dxa"/>
          <w:jc w:val="center"/>
        </w:trPr>
        <w:tc>
          <w:tcPr>
            <w:tcW w:w="2784" w:type="dxa"/>
            <w:shd w:val="clear" w:color="auto" w:fill="auto"/>
            <w:hideMark/>
          </w:tcPr>
          <w:p w:rsidR="009D2C10" w:rsidRPr="00EC11D5" w:rsidRDefault="009D2C10" w:rsidP="00B52321">
            <w:pPr>
              <w:rPr>
                <w:rFonts w:ascii="Arial Narrow" w:hAnsi="Arial Narrow" w:cs="Tahoma"/>
                <w:sz w:val="20"/>
                <w:szCs w:val="20"/>
                <w:lang w:val="en-GB"/>
              </w:rPr>
            </w:pPr>
            <w:r w:rsidRPr="00EC11D5">
              <w:rPr>
                <w:rFonts w:ascii="Arial Narrow" w:hAnsi="Arial Narrow" w:cs="Tahoma"/>
                <w:sz w:val="20"/>
                <w:szCs w:val="20"/>
                <w:lang w:val="en-GB"/>
              </w:rPr>
              <w:t> </w:t>
            </w:r>
          </w:p>
        </w:tc>
        <w:tc>
          <w:tcPr>
            <w:tcW w:w="4886" w:type="dxa"/>
            <w:shd w:val="clear" w:color="auto" w:fill="auto"/>
            <w:hideMark/>
          </w:tcPr>
          <w:p w:rsidR="009D2C10" w:rsidRPr="00EC11D5" w:rsidRDefault="009D2C10" w:rsidP="00BC16A5">
            <w:pPr>
              <w:ind w:left="317" w:right="-108" w:hanging="142"/>
              <w:rPr>
                <w:rFonts w:ascii="Arial Narrow" w:hAnsi="Arial Narrow" w:cs="Tahoma"/>
                <w:sz w:val="20"/>
                <w:szCs w:val="20"/>
                <w:lang w:val="en-GB"/>
              </w:rPr>
            </w:pPr>
            <w:r w:rsidRPr="00EC11D5">
              <w:rPr>
                <w:rFonts w:ascii="Arial Narrow" w:hAnsi="Arial Narrow" w:cs="Arial"/>
                <w:sz w:val="20"/>
                <w:szCs w:val="20"/>
                <w:lang w:val="en-GB"/>
              </w:rPr>
              <w:t>■</w:t>
            </w:r>
            <w:r w:rsidRPr="00EC11D5">
              <w:rPr>
                <w:rFonts w:ascii="Arial Narrow" w:hAnsi="Arial Narrow" w:cs="Tahoma"/>
                <w:sz w:val="20"/>
                <w:szCs w:val="20"/>
                <w:lang w:val="en-GB"/>
              </w:rPr>
              <w:t xml:space="preserve"> </w:t>
            </w:r>
            <w:r w:rsidRPr="00F84E1D">
              <w:rPr>
                <w:rFonts w:ascii="Arial Narrow" w:hAnsi="Arial Narrow" w:cs="Tahoma"/>
                <w:sz w:val="20"/>
                <w:szCs w:val="20"/>
                <w:lang w:val="en-GB"/>
              </w:rPr>
              <w:t xml:space="preserve">for the same activity (seeds, milk for </w:t>
            </w:r>
            <w:r w:rsidR="003C7076" w:rsidRPr="00F84E1D">
              <w:rPr>
                <w:rFonts w:ascii="Arial Narrow" w:hAnsi="Arial Narrow" w:cs="Tahoma"/>
                <w:sz w:val="20"/>
                <w:szCs w:val="20"/>
                <w:lang w:val="en-GB"/>
              </w:rPr>
              <w:t>livestock</w:t>
            </w:r>
            <w:r w:rsidRPr="00F84E1D">
              <w:rPr>
                <w:rFonts w:ascii="Arial Narrow" w:hAnsi="Arial Narrow" w:cs="Tahoma"/>
                <w:sz w:val="20"/>
                <w:szCs w:val="20"/>
                <w:lang w:val="en-GB"/>
              </w:rPr>
              <w:t xml:space="preserve"> feed, wine grapes, olives for olive oil, hatching eggs)</w:t>
            </w:r>
          </w:p>
        </w:tc>
        <w:tc>
          <w:tcPr>
            <w:tcW w:w="1257" w:type="dxa"/>
            <w:shd w:val="clear" w:color="auto" w:fill="auto"/>
            <w:hideMark/>
          </w:tcPr>
          <w:p w:rsidR="009D2C10" w:rsidRPr="00EC11D5" w:rsidRDefault="009D2C10" w:rsidP="00BC16A5">
            <w:pPr>
              <w:jc w:val="both"/>
              <w:rPr>
                <w:rFonts w:ascii="Arial Narrow" w:hAnsi="Arial Narrow" w:cs="Tahoma"/>
                <w:sz w:val="20"/>
                <w:szCs w:val="20"/>
                <w:lang w:val="en-GB"/>
              </w:rPr>
            </w:pPr>
            <w:r w:rsidRPr="00EC11D5">
              <w:rPr>
                <w:rFonts w:ascii="Arial Narrow" w:hAnsi="Arial Narrow" w:cs="Tahoma"/>
                <w:sz w:val="20"/>
                <w:szCs w:val="20"/>
                <w:lang w:val="en-GB"/>
              </w:rPr>
              <w:t> </w:t>
            </w:r>
          </w:p>
        </w:tc>
      </w:tr>
      <w:tr w:rsidR="009D2C10" w:rsidRPr="00EC11D5" w:rsidTr="009D2C10">
        <w:trPr>
          <w:trHeight w:val="615"/>
          <w:tblCellSpacing w:w="20" w:type="dxa"/>
          <w:jc w:val="center"/>
        </w:trPr>
        <w:tc>
          <w:tcPr>
            <w:tcW w:w="2784" w:type="dxa"/>
            <w:shd w:val="clear" w:color="auto" w:fill="auto"/>
            <w:hideMark/>
          </w:tcPr>
          <w:p w:rsidR="009D2C10" w:rsidRPr="00EC11D5" w:rsidRDefault="009D2C10" w:rsidP="00B52321">
            <w:pPr>
              <w:rPr>
                <w:rFonts w:ascii="Arial Narrow" w:hAnsi="Arial Narrow" w:cs="Tahoma"/>
                <w:sz w:val="20"/>
                <w:szCs w:val="20"/>
                <w:lang w:val="en-GB"/>
              </w:rPr>
            </w:pPr>
            <w:r w:rsidRPr="00EC11D5">
              <w:rPr>
                <w:rFonts w:ascii="Arial Narrow" w:hAnsi="Arial Narrow" w:cs="Tahoma"/>
                <w:sz w:val="20"/>
                <w:szCs w:val="20"/>
                <w:lang w:val="en-GB"/>
              </w:rPr>
              <w:t> </w:t>
            </w:r>
          </w:p>
        </w:tc>
        <w:tc>
          <w:tcPr>
            <w:tcW w:w="4886" w:type="dxa"/>
            <w:shd w:val="clear" w:color="auto" w:fill="auto"/>
            <w:hideMark/>
          </w:tcPr>
          <w:p w:rsidR="009D2C10" w:rsidRPr="00EC11D5" w:rsidRDefault="009D2C10" w:rsidP="00BC16A5">
            <w:pPr>
              <w:ind w:left="317" w:right="34" w:hanging="142"/>
              <w:rPr>
                <w:rFonts w:ascii="Arial Narrow" w:hAnsi="Arial Narrow" w:cs="Tahoma"/>
                <w:sz w:val="20"/>
                <w:szCs w:val="20"/>
                <w:lang w:val="en-GB"/>
              </w:rPr>
            </w:pPr>
            <w:r w:rsidRPr="00EC11D5">
              <w:rPr>
                <w:rFonts w:ascii="Arial Narrow" w:hAnsi="Arial Narrow" w:cs="Arial"/>
                <w:sz w:val="20"/>
                <w:szCs w:val="20"/>
                <w:lang w:val="en-GB"/>
              </w:rPr>
              <w:t>■</w:t>
            </w:r>
            <w:r w:rsidRPr="00EC11D5">
              <w:rPr>
                <w:rFonts w:ascii="Arial Narrow" w:hAnsi="Arial Narrow" w:cs="Tahoma"/>
                <w:sz w:val="20"/>
                <w:szCs w:val="20"/>
                <w:lang w:val="en-GB"/>
              </w:rPr>
              <w:t xml:space="preserve"> </w:t>
            </w:r>
            <w:r w:rsidRPr="00F84E1D">
              <w:rPr>
                <w:rFonts w:ascii="Arial Narrow" w:hAnsi="Arial Narrow" w:cs="Tahoma"/>
                <w:sz w:val="20"/>
                <w:szCs w:val="20"/>
                <w:lang w:val="en-GB"/>
              </w:rPr>
              <w:t>for a separate activity:</w:t>
            </w:r>
          </w:p>
        </w:tc>
        <w:tc>
          <w:tcPr>
            <w:tcW w:w="1257" w:type="dxa"/>
            <w:shd w:val="clear" w:color="auto" w:fill="auto"/>
            <w:hideMark/>
          </w:tcPr>
          <w:p w:rsidR="009D2C10" w:rsidRPr="00EC11D5" w:rsidRDefault="009D2C10" w:rsidP="00BC16A5">
            <w:pPr>
              <w:jc w:val="both"/>
              <w:rPr>
                <w:rFonts w:ascii="Arial Narrow" w:hAnsi="Arial Narrow" w:cs="Tahoma"/>
                <w:sz w:val="20"/>
                <w:szCs w:val="20"/>
                <w:lang w:val="en-GB"/>
              </w:rPr>
            </w:pPr>
            <w:r w:rsidRPr="00EC11D5">
              <w:rPr>
                <w:rFonts w:ascii="Arial Narrow" w:hAnsi="Arial Narrow" w:cs="Tahoma"/>
                <w:sz w:val="20"/>
                <w:szCs w:val="20"/>
                <w:lang w:val="en-GB"/>
              </w:rPr>
              <w:t> </w:t>
            </w:r>
          </w:p>
        </w:tc>
      </w:tr>
      <w:tr w:rsidR="009D2C10" w:rsidRPr="00EC11D5" w:rsidTr="009D2C10">
        <w:trPr>
          <w:trHeight w:val="570"/>
          <w:tblCellSpacing w:w="20" w:type="dxa"/>
          <w:jc w:val="center"/>
        </w:trPr>
        <w:tc>
          <w:tcPr>
            <w:tcW w:w="2784" w:type="dxa"/>
            <w:shd w:val="clear" w:color="auto" w:fill="auto"/>
            <w:hideMark/>
          </w:tcPr>
          <w:p w:rsidR="009D2C10" w:rsidRPr="00EC11D5" w:rsidRDefault="009D2C10" w:rsidP="00B52321">
            <w:pPr>
              <w:rPr>
                <w:rFonts w:ascii="Arial Narrow" w:hAnsi="Arial Narrow" w:cs="Tahoma"/>
                <w:sz w:val="20"/>
                <w:szCs w:val="20"/>
                <w:lang w:val="en-GB"/>
              </w:rPr>
            </w:pPr>
            <w:r w:rsidRPr="00EC11D5">
              <w:rPr>
                <w:rFonts w:ascii="Arial Narrow" w:hAnsi="Arial Narrow" w:cs="Tahoma"/>
                <w:sz w:val="20"/>
                <w:szCs w:val="20"/>
                <w:lang w:val="en-GB"/>
              </w:rPr>
              <w:t> </w:t>
            </w:r>
          </w:p>
        </w:tc>
        <w:tc>
          <w:tcPr>
            <w:tcW w:w="4886" w:type="dxa"/>
            <w:shd w:val="clear" w:color="auto" w:fill="auto"/>
            <w:hideMark/>
          </w:tcPr>
          <w:p w:rsidR="009D2C10" w:rsidRPr="00EC11D5" w:rsidRDefault="009D2C10" w:rsidP="00BC16A5">
            <w:pPr>
              <w:ind w:leftChars="191" w:left="658" w:hangingChars="100" w:hanging="200"/>
              <w:rPr>
                <w:rFonts w:ascii="Arial Narrow" w:hAnsi="Arial Narrow" w:cs="Tahoma"/>
                <w:sz w:val="20"/>
                <w:szCs w:val="20"/>
                <w:lang w:val="en-GB"/>
              </w:rPr>
            </w:pPr>
            <w:r w:rsidRPr="00EC11D5">
              <w:rPr>
                <w:rFonts w:ascii="Arial Narrow" w:hAnsi="Arial Narrow" w:cs="Arial"/>
                <w:sz w:val="20"/>
                <w:szCs w:val="20"/>
                <w:lang w:val="en-GB"/>
              </w:rPr>
              <w:t>■</w:t>
            </w:r>
            <w:r w:rsidRPr="00EC11D5">
              <w:rPr>
                <w:rFonts w:ascii="Arial Narrow" w:hAnsi="Arial Narrow" w:cs="Tahoma"/>
                <w:sz w:val="20"/>
                <w:szCs w:val="20"/>
                <w:lang w:val="en-GB"/>
              </w:rPr>
              <w:t xml:space="preserve"> </w:t>
            </w:r>
            <w:r w:rsidRPr="00F84E1D">
              <w:rPr>
                <w:rFonts w:ascii="Arial Narrow" w:hAnsi="Arial Narrow" w:cs="Tahoma"/>
                <w:sz w:val="20"/>
                <w:szCs w:val="20"/>
                <w:lang w:val="en-GB"/>
              </w:rPr>
              <w:t>crop products used in animal feed (cereals,</w:t>
            </w:r>
            <w:r w:rsidR="003C7076">
              <w:rPr>
                <w:rFonts w:ascii="Arial Narrow" w:hAnsi="Arial Narrow" w:cs="Tahoma"/>
                <w:sz w:val="20"/>
                <w:szCs w:val="20"/>
                <w:lang w:val="en-GB"/>
              </w:rPr>
              <w:t xml:space="preserve"> </w:t>
            </w:r>
            <w:r w:rsidRPr="00F84E1D">
              <w:rPr>
                <w:rFonts w:ascii="Arial Narrow" w:hAnsi="Arial Narrow" w:cs="Tahoma"/>
                <w:sz w:val="20"/>
                <w:szCs w:val="20"/>
                <w:lang w:val="en-GB"/>
              </w:rPr>
              <w:t>oil seeds, fo</w:t>
            </w:r>
            <w:r w:rsidRPr="00D73D96">
              <w:rPr>
                <w:rFonts w:ascii="Arial Narrow" w:hAnsi="Arial Narrow" w:cs="Tahoma"/>
                <w:sz w:val="20"/>
                <w:szCs w:val="20"/>
                <w:lang w:val="en-GB"/>
              </w:rPr>
              <w:t>dder crops, marketable or not, etc.)</w:t>
            </w:r>
          </w:p>
        </w:tc>
        <w:tc>
          <w:tcPr>
            <w:tcW w:w="1257" w:type="dxa"/>
            <w:shd w:val="clear" w:color="auto" w:fill="auto"/>
            <w:hideMark/>
          </w:tcPr>
          <w:p w:rsidR="009D2C10" w:rsidRPr="00EC11D5" w:rsidRDefault="009D2C10" w:rsidP="00BC16A5">
            <w:pPr>
              <w:jc w:val="center"/>
              <w:rPr>
                <w:rFonts w:ascii="Arial Narrow" w:hAnsi="Arial Narrow" w:cs="Tahoma"/>
                <w:bCs/>
                <w:sz w:val="20"/>
                <w:szCs w:val="20"/>
                <w:lang w:val="en-GB"/>
              </w:rPr>
            </w:pPr>
            <w:r w:rsidRPr="00EC11D5">
              <w:rPr>
                <w:rFonts w:ascii="Arial Narrow" w:hAnsi="Arial Narrow" w:cs="Tahoma"/>
                <w:bCs/>
                <w:sz w:val="20"/>
                <w:szCs w:val="20"/>
                <w:lang w:val="en-GB"/>
              </w:rPr>
              <w:t>X</w:t>
            </w:r>
          </w:p>
        </w:tc>
      </w:tr>
      <w:tr w:rsidR="009D2C10" w:rsidRPr="00EC11D5" w:rsidTr="009D2C10">
        <w:trPr>
          <w:trHeight w:val="525"/>
          <w:tblCellSpacing w:w="20" w:type="dxa"/>
          <w:jc w:val="center"/>
        </w:trPr>
        <w:tc>
          <w:tcPr>
            <w:tcW w:w="2784" w:type="dxa"/>
            <w:shd w:val="clear" w:color="auto" w:fill="auto"/>
            <w:noWrap/>
            <w:hideMark/>
          </w:tcPr>
          <w:p w:rsidR="009D2C10" w:rsidRPr="00EC11D5" w:rsidRDefault="009D2C10" w:rsidP="00B52321">
            <w:pPr>
              <w:rPr>
                <w:rFonts w:ascii="Arial Narrow" w:hAnsi="Arial Narrow" w:cs="Tahoma"/>
                <w:sz w:val="20"/>
                <w:szCs w:val="20"/>
                <w:lang w:val="en-GB"/>
              </w:rPr>
            </w:pPr>
            <w:r w:rsidRPr="00EC11D5">
              <w:rPr>
                <w:rFonts w:ascii="Arial Narrow" w:hAnsi="Arial Narrow" w:cs="Tahoma"/>
                <w:sz w:val="20"/>
                <w:szCs w:val="20"/>
                <w:lang w:val="en-GB"/>
              </w:rPr>
              <w:t> </w:t>
            </w:r>
          </w:p>
        </w:tc>
        <w:tc>
          <w:tcPr>
            <w:tcW w:w="4886" w:type="dxa"/>
            <w:shd w:val="clear" w:color="auto" w:fill="auto"/>
            <w:hideMark/>
          </w:tcPr>
          <w:p w:rsidR="009D2C10" w:rsidRPr="00EC11D5" w:rsidRDefault="009D2C10" w:rsidP="00BC16A5">
            <w:pPr>
              <w:ind w:leftChars="191" w:left="658" w:hangingChars="100" w:hanging="200"/>
              <w:rPr>
                <w:rFonts w:ascii="Arial Narrow" w:hAnsi="Arial Narrow" w:cs="Tahoma"/>
                <w:sz w:val="20"/>
                <w:szCs w:val="20"/>
                <w:lang w:val="en-GB"/>
              </w:rPr>
            </w:pPr>
            <w:r w:rsidRPr="00EC11D5">
              <w:rPr>
                <w:rFonts w:ascii="Arial Narrow" w:hAnsi="Arial Narrow" w:cs="Arial"/>
                <w:sz w:val="20"/>
                <w:szCs w:val="20"/>
                <w:lang w:val="en-GB"/>
              </w:rPr>
              <w:t>■</w:t>
            </w:r>
            <w:r w:rsidRPr="00EC11D5">
              <w:rPr>
                <w:rFonts w:ascii="Arial Narrow" w:hAnsi="Arial Narrow" w:cs="Tahoma"/>
                <w:sz w:val="20"/>
                <w:szCs w:val="20"/>
                <w:lang w:val="en-GB"/>
              </w:rPr>
              <w:t xml:space="preserve"> </w:t>
            </w:r>
            <w:r w:rsidRPr="00F84E1D">
              <w:rPr>
                <w:rFonts w:ascii="Arial Narrow" w:hAnsi="Arial Narrow" w:cs="Tahoma"/>
                <w:sz w:val="20"/>
                <w:szCs w:val="20"/>
                <w:lang w:val="en-GB"/>
              </w:rPr>
              <w:t>animal by-products used in crop production (slurry, manure)</w:t>
            </w:r>
          </w:p>
        </w:tc>
        <w:tc>
          <w:tcPr>
            <w:tcW w:w="1257" w:type="dxa"/>
            <w:shd w:val="clear" w:color="auto" w:fill="auto"/>
            <w:hideMark/>
          </w:tcPr>
          <w:p w:rsidR="009D2C10" w:rsidRPr="00EC11D5" w:rsidRDefault="009D2C10" w:rsidP="00BC16A5">
            <w:pPr>
              <w:jc w:val="both"/>
              <w:rPr>
                <w:rFonts w:ascii="Arial Narrow" w:hAnsi="Arial Narrow" w:cs="Tahoma"/>
                <w:sz w:val="20"/>
                <w:szCs w:val="20"/>
                <w:lang w:val="en-GB"/>
              </w:rPr>
            </w:pPr>
            <w:r w:rsidRPr="00EC11D5">
              <w:rPr>
                <w:rFonts w:ascii="Arial Narrow" w:hAnsi="Arial Narrow" w:cs="Tahoma"/>
                <w:sz w:val="20"/>
                <w:szCs w:val="20"/>
                <w:lang w:val="en-GB"/>
              </w:rPr>
              <w:t> </w:t>
            </w:r>
          </w:p>
        </w:tc>
      </w:tr>
    </w:tbl>
    <w:p w:rsidR="00420B3C" w:rsidRPr="00D73D96" w:rsidRDefault="009D2C10" w:rsidP="00801B31">
      <w:pPr>
        <w:numPr>
          <w:ilvl w:val="3"/>
          <w:numId w:val="17"/>
        </w:numPr>
        <w:spacing w:before="600" w:after="360"/>
        <w:jc w:val="both"/>
        <w:rPr>
          <w:rFonts w:ascii="Arial Narrow" w:hAnsi="Arial Narrow" w:cs="Tahoma"/>
          <w:b/>
          <w:sz w:val="21"/>
          <w:szCs w:val="21"/>
          <w:lang w:val="en-GB"/>
        </w:rPr>
      </w:pPr>
      <w:r w:rsidRPr="00F84E1D">
        <w:rPr>
          <w:rFonts w:ascii="Arial Narrow" w:hAnsi="Arial Narrow" w:cs="Tahoma"/>
          <w:b/>
          <w:sz w:val="21"/>
          <w:szCs w:val="21"/>
          <w:lang w:val="en-GB"/>
        </w:rPr>
        <w:t>Intermediate consumption</w:t>
      </w:r>
    </w:p>
    <w:p w:rsidR="009D2C10" w:rsidRPr="00DE5BCC" w:rsidRDefault="009D2C10" w:rsidP="009D2C10">
      <w:pPr>
        <w:autoSpaceDE w:val="0"/>
        <w:autoSpaceDN w:val="0"/>
        <w:adjustRightInd w:val="0"/>
        <w:spacing w:before="120" w:line="264" w:lineRule="auto"/>
        <w:ind w:firstLine="397"/>
        <w:jc w:val="both"/>
        <w:rPr>
          <w:rFonts w:ascii="Arial Narrow" w:eastAsia="Calibri" w:hAnsi="Arial Narrow" w:cs="Arial Narrow"/>
          <w:sz w:val="21"/>
          <w:szCs w:val="21"/>
          <w:lang w:val="en-GB"/>
        </w:rPr>
      </w:pPr>
      <w:r w:rsidRPr="00691538">
        <w:rPr>
          <w:rFonts w:ascii="Arial Narrow" w:eastAsia="Calibri" w:hAnsi="Arial Narrow" w:cs="Arial Narrow"/>
          <w:sz w:val="21"/>
          <w:szCs w:val="21"/>
          <w:lang w:val="en-GB"/>
        </w:rPr>
        <w:t xml:space="preserve">Intermediate consumption represents the value of all goods and services used as inputs in the production process, excluding </w:t>
      </w:r>
      <w:r w:rsidRPr="00DE5BCC">
        <w:rPr>
          <w:rFonts w:ascii="Arial Narrow" w:eastAsia="Calibri" w:hAnsi="Arial Narrow" w:cs="Arial Narrow"/>
          <w:sz w:val="21"/>
          <w:szCs w:val="21"/>
          <w:lang w:val="en-GB"/>
        </w:rPr>
        <w:t>fixed assets whose consumption is recorded as fixed capital consumption. The goods and services concerned are either transformed or used up in the production process.</w:t>
      </w:r>
    </w:p>
    <w:p w:rsidR="009D2C10" w:rsidRPr="00891DD7" w:rsidRDefault="009D2C10" w:rsidP="009D2C10">
      <w:pPr>
        <w:autoSpaceDE w:val="0"/>
        <w:autoSpaceDN w:val="0"/>
        <w:adjustRightInd w:val="0"/>
        <w:spacing w:before="120" w:after="120" w:line="264" w:lineRule="auto"/>
        <w:ind w:firstLine="397"/>
        <w:jc w:val="both"/>
        <w:rPr>
          <w:rFonts w:ascii="Arial Narrow" w:eastAsia="Calibri" w:hAnsi="Arial Narrow" w:cs="Arial Narrow"/>
          <w:sz w:val="21"/>
          <w:szCs w:val="21"/>
          <w:lang w:val="en-GB"/>
        </w:rPr>
      </w:pPr>
      <w:r w:rsidRPr="00891DD7">
        <w:rPr>
          <w:rFonts w:ascii="Arial Narrow" w:eastAsia="Calibri" w:hAnsi="Arial Narrow" w:cs="Arial Narrow"/>
          <w:sz w:val="21"/>
          <w:szCs w:val="21"/>
          <w:lang w:val="en-GB"/>
        </w:rPr>
        <w:t>Products used for intermediate consumption are presented at the time when they enter into the production process and are valued at the purchaser prices at the time of purchase.</w:t>
      </w:r>
    </w:p>
    <w:p w:rsidR="009D2C10" w:rsidRPr="00426D79" w:rsidRDefault="009D2C10" w:rsidP="009D2C10">
      <w:pPr>
        <w:autoSpaceDE w:val="0"/>
        <w:autoSpaceDN w:val="0"/>
        <w:adjustRightInd w:val="0"/>
        <w:spacing w:before="120" w:after="240" w:line="264" w:lineRule="auto"/>
        <w:ind w:firstLine="397"/>
        <w:jc w:val="both"/>
        <w:rPr>
          <w:rFonts w:ascii="Arial Narrow" w:eastAsia="Calibri" w:hAnsi="Arial Narrow" w:cs="Arial Narrow"/>
          <w:sz w:val="21"/>
          <w:szCs w:val="21"/>
          <w:lang w:val="en-GB"/>
        </w:rPr>
      </w:pPr>
      <w:r w:rsidRPr="003C7076">
        <w:rPr>
          <w:rFonts w:ascii="Arial Narrow" w:eastAsia="Calibri" w:hAnsi="Arial Narrow" w:cs="Arial Narrow"/>
          <w:sz w:val="21"/>
          <w:szCs w:val="21"/>
          <w:lang w:val="en-GB"/>
        </w:rPr>
        <w:t>The purchaser price is the price the purchaser actually pays for the products, at the time of purchase, which includes all taxes less subsidies on products (except dedu</w:t>
      </w:r>
      <w:r w:rsidRPr="00426D79">
        <w:rPr>
          <w:rFonts w:ascii="Arial Narrow" w:eastAsia="Calibri" w:hAnsi="Arial Narrow" w:cs="Arial Narrow"/>
          <w:sz w:val="21"/>
          <w:szCs w:val="21"/>
          <w:lang w:val="en-GB"/>
        </w:rPr>
        <w:t>ctible VAT), as well as transport charges paid separately by the purchaser to take delivery at required time and place.</w:t>
      </w:r>
    </w:p>
    <w:tbl>
      <w:tblPr>
        <w:tblW w:w="0" w:type="auto"/>
        <w:jc w:val="center"/>
        <w:tblLayout w:type="fixed"/>
        <w:tblLook w:val="04A0" w:firstRow="1" w:lastRow="0" w:firstColumn="1" w:lastColumn="0" w:noHBand="0" w:noVBand="1"/>
      </w:tblPr>
      <w:tblGrid>
        <w:gridCol w:w="960"/>
        <w:gridCol w:w="283"/>
        <w:gridCol w:w="1701"/>
        <w:gridCol w:w="272"/>
        <w:gridCol w:w="1288"/>
        <w:gridCol w:w="276"/>
        <w:gridCol w:w="900"/>
        <w:gridCol w:w="241"/>
        <w:gridCol w:w="1276"/>
        <w:gridCol w:w="236"/>
        <w:gridCol w:w="1181"/>
      </w:tblGrid>
      <w:tr w:rsidR="009D2C10" w:rsidRPr="00EC11D5" w:rsidTr="00F90879">
        <w:trPr>
          <w:jc w:val="center"/>
        </w:trPr>
        <w:tc>
          <w:tcPr>
            <w:tcW w:w="960" w:type="dxa"/>
            <w:vAlign w:val="center"/>
          </w:tcPr>
          <w:p w:rsidR="009D2C10" w:rsidRPr="002E61AA" w:rsidRDefault="009D2C10" w:rsidP="00F90879">
            <w:pPr>
              <w:autoSpaceDE w:val="0"/>
              <w:autoSpaceDN w:val="0"/>
              <w:adjustRightInd w:val="0"/>
              <w:ind w:right="-108"/>
              <w:jc w:val="center"/>
              <w:rPr>
                <w:rFonts w:ascii="Arial Narrow" w:eastAsia="Calibri" w:hAnsi="Arial Narrow" w:cs="Arial Narrow"/>
                <w:sz w:val="21"/>
                <w:szCs w:val="21"/>
                <w:lang w:val="en-GB"/>
              </w:rPr>
            </w:pPr>
            <w:r w:rsidRPr="002E61AA">
              <w:rPr>
                <w:rFonts w:ascii="Arial Narrow" w:eastAsia="Calibri" w:hAnsi="Arial Narrow" w:cs="Arial Narrow"/>
                <w:sz w:val="21"/>
                <w:szCs w:val="21"/>
                <w:lang w:val="en-GB"/>
              </w:rPr>
              <w:t>Purchaser price</w:t>
            </w:r>
          </w:p>
        </w:tc>
        <w:tc>
          <w:tcPr>
            <w:tcW w:w="283" w:type="dxa"/>
            <w:vAlign w:val="center"/>
          </w:tcPr>
          <w:p w:rsidR="009D2C10" w:rsidRPr="008D6F0D" w:rsidRDefault="009D2C10" w:rsidP="00F90879">
            <w:pPr>
              <w:autoSpaceDE w:val="0"/>
              <w:autoSpaceDN w:val="0"/>
              <w:adjustRightInd w:val="0"/>
              <w:jc w:val="center"/>
              <w:rPr>
                <w:rFonts w:ascii="Arial Narrow" w:eastAsia="Calibri" w:hAnsi="Arial Narrow" w:cs="Arial Narrow"/>
                <w:sz w:val="21"/>
                <w:szCs w:val="21"/>
                <w:lang w:val="en-GB"/>
              </w:rPr>
            </w:pPr>
            <w:r w:rsidRPr="008D6F0D">
              <w:rPr>
                <w:rFonts w:ascii="Arial Narrow" w:eastAsia="Calibri" w:hAnsi="Arial Narrow" w:cs="Arial Narrow"/>
                <w:sz w:val="21"/>
                <w:szCs w:val="21"/>
                <w:lang w:val="en-GB"/>
              </w:rPr>
              <w:t>=</w:t>
            </w:r>
          </w:p>
        </w:tc>
        <w:tc>
          <w:tcPr>
            <w:tcW w:w="1701" w:type="dxa"/>
            <w:vAlign w:val="center"/>
          </w:tcPr>
          <w:p w:rsidR="009D2C10" w:rsidRPr="00455335" w:rsidRDefault="009D2C10" w:rsidP="00F90879">
            <w:pPr>
              <w:autoSpaceDE w:val="0"/>
              <w:autoSpaceDN w:val="0"/>
              <w:adjustRightInd w:val="0"/>
              <w:ind w:left="-108" w:right="-96" w:firstLine="6"/>
              <w:jc w:val="center"/>
              <w:rPr>
                <w:rFonts w:ascii="Arial Narrow" w:eastAsia="Calibri" w:hAnsi="Arial Narrow" w:cs="Arial Narrow"/>
                <w:sz w:val="21"/>
                <w:szCs w:val="21"/>
                <w:lang w:val="en-GB"/>
              </w:rPr>
            </w:pPr>
            <w:r w:rsidRPr="00455335">
              <w:rPr>
                <w:rFonts w:ascii="Arial Narrow" w:eastAsia="Calibri" w:hAnsi="Arial Narrow" w:cs="Arial Narrow"/>
                <w:sz w:val="21"/>
                <w:szCs w:val="21"/>
                <w:lang w:val="en-GB"/>
              </w:rPr>
              <w:t>Amount paid for a unit of goods or services</w:t>
            </w:r>
          </w:p>
        </w:tc>
        <w:tc>
          <w:tcPr>
            <w:tcW w:w="272" w:type="dxa"/>
            <w:vAlign w:val="center"/>
          </w:tcPr>
          <w:p w:rsidR="009D2C10" w:rsidRPr="00960EA6" w:rsidRDefault="009D2C10" w:rsidP="00F90879">
            <w:pPr>
              <w:autoSpaceDE w:val="0"/>
              <w:autoSpaceDN w:val="0"/>
              <w:adjustRightInd w:val="0"/>
              <w:jc w:val="center"/>
              <w:rPr>
                <w:rFonts w:ascii="Arial Narrow" w:eastAsia="Calibri" w:hAnsi="Arial Narrow" w:cs="Arial Narrow"/>
                <w:sz w:val="21"/>
                <w:szCs w:val="21"/>
                <w:lang w:val="en-GB"/>
              </w:rPr>
            </w:pPr>
            <w:r w:rsidRPr="00960EA6">
              <w:rPr>
                <w:rFonts w:ascii="Arial Narrow" w:eastAsia="Calibri" w:hAnsi="Arial Narrow" w:cs="Arial Narrow"/>
                <w:sz w:val="21"/>
                <w:szCs w:val="21"/>
                <w:lang w:val="en-GB"/>
              </w:rPr>
              <w:t>+</w:t>
            </w:r>
          </w:p>
        </w:tc>
        <w:tc>
          <w:tcPr>
            <w:tcW w:w="1288" w:type="dxa"/>
            <w:vAlign w:val="center"/>
          </w:tcPr>
          <w:p w:rsidR="009D2C10" w:rsidRPr="00897342" w:rsidRDefault="009D2C10" w:rsidP="00F90879">
            <w:pPr>
              <w:autoSpaceDE w:val="0"/>
              <w:autoSpaceDN w:val="0"/>
              <w:adjustRightInd w:val="0"/>
              <w:jc w:val="center"/>
              <w:rPr>
                <w:rFonts w:ascii="Arial Narrow" w:eastAsia="Calibri" w:hAnsi="Arial Narrow" w:cs="Arial Narrow"/>
                <w:sz w:val="21"/>
                <w:szCs w:val="21"/>
                <w:lang w:val="en-GB"/>
              </w:rPr>
            </w:pPr>
            <w:r w:rsidRPr="00897342">
              <w:rPr>
                <w:rFonts w:ascii="Arial Narrow" w:eastAsia="Calibri" w:hAnsi="Arial Narrow" w:cs="Arial Narrow"/>
                <w:sz w:val="21"/>
                <w:szCs w:val="21"/>
                <w:lang w:val="en-GB"/>
              </w:rPr>
              <w:t>Taxes on products</w:t>
            </w:r>
          </w:p>
        </w:tc>
        <w:tc>
          <w:tcPr>
            <w:tcW w:w="276" w:type="dxa"/>
            <w:vAlign w:val="center"/>
          </w:tcPr>
          <w:p w:rsidR="009D2C10" w:rsidRPr="002E59C5" w:rsidRDefault="009D2C10" w:rsidP="00F90879">
            <w:pPr>
              <w:autoSpaceDE w:val="0"/>
              <w:autoSpaceDN w:val="0"/>
              <w:adjustRightInd w:val="0"/>
              <w:jc w:val="center"/>
              <w:rPr>
                <w:rFonts w:ascii="Arial Narrow" w:eastAsia="Calibri" w:hAnsi="Arial Narrow" w:cs="Arial Narrow"/>
                <w:sz w:val="21"/>
                <w:szCs w:val="21"/>
                <w:lang w:val="en-GB"/>
              </w:rPr>
            </w:pPr>
            <w:r w:rsidRPr="002E59C5">
              <w:rPr>
                <w:rFonts w:ascii="Arial Narrow" w:eastAsia="Calibri" w:hAnsi="Arial Narrow" w:cs="Arial Narrow"/>
                <w:sz w:val="21"/>
                <w:szCs w:val="21"/>
                <w:lang w:val="en-GB"/>
              </w:rPr>
              <w:t>-</w:t>
            </w:r>
          </w:p>
        </w:tc>
        <w:tc>
          <w:tcPr>
            <w:tcW w:w="900" w:type="dxa"/>
            <w:vAlign w:val="center"/>
          </w:tcPr>
          <w:p w:rsidR="009D2C10" w:rsidRPr="006E2AD9" w:rsidRDefault="009D2C10" w:rsidP="00F90879">
            <w:pPr>
              <w:autoSpaceDE w:val="0"/>
              <w:autoSpaceDN w:val="0"/>
              <w:adjustRightInd w:val="0"/>
              <w:ind w:left="-88" w:right="-68"/>
              <w:jc w:val="center"/>
              <w:rPr>
                <w:rFonts w:ascii="Arial Narrow" w:eastAsia="Calibri" w:hAnsi="Arial Narrow" w:cs="Arial Narrow"/>
                <w:sz w:val="21"/>
                <w:szCs w:val="21"/>
                <w:lang w:val="en-GB"/>
              </w:rPr>
            </w:pPr>
            <w:r w:rsidRPr="006E2AD9">
              <w:rPr>
                <w:rFonts w:ascii="Arial Narrow" w:eastAsia="Calibri" w:hAnsi="Arial Narrow" w:cs="Arial Narrow"/>
                <w:sz w:val="21"/>
                <w:szCs w:val="21"/>
                <w:lang w:val="en-GB"/>
              </w:rPr>
              <w:t>Deductible VAT</w:t>
            </w:r>
          </w:p>
        </w:tc>
        <w:tc>
          <w:tcPr>
            <w:tcW w:w="241" w:type="dxa"/>
            <w:vAlign w:val="center"/>
          </w:tcPr>
          <w:p w:rsidR="009D2C10" w:rsidRPr="008765FE" w:rsidRDefault="009D2C10" w:rsidP="00F90879">
            <w:pPr>
              <w:autoSpaceDE w:val="0"/>
              <w:autoSpaceDN w:val="0"/>
              <w:adjustRightInd w:val="0"/>
              <w:jc w:val="center"/>
              <w:rPr>
                <w:rFonts w:ascii="Arial Narrow" w:eastAsia="Calibri" w:hAnsi="Arial Narrow" w:cs="Arial Narrow"/>
                <w:sz w:val="21"/>
                <w:szCs w:val="21"/>
                <w:lang w:val="en-GB"/>
              </w:rPr>
            </w:pPr>
            <w:r w:rsidRPr="008765FE">
              <w:rPr>
                <w:rFonts w:ascii="Arial Narrow" w:eastAsia="Calibri" w:hAnsi="Arial Narrow" w:cs="Arial Narrow"/>
                <w:sz w:val="21"/>
                <w:szCs w:val="21"/>
                <w:lang w:val="en-GB"/>
              </w:rPr>
              <w:t>-</w:t>
            </w:r>
          </w:p>
        </w:tc>
        <w:tc>
          <w:tcPr>
            <w:tcW w:w="1276" w:type="dxa"/>
            <w:vAlign w:val="center"/>
          </w:tcPr>
          <w:p w:rsidR="009D2C10" w:rsidRPr="004F1EEE" w:rsidRDefault="009D2C10" w:rsidP="00F90879">
            <w:pPr>
              <w:autoSpaceDE w:val="0"/>
              <w:autoSpaceDN w:val="0"/>
              <w:adjustRightInd w:val="0"/>
              <w:jc w:val="center"/>
              <w:rPr>
                <w:rFonts w:ascii="Arial Narrow" w:eastAsia="Calibri" w:hAnsi="Arial Narrow" w:cs="Arial Narrow"/>
                <w:sz w:val="21"/>
                <w:szCs w:val="21"/>
                <w:lang w:val="en-GB"/>
              </w:rPr>
            </w:pPr>
            <w:r w:rsidRPr="004F1EEE">
              <w:rPr>
                <w:rFonts w:ascii="Arial Narrow" w:eastAsia="Calibri" w:hAnsi="Arial Narrow" w:cs="Arial Narrow"/>
                <w:sz w:val="21"/>
                <w:szCs w:val="21"/>
                <w:lang w:val="en-GB"/>
              </w:rPr>
              <w:t>Subsidies on products</w:t>
            </w:r>
          </w:p>
        </w:tc>
        <w:tc>
          <w:tcPr>
            <w:tcW w:w="236" w:type="dxa"/>
            <w:vAlign w:val="center"/>
          </w:tcPr>
          <w:p w:rsidR="009D2C10" w:rsidRPr="00606D0E" w:rsidRDefault="009D2C10" w:rsidP="00F90879">
            <w:pPr>
              <w:autoSpaceDE w:val="0"/>
              <w:autoSpaceDN w:val="0"/>
              <w:adjustRightInd w:val="0"/>
              <w:jc w:val="center"/>
              <w:rPr>
                <w:rFonts w:ascii="Arial Narrow" w:eastAsia="Calibri" w:hAnsi="Arial Narrow" w:cs="Arial Narrow"/>
                <w:sz w:val="21"/>
                <w:szCs w:val="21"/>
                <w:lang w:val="en-GB"/>
              </w:rPr>
            </w:pPr>
            <w:r w:rsidRPr="00606D0E">
              <w:rPr>
                <w:rFonts w:ascii="Arial Narrow" w:eastAsia="Calibri" w:hAnsi="Arial Narrow" w:cs="Arial Narrow"/>
                <w:sz w:val="21"/>
                <w:szCs w:val="21"/>
                <w:lang w:val="en-GB"/>
              </w:rPr>
              <w:t>+</w:t>
            </w:r>
          </w:p>
        </w:tc>
        <w:tc>
          <w:tcPr>
            <w:tcW w:w="1181" w:type="dxa"/>
            <w:vAlign w:val="center"/>
          </w:tcPr>
          <w:p w:rsidR="009D2C10" w:rsidRPr="008318BB" w:rsidRDefault="009D2C10" w:rsidP="00F90879">
            <w:pPr>
              <w:autoSpaceDE w:val="0"/>
              <w:autoSpaceDN w:val="0"/>
              <w:adjustRightInd w:val="0"/>
              <w:jc w:val="center"/>
              <w:rPr>
                <w:rFonts w:ascii="Arial Narrow" w:eastAsia="Calibri" w:hAnsi="Arial Narrow" w:cs="Arial Narrow"/>
                <w:sz w:val="21"/>
                <w:szCs w:val="21"/>
                <w:lang w:val="en-GB"/>
              </w:rPr>
            </w:pPr>
            <w:r w:rsidRPr="008318BB">
              <w:rPr>
                <w:rFonts w:ascii="Arial Narrow" w:eastAsia="Calibri" w:hAnsi="Arial Narrow" w:cs="Arial Narrow"/>
                <w:sz w:val="21"/>
                <w:szCs w:val="21"/>
                <w:lang w:val="en-GB"/>
              </w:rPr>
              <w:t>Transport costs</w:t>
            </w:r>
          </w:p>
        </w:tc>
      </w:tr>
    </w:tbl>
    <w:p w:rsidR="009D2C10" w:rsidRPr="00EC11D5" w:rsidRDefault="009D2C10" w:rsidP="009D2C10">
      <w:pPr>
        <w:autoSpaceDE w:val="0"/>
        <w:autoSpaceDN w:val="0"/>
        <w:adjustRightInd w:val="0"/>
        <w:spacing w:before="240" w:after="120" w:line="264" w:lineRule="auto"/>
        <w:ind w:firstLine="397"/>
        <w:jc w:val="both"/>
        <w:rPr>
          <w:rFonts w:ascii="Arial Narrow" w:eastAsia="Calibri" w:hAnsi="Arial Narrow" w:cs="Arial Narrow"/>
          <w:sz w:val="21"/>
          <w:szCs w:val="21"/>
          <w:lang w:val="en-GB"/>
        </w:rPr>
      </w:pPr>
      <w:r w:rsidRPr="00EC11D5">
        <w:rPr>
          <w:rFonts w:ascii="Arial Narrow" w:eastAsia="Calibri" w:hAnsi="Arial Narrow" w:cs="Arial Narrow"/>
          <w:sz w:val="21"/>
          <w:szCs w:val="21"/>
          <w:lang w:val="en-GB"/>
        </w:rPr>
        <w:t>Taxes on products are compulsory, unrequited payments, in cash or in kind, which are levied by general government and are payable per unit of goods or services produced or transacted. The obligation arises from the production, sale, import, export, transfer and other forms of delivery of goods and services. They may be equivalent to a monetary amount determined per unit of goods or services or calculated “ad valorem” as a fixed percentage of the unit price or value of goods or services. In this category included are value added tax, excise tax, other taxes on products and import duties.</w:t>
      </w:r>
    </w:p>
    <w:p w:rsidR="009D2C10" w:rsidRPr="00EC11D5" w:rsidRDefault="009D2C10" w:rsidP="009D2C10">
      <w:pPr>
        <w:spacing w:before="120" w:line="264" w:lineRule="auto"/>
        <w:ind w:firstLine="397"/>
        <w:jc w:val="both"/>
        <w:rPr>
          <w:rFonts w:ascii="Arial Narrow" w:hAnsi="Arial Narrow" w:cs="Tahoma"/>
          <w:sz w:val="21"/>
          <w:szCs w:val="21"/>
          <w:lang w:val="en-GB"/>
        </w:rPr>
      </w:pPr>
      <w:r w:rsidRPr="00EC11D5">
        <w:rPr>
          <w:rFonts w:ascii="Arial Narrow" w:hAnsi="Arial Narrow" w:cs="Tahoma"/>
          <w:sz w:val="21"/>
          <w:szCs w:val="21"/>
          <w:lang w:val="en-GB"/>
        </w:rPr>
        <w:t xml:space="preserve">Subsidies on products are subsidies payable per unit of goods or services produced (l, kg, etc.) by agricultural producers. </w:t>
      </w:r>
    </w:p>
    <w:p w:rsidR="009D2C10" w:rsidRPr="002E61AA" w:rsidRDefault="009D2C10" w:rsidP="009D2C10">
      <w:pPr>
        <w:autoSpaceDE w:val="0"/>
        <w:autoSpaceDN w:val="0"/>
        <w:adjustRightInd w:val="0"/>
        <w:spacing w:before="120" w:after="120" w:line="264" w:lineRule="auto"/>
        <w:ind w:firstLine="397"/>
        <w:jc w:val="both"/>
        <w:rPr>
          <w:rFonts w:ascii="Arial Narrow" w:eastAsia="Calibri" w:hAnsi="Arial Narrow" w:cs="Arial Narrow"/>
          <w:sz w:val="21"/>
          <w:szCs w:val="21"/>
          <w:lang w:val="en-GB"/>
        </w:rPr>
      </w:pPr>
      <w:r w:rsidRPr="00E20F22">
        <w:rPr>
          <w:rFonts w:ascii="Arial Narrow" w:eastAsia="Calibri" w:hAnsi="Arial Narrow" w:cs="Arial Narrow"/>
          <w:sz w:val="21"/>
          <w:szCs w:val="21"/>
          <w:lang w:val="en-GB"/>
        </w:rPr>
        <w:t xml:space="preserve">The </w:t>
      </w:r>
      <w:r w:rsidR="00E20F22" w:rsidRPr="00E20F22">
        <w:rPr>
          <w:rFonts w:ascii="Arial Narrow" w:eastAsia="Calibri" w:hAnsi="Arial Narrow" w:cs="Arial Narrow"/>
          <w:sz w:val="21"/>
          <w:szCs w:val="21"/>
          <w:lang w:val="en-GB"/>
        </w:rPr>
        <w:t xml:space="preserve">following </w:t>
      </w:r>
      <w:r w:rsidRPr="00E20F22">
        <w:rPr>
          <w:rFonts w:ascii="Arial Narrow" w:eastAsia="Calibri" w:hAnsi="Arial Narrow" w:cs="Arial Narrow"/>
          <w:sz w:val="21"/>
          <w:szCs w:val="21"/>
          <w:lang w:val="en-GB"/>
        </w:rPr>
        <w:t xml:space="preserve">table </w:t>
      </w:r>
      <w:r w:rsidRPr="00EC11D5">
        <w:rPr>
          <w:rFonts w:ascii="Arial Narrow" w:eastAsia="Calibri" w:hAnsi="Arial Narrow" w:cs="Arial Narrow"/>
          <w:sz w:val="21"/>
          <w:szCs w:val="21"/>
          <w:lang w:val="en-GB"/>
        </w:rPr>
        <w:t xml:space="preserve">shows the elements of intermediate consumption, according to the methodology </w:t>
      </w:r>
      <w:r w:rsidR="00426D79" w:rsidRPr="00EC11D5">
        <w:rPr>
          <w:rFonts w:ascii="Arial Narrow" w:eastAsia="Calibri" w:hAnsi="Arial Narrow" w:cs="Arial Narrow"/>
          <w:sz w:val="21"/>
          <w:szCs w:val="21"/>
          <w:lang w:val="en-GB"/>
        </w:rPr>
        <w:t>o</w:t>
      </w:r>
      <w:r w:rsidR="00426D79">
        <w:rPr>
          <w:rFonts w:ascii="Arial Narrow" w:eastAsia="Calibri" w:hAnsi="Arial Narrow" w:cs="Arial Narrow"/>
          <w:sz w:val="21"/>
          <w:szCs w:val="21"/>
          <w:lang w:val="en-GB"/>
        </w:rPr>
        <w:t>f</w:t>
      </w:r>
      <w:r w:rsidR="00426D79" w:rsidRPr="00426D79">
        <w:rPr>
          <w:rFonts w:ascii="Arial Narrow" w:eastAsia="Calibri" w:hAnsi="Arial Narrow" w:cs="Arial Narrow"/>
          <w:sz w:val="21"/>
          <w:szCs w:val="21"/>
          <w:lang w:val="en-GB"/>
        </w:rPr>
        <w:t xml:space="preserve"> </w:t>
      </w:r>
      <w:r w:rsidRPr="00426D79">
        <w:rPr>
          <w:rFonts w:ascii="Arial Narrow" w:eastAsia="Calibri" w:hAnsi="Arial Narrow" w:cs="Arial Narrow"/>
          <w:sz w:val="21"/>
          <w:szCs w:val="21"/>
          <w:lang w:val="en-GB"/>
        </w:rPr>
        <w:t>economic accounts for agriculture.</w:t>
      </w:r>
    </w:p>
    <w:p w:rsidR="00E62AAE" w:rsidRPr="00EC11D5" w:rsidRDefault="00E62AAE" w:rsidP="009D2C10">
      <w:pPr>
        <w:spacing w:before="120"/>
        <w:jc w:val="both"/>
        <w:rPr>
          <w:rFonts w:ascii="Arial Narrow" w:hAnsi="Arial Narrow" w:cs="Tahoma"/>
          <w:sz w:val="21"/>
          <w:szCs w:val="21"/>
          <w:lang w:val="en-GB"/>
        </w:rPr>
      </w:pPr>
    </w:p>
    <w:p w:rsidR="00E62AAE" w:rsidRPr="00EC11D5" w:rsidRDefault="00F351CE" w:rsidP="00C616BB">
      <w:pPr>
        <w:spacing w:before="240" w:after="120"/>
        <w:ind w:left="397"/>
        <w:jc w:val="both"/>
        <w:rPr>
          <w:rFonts w:ascii="Arial Narrow" w:hAnsi="Arial Narrow" w:cs="Tahoma"/>
          <w:b/>
          <w:sz w:val="21"/>
          <w:szCs w:val="21"/>
          <w:lang w:val="en-GB"/>
        </w:rPr>
      </w:pPr>
      <w:r w:rsidRPr="00EC11D5">
        <w:rPr>
          <w:rFonts w:ascii="Arial Narrow" w:hAnsi="Arial Narrow" w:cs="Tahoma"/>
          <w:b/>
          <w:sz w:val="21"/>
          <w:szCs w:val="21"/>
          <w:lang w:val="en-GB"/>
        </w:rPr>
        <w:t>1</w:t>
      </w:r>
      <w:r w:rsidR="004C51B3" w:rsidRPr="00EC11D5">
        <w:rPr>
          <w:rFonts w:ascii="Arial Narrow" w:hAnsi="Arial Narrow" w:cs="Tahoma"/>
          <w:b/>
          <w:sz w:val="21"/>
          <w:szCs w:val="21"/>
          <w:lang w:val="en-GB"/>
        </w:rPr>
        <w:t>.</w:t>
      </w:r>
      <w:r w:rsidR="002E32B6" w:rsidRPr="00EC11D5">
        <w:rPr>
          <w:rFonts w:ascii="Arial Narrow" w:hAnsi="Arial Narrow" w:cs="Tahoma"/>
          <w:b/>
          <w:sz w:val="21"/>
          <w:szCs w:val="21"/>
          <w:lang w:val="en-GB"/>
        </w:rPr>
        <w:t>4.</w:t>
      </w:r>
      <w:r w:rsidR="00E62AAE" w:rsidRPr="00EC11D5">
        <w:rPr>
          <w:rFonts w:ascii="Arial Narrow" w:hAnsi="Arial Narrow" w:cs="Tahoma"/>
          <w:sz w:val="21"/>
          <w:szCs w:val="21"/>
          <w:lang w:val="en-GB"/>
        </w:rPr>
        <w:t xml:space="preserve"> </w:t>
      </w:r>
      <w:r w:rsidR="009D2C10" w:rsidRPr="00D73D96">
        <w:rPr>
          <w:rFonts w:ascii="Arial Narrow" w:hAnsi="Arial Narrow" w:cs="Tahoma"/>
          <w:b/>
          <w:sz w:val="21"/>
          <w:szCs w:val="21"/>
          <w:lang w:val="en-GB"/>
        </w:rPr>
        <w:t>Items of intermediate consumption according to EAA</w:t>
      </w:r>
    </w:p>
    <w:tbl>
      <w:tblPr>
        <w:tblW w:w="6961"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7161"/>
      </w:tblGrid>
      <w:tr w:rsidR="00E62AAE" w:rsidRPr="00EC11D5" w:rsidTr="00BC16A5">
        <w:trPr>
          <w:trHeight w:val="444"/>
          <w:tblCellSpacing w:w="20" w:type="dxa"/>
          <w:jc w:val="center"/>
        </w:trPr>
        <w:tc>
          <w:tcPr>
            <w:tcW w:w="6961" w:type="dxa"/>
            <w:shd w:val="clear" w:color="auto" w:fill="auto"/>
            <w:noWrap/>
            <w:hideMark/>
          </w:tcPr>
          <w:p w:rsidR="00E62AAE" w:rsidRPr="00EC11D5" w:rsidRDefault="009D2C10" w:rsidP="00BC16A5">
            <w:pPr>
              <w:jc w:val="center"/>
              <w:rPr>
                <w:rFonts w:ascii="Arial Narrow" w:hAnsi="Arial Narrow" w:cs="Tahoma"/>
                <w:b/>
                <w:bCs/>
                <w:sz w:val="18"/>
                <w:szCs w:val="18"/>
                <w:lang w:val="en-GB"/>
              </w:rPr>
            </w:pPr>
            <w:r w:rsidRPr="00F84E1D">
              <w:rPr>
                <w:rFonts w:ascii="Arial Narrow" w:hAnsi="Arial Narrow" w:cs="Tahoma"/>
                <w:b/>
                <w:bCs/>
                <w:sz w:val="18"/>
                <w:szCs w:val="18"/>
                <w:lang w:val="en-GB"/>
              </w:rPr>
              <w:t>Intermediate consumption</w:t>
            </w:r>
          </w:p>
        </w:tc>
      </w:tr>
      <w:tr w:rsidR="00E62AAE" w:rsidRPr="00EC11D5" w:rsidTr="00BC16A5">
        <w:trPr>
          <w:trHeight w:val="50"/>
          <w:tblCellSpacing w:w="20" w:type="dxa"/>
          <w:jc w:val="center"/>
        </w:trPr>
        <w:tc>
          <w:tcPr>
            <w:tcW w:w="6961" w:type="dxa"/>
            <w:shd w:val="clear" w:color="auto" w:fill="auto"/>
            <w:hideMark/>
          </w:tcPr>
          <w:p w:rsidR="00E62AAE" w:rsidRPr="00EC11D5" w:rsidRDefault="00E62AAE" w:rsidP="00FE5499">
            <w:pPr>
              <w:rPr>
                <w:rFonts w:ascii="Arial Narrow" w:hAnsi="Arial Narrow" w:cs="Tahoma"/>
                <w:sz w:val="18"/>
                <w:szCs w:val="18"/>
                <w:lang w:val="en-GB"/>
              </w:rPr>
            </w:pPr>
          </w:p>
        </w:tc>
      </w:tr>
      <w:tr w:rsidR="00E62AAE" w:rsidRPr="00EC11D5" w:rsidTr="00BC16A5">
        <w:trPr>
          <w:trHeight w:hRule="exact" w:val="340"/>
          <w:tblCellSpacing w:w="20" w:type="dxa"/>
          <w:jc w:val="center"/>
        </w:trPr>
        <w:tc>
          <w:tcPr>
            <w:tcW w:w="6961" w:type="dxa"/>
            <w:shd w:val="clear" w:color="auto" w:fill="auto"/>
            <w:hideMark/>
          </w:tcPr>
          <w:p w:rsidR="00E62AAE" w:rsidRPr="00EC11D5" w:rsidRDefault="009D2C10" w:rsidP="00BC16A5">
            <w:pPr>
              <w:ind w:left="177"/>
              <w:rPr>
                <w:rFonts w:ascii="Arial Narrow" w:hAnsi="Arial Narrow" w:cs="Tahoma"/>
                <w:b/>
                <w:bCs/>
                <w:sz w:val="20"/>
                <w:szCs w:val="20"/>
                <w:lang w:val="en-GB"/>
              </w:rPr>
            </w:pPr>
            <w:r w:rsidRPr="00F84E1D">
              <w:rPr>
                <w:rFonts w:ascii="Arial Narrow" w:hAnsi="Arial Narrow" w:cs="Tahoma"/>
                <w:b/>
                <w:bCs/>
                <w:sz w:val="19"/>
                <w:szCs w:val="19"/>
                <w:lang w:val="en-GB"/>
              </w:rPr>
              <w:t>Seeds and planting stocks</w:t>
            </w:r>
          </w:p>
        </w:tc>
      </w:tr>
      <w:tr w:rsidR="00E62AAE" w:rsidRPr="00EC11D5" w:rsidTr="00BC16A5">
        <w:trPr>
          <w:trHeight w:hRule="exact" w:val="340"/>
          <w:tblCellSpacing w:w="20" w:type="dxa"/>
          <w:jc w:val="center"/>
        </w:trPr>
        <w:tc>
          <w:tcPr>
            <w:tcW w:w="6961" w:type="dxa"/>
            <w:shd w:val="clear" w:color="auto" w:fill="auto"/>
            <w:hideMark/>
          </w:tcPr>
          <w:p w:rsidR="00E62AAE" w:rsidRPr="00EC11D5" w:rsidRDefault="009D2C10" w:rsidP="009D2C10">
            <w:pPr>
              <w:ind w:left="177" w:firstLineChars="100" w:firstLine="190"/>
              <w:rPr>
                <w:rFonts w:ascii="Arial Narrow" w:hAnsi="Arial Narrow" w:cs="Tahoma"/>
                <w:sz w:val="20"/>
                <w:szCs w:val="20"/>
                <w:lang w:val="en-GB"/>
              </w:rPr>
            </w:pPr>
            <w:r w:rsidRPr="00F84E1D">
              <w:rPr>
                <w:rFonts w:ascii="Arial Narrow" w:hAnsi="Arial Narrow" w:cs="Tahoma"/>
                <w:sz w:val="19"/>
                <w:szCs w:val="19"/>
                <w:lang w:val="en-GB"/>
              </w:rPr>
              <w:t>Seeds and planting stock - intra-unit co</w:t>
            </w:r>
            <w:r w:rsidRPr="00D73D96">
              <w:rPr>
                <w:rFonts w:ascii="Arial Narrow" w:hAnsi="Arial Narrow" w:cs="Tahoma"/>
                <w:sz w:val="19"/>
                <w:szCs w:val="19"/>
                <w:lang w:val="en-GB"/>
              </w:rPr>
              <w:t>nsumption</w:t>
            </w:r>
          </w:p>
        </w:tc>
      </w:tr>
      <w:tr w:rsidR="00E62AAE" w:rsidRPr="00EC11D5" w:rsidTr="00BC16A5">
        <w:trPr>
          <w:trHeight w:hRule="exact" w:val="340"/>
          <w:tblCellSpacing w:w="20" w:type="dxa"/>
          <w:jc w:val="center"/>
        </w:trPr>
        <w:tc>
          <w:tcPr>
            <w:tcW w:w="6961" w:type="dxa"/>
            <w:shd w:val="clear" w:color="auto" w:fill="auto"/>
            <w:hideMark/>
          </w:tcPr>
          <w:p w:rsidR="00E62AAE" w:rsidRPr="00EC11D5" w:rsidRDefault="009D2C10" w:rsidP="009D2C10">
            <w:pPr>
              <w:ind w:left="177" w:firstLineChars="100" w:firstLine="190"/>
              <w:rPr>
                <w:rFonts w:ascii="Arial Narrow" w:hAnsi="Arial Narrow" w:cs="Tahoma"/>
                <w:sz w:val="20"/>
                <w:szCs w:val="20"/>
                <w:lang w:val="en-GB"/>
              </w:rPr>
            </w:pPr>
            <w:r w:rsidRPr="00F84E1D">
              <w:rPr>
                <w:rFonts w:ascii="Arial Narrow" w:hAnsi="Arial Narrow" w:cs="Tahoma"/>
                <w:sz w:val="19"/>
                <w:szCs w:val="19"/>
                <w:lang w:val="en-GB"/>
              </w:rPr>
              <w:t>Seeds and planting stock - purchased outside the agriculture</w:t>
            </w:r>
          </w:p>
        </w:tc>
      </w:tr>
      <w:tr w:rsidR="00E62AAE" w:rsidRPr="00EC11D5" w:rsidTr="00BC16A5">
        <w:trPr>
          <w:trHeight w:hRule="exact" w:val="340"/>
          <w:tblCellSpacing w:w="20" w:type="dxa"/>
          <w:jc w:val="center"/>
        </w:trPr>
        <w:tc>
          <w:tcPr>
            <w:tcW w:w="6961" w:type="dxa"/>
            <w:shd w:val="clear" w:color="auto" w:fill="auto"/>
            <w:hideMark/>
          </w:tcPr>
          <w:p w:rsidR="00E62AAE" w:rsidRPr="00EC11D5" w:rsidRDefault="009D2C10" w:rsidP="00BC16A5">
            <w:pPr>
              <w:ind w:left="177"/>
              <w:rPr>
                <w:rFonts w:ascii="Arial Narrow" w:hAnsi="Arial Narrow" w:cs="Tahoma"/>
                <w:b/>
                <w:bCs/>
                <w:sz w:val="20"/>
                <w:szCs w:val="20"/>
                <w:lang w:val="en-GB"/>
              </w:rPr>
            </w:pPr>
            <w:r w:rsidRPr="00F84E1D">
              <w:rPr>
                <w:rFonts w:ascii="Arial Narrow" w:hAnsi="Arial Narrow" w:cs="Tahoma"/>
                <w:b/>
                <w:bCs/>
                <w:sz w:val="19"/>
                <w:szCs w:val="19"/>
                <w:lang w:val="en-GB"/>
              </w:rPr>
              <w:t>Energy, lubricants</w:t>
            </w:r>
          </w:p>
        </w:tc>
      </w:tr>
      <w:tr w:rsidR="00E62AAE" w:rsidRPr="00EC11D5" w:rsidTr="00BC16A5">
        <w:trPr>
          <w:trHeight w:hRule="exact" w:val="340"/>
          <w:tblCellSpacing w:w="20" w:type="dxa"/>
          <w:jc w:val="center"/>
        </w:trPr>
        <w:tc>
          <w:tcPr>
            <w:tcW w:w="6961" w:type="dxa"/>
            <w:shd w:val="clear" w:color="auto" w:fill="auto"/>
            <w:hideMark/>
          </w:tcPr>
          <w:p w:rsidR="00E62AAE" w:rsidRPr="00EC11D5" w:rsidRDefault="009D2C10" w:rsidP="00BC16A5">
            <w:pPr>
              <w:ind w:left="177"/>
              <w:rPr>
                <w:rFonts w:ascii="Arial Narrow" w:hAnsi="Arial Narrow" w:cs="Tahoma"/>
                <w:b/>
                <w:bCs/>
                <w:sz w:val="20"/>
                <w:szCs w:val="20"/>
                <w:lang w:val="en-GB"/>
              </w:rPr>
            </w:pPr>
            <w:r w:rsidRPr="00F84E1D">
              <w:rPr>
                <w:rFonts w:ascii="Arial Narrow" w:hAnsi="Arial Narrow" w:cs="Tahoma"/>
                <w:b/>
                <w:bCs/>
                <w:sz w:val="19"/>
                <w:szCs w:val="19"/>
                <w:lang w:val="en-GB"/>
              </w:rPr>
              <w:t>Fertilisers and soil improvers</w:t>
            </w:r>
          </w:p>
        </w:tc>
      </w:tr>
      <w:tr w:rsidR="00E62AAE" w:rsidRPr="00EC11D5" w:rsidTr="00BC16A5">
        <w:trPr>
          <w:trHeight w:hRule="exact" w:val="340"/>
          <w:tblCellSpacing w:w="20" w:type="dxa"/>
          <w:jc w:val="center"/>
        </w:trPr>
        <w:tc>
          <w:tcPr>
            <w:tcW w:w="6961" w:type="dxa"/>
            <w:shd w:val="clear" w:color="auto" w:fill="auto"/>
            <w:hideMark/>
          </w:tcPr>
          <w:p w:rsidR="00E62AAE" w:rsidRPr="00EC11D5" w:rsidRDefault="009D2C10" w:rsidP="00BC16A5">
            <w:pPr>
              <w:ind w:left="177"/>
              <w:rPr>
                <w:rFonts w:ascii="Arial Narrow" w:hAnsi="Arial Narrow" w:cs="Tahoma"/>
                <w:b/>
                <w:bCs/>
                <w:sz w:val="20"/>
                <w:szCs w:val="20"/>
                <w:lang w:val="en-GB"/>
              </w:rPr>
            </w:pPr>
            <w:r w:rsidRPr="00F84E1D">
              <w:rPr>
                <w:rFonts w:ascii="Arial Narrow" w:hAnsi="Arial Narrow" w:cs="Tahoma"/>
                <w:b/>
                <w:bCs/>
                <w:sz w:val="19"/>
                <w:szCs w:val="19"/>
                <w:lang w:val="en-GB"/>
              </w:rPr>
              <w:t>Plant protection products and pesticides</w:t>
            </w:r>
          </w:p>
        </w:tc>
      </w:tr>
      <w:tr w:rsidR="00E62AAE" w:rsidRPr="00EC11D5" w:rsidTr="00BC16A5">
        <w:trPr>
          <w:trHeight w:hRule="exact" w:val="340"/>
          <w:tblCellSpacing w:w="20" w:type="dxa"/>
          <w:jc w:val="center"/>
        </w:trPr>
        <w:tc>
          <w:tcPr>
            <w:tcW w:w="6961" w:type="dxa"/>
            <w:shd w:val="clear" w:color="auto" w:fill="auto"/>
            <w:hideMark/>
          </w:tcPr>
          <w:p w:rsidR="00E62AAE" w:rsidRPr="00EC11D5" w:rsidRDefault="009D2C10" w:rsidP="00BC16A5">
            <w:pPr>
              <w:ind w:left="177"/>
              <w:rPr>
                <w:rFonts w:ascii="Arial Narrow" w:hAnsi="Arial Narrow" w:cs="Tahoma"/>
                <w:b/>
                <w:bCs/>
                <w:sz w:val="20"/>
                <w:szCs w:val="20"/>
                <w:lang w:val="en-GB"/>
              </w:rPr>
            </w:pPr>
            <w:r w:rsidRPr="00F84E1D">
              <w:rPr>
                <w:rFonts w:ascii="Arial Narrow" w:hAnsi="Arial Narrow" w:cs="Tahoma"/>
                <w:b/>
                <w:bCs/>
                <w:sz w:val="19"/>
                <w:szCs w:val="19"/>
                <w:lang w:val="en-GB"/>
              </w:rPr>
              <w:t>Veterinary expenses</w:t>
            </w:r>
          </w:p>
        </w:tc>
      </w:tr>
      <w:tr w:rsidR="00E62AAE" w:rsidRPr="00EC11D5" w:rsidTr="00BC16A5">
        <w:trPr>
          <w:trHeight w:hRule="exact" w:val="340"/>
          <w:tblCellSpacing w:w="20" w:type="dxa"/>
          <w:jc w:val="center"/>
        </w:trPr>
        <w:tc>
          <w:tcPr>
            <w:tcW w:w="6961" w:type="dxa"/>
            <w:shd w:val="clear" w:color="auto" w:fill="auto"/>
            <w:hideMark/>
          </w:tcPr>
          <w:p w:rsidR="00E62AAE" w:rsidRPr="00EC11D5" w:rsidRDefault="009D2C10" w:rsidP="00426D79">
            <w:pPr>
              <w:ind w:left="177"/>
              <w:rPr>
                <w:rFonts w:ascii="Arial Narrow" w:hAnsi="Arial Narrow" w:cs="Tahoma"/>
                <w:b/>
                <w:bCs/>
                <w:sz w:val="20"/>
                <w:szCs w:val="20"/>
                <w:lang w:val="en-US"/>
              </w:rPr>
            </w:pPr>
            <w:r w:rsidRPr="00F84E1D">
              <w:rPr>
                <w:rFonts w:ascii="Arial Narrow" w:hAnsi="Arial Narrow" w:cs="Tahoma"/>
                <w:b/>
                <w:bCs/>
                <w:sz w:val="19"/>
                <w:szCs w:val="19"/>
                <w:lang w:val="en-GB"/>
              </w:rPr>
              <w:t>Animal feedingstuffs</w:t>
            </w:r>
          </w:p>
        </w:tc>
      </w:tr>
      <w:tr w:rsidR="00E62AAE" w:rsidRPr="00EC11D5" w:rsidTr="00BC16A5">
        <w:trPr>
          <w:trHeight w:hRule="exact" w:val="340"/>
          <w:tblCellSpacing w:w="20" w:type="dxa"/>
          <w:jc w:val="center"/>
        </w:trPr>
        <w:tc>
          <w:tcPr>
            <w:tcW w:w="6961" w:type="dxa"/>
            <w:shd w:val="clear" w:color="auto" w:fill="auto"/>
            <w:hideMark/>
          </w:tcPr>
          <w:p w:rsidR="00E62AAE" w:rsidRPr="00EC11D5" w:rsidRDefault="009D2C10" w:rsidP="00426D79">
            <w:pPr>
              <w:ind w:left="177" w:firstLineChars="100" w:firstLine="190"/>
              <w:rPr>
                <w:rFonts w:ascii="Arial Narrow" w:hAnsi="Arial Narrow" w:cs="Tahoma"/>
                <w:sz w:val="20"/>
                <w:szCs w:val="20"/>
                <w:lang w:val="en-US"/>
              </w:rPr>
            </w:pPr>
            <w:r w:rsidRPr="00F84E1D">
              <w:rPr>
                <w:rFonts w:ascii="Arial Narrow" w:hAnsi="Arial Narrow" w:cs="Tahoma"/>
                <w:sz w:val="19"/>
                <w:szCs w:val="19"/>
                <w:lang w:val="en-GB"/>
              </w:rPr>
              <w:t>Animal feedingstuffs - intra-unit consumption</w:t>
            </w:r>
          </w:p>
        </w:tc>
      </w:tr>
      <w:tr w:rsidR="00E62AAE" w:rsidRPr="00EC11D5" w:rsidTr="00BC16A5">
        <w:trPr>
          <w:trHeight w:hRule="exact" w:val="340"/>
          <w:tblCellSpacing w:w="20" w:type="dxa"/>
          <w:jc w:val="center"/>
        </w:trPr>
        <w:tc>
          <w:tcPr>
            <w:tcW w:w="6961" w:type="dxa"/>
            <w:shd w:val="clear" w:color="auto" w:fill="auto"/>
            <w:hideMark/>
          </w:tcPr>
          <w:p w:rsidR="00E62AAE" w:rsidRPr="00EC11D5" w:rsidRDefault="009D2C10" w:rsidP="00426D79">
            <w:pPr>
              <w:ind w:left="177" w:firstLineChars="100" w:firstLine="190"/>
              <w:rPr>
                <w:rFonts w:ascii="Arial Narrow" w:hAnsi="Arial Narrow" w:cs="Tahoma"/>
                <w:sz w:val="20"/>
                <w:szCs w:val="20"/>
                <w:lang w:val="en-US"/>
              </w:rPr>
            </w:pPr>
            <w:r w:rsidRPr="00F84E1D">
              <w:rPr>
                <w:rFonts w:ascii="Arial Narrow" w:hAnsi="Arial Narrow" w:cs="Tahoma"/>
                <w:sz w:val="19"/>
                <w:szCs w:val="19"/>
                <w:lang w:val="en-GB"/>
              </w:rPr>
              <w:t>Animal feedingstuffs - purchased outside the agriculture</w:t>
            </w:r>
          </w:p>
        </w:tc>
      </w:tr>
      <w:tr w:rsidR="00E62AAE" w:rsidRPr="00EC11D5" w:rsidTr="00BC16A5">
        <w:trPr>
          <w:trHeight w:hRule="exact" w:val="340"/>
          <w:tblCellSpacing w:w="20" w:type="dxa"/>
          <w:jc w:val="center"/>
        </w:trPr>
        <w:tc>
          <w:tcPr>
            <w:tcW w:w="6961" w:type="dxa"/>
            <w:shd w:val="clear" w:color="auto" w:fill="auto"/>
            <w:hideMark/>
          </w:tcPr>
          <w:p w:rsidR="00E62AAE" w:rsidRPr="00EC11D5" w:rsidRDefault="009D2C10" w:rsidP="00BC16A5">
            <w:pPr>
              <w:ind w:left="177"/>
              <w:rPr>
                <w:rFonts w:ascii="Arial Narrow" w:hAnsi="Arial Narrow" w:cs="Tahoma"/>
                <w:b/>
                <w:bCs/>
                <w:sz w:val="20"/>
                <w:szCs w:val="20"/>
                <w:lang w:val="en-GB"/>
              </w:rPr>
            </w:pPr>
            <w:r w:rsidRPr="00F84E1D">
              <w:rPr>
                <w:rFonts w:ascii="Arial Narrow" w:hAnsi="Arial Narrow" w:cs="Tahoma"/>
                <w:b/>
                <w:bCs/>
                <w:sz w:val="19"/>
                <w:szCs w:val="19"/>
                <w:lang w:val="en-GB"/>
              </w:rPr>
              <w:t>Maintenance of materials</w:t>
            </w:r>
          </w:p>
        </w:tc>
      </w:tr>
      <w:tr w:rsidR="00E62AAE" w:rsidRPr="00EC11D5" w:rsidTr="00BC16A5">
        <w:trPr>
          <w:trHeight w:hRule="exact" w:val="340"/>
          <w:tblCellSpacing w:w="20" w:type="dxa"/>
          <w:jc w:val="center"/>
        </w:trPr>
        <w:tc>
          <w:tcPr>
            <w:tcW w:w="6961" w:type="dxa"/>
            <w:shd w:val="clear" w:color="auto" w:fill="auto"/>
            <w:hideMark/>
          </w:tcPr>
          <w:p w:rsidR="00E62AAE" w:rsidRPr="00EC11D5" w:rsidRDefault="009D2C10" w:rsidP="00BC16A5">
            <w:pPr>
              <w:ind w:left="177"/>
              <w:rPr>
                <w:rFonts w:ascii="Arial Narrow" w:hAnsi="Arial Narrow" w:cs="Tahoma"/>
                <w:b/>
                <w:bCs/>
                <w:sz w:val="20"/>
                <w:szCs w:val="20"/>
                <w:lang w:val="en-GB"/>
              </w:rPr>
            </w:pPr>
            <w:r w:rsidRPr="00F84E1D">
              <w:rPr>
                <w:rFonts w:ascii="Arial Narrow" w:hAnsi="Arial Narrow" w:cs="Tahoma"/>
                <w:b/>
                <w:bCs/>
                <w:sz w:val="19"/>
                <w:szCs w:val="19"/>
                <w:lang w:val="en-GB"/>
              </w:rPr>
              <w:t>Maintenance of buildings</w:t>
            </w:r>
          </w:p>
        </w:tc>
      </w:tr>
      <w:tr w:rsidR="00E62AAE" w:rsidRPr="00EC11D5" w:rsidTr="00BC16A5">
        <w:trPr>
          <w:trHeight w:hRule="exact" w:val="340"/>
          <w:tblCellSpacing w:w="20" w:type="dxa"/>
          <w:jc w:val="center"/>
        </w:trPr>
        <w:tc>
          <w:tcPr>
            <w:tcW w:w="6961" w:type="dxa"/>
            <w:shd w:val="clear" w:color="auto" w:fill="auto"/>
            <w:hideMark/>
          </w:tcPr>
          <w:p w:rsidR="00E62AAE" w:rsidRPr="00EC11D5" w:rsidRDefault="009D2C10" w:rsidP="00BC16A5">
            <w:pPr>
              <w:ind w:left="177"/>
              <w:rPr>
                <w:rFonts w:ascii="Arial Narrow" w:hAnsi="Arial Narrow" w:cs="Tahoma"/>
                <w:b/>
                <w:bCs/>
                <w:sz w:val="20"/>
                <w:szCs w:val="20"/>
                <w:lang w:val="en-GB"/>
              </w:rPr>
            </w:pPr>
            <w:r w:rsidRPr="00F84E1D">
              <w:rPr>
                <w:rFonts w:ascii="Arial Narrow" w:hAnsi="Arial Narrow" w:cs="Tahoma"/>
                <w:b/>
                <w:bCs/>
                <w:sz w:val="19"/>
                <w:szCs w:val="19"/>
                <w:lang w:val="en-GB"/>
              </w:rPr>
              <w:t xml:space="preserve">Agricultural </w:t>
            </w:r>
            <w:r w:rsidRPr="00D73D96">
              <w:rPr>
                <w:rFonts w:ascii="Arial Narrow" w:hAnsi="Arial Narrow" w:cs="Tahoma"/>
                <w:b/>
                <w:bCs/>
                <w:sz w:val="19"/>
                <w:szCs w:val="19"/>
                <w:lang w:val="en-GB"/>
              </w:rPr>
              <w:t>services</w:t>
            </w:r>
          </w:p>
        </w:tc>
      </w:tr>
      <w:tr w:rsidR="00E62AAE" w:rsidRPr="00EC11D5" w:rsidTr="00BC16A5">
        <w:trPr>
          <w:trHeight w:hRule="exact" w:val="340"/>
          <w:tblCellSpacing w:w="20" w:type="dxa"/>
          <w:jc w:val="center"/>
        </w:trPr>
        <w:tc>
          <w:tcPr>
            <w:tcW w:w="6961" w:type="dxa"/>
            <w:shd w:val="clear" w:color="auto" w:fill="auto"/>
            <w:hideMark/>
          </w:tcPr>
          <w:p w:rsidR="00E62AAE" w:rsidRPr="00EC11D5" w:rsidRDefault="009D2C10" w:rsidP="00BC16A5">
            <w:pPr>
              <w:ind w:left="177"/>
              <w:rPr>
                <w:rFonts w:ascii="Arial Narrow" w:hAnsi="Arial Narrow" w:cs="Tahoma"/>
                <w:b/>
                <w:bCs/>
                <w:sz w:val="20"/>
                <w:szCs w:val="20"/>
                <w:lang w:val="en-GB"/>
              </w:rPr>
            </w:pPr>
            <w:r w:rsidRPr="00F84E1D">
              <w:rPr>
                <w:rFonts w:ascii="Arial Narrow" w:hAnsi="Arial Narrow" w:cs="Tahoma"/>
                <w:b/>
                <w:bCs/>
                <w:sz w:val="19"/>
                <w:szCs w:val="19"/>
                <w:lang w:val="en-GB"/>
              </w:rPr>
              <w:t xml:space="preserve">Other goods and </w:t>
            </w:r>
            <w:r w:rsidRPr="00D73D96">
              <w:rPr>
                <w:rFonts w:ascii="Arial Narrow" w:hAnsi="Arial Narrow" w:cs="Tahoma"/>
                <w:b/>
                <w:bCs/>
                <w:sz w:val="19"/>
                <w:szCs w:val="19"/>
                <w:lang w:val="en-GB"/>
              </w:rPr>
              <w:t>services</w:t>
            </w:r>
          </w:p>
        </w:tc>
      </w:tr>
    </w:tbl>
    <w:p w:rsidR="006D4003" w:rsidRPr="00EC11D5" w:rsidRDefault="006D4003" w:rsidP="006D4003">
      <w:pPr>
        <w:spacing w:before="360" w:after="240"/>
        <w:ind w:left="1282"/>
        <w:jc w:val="both"/>
        <w:rPr>
          <w:rFonts w:ascii="Arial Narrow" w:hAnsi="Arial Narrow" w:cs="Tahoma"/>
          <w:b/>
          <w:sz w:val="21"/>
          <w:szCs w:val="21"/>
          <w:lang w:val="en-GB"/>
        </w:rPr>
      </w:pPr>
    </w:p>
    <w:p w:rsidR="006D4003" w:rsidRPr="004C7632" w:rsidRDefault="006D4003" w:rsidP="006D4003">
      <w:pPr>
        <w:spacing w:before="360" w:after="240"/>
        <w:ind w:left="1282"/>
        <w:jc w:val="both"/>
        <w:rPr>
          <w:rFonts w:ascii="Arial Narrow" w:hAnsi="Arial Narrow" w:cs="Tahoma"/>
          <w:b/>
          <w:sz w:val="21"/>
          <w:szCs w:val="21"/>
          <w:lang w:val="en-GB"/>
        </w:rPr>
      </w:pPr>
    </w:p>
    <w:p w:rsidR="00957279" w:rsidRPr="00691538" w:rsidRDefault="00111C10" w:rsidP="00111C10">
      <w:pPr>
        <w:tabs>
          <w:tab w:val="left" w:pos="450"/>
        </w:tabs>
        <w:spacing w:before="360" w:after="240"/>
        <w:jc w:val="both"/>
        <w:rPr>
          <w:rFonts w:ascii="Arial Narrow" w:hAnsi="Arial Narrow" w:cs="Tahoma"/>
          <w:b/>
          <w:sz w:val="21"/>
          <w:szCs w:val="21"/>
          <w:lang w:val="en-GB"/>
        </w:rPr>
      </w:pPr>
      <w:r w:rsidRPr="00F84E1D">
        <w:rPr>
          <w:rFonts w:ascii="Arial Narrow" w:hAnsi="Arial Narrow" w:cs="Tahoma"/>
          <w:b/>
          <w:sz w:val="21"/>
          <w:szCs w:val="21"/>
          <w:lang w:val="en-GB"/>
        </w:rPr>
        <w:t xml:space="preserve">        1.3.1.2. </w:t>
      </w:r>
      <w:r w:rsidR="009D2C10" w:rsidRPr="00D73D96">
        <w:rPr>
          <w:rFonts w:ascii="Arial Narrow" w:hAnsi="Arial Narrow" w:cs="Tahoma"/>
          <w:b/>
          <w:sz w:val="21"/>
          <w:szCs w:val="21"/>
          <w:lang w:val="en-GB"/>
        </w:rPr>
        <w:t>Gross value added (GVA)</w:t>
      </w:r>
    </w:p>
    <w:p w:rsidR="00111C10" w:rsidRPr="00891DD7" w:rsidRDefault="00111C10" w:rsidP="00111C10">
      <w:pPr>
        <w:spacing w:before="120" w:line="264" w:lineRule="auto"/>
        <w:ind w:firstLine="397"/>
        <w:jc w:val="both"/>
        <w:rPr>
          <w:rFonts w:ascii="Arial Narrow" w:hAnsi="Arial Narrow" w:cs="Tahoma"/>
          <w:sz w:val="21"/>
          <w:szCs w:val="21"/>
          <w:lang w:val="en-GB"/>
        </w:rPr>
      </w:pPr>
      <w:r w:rsidRPr="00DE5BCC">
        <w:rPr>
          <w:rFonts w:ascii="Arial Narrow" w:hAnsi="Arial Narrow" w:cs="Tahoma"/>
          <w:sz w:val="21"/>
          <w:szCs w:val="21"/>
          <w:lang w:val="en-GB"/>
        </w:rPr>
        <w:t>The balancing item of the production account is gross value added, one of the most important balancing items in economic accounts for agriculture. Since the output is valued at basic prices and intermediate consumption at purchaser prices, the gross value added contains subsidies on products less taxes on p</w:t>
      </w:r>
      <w:r w:rsidRPr="00891DD7">
        <w:rPr>
          <w:rFonts w:ascii="Arial Narrow" w:hAnsi="Arial Narrow" w:cs="Tahoma"/>
          <w:sz w:val="21"/>
          <w:szCs w:val="21"/>
          <w:lang w:val="en-GB"/>
        </w:rPr>
        <w:t>roducts.</w:t>
      </w:r>
    </w:p>
    <w:p w:rsidR="00111C10" w:rsidRPr="003C7076" w:rsidRDefault="00111C10" w:rsidP="00111C10">
      <w:pPr>
        <w:spacing w:before="120" w:line="264" w:lineRule="auto"/>
        <w:ind w:firstLine="397"/>
        <w:jc w:val="both"/>
        <w:rPr>
          <w:rFonts w:ascii="Arial Narrow" w:hAnsi="Arial Narrow" w:cs="Tahoma"/>
          <w:sz w:val="21"/>
          <w:szCs w:val="21"/>
          <w:lang w:val="en-GB"/>
        </w:rPr>
      </w:pPr>
    </w:p>
    <w:p w:rsidR="00C3245F" w:rsidRPr="00691538" w:rsidRDefault="00111C10" w:rsidP="00111C10">
      <w:pPr>
        <w:spacing w:before="120" w:line="264" w:lineRule="auto"/>
        <w:ind w:firstLine="397"/>
        <w:jc w:val="both"/>
        <w:rPr>
          <w:rFonts w:ascii="Arial Narrow" w:hAnsi="Arial Narrow" w:cs="Tahoma"/>
          <w:sz w:val="21"/>
          <w:szCs w:val="21"/>
          <w:lang w:val="en-GB"/>
        </w:rPr>
      </w:pPr>
      <w:r w:rsidRPr="00862FF5">
        <w:rPr>
          <w:rFonts w:ascii="Arial Narrow" w:hAnsi="Arial Narrow" w:cs="Tahoma"/>
          <w:b/>
          <w:sz w:val="21"/>
          <w:szCs w:val="21"/>
          <w:lang w:val="en-GB"/>
        </w:rPr>
        <w:t>1.3.1.3.</w:t>
      </w:r>
      <w:r w:rsidRPr="00F84E1D">
        <w:rPr>
          <w:rFonts w:ascii="Arial Narrow" w:hAnsi="Arial Narrow" w:cs="Tahoma"/>
          <w:b/>
          <w:sz w:val="21"/>
          <w:szCs w:val="21"/>
          <w:lang w:val="en-GB"/>
        </w:rPr>
        <w:t xml:space="preserve"> </w:t>
      </w:r>
      <w:r w:rsidRPr="00D73D96">
        <w:rPr>
          <w:rFonts w:ascii="Arial Narrow" w:hAnsi="Arial Narrow" w:cs="Tahoma"/>
          <w:b/>
          <w:sz w:val="21"/>
          <w:szCs w:val="21"/>
          <w:lang w:val="en-GB"/>
        </w:rPr>
        <w:t>Net value added</w:t>
      </w:r>
    </w:p>
    <w:p w:rsidR="00111C10" w:rsidRPr="00DE5BCC" w:rsidRDefault="00111C10" w:rsidP="00111C10">
      <w:pPr>
        <w:spacing w:before="120" w:line="264" w:lineRule="auto"/>
        <w:ind w:firstLine="397"/>
        <w:jc w:val="both"/>
        <w:rPr>
          <w:rFonts w:ascii="Arial Narrow" w:hAnsi="Arial Narrow" w:cs="Tahoma"/>
          <w:sz w:val="21"/>
          <w:szCs w:val="21"/>
          <w:lang w:val="en-GB"/>
        </w:rPr>
      </w:pPr>
      <w:r w:rsidRPr="00DE5BCC">
        <w:rPr>
          <w:rFonts w:ascii="Arial Narrow" w:hAnsi="Arial Narrow" w:cs="Tahoma"/>
          <w:sz w:val="21"/>
          <w:szCs w:val="21"/>
          <w:lang w:val="en-GB"/>
        </w:rPr>
        <w:t>Gross value added less consumption of fixed capital represents the net value added.</w:t>
      </w:r>
    </w:p>
    <w:p w:rsidR="00E96312" w:rsidRPr="00862FF5" w:rsidRDefault="00111C10" w:rsidP="00111C10">
      <w:pPr>
        <w:spacing w:before="120" w:line="264" w:lineRule="auto"/>
        <w:ind w:firstLine="397"/>
        <w:jc w:val="both"/>
        <w:rPr>
          <w:rFonts w:ascii="Arial Narrow" w:hAnsi="Arial Narrow" w:cs="Tahoma"/>
          <w:sz w:val="21"/>
          <w:szCs w:val="21"/>
          <w:lang w:val="en-GB"/>
        </w:rPr>
      </w:pPr>
      <w:r w:rsidRPr="00891DD7">
        <w:rPr>
          <w:rFonts w:ascii="Arial Narrow" w:hAnsi="Arial Narrow" w:cs="Tahoma"/>
          <w:sz w:val="21"/>
          <w:szCs w:val="21"/>
          <w:lang w:val="en-GB"/>
        </w:rPr>
        <w:t xml:space="preserve">Net value added of the industry measures the value created by all agricultural LKAUs </w:t>
      </w:r>
      <w:r w:rsidRPr="00862FF5">
        <w:rPr>
          <w:rFonts w:ascii="Arial Narrow" w:hAnsi="Arial Narrow" w:cs="Tahoma"/>
          <w:sz w:val="21"/>
          <w:szCs w:val="21"/>
          <w:lang w:val="en-GB"/>
        </w:rPr>
        <w:t>(local unit</w:t>
      </w:r>
      <w:r w:rsidR="002E61AA" w:rsidRPr="00862FF5">
        <w:rPr>
          <w:rFonts w:ascii="Arial Narrow" w:hAnsi="Arial Narrow" w:cs="Tahoma"/>
          <w:sz w:val="21"/>
          <w:szCs w:val="21"/>
          <w:lang w:val="en-GB"/>
        </w:rPr>
        <w:t>s</w:t>
      </w:r>
      <w:r w:rsidRPr="00862FF5">
        <w:rPr>
          <w:rFonts w:ascii="Arial Narrow" w:hAnsi="Arial Narrow" w:cs="Tahoma"/>
          <w:sz w:val="21"/>
          <w:szCs w:val="21"/>
          <w:lang w:val="en-GB"/>
        </w:rPr>
        <w:t xml:space="preserve"> kind of activity),</w:t>
      </w:r>
      <w:r w:rsidRPr="00891DD7">
        <w:rPr>
          <w:rFonts w:ascii="Arial Narrow" w:hAnsi="Arial Narrow" w:cs="Tahoma"/>
          <w:sz w:val="21"/>
          <w:szCs w:val="21"/>
          <w:lang w:val="en-GB"/>
        </w:rPr>
        <w:t xml:space="preserve"> after the consumption of fixed capital</w:t>
      </w:r>
      <w:r w:rsidR="00891DD7">
        <w:rPr>
          <w:rFonts w:ascii="Arial Narrow" w:hAnsi="Arial Narrow" w:cs="Tahoma"/>
          <w:sz w:val="21"/>
          <w:szCs w:val="21"/>
          <w:lang w:val="en-GB"/>
        </w:rPr>
        <w:t>.</w:t>
      </w:r>
    </w:p>
    <w:p w:rsidR="00E96312" w:rsidRPr="00862FF5" w:rsidRDefault="00E96312" w:rsidP="00C616BB">
      <w:pPr>
        <w:spacing w:before="120" w:line="264" w:lineRule="auto"/>
        <w:ind w:firstLine="397"/>
        <w:jc w:val="both"/>
        <w:rPr>
          <w:rFonts w:ascii="Arial Narrow" w:hAnsi="Arial Narrow" w:cs="Tahoma"/>
          <w:sz w:val="21"/>
          <w:szCs w:val="21"/>
          <w:lang w:val="en-GB"/>
        </w:rPr>
      </w:pPr>
    </w:p>
    <w:p w:rsidR="00F351CE" w:rsidRPr="00862FF5" w:rsidRDefault="00F351CE" w:rsidP="00C616BB">
      <w:pPr>
        <w:spacing w:before="120" w:line="264" w:lineRule="auto"/>
        <w:ind w:firstLine="397"/>
        <w:jc w:val="both"/>
        <w:rPr>
          <w:rFonts w:ascii="Arial Narrow" w:hAnsi="Arial Narrow" w:cs="Tahoma"/>
          <w:sz w:val="21"/>
          <w:szCs w:val="21"/>
          <w:lang w:val="en-GB"/>
        </w:rPr>
      </w:pPr>
    </w:p>
    <w:p w:rsidR="00F351CE" w:rsidRPr="004C7632" w:rsidRDefault="00F351CE" w:rsidP="00C616BB">
      <w:pPr>
        <w:spacing w:before="120" w:line="264" w:lineRule="auto"/>
        <w:ind w:firstLine="397"/>
        <w:jc w:val="both"/>
        <w:rPr>
          <w:rFonts w:ascii="Arial Narrow" w:hAnsi="Arial Narrow" w:cs="Tahoma"/>
          <w:sz w:val="21"/>
          <w:szCs w:val="21"/>
          <w:lang w:val="en-GB"/>
        </w:rPr>
      </w:pPr>
    </w:p>
    <w:p w:rsidR="00F351CE" w:rsidRPr="004C7632" w:rsidRDefault="00F351CE" w:rsidP="00C616BB">
      <w:pPr>
        <w:spacing w:before="120" w:line="264" w:lineRule="auto"/>
        <w:ind w:firstLine="397"/>
        <w:jc w:val="both"/>
        <w:rPr>
          <w:rFonts w:ascii="Arial Narrow" w:hAnsi="Arial Narrow" w:cs="Tahoma"/>
          <w:sz w:val="21"/>
          <w:szCs w:val="21"/>
          <w:lang w:val="en-GB"/>
        </w:rPr>
      </w:pPr>
    </w:p>
    <w:p w:rsidR="00F351CE" w:rsidRPr="004C7632" w:rsidRDefault="00F351CE" w:rsidP="00C616BB">
      <w:pPr>
        <w:spacing w:before="120" w:line="264" w:lineRule="auto"/>
        <w:ind w:firstLine="397"/>
        <w:jc w:val="both"/>
        <w:rPr>
          <w:rFonts w:ascii="Arial Narrow" w:hAnsi="Arial Narrow" w:cs="Tahoma"/>
          <w:sz w:val="21"/>
          <w:szCs w:val="21"/>
          <w:lang w:val="en-GB"/>
        </w:rPr>
      </w:pPr>
    </w:p>
    <w:p w:rsidR="000278B5" w:rsidRPr="00DE5BCC" w:rsidRDefault="00111C10" w:rsidP="00111C10">
      <w:pPr>
        <w:spacing w:before="360" w:after="240"/>
        <w:ind w:left="720"/>
        <w:jc w:val="both"/>
        <w:rPr>
          <w:rFonts w:ascii="Arial Narrow" w:hAnsi="Arial Narrow" w:cs="Tahoma"/>
          <w:b/>
          <w:sz w:val="21"/>
          <w:szCs w:val="21"/>
          <w:lang w:val="en-GB"/>
        </w:rPr>
      </w:pPr>
      <w:r w:rsidRPr="00F84E1D">
        <w:rPr>
          <w:rFonts w:ascii="Arial Narrow" w:hAnsi="Arial Narrow" w:cs="Tahoma"/>
          <w:b/>
          <w:sz w:val="21"/>
          <w:szCs w:val="21"/>
          <w:lang w:val="en-GB"/>
        </w:rPr>
        <w:t>1.3.1.4.</w:t>
      </w:r>
      <w:r w:rsidRPr="00D73D96">
        <w:rPr>
          <w:rFonts w:ascii="Arial Narrow" w:hAnsi="Arial Narrow" w:cs="Tahoma"/>
          <w:b/>
          <w:sz w:val="21"/>
          <w:szCs w:val="21"/>
          <w:lang w:val="en-GB"/>
        </w:rPr>
        <w:t xml:space="preserve"> </w:t>
      </w:r>
      <w:r w:rsidRPr="00691538">
        <w:rPr>
          <w:rFonts w:ascii="Arial Narrow" w:hAnsi="Arial Narrow" w:cs="Tahoma"/>
          <w:b/>
          <w:sz w:val="21"/>
          <w:szCs w:val="21"/>
          <w:lang w:val="en-GB"/>
        </w:rPr>
        <w:t>Subsidies</w:t>
      </w:r>
    </w:p>
    <w:p w:rsidR="00111C10" w:rsidRPr="003C7076" w:rsidRDefault="00111C10" w:rsidP="00111C10">
      <w:pPr>
        <w:spacing w:before="120" w:line="264" w:lineRule="auto"/>
        <w:ind w:firstLine="397"/>
        <w:jc w:val="both"/>
        <w:rPr>
          <w:rFonts w:ascii="Arial Narrow" w:hAnsi="Arial Narrow" w:cs="Tahoma"/>
          <w:sz w:val="21"/>
          <w:szCs w:val="21"/>
          <w:lang w:val="en-GB"/>
        </w:rPr>
      </w:pPr>
      <w:r w:rsidRPr="00891DD7">
        <w:rPr>
          <w:rFonts w:ascii="Arial Narrow" w:hAnsi="Arial Narrow" w:cs="Tahoma"/>
          <w:sz w:val="21"/>
          <w:szCs w:val="21"/>
          <w:lang w:val="en-GB"/>
        </w:rPr>
        <w:t>Subsidies are current unrequited payments that general governments (including non-resident government units) make to resident producers, with objective of influencing the level of agricultural production, the p</w:t>
      </w:r>
      <w:r w:rsidRPr="003C7076">
        <w:rPr>
          <w:rFonts w:ascii="Arial Narrow" w:hAnsi="Arial Narrow" w:cs="Tahoma"/>
          <w:sz w:val="21"/>
          <w:szCs w:val="21"/>
          <w:lang w:val="en-GB"/>
        </w:rPr>
        <w:t>rices and value of goods and services produced/rendered by the producers, sale or import, production conditions</w:t>
      </w:r>
      <w:r w:rsidR="002E59C5">
        <w:rPr>
          <w:rFonts w:ascii="Arial Narrow" w:hAnsi="Arial Narrow" w:cs="Tahoma"/>
          <w:sz w:val="21"/>
          <w:szCs w:val="21"/>
          <w:lang w:val="en-GB"/>
        </w:rPr>
        <w:t>,</w:t>
      </w:r>
      <w:r w:rsidRPr="003C7076">
        <w:rPr>
          <w:rFonts w:ascii="Arial Narrow" w:hAnsi="Arial Narrow" w:cs="Tahoma"/>
          <w:sz w:val="21"/>
          <w:szCs w:val="21"/>
          <w:lang w:val="en-GB"/>
        </w:rPr>
        <w:t xml:space="preserve"> etc.</w:t>
      </w:r>
    </w:p>
    <w:p w:rsidR="00111C10" w:rsidRPr="00426D79" w:rsidRDefault="00111C10" w:rsidP="00111C10">
      <w:pPr>
        <w:spacing w:before="120"/>
        <w:ind w:firstLine="397"/>
        <w:jc w:val="both"/>
        <w:rPr>
          <w:rFonts w:ascii="Arial Narrow" w:hAnsi="Arial Narrow" w:cs="Tahoma"/>
          <w:sz w:val="21"/>
          <w:szCs w:val="21"/>
          <w:lang w:val="en-GB"/>
        </w:rPr>
      </w:pPr>
      <w:r w:rsidRPr="00426D79">
        <w:rPr>
          <w:rFonts w:ascii="Arial Narrow" w:hAnsi="Arial Narrow" w:cs="Tahoma"/>
          <w:sz w:val="21"/>
          <w:szCs w:val="21"/>
          <w:lang w:val="en-GB"/>
        </w:rPr>
        <w:t>Subsidies are classified into:</w:t>
      </w:r>
    </w:p>
    <w:p w:rsidR="00111C10" w:rsidRPr="00897342" w:rsidRDefault="00111C10" w:rsidP="00111C10">
      <w:pPr>
        <w:numPr>
          <w:ilvl w:val="1"/>
          <w:numId w:val="3"/>
        </w:numPr>
        <w:spacing w:before="120"/>
        <w:ind w:left="1134"/>
        <w:rPr>
          <w:rFonts w:ascii="Arial Narrow" w:hAnsi="Arial Narrow" w:cs="Tahoma"/>
          <w:sz w:val="21"/>
          <w:szCs w:val="21"/>
          <w:lang w:val="en-GB"/>
        </w:rPr>
      </w:pPr>
      <w:r w:rsidRPr="002E61AA">
        <w:rPr>
          <w:rStyle w:val="hps"/>
          <w:rFonts w:ascii="Arial Narrow" w:hAnsi="Arial Narrow" w:cs="Arial"/>
          <w:color w:val="222222"/>
          <w:sz w:val="21"/>
          <w:szCs w:val="21"/>
          <w:lang w:val="en-GB"/>
        </w:rPr>
        <w:t>subsidies</w:t>
      </w:r>
      <w:r w:rsidRPr="002E61AA">
        <w:rPr>
          <w:rFonts w:ascii="Arial Narrow" w:hAnsi="Arial Narrow" w:cs="Arial"/>
          <w:color w:val="222222"/>
          <w:sz w:val="21"/>
          <w:szCs w:val="21"/>
          <w:lang w:val="en-GB"/>
        </w:rPr>
        <w:t xml:space="preserve"> </w:t>
      </w:r>
      <w:r w:rsidRPr="002E61AA">
        <w:rPr>
          <w:rStyle w:val="hps"/>
          <w:rFonts w:ascii="Arial Narrow" w:hAnsi="Arial Narrow" w:cs="Arial"/>
          <w:color w:val="222222"/>
          <w:sz w:val="21"/>
          <w:szCs w:val="21"/>
          <w:lang w:val="en-GB"/>
        </w:rPr>
        <w:t>on</w:t>
      </w:r>
      <w:r w:rsidRPr="002E61AA">
        <w:rPr>
          <w:rFonts w:ascii="Arial Narrow" w:hAnsi="Arial Narrow" w:cs="Arial"/>
          <w:color w:val="222222"/>
          <w:sz w:val="21"/>
          <w:szCs w:val="21"/>
          <w:lang w:val="en-GB"/>
        </w:rPr>
        <w:t xml:space="preserve"> </w:t>
      </w:r>
      <w:r w:rsidRPr="002E61AA">
        <w:rPr>
          <w:rStyle w:val="hps"/>
          <w:rFonts w:ascii="Arial Narrow" w:hAnsi="Arial Narrow" w:cs="Arial"/>
          <w:color w:val="222222"/>
          <w:sz w:val="21"/>
          <w:szCs w:val="21"/>
          <w:lang w:val="en-GB"/>
        </w:rPr>
        <w:t>products (</w:t>
      </w:r>
      <w:r w:rsidRPr="002E61AA">
        <w:rPr>
          <w:rFonts w:ascii="Arial Narrow" w:hAnsi="Arial Narrow" w:cs="Arial"/>
          <w:color w:val="222222"/>
          <w:sz w:val="21"/>
          <w:szCs w:val="21"/>
          <w:lang w:val="en-GB"/>
        </w:rPr>
        <w:t xml:space="preserve">export subsidies </w:t>
      </w:r>
      <w:r w:rsidRPr="002E61AA">
        <w:rPr>
          <w:rStyle w:val="hps"/>
          <w:rFonts w:ascii="Arial Narrow" w:hAnsi="Arial Narrow" w:cs="Arial"/>
          <w:color w:val="222222"/>
          <w:sz w:val="21"/>
          <w:szCs w:val="21"/>
          <w:lang w:val="en-GB"/>
        </w:rPr>
        <w:t>and</w:t>
      </w:r>
      <w:r w:rsidRPr="002E61AA">
        <w:rPr>
          <w:rFonts w:ascii="Arial Narrow" w:hAnsi="Arial Narrow" w:cs="Arial"/>
          <w:color w:val="222222"/>
          <w:sz w:val="21"/>
          <w:szCs w:val="21"/>
          <w:lang w:val="en-GB"/>
        </w:rPr>
        <w:t xml:space="preserve"> </w:t>
      </w:r>
      <w:r w:rsidRPr="008D6F0D">
        <w:rPr>
          <w:rStyle w:val="hps"/>
          <w:rFonts w:ascii="Arial Narrow" w:hAnsi="Arial Narrow" w:cs="Arial"/>
          <w:color w:val="222222"/>
          <w:sz w:val="21"/>
          <w:szCs w:val="21"/>
          <w:lang w:val="en-GB"/>
        </w:rPr>
        <w:t>other subsidies</w:t>
      </w:r>
      <w:r w:rsidRPr="00455335">
        <w:rPr>
          <w:rFonts w:ascii="Arial Narrow" w:hAnsi="Arial Narrow" w:cs="Arial"/>
          <w:color w:val="222222"/>
          <w:sz w:val="21"/>
          <w:szCs w:val="21"/>
          <w:lang w:val="en-GB"/>
        </w:rPr>
        <w:t xml:space="preserve"> </w:t>
      </w:r>
      <w:r w:rsidRPr="00960EA6">
        <w:rPr>
          <w:rStyle w:val="hps"/>
          <w:rFonts w:ascii="Arial Narrow" w:hAnsi="Arial Narrow" w:cs="Arial"/>
          <w:color w:val="222222"/>
          <w:sz w:val="21"/>
          <w:szCs w:val="21"/>
          <w:lang w:val="en-GB"/>
        </w:rPr>
        <w:t>on products)</w:t>
      </w:r>
      <w:r w:rsidRPr="00897342">
        <w:rPr>
          <w:rFonts w:ascii="Arial Narrow" w:hAnsi="Arial Narrow" w:cs="Arial"/>
          <w:color w:val="222222"/>
          <w:sz w:val="21"/>
          <w:szCs w:val="21"/>
          <w:lang w:val="en-GB"/>
        </w:rPr>
        <w:t xml:space="preserve">, </w:t>
      </w:r>
      <w:r w:rsidRPr="00897342">
        <w:rPr>
          <w:rStyle w:val="hps"/>
          <w:rFonts w:ascii="Arial Narrow" w:hAnsi="Arial Narrow" w:cs="Arial"/>
          <w:color w:val="222222"/>
          <w:sz w:val="21"/>
          <w:szCs w:val="21"/>
          <w:lang w:val="en-GB"/>
        </w:rPr>
        <w:t>and</w:t>
      </w:r>
    </w:p>
    <w:p w:rsidR="00111C10" w:rsidRPr="002E59C5" w:rsidRDefault="00111C10" w:rsidP="00111C10">
      <w:pPr>
        <w:numPr>
          <w:ilvl w:val="1"/>
          <w:numId w:val="3"/>
        </w:numPr>
        <w:spacing w:before="120"/>
        <w:ind w:left="1134"/>
        <w:rPr>
          <w:rFonts w:ascii="Arial Narrow" w:hAnsi="Arial Narrow" w:cs="Tahoma"/>
          <w:sz w:val="21"/>
          <w:szCs w:val="21"/>
          <w:lang w:val="en-GB"/>
        </w:rPr>
      </w:pPr>
      <w:r w:rsidRPr="002E59C5">
        <w:rPr>
          <w:rStyle w:val="hps"/>
          <w:rFonts w:ascii="Arial Narrow" w:hAnsi="Arial Narrow" w:cs="Arial"/>
          <w:color w:val="222222"/>
          <w:sz w:val="21"/>
          <w:szCs w:val="21"/>
          <w:lang w:val="en-GB"/>
        </w:rPr>
        <w:t>other subsidies</w:t>
      </w:r>
      <w:r w:rsidRPr="002E59C5">
        <w:rPr>
          <w:rFonts w:ascii="Arial Narrow" w:hAnsi="Arial Narrow" w:cs="Arial"/>
          <w:color w:val="222222"/>
          <w:sz w:val="21"/>
          <w:szCs w:val="21"/>
          <w:lang w:val="en-GB"/>
        </w:rPr>
        <w:t xml:space="preserve"> </w:t>
      </w:r>
      <w:r w:rsidRPr="002E59C5">
        <w:rPr>
          <w:rStyle w:val="hps"/>
          <w:rFonts w:ascii="Arial Narrow" w:hAnsi="Arial Narrow" w:cs="Arial"/>
          <w:color w:val="222222"/>
          <w:sz w:val="21"/>
          <w:szCs w:val="21"/>
          <w:lang w:val="en-GB"/>
        </w:rPr>
        <w:t>on production.</w:t>
      </w:r>
    </w:p>
    <w:p w:rsidR="00111C10" w:rsidRPr="008765FE" w:rsidRDefault="00111C10" w:rsidP="00111C10">
      <w:pPr>
        <w:spacing w:before="120" w:line="264" w:lineRule="auto"/>
        <w:ind w:firstLine="397"/>
        <w:jc w:val="both"/>
        <w:rPr>
          <w:rFonts w:ascii="Arial Narrow" w:hAnsi="Arial Narrow" w:cs="Tahoma"/>
          <w:sz w:val="21"/>
          <w:szCs w:val="21"/>
          <w:lang w:val="en-GB"/>
        </w:rPr>
      </w:pPr>
      <w:r w:rsidRPr="006E2AD9">
        <w:rPr>
          <w:rFonts w:ascii="Arial Narrow" w:hAnsi="Arial Narrow" w:cs="Tahoma"/>
          <w:sz w:val="21"/>
          <w:szCs w:val="21"/>
          <w:lang w:val="en-GB"/>
        </w:rPr>
        <w:t>Subsidies on products are subsidies payable per unit of goods or services produced (l, kg, etc.) by agricultural producers. The amount of subsidies on products can be speci</w:t>
      </w:r>
      <w:r w:rsidRPr="006E2AD9">
        <w:rPr>
          <w:rFonts w:ascii="Arial Narrow" w:hAnsi="Arial Narrow" w:cs="Tahoma"/>
          <w:sz w:val="21"/>
          <w:szCs w:val="21"/>
          <w:lang w:val="en-GB"/>
        </w:rPr>
        <w:softHyphen/>
        <w:t xml:space="preserve">fied as (i) a specific amount of money per unit of quantity of goods or services, (ii) a </w:t>
      </w:r>
      <w:r w:rsidRPr="008765FE">
        <w:rPr>
          <w:rFonts w:ascii="Arial Narrow" w:hAnsi="Arial Narrow" w:cs="Tahoma"/>
          <w:sz w:val="21"/>
          <w:szCs w:val="21"/>
          <w:lang w:val="en-GB"/>
        </w:rPr>
        <w:t xml:space="preserve">specified percentage of the price per unit, i.e. calculated “ad valorem“, (iii) the difference between a specified target price and the market price paid by buyer, and (iv) export support. </w:t>
      </w:r>
    </w:p>
    <w:p w:rsidR="00111C10" w:rsidRPr="004F1EEE" w:rsidRDefault="00111C10" w:rsidP="00111C10">
      <w:pPr>
        <w:spacing w:before="120"/>
        <w:ind w:firstLine="397"/>
        <w:jc w:val="both"/>
        <w:rPr>
          <w:rFonts w:ascii="Arial Narrow" w:hAnsi="Arial Narrow" w:cs="Tahoma"/>
          <w:sz w:val="21"/>
          <w:szCs w:val="21"/>
          <w:lang w:val="en-GB"/>
        </w:rPr>
      </w:pPr>
      <w:r w:rsidRPr="004F1EEE">
        <w:rPr>
          <w:rFonts w:ascii="Arial Narrow" w:hAnsi="Arial Narrow" w:cs="Tahoma"/>
          <w:sz w:val="21"/>
          <w:szCs w:val="21"/>
          <w:lang w:val="en-GB"/>
        </w:rPr>
        <w:t>Subsidies on products usually become paya</w:t>
      </w:r>
      <w:r w:rsidRPr="004F1EEE">
        <w:rPr>
          <w:rFonts w:ascii="Arial Narrow" w:hAnsi="Arial Narrow" w:cs="Tahoma"/>
          <w:sz w:val="21"/>
          <w:szCs w:val="21"/>
          <w:lang w:val="en-GB"/>
        </w:rPr>
        <w:softHyphen/>
        <w:t>ble when goods are produced, sold or exported.</w:t>
      </w:r>
    </w:p>
    <w:p w:rsidR="00111C10" w:rsidRPr="00606D0E" w:rsidRDefault="00111C10" w:rsidP="00111C10">
      <w:pPr>
        <w:spacing w:before="120" w:line="264" w:lineRule="auto"/>
        <w:ind w:firstLine="397"/>
        <w:jc w:val="both"/>
        <w:rPr>
          <w:rFonts w:ascii="Arial Narrow" w:hAnsi="Arial Narrow" w:cs="Tahoma"/>
          <w:sz w:val="21"/>
          <w:szCs w:val="21"/>
          <w:lang w:val="en-GB"/>
        </w:rPr>
      </w:pPr>
      <w:r w:rsidRPr="00606D0E">
        <w:rPr>
          <w:rFonts w:ascii="Arial Narrow" w:hAnsi="Arial Narrow" w:cs="Tahoma"/>
          <w:sz w:val="21"/>
          <w:szCs w:val="21"/>
          <w:lang w:val="en-GB"/>
        </w:rPr>
        <w:t>By convention, subsidies on products can pertain to market output or to output for own final use (ESA 2010).</w:t>
      </w:r>
    </w:p>
    <w:p w:rsidR="00111C10" w:rsidRPr="002A0551" w:rsidRDefault="00111C10" w:rsidP="00111C10">
      <w:pPr>
        <w:spacing w:before="120" w:line="264" w:lineRule="auto"/>
        <w:ind w:firstLine="397"/>
        <w:jc w:val="both"/>
        <w:rPr>
          <w:rFonts w:ascii="Arial Narrow" w:hAnsi="Arial Narrow" w:cs="Tahoma"/>
          <w:sz w:val="21"/>
          <w:szCs w:val="21"/>
          <w:lang w:val="en-GB"/>
        </w:rPr>
      </w:pPr>
      <w:r w:rsidRPr="008318BB">
        <w:rPr>
          <w:rFonts w:ascii="Arial Narrow" w:hAnsi="Arial Narrow" w:cs="Tahoma"/>
          <w:i/>
          <w:sz w:val="21"/>
          <w:szCs w:val="21"/>
          <w:lang w:val="en-GB"/>
        </w:rPr>
        <w:t>Other</w:t>
      </w:r>
      <w:r w:rsidRPr="008318BB">
        <w:rPr>
          <w:rFonts w:ascii="Arial Narrow" w:hAnsi="Arial Narrow" w:cs="Tahoma"/>
          <w:sz w:val="21"/>
          <w:szCs w:val="21"/>
          <w:lang w:val="en-GB"/>
        </w:rPr>
        <w:t xml:space="preserve"> subsidies on production are paid to resident production units as a result of their production activities. These paymen</w:t>
      </w:r>
      <w:r w:rsidRPr="002A0551">
        <w:rPr>
          <w:rFonts w:ascii="Arial Narrow" w:hAnsi="Arial Narrow" w:cs="Tahoma"/>
          <w:sz w:val="21"/>
          <w:szCs w:val="21"/>
          <w:lang w:val="en-GB"/>
        </w:rPr>
        <w:t>ts relate mainly to the assumption of production costs (e.g. input subsidies for crop production, such as fertilizers, fuel, seed and planting material, etc.) or support for changes in the method of production.</w:t>
      </w:r>
    </w:p>
    <w:p w:rsidR="00111C10" w:rsidRPr="00862FF5" w:rsidRDefault="00111C10" w:rsidP="00111C10">
      <w:pPr>
        <w:spacing w:before="120" w:line="264" w:lineRule="auto"/>
        <w:ind w:firstLine="397"/>
        <w:jc w:val="both"/>
        <w:rPr>
          <w:rFonts w:ascii="Arial Narrow" w:hAnsi="Arial Narrow" w:cs="Tahoma"/>
          <w:sz w:val="21"/>
          <w:szCs w:val="21"/>
          <w:lang w:val="en-GB"/>
        </w:rPr>
      </w:pPr>
      <w:r w:rsidRPr="00D81CE0">
        <w:rPr>
          <w:rFonts w:ascii="Arial Narrow" w:hAnsi="Arial Narrow" w:cs="Tahoma"/>
          <w:sz w:val="21"/>
          <w:szCs w:val="21"/>
          <w:lang w:val="en-GB"/>
        </w:rPr>
        <w:t xml:space="preserve">Since output is valued at basic prices, only </w:t>
      </w:r>
      <w:r w:rsidRPr="00BA11A0">
        <w:rPr>
          <w:rFonts w:ascii="Arial Narrow" w:hAnsi="Arial Narrow" w:cs="Tahoma"/>
          <w:sz w:val="21"/>
          <w:szCs w:val="21"/>
          <w:lang w:val="en-GB"/>
        </w:rPr>
        <w:t>other subsidies on production are recorded in the generation of income account (as negative uses).</w:t>
      </w:r>
    </w:p>
    <w:p w:rsidR="00111C10" w:rsidRPr="00D73D96" w:rsidRDefault="00111C10" w:rsidP="00111C10">
      <w:pPr>
        <w:numPr>
          <w:ilvl w:val="3"/>
          <w:numId w:val="15"/>
        </w:numPr>
        <w:spacing w:before="360" w:after="240"/>
        <w:jc w:val="both"/>
        <w:rPr>
          <w:rFonts w:ascii="Arial Narrow" w:hAnsi="Arial Narrow" w:cs="Tahoma"/>
          <w:sz w:val="21"/>
          <w:szCs w:val="21"/>
          <w:lang w:val="en-GB"/>
        </w:rPr>
      </w:pPr>
      <w:r w:rsidRPr="00F84E1D">
        <w:rPr>
          <w:rFonts w:ascii="Arial Narrow" w:hAnsi="Arial Narrow" w:cs="Tahoma"/>
          <w:b/>
          <w:sz w:val="21"/>
          <w:szCs w:val="21"/>
          <w:lang w:val="en-GB"/>
        </w:rPr>
        <w:t>Net value added at factor costs (Factor income)</w:t>
      </w:r>
    </w:p>
    <w:p w:rsidR="00111C10" w:rsidRPr="004F1EEE" w:rsidRDefault="00111C10" w:rsidP="00111C10">
      <w:pPr>
        <w:tabs>
          <w:tab w:val="left" w:pos="360"/>
        </w:tabs>
        <w:spacing w:before="120" w:line="264" w:lineRule="auto"/>
        <w:jc w:val="both"/>
        <w:rPr>
          <w:rFonts w:ascii="Arial Narrow" w:hAnsi="Arial Narrow" w:cs="Tahoma"/>
          <w:sz w:val="21"/>
          <w:szCs w:val="21"/>
          <w:lang w:val="en-GB"/>
        </w:rPr>
      </w:pPr>
      <w:r w:rsidRPr="00691538">
        <w:rPr>
          <w:rStyle w:val="hps"/>
          <w:rFonts w:ascii="Arial Narrow" w:hAnsi="Arial Narrow" w:cs="Arial"/>
          <w:color w:val="222222"/>
          <w:sz w:val="21"/>
          <w:szCs w:val="21"/>
          <w:lang w:val="en-GB"/>
        </w:rPr>
        <w:t xml:space="preserve">        </w:t>
      </w:r>
      <w:r w:rsidRPr="00DE5BCC">
        <w:rPr>
          <w:rStyle w:val="hps"/>
          <w:rFonts w:ascii="Arial Narrow" w:hAnsi="Arial Narrow" w:cs="Arial"/>
          <w:color w:val="222222"/>
          <w:sz w:val="21"/>
          <w:szCs w:val="21"/>
          <w:lang w:val="en-GB"/>
        </w:rPr>
        <w:t>Net value added</w:t>
      </w:r>
      <w:r w:rsidRPr="00DE5BCC">
        <w:rPr>
          <w:rFonts w:ascii="Arial Narrow" w:hAnsi="Arial Narrow" w:cs="Arial"/>
          <w:color w:val="222222"/>
          <w:sz w:val="21"/>
          <w:szCs w:val="21"/>
          <w:lang w:val="en-GB"/>
        </w:rPr>
        <w:t xml:space="preserve"> </w:t>
      </w:r>
      <w:r w:rsidRPr="00891DD7">
        <w:rPr>
          <w:rStyle w:val="hps"/>
          <w:rFonts w:ascii="Arial Narrow" w:hAnsi="Arial Narrow" w:cs="Arial"/>
          <w:color w:val="222222"/>
          <w:sz w:val="21"/>
          <w:szCs w:val="21"/>
          <w:lang w:val="en-GB"/>
        </w:rPr>
        <w:t>at factor</w:t>
      </w:r>
      <w:r w:rsidRPr="00891DD7">
        <w:rPr>
          <w:rFonts w:ascii="Arial Narrow" w:hAnsi="Arial Narrow" w:cs="Arial"/>
          <w:color w:val="222222"/>
          <w:sz w:val="21"/>
          <w:szCs w:val="21"/>
          <w:lang w:val="en-GB"/>
        </w:rPr>
        <w:t xml:space="preserve"> </w:t>
      </w:r>
      <w:r w:rsidRPr="003C7076">
        <w:rPr>
          <w:rStyle w:val="hps"/>
          <w:rFonts w:ascii="Arial Narrow" w:hAnsi="Arial Narrow" w:cs="Arial"/>
          <w:color w:val="222222"/>
          <w:sz w:val="21"/>
          <w:szCs w:val="21"/>
          <w:lang w:val="en-GB"/>
        </w:rPr>
        <w:t>costs</w:t>
      </w:r>
      <w:r w:rsidRPr="00426D79">
        <w:rPr>
          <w:rFonts w:ascii="Arial Narrow" w:hAnsi="Arial Narrow" w:cs="Arial"/>
          <w:color w:val="222222"/>
          <w:sz w:val="21"/>
          <w:szCs w:val="21"/>
          <w:lang w:val="en-GB"/>
        </w:rPr>
        <w:t xml:space="preserve"> </w:t>
      </w:r>
      <w:r w:rsidRPr="002E61AA">
        <w:rPr>
          <w:rStyle w:val="hps"/>
          <w:rFonts w:ascii="Arial Narrow" w:hAnsi="Arial Narrow" w:cs="Arial"/>
          <w:color w:val="222222"/>
          <w:sz w:val="21"/>
          <w:szCs w:val="21"/>
          <w:lang w:val="en-GB"/>
        </w:rPr>
        <w:t>is defined</w:t>
      </w:r>
      <w:r w:rsidRPr="002E61AA">
        <w:rPr>
          <w:rFonts w:ascii="Arial Narrow" w:hAnsi="Arial Narrow" w:cs="Arial"/>
          <w:color w:val="222222"/>
          <w:sz w:val="21"/>
          <w:szCs w:val="21"/>
          <w:lang w:val="en-GB"/>
        </w:rPr>
        <w:t xml:space="preserve"> </w:t>
      </w:r>
      <w:r w:rsidRPr="002E61AA">
        <w:rPr>
          <w:rStyle w:val="hps"/>
          <w:rFonts w:ascii="Arial Narrow" w:hAnsi="Arial Narrow" w:cs="Arial"/>
          <w:color w:val="222222"/>
          <w:sz w:val="21"/>
          <w:szCs w:val="21"/>
          <w:lang w:val="en-GB"/>
        </w:rPr>
        <w:t>as net</w:t>
      </w:r>
      <w:r w:rsidRPr="002E61AA">
        <w:rPr>
          <w:rFonts w:ascii="Arial Narrow" w:hAnsi="Arial Narrow" w:cs="Arial"/>
          <w:color w:val="222222"/>
          <w:sz w:val="21"/>
          <w:szCs w:val="21"/>
          <w:lang w:val="en-GB"/>
        </w:rPr>
        <w:t xml:space="preserve"> </w:t>
      </w:r>
      <w:r w:rsidRPr="002E61AA">
        <w:rPr>
          <w:rStyle w:val="hps"/>
          <w:rFonts w:ascii="Arial Narrow" w:hAnsi="Arial Narrow" w:cs="Arial"/>
          <w:color w:val="222222"/>
          <w:sz w:val="21"/>
          <w:szCs w:val="21"/>
          <w:lang w:val="en-GB"/>
        </w:rPr>
        <w:t>value added</w:t>
      </w:r>
      <w:r w:rsidRPr="002E61AA">
        <w:rPr>
          <w:rFonts w:ascii="Arial Narrow" w:hAnsi="Arial Narrow" w:cs="Arial"/>
          <w:color w:val="222222"/>
          <w:sz w:val="21"/>
          <w:szCs w:val="21"/>
          <w:lang w:val="en-GB"/>
        </w:rPr>
        <w:t xml:space="preserve"> </w:t>
      </w:r>
      <w:r w:rsidRPr="002E61AA">
        <w:rPr>
          <w:rStyle w:val="hps"/>
          <w:rFonts w:ascii="Arial Narrow" w:hAnsi="Arial Narrow" w:cs="Arial"/>
          <w:color w:val="222222"/>
          <w:sz w:val="21"/>
          <w:szCs w:val="21"/>
          <w:lang w:val="en-GB"/>
        </w:rPr>
        <w:t>at basic prices</w:t>
      </w:r>
      <w:r w:rsidRPr="002E61AA">
        <w:rPr>
          <w:rFonts w:ascii="Arial Narrow" w:hAnsi="Arial Narrow" w:cs="Arial"/>
          <w:color w:val="222222"/>
          <w:sz w:val="21"/>
          <w:szCs w:val="21"/>
          <w:lang w:val="en-GB"/>
        </w:rPr>
        <w:t xml:space="preserve"> </w:t>
      </w:r>
      <w:r w:rsidRPr="008D6F0D">
        <w:rPr>
          <w:rStyle w:val="hps"/>
          <w:rFonts w:ascii="Arial Narrow" w:hAnsi="Arial Narrow" w:cs="Arial"/>
          <w:color w:val="222222"/>
          <w:sz w:val="21"/>
          <w:szCs w:val="21"/>
          <w:lang w:val="en-GB"/>
        </w:rPr>
        <w:t>less other taxes</w:t>
      </w:r>
      <w:r w:rsidRPr="00455335">
        <w:rPr>
          <w:rFonts w:ascii="Arial Narrow" w:hAnsi="Arial Narrow" w:cs="Arial"/>
          <w:color w:val="222222"/>
          <w:sz w:val="21"/>
          <w:szCs w:val="21"/>
          <w:lang w:val="en-GB"/>
        </w:rPr>
        <w:t xml:space="preserve"> </w:t>
      </w:r>
      <w:r w:rsidRPr="00960EA6">
        <w:rPr>
          <w:rStyle w:val="hps"/>
          <w:rFonts w:ascii="Arial Narrow" w:hAnsi="Arial Narrow" w:cs="Arial"/>
          <w:color w:val="222222"/>
          <w:sz w:val="21"/>
          <w:szCs w:val="21"/>
          <w:lang w:val="en-GB"/>
        </w:rPr>
        <w:t>on production</w:t>
      </w:r>
      <w:r w:rsidRPr="00897342">
        <w:rPr>
          <w:rFonts w:ascii="Arial Narrow" w:hAnsi="Arial Narrow" w:cs="Arial"/>
          <w:color w:val="222222"/>
          <w:sz w:val="21"/>
          <w:szCs w:val="21"/>
          <w:lang w:val="en-GB"/>
        </w:rPr>
        <w:t xml:space="preserve"> </w:t>
      </w:r>
      <w:r w:rsidRPr="00897342">
        <w:rPr>
          <w:rStyle w:val="hps"/>
          <w:rFonts w:ascii="Arial Narrow" w:hAnsi="Arial Narrow" w:cs="Arial"/>
          <w:color w:val="222222"/>
          <w:sz w:val="21"/>
          <w:szCs w:val="21"/>
          <w:lang w:val="en-GB"/>
        </w:rPr>
        <w:t>plus</w:t>
      </w:r>
      <w:r w:rsidRPr="00897342">
        <w:rPr>
          <w:rFonts w:ascii="Arial Narrow" w:hAnsi="Arial Narrow" w:cs="Arial"/>
          <w:color w:val="222222"/>
          <w:sz w:val="21"/>
          <w:szCs w:val="21"/>
          <w:lang w:val="en-GB"/>
        </w:rPr>
        <w:t xml:space="preserve"> </w:t>
      </w:r>
      <w:r w:rsidRPr="002E59C5">
        <w:rPr>
          <w:rStyle w:val="hps"/>
          <w:rFonts w:ascii="Arial Narrow" w:hAnsi="Arial Narrow" w:cs="Arial"/>
          <w:color w:val="222222"/>
          <w:sz w:val="21"/>
          <w:szCs w:val="21"/>
          <w:lang w:val="en-GB"/>
        </w:rPr>
        <w:t>other subsidies</w:t>
      </w:r>
      <w:r w:rsidRPr="002E59C5">
        <w:rPr>
          <w:rFonts w:ascii="Arial Narrow" w:hAnsi="Arial Narrow" w:cs="Arial"/>
          <w:color w:val="222222"/>
          <w:sz w:val="21"/>
          <w:szCs w:val="21"/>
          <w:lang w:val="en-GB"/>
        </w:rPr>
        <w:t xml:space="preserve"> </w:t>
      </w:r>
      <w:r w:rsidRPr="002E59C5">
        <w:rPr>
          <w:rStyle w:val="hps"/>
          <w:rFonts w:ascii="Arial Narrow" w:hAnsi="Arial Narrow" w:cs="Arial"/>
          <w:color w:val="222222"/>
          <w:sz w:val="21"/>
          <w:szCs w:val="21"/>
          <w:lang w:val="en-GB"/>
        </w:rPr>
        <w:t>on production.</w:t>
      </w:r>
      <w:r w:rsidRPr="002E59C5">
        <w:rPr>
          <w:rFonts w:ascii="Arial Narrow" w:hAnsi="Arial Narrow" w:cs="Arial"/>
          <w:color w:val="222222"/>
          <w:sz w:val="21"/>
          <w:szCs w:val="21"/>
          <w:lang w:val="en-GB"/>
        </w:rPr>
        <w:t xml:space="preserve"> </w:t>
      </w:r>
      <w:r w:rsidRPr="002E59C5">
        <w:rPr>
          <w:rStyle w:val="hps"/>
          <w:rFonts w:ascii="Arial Narrow" w:hAnsi="Arial Narrow" w:cs="Arial"/>
          <w:color w:val="222222"/>
          <w:sz w:val="21"/>
          <w:szCs w:val="21"/>
          <w:lang w:val="en-GB"/>
        </w:rPr>
        <w:t>This</w:t>
      </w:r>
      <w:r w:rsidRPr="002E59C5">
        <w:rPr>
          <w:rFonts w:ascii="Arial Narrow" w:hAnsi="Arial Narrow" w:cs="Arial"/>
          <w:color w:val="222222"/>
          <w:sz w:val="21"/>
          <w:szCs w:val="21"/>
          <w:lang w:val="en-GB"/>
        </w:rPr>
        <w:t xml:space="preserve"> </w:t>
      </w:r>
      <w:r w:rsidRPr="002E59C5">
        <w:rPr>
          <w:rStyle w:val="hps"/>
          <w:rFonts w:ascii="Arial Narrow" w:hAnsi="Arial Narrow" w:cs="Arial"/>
          <w:color w:val="222222"/>
          <w:sz w:val="21"/>
          <w:szCs w:val="21"/>
          <w:lang w:val="en-GB"/>
        </w:rPr>
        <w:t>indicator</w:t>
      </w:r>
      <w:r w:rsidRPr="002E59C5">
        <w:rPr>
          <w:rFonts w:ascii="Arial Narrow" w:hAnsi="Arial Narrow" w:cs="Arial"/>
          <w:color w:val="222222"/>
          <w:sz w:val="21"/>
          <w:szCs w:val="21"/>
          <w:lang w:val="en-GB"/>
        </w:rPr>
        <w:t xml:space="preserve"> </w:t>
      </w:r>
      <w:r w:rsidRPr="002E59C5">
        <w:rPr>
          <w:rStyle w:val="hps"/>
          <w:rFonts w:ascii="Arial Narrow" w:hAnsi="Arial Narrow" w:cs="Arial"/>
          <w:color w:val="222222"/>
          <w:sz w:val="21"/>
          <w:szCs w:val="21"/>
          <w:lang w:val="en-GB"/>
        </w:rPr>
        <w:t>measures the remuneration of all factors</w:t>
      </w:r>
      <w:r w:rsidRPr="002E59C5">
        <w:rPr>
          <w:rFonts w:ascii="Arial Narrow" w:hAnsi="Arial Narrow" w:cs="Arial"/>
          <w:color w:val="222222"/>
          <w:sz w:val="21"/>
          <w:szCs w:val="21"/>
          <w:lang w:val="en-GB"/>
        </w:rPr>
        <w:t xml:space="preserve"> </w:t>
      </w:r>
      <w:r w:rsidRPr="002E59C5">
        <w:rPr>
          <w:rStyle w:val="hps"/>
          <w:rFonts w:ascii="Arial Narrow" w:hAnsi="Arial Narrow" w:cs="Arial"/>
          <w:color w:val="222222"/>
          <w:sz w:val="21"/>
          <w:szCs w:val="21"/>
          <w:lang w:val="en-GB"/>
        </w:rPr>
        <w:t>of production</w:t>
      </w:r>
      <w:r w:rsidRPr="002E59C5">
        <w:rPr>
          <w:rFonts w:ascii="Arial Narrow" w:hAnsi="Arial Narrow" w:cs="Arial"/>
          <w:color w:val="222222"/>
          <w:sz w:val="21"/>
          <w:szCs w:val="21"/>
          <w:lang w:val="en-GB"/>
        </w:rPr>
        <w:t xml:space="preserve"> </w:t>
      </w:r>
      <w:r w:rsidRPr="006E2AD9">
        <w:rPr>
          <w:rStyle w:val="hps"/>
          <w:rFonts w:ascii="Arial Narrow" w:hAnsi="Arial Narrow" w:cs="Arial"/>
          <w:color w:val="222222"/>
          <w:sz w:val="21"/>
          <w:szCs w:val="21"/>
          <w:lang w:val="en-GB"/>
        </w:rPr>
        <w:t>(land</w:t>
      </w:r>
      <w:r w:rsidRPr="006E2AD9">
        <w:rPr>
          <w:rFonts w:ascii="Arial Narrow" w:hAnsi="Arial Narrow" w:cs="Arial"/>
          <w:color w:val="222222"/>
          <w:sz w:val="21"/>
          <w:szCs w:val="21"/>
          <w:lang w:val="en-GB"/>
        </w:rPr>
        <w:t xml:space="preserve">, </w:t>
      </w:r>
      <w:r w:rsidRPr="006E2AD9">
        <w:rPr>
          <w:rStyle w:val="hps"/>
          <w:rFonts w:ascii="Arial Narrow" w:hAnsi="Arial Narrow" w:cs="Arial"/>
          <w:color w:val="222222"/>
          <w:sz w:val="21"/>
          <w:szCs w:val="21"/>
          <w:lang w:val="en-GB"/>
        </w:rPr>
        <w:t xml:space="preserve">capital and </w:t>
      </w:r>
      <w:r w:rsidR="002E59C5" w:rsidRPr="006E2AD9">
        <w:rPr>
          <w:rStyle w:val="hps"/>
          <w:rFonts w:ascii="Arial Narrow" w:hAnsi="Arial Narrow" w:cs="Arial"/>
          <w:color w:val="222222"/>
          <w:sz w:val="21"/>
          <w:szCs w:val="21"/>
          <w:lang w:val="en-GB"/>
        </w:rPr>
        <w:t>labour</w:t>
      </w:r>
      <w:r w:rsidRPr="008765FE">
        <w:rPr>
          <w:rFonts w:ascii="Arial Narrow" w:hAnsi="Arial Narrow" w:cs="Arial"/>
          <w:color w:val="222222"/>
          <w:sz w:val="21"/>
          <w:szCs w:val="21"/>
          <w:lang w:val="en-GB"/>
        </w:rPr>
        <w:t xml:space="preserve">) </w:t>
      </w:r>
      <w:r w:rsidRPr="008765FE">
        <w:rPr>
          <w:rStyle w:val="hps"/>
          <w:rFonts w:ascii="Arial Narrow" w:hAnsi="Arial Narrow" w:cs="Arial"/>
          <w:color w:val="222222"/>
          <w:sz w:val="21"/>
          <w:szCs w:val="21"/>
          <w:lang w:val="en-GB"/>
        </w:rPr>
        <w:t>and</w:t>
      </w:r>
      <w:r w:rsidRPr="008765FE">
        <w:rPr>
          <w:rFonts w:ascii="Arial Narrow" w:hAnsi="Arial Narrow" w:cs="Arial"/>
          <w:color w:val="222222"/>
          <w:sz w:val="21"/>
          <w:szCs w:val="21"/>
          <w:lang w:val="en-GB"/>
        </w:rPr>
        <w:t xml:space="preserve"> </w:t>
      </w:r>
      <w:r w:rsidRPr="00ED610D">
        <w:rPr>
          <w:rStyle w:val="hps"/>
          <w:rFonts w:ascii="Arial Narrow" w:hAnsi="Arial Narrow" w:cs="Arial"/>
          <w:color w:val="222222"/>
          <w:sz w:val="21"/>
          <w:szCs w:val="21"/>
          <w:lang w:val="en-GB"/>
        </w:rPr>
        <w:t>can be termed</w:t>
      </w:r>
      <w:r w:rsidRPr="004F1EEE">
        <w:rPr>
          <w:rFonts w:ascii="Arial Narrow" w:hAnsi="Arial Narrow" w:cs="Arial"/>
          <w:color w:val="222222"/>
          <w:sz w:val="21"/>
          <w:szCs w:val="21"/>
          <w:lang w:val="en-GB"/>
        </w:rPr>
        <w:t xml:space="preserve"> </w:t>
      </w:r>
      <w:r w:rsidRPr="004F1EEE">
        <w:rPr>
          <w:rStyle w:val="hps"/>
          <w:rFonts w:ascii="Arial Narrow" w:hAnsi="Arial Narrow" w:cs="Arial"/>
          <w:color w:val="222222"/>
          <w:sz w:val="21"/>
          <w:szCs w:val="21"/>
          <w:lang w:val="en-GB"/>
        </w:rPr>
        <w:t>"</w:t>
      </w:r>
      <w:r w:rsidRPr="004F1EEE">
        <w:rPr>
          <w:rFonts w:ascii="Arial Narrow" w:hAnsi="Arial Narrow" w:cs="Arial"/>
          <w:color w:val="222222"/>
          <w:sz w:val="21"/>
          <w:szCs w:val="21"/>
          <w:lang w:val="en-GB"/>
        </w:rPr>
        <w:t>factor income</w:t>
      </w:r>
      <w:r w:rsidRPr="002E59C5">
        <w:rPr>
          <w:rFonts w:ascii="Arial Narrow" w:hAnsi="Arial Narrow" w:cs="Arial"/>
          <w:color w:val="222222"/>
          <w:sz w:val="21"/>
          <w:szCs w:val="21"/>
          <w:lang w:val="en-GB"/>
        </w:rPr>
        <w:t xml:space="preserve">", </w:t>
      </w:r>
      <w:r w:rsidRPr="002E59C5">
        <w:rPr>
          <w:rStyle w:val="hps"/>
          <w:rFonts w:ascii="Arial Narrow" w:hAnsi="Arial Narrow" w:cs="Arial"/>
          <w:color w:val="222222"/>
          <w:sz w:val="21"/>
          <w:szCs w:val="21"/>
          <w:lang w:val="en-GB"/>
        </w:rPr>
        <w:t>as it represents</w:t>
      </w:r>
      <w:r w:rsidRPr="002E59C5">
        <w:rPr>
          <w:rFonts w:ascii="Arial Narrow" w:hAnsi="Arial Narrow" w:cs="Arial"/>
          <w:color w:val="222222"/>
          <w:sz w:val="21"/>
          <w:szCs w:val="21"/>
          <w:lang w:val="en-GB"/>
        </w:rPr>
        <w:t xml:space="preserve"> </w:t>
      </w:r>
      <w:r w:rsidRPr="002E59C5">
        <w:rPr>
          <w:rStyle w:val="hps"/>
          <w:rFonts w:ascii="Arial Narrow" w:hAnsi="Arial Narrow" w:cs="Arial"/>
          <w:color w:val="222222"/>
          <w:sz w:val="21"/>
          <w:szCs w:val="21"/>
          <w:lang w:val="en-GB"/>
        </w:rPr>
        <w:t>the whole</w:t>
      </w:r>
      <w:r w:rsidRPr="002E59C5">
        <w:rPr>
          <w:rFonts w:ascii="Arial Narrow" w:hAnsi="Arial Narrow" w:cs="Arial"/>
          <w:color w:val="222222"/>
          <w:sz w:val="21"/>
          <w:szCs w:val="21"/>
          <w:lang w:val="en-GB"/>
        </w:rPr>
        <w:t xml:space="preserve"> </w:t>
      </w:r>
      <w:r w:rsidRPr="002E59C5">
        <w:rPr>
          <w:rStyle w:val="hps"/>
          <w:rFonts w:ascii="Arial Narrow" w:hAnsi="Arial Narrow" w:cs="Arial"/>
          <w:color w:val="222222"/>
          <w:sz w:val="21"/>
          <w:szCs w:val="21"/>
          <w:lang w:val="en-GB"/>
        </w:rPr>
        <w:t>value</w:t>
      </w:r>
      <w:r w:rsidRPr="002E59C5">
        <w:rPr>
          <w:rFonts w:ascii="Arial Narrow" w:hAnsi="Arial Narrow" w:cs="Arial"/>
          <w:color w:val="222222"/>
          <w:sz w:val="21"/>
          <w:szCs w:val="21"/>
          <w:lang w:val="en-GB"/>
        </w:rPr>
        <w:t xml:space="preserve"> </w:t>
      </w:r>
      <w:r w:rsidRPr="002E59C5">
        <w:rPr>
          <w:rStyle w:val="hps"/>
          <w:rFonts w:ascii="Arial Narrow" w:hAnsi="Arial Narrow" w:cs="Arial"/>
          <w:color w:val="222222"/>
          <w:sz w:val="21"/>
          <w:szCs w:val="21"/>
          <w:lang w:val="en-GB"/>
        </w:rPr>
        <w:t>generated by a</w:t>
      </w:r>
      <w:r w:rsidRPr="002E59C5">
        <w:rPr>
          <w:rFonts w:ascii="Arial Narrow" w:hAnsi="Arial Narrow" w:cs="Arial"/>
          <w:color w:val="222222"/>
          <w:sz w:val="21"/>
          <w:szCs w:val="21"/>
          <w:lang w:val="en-GB"/>
        </w:rPr>
        <w:t xml:space="preserve"> </w:t>
      </w:r>
      <w:r w:rsidRPr="006E2AD9">
        <w:rPr>
          <w:rStyle w:val="hps"/>
          <w:rFonts w:ascii="Arial Narrow" w:hAnsi="Arial Narrow" w:cs="Arial"/>
          <w:color w:val="222222"/>
          <w:sz w:val="21"/>
          <w:szCs w:val="21"/>
          <w:lang w:val="en-GB"/>
        </w:rPr>
        <w:t>unit</w:t>
      </w:r>
      <w:r w:rsidRPr="006E2AD9">
        <w:rPr>
          <w:rFonts w:ascii="Arial Narrow" w:hAnsi="Arial Narrow" w:cs="Arial"/>
          <w:color w:val="222222"/>
          <w:sz w:val="21"/>
          <w:szCs w:val="21"/>
          <w:lang w:val="en-GB"/>
        </w:rPr>
        <w:t xml:space="preserve"> </w:t>
      </w:r>
      <w:r w:rsidRPr="006E2AD9">
        <w:rPr>
          <w:rStyle w:val="hps"/>
          <w:rFonts w:ascii="Arial Narrow" w:hAnsi="Arial Narrow" w:cs="Arial"/>
          <w:color w:val="222222"/>
          <w:sz w:val="21"/>
          <w:szCs w:val="21"/>
          <w:lang w:val="en-GB"/>
        </w:rPr>
        <w:t>engaged</w:t>
      </w:r>
      <w:r w:rsidRPr="006E2AD9">
        <w:rPr>
          <w:rFonts w:ascii="Arial Narrow" w:hAnsi="Arial Narrow" w:cs="Arial"/>
          <w:color w:val="222222"/>
          <w:sz w:val="21"/>
          <w:szCs w:val="21"/>
          <w:lang w:val="en-GB"/>
        </w:rPr>
        <w:t xml:space="preserve"> </w:t>
      </w:r>
      <w:r w:rsidRPr="006E2AD9">
        <w:rPr>
          <w:rStyle w:val="hps"/>
          <w:rFonts w:ascii="Arial Narrow" w:hAnsi="Arial Narrow" w:cs="Arial"/>
          <w:color w:val="222222"/>
          <w:sz w:val="21"/>
          <w:szCs w:val="21"/>
          <w:lang w:val="en-GB"/>
        </w:rPr>
        <w:t>in production</w:t>
      </w:r>
      <w:r w:rsidRPr="008765FE">
        <w:rPr>
          <w:rFonts w:ascii="Arial Narrow" w:hAnsi="Arial Narrow" w:cs="Arial"/>
          <w:color w:val="222222"/>
          <w:sz w:val="21"/>
          <w:szCs w:val="21"/>
          <w:lang w:val="en-GB"/>
        </w:rPr>
        <w:t xml:space="preserve"> </w:t>
      </w:r>
      <w:r w:rsidRPr="008765FE">
        <w:rPr>
          <w:rStyle w:val="hps"/>
          <w:rFonts w:ascii="Arial Narrow" w:hAnsi="Arial Narrow" w:cs="Arial"/>
          <w:color w:val="222222"/>
          <w:sz w:val="21"/>
          <w:szCs w:val="21"/>
          <w:lang w:val="en-GB"/>
        </w:rPr>
        <w:t>activity</w:t>
      </w:r>
      <w:r w:rsidRPr="00ED610D">
        <w:rPr>
          <w:rFonts w:ascii="Arial Narrow" w:hAnsi="Arial Narrow" w:cs="Arial"/>
          <w:color w:val="222222"/>
          <w:sz w:val="21"/>
          <w:szCs w:val="21"/>
          <w:lang w:val="en-GB"/>
        </w:rPr>
        <w:t>.</w:t>
      </w:r>
    </w:p>
    <w:p w:rsidR="00111C10" w:rsidRPr="00606D0E" w:rsidRDefault="00111C10" w:rsidP="00111C10">
      <w:pPr>
        <w:spacing w:before="360" w:after="240"/>
        <w:jc w:val="both"/>
        <w:rPr>
          <w:rFonts w:ascii="Arial Narrow" w:hAnsi="Arial Narrow" w:cs="Tahoma"/>
          <w:sz w:val="21"/>
          <w:szCs w:val="21"/>
          <w:lang w:val="en-GB"/>
        </w:rPr>
      </w:pPr>
    </w:p>
    <w:p w:rsidR="001C7594" w:rsidRPr="00862FF5" w:rsidRDefault="00F351CE" w:rsidP="00C616BB">
      <w:pPr>
        <w:spacing w:before="240" w:after="60"/>
        <w:ind w:left="397"/>
        <w:jc w:val="both"/>
        <w:rPr>
          <w:rFonts w:ascii="Arial Narrow" w:hAnsi="Arial Narrow" w:cs="Tahoma"/>
          <w:sz w:val="21"/>
          <w:szCs w:val="21"/>
          <w:lang w:val="en-GB"/>
        </w:rPr>
      </w:pPr>
      <w:r w:rsidRPr="00862FF5">
        <w:rPr>
          <w:rFonts w:ascii="Arial Narrow" w:hAnsi="Arial Narrow" w:cs="Tahoma"/>
          <w:b/>
          <w:sz w:val="21"/>
          <w:szCs w:val="21"/>
          <w:lang w:val="en-GB"/>
        </w:rPr>
        <w:t>1</w:t>
      </w:r>
      <w:r w:rsidR="002E32B6" w:rsidRPr="00862FF5">
        <w:rPr>
          <w:rFonts w:ascii="Arial Narrow" w:hAnsi="Arial Narrow" w:cs="Tahoma"/>
          <w:b/>
          <w:sz w:val="21"/>
          <w:szCs w:val="21"/>
          <w:lang w:val="en-GB"/>
        </w:rPr>
        <w:t>.5</w:t>
      </w:r>
      <w:r w:rsidR="007A0131" w:rsidRPr="00862FF5">
        <w:rPr>
          <w:rFonts w:ascii="Arial Narrow" w:hAnsi="Arial Narrow" w:cs="Tahoma"/>
          <w:b/>
          <w:sz w:val="21"/>
          <w:szCs w:val="21"/>
          <w:lang w:val="en-GB"/>
        </w:rPr>
        <w:t>.</w:t>
      </w:r>
      <w:r w:rsidR="0073487B" w:rsidRPr="00862FF5">
        <w:rPr>
          <w:rFonts w:ascii="Arial Narrow" w:hAnsi="Arial Narrow" w:cs="Tahoma"/>
          <w:sz w:val="21"/>
          <w:szCs w:val="21"/>
          <w:lang w:val="en-GB"/>
        </w:rPr>
        <w:t xml:space="preserve"> </w:t>
      </w:r>
      <w:r w:rsidR="00111C10" w:rsidRPr="00D73D96">
        <w:rPr>
          <w:rFonts w:ascii="Arial Narrow" w:hAnsi="Arial Narrow" w:cs="Tahoma"/>
          <w:b/>
          <w:sz w:val="21"/>
          <w:szCs w:val="21"/>
          <w:lang w:val="en-GB"/>
        </w:rPr>
        <w:t>Factor income</w:t>
      </w:r>
    </w:p>
    <w:tbl>
      <w:tblPr>
        <w:tblW w:w="4060" w:type="dxa"/>
        <w:tblCellSpacing w:w="20" w:type="dxa"/>
        <w:tblInd w:w="397"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919"/>
        <w:gridCol w:w="3141"/>
      </w:tblGrid>
      <w:tr w:rsidR="0073487B" w:rsidRPr="00862FF5" w:rsidTr="00BC16A5">
        <w:trPr>
          <w:trHeight w:val="396"/>
          <w:tblCellSpacing w:w="20" w:type="dxa"/>
        </w:trPr>
        <w:tc>
          <w:tcPr>
            <w:tcW w:w="4060" w:type="dxa"/>
            <w:gridSpan w:val="2"/>
            <w:shd w:val="clear" w:color="auto" w:fill="auto"/>
            <w:hideMark/>
          </w:tcPr>
          <w:p w:rsidR="0073487B" w:rsidRPr="00862FF5" w:rsidRDefault="00111C10" w:rsidP="00BC16A5">
            <w:pPr>
              <w:jc w:val="center"/>
              <w:rPr>
                <w:rFonts w:ascii="Arial Narrow" w:hAnsi="Arial Narrow" w:cs="Tahoma"/>
                <w:b/>
                <w:bCs/>
                <w:sz w:val="20"/>
                <w:szCs w:val="20"/>
                <w:lang w:val="en-GB"/>
              </w:rPr>
            </w:pPr>
            <w:r w:rsidRPr="00F84E1D">
              <w:rPr>
                <w:rFonts w:ascii="Arial Narrow" w:hAnsi="Arial Narrow" w:cs="Tahoma"/>
                <w:b/>
                <w:bCs/>
                <w:sz w:val="20"/>
                <w:szCs w:val="20"/>
                <w:lang w:val="en-GB"/>
              </w:rPr>
              <w:t>Production account</w:t>
            </w:r>
          </w:p>
        </w:tc>
      </w:tr>
      <w:tr w:rsidR="0073487B" w:rsidRPr="00862FF5" w:rsidTr="00BC16A5">
        <w:trPr>
          <w:trHeight w:val="60"/>
          <w:tblCellSpacing w:w="20" w:type="dxa"/>
        </w:trPr>
        <w:tc>
          <w:tcPr>
            <w:tcW w:w="860" w:type="dxa"/>
            <w:shd w:val="clear" w:color="auto" w:fill="auto"/>
            <w:hideMark/>
          </w:tcPr>
          <w:p w:rsidR="0073487B" w:rsidRPr="00862FF5" w:rsidRDefault="0073487B" w:rsidP="00BC16A5">
            <w:pPr>
              <w:jc w:val="center"/>
              <w:rPr>
                <w:rFonts w:ascii="Arial Narrow" w:hAnsi="Arial Narrow" w:cs="Tahoma"/>
                <w:b/>
                <w:bCs/>
                <w:sz w:val="20"/>
                <w:szCs w:val="20"/>
                <w:lang w:val="en-GB"/>
              </w:rPr>
            </w:pPr>
          </w:p>
        </w:tc>
        <w:tc>
          <w:tcPr>
            <w:tcW w:w="3200" w:type="dxa"/>
            <w:shd w:val="clear" w:color="auto" w:fill="auto"/>
            <w:hideMark/>
          </w:tcPr>
          <w:p w:rsidR="0073487B" w:rsidRPr="00862FF5" w:rsidRDefault="0073487B" w:rsidP="00BC16A5">
            <w:pPr>
              <w:jc w:val="center"/>
              <w:rPr>
                <w:rFonts w:ascii="Arial Narrow" w:hAnsi="Arial Narrow" w:cs="Tahoma"/>
                <w:b/>
                <w:bCs/>
                <w:sz w:val="20"/>
                <w:szCs w:val="20"/>
                <w:lang w:val="en-GB"/>
              </w:rPr>
            </w:pPr>
          </w:p>
        </w:tc>
      </w:tr>
      <w:tr w:rsidR="0073487B" w:rsidRPr="00862FF5" w:rsidTr="00BC16A5">
        <w:trPr>
          <w:trHeight w:val="507"/>
          <w:tblCellSpacing w:w="20" w:type="dxa"/>
        </w:trPr>
        <w:tc>
          <w:tcPr>
            <w:tcW w:w="860" w:type="dxa"/>
            <w:shd w:val="clear" w:color="auto" w:fill="auto"/>
            <w:hideMark/>
          </w:tcPr>
          <w:p w:rsidR="0073487B" w:rsidRPr="00862FF5" w:rsidRDefault="0073487B" w:rsidP="00BC16A5">
            <w:pPr>
              <w:ind w:firstLineChars="100" w:firstLine="200"/>
              <w:rPr>
                <w:rFonts w:ascii="Arial Narrow" w:hAnsi="Arial Narrow" w:cs="Tahoma"/>
                <w:sz w:val="20"/>
                <w:szCs w:val="20"/>
                <w:lang w:val="en-GB"/>
              </w:rPr>
            </w:pPr>
            <w:r w:rsidRPr="00862FF5">
              <w:rPr>
                <w:rFonts w:ascii="Arial Narrow" w:hAnsi="Arial Narrow" w:cs="Tahoma"/>
                <w:sz w:val="20"/>
                <w:szCs w:val="20"/>
                <w:lang w:val="en-GB"/>
              </w:rPr>
              <w:t>P-1</w:t>
            </w:r>
          </w:p>
        </w:tc>
        <w:tc>
          <w:tcPr>
            <w:tcW w:w="3200" w:type="dxa"/>
            <w:shd w:val="clear" w:color="auto" w:fill="auto"/>
            <w:hideMark/>
          </w:tcPr>
          <w:p w:rsidR="0073487B" w:rsidRPr="00862FF5" w:rsidRDefault="00111C10" w:rsidP="00F24D63">
            <w:pPr>
              <w:jc w:val="center"/>
              <w:rPr>
                <w:rFonts w:ascii="Arial Narrow" w:hAnsi="Arial Narrow" w:cs="Tahoma"/>
                <w:b/>
                <w:bCs/>
                <w:sz w:val="20"/>
                <w:szCs w:val="20"/>
                <w:lang w:val="en-GB"/>
              </w:rPr>
            </w:pPr>
            <w:r w:rsidRPr="00F84E1D">
              <w:rPr>
                <w:rFonts w:ascii="Arial Narrow" w:hAnsi="Arial Narrow" w:cs="Tahoma"/>
                <w:b/>
                <w:bCs/>
                <w:sz w:val="20"/>
                <w:szCs w:val="20"/>
                <w:lang w:val="en-GB"/>
              </w:rPr>
              <w:t>Output</w:t>
            </w:r>
          </w:p>
        </w:tc>
      </w:tr>
      <w:tr w:rsidR="0073487B" w:rsidRPr="00862FF5" w:rsidTr="00BC16A5">
        <w:trPr>
          <w:trHeight w:val="345"/>
          <w:tblCellSpacing w:w="20" w:type="dxa"/>
        </w:trPr>
        <w:tc>
          <w:tcPr>
            <w:tcW w:w="860" w:type="dxa"/>
            <w:shd w:val="clear" w:color="auto" w:fill="auto"/>
            <w:hideMark/>
          </w:tcPr>
          <w:p w:rsidR="0073487B" w:rsidRPr="00862FF5" w:rsidRDefault="0073487B" w:rsidP="00BC16A5">
            <w:pPr>
              <w:ind w:firstLineChars="100" w:firstLine="200"/>
              <w:rPr>
                <w:rFonts w:ascii="Arial Narrow" w:hAnsi="Arial Narrow" w:cs="Tahoma"/>
                <w:sz w:val="20"/>
                <w:szCs w:val="20"/>
                <w:lang w:val="en-GB"/>
              </w:rPr>
            </w:pPr>
            <w:r w:rsidRPr="00862FF5">
              <w:rPr>
                <w:rFonts w:ascii="Arial Narrow" w:hAnsi="Arial Narrow" w:cs="Tahoma"/>
                <w:sz w:val="20"/>
                <w:szCs w:val="20"/>
                <w:lang w:val="en-GB"/>
              </w:rPr>
              <w:t>P-2</w:t>
            </w:r>
          </w:p>
        </w:tc>
        <w:tc>
          <w:tcPr>
            <w:tcW w:w="3200" w:type="dxa"/>
            <w:shd w:val="clear" w:color="auto" w:fill="auto"/>
            <w:hideMark/>
          </w:tcPr>
          <w:p w:rsidR="0073487B" w:rsidRPr="00862FF5" w:rsidRDefault="00F24D63" w:rsidP="00BC16A5">
            <w:pPr>
              <w:ind w:firstLineChars="100" w:firstLine="200"/>
              <w:rPr>
                <w:rFonts w:ascii="Arial Narrow" w:hAnsi="Arial Narrow" w:cs="Tahoma"/>
                <w:sz w:val="20"/>
                <w:szCs w:val="20"/>
                <w:lang w:val="en-GB"/>
              </w:rPr>
            </w:pPr>
            <w:r w:rsidRPr="00F84E1D">
              <w:rPr>
                <w:rFonts w:ascii="Arial Narrow" w:hAnsi="Arial Narrow" w:cs="Tahoma"/>
                <w:sz w:val="20"/>
                <w:szCs w:val="20"/>
                <w:lang w:val="en-GB"/>
              </w:rPr>
              <w:t xml:space="preserve">- </w:t>
            </w:r>
            <w:r w:rsidR="00897342" w:rsidRPr="00F84E1D">
              <w:rPr>
                <w:rFonts w:ascii="Arial Narrow" w:hAnsi="Arial Narrow" w:cs="Tahoma"/>
                <w:sz w:val="20"/>
                <w:szCs w:val="20"/>
                <w:lang w:val="en-GB"/>
              </w:rPr>
              <w:t>Intermediate</w:t>
            </w:r>
            <w:r w:rsidRPr="00F84E1D">
              <w:rPr>
                <w:rFonts w:ascii="Arial Narrow" w:hAnsi="Arial Narrow" w:cs="Tahoma"/>
                <w:sz w:val="20"/>
                <w:szCs w:val="20"/>
                <w:lang w:val="en-GB"/>
              </w:rPr>
              <w:t xml:space="preserve"> consumption</w:t>
            </w:r>
          </w:p>
        </w:tc>
      </w:tr>
      <w:tr w:rsidR="0073487B" w:rsidRPr="00862FF5" w:rsidTr="00BC16A5">
        <w:trPr>
          <w:trHeight w:val="309"/>
          <w:tblCellSpacing w:w="20" w:type="dxa"/>
        </w:trPr>
        <w:tc>
          <w:tcPr>
            <w:tcW w:w="860" w:type="dxa"/>
            <w:shd w:val="clear" w:color="auto" w:fill="auto"/>
            <w:hideMark/>
          </w:tcPr>
          <w:p w:rsidR="0073487B" w:rsidRPr="00862FF5" w:rsidRDefault="0073487B" w:rsidP="00BC16A5">
            <w:pPr>
              <w:ind w:firstLineChars="100" w:firstLine="200"/>
              <w:rPr>
                <w:rFonts w:ascii="Arial Narrow" w:hAnsi="Arial Narrow" w:cs="Tahoma"/>
                <w:sz w:val="20"/>
                <w:szCs w:val="20"/>
                <w:lang w:val="en-GB"/>
              </w:rPr>
            </w:pPr>
            <w:r w:rsidRPr="00862FF5">
              <w:rPr>
                <w:rFonts w:ascii="Arial Narrow" w:hAnsi="Arial Narrow" w:cs="Tahoma"/>
                <w:sz w:val="20"/>
                <w:szCs w:val="20"/>
                <w:lang w:val="en-GB"/>
              </w:rPr>
              <w:t>K-1</w:t>
            </w:r>
          </w:p>
        </w:tc>
        <w:tc>
          <w:tcPr>
            <w:tcW w:w="3200" w:type="dxa"/>
            <w:shd w:val="clear" w:color="auto" w:fill="auto"/>
            <w:hideMark/>
          </w:tcPr>
          <w:p w:rsidR="0073487B" w:rsidRPr="00862FF5" w:rsidRDefault="00F24D63" w:rsidP="00BC16A5">
            <w:pPr>
              <w:ind w:firstLineChars="100" w:firstLine="200"/>
              <w:rPr>
                <w:rFonts w:ascii="Arial Narrow" w:hAnsi="Arial Narrow" w:cs="Tahoma"/>
                <w:sz w:val="20"/>
                <w:szCs w:val="20"/>
                <w:lang w:val="en-GB"/>
              </w:rPr>
            </w:pPr>
            <w:r w:rsidRPr="00F84E1D">
              <w:rPr>
                <w:rFonts w:ascii="Arial Narrow" w:hAnsi="Arial Narrow" w:cs="Tahoma"/>
                <w:sz w:val="20"/>
                <w:szCs w:val="20"/>
                <w:lang w:val="en-GB"/>
              </w:rPr>
              <w:t>- Consumption of fixed capital</w:t>
            </w:r>
          </w:p>
        </w:tc>
      </w:tr>
      <w:tr w:rsidR="0073487B" w:rsidRPr="00862FF5" w:rsidTr="00BC16A5">
        <w:trPr>
          <w:trHeight w:val="300"/>
          <w:tblCellSpacing w:w="20" w:type="dxa"/>
        </w:trPr>
        <w:tc>
          <w:tcPr>
            <w:tcW w:w="860" w:type="dxa"/>
            <w:shd w:val="clear" w:color="auto" w:fill="auto"/>
            <w:hideMark/>
          </w:tcPr>
          <w:p w:rsidR="0073487B" w:rsidRPr="00862FF5" w:rsidRDefault="0073487B" w:rsidP="00BC16A5">
            <w:pPr>
              <w:ind w:firstLineChars="100" w:firstLine="200"/>
              <w:rPr>
                <w:rFonts w:ascii="Arial Narrow" w:hAnsi="Arial Narrow" w:cs="Tahoma"/>
                <w:sz w:val="20"/>
                <w:szCs w:val="20"/>
                <w:lang w:val="en-GB"/>
              </w:rPr>
            </w:pPr>
            <w:r w:rsidRPr="00862FF5">
              <w:rPr>
                <w:rFonts w:ascii="Arial Narrow" w:hAnsi="Arial Narrow" w:cs="Tahoma"/>
                <w:sz w:val="20"/>
                <w:szCs w:val="20"/>
                <w:lang w:val="en-GB"/>
              </w:rPr>
              <w:t>B.1n</w:t>
            </w:r>
          </w:p>
        </w:tc>
        <w:tc>
          <w:tcPr>
            <w:tcW w:w="3200" w:type="dxa"/>
            <w:shd w:val="clear" w:color="auto" w:fill="auto"/>
            <w:hideMark/>
          </w:tcPr>
          <w:p w:rsidR="0073487B" w:rsidRPr="00862FF5" w:rsidRDefault="00F24D63" w:rsidP="00BC16A5">
            <w:pPr>
              <w:ind w:firstLineChars="100" w:firstLine="200"/>
              <w:rPr>
                <w:rFonts w:ascii="Arial Narrow" w:hAnsi="Arial Narrow" w:cs="Tahoma"/>
                <w:sz w:val="20"/>
                <w:szCs w:val="20"/>
                <w:lang w:val="en-GB"/>
              </w:rPr>
            </w:pPr>
            <w:r w:rsidRPr="00F84E1D">
              <w:rPr>
                <w:rFonts w:ascii="Arial Narrow" w:hAnsi="Arial Narrow" w:cs="Tahoma"/>
                <w:sz w:val="20"/>
                <w:szCs w:val="20"/>
                <w:lang w:val="en-GB"/>
              </w:rPr>
              <w:t>= Net value added</w:t>
            </w:r>
          </w:p>
        </w:tc>
      </w:tr>
      <w:tr w:rsidR="0073487B" w:rsidRPr="00862FF5" w:rsidTr="00BC16A5">
        <w:trPr>
          <w:trHeight w:val="336"/>
          <w:tblCellSpacing w:w="20" w:type="dxa"/>
        </w:trPr>
        <w:tc>
          <w:tcPr>
            <w:tcW w:w="860" w:type="dxa"/>
            <w:shd w:val="clear" w:color="auto" w:fill="auto"/>
            <w:hideMark/>
          </w:tcPr>
          <w:p w:rsidR="0073487B" w:rsidRPr="00862FF5" w:rsidRDefault="0073487B" w:rsidP="00BC16A5">
            <w:pPr>
              <w:ind w:firstLineChars="100" w:firstLine="200"/>
              <w:rPr>
                <w:rFonts w:ascii="Arial Narrow" w:hAnsi="Arial Narrow" w:cs="Tahoma"/>
                <w:sz w:val="20"/>
                <w:szCs w:val="20"/>
                <w:lang w:val="en-GB"/>
              </w:rPr>
            </w:pPr>
            <w:r w:rsidRPr="00862FF5">
              <w:rPr>
                <w:rFonts w:ascii="Arial Narrow" w:hAnsi="Arial Narrow" w:cs="Tahoma"/>
                <w:sz w:val="20"/>
                <w:szCs w:val="20"/>
                <w:lang w:val="en-GB"/>
              </w:rPr>
              <w:t>D.29</w:t>
            </w:r>
          </w:p>
        </w:tc>
        <w:tc>
          <w:tcPr>
            <w:tcW w:w="3200" w:type="dxa"/>
            <w:shd w:val="clear" w:color="auto" w:fill="auto"/>
            <w:hideMark/>
          </w:tcPr>
          <w:p w:rsidR="0073487B" w:rsidRPr="00862FF5" w:rsidRDefault="00F24D63" w:rsidP="00BC16A5">
            <w:pPr>
              <w:ind w:firstLineChars="100" w:firstLine="200"/>
              <w:rPr>
                <w:rFonts w:ascii="Arial Narrow" w:hAnsi="Arial Narrow" w:cs="Tahoma"/>
                <w:sz w:val="20"/>
                <w:szCs w:val="20"/>
                <w:lang w:val="en-GB"/>
              </w:rPr>
            </w:pPr>
            <w:r w:rsidRPr="00F84E1D">
              <w:rPr>
                <w:rFonts w:ascii="Arial Narrow" w:hAnsi="Arial Narrow" w:cs="Tahoma"/>
                <w:sz w:val="20"/>
                <w:szCs w:val="20"/>
                <w:lang w:val="en-GB"/>
              </w:rPr>
              <w:t>- Other taxes on production</w:t>
            </w:r>
          </w:p>
        </w:tc>
      </w:tr>
      <w:tr w:rsidR="0073487B" w:rsidRPr="00862FF5" w:rsidTr="00BC16A5">
        <w:trPr>
          <w:trHeight w:val="309"/>
          <w:tblCellSpacing w:w="20" w:type="dxa"/>
        </w:trPr>
        <w:tc>
          <w:tcPr>
            <w:tcW w:w="860" w:type="dxa"/>
            <w:shd w:val="clear" w:color="auto" w:fill="auto"/>
            <w:hideMark/>
          </w:tcPr>
          <w:p w:rsidR="0073487B" w:rsidRPr="00862FF5" w:rsidRDefault="0073487B" w:rsidP="00BC16A5">
            <w:pPr>
              <w:ind w:firstLineChars="100" w:firstLine="200"/>
              <w:rPr>
                <w:rFonts w:ascii="Arial Narrow" w:hAnsi="Arial Narrow" w:cs="Tahoma"/>
                <w:sz w:val="20"/>
                <w:szCs w:val="20"/>
                <w:lang w:val="en-GB"/>
              </w:rPr>
            </w:pPr>
            <w:r w:rsidRPr="00862FF5">
              <w:rPr>
                <w:rFonts w:ascii="Arial Narrow" w:hAnsi="Arial Narrow" w:cs="Tahoma"/>
                <w:sz w:val="20"/>
                <w:szCs w:val="20"/>
                <w:lang w:val="en-GB"/>
              </w:rPr>
              <w:t>D.39</w:t>
            </w:r>
          </w:p>
        </w:tc>
        <w:tc>
          <w:tcPr>
            <w:tcW w:w="3200" w:type="dxa"/>
            <w:shd w:val="clear" w:color="auto" w:fill="auto"/>
            <w:hideMark/>
          </w:tcPr>
          <w:p w:rsidR="0073487B" w:rsidRPr="00862FF5" w:rsidRDefault="00F24D63" w:rsidP="00BC16A5">
            <w:pPr>
              <w:ind w:firstLineChars="100" w:firstLine="200"/>
              <w:rPr>
                <w:rFonts w:ascii="Arial Narrow" w:hAnsi="Arial Narrow" w:cs="Tahoma"/>
                <w:sz w:val="20"/>
                <w:szCs w:val="20"/>
                <w:lang w:val="en-GB"/>
              </w:rPr>
            </w:pPr>
            <w:r w:rsidRPr="00F84E1D">
              <w:rPr>
                <w:rFonts w:ascii="Arial Narrow" w:hAnsi="Arial Narrow" w:cs="Tahoma"/>
                <w:sz w:val="20"/>
                <w:szCs w:val="20"/>
                <w:lang w:val="en-GB"/>
              </w:rPr>
              <w:t>+ Other subsidies on production</w:t>
            </w:r>
          </w:p>
        </w:tc>
      </w:tr>
      <w:tr w:rsidR="0073487B" w:rsidRPr="00862FF5" w:rsidTr="00BC16A5">
        <w:trPr>
          <w:trHeight w:val="720"/>
          <w:tblCellSpacing w:w="20" w:type="dxa"/>
        </w:trPr>
        <w:tc>
          <w:tcPr>
            <w:tcW w:w="860" w:type="dxa"/>
            <w:shd w:val="clear" w:color="auto" w:fill="auto"/>
            <w:hideMark/>
          </w:tcPr>
          <w:p w:rsidR="0073487B" w:rsidRPr="00862FF5" w:rsidRDefault="0073487B" w:rsidP="0073487B">
            <w:pPr>
              <w:rPr>
                <w:rFonts w:ascii="Arial Narrow" w:hAnsi="Arial Narrow" w:cs="Tahoma"/>
                <w:sz w:val="20"/>
                <w:szCs w:val="20"/>
                <w:lang w:val="en-GB"/>
              </w:rPr>
            </w:pPr>
            <w:r w:rsidRPr="00862FF5">
              <w:rPr>
                <w:rFonts w:ascii="Arial Narrow" w:hAnsi="Arial Narrow" w:cs="Tahoma"/>
                <w:sz w:val="20"/>
                <w:szCs w:val="20"/>
                <w:lang w:val="en-GB"/>
              </w:rPr>
              <w:t> </w:t>
            </w:r>
          </w:p>
        </w:tc>
        <w:tc>
          <w:tcPr>
            <w:tcW w:w="3200" w:type="dxa"/>
            <w:shd w:val="clear" w:color="auto" w:fill="auto"/>
            <w:hideMark/>
          </w:tcPr>
          <w:p w:rsidR="0073487B" w:rsidRPr="00862FF5" w:rsidRDefault="00F24D63" w:rsidP="00BC16A5">
            <w:pPr>
              <w:ind w:firstLineChars="100" w:firstLine="200"/>
              <w:rPr>
                <w:rFonts w:ascii="Arial Narrow" w:hAnsi="Arial Narrow" w:cs="Tahoma"/>
                <w:sz w:val="20"/>
                <w:szCs w:val="20"/>
                <w:lang w:val="en-GB"/>
              </w:rPr>
            </w:pPr>
            <w:r w:rsidRPr="00F84E1D">
              <w:rPr>
                <w:rFonts w:ascii="Arial Narrow" w:hAnsi="Arial Narrow" w:cs="Tahoma"/>
                <w:sz w:val="20"/>
                <w:szCs w:val="20"/>
                <w:lang w:val="en-GB"/>
              </w:rPr>
              <w:t>= Net value added at fac</w:t>
            </w:r>
            <w:r w:rsidRPr="00D73D96">
              <w:rPr>
                <w:rFonts w:ascii="Arial Narrow" w:hAnsi="Arial Narrow" w:cs="Tahoma"/>
                <w:sz w:val="20"/>
                <w:szCs w:val="20"/>
                <w:lang w:val="en-GB"/>
              </w:rPr>
              <w:t xml:space="preserve">tor costs </w:t>
            </w:r>
            <w:r w:rsidRPr="00691538">
              <w:rPr>
                <w:rFonts w:ascii="Arial Narrow" w:hAnsi="Arial Narrow" w:cs="Tahoma"/>
                <w:sz w:val="20"/>
                <w:szCs w:val="20"/>
                <w:lang w:val="en-GB"/>
              </w:rPr>
              <w:t>(</w:t>
            </w:r>
            <w:r w:rsidRPr="00DE5BCC">
              <w:rPr>
                <w:rFonts w:ascii="Arial Narrow" w:hAnsi="Arial Narrow" w:cs="Tahoma"/>
                <w:sz w:val="20"/>
                <w:szCs w:val="20"/>
                <w:lang w:val="en-GB"/>
              </w:rPr>
              <w:t>Factor income)</w:t>
            </w:r>
          </w:p>
        </w:tc>
      </w:tr>
    </w:tbl>
    <w:p w:rsidR="009A6150" w:rsidRPr="004C7632" w:rsidRDefault="009A6150" w:rsidP="00115AE6">
      <w:pPr>
        <w:spacing w:before="360" w:after="240"/>
        <w:ind w:left="1282"/>
        <w:jc w:val="both"/>
        <w:rPr>
          <w:rFonts w:ascii="Arial Narrow" w:hAnsi="Arial Narrow" w:cs="Tahoma"/>
          <w:b/>
          <w:sz w:val="21"/>
          <w:szCs w:val="21"/>
          <w:lang w:val="en-GB"/>
        </w:rPr>
      </w:pPr>
    </w:p>
    <w:p w:rsidR="00F24D63" w:rsidRPr="004C7632" w:rsidRDefault="00F24D63" w:rsidP="00115AE6">
      <w:pPr>
        <w:spacing w:before="360" w:after="240"/>
        <w:ind w:left="1282"/>
        <w:jc w:val="both"/>
        <w:rPr>
          <w:rFonts w:ascii="Arial Narrow" w:hAnsi="Arial Narrow" w:cs="Tahoma"/>
          <w:b/>
          <w:sz w:val="21"/>
          <w:szCs w:val="21"/>
          <w:lang w:val="en-GB"/>
        </w:rPr>
      </w:pPr>
    </w:p>
    <w:p w:rsidR="008A4162" w:rsidRPr="00D73D96" w:rsidRDefault="008A4162" w:rsidP="00595E91">
      <w:pPr>
        <w:numPr>
          <w:ilvl w:val="3"/>
          <w:numId w:val="15"/>
        </w:numPr>
        <w:spacing w:before="360" w:after="360"/>
        <w:ind w:left="720"/>
        <w:jc w:val="both"/>
        <w:rPr>
          <w:rFonts w:ascii="Arial Narrow" w:hAnsi="Arial Narrow" w:cs="Tahoma"/>
          <w:b/>
          <w:sz w:val="21"/>
          <w:szCs w:val="21"/>
          <w:lang w:val="en-GB"/>
        </w:rPr>
      </w:pPr>
      <w:r w:rsidRPr="004C7632">
        <w:rPr>
          <w:rFonts w:ascii="Arial Narrow" w:hAnsi="Arial Narrow" w:cs="Tahoma"/>
          <w:b/>
          <w:sz w:val="21"/>
          <w:szCs w:val="21"/>
          <w:lang w:val="en-GB"/>
        </w:rPr>
        <w:t xml:space="preserve"> </w:t>
      </w:r>
      <w:r w:rsidR="00F24D63" w:rsidRPr="00F84E1D">
        <w:rPr>
          <w:rFonts w:ascii="Arial Narrow" w:hAnsi="Arial Narrow" w:cs="Tahoma"/>
          <w:b/>
          <w:sz w:val="21"/>
          <w:szCs w:val="21"/>
          <w:lang w:val="en-GB"/>
        </w:rPr>
        <w:t>Discrepancy between EAA industry and agricultural branch of the central framework of national accounts</w:t>
      </w:r>
    </w:p>
    <w:p w:rsidR="008A4162" w:rsidRPr="00862FF5" w:rsidRDefault="00F24D63" w:rsidP="00C616BB">
      <w:pPr>
        <w:spacing w:before="120" w:after="120" w:line="264" w:lineRule="auto"/>
        <w:ind w:firstLine="397"/>
        <w:jc w:val="both"/>
        <w:rPr>
          <w:rFonts w:ascii="Arial Narrow" w:hAnsi="Arial Narrow" w:cs="Tahoma"/>
          <w:sz w:val="21"/>
          <w:szCs w:val="21"/>
          <w:lang w:val="en-GB"/>
        </w:rPr>
      </w:pPr>
      <w:r w:rsidRPr="00691538">
        <w:rPr>
          <w:rFonts w:ascii="Arial Narrow" w:hAnsi="Arial Narrow" w:cs="Tahoma"/>
          <w:sz w:val="21"/>
          <w:szCs w:val="21"/>
          <w:lang w:val="en-GB"/>
        </w:rPr>
        <w:t>EAA agricultural industry differs to some extent from the branch as defined for national accounts purposes. The differe</w:t>
      </w:r>
      <w:r w:rsidRPr="00DE5BCC">
        <w:rPr>
          <w:rFonts w:ascii="Arial Narrow" w:hAnsi="Arial Narrow" w:cs="Tahoma"/>
          <w:sz w:val="21"/>
          <w:szCs w:val="21"/>
          <w:lang w:val="en-GB"/>
        </w:rPr>
        <w:t>nces relate to the definition of both characteristic activities and units.</w:t>
      </w:r>
      <w:r w:rsidR="008A4162" w:rsidRPr="00862FF5">
        <w:rPr>
          <w:rFonts w:ascii="Arial Narrow" w:hAnsi="Arial Narrow" w:cs="Tahoma"/>
          <w:sz w:val="21"/>
          <w:szCs w:val="21"/>
          <w:lang w:val="en-GB"/>
        </w:rPr>
        <w:t xml:space="preserve"> </w:t>
      </w:r>
      <w:r w:rsidRPr="00F84E1D">
        <w:rPr>
          <w:rFonts w:ascii="Arial Narrow" w:hAnsi="Arial Narrow" w:cs="Tahoma"/>
          <w:sz w:val="21"/>
          <w:szCs w:val="21"/>
          <w:lang w:val="en-GB"/>
        </w:rPr>
        <w:t>They can be summarised as follows</w:t>
      </w:r>
      <w:r w:rsidR="0037542F" w:rsidRPr="00862FF5">
        <w:rPr>
          <w:rStyle w:val="FootnoteReference"/>
          <w:rFonts w:ascii="Arial Narrow" w:hAnsi="Arial Narrow" w:cs="Tahoma"/>
          <w:b w:val="0"/>
          <w:sz w:val="21"/>
          <w:szCs w:val="21"/>
          <w:lang w:val="en-GB"/>
        </w:rPr>
        <w:footnoteReference w:id="1"/>
      </w:r>
      <w:r w:rsidR="008A4162" w:rsidRPr="00862FF5">
        <w:rPr>
          <w:rFonts w:ascii="Arial Narrow" w:hAnsi="Arial Narrow" w:cs="Tahoma"/>
          <w:sz w:val="21"/>
          <w:szCs w:val="21"/>
          <w:lang w:val="en-GB"/>
        </w:rPr>
        <w:t>:</w:t>
      </w:r>
    </w:p>
    <w:tbl>
      <w:tblPr>
        <w:tblW w:w="9708"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ook w:val="04A0" w:firstRow="1" w:lastRow="0" w:firstColumn="1" w:lastColumn="0" w:noHBand="0" w:noVBand="1"/>
      </w:tblPr>
      <w:tblGrid>
        <w:gridCol w:w="4421"/>
        <w:gridCol w:w="632"/>
        <w:gridCol w:w="4655"/>
      </w:tblGrid>
      <w:tr w:rsidR="008A4162" w:rsidRPr="00862FF5" w:rsidTr="00BC16A5">
        <w:trPr>
          <w:tblCellSpacing w:w="20" w:type="dxa"/>
          <w:jc w:val="center"/>
        </w:trPr>
        <w:tc>
          <w:tcPr>
            <w:tcW w:w="4440" w:type="dxa"/>
            <w:shd w:val="clear" w:color="auto" w:fill="auto"/>
            <w:hideMark/>
          </w:tcPr>
          <w:p w:rsidR="008A4162" w:rsidRPr="00862FF5" w:rsidRDefault="00F24D63" w:rsidP="00BC16A5">
            <w:pPr>
              <w:tabs>
                <w:tab w:val="center" w:pos="4702"/>
                <w:tab w:val="right" w:pos="9405"/>
              </w:tabs>
              <w:spacing w:after="40"/>
              <w:ind w:left="27"/>
              <w:rPr>
                <w:rFonts w:ascii="Arial Narrow" w:hAnsi="Arial Narrow" w:cs="Arial"/>
                <w:b/>
                <w:sz w:val="21"/>
                <w:szCs w:val="21"/>
                <w:lang w:val="en-GB"/>
              </w:rPr>
            </w:pPr>
            <w:r w:rsidRPr="00F84E1D">
              <w:rPr>
                <w:rFonts w:ascii="Arial Narrow" w:hAnsi="Arial Narrow"/>
                <w:b/>
                <w:sz w:val="21"/>
                <w:szCs w:val="21"/>
                <w:lang w:val="en-GB"/>
              </w:rPr>
              <w:t>EAA agricultural industry</w:t>
            </w:r>
          </w:p>
        </w:tc>
        <w:tc>
          <w:tcPr>
            <w:tcW w:w="598" w:type="dxa"/>
            <w:shd w:val="clear" w:color="auto" w:fill="auto"/>
            <w:hideMark/>
          </w:tcPr>
          <w:p w:rsidR="008A4162" w:rsidRPr="00862FF5" w:rsidRDefault="008A4162" w:rsidP="00BC16A5">
            <w:pPr>
              <w:tabs>
                <w:tab w:val="center" w:pos="4702"/>
                <w:tab w:val="right" w:pos="9405"/>
              </w:tabs>
              <w:spacing w:after="40"/>
              <w:jc w:val="center"/>
              <w:rPr>
                <w:rFonts w:ascii="Arial Narrow" w:hAnsi="Arial Narrow" w:cs="Arial"/>
                <w:b/>
                <w:sz w:val="21"/>
                <w:szCs w:val="21"/>
                <w:lang w:val="en-GB"/>
              </w:rPr>
            </w:pPr>
            <w:r w:rsidRPr="00862FF5">
              <w:rPr>
                <w:rFonts w:ascii="Arial Narrow" w:hAnsi="Arial Narrow"/>
                <w:b/>
                <w:sz w:val="21"/>
                <w:szCs w:val="21"/>
                <w:lang w:val="en-GB"/>
              </w:rPr>
              <w:t>=</w:t>
            </w:r>
          </w:p>
        </w:tc>
        <w:tc>
          <w:tcPr>
            <w:tcW w:w="4670" w:type="dxa"/>
            <w:shd w:val="clear" w:color="auto" w:fill="auto"/>
            <w:hideMark/>
          </w:tcPr>
          <w:p w:rsidR="008A4162" w:rsidRPr="00862FF5" w:rsidRDefault="00F24D63" w:rsidP="00BC16A5">
            <w:pPr>
              <w:pStyle w:val="BodyTextIndent2"/>
              <w:tabs>
                <w:tab w:val="center" w:pos="4052"/>
                <w:tab w:val="right" w:pos="9405"/>
              </w:tabs>
              <w:spacing w:after="40"/>
              <w:ind w:left="0" w:right="402" w:firstLine="0"/>
              <w:jc w:val="left"/>
              <w:rPr>
                <w:rFonts w:ascii="Arial Narrow" w:hAnsi="Arial Narrow"/>
                <w:b/>
                <w:sz w:val="21"/>
                <w:szCs w:val="21"/>
                <w:lang w:val="en-GB" w:eastAsia="en-US"/>
              </w:rPr>
            </w:pPr>
            <w:r w:rsidRPr="00F84E1D">
              <w:rPr>
                <w:rFonts w:ascii="Arial Narrow" w:hAnsi="Arial Narrow"/>
                <w:b/>
                <w:sz w:val="21"/>
                <w:szCs w:val="21"/>
                <w:lang w:val="en-GB" w:eastAsia="en-US"/>
              </w:rPr>
              <w:t>NA agricultural branch</w:t>
            </w:r>
          </w:p>
        </w:tc>
      </w:tr>
      <w:tr w:rsidR="008A4162" w:rsidRPr="00862FF5" w:rsidTr="00BC16A5">
        <w:trPr>
          <w:tblCellSpacing w:w="20" w:type="dxa"/>
          <w:jc w:val="center"/>
        </w:trPr>
        <w:tc>
          <w:tcPr>
            <w:tcW w:w="4440" w:type="dxa"/>
            <w:shd w:val="clear" w:color="auto" w:fill="auto"/>
          </w:tcPr>
          <w:p w:rsidR="008A4162" w:rsidRPr="00862FF5" w:rsidRDefault="008A4162" w:rsidP="00BC16A5">
            <w:pPr>
              <w:pStyle w:val="BodyTextIndent2"/>
              <w:tabs>
                <w:tab w:val="center" w:pos="4702"/>
                <w:tab w:val="right" w:pos="9405"/>
              </w:tabs>
              <w:ind w:left="0" w:firstLine="0"/>
              <w:jc w:val="center"/>
              <w:rPr>
                <w:rFonts w:ascii="Arial Narrow" w:hAnsi="Arial Narrow"/>
                <w:sz w:val="21"/>
                <w:szCs w:val="21"/>
                <w:lang w:val="en-GB" w:eastAsia="en-US"/>
              </w:rPr>
            </w:pPr>
          </w:p>
        </w:tc>
        <w:tc>
          <w:tcPr>
            <w:tcW w:w="598" w:type="dxa"/>
            <w:shd w:val="clear" w:color="auto" w:fill="auto"/>
            <w:hideMark/>
          </w:tcPr>
          <w:p w:rsidR="008A4162" w:rsidRPr="00862FF5" w:rsidRDefault="008A4162" w:rsidP="00BC16A5">
            <w:pPr>
              <w:pStyle w:val="BodyTextIndent2"/>
              <w:tabs>
                <w:tab w:val="center" w:pos="4702"/>
                <w:tab w:val="right" w:pos="9405"/>
              </w:tabs>
              <w:ind w:left="0" w:firstLine="0"/>
              <w:jc w:val="center"/>
              <w:rPr>
                <w:rFonts w:ascii="Arial Narrow" w:hAnsi="Arial Narrow"/>
                <w:sz w:val="21"/>
                <w:szCs w:val="21"/>
                <w:lang w:val="en-GB" w:eastAsia="en-US"/>
              </w:rPr>
            </w:pPr>
            <w:r w:rsidRPr="00862FF5">
              <w:rPr>
                <w:rFonts w:ascii="Arial Narrow" w:hAnsi="Arial Narrow"/>
                <w:sz w:val="21"/>
                <w:szCs w:val="21"/>
                <w:lang w:val="en-GB" w:eastAsia="en-US"/>
              </w:rPr>
              <w:t>+</w:t>
            </w:r>
          </w:p>
        </w:tc>
        <w:tc>
          <w:tcPr>
            <w:tcW w:w="4670" w:type="dxa"/>
            <w:shd w:val="clear" w:color="auto" w:fill="auto"/>
            <w:hideMark/>
          </w:tcPr>
          <w:p w:rsidR="008A4162" w:rsidRPr="00862FF5" w:rsidRDefault="00F24D63" w:rsidP="00BC16A5">
            <w:pPr>
              <w:pStyle w:val="BodyTextIndent2"/>
              <w:tabs>
                <w:tab w:val="center" w:pos="4052"/>
                <w:tab w:val="right" w:pos="9405"/>
              </w:tabs>
              <w:spacing w:before="60" w:after="60" w:line="252" w:lineRule="auto"/>
              <w:ind w:left="0" w:right="402" w:firstLine="0"/>
              <w:rPr>
                <w:rFonts w:ascii="Arial Narrow" w:hAnsi="Arial Narrow"/>
                <w:sz w:val="21"/>
                <w:szCs w:val="21"/>
                <w:lang w:val="en-GB" w:eastAsia="en-US"/>
              </w:rPr>
            </w:pPr>
            <w:r w:rsidRPr="00F84E1D">
              <w:rPr>
                <w:rFonts w:ascii="Arial Narrow" w:hAnsi="Arial Narrow"/>
                <w:sz w:val="21"/>
                <w:szCs w:val="21"/>
                <w:lang w:val="en-GB" w:eastAsia="en-US"/>
              </w:rPr>
              <w:t>Wine production units (groupings of producers, co-operatives, etc.)</w:t>
            </w:r>
          </w:p>
        </w:tc>
      </w:tr>
      <w:tr w:rsidR="008A4162" w:rsidRPr="00862FF5" w:rsidTr="00BC16A5">
        <w:trPr>
          <w:tblCellSpacing w:w="20" w:type="dxa"/>
          <w:jc w:val="center"/>
        </w:trPr>
        <w:tc>
          <w:tcPr>
            <w:tcW w:w="4440" w:type="dxa"/>
            <w:shd w:val="clear" w:color="auto" w:fill="auto"/>
          </w:tcPr>
          <w:p w:rsidR="008A4162" w:rsidRPr="00862FF5" w:rsidRDefault="008A4162" w:rsidP="00BC16A5">
            <w:pPr>
              <w:pStyle w:val="BodyTextIndent2"/>
              <w:tabs>
                <w:tab w:val="center" w:pos="4702"/>
                <w:tab w:val="right" w:pos="9405"/>
              </w:tabs>
              <w:ind w:left="0" w:firstLine="0"/>
              <w:jc w:val="center"/>
              <w:rPr>
                <w:rFonts w:ascii="Arial Narrow" w:hAnsi="Arial Narrow"/>
                <w:sz w:val="21"/>
                <w:szCs w:val="21"/>
                <w:lang w:val="en-GB" w:eastAsia="en-US"/>
              </w:rPr>
            </w:pPr>
          </w:p>
        </w:tc>
        <w:tc>
          <w:tcPr>
            <w:tcW w:w="598" w:type="dxa"/>
            <w:shd w:val="clear" w:color="auto" w:fill="auto"/>
            <w:hideMark/>
          </w:tcPr>
          <w:p w:rsidR="008A4162" w:rsidRPr="00862FF5" w:rsidRDefault="008A4162" w:rsidP="00BC16A5">
            <w:pPr>
              <w:tabs>
                <w:tab w:val="center" w:pos="4702"/>
                <w:tab w:val="right" w:pos="9405"/>
              </w:tabs>
              <w:jc w:val="center"/>
              <w:rPr>
                <w:rFonts w:ascii="Arial" w:hAnsi="Arial" w:cs="Arial"/>
                <w:sz w:val="21"/>
                <w:szCs w:val="21"/>
                <w:lang w:val="en-GB"/>
              </w:rPr>
            </w:pPr>
            <w:r w:rsidRPr="00862FF5">
              <w:rPr>
                <w:rFonts w:ascii="Arial Narrow" w:hAnsi="Arial Narrow"/>
                <w:sz w:val="21"/>
                <w:szCs w:val="21"/>
                <w:lang w:val="en-GB"/>
              </w:rPr>
              <w:t>+</w:t>
            </w:r>
          </w:p>
        </w:tc>
        <w:tc>
          <w:tcPr>
            <w:tcW w:w="4670" w:type="dxa"/>
            <w:shd w:val="clear" w:color="auto" w:fill="auto"/>
            <w:hideMark/>
          </w:tcPr>
          <w:p w:rsidR="008A4162" w:rsidRPr="00862FF5" w:rsidRDefault="00F24D63" w:rsidP="00BC16A5">
            <w:pPr>
              <w:pStyle w:val="BodyTextIndent2"/>
              <w:tabs>
                <w:tab w:val="center" w:pos="4052"/>
                <w:tab w:val="right" w:pos="9405"/>
              </w:tabs>
              <w:spacing w:before="60" w:after="60" w:line="252" w:lineRule="auto"/>
              <w:ind w:left="0" w:right="402" w:firstLine="0"/>
              <w:rPr>
                <w:rFonts w:ascii="Arial Narrow" w:hAnsi="Arial Narrow"/>
                <w:sz w:val="21"/>
                <w:szCs w:val="21"/>
                <w:lang w:val="en-GB" w:eastAsia="en-US"/>
              </w:rPr>
            </w:pPr>
            <w:r w:rsidRPr="00F84E1D">
              <w:rPr>
                <w:rFonts w:ascii="Arial Narrow" w:hAnsi="Arial Narrow"/>
                <w:sz w:val="21"/>
                <w:szCs w:val="21"/>
                <w:lang w:val="en-GB" w:eastAsia="en-US"/>
              </w:rPr>
              <w:t>Production units p</w:t>
            </w:r>
            <w:r w:rsidRPr="00D73D96">
              <w:rPr>
                <w:rFonts w:ascii="Arial Narrow" w:hAnsi="Arial Narrow"/>
                <w:sz w:val="21"/>
                <w:szCs w:val="21"/>
                <w:lang w:val="en-GB" w:eastAsia="en-US"/>
              </w:rPr>
              <w:t>roducing material for plaiting</w:t>
            </w:r>
          </w:p>
        </w:tc>
      </w:tr>
      <w:tr w:rsidR="008A4162" w:rsidRPr="00862FF5" w:rsidTr="00BC16A5">
        <w:trPr>
          <w:tblCellSpacing w:w="20" w:type="dxa"/>
          <w:jc w:val="center"/>
        </w:trPr>
        <w:tc>
          <w:tcPr>
            <w:tcW w:w="4440" w:type="dxa"/>
            <w:shd w:val="clear" w:color="auto" w:fill="auto"/>
          </w:tcPr>
          <w:p w:rsidR="008A4162" w:rsidRPr="00862FF5" w:rsidRDefault="008A4162" w:rsidP="00BC16A5">
            <w:pPr>
              <w:pStyle w:val="BodyTextIndent2"/>
              <w:tabs>
                <w:tab w:val="center" w:pos="4702"/>
                <w:tab w:val="right" w:pos="9405"/>
              </w:tabs>
              <w:ind w:left="0" w:firstLine="0"/>
              <w:jc w:val="center"/>
              <w:rPr>
                <w:rFonts w:ascii="Arial Narrow" w:hAnsi="Arial Narrow"/>
                <w:sz w:val="21"/>
                <w:szCs w:val="21"/>
                <w:lang w:val="en-GB" w:eastAsia="en-US"/>
              </w:rPr>
            </w:pPr>
          </w:p>
        </w:tc>
        <w:tc>
          <w:tcPr>
            <w:tcW w:w="598" w:type="dxa"/>
            <w:shd w:val="clear" w:color="auto" w:fill="auto"/>
            <w:hideMark/>
          </w:tcPr>
          <w:p w:rsidR="008A4162" w:rsidRPr="00862FF5" w:rsidRDefault="008A4162" w:rsidP="00BC16A5">
            <w:pPr>
              <w:tabs>
                <w:tab w:val="center" w:pos="4702"/>
                <w:tab w:val="right" w:pos="9405"/>
              </w:tabs>
              <w:jc w:val="center"/>
              <w:rPr>
                <w:rFonts w:ascii="Arial" w:hAnsi="Arial" w:cs="Arial"/>
                <w:sz w:val="21"/>
                <w:szCs w:val="21"/>
                <w:lang w:val="en-GB"/>
              </w:rPr>
            </w:pPr>
            <w:r w:rsidRPr="00862FF5">
              <w:rPr>
                <w:rFonts w:ascii="Arial Narrow" w:hAnsi="Arial Narrow"/>
                <w:sz w:val="21"/>
                <w:szCs w:val="21"/>
                <w:lang w:val="en-GB"/>
              </w:rPr>
              <w:t>+</w:t>
            </w:r>
          </w:p>
        </w:tc>
        <w:tc>
          <w:tcPr>
            <w:tcW w:w="4670" w:type="dxa"/>
            <w:shd w:val="clear" w:color="auto" w:fill="auto"/>
            <w:hideMark/>
          </w:tcPr>
          <w:p w:rsidR="008A4162" w:rsidRPr="00862FF5" w:rsidRDefault="00F24D63" w:rsidP="00BC16A5">
            <w:pPr>
              <w:pStyle w:val="BodyTextIndent2"/>
              <w:tabs>
                <w:tab w:val="center" w:pos="4052"/>
                <w:tab w:val="right" w:pos="9405"/>
              </w:tabs>
              <w:spacing w:before="60" w:after="60" w:line="252" w:lineRule="auto"/>
              <w:ind w:left="0" w:right="402" w:firstLine="0"/>
              <w:rPr>
                <w:rFonts w:ascii="Arial Narrow" w:hAnsi="Arial Narrow"/>
                <w:sz w:val="21"/>
                <w:szCs w:val="21"/>
                <w:lang w:val="en-GB" w:eastAsia="en-US"/>
              </w:rPr>
            </w:pPr>
            <w:r w:rsidRPr="00F84E1D">
              <w:rPr>
                <w:rFonts w:ascii="Arial Narrow" w:hAnsi="Arial Narrow"/>
                <w:sz w:val="21"/>
                <w:szCs w:val="21"/>
                <w:lang w:val="en-GB" w:eastAsia="en-US"/>
              </w:rPr>
              <w:t>Production units producing, in nurseries, Christmas trees, fruit trees, vines and ornamental trees</w:t>
            </w:r>
          </w:p>
        </w:tc>
      </w:tr>
      <w:tr w:rsidR="008A4162" w:rsidRPr="00862FF5" w:rsidTr="00BC16A5">
        <w:trPr>
          <w:tblCellSpacing w:w="20" w:type="dxa"/>
          <w:jc w:val="center"/>
        </w:trPr>
        <w:tc>
          <w:tcPr>
            <w:tcW w:w="4440" w:type="dxa"/>
            <w:shd w:val="clear" w:color="auto" w:fill="auto"/>
          </w:tcPr>
          <w:p w:rsidR="008A4162" w:rsidRPr="00862FF5" w:rsidRDefault="008A4162" w:rsidP="00BC16A5">
            <w:pPr>
              <w:pStyle w:val="BodyTextIndent2"/>
              <w:tabs>
                <w:tab w:val="center" w:pos="4702"/>
                <w:tab w:val="right" w:pos="9405"/>
              </w:tabs>
              <w:ind w:left="0" w:firstLine="0"/>
              <w:jc w:val="center"/>
              <w:rPr>
                <w:rFonts w:ascii="Arial Narrow" w:hAnsi="Arial Narrow"/>
                <w:sz w:val="21"/>
                <w:szCs w:val="21"/>
                <w:lang w:val="en-GB" w:eastAsia="en-US"/>
              </w:rPr>
            </w:pPr>
          </w:p>
        </w:tc>
        <w:tc>
          <w:tcPr>
            <w:tcW w:w="598" w:type="dxa"/>
            <w:shd w:val="clear" w:color="auto" w:fill="auto"/>
            <w:hideMark/>
          </w:tcPr>
          <w:p w:rsidR="008A4162" w:rsidRPr="00862FF5" w:rsidRDefault="008A4162" w:rsidP="00BC16A5">
            <w:pPr>
              <w:tabs>
                <w:tab w:val="center" w:pos="4702"/>
                <w:tab w:val="right" w:pos="9405"/>
              </w:tabs>
              <w:jc w:val="center"/>
              <w:rPr>
                <w:rFonts w:ascii="Arial Narrow" w:hAnsi="Arial Narrow" w:cs="Arial"/>
                <w:sz w:val="21"/>
                <w:szCs w:val="21"/>
                <w:lang w:val="en-GB"/>
              </w:rPr>
            </w:pPr>
            <w:r w:rsidRPr="00862FF5">
              <w:rPr>
                <w:rFonts w:ascii="Arial Narrow" w:hAnsi="Arial Narrow"/>
                <w:sz w:val="21"/>
                <w:szCs w:val="21"/>
                <w:lang w:val="en-GB"/>
              </w:rPr>
              <w:t>-</w:t>
            </w:r>
          </w:p>
        </w:tc>
        <w:tc>
          <w:tcPr>
            <w:tcW w:w="4670" w:type="dxa"/>
            <w:shd w:val="clear" w:color="auto" w:fill="auto"/>
            <w:hideMark/>
          </w:tcPr>
          <w:p w:rsidR="008A4162" w:rsidRPr="00862FF5" w:rsidRDefault="00F24D63" w:rsidP="00BC16A5">
            <w:pPr>
              <w:pStyle w:val="BodyTextIndent2"/>
              <w:tabs>
                <w:tab w:val="center" w:pos="4052"/>
                <w:tab w:val="right" w:pos="9405"/>
              </w:tabs>
              <w:spacing w:before="60" w:after="60" w:line="252" w:lineRule="auto"/>
              <w:ind w:left="0" w:right="402" w:firstLine="0"/>
              <w:rPr>
                <w:rFonts w:ascii="Arial Narrow" w:hAnsi="Arial Narrow"/>
                <w:sz w:val="21"/>
                <w:szCs w:val="21"/>
                <w:lang w:val="en-GB" w:eastAsia="en-US"/>
              </w:rPr>
            </w:pPr>
            <w:r w:rsidRPr="00F84E1D">
              <w:rPr>
                <w:rFonts w:ascii="Arial Narrow" w:hAnsi="Arial Narrow"/>
                <w:sz w:val="21"/>
                <w:szCs w:val="21"/>
                <w:lang w:val="en-GB" w:eastAsia="en-US"/>
              </w:rPr>
              <w:t>Units engaged in seed production (for research or certification)</w:t>
            </w:r>
          </w:p>
        </w:tc>
      </w:tr>
      <w:tr w:rsidR="008A4162" w:rsidRPr="00862FF5" w:rsidTr="00BC16A5">
        <w:trPr>
          <w:tblCellSpacing w:w="20" w:type="dxa"/>
          <w:jc w:val="center"/>
        </w:trPr>
        <w:tc>
          <w:tcPr>
            <w:tcW w:w="4440" w:type="dxa"/>
            <w:shd w:val="clear" w:color="auto" w:fill="auto"/>
          </w:tcPr>
          <w:p w:rsidR="008A4162" w:rsidRPr="00862FF5" w:rsidRDefault="008A4162" w:rsidP="00BC16A5">
            <w:pPr>
              <w:pStyle w:val="BodyTextIndent2"/>
              <w:tabs>
                <w:tab w:val="center" w:pos="4702"/>
                <w:tab w:val="right" w:pos="9405"/>
              </w:tabs>
              <w:ind w:left="0" w:firstLine="0"/>
              <w:jc w:val="center"/>
              <w:rPr>
                <w:rFonts w:ascii="Arial Narrow" w:hAnsi="Arial Narrow"/>
                <w:sz w:val="21"/>
                <w:szCs w:val="21"/>
                <w:lang w:val="en-GB" w:eastAsia="en-US"/>
              </w:rPr>
            </w:pPr>
          </w:p>
        </w:tc>
        <w:tc>
          <w:tcPr>
            <w:tcW w:w="598" w:type="dxa"/>
            <w:shd w:val="clear" w:color="auto" w:fill="auto"/>
            <w:hideMark/>
          </w:tcPr>
          <w:p w:rsidR="008A4162" w:rsidRPr="00862FF5" w:rsidRDefault="008A4162" w:rsidP="00BC16A5">
            <w:pPr>
              <w:tabs>
                <w:tab w:val="center" w:pos="4702"/>
                <w:tab w:val="right" w:pos="9405"/>
              </w:tabs>
              <w:jc w:val="center"/>
              <w:rPr>
                <w:rFonts w:ascii="Arial Narrow" w:hAnsi="Arial Narrow" w:cs="Arial"/>
                <w:sz w:val="21"/>
                <w:szCs w:val="21"/>
                <w:lang w:val="en-GB"/>
              </w:rPr>
            </w:pPr>
            <w:r w:rsidRPr="00862FF5">
              <w:rPr>
                <w:rFonts w:ascii="Arial Narrow" w:hAnsi="Arial Narrow"/>
                <w:sz w:val="21"/>
                <w:szCs w:val="21"/>
                <w:lang w:val="en-GB"/>
              </w:rPr>
              <w:t>-</w:t>
            </w:r>
          </w:p>
        </w:tc>
        <w:tc>
          <w:tcPr>
            <w:tcW w:w="4670" w:type="dxa"/>
            <w:shd w:val="clear" w:color="auto" w:fill="auto"/>
            <w:hideMark/>
          </w:tcPr>
          <w:p w:rsidR="008A4162" w:rsidRPr="00862FF5" w:rsidRDefault="00F24D63" w:rsidP="00BC16A5">
            <w:pPr>
              <w:pStyle w:val="BodyTextIndent2"/>
              <w:tabs>
                <w:tab w:val="center" w:pos="4052"/>
                <w:tab w:val="right" w:pos="9405"/>
              </w:tabs>
              <w:spacing w:before="60" w:after="60" w:line="252" w:lineRule="auto"/>
              <w:ind w:left="0" w:right="402" w:firstLine="0"/>
              <w:rPr>
                <w:rFonts w:ascii="Arial Narrow" w:hAnsi="Arial Narrow"/>
                <w:sz w:val="21"/>
                <w:szCs w:val="21"/>
                <w:lang w:val="en-GB" w:eastAsia="en-US"/>
              </w:rPr>
            </w:pPr>
            <w:r w:rsidRPr="00F84E1D">
              <w:rPr>
                <w:rFonts w:ascii="Arial Narrow" w:hAnsi="Arial Narrow"/>
                <w:sz w:val="21"/>
                <w:szCs w:val="21"/>
                <w:lang w:val="en-GB" w:eastAsia="en-US"/>
              </w:rPr>
              <w:t>Production units rendering associated agricultura</w:t>
            </w:r>
            <w:r w:rsidRPr="00D73D96">
              <w:rPr>
                <w:rFonts w:ascii="Arial Narrow" w:hAnsi="Arial Narrow"/>
                <w:sz w:val="21"/>
                <w:szCs w:val="21"/>
                <w:lang w:val="en-GB" w:eastAsia="en-US"/>
              </w:rPr>
              <w:t>l services other than agricultural contract work (i.e. operations of irrigation systems, designing, planting and maintaining gardens, parks and green areas for sports facilities and the like, tree pruning and hedge trimming)</w:t>
            </w:r>
          </w:p>
        </w:tc>
      </w:tr>
      <w:tr w:rsidR="008A4162" w:rsidRPr="00862FF5" w:rsidTr="00BC16A5">
        <w:trPr>
          <w:tblCellSpacing w:w="20" w:type="dxa"/>
          <w:jc w:val="center"/>
        </w:trPr>
        <w:tc>
          <w:tcPr>
            <w:tcW w:w="4440" w:type="dxa"/>
            <w:shd w:val="clear" w:color="auto" w:fill="auto"/>
          </w:tcPr>
          <w:p w:rsidR="008A4162" w:rsidRPr="00862FF5" w:rsidRDefault="008A4162" w:rsidP="00BC16A5">
            <w:pPr>
              <w:pStyle w:val="BodyTextIndent2"/>
              <w:tabs>
                <w:tab w:val="center" w:pos="4702"/>
                <w:tab w:val="right" w:pos="9405"/>
              </w:tabs>
              <w:ind w:left="0" w:firstLine="0"/>
              <w:jc w:val="center"/>
              <w:rPr>
                <w:rFonts w:ascii="Arial Narrow" w:hAnsi="Arial Narrow"/>
                <w:sz w:val="21"/>
                <w:szCs w:val="21"/>
                <w:lang w:val="en-GB" w:eastAsia="en-US"/>
              </w:rPr>
            </w:pPr>
          </w:p>
        </w:tc>
        <w:tc>
          <w:tcPr>
            <w:tcW w:w="598" w:type="dxa"/>
            <w:shd w:val="clear" w:color="auto" w:fill="auto"/>
            <w:hideMark/>
          </w:tcPr>
          <w:p w:rsidR="008A4162" w:rsidRPr="00862FF5" w:rsidRDefault="008A4162" w:rsidP="00BC16A5">
            <w:pPr>
              <w:tabs>
                <w:tab w:val="center" w:pos="4702"/>
                <w:tab w:val="right" w:pos="9405"/>
              </w:tabs>
              <w:jc w:val="center"/>
              <w:rPr>
                <w:rFonts w:ascii="Arial Narrow" w:hAnsi="Arial Narrow" w:cs="Arial"/>
                <w:sz w:val="21"/>
                <w:szCs w:val="21"/>
                <w:lang w:val="en-GB"/>
              </w:rPr>
            </w:pPr>
            <w:r w:rsidRPr="00862FF5">
              <w:rPr>
                <w:rFonts w:ascii="Arial Narrow" w:hAnsi="Arial Narrow"/>
                <w:sz w:val="21"/>
                <w:szCs w:val="21"/>
                <w:lang w:val="en-GB"/>
              </w:rPr>
              <w:t>-</w:t>
            </w:r>
          </w:p>
        </w:tc>
        <w:tc>
          <w:tcPr>
            <w:tcW w:w="4670" w:type="dxa"/>
            <w:shd w:val="clear" w:color="auto" w:fill="auto"/>
            <w:hideMark/>
          </w:tcPr>
          <w:p w:rsidR="008A4162" w:rsidRPr="00862FF5" w:rsidRDefault="00F24D63" w:rsidP="00BC16A5">
            <w:pPr>
              <w:pStyle w:val="BodyTextIndent2"/>
              <w:tabs>
                <w:tab w:val="center" w:pos="4052"/>
                <w:tab w:val="right" w:pos="9405"/>
              </w:tabs>
              <w:spacing w:before="60" w:after="60" w:line="252" w:lineRule="auto"/>
              <w:ind w:left="0" w:right="402" w:firstLine="0"/>
              <w:rPr>
                <w:rFonts w:ascii="Arial Narrow" w:hAnsi="Arial Narrow"/>
                <w:sz w:val="21"/>
                <w:szCs w:val="21"/>
                <w:lang w:val="en-GB" w:eastAsia="en-US"/>
              </w:rPr>
            </w:pPr>
            <w:r w:rsidRPr="00F84E1D">
              <w:rPr>
                <w:rFonts w:ascii="Arial Narrow" w:hAnsi="Arial Narrow"/>
                <w:sz w:val="21"/>
                <w:szCs w:val="21"/>
                <w:lang w:val="en-GB" w:eastAsia="en-US"/>
              </w:rPr>
              <w:t xml:space="preserve">Non-holder kitchen gardens </w:t>
            </w:r>
            <w:r w:rsidRPr="00D73D96">
              <w:rPr>
                <w:rFonts w:ascii="Arial Narrow" w:hAnsi="Arial Narrow"/>
                <w:sz w:val="21"/>
                <w:szCs w:val="21"/>
                <w:lang w:val="en-GB" w:eastAsia="en-US"/>
              </w:rPr>
              <w:t xml:space="preserve">and private non-holder livestock </w:t>
            </w:r>
            <w:r w:rsidRPr="00606D0E">
              <w:rPr>
                <w:rFonts w:ascii="Arial Narrow" w:hAnsi="Arial Narrow"/>
                <w:sz w:val="21"/>
                <w:szCs w:val="21"/>
                <w:lang w:val="en-GB" w:eastAsia="en-US"/>
              </w:rPr>
              <w:t>rearing</w:t>
            </w:r>
            <w:r w:rsidRPr="00D73D96">
              <w:rPr>
                <w:rFonts w:ascii="Arial Narrow" w:hAnsi="Arial Narrow"/>
                <w:sz w:val="21"/>
                <w:szCs w:val="21"/>
                <w:lang w:val="en-GB" w:eastAsia="en-US"/>
              </w:rPr>
              <w:t>.</w:t>
            </w:r>
          </w:p>
        </w:tc>
      </w:tr>
    </w:tbl>
    <w:p w:rsidR="007A17DC" w:rsidRPr="004C7632" w:rsidRDefault="007A17DC" w:rsidP="00E62AAE">
      <w:pPr>
        <w:tabs>
          <w:tab w:val="left" w:pos="1134"/>
        </w:tabs>
        <w:spacing w:before="720" w:after="360"/>
        <w:jc w:val="both"/>
        <w:rPr>
          <w:rFonts w:ascii="Arial Narrow" w:hAnsi="Arial Narrow" w:cs="Tahoma"/>
          <w:b/>
          <w:sz w:val="22"/>
          <w:szCs w:val="22"/>
          <w:lang w:val="en-GB"/>
        </w:rPr>
      </w:pPr>
    </w:p>
    <w:p w:rsidR="006D4003" w:rsidRPr="004C7632" w:rsidRDefault="006D4003" w:rsidP="00E62AAE">
      <w:pPr>
        <w:tabs>
          <w:tab w:val="left" w:pos="1134"/>
        </w:tabs>
        <w:spacing w:before="720" w:after="360"/>
        <w:jc w:val="both"/>
        <w:rPr>
          <w:rFonts w:ascii="Arial Narrow" w:hAnsi="Arial Narrow" w:cs="Tahoma"/>
          <w:b/>
          <w:sz w:val="22"/>
          <w:szCs w:val="22"/>
          <w:lang w:val="en-GB"/>
        </w:rPr>
      </w:pPr>
    </w:p>
    <w:p w:rsidR="009A6150" w:rsidRPr="004C7632" w:rsidRDefault="009A6150" w:rsidP="00E62AAE">
      <w:pPr>
        <w:tabs>
          <w:tab w:val="left" w:pos="1134"/>
        </w:tabs>
        <w:spacing w:before="720" w:after="360"/>
        <w:jc w:val="both"/>
        <w:rPr>
          <w:rFonts w:ascii="Arial Narrow" w:hAnsi="Arial Narrow" w:cs="Tahoma"/>
          <w:b/>
          <w:sz w:val="22"/>
          <w:szCs w:val="22"/>
          <w:lang w:val="en-GB"/>
        </w:rPr>
      </w:pPr>
    </w:p>
    <w:p w:rsidR="009A6150" w:rsidRPr="004C7632" w:rsidRDefault="009A6150" w:rsidP="00E62AAE">
      <w:pPr>
        <w:tabs>
          <w:tab w:val="left" w:pos="1134"/>
        </w:tabs>
        <w:spacing w:before="720" w:after="360"/>
        <w:jc w:val="both"/>
        <w:rPr>
          <w:rFonts w:ascii="Arial Narrow" w:hAnsi="Arial Narrow" w:cs="Tahoma"/>
          <w:b/>
          <w:sz w:val="22"/>
          <w:szCs w:val="22"/>
          <w:lang w:val="en-GB"/>
        </w:rPr>
      </w:pPr>
    </w:p>
    <w:p w:rsidR="009A6150" w:rsidRPr="004C7632" w:rsidRDefault="009A6150" w:rsidP="00E62AAE">
      <w:pPr>
        <w:tabs>
          <w:tab w:val="left" w:pos="1134"/>
        </w:tabs>
        <w:spacing w:before="720" w:after="360"/>
        <w:jc w:val="both"/>
        <w:rPr>
          <w:rFonts w:ascii="Arial Narrow" w:hAnsi="Arial Narrow" w:cs="Tahoma"/>
          <w:b/>
          <w:sz w:val="22"/>
          <w:szCs w:val="22"/>
          <w:lang w:val="en-GB"/>
        </w:rPr>
      </w:pPr>
    </w:p>
    <w:p w:rsidR="00F24D63" w:rsidRPr="004C7632" w:rsidRDefault="00F24D63" w:rsidP="00E62AAE">
      <w:pPr>
        <w:tabs>
          <w:tab w:val="left" w:pos="1134"/>
        </w:tabs>
        <w:spacing w:before="720" w:after="360"/>
        <w:jc w:val="both"/>
        <w:rPr>
          <w:rFonts w:ascii="Arial Narrow" w:hAnsi="Arial Narrow" w:cs="Tahoma"/>
          <w:b/>
          <w:sz w:val="22"/>
          <w:szCs w:val="22"/>
          <w:lang w:val="en-GB"/>
        </w:rPr>
      </w:pPr>
    </w:p>
    <w:p w:rsidR="00A045C4" w:rsidRDefault="00A045C4" w:rsidP="00115AE6">
      <w:pPr>
        <w:tabs>
          <w:tab w:val="left" w:pos="1134"/>
        </w:tabs>
        <w:spacing w:before="240" w:after="360"/>
        <w:jc w:val="both"/>
        <w:rPr>
          <w:rFonts w:ascii="Arial Narrow" w:hAnsi="Arial Narrow" w:cs="Tahoma"/>
          <w:b/>
          <w:sz w:val="22"/>
          <w:szCs w:val="22"/>
          <w:lang w:val="en-GB"/>
        </w:rPr>
      </w:pPr>
    </w:p>
    <w:p w:rsidR="003D3EC9" w:rsidRPr="004C7632" w:rsidRDefault="0019461C" w:rsidP="00115AE6">
      <w:pPr>
        <w:tabs>
          <w:tab w:val="left" w:pos="1134"/>
        </w:tabs>
        <w:spacing w:before="240" w:after="360"/>
        <w:jc w:val="both"/>
        <w:rPr>
          <w:rFonts w:ascii="Arial Narrow" w:hAnsi="Arial Narrow" w:cs="Tahoma"/>
          <w:b/>
          <w:sz w:val="22"/>
          <w:szCs w:val="22"/>
          <w:lang w:val="en-GB"/>
        </w:rPr>
      </w:pPr>
      <w:r w:rsidRPr="004C7632">
        <w:rPr>
          <w:rFonts w:ascii="Arial Narrow" w:hAnsi="Arial Narrow" w:cs="Tahoma"/>
          <w:b/>
          <w:sz w:val="22"/>
          <w:szCs w:val="22"/>
          <w:lang w:val="en-GB"/>
        </w:rPr>
        <w:t>II</w:t>
      </w:r>
      <w:r w:rsidR="007A0131" w:rsidRPr="004C7632">
        <w:rPr>
          <w:rFonts w:ascii="Arial Narrow" w:hAnsi="Arial Narrow" w:cs="Tahoma"/>
          <w:b/>
          <w:sz w:val="22"/>
          <w:szCs w:val="22"/>
          <w:lang w:val="en-GB"/>
        </w:rPr>
        <w:t>.</w:t>
      </w:r>
      <w:r w:rsidRPr="004C7632">
        <w:rPr>
          <w:rFonts w:ascii="Arial Narrow" w:hAnsi="Arial Narrow" w:cs="Tahoma"/>
          <w:b/>
          <w:sz w:val="22"/>
          <w:szCs w:val="22"/>
          <w:lang w:val="en-GB"/>
        </w:rPr>
        <w:t xml:space="preserve"> </w:t>
      </w:r>
      <w:r w:rsidR="00F24D63" w:rsidRPr="00F84E1D">
        <w:rPr>
          <w:rFonts w:ascii="Arial Narrow" w:hAnsi="Arial Narrow" w:cs="Tahoma"/>
          <w:b/>
          <w:sz w:val="22"/>
          <w:szCs w:val="22"/>
          <w:lang w:val="en-GB"/>
        </w:rPr>
        <w:t>CALCULATION OF AGRICULTURAL GROSS VALUE ADDED AT CONSTANT PRICES</w:t>
      </w:r>
    </w:p>
    <w:p w:rsidR="00F24D63" w:rsidRPr="00D73D96" w:rsidRDefault="00F24D63" w:rsidP="00F24D63">
      <w:pPr>
        <w:spacing w:before="120" w:line="264" w:lineRule="auto"/>
        <w:ind w:firstLine="397"/>
        <w:jc w:val="both"/>
        <w:rPr>
          <w:rFonts w:ascii="Arial Narrow" w:hAnsi="Arial Narrow" w:cs="Tahoma"/>
          <w:sz w:val="21"/>
          <w:szCs w:val="21"/>
          <w:lang w:val="en-GB"/>
        </w:rPr>
      </w:pPr>
      <w:r w:rsidRPr="00F84E1D">
        <w:rPr>
          <w:rFonts w:ascii="Arial Narrow" w:hAnsi="Arial Narrow" w:cs="Tahoma"/>
          <w:sz w:val="21"/>
          <w:szCs w:val="21"/>
          <w:lang w:val="en-GB"/>
        </w:rPr>
        <w:t xml:space="preserve">Calculation of agricultural gross value added at constant prices is based on the principles of the </w:t>
      </w:r>
      <w:r w:rsidR="00960EA6">
        <w:rPr>
          <w:rFonts w:ascii="Arial Narrow" w:hAnsi="Arial Narrow" w:cs="Tahoma"/>
          <w:sz w:val="21"/>
          <w:szCs w:val="21"/>
          <w:lang w:val="en-GB"/>
        </w:rPr>
        <w:t>S</w:t>
      </w:r>
      <w:r w:rsidR="00960EA6" w:rsidRPr="00F84E1D">
        <w:rPr>
          <w:rFonts w:ascii="Arial Narrow" w:hAnsi="Arial Narrow" w:cs="Tahoma"/>
          <w:sz w:val="21"/>
          <w:szCs w:val="21"/>
          <w:lang w:val="en-GB"/>
        </w:rPr>
        <w:t xml:space="preserve">ystem </w:t>
      </w:r>
      <w:r w:rsidRPr="00F84E1D">
        <w:rPr>
          <w:rFonts w:ascii="Arial Narrow" w:hAnsi="Arial Narrow" w:cs="Tahoma"/>
          <w:sz w:val="21"/>
          <w:szCs w:val="21"/>
          <w:lang w:val="en-GB"/>
        </w:rPr>
        <w:t>of national accounts 2008 – SNA</w:t>
      </w:r>
      <w:r w:rsidRPr="00D73D96">
        <w:rPr>
          <w:rFonts w:ascii="Arial Narrow" w:hAnsi="Arial Narrow" w:cs="Tahoma"/>
          <w:sz w:val="21"/>
          <w:szCs w:val="21"/>
          <w:lang w:val="en-GB"/>
        </w:rPr>
        <w:t xml:space="preserve"> 2008 and the </w:t>
      </w:r>
      <w:r w:rsidR="00960EA6" w:rsidRPr="00D73D96">
        <w:rPr>
          <w:rFonts w:ascii="Arial Narrow" w:hAnsi="Arial Narrow" w:cs="Tahoma"/>
          <w:sz w:val="21"/>
          <w:szCs w:val="21"/>
          <w:lang w:val="en-GB"/>
        </w:rPr>
        <w:t>European</w:t>
      </w:r>
      <w:r w:rsidRPr="00D73D96">
        <w:rPr>
          <w:rFonts w:ascii="Arial Narrow" w:hAnsi="Arial Narrow" w:cs="Tahoma"/>
          <w:sz w:val="21"/>
          <w:szCs w:val="21"/>
          <w:lang w:val="en-GB"/>
        </w:rPr>
        <w:t xml:space="preserve"> system of accounts 2010 – ESA 2010, as well as</w:t>
      </w:r>
      <w:r w:rsidR="008765FE">
        <w:rPr>
          <w:rFonts w:ascii="Arial Narrow" w:hAnsi="Arial Narrow" w:cs="Tahoma"/>
          <w:sz w:val="21"/>
          <w:szCs w:val="21"/>
          <w:lang w:val="en-GB"/>
        </w:rPr>
        <w:t xml:space="preserve"> on</w:t>
      </w:r>
      <w:r w:rsidRPr="00D73D96">
        <w:rPr>
          <w:rFonts w:ascii="Arial Narrow" w:hAnsi="Arial Narrow" w:cs="Tahoma"/>
          <w:sz w:val="21"/>
          <w:szCs w:val="21"/>
          <w:lang w:val="en-GB"/>
        </w:rPr>
        <w:t xml:space="preserve"> international standards and recommendations covered by the Handbook on Price and Volume Measures in National Accounts.  </w:t>
      </w:r>
    </w:p>
    <w:p w:rsidR="00F24D63" w:rsidRPr="00DE5BCC" w:rsidRDefault="00F24D63" w:rsidP="00F24D63">
      <w:pPr>
        <w:spacing w:before="120" w:line="264" w:lineRule="auto"/>
        <w:ind w:firstLine="397"/>
        <w:jc w:val="both"/>
        <w:rPr>
          <w:rFonts w:ascii="Arial Narrow" w:hAnsi="Arial Narrow" w:cs="Tahoma"/>
          <w:sz w:val="21"/>
          <w:szCs w:val="21"/>
          <w:lang w:val="en-GB"/>
        </w:rPr>
      </w:pPr>
      <w:r w:rsidRPr="00691538">
        <w:rPr>
          <w:rFonts w:ascii="Arial Narrow" w:hAnsi="Arial Narrow" w:cs="Tahoma"/>
          <w:sz w:val="21"/>
          <w:szCs w:val="21"/>
          <w:lang w:val="en-GB"/>
        </w:rPr>
        <w:t>For each aggregate of goods and services presented in the account</w:t>
      </w:r>
      <w:r w:rsidRPr="00DE5BCC">
        <w:rPr>
          <w:rFonts w:ascii="Arial Narrow" w:hAnsi="Arial Narrow" w:cs="Tahoma"/>
          <w:sz w:val="21"/>
          <w:szCs w:val="21"/>
          <w:lang w:val="en-GB"/>
        </w:rPr>
        <w:t xml:space="preserve">s, price and quantity measures have to be </w:t>
      </w:r>
      <w:r w:rsidR="008765FE">
        <w:rPr>
          <w:rFonts w:ascii="Arial Narrow" w:hAnsi="Arial Narrow" w:cs="Tahoma"/>
          <w:sz w:val="21"/>
          <w:szCs w:val="21"/>
          <w:lang w:val="en-GB"/>
        </w:rPr>
        <w:t>structured</w:t>
      </w:r>
      <w:r w:rsidR="008765FE" w:rsidRPr="00DE5BCC">
        <w:rPr>
          <w:rFonts w:ascii="Arial Narrow" w:hAnsi="Arial Narrow" w:cs="Tahoma"/>
          <w:sz w:val="21"/>
          <w:szCs w:val="21"/>
          <w:lang w:val="en-GB"/>
        </w:rPr>
        <w:t xml:space="preserve"> </w:t>
      </w:r>
      <w:r w:rsidRPr="00DE5BCC">
        <w:rPr>
          <w:rFonts w:ascii="Arial Narrow" w:hAnsi="Arial Narrow" w:cs="Tahoma"/>
          <w:sz w:val="21"/>
          <w:szCs w:val="21"/>
          <w:lang w:val="en-GB"/>
        </w:rPr>
        <w:t>so that:</w:t>
      </w:r>
    </w:p>
    <w:p w:rsidR="00F24D63" w:rsidRPr="00891DD7" w:rsidRDefault="00F24D63" w:rsidP="00F24D63">
      <w:pPr>
        <w:spacing w:before="120" w:line="264" w:lineRule="auto"/>
        <w:ind w:firstLine="397"/>
        <w:jc w:val="both"/>
        <w:rPr>
          <w:rFonts w:ascii="Arial Narrow" w:hAnsi="Arial Narrow" w:cs="Tahoma"/>
          <w:b/>
          <w:sz w:val="21"/>
          <w:szCs w:val="21"/>
          <w:lang w:val="en-GB"/>
        </w:rPr>
      </w:pPr>
      <w:r w:rsidRPr="00891DD7">
        <w:rPr>
          <w:rFonts w:ascii="Arial Narrow" w:hAnsi="Arial Narrow" w:cs="Tahoma"/>
          <w:b/>
          <w:sz w:val="21"/>
          <w:szCs w:val="21"/>
          <w:lang w:val="en-GB"/>
        </w:rPr>
        <w:t>Value index = Price index x Volume index</w:t>
      </w:r>
    </w:p>
    <w:p w:rsidR="00F24D63" w:rsidRPr="00426D79" w:rsidRDefault="00F24D63" w:rsidP="00F24D63">
      <w:pPr>
        <w:spacing w:before="120" w:line="264" w:lineRule="auto"/>
        <w:ind w:firstLine="397"/>
        <w:jc w:val="both"/>
        <w:rPr>
          <w:rFonts w:ascii="Arial Narrow" w:hAnsi="Arial Narrow" w:cs="Tahoma"/>
          <w:sz w:val="21"/>
          <w:szCs w:val="21"/>
          <w:lang w:val="en-GB"/>
        </w:rPr>
      </w:pPr>
      <w:r w:rsidRPr="003C7076">
        <w:rPr>
          <w:rFonts w:ascii="Arial Narrow" w:hAnsi="Arial Narrow" w:cs="Tahoma"/>
          <w:sz w:val="21"/>
          <w:szCs w:val="21"/>
          <w:lang w:val="en-GB"/>
        </w:rPr>
        <w:t>This means that each and every change in the value of a given flow must be attributed to either a price change or a change in volume or a combination of</w:t>
      </w:r>
      <w:r w:rsidRPr="00426D79">
        <w:rPr>
          <w:rFonts w:ascii="Arial Narrow" w:hAnsi="Arial Narrow" w:cs="Tahoma"/>
          <w:sz w:val="21"/>
          <w:szCs w:val="21"/>
          <w:lang w:val="en-GB"/>
        </w:rPr>
        <w:t xml:space="preserve"> the two.</w:t>
      </w:r>
    </w:p>
    <w:p w:rsidR="00F24D63" w:rsidRPr="008D6F0D" w:rsidRDefault="00F24D63" w:rsidP="00F24D63">
      <w:pPr>
        <w:spacing w:before="120" w:line="264" w:lineRule="auto"/>
        <w:ind w:firstLine="397"/>
        <w:jc w:val="both"/>
        <w:rPr>
          <w:rFonts w:ascii="Arial Narrow" w:hAnsi="Arial Narrow" w:cs="Tahoma"/>
          <w:sz w:val="21"/>
          <w:szCs w:val="21"/>
          <w:lang w:val="en-GB"/>
        </w:rPr>
      </w:pPr>
      <w:r w:rsidRPr="002E61AA">
        <w:rPr>
          <w:rFonts w:ascii="Arial Narrow" w:hAnsi="Arial Narrow" w:cs="Tahoma"/>
          <w:sz w:val="21"/>
          <w:szCs w:val="21"/>
          <w:lang w:val="en-GB"/>
        </w:rPr>
        <w:t>The systematic breakdown of the changes in current value into the components “change in price” and “changes in volume” is restricted to flows representing transactions of goods and services and to</w:t>
      </w:r>
      <w:r w:rsidR="008765FE">
        <w:rPr>
          <w:rFonts w:ascii="Arial Narrow" w:hAnsi="Arial Narrow" w:cs="Tahoma"/>
          <w:sz w:val="21"/>
          <w:szCs w:val="21"/>
          <w:lang w:val="en-GB"/>
        </w:rPr>
        <w:t xml:space="preserve"> the</w:t>
      </w:r>
      <w:r w:rsidRPr="002E61AA">
        <w:rPr>
          <w:rFonts w:ascii="Arial Narrow" w:hAnsi="Arial Narrow" w:cs="Tahoma"/>
          <w:sz w:val="21"/>
          <w:szCs w:val="21"/>
          <w:lang w:val="en-GB"/>
        </w:rPr>
        <w:t xml:space="preserve"> elements concerned in the valuation of these tran</w:t>
      </w:r>
      <w:r w:rsidRPr="008D6F0D">
        <w:rPr>
          <w:rFonts w:ascii="Arial Narrow" w:hAnsi="Arial Narrow" w:cs="Tahoma"/>
          <w:sz w:val="21"/>
          <w:szCs w:val="21"/>
          <w:lang w:val="en-GB"/>
        </w:rPr>
        <w:t>sactions (production, intermediate consumption, consumption of fixed capital, gross value added, net value added, GFCF, change in stocks, taxes and subsidies on products).</w:t>
      </w:r>
    </w:p>
    <w:p w:rsidR="00F24D63" w:rsidRPr="00960EA6" w:rsidRDefault="00F24D63" w:rsidP="00F24D63">
      <w:pPr>
        <w:spacing w:before="120" w:line="264" w:lineRule="auto"/>
        <w:ind w:firstLine="397"/>
        <w:jc w:val="both"/>
        <w:rPr>
          <w:rFonts w:ascii="Arial Narrow" w:hAnsi="Arial Narrow" w:cs="Tahoma"/>
          <w:sz w:val="21"/>
          <w:szCs w:val="21"/>
          <w:lang w:val="en-GB"/>
        </w:rPr>
      </w:pPr>
      <w:r w:rsidRPr="00455335">
        <w:rPr>
          <w:rFonts w:ascii="Arial Narrow" w:hAnsi="Arial Narrow" w:cs="Tahoma"/>
          <w:sz w:val="21"/>
          <w:szCs w:val="21"/>
          <w:lang w:val="en-GB"/>
        </w:rPr>
        <w:t xml:space="preserve">In accordance with the </w:t>
      </w:r>
      <w:r w:rsidR="00960EA6" w:rsidRPr="00455335">
        <w:rPr>
          <w:rFonts w:ascii="Arial Narrow" w:hAnsi="Arial Narrow" w:cs="Tahoma"/>
          <w:sz w:val="21"/>
          <w:szCs w:val="21"/>
          <w:lang w:val="en-GB"/>
        </w:rPr>
        <w:t>recommendations</w:t>
      </w:r>
      <w:r w:rsidRPr="00455335">
        <w:rPr>
          <w:rFonts w:ascii="Arial Narrow" w:hAnsi="Arial Narrow" w:cs="Tahoma"/>
          <w:sz w:val="21"/>
          <w:szCs w:val="21"/>
          <w:lang w:val="en-GB"/>
        </w:rPr>
        <w:t xml:space="preserve"> of ESA 2010, in ЕАА, changes in volume are mea</w:t>
      </w:r>
      <w:r w:rsidRPr="00960EA6">
        <w:rPr>
          <w:rFonts w:ascii="Arial Narrow" w:hAnsi="Arial Narrow" w:cs="Tahoma"/>
          <w:sz w:val="21"/>
          <w:szCs w:val="21"/>
          <w:lang w:val="en-GB"/>
        </w:rPr>
        <w:t>sured using Laspeyres-type indices and changes in price are measured using Paasche-type indices.</w:t>
      </w:r>
    </w:p>
    <w:p w:rsidR="00F24D63" w:rsidRPr="00F84E1D" w:rsidRDefault="004C7632" w:rsidP="00F24D63">
      <w:pPr>
        <w:spacing w:before="120" w:line="264" w:lineRule="auto"/>
        <w:ind w:firstLine="403"/>
        <w:jc w:val="both"/>
        <w:rPr>
          <w:rFonts w:ascii="Arial Narrow" w:hAnsi="Arial Narrow" w:cs="Tahoma"/>
          <w:sz w:val="21"/>
          <w:szCs w:val="21"/>
          <w:lang w:val="en-GB"/>
        </w:rPr>
      </w:pPr>
      <w:r>
        <w:rPr>
          <w:rFonts w:ascii="Arial Narrow" w:hAnsi="Arial Narrow" w:cs="Tahoma"/>
          <w:sz w:val="21"/>
          <w:szCs w:val="21"/>
          <w:lang w:val="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101.15pt;margin-top:33.3pt;width:172.8pt;height:64.35pt;z-index:251657728" o:allowincell="f">
            <v:imagedata r:id="rId8" o:title=""/>
            <w10:wrap type="topAndBottom"/>
          </v:shape>
          <o:OLEObject Type="Embed" ProgID="Equation.3" ShapeID="_x0000_s1031" DrawAspect="Content" ObjectID="_1592287230" r:id="rId9"/>
        </w:object>
      </w:r>
      <w:r w:rsidR="00F24D63" w:rsidRPr="00F84E1D">
        <w:rPr>
          <w:rFonts w:ascii="Arial Narrow" w:hAnsi="Arial Narrow" w:cs="Tahoma"/>
          <w:sz w:val="21"/>
          <w:szCs w:val="21"/>
          <w:lang w:val="en-GB"/>
        </w:rPr>
        <w:t>Laspeyers volume index:</w:t>
      </w:r>
    </w:p>
    <w:p w:rsidR="00F24D63" w:rsidRPr="00D73D96" w:rsidRDefault="004C7632" w:rsidP="00F24D63">
      <w:pPr>
        <w:spacing w:before="120" w:line="264" w:lineRule="auto"/>
        <w:ind w:firstLine="403"/>
        <w:jc w:val="both"/>
        <w:rPr>
          <w:rFonts w:ascii="Arial Narrow" w:hAnsi="Arial Narrow" w:cs="Tahoma"/>
          <w:sz w:val="20"/>
          <w:szCs w:val="20"/>
          <w:lang w:val="en-GB"/>
        </w:rPr>
      </w:pPr>
      <w:r>
        <w:rPr>
          <w:rFonts w:ascii="Arial Narrow" w:hAnsi="Arial Narrow" w:cs="Tahoma"/>
          <w:sz w:val="21"/>
          <w:szCs w:val="21"/>
          <w:lang w:val="en-GB"/>
        </w:rPr>
        <w:object w:dxaOrig="1440" w:dyaOrig="1440">
          <v:shape id="_x0000_s1032" type="#_x0000_t75" style="position:absolute;left:0;text-align:left;margin-left:111pt;margin-top:102pt;width:131.65pt;height:47.5pt;z-index:251658752" o:allowincell="f">
            <v:imagedata r:id="rId10" o:title=""/>
            <w10:wrap type="topAndBottom"/>
          </v:shape>
          <o:OLEObject Type="Embed" ProgID="Equation.3" ShapeID="_x0000_s1032" DrawAspect="Content" ObjectID="_1592287231" r:id="rId11"/>
        </w:object>
      </w:r>
      <w:r w:rsidR="00F24D63" w:rsidRPr="00F84E1D">
        <w:rPr>
          <w:rFonts w:ascii="Arial Narrow" w:hAnsi="Arial Narrow" w:cs="Tahoma"/>
          <w:sz w:val="21"/>
          <w:szCs w:val="21"/>
          <w:lang w:val="en-GB"/>
        </w:rPr>
        <w:t>Paasche price index:</w:t>
      </w:r>
    </w:p>
    <w:p w:rsidR="00F24D63" w:rsidRPr="00691538" w:rsidRDefault="00F24D63" w:rsidP="00F24D63">
      <w:pPr>
        <w:spacing w:before="360" w:after="120" w:line="264" w:lineRule="auto"/>
        <w:ind w:firstLine="403"/>
        <w:jc w:val="both"/>
        <w:rPr>
          <w:rFonts w:ascii="Arial Narrow" w:hAnsi="Arial Narrow" w:cs="Tahoma"/>
          <w:sz w:val="21"/>
          <w:szCs w:val="21"/>
          <w:lang w:val="en-GB"/>
        </w:rPr>
      </w:pPr>
      <w:r w:rsidRPr="00691538">
        <w:rPr>
          <w:rFonts w:ascii="Arial Narrow" w:hAnsi="Arial Narrow" w:cs="Tahoma"/>
          <w:sz w:val="21"/>
          <w:szCs w:val="21"/>
          <w:lang w:val="en-GB"/>
        </w:rPr>
        <w:t>For each elementary product,</w:t>
      </w:r>
    </w:p>
    <w:p w:rsidR="00F24D63" w:rsidRPr="00426D79" w:rsidRDefault="00F24D63" w:rsidP="00F24D63">
      <w:pPr>
        <w:numPr>
          <w:ilvl w:val="0"/>
          <w:numId w:val="1"/>
        </w:numPr>
        <w:spacing w:line="276" w:lineRule="auto"/>
        <w:jc w:val="both"/>
        <w:rPr>
          <w:rFonts w:ascii="Arial Narrow" w:hAnsi="Arial Narrow" w:cs="Tahoma"/>
          <w:sz w:val="21"/>
          <w:szCs w:val="21"/>
          <w:lang w:val="en-GB"/>
        </w:rPr>
      </w:pPr>
      <w:r w:rsidRPr="00DE5BCC">
        <w:rPr>
          <w:rFonts w:ascii="Arial Narrow" w:hAnsi="Arial Narrow" w:cs="Tahoma"/>
          <w:sz w:val="21"/>
          <w:szCs w:val="21"/>
          <w:lang w:val="en-GB"/>
        </w:rPr>
        <w:t>p</w:t>
      </w:r>
      <w:r w:rsidRPr="00DE5BCC">
        <w:rPr>
          <w:rFonts w:ascii="Arial Narrow" w:hAnsi="Arial Narrow" w:cs="Tahoma"/>
          <w:sz w:val="21"/>
          <w:szCs w:val="21"/>
          <w:vertAlign w:val="subscript"/>
          <w:lang w:val="en-GB"/>
        </w:rPr>
        <w:t xml:space="preserve">0 </w:t>
      </w:r>
      <w:r w:rsidRPr="00891DD7">
        <w:rPr>
          <w:rFonts w:ascii="Arial Narrow" w:hAnsi="Arial Narrow" w:cs="Tahoma"/>
          <w:sz w:val="21"/>
          <w:szCs w:val="21"/>
          <w:lang w:val="en-GB"/>
        </w:rPr>
        <w:t xml:space="preserve">: represents the price recorded in the base year </w:t>
      </w:r>
      <w:r w:rsidRPr="003C7076">
        <w:rPr>
          <w:rFonts w:ascii="Arial Narrow" w:hAnsi="Arial Narrow" w:cs="Tahoma"/>
          <w:sz w:val="21"/>
          <w:szCs w:val="21"/>
          <w:lang w:val="en-GB"/>
        </w:rPr>
        <w:t>0,</w:t>
      </w:r>
    </w:p>
    <w:p w:rsidR="00F24D63" w:rsidRPr="00960EA6" w:rsidRDefault="00F24D63" w:rsidP="00F24D63">
      <w:pPr>
        <w:numPr>
          <w:ilvl w:val="0"/>
          <w:numId w:val="1"/>
        </w:numPr>
        <w:spacing w:line="276" w:lineRule="auto"/>
        <w:ind w:left="839" w:hanging="357"/>
        <w:jc w:val="both"/>
        <w:rPr>
          <w:rFonts w:ascii="Arial Narrow" w:hAnsi="Arial Narrow" w:cs="Tahoma"/>
          <w:sz w:val="21"/>
          <w:szCs w:val="21"/>
          <w:lang w:val="en-GB"/>
        </w:rPr>
      </w:pPr>
      <w:r w:rsidRPr="002E61AA">
        <w:rPr>
          <w:rFonts w:ascii="Arial Narrow" w:hAnsi="Arial Narrow" w:cs="Tahoma"/>
          <w:sz w:val="21"/>
          <w:szCs w:val="21"/>
          <w:lang w:val="en-GB"/>
        </w:rPr>
        <w:t>p</w:t>
      </w:r>
      <w:r w:rsidRPr="008D6F0D">
        <w:rPr>
          <w:rFonts w:ascii="Arial Narrow" w:hAnsi="Arial Narrow" w:cs="Tahoma"/>
          <w:sz w:val="21"/>
          <w:szCs w:val="21"/>
          <w:vertAlign w:val="subscript"/>
          <w:lang w:val="en-GB"/>
        </w:rPr>
        <w:t xml:space="preserve">n </w:t>
      </w:r>
      <w:r w:rsidRPr="008D6F0D">
        <w:rPr>
          <w:rFonts w:ascii="Arial Narrow" w:hAnsi="Arial Narrow" w:cs="Tahoma"/>
          <w:sz w:val="21"/>
          <w:szCs w:val="21"/>
          <w:lang w:val="en-GB"/>
        </w:rPr>
        <w:t>: represents the price re</w:t>
      </w:r>
      <w:r w:rsidRPr="00455335">
        <w:rPr>
          <w:rFonts w:ascii="Arial Narrow" w:hAnsi="Arial Narrow" w:cs="Tahoma"/>
          <w:sz w:val="21"/>
          <w:szCs w:val="21"/>
          <w:lang w:val="en-GB"/>
        </w:rPr>
        <w:t>corded in year n</w:t>
      </w:r>
      <w:r w:rsidRPr="00960EA6">
        <w:rPr>
          <w:rFonts w:ascii="Arial Narrow" w:hAnsi="Arial Narrow" w:cs="Tahoma"/>
          <w:sz w:val="21"/>
          <w:szCs w:val="21"/>
          <w:lang w:val="en-GB"/>
        </w:rPr>
        <w:t>,</w:t>
      </w:r>
    </w:p>
    <w:p w:rsidR="00F24D63" w:rsidRPr="006E2AD9" w:rsidRDefault="00F24D63" w:rsidP="00F24D63">
      <w:pPr>
        <w:numPr>
          <w:ilvl w:val="0"/>
          <w:numId w:val="1"/>
        </w:numPr>
        <w:spacing w:line="276" w:lineRule="auto"/>
        <w:jc w:val="both"/>
        <w:rPr>
          <w:rFonts w:ascii="Arial Narrow" w:hAnsi="Arial Narrow" w:cs="Tahoma"/>
          <w:sz w:val="21"/>
          <w:szCs w:val="21"/>
          <w:lang w:val="en-GB"/>
        </w:rPr>
      </w:pPr>
      <w:r w:rsidRPr="00897342">
        <w:rPr>
          <w:rFonts w:ascii="Arial Narrow" w:hAnsi="Arial Narrow" w:cs="Tahoma"/>
          <w:sz w:val="21"/>
          <w:szCs w:val="21"/>
          <w:lang w:val="en-GB"/>
        </w:rPr>
        <w:t>q</w:t>
      </w:r>
      <w:r w:rsidRPr="002E59C5">
        <w:rPr>
          <w:rFonts w:ascii="Arial Narrow" w:hAnsi="Arial Narrow" w:cs="Tahoma"/>
          <w:sz w:val="21"/>
          <w:szCs w:val="21"/>
          <w:vertAlign w:val="subscript"/>
          <w:lang w:val="en-GB"/>
        </w:rPr>
        <w:t xml:space="preserve">0 </w:t>
      </w:r>
      <w:r w:rsidRPr="006E2AD9">
        <w:rPr>
          <w:rFonts w:ascii="Arial Narrow" w:hAnsi="Arial Narrow" w:cs="Tahoma"/>
          <w:sz w:val="21"/>
          <w:szCs w:val="21"/>
          <w:lang w:val="en-GB"/>
        </w:rPr>
        <w:t>: represents the quantity recorded in the base year 0,</w:t>
      </w:r>
    </w:p>
    <w:p w:rsidR="00F24D63" w:rsidRPr="00606D0E" w:rsidRDefault="00F24D63" w:rsidP="00F24D63">
      <w:pPr>
        <w:numPr>
          <w:ilvl w:val="0"/>
          <w:numId w:val="1"/>
        </w:numPr>
        <w:spacing w:line="276" w:lineRule="auto"/>
        <w:jc w:val="both"/>
        <w:rPr>
          <w:rFonts w:ascii="Arial Narrow" w:hAnsi="Arial Narrow" w:cs="Tahoma"/>
          <w:sz w:val="21"/>
          <w:szCs w:val="21"/>
          <w:lang w:val="en-GB"/>
        </w:rPr>
      </w:pPr>
      <w:r w:rsidRPr="004F1EEE">
        <w:rPr>
          <w:rFonts w:ascii="Arial Narrow" w:hAnsi="Arial Narrow" w:cs="Tahoma"/>
          <w:sz w:val="21"/>
          <w:szCs w:val="21"/>
          <w:lang w:val="en-GB"/>
        </w:rPr>
        <w:t>q</w:t>
      </w:r>
      <w:r w:rsidRPr="00606D0E">
        <w:rPr>
          <w:rFonts w:ascii="Arial Narrow" w:hAnsi="Arial Narrow" w:cs="Tahoma"/>
          <w:sz w:val="21"/>
          <w:szCs w:val="21"/>
          <w:vertAlign w:val="subscript"/>
          <w:lang w:val="en-GB"/>
        </w:rPr>
        <w:t xml:space="preserve">n </w:t>
      </w:r>
      <w:r w:rsidRPr="00606D0E">
        <w:rPr>
          <w:rFonts w:ascii="Arial Narrow" w:hAnsi="Arial Narrow" w:cs="Tahoma"/>
          <w:sz w:val="21"/>
          <w:szCs w:val="21"/>
          <w:lang w:val="en-GB"/>
        </w:rPr>
        <w:t>: represents the quantity recorded in year n,</w:t>
      </w:r>
    </w:p>
    <w:p w:rsidR="00F24D63" w:rsidRPr="00165467" w:rsidRDefault="00F24D63" w:rsidP="00F24D63">
      <w:pPr>
        <w:numPr>
          <w:ilvl w:val="0"/>
          <w:numId w:val="1"/>
        </w:numPr>
        <w:spacing w:line="276" w:lineRule="auto"/>
        <w:ind w:left="839" w:hanging="357"/>
        <w:jc w:val="both"/>
        <w:rPr>
          <w:rFonts w:ascii="Arial Narrow" w:hAnsi="Arial Narrow" w:cs="Tahoma"/>
          <w:sz w:val="21"/>
          <w:szCs w:val="21"/>
          <w:lang w:val="en-GB"/>
        </w:rPr>
      </w:pPr>
      <w:r w:rsidRPr="008318BB">
        <w:rPr>
          <w:rFonts w:ascii="Arial Narrow" w:hAnsi="Arial Narrow" w:cs="Tahoma"/>
          <w:sz w:val="21"/>
          <w:szCs w:val="21"/>
          <w:lang w:val="en-GB"/>
        </w:rPr>
        <w:t>Vo : represents the value recorded in the base year 0 (V</w:t>
      </w:r>
      <w:r w:rsidRPr="008318BB">
        <w:rPr>
          <w:rFonts w:ascii="Arial Narrow" w:hAnsi="Arial Narrow" w:cs="Tahoma"/>
          <w:sz w:val="21"/>
          <w:szCs w:val="21"/>
          <w:vertAlign w:val="subscript"/>
          <w:lang w:val="en-GB"/>
        </w:rPr>
        <w:t>o</w:t>
      </w:r>
      <w:r w:rsidRPr="008318BB">
        <w:rPr>
          <w:rFonts w:ascii="Arial Narrow" w:hAnsi="Arial Narrow" w:cs="Tahoma"/>
          <w:sz w:val="21"/>
          <w:szCs w:val="21"/>
          <w:lang w:val="en-GB"/>
        </w:rPr>
        <w:t xml:space="preserve"> = p</w:t>
      </w:r>
      <w:r w:rsidRPr="002A0551">
        <w:rPr>
          <w:rFonts w:ascii="Arial Narrow" w:hAnsi="Arial Narrow" w:cs="Tahoma"/>
          <w:sz w:val="21"/>
          <w:szCs w:val="21"/>
          <w:vertAlign w:val="subscript"/>
          <w:lang w:val="en-GB"/>
        </w:rPr>
        <w:t>0</w:t>
      </w:r>
      <w:r w:rsidRPr="00D81CE0">
        <w:rPr>
          <w:rFonts w:ascii="Arial Narrow" w:hAnsi="Arial Narrow" w:cs="Tahoma"/>
          <w:sz w:val="21"/>
          <w:szCs w:val="21"/>
          <w:lang w:val="en-GB"/>
        </w:rPr>
        <w:t>q</w:t>
      </w:r>
      <w:r w:rsidRPr="00BA11A0">
        <w:rPr>
          <w:rFonts w:ascii="Arial Narrow" w:hAnsi="Arial Narrow" w:cs="Tahoma"/>
          <w:sz w:val="21"/>
          <w:szCs w:val="21"/>
          <w:vertAlign w:val="subscript"/>
          <w:lang w:val="en-GB"/>
        </w:rPr>
        <w:t>o</w:t>
      </w:r>
      <w:r w:rsidRPr="00165467">
        <w:rPr>
          <w:rFonts w:ascii="Arial Narrow" w:hAnsi="Arial Narrow" w:cs="Tahoma"/>
          <w:sz w:val="21"/>
          <w:szCs w:val="21"/>
          <w:lang w:val="en-GB"/>
        </w:rPr>
        <w:t>).</w:t>
      </w:r>
    </w:p>
    <w:p w:rsidR="00F24D63" w:rsidRPr="008765FE" w:rsidRDefault="00F24D63" w:rsidP="00F24D63">
      <w:pPr>
        <w:spacing w:before="240" w:line="264" w:lineRule="auto"/>
        <w:ind w:firstLine="397"/>
        <w:jc w:val="both"/>
        <w:rPr>
          <w:rFonts w:ascii="Arial Narrow" w:hAnsi="Arial Narrow" w:cs="Tahoma"/>
          <w:sz w:val="21"/>
          <w:szCs w:val="21"/>
          <w:lang w:val="en-GB"/>
        </w:rPr>
      </w:pPr>
      <w:r w:rsidRPr="003C2EA3">
        <w:rPr>
          <w:rFonts w:ascii="Arial Narrow" w:hAnsi="Arial Narrow" w:cs="Tahoma"/>
          <w:sz w:val="21"/>
          <w:szCs w:val="21"/>
          <w:lang w:val="en-GB"/>
        </w:rPr>
        <w:t>Changes in volume are measure</w:t>
      </w:r>
      <w:r w:rsidRPr="00703E6B">
        <w:rPr>
          <w:rFonts w:ascii="Arial Narrow" w:hAnsi="Arial Narrow" w:cs="Tahoma"/>
          <w:sz w:val="21"/>
          <w:szCs w:val="21"/>
          <w:lang w:val="en-GB"/>
        </w:rPr>
        <w:t>d using Laspeyres-type indices: changes in the quantities of elementary series are therefore weighted by the value in the base year. Changes in price are measured using Paasche-type indices: changes in the prices of elementary series are therefore weighted</w:t>
      </w:r>
      <w:r w:rsidRPr="00483DDD">
        <w:rPr>
          <w:rFonts w:ascii="Arial Narrow" w:hAnsi="Arial Narrow" w:cs="Tahoma"/>
          <w:sz w:val="21"/>
          <w:szCs w:val="21"/>
          <w:lang w:val="en-GB"/>
        </w:rPr>
        <w:t xml:space="preserve"> by the v</w:t>
      </w:r>
      <w:r w:rsidR="006A2CCA">
        <w:rPr>
          <w:rFonts w:ascii="Arial Narrow" w:hAnsi="Arial Narrow" w:cs="Tahoma"/>
          <w:sz w:val="21"/>
          <w:szCs w:val="21"/>
          <w:lang w:val="en-GB"/>
        </w:rPr>
        <w:t>alue in the current year at the</w:t>
      </w:r>
      <w:r w:rsidRPr="0054212F">
        <w:rPr>
          <w:rFonts w:ascii="Arial Narrow" w:hAnsi="Arial Narrow" w:cs="Tahoma"/>
          <w:sz w:val="21"/>
          <w:szCs w:val="21"/>
          <w:lang w:val="en-GB"/>
        </w:rPr>
        <w:t xml:space="preserve"> base year</w:t>
      </w:r>
      <w:r w:rsidR="008765FE">
        <w:rPr>
          <w:rFonts w:ascii="Arial Narrow" w:hAnsi="Arial Narrow" w:cs="Tahoma"/>
          <w:sz w:val="21"/>
          <w:szCs w:val="21"/>
          <w:lang w:val="en-GB"/>
        </w:rPr>
        <w:t xml:space="preserve"> prices</w:t>
      </w:r>
      <w:r w:rsidRPr="008765FE">
        <w:rPr>
          <w:rFonts w:ascii="Arial Narrow" w:hAnsi="Arial Narrow" w:cs="Tahoma"/>
          <w:sz w:val="21"/>
          <w:szCs w:val="21"/>
          <w:lang w:val="en-GB"/>
        </w:rPr>
        <w:t>.</w:t>
      </w:r>
    </w:p>
    <w:p w:rsidR="00F24D63" w:rsidRPr="00ED610D" w:rsidRDefault="00F24D63" w:rsidP="00F24D63">
      <w:pPr>
        <w:spacing w:before="120" w:line="264" w:lineRule="auto"/>
        <w:ind w:firstLine="397"/>
        <w:jc w:val="both"/>
        <w:rPr>
          <w:rFonts w:ascii="Arial Narrow" w:hAnsi="Arial Narrow" w:cs="Tahoma"/>
          <w:sz w:val="21"/>
          <w:szCs w:val="21"/>
          <w:lang w:val="en-GB"/>
        </w:rPr>
      </w:pPr>
      <w:r w:rsidRPr="008765FE">
        <w:rPr>
          <w:rFonts w:ascii="Arial Narrow" w:hAnsi="Arial Narrow" w:cs="Tahoma"/>
          <w:sz w:val="21"/>
          <w:szCs w:val="21"/>
          <w:lang w:val="en-GB"/>
        </w:rPr>
        <w:t>The term</w:t>
      </w:r>
      <w:r w:rsidR="00ED610D">
        <w:rPr>
          <w:rFonts w:ascii="Arial Narrow" w:hAnsi="Arial Narrow" w:cs="Tahoma"/>
          <w:sz w:val="21"/>
          <w:szCs w:val="21"/>
          <w:lang w:val="en-GB"/>
        </w:rPr>
        <w:t xml:space="preserve"> </w:t>
      </w:r>
      <w:r w:rsidRPr="008765FE">
        <w:rPr>
          <w:rFonts w:ascii="Arial Narrow" w:hAnsi="Arial Narrow" w:cs="Tahoma"/>
          <w:sz w:val="21"/>
          <w:szCs w:val="21"/>
          <w:lang w:val="en-GB"/>
        </w:rPr>
        <w:t>”base year“</w:t>
      </w:r>
      <w:r w:rsidR="00ED610D">
        <w:rPr>
          <w:rFonts w:ascii="Arial Narrow" w:hAnsi="Arial Narrow" w:cs="Tahoma"/>
          <w:sz w:val="21"/>
          <w:szCs w:val="21"/>
          <w:lang w:val="en-GB"/>
        </w:rPr>
        <w:t xml:space="preserve"> </w:t>
      </w:r>
      <w:r w:rsidRPr="00ED610D">
        <w:rPr>
          <w:rFonts w:ascii="Arial Narrow" w:hAnsi="Arial Narrow" w:cs="Tahoma"/>
          <w:sz w:val="21"/>
          <w:szCs w:val="21"/>
          <w:lang w:val="en-GB"/>
        </w:rPr>
        <w:t xml:space="preserve">refers to the year from which the prices are used to compile the weighting scheme. </w:t>
      </w:r>
    </w:p>
    <w:p w:rsidR="00F24D63" w:rsidRPr="00606D0E" w:rsidRDefault="00F24D63" w:rsidP="00F24D63">
      <w:pPr>
        <w:spacing w:before="120" w:line="264" w:lineRule="auto"/>
        <w:ind w:firstLine="397"/>
        <w:jc w:val="both"/>
        <w:rPr>
          <w:rFonts w:ascii="Arial Narrow" w:hAnsi="Arial Narrow" w:cs="Tahoma"/>
          <w:sz w:val="21"/>
          <w:szCs w:val="21"/>
          <w:lang w:val="en-GB"/>
        </w:rPr>
      </w:pPr>
      <w:r w:rsidRPr="004F1EEE">
        <w:rPr>
          <w:rFonts w:ascii="Arial Narrow" w:hAnsi="Arial Narrow" w:cs="Tahoma"/>
          <w:sz w:val="21"/>
          <w:szCs w:val="21"/>
          <w:lang w:val="en-GB"/>
        </w:rPr>
        <w:t>The calculation of GVA for agriculture at the previous year</w:t>
      </w:r>
      <w:r w:rsidR="00606D0E">
        <w:rPr>
          <w:rFonts w:ascii="Arial Narrow" w:hAnsi="Arial Narrow" w:cs="Tahoma"/>
          <w:sz w:val="21"/>
          <w:szCs w:val="21"/>
          <w:lang w:val="en-GB"/>
        </w:rPr>
        <w:t xml:space="preserve"> prices</w:t>
      </w:r>
      <w:r w:rsidRPr="004F1EEE">
        <w:rPr>
          <w:rFonts w:ascii="Arial Narrow" w:hAnsi="Arial Narrow" w:cs="Tahoma"/>
          <w:sz w:val="21"/>
          <w:szCs w:val="21"/>
          <w:lang w:val="en-GB"/>
        </w:rPr>
        <w:t xml:space="preserve"> means that </w:t>
      </w:r>
      <w:r w:rsidRPr="00606D0E">
        <w:rPr>
          <w:rFonts w:ascii="Arial Narrow" w:hAnsi="Arial Narrow" w:cs="Tahoma"/>
          <w:sz w:val="21"/>
          <w:szCs w:val="21"/>
          <w:lang w:val="en-GB"/>
        </w:rPr>
        <w:t xml:space="preserve">every previous year is treated as the base year and the weights are changed successively by years. This approach guarantees that weights are relatively up-to-date and helps avoiding problems, and therefore are linked to weighting products that are no longer produced and new products that have emerged. It is for this reason that the EAA measures changes in volume with using </w:t>
      </w:r>
      <w:r w:rsidRPr="007168C3">
        <w:rPr>
          <w:rFonts w:ascii="Arial Narrow" w:hAnsi="Arial Narrow" w:cs="Tahoma"/>
          <w:sz w:val="21"/>
          <w:szCs w:val="21"/>
          <w:lang w:val="en-GB"/>
        </w:rPr>
        <w:t xml:space="preserve">the </w:t>
      </w:r>
      <w:r w:rsidRPr="00862FF5">
        <w:rPr>
          <w:rFonts w:ascii="Arial Narrow" w:hAnsi="Arial Narrow" w:cs="Tahoma"/>
          <w:sz w:val="21"/>
          <w:szCs w:val="21"/>
          <w:lang w:val="en-GB"/>
        </w:rPr>
        <w:t>weightings</w:t>
      </w:r>
      <w:r w:rsidRPr="00606D0E">
        <w:rPr>
          <w:rFonts w:ascii="Arial Narrow" w:hAnsi="Arial Narrow" w:cs="Tahoma"/>
          <w:sz w:val="21"/>
          <w:szCs w:val="21"/>
          <w:lang w:val="en-GB"/>
        </w:rPr>
        <w:t xml:space="preserve"> for the preceding year.</w:t>
      </w:r>
    </w:p>
    <w:p w:rsidR="00F24D63" w:rsidRPr="00F92895" w:rsidRDefault="00F24D63" w:rsidP="00F24D63">
      <w:pPr>
        <w:spacing w:before="120" w:line="264" w:lineRule="auto"/>
        <w:ind w:firstLine="397"/>
        <w:jc w:val="both"/>
        <w:rPr>
          <w:rFonts w:ascii="Arial Narrow" w:hAnsi="Arial Narrow" w:cs="Tahoma"/>
          <w:sz w:val="21"/>
          <w:szCs w:val="21"/>
          <w:lang w:val="en-GB"/>
        </w:rPr>
      </w:pPr>
      <w:r w:rsidRPr="00606D0E">
        <w:rPr>
          <w:rFonts w:ascii="Arial Narrow" w:hAnsi="Arial Narrow" w:cs="Tahoma"/>
          <w:sz w:val="21"/>
          <w:szCs w:val="21"/>
          <w:lang w:val="en-GB"/>
        </w:rPr>
        <w:t xml:space="preserve">Value added </w:t>
      </w:r>
      <w:r w:rsidRPr="00862FF5">
        <w:rPr>
          <w:rFonts w:ascii="Arial Narrow" w:hAnsi="Arial Narrow" w:cs="Tahoma"/>
          <w:sz w:val="21"/>
          <w:szCs w:val="21"/>
          <w:lang w:val="en-GB"/>
        </w:rPr>
        <w:t>constitutes the</w:t>
      </w:r>
      <w:r w:rsidRPr="00606D0E">
        <w:rPr>
          <w:rFonts w:ascii="Arial Narrow" w:hAnsi="Arial Narrow" w:cs="Tahoma"/>
          <w:sz w:val="21"/>
          <w:szCs w:val="21"/>
          <w:lang w:val="en-GB"/>
        </w:rPr>
        <w:t xml:space="preserve"> balancing item of the production account. As such, it is not possible to split value added directly into a price component and a volume component. The theoretically correct method for calculating value added at constant prices is to carry out “double deflation“. Therefore, Gross value added in the prices of the preceding ye</w:t>
      </w:r>
      <w:r w:rsidRPr="00F92895">
        <w:rPr>
          <w:rFonts w:ascii="Arial Narrow" w:hAnsi="Arial Narrow" w:cs="Tahoma"/>
          <w:sz w:val="21"/>
          <w:szCs w:val="21"/>
          <w:lang w:val="en-GB"/>
        </w:rPr>
        <w:t xml:space="preserve">ar is defined as the difference between the output measured at the prices of the preceding year and intermediate consumption measured at the prices of the preceding year. </w:t>
      </w:r>
    </w:p>
    <w:p w:rsidR="00F24D63" w:rsidRPr="0054212F" w:rsidRDefault="00F24D63" w:rsidP="00595E91">
      <w:pPr>
        <w:spacing w:before="120" w:line="264" w:lineRule="auto"/>
        <w:ind w:firstLine="397"/>
        <w:jc w:val="both"/>
        <w:rPr>
          <w:rFonts w:ascii="Arial Narrow" w:hAnsi="Arial Narrow" w:cs="Tahoma"/>
          <w:sz w:val="21"/>
          <w:szCs w:val="21"/>
          <w:lang w:val="en-GB"/>
        </w:rPr>
      </w:pPr>
      <w:r w:rsidRPr="008318BB">
        <w:rPr>
          <w:rFonts w:ascii="Arial Narrow" w:hAnsi="Arial Narrow" w:cs="Tahoma"/>
          <w:sz w:val="21"/>
          <w:szCs w:val="21"/>
          <w:lang w:val="en-GB"/>
        </w:rPr>
        <w:t>According to this calculation method, only two consecutive years expressed at the same prices are comparable. The obtained data series calculated at the previous year prices cannot be used to calculate the rate of real growth, which is due the fact that the data are not comparable (each year is valued at previous year prices). In order to</w:t>
      </w:r>
      <w:r w:rsidRPr="002A0551">
        <w:rPr>
          <w:rFonts w:ascii="Arial Narrow" w:hAnsi="Arial Narrow" w:cs="Tahoma"/>
          <w:sz w:val="21"/>
          <w:szCs w:val="21"/>
          <w:lang w:val="en-GB"/>
        </w:rPr>
        <w:t xml:space="preserve"> obtain comparable data series for calculating the growth rate it is necessary to make it a continuous procedure, which is achieved by chain-liking of the data to a selected reference </w:t>
      </w:r>
      <w:r w:rsidR="00960EA6" w:rsidRPr="00BA11A0">
        <w:rPr>
          <w:rFonts w:ascii="Arial Narrow" w:hAnsi="Arial Narrow" w:cs="Tahoma"/>
          <w:sz w:val="21"/>
          <w:szCs w:val="21"/>
          <w:lang w:val="en-GB"/>
        </w:rPr>
        <w:t>year</w:t>
      </w:r>
      <w:r w:rsidRPr="00165467">
        <w:rPr>
          <w:rFonts w:ascii="Arial Narrow" w:hAnsi="Arial Narrow" w:cs="Tahoma"/>
          <w:sz w:val="21"/>
          <w:szCs w:val="21"/>
          <w:lang w:val="en-GB"/>
        </w:rPr>
        <w:t>. The reference year is the year that is used for the presentatio</w:t>
      </w:r>
      <w:r w:rsidRPr="003C2EA3">
        <w:rPr>
          <w:rFonts w:ascii="Arial Narrow" w:hAnsi="Arial Narrow" w:cs="Tahoma"/>
          <w:sz w:val="21"/>
          <w:szCs w:val="21"/>
          <w:lang w:val="en-GB"/>
        </w:rPr>
        <w:t xml:space="preserve">n of the data series at constant prices. In a series of index numbers it is the year that has the value of 100. One of the main features of chain-linking is that by changing the reference year, the absolute values are </w:t>
      </w:r>
      <w:r w:rsidR="00F92895" w:rsidRPr="00483DDD">
        <w:rPr>
          <w:rFonts w:ascii="Arial Narrow" w:hAnsi="Arial Narrow" w:cs="Tahoma"/>
          <w:sz w:val="21"/>
          <w:szCs w:val="21"/>
          <w:lang w:val="en-GB"/>
        </w:rPr>
        <w:t>changing</w:t>
      </w:r>
      <w:r w:rsidRPr="00EF39B3">
        <w:rPr>
          <w:rFonts w:ascii="Arial Narrow" w:hAnsi="Arial Narrow" w:cs="Tahoma"/>
          <w:sz w:val="21"/>
          <w:szCs w:val="21"/>
          <w:lang w:val="en-GB"/>
        </w:rPr>
        <w:t>, but</w:t>
      </w:r>
      <w:r w:rsidRPr="0054212F">
        <w:rPr>
          <w:rFonts w:ascii="Arial Narrow" w:hAnsi="Arial Narrow" w:cs="Tahoma"/>
          <w:sz w:val="21"/>
          <w:szCs w:val="21"/>
          <w:lang w:val="en-GB"/>
        </w:rPr>
        <w:t xml:space="preserve"> growth rates remain the same. According to Eurostat recommendations, at this point 2010 is the reference year.</w:t>
      </w:r>
    </w:p>
    <w:p w:rsidR="00F24D63" w:rsidRPr="00414279" w:rsidRDefault="00F24D63" w:rsidP="00595E91">
      <w:pPr>
        <w:spacing w:before="240" w:after="120" w:line="264" w:lineRule="auto"/>
        <w:jc w:val="both"/>
        <w:rPr>
          <w:rFonts w:ascii="Arial Narrow" w:hAnsi="Arial Narrow" w:cs="Tahoma"/>
          <w:b/>
          <w:sz w:val="21"/>
          <w:szCs w:val="21"/>
          <w:lang w:val="en-GB"/>
        </w:rPr>
      </w:pPr>
      <w:r w:rsidRPr="00414279">
        <w:rPr>
          <w:rFonts w:ascii="Arial Narrow" w:hAnsi="Arial Narrow" w:cs="Tahoma"/>
          <w:b/>
          <w:sz w:val="21"/>
          <w:szCs w:val="21"/>
          <w:lang w:val="en-GB"/>
        </w:rPr>
        <w:t>Breakdown of taxes and subsidies on products into volume and price component</w:t>
      </w:r>
    </w:p>
    <w:p w:rsidR="00F24D63" w:rsidRPr="00EC11D5" w:rsidRDefault="00F24D63" w:rsidP="00595E91">
      <w:pPr>
        <w:spacing w:before="120" w:line="264" w:lineRule="auto"/>
        <w:ind w:firstLine="397"/>
        <w:jc w:val="both"/>
        <w:rPr>
          <w:rFonts w:ascii="Arial Narrow" w:hAnsi="Arial Narrow" w:cs="Tahoma"/>
          <w:sz w:val="21"/>
          <w:szCs w:val="21"/>
          <w:lang w:val="en-GB"/>
        </w:rPr>
      </w:pPr>
      <w:r w:rsidRPr="00EC11D5">
        <w:rPr>
          <w:rFonts w:ascii="Arial Narrow" w:hAnsi="Arial Narrow" w:cs="Tahoma"/>
          <w:sz w:val="21"/>
          <w:szCs w:val="21"/>
          <w:lang w:val="en-GB"/>
        </w:rPr>
        <w:t>The volume index of subsidies (or taxes) on product is identical to the volume index of the output at the producer prices. In this case, the volume index of the output is the same whether expressed at producer prices or at basic prices.</w:t>
      </w:r>
    </w:p>
    <w:p w:rsidR="00A17442" w:rsidRDefault="00A17442" w:rsidP="00595E91">
      <w:pPr>
        <w:spacing w:before="120" w:line="264" w:lineRule="auto"/>
        <w:ind w:firstLine="397"/>
        <w:jc w:val="both"/>
        <w:rPr>
          <w:rFonts w:ascii="Arial Narrow" w:hAnsi="Arial Narrow" w:cs="Tahoma"/>
          <w:color w:val="D99594"/>
          <w:sz w:val="21"/>
          <w:szCs w:val="21"/>
          <w:lang w:val="en-GB"/>
        </w:rPr>
      </w:pPr>
    </w:p>
    <w:p w:rsidR="00595E91" w:rsidRDefault="00595E91" w:rsidP="00B12BFE">
      <w:pPr>
        <w:spacing w:before="120" w:line="264" w:lineRule="auto"/>
        <w:ind w:firstLine="397"/>
        <w:jc w:val="both"/>
        <w:rPr>
          <w:rFonts w:ascii="Arial Narrow" w:hAnsi="Arial Narrow" w:cs="Tahoma"/>
          <w:color w:val="D99594"/>
          <w:sz w:val="21"/>
          <w:szCs w:val="21"/>
          <w:lang w:val="en-GB"/>
        </w:rPr>
      </w:pPr>
    </w:p>
    <w:p w:rsidR="00595E91" w:rsidRPr="00862FF5" w:rsidRDefault="00595E91" w:rsidP="00B12BFE">
      <w:pPr>
        <w:spacing w:before="120" w:line="264" w:lineRule="auto"/>
        <w:ind w:firstLine="397"/>
        <w:jc w:val="both"/>
        <w:rPr>
          <w:rFonts w:ascii="Arial Narrow" w:hAnsi="Arial Narrow" w:cs="Tahoma"/>
          <w:color w:val="D99594"/>
          <w:sz w:val="21"/>
          <w:szCs w:val="21"/>
          <w:lang w:val="en-GB"/>
        </w:rPr>
      </w:pPr>
    </w:p>
    <w:p w:rsidR="0019461C" w:rsidRPr="00862FF5" w:rsidRDefault="00F351CE" w:rsidP="00E73347">
      <w:pPr>
        <w:tabs>
          <w:tab w:val="left" w:pos="1134"/>
        </w:tabs>
        <w:spacing w:before="120" w:after="480"/>
        <w:jc w:val="both"/>
        <w:rPr>
          <w:rFonts w:ascii="Arial Narrow" w:hAnsi="Arial Narrow" w:cs="Tahoma"/>
          <w:b/>
          <w:sz w:val="22"/>
          <w:szCs w:val="22"/>
          <w:lang w:val="en-GB"/>
        </w:rPr>
      </w:pPr>
      <w:r w:rsidRPr="00862FF5">
        <w:rPr>
          <w:rFonts w:ascii="Arial Narrow" w:hAnsi="Arial Narrow" w:cs="Tahoma"/>
          <w:b/>
          <w:sz w:val="22"/>
          <w:szCs w:val="22"/>
          <w:lang w:val="en-GB"/>
        </w:rPr>
        <w:t>III</w:t>
      </w:r>
      <w:r w:rsidR="006C413B" w:rsidRPr="00862FF5">
        <w:rPr>
          <w:rFonts w:ascii="Arial Narrow" w:hAnsi="Arial Narrow" w:cs="Tahoma"/>
          <w:b/>
          <w:sz w:val="22"/>
          <w:szCs w:val="22"/>
          <w:lang w:val="en-GB"/>
        </w:rPr>
        <w:t xml:space="preserve">. </w:t>
      </w:r>
      <w:r w:rsidR="00F24D63" w:rsidRPr="00F84E1D">
        <w:rPr>
          <w:rFonts w:ascii="Arial Narrow" w:hAnsi="Arial Narrow" w:cs="Tahoma"/>
          <w:b/>
          <w:sz w:val="22"/>
          <w:szCs w:val="22"/>
          <w:lang w:val="en-GB"/>
        </w:rPr>
        <w:t>CALCULATION OF ECONOMIC ACCOUNTS FOR AGRICULTURE IN THE REPUBLIC OF SERBIA</w:t>
      </w:r>
    </w:p>
    <w:p w:rsidR="002D2A9B" w:rsidRPr="00862FF5" w:rsidRDefault="002D2A9B" w:rsidP="00801B31">
      <w:pPr>
        <w:pStyle w:val="ListParagraph"/>
        <w:numPr>
          <w:ilvl w:val="0"/>
          <w:numId w:val="17"/>
        </w:numPr>
        <w:tabs>
          <w:tab w:val="left" w:pos="993"/>
        </w:tabs>
        <w:spacing w:before="360" w:after="240"/>
        <w:jc w:val="both"/>
        <w:rPr>
          <w:rFonts w:ascii="Arial Narrow" w:hAnsi="Arial Narrow" w:cs="Tahoma"/>
          <w:b/>
          <w:vanish/>
          <w:sz w:val="22"/>
          <w:szCs w:val="22"/>
          <w:lang w:val="en-GB"/>
        </w:rPr>
      </w:pPr>
    </w:p>
    <w:p w:rsidR="0019461C" w:rsidRPr="00862FF5" w:rsidRDefault="00F24D63" w:rsidP="009D1398">
      <w:pPr>
        <w:numPr>
          <w:ilvl w:val="1"/>
          <w:numId w:val="11"/>
        </w:numPr>
        <w:tabs>
          <w:tab w:val="left" w:pos="993"/>
        </w:tabs>
        <w:spacing w:before="360" w:after="240"/>
        <w:jc w:val="both"/>
        <w:rPr>
          <w:rFonts w:ascii="Arial Narrow" w:hAnsi="Arial Narrow" w:cs="Tahoma"/>
          <w:b/>
          <w:sz w:val="22"/>
          <w:szCs w:val="22"/>
          <w:lang w:val="en-GB"/>
        </w:rPr>
      </w:pPr>
      <w:r w:rsidRPr="00F84E1D">
        <w:rPr>
          <w:rFonts w:ascii="Arial Narrow" w:hAnsi="Arial Narrow" w:cs="Tahoma"/>
          <w:b/>
          <w:sz w:val="22"/>
          <w:szCs w:val="22"/>
          <w:lang w:val="en-GB"/>
        </w:rPr>
        <w:t xml:space="preserve"> </w:t>
      </w:r>
      <w:r w:rsidRPr="00D73D96">
        <w:rPr>
          <w:rFonts w:ascii="Arial Narrow" w:hAnsi="Arial Narrow" w:cs="Tahoma"/>
          <w:b/>
          <w:sz w:val="22"/>
          <w:szCs w:val="22"/>
          <w:lang w:val="en-GB"/>
        </w:rPr>
        <w:t>Main features of the calculation</w:t>
      </w:r>
    </w:p>
    <w:p w:rsidR="00F24D63" w:rsidRPr="00DE5BCC" w:rsidRDefault="00F24D63" w:rsidP="00595E91">
      <w:pPr>
        <w:spacing w:before="120" w:line="264" w:lineRule="auto"/>
        <w:ind w:firstLine="397"/>
        <w:jc w:val="both"/>
        <w:rPr>
          <w:rFonts w:ascii="Arial Narrow" w:hAnsi="Arial Narrow" w:cs="Tahoma"/>
          <w:sz w:val="21"/>
          <w:szCs w:val="21"/>
          <w:lang w:val="en-GB"/>
        </w:rPr>
      </w:pPr>
      <w:r w:rsidRPr="00862FF5">
        <w:rPr>
          <w:rFonts w:ascii="Arial Narrow" w:hAnsi="Arial Narrow" w:cs="Tahoma"/>
          <w:sz w:val="21"/>
          <w:szCs w:val="21"/>
          <w:lang w:val="en-GB"/>
        </w:rPr>
        <w:t xml:space="preserve"> </w:t>
      </w:r>
      <w:r w:rsidRPr="00F84E1D">
        <w:rPr>
          <w:rFonts w:ascii="Arial Narrow" w:hAnsi="Arial Narrow" w:cs="Tahoma"/>
          <w:sz w:val="21"/>
          <w:szCs w:val="21"/>
          <w:lang w:val="en-GB"/>
        </w:rPr>
        <w:t xml:space="preserve"> </w:t>
      </w:r>
      <w:r w:rsidRPr="00D73D96">
        <w:rPr>
          <w:rFonts w:ascii="Arial Narrow" w:hAnsi="Arial Narrow" w:cs="Tahoma"/>
          <w:sz w:val="21"/>
          <w:szCs w:val="21"/>
          <w:lang w:val="en-GB"/>
        </w:rPr>
        <w:t>Calculation of the economic acc</w:t>
      </w:r>
      <w:r w:rsidRPr="00691538">
        <w:rPr>
          <w:rFonts w:ascii="Arial Narrow" w:hAnsi="Arial Narrow" w:cs="Tahoma"/>
          <w:sz w:val="21"/>
          <w:szCs w:val="21"/>
          <w:lang w:val="en-GB"/>
        </w:rPr>
        <w:t>ounts for agriculture in the Republic of Serbia was carried out for the period 2007-201</w:t>
      </w:r>
      <w:r w:rsidR="004546EF">
        <w:rPr>
          <w:rFonts w:ascii="Arial Narrow" w:hAnsi="Arial Narrow" w:cs="Tahoma"/>
          <w:sz w:val="21"/>
          <w:szCs w:val="21"/>
          <w:lang w:val="en-GB"/>
        </w:rPr>
        <w:t>5</w:t>
      </w:r>
      <w:r w:rsidRPr="00691538">
        <w:rPr>
          <w:rFonts w:ascii="Arial Narrow" w:hAnsi="Arial Narrow" w:cs="Tahoma"/>
          <w:sz w:val="21"/>
          <w:szCs w:val="21"/>
          <w:lang w:val="en-GB"/>
        </w:rPr>
        <w:t xml:space="preserve"> and is in accordance with the concepts and rules stipulated by the Regulation (EC) No 138/2004 of the European Parliament and of the Council of 5 December 2003 on the </w:t>
      </w:r>
      <w:r w:rsidRPr="00DE5BCC">
        <w:rPr>
          <w:rFonts w:ascii="Arial Narrow" w:hAnsi="Arial Narrow" w:cs="Tahoma"/>
          <w:sz w:val="21"/>
          <w:szCs w:val="21"/>
          <w:lang w:val="en-GB"/>
        </w:rPr>
        <w:t>economic accounts for agriculture in the Community with annexes. The general methodological framework comprises the System of National Accounts 2008 – SNA 2008 and the European System of Accounts 2010 – ESA 2010.</w:t>
      </w:r>
    </w:p>
    <w:p w:rsidR="00F24D63" w:rsidRPr="002E61AA" w:rsidRDefault="00F24D63" w:rsidP="00595E91">
      <w:pPr>
        <w:spacing w:before="120" w:line="264" w:lineRule="auto"/>
        <w:ind w:firstLine="397"/>
        <w:jc w:val="both"/>
        <w:rPr>
          <w:rFonts w:ascii="Arial Narrow" w:hAnsi="Arial Narrow" w:cs="Tahoma"/>
          <w:sz w:val="21"/>
          <w:szCs w:val="21"/>
          <w:lang w:val="en-GB"/>
        </w:rPr>
      </w:pPr>
      <w:r w:rsidRPr="00891DD7">
        <w:rPr>
          <w:rFonts w:ascii="Arial Narrow" w:hAnsi="Arial Narrow" w:cs="Tahoma"/>
          <w:sz w:val="21"/>
          <w:szCs w:val="21"/>
          <w:lang w:val="en-GB"/>
        </w:rPr>
        <w:t>In the current statistical system of the Re</w:t>
      </w:r>
      <w:r w:rsidRPr="003C7076">
        <w:rPr>
          <w:rFonts w:ascii="Arial Narrow" w:hAnsi="Arial Narrow" w:cs="Tahoma"/>
          <w:sz w:val="21"/>
          <w:szCs w:val="21"/>
          <w:lang w:val="en-GB"/>
        </w:rPr>
        <w:t xml:space="preserve">public of Serbia no special surveys are implemented to provide direct data in value terms for the calculation of items and elements of the economic accounts for agriculture; however, the indirect data from </w:t>
      </w:r>
      <w:r w:rsidR="00A45444">
        <w:rPr>
          <w:rFonts w:ascii="Arial Narrow" w:hAnsi="Arial Narrow" w:cs="Tahoma"/>
          <w:sz w:val="21"/>
          <w:szCs w:val="21"/>
          <w:lang w:val="en-GB"/>
        </w:rPr>
        <w:t xml:space="preserve">the </w:t>
      </w:r>
      <w:r w:rsidRPr="003C7076">
        <w:rPr>
          <w:rFonts w:ascii="Arial Narrow" w:hAnsi="Arial Narrow" w:cs="Tahoma"/>
          <w:sz w:val="21"/>
          <w:szCs w:val="21"/>
          <w:lang w:val="en-GB"/>
        </w:rPr>
        <w:t xml:space="preserve">regular </w:t>
      </w:r>
      <w:r w:rsidR="00A45444">
        <w:rPr>
          <w:rFonts w:ascii="Arial Narrow" w:hAnsi="Arial Narrow" w:cs="Tahoma"/>
          <w:sz w:val="21"/>
          <w:szCs w:val="21"/>
          <w:lang w:val="en-GB"/>
        </w:rPr>
        <w:t xml:space="preserve">SORS </w:t>
      </w:r>
      <w:r w:rsidRPr="006A2CCA">
        <w:rPr>
          <w:rFonts w:ascii="Arial Narrow" w:hAnsi="Arial Narrow" w:cs="Tahoma"/>
          <w:sz w:val="21"/>
          <w:szCs w:val="21"/>
          <w:lang w:val="en-GB"/>
        </w:rPr>
        <w:t>statistical</w:t>
      </w:r>
      <w:r w:rsidRPr="003C7076">
        <w:rPr>
          <w:rFonts w:ascii="Arial Narrow" w:hAnsi="Arial Narrow" w:cs="Tahoma"/>
          <w:sz w:val="21"/>
          <w:szCs w:val="21"/>
          <w:lang w:val="en-GB"/>
        </w:rPr>
        <w:t xml:space="preserve"> surveys </w:t>
      </w:r>
      <w:r w:rsidRPr="00426D79">
        <w:rPr>
          <w:rFonts w:ascii="Arial Narrow" w:hAnsi="Arial Narrow" w:cs="Tahoma"/>
          <w:sz w:val="21"/>
          <w:szCs w:val="21"/>
          <w:lang w:val="en-GB"/>
        </w:rPr>
        <w:t>envisaged to measure different areas of the economy (agricultural production, industry, prices, and price indices etc.) are used for this purpose. Also, administrative data are used; in the first place, data on subsidies in ag</w:t>
      </w:r>
      <w:r w:rsidRPr="002E61AA">
        <w:rPr>
          <w:rFonts w:ascii="Arial Narrow" w:hAnsi="Arial Narrow" w:cs="Tahoma"/>
          <w:sz w:val="21"/>
          <w:szCs w:val="21"/>
          <w:lang w:val="en-GB"/>
        </w:rPr>
        <w:t xml:space="preserve">riculture (data from the Ministry of agriculture and environmental protection, </w:t>
      </w:r>
      <w:r w:rsidR="00A45444">
        <w:rPr>
          <w:rFonts w:ascii="Arial Narrow" w:hAnsi="Arial Narrow" w:cs="Tahoma"/>
          <w:sz w:val="21"/>
          <w:szCs w:val="21"/>
          <w:lang w:val="en-GB"/>
        </w:rPr>
        <w:t xml:space="preserve">the </w:t>
      </w:r>
      <w:r w:rsidRPr="002E61AA">
        <w:rPr>
          <w:rFonts w:ascii="Arial Narrow" w:hAnsi="Arial Narrow" w:cs="Tahoma"/>
          <w:sz w:val="21"/>
          <w:szCs w:val="21"/>
          <w:lang w:val="en-GB"/>
        </w:rPr>
        <w:t>Agency for payments in agriculture and the Ministry of finance).</w:t>
      </w:r>
    </w:p>
    <w:p w:rsidR="00F24D63" w:rsidRPr="008D6F0D" w:rsidRDefault="00A45444" w:rsidP="00595E91">
      <w:pPr>
        <w:spacing w:before="120" w:line="264" w:lineRule="auto"/>
        <w:ind w:firstLine="397"/>
        <w:jc w:val="both"/>
        <w:rPr>
          <w:rFonts w:ascii="Arial Narrow" w:hAnsi="Arial Narrow" w:cs="Tahoma"/>
          <w:sz w:val="21"/>
          <w:szCs w:val="21"/>
          <w:lang w:val="en-GB"/>
        </w:rPr>
      </w:pPr>
      <w:r>
        <w:rPr>
          <w:rFonts w:ascii="Arial Narrow" w:hAnsi="Arial Narrow" w:cs="Tahoma"/>
          <w:sz w:val="21"/>
          <w:szCs w:val="21"/>
          <w:lang w:val="en-GB"/>
        </w:rPr>
        <w:t>The c</w:t>
      </w:r>
      <w:r w:rsidR="00F24D63" w:rsidRPr="008D6F0D">
        <w:rPr>
          <w:rFonts w:ascii="Arial Narrow" w:hAnsi="Arial Narrow" w:cs="Tahoma"/>
          <w:sz w:val="21"/>
          <w:szCs w:val="21"/>
          <w:lang w:val="en-GB"/>
        </w:rPr>
        <w:t>alculation of the economic accounts for agriculture covers the total agricultural production. Hence, both family holdings and legal entities</w:t>
      </w:r>
      <w:r>
        <w:rPr>
          <w:rFonts w:ascii="Arial Narrow" w:hAnsi="Arial Narrow" w:cs="Tahoma"/>
          <w:sz w:val="21"/>
          <w:szCs w:val="21"/>
          <w:lang w:val="en-GB"/>
        </w:rPr>
        <w:t>,</w:t>
      </w:r>
      <w:r w:rsidR="00F24D63" w:rsidRPr="008D6F0D">
        <w:rPr>
          <w:rFonts w:ascii="Arial Narrow" w:hAnsi="Arial Narrow" w:cs="Tahoma"/>
          <w:sz w:val="21"/>
          <w:szCs w:val="21"/>
          <w:lang w:val="en-GB"/>
        </w:rPr>
        <w:t xml:space="preserve"> and unincorporated enterprises in the Republic of Serbia are covered.</w:t>
      </w:r>
    </w:p>
    <w:p w:rsidR="00F24D63" w:rsidRPr="00455335" w:rsidRDefault="00F24D63" w:rsidP="00595E91">
      <w:pPr>
        <w:spacing w:before="120" w:line="264" w:lineRule="auto"/>
        <w:ind w:firstLine="397"/>
        <w:jc w:val="both"/>
        <w:rPr>
          <w:rFonts w:ascii="Arial Narrow" w:hAnsi="Arial Narrow" w:cs="Tahoma"/>
          <w:sz w:val="21"/>
          <w:szCs w:val="21"/>
          <w:lang w:val="en-GB"/>
        </w:rPr>
      </w:pPr>
      <w:r w:rsidRPr="00455335">
        <w:rPr>
          <w:rFonts w:ascii="Arial Narrow" w:hAnsi="Arial Narrow" w:cs="Tahoma"/>
          <w:sz w:val="21"/>
          <w:szCs w:val="21"/>
          <w:lang w:val="en-GB"/>
        </w:rPr>
        <w:t>The main features of the calculation can be summarised as follows:</w:t>
      </w:r>
    </w:p>
    <w:p w:rsidR="00F24D63" w:rsidRPr="002E59C5" w:rsidRDefault="00F24D63" w:rsidP="00595E91">
      <w:pPr>
        <w:numPr>
          <w:ilvl w:val="0"/>
          <w:numId w:val="7"/>
        </w:numPr>
        <w:spacing w:before="120" w:line="264" w:lineRule="auto"/>
        <w:ind w:left="1276" w:hanging="425"/>
        <w:rPr>
          <w:rFonts w:ascii="Arial Narrow" w:hAnsi="Arial Narrow" w:cs="Tahoma"/>
          <w:sz w:val="21"/>
          <w:szCs w:val="21"/>
          <w:lang w:val="en-GB"/>
        </w:rPr>
      </w:pPr>
      <w:r w:rsidRPr="00960EA6">
        <w:rPr>
          <w:rFonts w:ascii="Arial Narrow" w:hAnsi="Arial Narrow" w:cs="Tahoma"/>
          <w:sz w:val="21"/>
          <w:szCs w:val="21"/>
          <w:lang w:val="en-GB"/>
        </w:rPr>
        <w:t>It is performed in accordance with the General Industrial Classification of Economic Activities within the European Communities, Revision 2, or NACE, Rev. 2, for agricultural industry</w:t>
      </w:r>
      <w:r w:rsidRPr="00897342">
        <w:rPr>
          <w:rFonts w:ascii="Arial Narrow" w:hAnsi="Arial Narrow" w:cs="Tahoma"/>
          <w:sz w:val="21"/>
          <w:szCs w:val="21"/>
          <w:lang w:val="en-GB"/>
        </w:rPr>
        <w:t>,</w:t>
      </w:r>
    </w:p>
    <w:p w:rsidR="00F24D63" w:rsidRPr="006E2AD9" w:rsidRDefault="00F24D63" w:rsidP="00595E91">
      <w:pPr>
        <w:numPr>
          <w:ilvl w:val="0"/>
          <w:numId w:val="7"/>
        </w:numPr>
        <w:spacing w:before="120" w:line="264" w:lineRule="auto"/>
        <w:ind w:left="1276" w:hanging="425"/>
        <w:jc w:val="both"/>
        <w:rPr>
          <w:rFonts w:ascii="Arial Narrow" w:hAnsi="Arial Narrow" w:cs="Tahoma"/>
          <w:sz w:val="21"/>
          <w:szCs w:val="21"/>
          <w:lang w:val="en-GB"/>
        </w:rPr>
      </w:pPr>
      <w:r w:rsidRPr="006E2AD9">
        <w:rPr>
          <w:rFonts w:ascii="Arial Narrow" w:hAnsi="Arial Narrow" w:cs="Tahoma"/>
          <w:sz w:val="21"/>
          <w:szCs w:val="21"/>
          <w:lang w:val="en-GB"/>
        </w:rPr>
        <w:t>At current and constant prices,</w:t>
      </w:r>
    </w:p>
    <w:p w:rsidR="00F24D63" w:rsidRPr="004F1EEE" w:rsidRDefault="00F24D63" w:rsidP="00595E91">
      <w:pPr>
        <w:numPr>
          <w:ilvl w:val="0"/>
          <w:numId w:val="7"/>
        </w:numPr>
        <w:spacing w:before="120" w:line="264" w:lineRule="auto"/>
        <w:ind w:left="1276" w:hanging="425"/>
        <w:jc w:val="both"/>
        <w:rPr>
          <w:rFonts w:ascii="Arial Narrow" w:hAnsi="Arial Narrow" w:cs="Tahoma"/>
          <w:sz w:val="21"/>
          <w:szCs w:val="21"/>
          <w:lang w:val="en-GB"/>
        </w:rPr>
      </w:pPr>
      <w:r w:rsidRPr="004F1EEE">
        <w:rPr>
          <w:rFonts w:ascii="Arial Narrow" w:hAnsi="Arial Narrow" w:cs="Tahoma"/>
          <w:sz w:val="21"/>
          <w:szCs w:val="21"/>
          <w:lang w:val="en-GB"/>
        </w:rPr>
        <w:t>“Double deflation” method is used for calculation at constant prices, and</w:t>
      </w:r>
    </w:p>
    <w:p w:rsidR="00F24D63" w:rsidRPr="00606D0E" w:rsidRDefault="00F24D63" w:rsidP="00595E91">
      <w:pPr>
        <w:numPr>
          <w:ilvl w:val="0"/>
          <w:numId w:val="7"/>
        </w:numPr>
        <w:spacing w:before="120" w:line="264" w:lineRule="auto"/>
        <w:ind w:left="1276" w:hanging="425"/>
        <w:jc w:val="both"/>
        <w:rPr>
          <w:rFonts w:ascii="Arial Narrow" w:hAnsi="Arial Narrow" w:cs="Tahoma"/>
          <w:sz w:val="21"/>
          <w:szCs w:val="21"/>
          <w:lang w:val="en-GB"/>
        </w:rPr>
      </w:pPr>
      <w:r w:rsidRPr="00606D0E">
        <w:rPr>
          <w:rFonts w:ascii="Arial Narrow" w:hAnsi="Arial Narrow" w:cs="Tahoma"/>
          <w:sz w:val="21"/>
          <w:szCs w:val="21"/>
          <w:lang w:val="en-GB"/>
        </w:rPr>
        <w:t>Reference year for presentation of the time series at constant prices is 2010.</w:t>
      </w:r>
    </w:p>
    <w:p w:rsidR="000C7D62" w:rsidRPr="00862FF5" w:rsidRDefault="000C7D62" w:rsidP="00F24D63">
      <w:pPr>
        <w:spacing w:line="264" w:lineRule="auto"/>
        <w:ind w:left="1276"/>
        <w:jc w:val="both"/>
        <w:rPr>
          <w:rFonts w:ascii="Arial Narrow" w:hAnsi="Arial Narrow" w:cs="Tahoma"/>
          <w:sz w:val="21"/>
          <w:szCs w:val="21"/>
          <w:lang w:val="en-GB"/>
        </w:rPr>
      </w:pPr>
    </w:p>
    <w:p w:rsidR="00174C56" w:rsidRPr="00862FF5" w:rsidRDefault="00F24D63" w:rsidP="009D1398">
      <w:pPr>
        <w:numPr>
          <w:ilvl w:val="1"/>
          <w:numId w:val="11"/>
        </w:numPr>
        <w:tabs>
          <w:tab w:val="left" w:pos="993"/>
        </w:tabs>
        <w:spacing w:before="360" w:after="240"/>
        <w:ind w:left="788" w:hanging="357"/>
        <w:jc w:val="both"/>
        <w:rPr>
          <w:rFonts w:ascii="Arial Narrow" w:hAnsi="Arial Narrow" w:cs="Tahoma"/>
          <w:b/>
          <w:sz w:val="22"/>
          <w:szCs w:val="22"/>
          <w:lang w:val="en-GB"/>
        </w:rPr>
      </w:pPr>
      <w:r w:rsidRPr="00F84E1D">
        <w:rPr>
          <w:rFonts w:ascii="Arial Narrow" w:hAnsi="Arial Narrow" w:cs="Tahoma"/>
          <w:b/>
          <w:sz w:val="22"/>
          <w:szCs w:val="22"/>
          <w:lang w:val="en-GB"/>
        </w:rPr>
        <w:t>Data sources</w:t>
      </w:r>
    </w:p>
    <w:p w:rsidR="00F24D63" w:rsidRPr="00D73D96" w:rsidRDefault="00F24D63" w:rsidP="00D80C24">
      <w:pPr>
        <w:spacing w:before="120" w:line="264" w:lineRule="auto"/>
        <w:ind w:firstLine="397"/>
        <w:jc w:val="both"/>
        <w:rPr>
          <w:rFonts w:ascii="Arial Narrow" w:hAnsi="Arial Narrow" w:cs="Tahoma"/>
          <w:sz w:val="21"/>
          <w:szCs w:val="21"/>
          <w:lang w:val="en-GB"/>
        </w:rPr>
      </w:pPr>
      <w:r w:rsidRPr="00F84E1D">
        <w:rPr>
          <w:rFonts w:ascii="Arial Narrow" w:hAnsi="Arial Narrow" w:cs="Tahoma"/>
          <w:sz w:val="21"/>
          <w:szCs w:val="21"/>
          <w:lang w:val="en-GB"/>
        </w:rPr>
        <w:t xml:space="preserve"> </w:t>
      </w:r>
      <w:r w:rsidRPr="00D73D96">
        <w:rPr>
          <w:rFonts w:ascii="Arial Narrow" w:hAnsi="Arial Narrow" w:cs="Tahoma"/>
          <w:sz w:val="21"/>
          <w:szCs w:val="21"/>
          <w:lang w:val="en-GB"/>
        </w:rPr>
        <w:t xml:space="preserve">Given the multi-source character of the EAA and the fact that it represents a kind of statistics of synthesis, a wide range of data collection techniques can be used. </w:t>
      </w:r>
    </w:p>
    <w:p w:rsidR="00F24D63" w:rsidRPr="00891DD7" w:rsidRDefault="00F24D63" w:rsidP="00D80C24">
      <w:pPr>
        <w:spacing w:before="120" w:line="264" w:lineRule="auto"/>
        <w:ind w:firstLine="397"/>
        <w:jc w:val="both"/>
        <w:rPr>
          <w:rFonts w:ascii="Arial Narrow" w:hAnsi="Arial Narrow" w:cs="Tahoma"/>
          <w:sz w:val="21"/>
          <w:szCs w:val="21"/>
          <w:lang w:val="en-GB"/>
        </w:rPr>
      </w:pPr>
      <w:r w:rsidRPr="00691538">
        <w:rPr>
          <w:rFonts w:ascii="Arial Narrow" w:hAnsi="Arial Narrow" w:cs="Tahoma"/>
          <w:sz w:val="21"/>
          <w:szCs w:val="21"/>
          <w:lang w:val="en-GB"/>
        </w:rPr>
        <w:t>Therefore, in the Republic of Serbia, apart from</w:t>
      </w:r>
      <w:r w:rsidRPr="00DE5BCC">
        <w:rPr>
          <w:rFonts w:ascii="Arial Narrow" w:hAnsi="Arial Narrow" w:cs="Tahoma"/>
          <w:sz w:val="21"/>
          <w:szCs w:val="21"/>
          <w:lang w:val="en-GB"/>
        </w:rPr>
        <w:t xml:space="preserve"> analytical procedures imposed on primary statistics, alternative indirect methods are needed to be applied for some EAA items such as intra-unit consumption, intermediate consumption, consumption of fixed capital, and other, for which no direct s</w:t>
      </w:r>
      <w:r w:rsidRPr="00891DD7">
        <w:rPr>
          <w:rFonts w:ascii="Arial Narrow" w:hAnsi="Arial Narrow" w:cs="Tahoma"/>
          <w:sz w:val="21"/>
          <w:szCs w:val="21"/>
          <w:lang w:val="en-GB"/>
        </w:rPr>
        <w:t>tatistical data</w:t>
      </w:r>
      <w:r w:rsidR="008318BB">
        <w:rPr>
          <w:rFonts w:ascii="Arial Narrow" w:hAnsi="Arial Narrow" w:cs="Tahoma"/>
          <w:sz w:val="21"/>
          <w:szCs w:val="21"/>
          <w:lang w:val="en-GB"/>
        </w:rPr>
        <w:t xml:space="preserve"> are available</w:t>
      </w:r>
      <w:r w:rsidRPr="00891DD7">
        <w:rPr>
          <w:rFonts w:ascii="Arial Narrow" w:hAnsi="Arial Narrow" w:cs="Tahoma"/>
          <w:sz w:val="21"/>
          <w:szCs w:val="21"/>
          <w:lang w:val="en-GB"/>
        </w:rPr>
        <w:t>. The indirect methods rely upon the assumptions and developed models with input coefficients based on respective expertise and technical standards.</w:t>
      </w:r>
    </w:p>
    <w:p w:rsidR="00D80C24" w:rsidRDefault="00D80C24" w:rsidP="00F24D63">
      <w:pPr>
        <w:spacing w:before="120"/>
        <w:ind w:firstLine="397"/>
        <w:jc w:val="both"/>
        <w:rPr>
          <w:rFonts w:ascii="Arial Narrow" w:hAnsi="Arial Narrow" w:cs="Tahoma"/>
          <w:sz w:val="21"/>
          <w:szCs w:val="21"/>
          <w:lang w:val="en-GB"/>
        </w:rPr>
      </w:pPr>
    </w:p>
    <w:p w:rsidR="00F24D63" w:rsidRPr="003C7076" w:rsidRDefault="00F24D63" w:rsidP="00F24D63">
      <w:pPr>
        <w:spacing w:before="120"/>
        <w:ind w:firstLine="397"/>
        <w:jc w:val="both"/>
        <w:rPr>
          <w:rFonts w:ascii="Arial Narrow" w:hAnsi="Arial Narrow" w:cs="Tahoma"/>
          <w:sz w:val="21"/>
          <w:szCs w:val="21"/>
          <w:lang w:val="en-GB"/>
        </w:rPr>
      </w:pPr>
      <w:r w:rsidRPr="00891DD7">
        <w:rPr>
          <w:rFonts w:ascii="Arial Narrow" w:hAnsi="Arial Narrow" w:cs="Tahoma"/>
          <w:sz w:val="21"/>
          <w:szCs w:val="21"/>
          <w:lang w:val="en-GB"/>
        </w:rPr>
        <w:t>In this process a large number of agricultural statistical data is available</w:t>
      </w:r>
      <w:r w:rsidR="008318BB">
        <w:rPr>
          <w:rFonts w:ascii="Arial Narrow" w:hAnsi="Arial Narrow" w:cs="Tahoma"/>
          <w:sz w:val="21"/>
          <w:szCs w:val="21"/>
          <w:lang w:val="en-GB"/>
        </w:rPr>
        <w:t>,</w:t>
      </w:r>
      <w:r w:rsidRPr="00891DD7">
        <w:rPr>
          <w:rFonts w:ascii="Arial Narrow" w:hAnsi="Arial Narrow" w:cs="Tahoma"/>
          <w:sz w:val="21"/>
          <w:szCs w:val="21"/>
          <w:lang w:val="en-GB"/>
        </w:rPr>
        <w:t xml:space="preserve"> </w:t>
      </w:r>
      <w:r w:rsidR="008318BB">
        <w:rPr>
          <w:rFonts w:ascii="Arial Narrow" w:hAnsi="Arial Narrow" w:cs="Tahoma"/>
          <w:sz w:val="21"/>
          <w:szCs w:val="21"/>
          <w:lang w:val="en-GB"/>
        </w:rPr>
        <w:t>both</w:t>
      </w:r>
      <w:r w:rsidRPr="003C7076">
        <w:rPr>
          <w:rFonts w:ascii="Arial Narrow" w:hAnsi="Arial Narrow" w:cs="Tahoma"/>
          <w:sz w:val="21"/>
          <w:szCs w:val="21"/>
          <w:lang w:val="en-GB"/>
        </w:rPr>
        <w:t xml:space="preserve"> compiled by the SORS </w:t>
      </w:r>
      <w:r w:rsidR="008318BB">
        <w:rPr>
          <w:rFonts w:ascii="Arial Narrow" w:hAnsi="Arial Narrow" w:cs="Tahoma"/>
          <w:sz w:val="21"/>
          <w:szCs w:val="21"/>
          <w:lang w:val="en-GB"/>
        </w:rPr>
        <w:t>and</w:t>
      </w:r>
      <w:r w:rsidR="008318BB" w:rsidRPr="003C7076">
        <w:rPr>
          <w:rFonts w:ascii="Arial Narrow" w:hAnsi="Arial Narrow" w:cs="Tahoma"/>
          <w:sz w:val="21"/>
          <w:szCs w:val="21"/>
          <w:lang w:val="en-GB"/>
        </w:rPr>
        <w:t xml:space="preserve"> </w:t>
      </w:r>
      <w:r w:rsidRPr="003C7076">
        <w:rPr>
          <w:rFonts w:ascii="Arial Narrow" w:hAnsi="Arial Narrow" w:cs="Tahoma"/>
          <w:sz w:val="21"/>
          <w:szCs w:val="21"/>
          <w:lang w:val="en-GB"/>
        </w:rPr>
        <w:t>obtained from external sources. They can be split into two main groups:</w:t>
      </w:r>
    </w:p>
    <w:p w:rsidR="00F24D63" w:rsidRPr="00426D79" w:rsidRDefault="00F24D63" w:rsidP="00F24D63">
      <w:pPr>
        <w:numPr>
          <w:ilvl w:val="0"/>
          <w:numId w:val="2"/>
        </w:numPr>
        <w:spacing w:before="120"/>
        <w:ind w:left="1196" w:hanging="357"/>
        <w:jc w:val="both"/>
        <w:rPr>
          <w:rFonts w:ascii="Arial Narrow" w:hAnsi="Arial Narrow" w:cs="Tahoma"/>
          <w:sz w:val="21"/>
          <w:szCs w:val="21"/>
          <w:lang w:val="en-GB"/>
        </w:rPr>
      </w:pPr>
      <w:r w:rsidRPr="00426D79">
        <w:rPr>
          <w:rFonts w:ascii="Arial Narrow" w:hAnsi="Arial Narrow" w:cs="Tahoma"/>
          <w:sz w:val="21"/>
          <w:szCs w:val="21"/>
          <w:lang w:val="en-GB"/>
        </w:rPr>
        <w:t>Regular statistical surveys, and</w:t>
      </w:r>
    </w:p>
    <w:p w:rsidR="00F24D63" w:rsidRPr="002E61AA" w:rsidRDefault="00F24D63" w:rsidP="00F24D63">
      <w:pPr>
        <w:numPr>
          <w:ilvl w:val="0"/>
          <w:numId w:val="2"/>
        </w:numPr>
        <w:spacing w:before="120"/>
        <w:ind w:left="1195"/>
        <w:jc w:val="both"/>
        <w:rPr>
          <w:rFonts w:ascii="Arial Narrow" w:hAnsi="Arial Narrow" w:cs="Tahoma"/>
          <w:sz w:val="21"/>
          <w:szCs w:val="21"/>
          <w:lang w:val="en-GB"/>
        </w:rPr>
      </w:pPr>
      <w:r w:rsidRPr="002E61AA">
        <w:rPr>
          <w:rFonts w:ascii="Arial Narrow" w:hAnsi="Arial Narrow" w:cs="Tahoma"/>
          <w:sz w:val="21"/>
          <w:szCs w:val="21"/>
          <w:lang w:val="en-GB"/>
        </w:rPr>
        <w:t>Administrative and other data sources.</w:t>
      </w:r>
    </w:p>
    <w:p w:rsidR="00F24D63" w:rsidRDefault="00F24D63" w:rsidP="00F24D63">
      <w:pPr>
        <w:spacing w:before="120"/>
        <w:ind w:firstLine="397"/>
        <w:jc w:val="both"/>
        <w:rPr>
          <w:rFonts w:ascii="Arial Narrow" w:hAnsi="Arial Narrow" w:cs="Tahoma"/>
          <w:sz w:val="21"/>
          <w:szCs w:val="21"/>
          <w:lang w:val="en-GB"/>
        </w:rPr>
      </w:pPr>
      <w:r w:rsidRPr="00862FF5">
        <w:rPr>
          <w:rFonts w:ascii="Arial Narrow" w:hAnsi="Arial Narrow" w:cs="Tahoma"/>
          <w:sz w:val="21"/>
          <w:szCs w:val="21"/>
          <w:lang w:val="en-GB"/>
        </w:rPr>
        <w:t>The</w:t>
      </w:r>
      <w:r w:rsidR="00AD4C58" w:rsidRPr="00862FF5">
        <w:rPr>
          <w:rFonts w:ascii="Arial Narrow" w:hAnsi="Arial Narrow" w:cs="Tahoma"/>
          <w:sz w:val="21"/>
          <w:szCs w:val="21"/>
          <w:lang w:val="en-GB"/>
        </w:rPr>
        <w:t xml:space="preserve"> following</w:t>
      </w:r>
      <w:r w:rsidRPr="00862FF5">
        <w:rPr>
          <w:rFonts w:ascii="Arial Narrow" w:hAnsi="Arial Narrow" w:cs="Tahoma"/>
          <w:sz w:val="21"/>
          <w:szCs w:val="21"/>
          <w:lang w:val="en-GB"/>
        </w:rPr>
        <w:t xml:space="preserve"> table </w:t>
      </w:r>
      <w:r w:rsidRPr="00455335">
        <w:rPr>
          <w:rFonts w:ascii="Arial Narrow" w:hAnsi="Arial Narrow" w:cs="Tahoma"/>
          <w:sz w:val="21"/>
          <w:szCs w:val="21"/>
          <w:lang w:val="en-GB"/>
        </w:rPr>
        <w:t>shows the available data sources, their</w:t>
      </w:r>
      <w:r w:rsidRPr="00960EA6">
        <w:rPr>
          <w:rFonts w:ascii="Arial Narrow" w:hAnsi="Arial Narrow" w:cs="Tahoma"/>
          <w:sz w:val="21"/>
          <w:szCs w:val="21"/>
          <w:lang w:val="en-GB"/>
        </w:rPr>
        <w:t xml:space="preserve"> EAA relevance with corresponding input variables for the calculations, including the institutions in charge of data provision.</w:t>
      </w:r>
    </w:p>
    <w:p w:rsidR="00174C56" w:rsidRPr="00862FF5" w:rsidRDefault="00174C56" w:rsidP="00BD4706">
      <w:pPr>
        <w:spacing w:before="60"/>
        <w:ind w:firstLine="397"/>
        <w:jc w:val="both"/>
        <w:rPr>
          <w:rFonts w:ascii="Arial Narrow" w:hAnsi="Arial Narrow" w:cs="Tahoma"/>
          <w:sz w:val="21"/>
          <w:szCs w:val="21"/>
          <w:lang w:val="en-GB"/>
        </w:rPr>
      </w:pPr>
      <w:r w:rsidRPr="00862FF5">
        <w:rPr>
          <w:rFonts w:ascii="Arial Narrow" w:hAnsi="Arial Narrow" w:cs="Tahoma"/>
          <w:sz w:val="21"/>
          <w:szCs w:val="21"/>
          <w:lang w:val="en-GB"/>
        </w:rPr>
        <w:t xml:space="preserve"> </w:t>
      </w:r>
    </w:p>
    <w:p w:rsidR="00174C56" w:rsidRPr="00862FF5" w:rsidRDefault="009D1398" w:rsidP="003D0D01">
      <w:pPr>
        <w:spacing w:before="240" w:after="120"/>
        <w:ind w:left="288"/>
        <w:jc w:val="both"/>
        <w:rPr>
          <w:rFonts w:ascii="Arial Narrow" w:hAnsi="Arial Narrow" w:cs="Tahoma"/>
          <w:b/>
          <w:sz w:val="21"/>
          <w:szCs w:val="21"/>
          <w:lang w:val="en-GB"/>
        </w:rPr>
      </w:pPr>
      <w:r w:rsidRPr="00862FF5">
        <w:rPr>
          <w:rFonts w:ascii="Arial Narrow" w:hAnsi="Arial Narrow" w:cs="Tahoma"/>
          <w:b/>
          <w:sz w:val="21"/>
          <w:szCs w:val="21"/>
          <w:lang w:val="en-GB"/>
        </w:rPr>
        <w:t>3</w:t>
      </w:r>
      <w:r w:rsidR="0087693C" w:rsidRPr="00862FF5">
        <w:rPr>
          <w:rFonts w:ascii="Arial Narrow" w:hAnsi="Arial Narrow" w:cs="Tahoma"/>
          <w:b/>
          <w:sz w:val="21"/>
          <w:szCs w:val="21"/>
          <w:lang w:val="en-GB"/>
        </w:rPr>
        <w:t>.</w:t>
      </w:r>
      <w:r w:rsidR="002E32B6" w:rsidRPr="00862FF5">
        <w:rPr>
          <w:rFonts w:ascii="Arial Narrow" w:hAnsi="Arial Narrow" w:cs="Tahoma"/>
          <w:b/>
          <w:sz w:val="21"/>
          <w:szCs w:val="21"/>
          <w:lang w:val="en-GB"/>
        </w:rPr>
        <w:t>1.</w:t>
      </w:r>
      <w:r w:rsidR="00174C56" w:rsidRPr="00862FF5">
        <w:rPr>
          <w:rFonts w:ascii="Arial Narrow" w:hAnsi="Arial Narrow" w:cs="Tahoma"/>
          <w:sz w:val="21"/>
          <w:szCs w:val="21"/>
          <w:lang w:val="en-GB"/>
        </w:rPr>
        <w:t xml:space="preserve"> </w:t>
      </w:r>
      <w:r w:rsidR="00BD4706" w:rsidRPr="00D73D96">
        <w:rPr>
          <w:rFonts w:ascii="Arial Narrow" w:hAnsi="Arial Narrow" w:cs="Tahoma"/>
          <w:b/>
          <w:sz w:val="21"/>
          <w:szCs w:val="21"/>
          <w:lang w:val="en-GB"/>
        </w:rPr>
        <w:t>ЕАА elements and the most relevant data sources</w:t>
      </w:r>
    </w:p>
    <w:tbl>
      <w:tblPr>
        <w:tblW w:w="9110" w:type="dxa"/>
        <w:jc w:val="cente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Layout w:type="fixed"/>
        <w:tblLook w:val="04A0" w:firstRow="1" w:lastRow="0" w:firstColumn="1" w:lastColumn="0" w:noHBand="0" w:noVBand="1"/>
      </w:tblPr>
      <w:tblGrid>
        <w:gridCol w:w="2434"/>
        <w:gridCol w:w="1864"/>
        <w:gridCol w:w="3363"/>
        <w:gridCol w:w="1449"/>
      </w:tblGrid>
      <w:tr w:rsidR="00174C56" w:rsidRPr="00862FF5" w:rsidTr="00BC16A5">
        <w:trPr>
          <w:trHeight w:val="227"/>
          <w:tblCellSpacing w:w="20" w:type="dxa"/>
          <w:jc w:val="center"/>
        </w:trPr>
        <w:tc>
          <w:tcPr>
            <w:tcW w:w="2374" w:type="dxa"/>
            <w:shd w:val="clear" w:color="auto" w:fill="auto"/>
            <w:vAlign w:val="center"/>
            <w:hideMark/>
          </w:tcPr>
          <w:p w:rsidR="00174C56" w:rsidRPr="00862FF5" w:rsidRDefault="00BD4706" w:rsidP="00BC16A5">
            <w:pPr>
              <w:spacing w:line="228" w:lineRule="auto"/>
              <w:jc w:val="center"/>
              <w:rPr>
                <w:rFonts w:ascii="Arial Narrow" w:hAnsi="Arial Narrow" w:cs="Tahoma"/>
                <w:b/>
                <w:bCs/>
                <w:sz w:val="18"/>
                <w:szCs w:val="18"/>
                <w:lang w:val="en-GB"/>
              </w:rPr>
            </w:pPr>
            <w:r w:rsidRPr="00F84E1D">
              <w:rPr>
                <w:rFonts w:ascii="Arial Narrow" w:hAnsi="Arial Narrow" w:cs="Tahoma"/>
                <w:b/>
                <w:bCs/>
                <w:sz w:val="17"/>
                <w:szCs w:val="17"/>
                <w:lang w:val="en-GB"/>
              </w:rPr>
              <w:t>Data source</w:t>
            </w:r>
          </w:p>
        </w:tc>
        <w:tc>
          <w:tcPr>
            <w:tcW w:w="1824" w:type="dxa"/>
            <w:shd w:val="clear" w:color="auto" w:fill="auto"/>
            <w:vAlign w:val="center"/>
            <w:hideMark/>
          </w:tcPr>
          <w:p w:rsidR="00174C56" w:rsidRPr="00862FF5" w:rsidRDefault="00BD4706" w:rsidP="00BC16A5">
            <w:pPr>
              <w:spacing w:line="228" w:lineRule="auto"/>
              <w:jc w:val="center"/>
              <w:rPr>
                <w:rFonts w:ascii="Arial Narrow" w:hAnsi="Arial Narrow" w:cs="Tahoma"/>
                <w:b/>
                <w:bCs/>
                <w:sz w:val="18"/>
                <w:szCs w:val="18"/>
                <w:lang w:val="en-GB"/>
              </w:rPr>
            </w:pPr>
            <w:r w:rsidRPr="00F84E1D">
              <w:rPr>
                <w:rFonts w:ascii="Arial Narrow" w:hAnsi="Arial Narrow" w:cs="Tahoma"/>
                <w:b/>
                <w:bCs/>
                <w:sz w:val="17"/>
                <w:szCs w:val="17"/>
                <w:lang w:val="en-GB"/>
              </w:rPr>
              <w:t>EAA item</w:t>
            </w:r>
          </w:p>
        </w:tc>
        <w:tc>
          <w:tcPr>
            <w:tcW w:w="3323" w:type="dxa"/>
            <w:shd w:val="clear" w:color="auto" w:fill="auto"/>
            <w:vAlign w:val="center"/>
            <w:hideMark/>
          </w:tcPr>
          <w:p w:rsidR="00174C56" w:rsidRPr="00862FF5" w:rsidRDefault="00BD4706" w:rsidP="00BC16A5">
            <w:pPr>
              <w:spacing w:line="228" w:lineRule="auto"/>
              <w:jc w:val="center"/>
              <w:rPr>
                <w:rFonts w:ascii="Arial Narrow" w:hAnsi="Arial Narrow" w:cs="Tahoma"/>
                <w:b/>
                <w:bCs/>
                <w:sz w:val="18"/>
                <w:szCs w:val="18"/>
                <w:lang w:val="en-GB"/>
              </w:rPr>
            </w:pPr>
            <w:r w:rsidRPr="00F84E1D">
              <w:rPr>
                <w:rFonts w:ascii="Arial Narrow" w:hAnsi="Arial Narrow" w:cs="Tahoma"/>
                <w:b/>
                <w:bCs/>
                <w:sz w:val="17"/>
                <w:szCs w:val="17"/>
                <w:lang w:val="en-GB"/>
              </w:rPr>
              <w:t>Input variable for the EAA calculation</w:t>
            </w:r>
          </w:p>
        </w:tc>
        <w:tc>
          <w:tcPr>
            <w:tcW w:w="1389" w:type="dxa"/>
            <w:shd w:val="clear" w:color="auto" w:fill="auto"/>
            <w:vAlign w:val="center"/>
            <w:hideMark/>
          </w:tcPr>
          <w:p w:rsidR="00174C56" w:rsidRPr="00862FF5" w:rsidRDefault="00BD4706" w:rsidP="00BC16A5">
            <w:pPr>
              <w:spacing w:line="228" w:lineRule="auto"/>
              <w:jc w:val="center"/>
              <w:rPr>
                <w:rFonts w:ascii="Arial Narrow" w:hAnsi="Arial Narrow" w:cs="Tahoma"/>
                <w:b/>
                <w:bCs/>
                <w:sz w:val="18"/>
                <w:szCs w:val="18"/>
                <w:lang w:val="en-GB"/>
              </w:rPr>
            </w:pPr>
            <w:r w:rsidRPr="00F84E1D">
              <w:rPr>
                <w:rFonts w:ascii="Arial Narrow" w:hAnsi="Arial Narrow" w:cs="Tahoma"/>
                <w:b/>
                <w:bCs/>
                <w:sz w:val="17"/>
                <w:szCs w:val="17"/>
                <w:lang w:val="en-GB"/>
              </w:rPr>
              <w:t xml:space="preserve">Institution </w:t>
            </w:r>
            <w:r w:rsidRPr="00D73D96">
              <w:rPr>
                <w:rFonts w:ascii="Arial Narrow" w:hAnsi="Arial Narrow" w:cs="Tahoma"/>
                <w:b/>
                <w:bCs/>
                <w:sz w:val="17"/>
                <w:szCs w:val="17"/>
                <w:lang w:val="en-GB"/>
              </w:rPr>
              <w:t>in charge</w:t>
            </w:r>
          </w:p>
        </w:tc>
      </w:tr>
      <w:tr w:rsidR="00174C56" w:rsidRPr="00862FF5" w:rsidTr="00BC16A5">
        <w:trPr>
          <w:trHeight w:val="170"/>
          <w:tblCellSpacing w:w="20" w:type="dxa"/>
          <w:jc w:val="center"/>
        </w:trPr>
        <w:tc>
          <w:tcPr>
            <w:tcW w:w="9030" w:type="dxa"/>
            <w:gridSpan w:val="4"/>
            <w:shd w:val="clear" w:color="auto" w:fill="auto"/>
            <w:hideMark/>
          </w:tcPr>
          <w:p w:rsidR="00174C56" w:rsidRPr="00862FF5" w:rsidRDefault="00BD4706" w:rsidP="00BC16A5">
            <w:pPr>
              <w:spacing w:line="228" w:lineRule="auto"/>
              <w:jc w:val="center"/>
              <w:rPr>
                <w:rFonts w:ascii="Arial Narrow" w:hAnsi="Arial Narrow" w:cs="Tahoma"/>
                <w:sz w:val="18"/>
                <w:szCs w:val="18"/>
                <w:lang w:val="en-GB"/>
              </w:rPr>
            </w:pPr>
            <w:r w:rsidRPr="00F84E1D">
              <w:rPr>
                <w:rFonts w:ascii="Arial Narrow" w:hAnsi="Arial Narrow" w:cs="Tahoma"/>
                <w:sz w:val="17"/>
                <w:szCs w:val="17"/>
                <w:lang w:val="en-GB"/>
              </w:rPr>
              <w:t>Agricultural Statistics</w:t>
            </w:r>
          </w:p>
        </w:tc>
      </w:tr>
      <w:tr w:rsidR="00174C56" w:rsidRPr="00862FF5" w:rsidTr="00BC16A5">
        <w:trPr>
          <w:trHeight w:val="468"/>
          <w:tblCellSpacing w:w="20" w:type="dxa"/>
          <w:jc w:val="center"/>
        </w:trPr>
        <w:tc>
          <w:tcPr>
            <w:tcW w:w="237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Crop production statistics</w:t>
            </w:r>
          </w:p>
        </w:tc>
        <w:tc>
          <w:tcPr>
            <w:tcW w:w="182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Output</w:t>
            </w:r>
          </w:p>
        </w:tc>
        <w:tc>
          <w:tcPr>
            <w:tcW w:w="3323" w:type="dxa"/>
            <w:shd w:val="clear" w:color="auto" w:fill="auto"/>
            <w:hideMark/>
          </w:tcPr>
          <w:p w:rsidR="00174C56" w:rsidRPr="00862FF5" w:rsidRDefault="00BD4706" w:rsidP="00BC16A5">
            <w:pPr>
              <w:spacing w:line="228" w:lineRule="auto"/>
              <w:ind w:right="-108"/>
              <w:rPr>
                <w:rFonts w:ascii="Arial Narrow" w:hAnsi="Arial Narrow" w:cs="Tahoma"/>
                <w:sz w:val="18"/>
                <w:szCs w:val="18"/>
                <w:lang w:val="en-GB"/>
              </w:rPr>
            </w:pPr>
            <w:r w:rsidRPr="00F84E1D">
              <w:rPr>
                <w:rFonts w:ascii="Arial Narrow" w:hAnsi="Arial Narrow" w:cs="Tahoma"/>
                <w:sz w:val="17"/>
                <w:szCs w:val="17"/>
                <w:lang w:val="en-GB"/>
              </w:rPr>
              <w:t>Sown areas, harvested areas, average yield, total production</w:t>
            </w:r>
          </w:p>
        </w:tc>
        <w:tc>
          <w:tcPr>
            <w:tcW w:w="1389" w:type="dxa"/>
            <w:shd w:val="clear" w:color="auto" w:fill="auto"/>
            <w:hideMark/>
          </w:tcPr>
          <w:p w:rsidR="00174C56" w:rsidRPr="00862FF5" w:rsidRDefault="00BD4706" w:rsidP="00BC16A5">
            <w:pPr>
              <w:spacing w:line="228" w:lineRule="auto"/>
              <w:jc w:val="center"/>
              <w:rPr>
                <w:rFonts w:ascii="Arial Narrow" w:hAnsi="Arial Narrow" w:cs="Tahoma"/>
                <w:sz w:val="18"/>
                <w:szCs w:val="18"/>
                <w:lang w:val="en-GB"/>
              </w:rPr>
            </w:pPr>
            <w:r w:rsidRPr="00F84E1D">
              <w:rPr>
                <w:rFonts w:ascii="Arial Narrow" w:hAnsi="Arial Narrow" w:cs="Tahoma"/>
                <w:sz w:val="17"/>
                <w:szCs w:val="17"/>
                <w:lang w:val="en-GB"/>
              </w:rPr>
              <w:t>SORS</w:t>
            </w:r>
          </w:p>
        </w:tc>
      </w:tr>
      <w:tr w:rsidR="00174C56" w:rsidRPr="00862FF5" w:rsidTr="00BC16A5">
        <w:trPr>
          <w:trHeight w:val="841"/>
          <w:tblCellSpacing w:w="20" w:type="dxa"/>
          <w:jc w:val="center"/>
        </w:trPr>
        <w:tc>
          <w:tcPr>
            <w:tcW w:w="237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Survey on agriculture production -livestock production</w:t>
            </w:r>
          </w:p>
        </w:tc>
        <w:tc>
          <w:tcPr>
            <w:tcW w:w="182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Output, Gross fixed capital formation in livestock</w:t>
            </w:r>
          </w:p>
        </w:tc>
        <w:tc>
          <w:tcPr>
            <w:tcW w:w="3323" w:type="dxa"/>
            <w:shd w:val="clear" w:color="auto" w:fill="auto"/>
            <w:hideMark/>
          </w:tcPr>
          <w:p w:rsidR="00174C56" w:rsidRPr="00862FF5" w:rsidRDefault="00BD4706" w:rsidP="00BC16A5">
            <w:pPr>
              <w:spacing w:line="228" w:lineRule="auto"/>
              <w:ind w:right="-108"/>
              <w:rPr>
                <w:rFonts w:ascii="Arial Narrow" w:hAnsi="Arial Narrow" w:cs="Tahoma"/>
                <w:sz w:val="18"/>
                <w:szCs w:val="18"/>
                <w:lang w:val="en-GB"/>
              </w:rPr>
            </w:pPr>
            <w:r w:rsidRPr="00F84E1D">
              <w:rPr>
                <w:rFonts w:ascii="Arial Narrow" w:hAnsi="Arial Narrow" w:cs="Tahoma"/>
                <w:sz w:val="17"/>
                <w:szCs w:val="17"/>
                <w:lang w:val="en-GB"/>
              </w:rPr>
              <w:t>Number of liv</w:t>
            </w:r>
            <w:r w:rsidRPr="00D73D96">
              <w:rPr>
                <w:rFonts w:ascii="Arial Narrow" w:hAnsi="Arial Narrow" w:cs="Tahoma"/>
                <w:sz w:val="17"/>
                <w:szCs w:val="17"/>
                <w:lang w:val="en-GB"/>
              </w:rPr>
              <w:t>estock by s</w:t>
            </w:r>
            <w:r w:rsidRPr="00691538">
              <w:rPr>
                <w:rFonts w:ascii="Arial Narrow" w:hAnsi="Arial Narrow" w:cs="Tahoma"/>
                <w:sz w:val="17"/>
                <w:szCs w:val="17"/>
                <w:lang w:val="en-GB"/>
              </w:rPr>
              <w:t>pecies and categories, incl</w:t>
            </w:r>
            <w:r w:rsidRPr="00862FF5">
              <w:rPr>
                <w:rFonts w:ascii="Arial Narrow" w:hAnsi="Arial Narrow" w:cs="Tahoma"/>
                <w:sz w:val="17"/>
                <w:szCs w:val="17"/>
                <w:lang w:val="en-GB"/>
              </w:rPr>
              <w:t>.</w:t>
            </w:r>
            <w:r w:rsidRPr="00F84E1D">
              <w:rPr>
                <w:rFonts w:ascii="Arial Narrow" w:hAnsi="Arial Narrow" w:cs="Tahoma"/>
                <w:sz w:val="17"/>
                <w:szCs w:val="17"/>
                <w:lang w:val="en-GB"/>
              </w:rPr>
              <w:t xml:space="preserve"> the number of beehives, livestock turnover by species, average weight per head, production of milk (from cows, sheep and goats), eggs, honey and wool</w:t>
            </w:r>
          </w:p>
        </w:tc>
        <w:tc>
          <w:tcPr>
            <w:tcW w:w="1389" w:type="dxa"/>
            <w:shd w:val="clear" w:color="auto" w:fill="auto"/>
            <w:hideMark/>
          </w:tcPr>
          <w:p w:rsidR="00174C56" w:rsidRPr="00862FF5" w:rsidRDefault="00BD4706" w:rsidP="00BC16A5">
            <w:pPr>
              <w:spacing w:line="228" w:lineRule="auto"/>
              <w:jc w:val="center"/>
              <w:rPr>
                <w:rFonts w:ascii="Arial Narrow" w:hAnsi="Arial Narrow" w:cs="Tahoma"/>
                <w:sz w:val="18"/>
                <w:szCs w:val="18"/>
                <w:lang w:val="en-GB"/>
              </w:rPr>
            </w:pPr>
            <w:r w:rsidRPr="00F84E1D">
              <w:rPr>
                <w:rFonts w:ascii="Arial Narrow" w:hAnsi="Arial Narrow" w:cs="Tahoma"/>
                <w:sz w:val="17"/>
                <w:szCs w:val="17"/>
                <w:lang w:val="en-GB"/>
              </w:rPr>
              <w:t>SORS</w:t>
            </w:r>
          </w:p>
        </w:tc>
      </w:tr>
      <w:tr w:rsidR="00174C56" w:rsidRPr="00862FF5" w:rsidTr="00BC16A5">
        <w:trPr>
          <w:trHeight w:val="696"/>
          <w:tblCellSpacing w:w="20" w:type="dxa"/>
          <w:jc w:val="center"/>
        </w:trPr>
        <w:tc>
          <w:tcPr>
            <w:tcW w:w="237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Survey on agriculture production -crop production</w:t>
            </w:r>
          </w:p>
        </w:tc>
        <w:tc>
          <w:tcPr>
            <w:tcW w:w="1824" w:type="dxa"/>
            <w:shd w:val="clear" w:color="auto" w:fill="auto"/>
            <w:hideMark/>
          </w:tcPr>
          <w:p w:rsidR="00374DF0"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Output, In</w:t>
            </w:r>
            <w:r w:rsidRPr="00D73D96">
              <w:rPr>
                <w:rFonts w:ascii="Arial Narrow" w:hAnsi="Arial Narrow" w:cs="Tahoma"/>
                <w:sz w:val="17"/>
                <w:szCs w:val="17"/>
                <w:lang w:val="en-GB"/>
              </w:rPr>
              <w:t>termediate consumption, Gross fixed capital formation in livestock</w:t>
            </w:r>
          </w:p>
        </w:tc>
        <w:tc>
          <w:tcPr>
            <w:tcW w:w="3323" w:type="dxa"/>
            <w:shd w:val="clear" w:color="auto" w:fill="auto"/>
            <w:hideMark/>
          </w:tcPr>
          <w:p w:rsidR="00174C56" w:rsidRPr="00862FF5" w:rsidRDefault="00BD4706" w:rsidP="00BC16A5">
            <w:pPr>
              <w:spacing w:line="228" w:lineRule="auto"/>
              <w:ind w:right="-108"/>
              <w:rPr>
                <w:rFonts w:ascii="Arial Narrow" w:hAnsi="Arial Narrow" w:cs="Tahoma"/>
                <w:sz w:val="18"/>
                <w:szCs w:val="18"/>
                <w:lang w:val="en-GB"/>
              </w:rPr>
            </w:pPr>
            <w:r w:rsidRPr="00F84E1D">
              <w:rPr>
                <w:rFonts w:ascii="Arial Narrow" w:hAnsi="Arial Narrow" w:cs="Tahoma"/>
                <w:sz w:val="17"/>
                <w:szCs w:val="17"/>
                <w:lang w:val="en-GB"/>
              </w:rPr>
              <w:t>Harvested areas, average yield, total production, intra-unit consumption, production costs by elements</w:t>
            </w:r>
          </w:p>
        </w:tc>
        <w:tc>
          <w:tcPr>
            <w:tcW w:w="1389" w:type="dxa"/>
            <w:shd w:val="clear" w:color="auto" w:fill="auto"/>
            <w:hideMark/>
          </w:tcPr>
          <w:p w:rsidR="00174C56" w:rsidRPr="00862FF5" w:rsidRDefault="00BD4706" w:rsidP="00BC16A5">
            <w:pPr>
              <w:spacing w:line="228" w:lineRule="auto"/>
              <w:jc w:val="center"/>
              <w:rPr>
                <w:rFonts w:ascii="Arial Narrow" w:hAnsi="Arial Narrow" w:cs="Tahoma"/>
                <w:sz w:val="18"/>
                <w:szCs w:val="18"/>
                <w:lang w:val="en-GB"/>
              </w:rPr>
            </w:pPr>
            <w:r w:rsidRPr="00F84E1D">
              <w:rPr>
                <w:rFonts w:ascii="Arial Narrow" w:hAnsi="Arial Narrow" w:cs="Tahoma"/>
                <w:sz w:val="17"/>
                <w:szCs w:val="17"/>
                <w:lang w:val="en-GB"/>
              </w:rPr>
              <w:t>SORS</w:t>
            </w:r>
          </w:p>
        </w:tc>
      </w:tr>
      <w:tr w:rsidR="00174C56" w:rsidRPr="00862FF5" w:rsidTr="00BC16A5">
        <w:trPr>
          <w:trHeight w:val="681"/>
          <w:tblCellSpacing w:w="20" w:type="dxa"/>
          <w:jc w:val="center"/>
        </w:trPr>
        <w:tc>
          <w:tcPr>
            <w:tcW w:w="237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Annual survey on legal entities dealing with agricultural production</w:t>
            </w:r>
          </w:p>
        </w:tc>
        <w:tc>
          <w:tcPr>
            <w:tcW w:w="182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Output, Int</w:t>
            </w:r>
            <w:r w:rsidRPr="00D73D96">
              <w:rPr>
                <w:rFonts w:ascii="Arial Narrow" w:hAnsi="Arial Narrow" w:cs="Tahoma"/>
                <w:sz w:val="17"/>
                <w:szCs w:val="17"/>
                <w:lang w:val="en-GB"/>
              </w:rPr>
              <w:t>ermediate consumption</w:t>
            </w:r>
          </w:p>
        </w:tc>
        <w:tc>
          <w:tcPr>
            <w:tcW w:w="3323" w:type="dxa"/>
            <w:shd w:val="clear" w:color="auto" w:fill="auto"/>
            <w:hideMark/>
          </w:tcPr>
          <w:p w:rsidR="00174C56" w:rsidRPr="00862FF5" w:rsidRDefault="00BD4706" w:rsidP="00BC16A5">
            <w:pPr>
              <w:spacing w:line="228" w:lineRule="auto"/>
              <w:ind w:right="-108"/>
              <w:rPr>
                <w:rFonts w:ascii="Arial Narrow" w:hAnsi="Arial Narrow" w:cs="Tahoma"/>
                <w:sz w:val="18"/>
                <w:szCs w:val="18"/>
                <w:lang w:val="en-GB"/>
              </w:rPr>
            </w:pPr>
            <w:r w:rsidRPr="00F84E1D">
              <w:rPr>
                <w:rFonts w:ascii="Arial Narrow" w:hAnsi="Arial Narrow" w:cs="Tahoma"/>
                <w:sz w:val="17"/>
                <w:szCs w:val="17"/>
                <w:lang w:val="en-GB"/>
              </w:rPr>
              <w:t>Balance of wheat and maize for legal entities, production costs by elements</w:t>
            </w:r>
          </w:p>
        </w:tc>
        <w:tc>
          <w:tcPr>
            <w:tcW w:w="1389" w:type="dxa"/>
            <w:shd w:val="clear" w:color="auto" w:fill="auto"/>
            <w:hideMark/>
          </w:tcPr>
          <w:p w:rsidR="00174C56" w:rsidRPr="00862FF5" w:rsidRDefault="00BD4706" w:rsidP="00BC16A5">
            <w:pPr>
              <w:spacing w:line="228" w:lineRule="auto"/>
              <w:jc w:val="center"/>
              <w:rPr>
                <w:rFonts w:ascii="Arial Narrow" w:hAnsi="Arial Narrow" w:cs="Tahoma"/>
                <w:sz w:val="18"/>
                <w:szCs w:val="18"/>
                <w:lang w:val="en-GB"/>
              </w:rPr>
            </w:pPr>
            <w:r w:rsidRPr="00F84E1D">
              <w:rPr>
                <w:rFonts w:ascii="Arial Narrow" w:hAnsi="Arial Narrow" w:cs="Tahoma"/>
                <w:sz w:val="17"/>
                <w:szCs w:val="17"/>
                <w:lang w:val="en-GB"/>
              </w:rPr>
              <w:t>SORS</w:t>
            </w:r>
          </w:p>
        </w:tc>
      </w:tr>
      <w:tr w:rsidR="00174C56" w:rsidRPr="00862FF5" w:rsidTr="00BC16A5">
        <w:trPr>
          <w:trHeight w:val="547"/>
          <w:tblCellSpacing w:w="20" w:type="dxa"/>
          <w:jc w:val="center"/>
        </w:trPr>
        <w:tc>
          <w:tcPr>
            <w:tcW w:w="237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Slaughtering statistics</w:t>
            </w:r>
          </w:p>
        </w:tc>
        <w:tc>
          <w:tcPr>
            <w:tcW w:w="182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Output, Gross fixed capital formation in livestock</w:t>
            </w:r>
          </w:p>
        </w:tc>
        <w:tc>
          <w:tcPr>
            <w:tcW w:w="3323" w:type="dxa"/>
            <w:shd w:val="clear" w:color="auto" w:fill="auto"/>
            <w:hideMark/>
          </w:tcPr>
          <w:p w:rsidR="00174C56" w:rsidRPr="00862FF5" w:rsidRDefault="00BD4706" w:rsidP="00BC16A5">
            <w:pPr>
              <w:spacing w:line="228" w:lineRule="auto"/>
              <w:ind w:right="-108"/>
              <w:rPr>
                <w:rFonts w:ascii="Arial Narrow" w:hAnsi="Arial Narrow" w:cs="Tahoma"/>
                <w:sz w:val="18"/>
                <w:szCs w:val="18"/>
                <w:lang w:val="en-GB"/>
              </w:rPr>
            </w:pPr>
            <w:r w:rsidRPr="00F84E1D">
              <w:rPr>
                <w:rFonts w:ascii="Arial Narrow" w:hAnsi="Arial Narrow" w:cs="Tahoma"/>
                <w:sz w:val="17"/>
                <w:szCs w:val="17"/>
                <w:lang w:val="en-GB"/>
              </w:rPr>
              <w:t>Number of heads slaughtered and the average weight at slaughter (only for leg</w:t>
            </w:r>
            <w:r w:rsidRPr="00D73D96">
              <w:rPr>
                <w:rFonts w:ascii="Arial Narrow" w:hAnsi="Arial Narrow" w:cs="Tahoma"/>
                <w:sz w:val="17"/>
                <w:szCs w:val="17"/>
                <w:lang w:val="en-GB"/>
              </w:rPr>
              <w:t>al enitities)</w:t>
            </w:r>
          </w:p>
        </w:tc>
        <w:tc>
          <w:tcPr>
            <w:tcW w:w="1389" w:type="dxa"/>
            <w:shd w:val="clear" w:color="auto" w:fill="auto"/>
            <w:hideMark/>
          </w:tcPr>
          <w:p w:rsidR="00174C56" w:rsidRPr="00862FF5" w:rsidRDefault="00BD4706" w:rsidP="00BC16A5">
            <w:pPr>
              <w:spacing w:line="228" w:lineRule="auto"/>
              <w:jc w:val="center"/>
              <w:rPr>
                <w:rFonts w:ascii="Arial Narrow" w:hAnsi="Arial Narrow" w:cs="Tahoma"/>
                <w:sz w:val="18"/>
                <w:szCs w:val="18"/>
                <w:lang w:val="en-GB"/>
              </w:rPr>
            </w:pPr>
            <w:r w:rsidRPr="00F84E1D">
              <w:rPr>
                <w:rFonts w:ascii="Arial Narrow" w:hAnsi="Arial Narrow" w:cs="Tahoma"/>
                <w:sz w:val="17"/>
                <w:szCs w:val="17"/>
                <w:lang w:val="en-GB"/>
              </w:rPr>
              <w:t>SORS</w:t>
            </w:r>
          </w:p>
        </w:tc>
      </w:tr>
      <w:tr w:rsidR="00174C56" w:rsidRPr="00862FF5" w:rsidTr="00BC16A5">
        <w:trPr>
          <w:trHeight w:val="762"/>
          <w:tblCellSpacing w:w="20" w:type="dxa"/>
          <w:jc w:val="center"/>
        </w:trPr>
        <w:tc>
          <w:tcPr>
            <w:tcW w:w="2374" w:type="dxa"/>
            <w:shd w:val="clear" w:color="auto" w:fill="auto"/>
            <w:hideMark/>
          </w:tcPr>
          <w:p w:rsidR="00174C56" w:rsidRPr="00862FF5" w:rsidRDefault="00BD4706" w:rsidP="00BC16A5">
            <w:pPr>
              <w:spacing w:line="228" w:lineRule="auto"/>
              <w:ind w:right="-108"/>
              <w:rPr>
                <w:rFonts w:ascii="Arial Narrow" w:hAnsi="Arial Narrow" w:cs="Tahoma"/>
                <w:sz w:val="18"/>
                <w:szCs w:val="18"/>
                <w:lang w:val="en-GB"/>
              </w:rPr>
            </w:pPr>
            <w:r w:rsidRPr="00F84E1D">
              <w:rPr>
                <w:rFonts w:ascii="Arial Narrow" w:hAnsi="Arial Narrow" w:cs="Tahoma"/>
                <w:sz w:val="17"/>
                <w:szCs w:val="17"/>
                <w:lang w:val="en-GB"/>
              </w:rPr>
              <w:t>Monthly reports on purchase and sale of agricultural products</w:t>
            </w:r>
          </w:p>
        </w:tc>
        <w:tc>
          <w:tcPr>
            <w:tcW w:w="182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Output, Intermediate consumption</w:t>
            </w:r>
          </w:p>
        </w:tc>
        <w:tc>
          <w:tcPr>
            <w:tcW w:w="3323" w:type="dxa"/>
            <w:shd w:val="clear" w:color="auto" w:fill="auto"/>
            <w:hideMark/>
          </w:tcPr>
          <w:p w:rsidR="00174C56" w:rsidRPr="00862FF5" w:rsidRDefault="00BD4706" w:rsidP="00BC16A5">
            <w:pPr>
              <w:spacing w:line="228" w:lineRule="auto"/>
              <w:ind w:right="-108"/>
              <w:rPr>
                <w:rFonts w:ascii="Arial Narrow" w:hAnsi="Arial Narrow" w:cs="Tahoma"/>
                <w:sz w:val="18"/>
                <w:szCs w:val="18"/>
                <w:lang w:val="en-GB"/>
              </w:rPr>
            </w:pPr>
            <w:r w:rsidRPr="00F84E1D">
              <w:rPr>
                <w:rFonts w:ascii="Arial Narrow" w:hAnsi="Arial Narrow" w:cs="Tahoma"/>
                <w:sz w:val="17"/>
                <w:szCs w:val="17"/>
                <w:lang w:val="en-GB"/>
              </w:rPr>
              <w:t>Monthly data on purchase and sale of agricultural products (quantities and values)</w:t>
            </w:r>
          </w:p>
        </w:tc>
        <w:tc>
          <w:tcPr>
            <w:tcW w:w="1389" w:type="dxa"/>
            <w:shd w:val="clear" w:color="auto" w:fill="auto"/>
            <w:hideMark/>
          </w:tcPr>
          <w:p w:rsidR="00174C56" w:rsidRPr="00862FF5" w:rsidRDefault="00BD4706" w:rsidP="00BC16A5">
            <w:pPr>
              <w:spacing w:line="228" w:lineRule="auto"/>
              <w:jc w:val="center"/>
              <w:rPr>
                <w:rFonts w:ascii="Arial Narrow" w:hAnsi="Arial Narrow" w:cs="Tahoma"/>
                <w:sz w:val="18"/>
                <w:szCs w:val="18"/>
                <w:lang w:val="en-GB"/>
              </w:rPr>
            </w:pPr>
            <w:r w:rsidRPr="00F84E1D">
              <w:rPr>
                <w:rFonts w:ascii="Arial Narrow" w:hAnsi="Arial Narrow" w:cs="Tahoma"/>
                <w:sz w:val="17"/>
                <w:szCs w:val="17"/>
                <w:lang w:val="en-GB"/>
              </w:rPr>
              <w:t>SORS</w:t>
            </w:r>
          </w:p>
        </w:tc>
      </w:tr>
      <w:tr w:rsidR="00174C56" w:rsidRPr="00862FF5" w:rsidTr="00BC16A5">
        <w:trPr>
          <w:trHeight w:val="880"/>
          <w:tblCellSpacing w:w="20" w:type="dxa"/>
          <w:jc w:val="center"/>
        </w:trPr>
        <w:tc>
          <w:tcPr>
            <w:tcW w:w="237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Agricultural price statistics</w:t>
            </w:r>
          </w:p>
        </w:tc>
        <w:tc>
          <w:tcPr>
            <w:tcW w:w="182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Output, Intermediate c</w:t>
            </w:r>
            <w:r w:rsidRPr="00D73D96">
              <w:rPr>
                <w:rFonts w:ascii="Arial Narrow" w:hAnsi="Arial Narrow" w:cs="Tahoma"/>
                <w:sz w:val="17"/>
                <w:szCs w:val="17"/>
                <w:lang w:val="en-GB"/>
              </w:rPr>
              <w:t>onsumption, volume measures</w:t>
            </w:r>
          </w:p>
        </w:tc>
        <w:tc>
          <w:tcPr>
            <w:tcW w:w="3323" w:type="dxa"/>
            <w:shd w:val="clear" w:color="auto" w:fill="auto"/>
            <w:hideMark/>
          </w:tcPr>
          <w:p w:rsidR="00174C56" w:rsidRPr="00862FF5" w:rsidRDefault="00BD4706" w:rsidP="00BC16A5">
            <w:pPr>
              <w:spacing w:line="228" w:lineRule="auto"/>
              <w:ind w:right="-108"/>
              <w:rPr>
                <w:rFonts w:ascii="Arial Narrow" w:hAnsi="Arial Narrow" w:cs="Tahoma"/>
                <w:sz w:val="18"/>
                <w:szCs w:val="18"/>
                <w:lang w:val="en-GB"/>
              </w:rPr>
            </w:pPr>
            <w:r w:rsidRPr="00F84E1D">
              <w:rPr>
                <w:rFonts w:ascii="Arial Narrow" w:hAnsi="Arial Narrow" w:cs="Tahoma"/>
                <w:sz w:val="17"/>
                <w:szCs w:val="17"/>
                <w:lang w:val="en-GB"/>
              </w:rPr>
              <w:t>Output absolute prices and indices, Input absolute prices and indices</w:t>
            </w:r>
          </w:p>
        </w:tc>
        <w:tc>
          <w:tcPr>
            <w:tcW w:w="1389" w:type="dxa"/>
            <w:shd w:val="clear" w:color="auto" w:fill="auto"/>
            <w:hideMark/>
          </w:tcPr>
          <w:p w:rsidR="00174C56" w:rsidRPr="00862FF5" w:rsidRDefault="00BD4706" w:rsidP="00BC16A5">
            <w:pPr>
              <w:spacing w:line="228" w:lineRule="auto"/>
              <w:jc w:val="center"/>
              <w:rPr>
                <w:rFonts w:ascii="Arial Narrow" w:hAnsi="Arial Narrow" w:cs="Tahoma"/>
                <w:sz w:val="18"/>
                <w:szCs w:val="18"/>
                <w:lang w:val="en-GB"/>
              </w:rPr>
            </w:pPr>
            <w:r w:rsidRPr="00F84E1D">
              <w:rPr>
                <w:rFonts w:ascii="Arial Narrow" w:hAnsi="Arial Narrow" w:cs="Tahoma"/>
                <w:sz w:val="17"/>
                <w:szCs w:val="17"/>
                <w:lang w:val="en-GB"/>
              </w:rPr>
              <w:t>SORS</w:t>
            </w:r>
          </w:p>
        </w:tc>
      </w:tr>
      <w:tr w:rsidR="00174C56" w:rsidRPr="00862FF5" w:rsidTr="00BC16A5">
        <w:trPr>
          <w:trHeight w:val="680"/>
          <w:tblCellSpacing w:w="20" w:type="dxa"/>
          <w:jc w:val="center"/>
        </w:trPr>
        <w:tc>
          <w:tcPr>
            <w:tcW w:w="237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Results of research projects, bio-technical coefficients, experts' estimates</w:t>
            </w:r>
          </w:p>
        </w:tc>
        <w:tc>
          <w:tcPr>
            <w:tcW w:w="182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Output, Intermediate consumption, Gross fixed capital formation in livestoc</w:t>
            </w:r>
            <w:r w:rsidRPr="00D73D96">
              <w:rPr>
                <w:rFonts w:ascii="Arial Narrow" w:hAnsi="Arial Narrow" w:cs="Tahoma"/>
                <w:sz w:val="17"/>
                <w:szCs w:val="17"/>
                <w:lang w:val="en-GB"/>
              </w:rPr>
              <w:t>k</w:t>
            </w:r>
            <w:r w:rsidRPr="00691538">
              <w:rPr>
                <w:rFonts w:ascii="Arial Narrow" w:hAnsi="Arial Narrow" w:cs="Tahoma"/>
                <w:i/>
                <w:sz w:val="17"/>
                <w:szCs w:val="17"/>
                <w:lang w:val="en-GB"/>
              </w:rPr>
              <w:t>, "missing prices"</w:t>
            </w:r>
          </w:p>
        </w:tc>
        <w:tc>
          <w:tcPr>
            <w:tcW w:w="3323" w:type="dxa"/>
            <w:shd w:val="clear" w:color="auto" w:fill="auto"/>
            <w:hideMark/>
          </w:tcPr>
          <w:p w:rsidR="00174C56" w:rsidRPr="00862FF5" w:rsidRDefault="00BD4706" w:rsidP="00BC16A5">
            <w:pPr>
              <w:spacing w:line="228" w:lineRule="auto"/>
              <w:ind w:right="-108"/>
              <w:rPr>
                <w:rFonts w:ascii="Arial Narrow" w:hAnsi="Arial Narrow" w:cs="Tahoma"/>
                <w:sz w:val="18"/>
                <w:szCs w:val="18"/>
                <w:lang w:val="en-GB"/>
              </w:rPr>
            </w:pPr>
            <w:r w:rsidRPr="00F84E1D">
              <w:rPr>
                <w:rFonts w:ascii="Arial Narrow" w:hAnsi="Arial Narrow" w:cs="Tahoma"/>
                <w:sz w:val="17"/>
                <w:szCs w:val="17"/>
                <w:lang w:val="en-GB"/>
              </w:rPr>
              <w:t>Bio-technical coefficients such as seed consumption per ha, live/carcass weight coefficient, calving percentage, etc.</w:t>
            </w:r>
          </w:p>
        </w:tc>
        <w:tc>
          <w:tcPr>
            <w:tcW w:w="1389" w:type="dxa"/>
            <w:shd w:val="clear" w:color="auto" w:fill="auto"/>
            <w:hideMark/>
          </w:tcPr>
          <w:p w:rsidR="00174C56" w:rsidRPr="00862FF5" w:rsidRDefault="00BD4706" w:rsidP="00BC16A5">
            <w:pPr>
              <w:spacing w:line="228" w:lineRule="auto"/>
              <w:ind w:left="-108" w:right="-108"/>
              <w:jc w:val="center"/>
              <w:rPr>
                <w:rFonts w:ascii="Arial Narrow" w:hAnsi="Arial Narrow" w:cs="Tahoma"/>
                <w:sz w:val="18"/>
                <w:szCs w:val="18"/>
                <w:lang w:val="en-GB"/>
              </w:rPr>
            </w:pPr>
            <w:r w:rsidRPr="00F84E1D">
              <w:rPr>
                <w:rFonts w:ascii="Arial Narrow" w:hAnsi="Arial Narrow" w:cs="Tahoma"/>
                <w:sz w:val="17"/>
                <w:szCs w:val="17"/>
                <w:lang w:val="en-GB"/>
              </w:rPr>
              <w:t>Faculty of Agriculture, IAS, CCIS</w:t>
            </w:r>
          </w:p>
        </w:tc>
      </w:tr>
      <w:tr w:rsidR="00174C56" w:rsidRPr="00862FF5" w:rsidTr="00BC16A5">
        <w:trPr>
          <w:trHeight w:val="170"/>
          <w:tblCellSpacing w:w="20" w:type="dxa"/>
          <w:jc w:val="center"/>
        </w:trPr>
        <w:tc>
          <w:tcPr>
            <w:tcW w:w="9030" w:type="dxa"/>
            <w:gridSpan w:val="4"/>
            <w:shd w:val="clear" w:color="auto" w:fill="auto"/>
            <w:hideMark/>
          </w:tcPr>
          <w:p w:rsidR="00174C56" w:rsidRPr="00862FF5" w:rsidRDefault="00BD4706" w:rsidP="00BC16A5">
            <w:pPr>
              <w:spacing w:line="228" w:lineRule="auto"/>
              <w:ind w:right="-108"/>
              <w:jc w:val="center"/>
              <w:rPr>
                <w:rFonts w:ascii="Arial Narrow" w:hAnsi="Arial Narrow" w:cs="Tahoma"/>
                <w:sz w:val="18"/>
                <w:szCs w:val="18"/>
                <w:lang w:val="en-GB"/>
              </w:rPr>
            </w:pPr>
            <w:r w:rsidRPr="00F84E1D">
              <w:rPr>
                <w:rFonts w:ascii="Arial Narrow" w:hAnsi="Arial Narrow" w:cs="Tahoma"/>
                <w:sz w:val="17"/>
                <w:szCs w:val="17"/>
                <w:lang w:val="en-GB"/>
              </w:rPr>
              <w:t>Other statistics and data sources</w:t>
            </w:r>
          </w:p>
        </w:tc>
      </w:tr>
      <w:tr w:rsidR="00174C56" w:rsidRPr="00862FF5" w:rsidTr="00BC16A5">
        <w:trPr>
          <w:trHeight w:val="479"/>
          <w:tblCellSpacing w:w="20" w:type="dxa"/>
          <w:jc w:val="center"/>
        </w:trPr>
        <w:tc>
          <w:tcPr>
            <w:tcW w:w="237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External trade statistics</w:t>
            </w:r>
          </w:p>
        </w:tc>
        <w:tc>
          <w:tcPr>
            <w:tcW w:w="182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Output, Intermediate c</w:t>
            </w:r>
            <w:r w:rsidRPr="00D73D96">
              <w:rPr>
                <w:rFonts w:ascii="Arial Narrow" w:hAnsi="Arial Narrow" w:cs="Tahoma"/>
                <w:sz w:val="17"/>
                <w:szCs w:val="17"/>
                <w:lang w:val="en-GB"/>
              </w:rPr>
              <w:t>onsumption</w:t>
            </w:r>
          </w:p>
        </w:tc>
        <w:tc>
          <w:tcPr>
            <w:tcW w:w="3323" w:type="dxa"/>
            <w:shd w:val="clear" w:color="auto" w:fill="auto"/>
            <w:hideMark/>
          </w:tcPr>
          <w:p w:rsidR="00174C56" w:rsidRPr="00862FF5" w:rsidRDefault="00BD4706" w:rsidP="00BC16A5">
            <w:pPr>
              <w:spacing w:line="228" w:lineRule="auto"/>
              <w:ind w:right="-108"/>
              <w:rPr>
                <w:rFonts w:ascii="Arial Narrow" w:hAnsi="Arial Narrow" w:cs="Tahoma"/>
                <w:sz w:val="18"/>
                <w:szCs w:val="18"/>
                <w:lang w:val="en-GB"/>
              </w:rPr>
            </w:pPr>
            <w:r w:rsidRPr="00F84E1D">
              <w:rPr>
                <w:rFonts w:ascii="Arial Narrow" w:hAnsi="Arial Narrow" w:cs="Tahoma"/>
                <w:sz w:val="17"/>
                <w:szCs w:val="17"/>
                <w:lang w:val="en-GB"/>
              </w:rPr>
              <w:t>Export and import (quantities and values)</w:t>
            </w:r>
          </w:p>
        </w:tc>
        <w:tc>
          <w:tcPr>
            <w:tcW w:w="1389" w:type="dxa"/>
            <w:shd w:val="clear" w:color="auto" w:fill="auto"/>
            <w:hideMark/>
          </w:tcPr>
          <w:p w:rsidR="00174C56" w:rsidRPr="00862FF5" w:rsidRDefault="00BD4706" w:rsidP="00BC16A5">
            <w:pPr>
              <w:spacing w:line="228" w:lineRule="auto"/>
              <w:ind w:left="-108"/>
              <w:jc w:val="center"/>
              <w:rPr>
                <w:rFonts w:ascii="Arial Narrow" w:hAnsi="Arial Narrow" w:cs="Tahoma"/>
                <w:sz w:val="18"/>
                <w:szCs w:val="18"/>
                <w:lang w:val="en-GB"/>
              </w:rPr>
            </w:pPr>
            <w:r w:rsidRPr="00F84E1D">
              <w:rPr>
                <w:rFonts w:ascii="Arial Narrow" w:hAnsi="Arial Narrow" w:cs="Tahoma"/>
                <w:sz w:val="17"/>
                <w:szCs w:val="17"/>
                <w:lang w:val="en-GB"/>
              </w:rPr>
              <w:t>SORS</w:t>
            </w:r>
          </w:p>
        </w:tc>
      </w:tr>
      <w:tr w:rsidR="00174C56" w:rsidRPr="00862FF5" w:rsidTr="00BC16A5">
        <w:trPr>
          <w:trHeight w:val="457"/>
          <w:tblCellSpacing w:w="20" w:type="dxa"/>
          <w:jc w:val="center"/>
        </w:trPr>
        <w:tc>
          <w:tcPr>
            <w:tcW w:w="237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Industry statistics</w:t>
            </w:r>
          </w:p>
        </w:tc>
        <w:tc>
          <w:tcPr>
            <w:tcW w:w="1824" w:type="dxa"/>
            <w:shd w:val="clear" w:color="auto" w:fill="auto"/>
            <w:hideMark/>
          </w:tcPr>
          <w:p w:rsidR="00174C5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Output, Intermediate consumption</w:t>
            </w:r>
          </w:p>
        </w:tc>
        <w:tc>
          <w:tcPr>
            <w:tcW w:w="3323" w:type="dxa"/>
            <w:shd w:val="clear" w:color="auto" w:fill="auto"/>
            <w:hideMark/>
          </w:tcPr>
          <w:p w:rsidR="00174C56" w:rsidRPr="00862FF5" w:rsidRDefault="00BD4706" w:rsidP="00BC16A5">
            <w:pPr>
              <w:spacing w:line="228" w:lineRule="auto"/>
              <w:ind w:right="-108"/>
              <w:rPr>
                <w:rFonts w:ascii="Arial Narrow" w:hAnsi="Arial Narrow" w:cs="Tahoma"/>
                <w:sz w:val="18"/>
                <w:szCs w:val="18"/>
                <w:lang w:val="en-GB"/>
              </w:rPr>
            </w:pPr>
            <w:r w:rsidRPr="00F84E1D">
              <w:rPr>
                <w:rFonts w:ascii="Arial Narrow" w:hAnsi="Arial Narrow" w:cs="Tahoma"/>
                <w:sz w:val="17"/>
                <w:szCs w:val="17"/>
                <w:lang w:val="en-GB"/>
              </w:rPr>
              <w:t>Industry production (quantities and values)</w:t>
            </w:r>
          </w:p>
        </w:tc>
        <w:tc>
          <w:tcPr>
            <w:tcW w:w="1389" w:type="dxa"/>
            <w:shd w:val="clear" w:color="auto" w:fill="auto"/>
            <w:hideMark/>
          </w:tcPr>
          <w:p w:rsidR="00174C56" w:rsidRPr="00862FF5" w:rsidRDefault="00BD4706" w:rsidP="00BC16A5">
            <w:pPr>
              <w:spacing w:line="228" w:lineRule="auto"/>
              <w:ind w:left="-108"/>
              <w:jc w:val="center"/>
              <w:rPr>
                <w:rFonts w:ascii="Arial Narrow" w:hAnsi="Arial Narrow" w:cs="Tahoma"/>
                <w:sz w:val="18"/>
                <w:szCs w:val="18"/>
                <w:lang w:val="en-GB"/>
              </w:rPr>
            </w:pPr>
            <w:r w:rsidRPr="00F84E1D">
              <w:rPr>
                <w:rFonts w:ascii="Arial Narrow" w:hAnsi="Arial Narrow" w:cs="Tahoma"/>
                <w:sz w:val="17"/>
                <w:szCs w:val="17"/>
                <w:lang w:val="en-GB"/>
              </w:rPr>
              <w:t>SORS</w:t>
            </w:r>
          </w:p>
        </w:tc>
      </w:tr>
      <w:tr w:rsidR="00BD4706" w:rsidRPr="00862FF5" w:rsidTr="00F90879">
        <w:trPr>
          <w:trHeight w:val="498"/>
          <w:tblCellSpacing w:w="20" w:type="dxa"/>
          <w:jc w:val="center"/>
        </w:trPr>
        <w:tc>
          <w:tcPr>
            <w:tcW w:w="2374" w:type="dxa"/>
            <w:shd w:val="clear" w:color="auto" w:fill="auto"/>
            <w:hideMark/>
          </w:tcPr>
          <w:p w:rsidR="00BD470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Producer price indices (PPI)</w:t>
            </w:r>
          </w:p>
        </w:tc>
        <w:tc>
          <w:tcPr>
            <w:tcW w:w="1824" w:type="dxa"/>
            <w:shd w:val="clear" w:color="auto" w:fill="auto"/>
            <w:hideMark/>
          </w:tcPr>
          <w:p w:rsidR="00BD470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Intermediate consumption at constant prices</w:t>
            </w:r>
          </w:p>
        </w:tc>
        <w:tc>
          <w:tcPr>
            <w:tcW w:w="3323" w:type="dxa"/>
            <w:shd w:val="clear" w:color="auto" w:fill="auto"/>
            <w:vAlign w:val="center"/>
            <w:hideMark/>
          </w:tcPr>
          <w:p w:rsidR="00BD4706" w:rsidRPr="00D73D96" w:rsidRDefault="00BD4706" w:rsidP="00BD4706">
            <w:pPr>
              <w:spacing w:line="228" w:lineRule="auto"/>
              <w:ind w:right="-108"/>
              <w:rPr>
                <w:rFonts w:ascii="Arial Narrow" w:hAnsi="Arial Narrow" w:cs="Tahoma"/>
                <w:sz w:val="17"/>
                <w:szCs w:val="17"/>
                <w:lang w:val="en-GB"/>
              </w:rPr>
            </w:pPr>
            <w:r w:rsidRPr="00F84E1D">
              <w:rPr>
                <w:rFonts w:ascii="Arial Narrow" w:hAnsi="Arial Narrow" w:cs="Tahoma"/>
                <w:sz w:val="17"/>
                <w:szCs w:val="17"/>
                <w:lang w:val="en-GB"/>
              </w:rPr>
              <w:t>Producer price indice</w:t>
            </w:r>
            <w:r w:rsidRPr="00D73D96">
              <w:rPr>
                <w:rFonts w:ascii="Arial Narrow" w:hAnsi="Arial Narrow" w:cs="Tahoma"/>
                <w:sz w:val="17"/>
                <w:szCs w:val="17"/>
                <w:lang w:val="en-GB"/>
              </w:rPr>
              <w:t>s on product level</w:t>
            </w:r>
          </w:p>
        </w:tc>
        <w:tc>
          <w:tcPr>
            <w:tcW w:w="1389" w:type="dxa"/>
            <w:shd w:val="clear" w:color="auto" w:fill="auto"/>
            <w:hideMark/>
          </w:tcPr>
          <w:p w:rsidR="00BD4706" w:rsidRPr="00862FF5" w:rsidRDefault="00BD4706" w:rsidP="00BC16A5">
            <w:pPr>
              <w:spacing w:line="228" w:lineRule="auto"/>
              <w:ind w:left="-108"/>
              <w:jc w:val="center"/>
              <w:rPr>
                <w:rFonts w:ascii="Arial Narrow" w:hAnsi="Arial Narrow" w:cs="Tahoma"/>
                <w:sz w:val="18"/>
                <w:szCs w:val="18"/>
                <w:lang w:val="en-GB"/>
              </w:rPr>
            </w:pPr>
            <w:r w:rsidRPr="00691538">
              <w:rPr>
                <w:rFonts w:ascii="Arial Narrow" w:hAnsi="Arial Narrow" w:cs="Tahoma"/>
                <w:sz w:val="17"/>
                <w:szCs w:val="17"/>
                <w:lang w:val="en-GB"/>
              </w:rPr>
              <w:t>SORS</w:t>
            </w:r>
          </w:p>
        </w:tc>
      </w:tr>
      <w:tr w:rsidR="00BD4706" w:rsidRPr="00862FF5" w:rsidTr="00BC16A5">
        <w:trPr>
          <w:trHeight w:val="549"/>
          <w:tblCellSpacing w:w="20" w:type="dxa"/>
          <w:jc w:val="center"/>
        </w:trPr>
        <w:tc>
          <w:tcPr>
            <w:tcW w:w="2374" w:type="dxa"/>
            <w:shd w:val="clear" w:color="auto" w:fill="auto"/>
            <w:hideMark/>
          </w:tcPr>
          <w:p w:rsidR="00BD470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Consumer price index (CPI)</w:t>
            </w:r>
          </w:p>
        </w:tc>
        <w:tc>
          <w:tcPr>
            <w:tcW w:w="1824" w:type="dxa"/>
            <w:shd w:val="clear" w:color="auto" w:fill="auto"/>
            <w:hideMark/>
          </w:tcPr>
          <w:p w:rsidR="00BD4706" w:rsidRPr="00862FF5" w:rsidRDefault="00BD4706"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Intermediate consumption at constant prices</w:t>
            </w:r>
          </w:p>
        </w:tc>
        <w:tc>
          <w:tcPr>
            <w:tcW w:w="3323" w:type="dxa"/>
            <w:shd w:val="clear" w:color="auto" w:fill="auto"/>
            <w:hideMark/>
          </w:tcPr>
          <w:p w:rsidR="00BD4706" w:rsidRPr="00862FF5" w:rsidRDefault="00BD4706" w:rsidP="00BC16A5">
            <w:pPr>
              <w:spacing w:line="228" w:lineRule="auto"/>
              <w:ind w:right="-108"/>
              <w:rPr>
                <w:rFonts w:ascii="Arial Narrow" w:hAnsi="Arial Narrow" w:cs="Tahoma"/>
                <w:sz w:val="18"/>
                <w:szCs w:val="18"/>
                <w:lang w:val="en-GB"/>
              </w:rPr>
            </w:pPr>
            <w:r w:rsidRPr="00F84E1D">
              <w:rPr>
                <w:rFonts w:ascii="Arial Narrow" w:hAnsi="Arial Narrow" w:cs="Tahoma"/>
                <w:sz w:val="17"/>
                <w:szCs w:val="17"/>
                <w:lang w:val="en-GB"/>
              </w:rPr>
              <w:t>Consumer price indices on product level</w:t>
            </w:r>
          </w:p>
        </w:tc>
        <w:tc>
          <w:tcPr>
            <w:tcW w:w="1389" w:type="dxa"/>
            <w:shd w:val="clear" w:color="auto" w:fill="auto"/>
            <w:hideMark/>
          </w:tcPr>
          <w:p w:rsidR="00BD4706" w:rsidRPr="00862FF5" w:rsidRDefault="00BD4706" w:rsidP="00BC16A5">
            <w:pPr>
              <w:spacing w:line="228" w:lineRule="auto"/>
              <w:ind w:left="-108"/>
              <w:jc w:val="center"/>
              <w:rPr>
                <w:rFonts w:ascii="Arial Narrow" w:hAnsi="Arial Narrow" w:cs="Tahoma"/>
                <w:sz w:val="18"/>
                <w:szCs w:val="18"/>
                <w:lang w:val="en-GB"/>
              </w:rPr>
            </w:pPr>
            <w:r w:rsidRPr="00F84E1D">
              <w:rPr>
                <w:rFonts w:ascii="Arial Narrow" w:hAnsi="Arial Narrow" w:cs="Tahoma"/>
                <w:sz w:val="17"/>
                <w:szCs w:val="17"/>
                <w:lang w:val="en-GB"/>
              </w:rPr>
              <w:t>SORS</w:t>
            </w:r>
          </w:p>
        </w:tc>
      </w:tr>
      <w:tr w:rsidR="00BD4706" w:rsidRPr="00862FF5" w:rsidTr="00BC16A5">
        <w:trPr>
          <w:trHeight w:val="454"/>
          <w:tblCellSpacing w:w="20" w:type="dxa"/>
          <w:jc w:val="center"/>
        </w:trPr>
        <w:tc>
          <w:tcPr>
            <w:tcW w:w="2374" w:type="dxa"/>
            <w:shd w:val="clear" w:color="auto" w:fill="auto"/>
            <w:hideMark/>
          </w:tcPr>
          <w:p w:rsidR="00BD4706" w:rsidRPr="00862FF5" w:rsidRDefault="009F22EC"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Data on compensatory payments in agriculture</w:t>
            </w:r>
          </w:p>
        </w:tc>
        <w:tc>
          <w:tcPr>
            <w:tcW w:w="1824" w:type="dxa"/>
            <w:shd w:val="clear" w:color="auto" w:fill="auto"/>
            <w:hideMark/>
          </w:tcPr>
          <w:p w:rsidR="00BD4706" w:rsidRPr="00862FF5" w:rsidRDefault="009F22EC" w:rsidP="00BC16A5">
            <w:pPr>
              <w:spacing w:line="228" w:lineRule="auto"/>
              <w:rPr>
                <w:rFonts w:ascii="Arial Narrow" w:hAnsi="Arial Narrow" w:cs="Tahoma"/>
                <w:sz w:val="18"/>
                <w:szCs w:val="18"/>
                <w:lang w:val="en-GB"/>
              </w:rPr>
            </w:pPr>
            <w:r w:rsidRPr="00F84E1D">
              <w:rPr>
                <w:rFonts w:ascii="Arial Narrow" w:hAnsi="Arial Narrow" w:cs="Tahoma"/>
                <w:sz w:val="17"/>
                <w:szCs w:val="17"/>
                <w:lang w:val="en-GB"/>
              </w:rPr>
              <w:t>Basic prices, Factor Income</w:t>
            </w:r>
          </w:p>
        </w:tc>
        <w:tc>
          <w:tcPr>
            <w:tcW w:w="3323" w:type="dxa"/>
            <w:shd w:val="clear" w:color="auto" w:fill="auto"/>
            <w:hideMark/>
          </w:tcPr>
          <w:p w:rsidR="00BD4706" w:rsidRPr="00862FF5" w:rsidRDefault="009F22EC" w:rsidP="00BC16A5">
            <w:pPr>
              <w:spacing w:line="228" w:lineRule="auto"/>
              <w:ind w:right="-108"/>
              <w:rPr>
                <w:rFonts w:ascii="Arial Narrow" w:hAnsi="Arial Narrow" w:cs="Tahoma"/>
                <w:sz w:val="18"/>
                <w:szCs w:val="18"/>
                <w:lang w:val="en-GB"/>
              </w:rPr>
            </w:pPr>
            <w:r w:rsidRPr="00F84E1D">
              <w:rPr>
                <w:rFonts w:ascii="Arial Narrow" w:hAnsi="Arial Narrow" w:cs="Tahoma"/>
                <w:sz w:val="17"/>
                <w:szCs w:val="17"/>
                <w:lang w:val="en-GB"/>
              </w:rPr>
              <w:t xml:space="preserve">Subsidies on production, other subsidies </w:t>
            </w:r>
            <w:r w:rsidRPr="00D73D96">
              <w:rPr>
                <w:rFonts w:ascii="Arial Narrow" w:hAnsi="Arial Narrow" w:cs="Tahoma"/>
                <w:sz w:val="17"/>
                <w:szCs w:val="17"/>
                <w:lang w:val="en-GB"/>
              </w:rPr>
              <w:t>on production, capital transfers</w:t>
            </w:r>
          </w:p>
        </w:tc>
        <w:tc>
          <w:tcPr>
            <w:tcW w:w="1389" w:type="dxa"/>
            <w:shd w:val="clear" w:color="auto" w:fill="auto"/>
            <w:hideMark/>
          </w:tcPr>
          <w:p w:rsidR="00BD4706" w:rsidRPr="00862FF5" w:rsidRDefault="009F22EC" w:rsidP="00BC16A5">
            <w:pPr>
              <w:spacing w:line="228" w:lineRule="auto"/>
              <w:jc w:val="center"/>
              <w:rPr>
                <w:rFonts w:ascii="Arial Narrow" w:hAnsi="Arial Narrow" w:cs="Tahoma"/>
                <w:sz w:val="18"/>
                <w:szCs w:val="18"/>
                <w:lang w:val="en-GB"/>
              </w:rPr>
            </w:pPr>
            <w:r w:rsidRPr="00F84E1D">
              <w:rPr>
                <w:rFonts w:ascii="Arial Narrow" w:hAnsi="Arial Narrow" w:cs="Tahoma"/>
                <w:sz w:val="17"/>
                <w:szCs w:val="17"/>
                <w:lang w:val="en-GB"/>
              </w:rPr>
              <w:t xml:space="preserve">MAEP, </w:t>
            </w:r>
            <w:r w:rsidRPr="00862FF5">
              <w:rPr>
                <w:rFonts w:ascii="Arial Narrow" w:hAnsi="Arial Narrow" w:cs="Tahoma"/>
                <w:sz w:val="17"/>
                <w:szCs w:val="17"/>
                <w:lang w:val="en-GB"/>
              </w:rPr>
              <w:t>DAP a</w:t>
            </w:r>
            <w:r w:rsidRPr="00F84E1D">
              <w:rPr>
                <w:rFonts w:ascii="Arial Narrow" w:hAnsi="Arial Narrow" w:cs="Tahoma"/>
                <w:sz w:val="17"/>
                <w:szCs w:val="17"/>
                <w:lang w:val="en-GB"/>
              </w:rPr>
              <w:t>nd MF</w:t>
            </w:r>
          </w:p>
        </w:tc>
      </w:tr>
    </w:tbl>
    <w:p w:rsidR="004C0D89" w:rsidRDefault="004C0D89" w:rsidP="004C0D89">
      <w:pPr>
        <w:tabs>
          <w:tab w:val="left" w:pos="993"/>
        </w:tabs>
        <w:spacing w:before="600" w:after="360"/>
        <w:ind w:left="720"/>
        <w:jc w:val="both"/>
        <w:rPr>
          <w:rFonts w:ascii="Arial Narrow" w:hAnsi="Arial Narrow" w:cs="Tahoma"/>
          <w:b/>
          <w:sz w:val="22"/>
          <w:szCs w:val="22"/>
          <w:lang w:val="en-GB"/>
        </w:rPr>
      </w:pPr>
    </w:p>
    <w:p w:rsidR="0015536D" w:rsidRPr="00D73D96" w:rsidRDefault="009F22EC" w:rsidP="009F22EC">
      <w:pPr>
        <w:numPr>
          <w:ilvl w:val="1"/>
          <w:numId w:val="11"/>
        </w:numPr>
        <w:tabs>
          <w:tab w:val="left" w:pos="993"/>
        </w:tabs>
        <w:spacing w:before="600" w:after="360"/>
        <w:jc w:val="both"/>
        <w:rPr>
          <w:rFonts w:ascii="Arial Narrow" w:hAnsi="Arial Narrow" w:cs="Tahoma"/>
          <w:b/>
          <w:sz w:val="22"/>
          <w:szCs w:val="22"/>
          <w:lang w:val="en-GB"/>
        </w:rPr>
      </w:pPr>
      <w:r w:rsidRPr="00F84E1D">
        <w:rPr>
          <w:rFonts w:ascii="Arial Narrow" w:hAnsi="Arial Narrow" w:cs="Tahoma"/>
          <w:b/>
          <w:sz w:val="22"/>
          <w:szCs w:val="22"/>
          <w:lang w:val="en-GB"/>
        </w:rPr>
        <w:t>Methods of calculation</w:t>
      </w:r>
    </w:p>
    <w:p w:rsidR="009F22EC" w:rsidRPr="00891DD7" w:rsidRDefault="009F22EC" w:rsidP="009F22EC">
      <w:pPr>
        <w:spacing w:before="120" w:line="264" w:lineRule="auto"/>
        <w:ind w:firstLine="397"/>
        <w:jc w:val="both"/>
        <w:rPr>
          <w:rFonts w:ascii="Arial Narrow" w:hAnsi="Arial Narrow" w:cs="Tahoma"/>
          <w:sz w:val="21"/>
          <w:szCs w:val="21"/>
          <w:lang w:val="en-GB"/>
        </w:rPr>
      </w:pPr>
      <w:r w:rsidRPr="00691538">
        <w:rPr>
          <w:rFonts w:ascii="Arial Narrow" w:hAnsi="Arial Narrow" w:cs="Tahoma"/>
          <w:sz w:val="21"/>
          <w:szCs w:val="21"/>
          <w:lang w:val="en-GB"/>
        </w:rPr>
        <w:t>Calculation of crop output relies upon the data of agricultural production statistics, such as the data on produced (harvested) quantities of crops. These data are obtained on t</w:t>
      </w:r>
      <w:r w:rsidRPr="00DE5BCC">
        <w:rPr>
          <w:rFonts w:ascii="Arial Narrow" w:hAnsi="Arial Narrow" w:cs="Tahoma"/>
          <w:sz w:val="21"/>
          <w:szCs w:val="21"/>
          <w:lang w:val="en-GB"/>
        </w:rPr>
        <w:t>he basis of the estimated area and the average yields for each crop provided by agricultural production statistics. When it comes to calculating animal production, use is made of data on the number, weights, balance and slaughtering of animals and poultry,</w:t>
      </w:r>
      <w:r w:rsidRPr="00891DD7">
        <w:rPr>
          <w:rFonts w:ascii="Arial Narrow" w:hAnsi="Arial Narrow" w:cs="Tahoma"/>
          <w:sz w:val="21"/>
          <w:szCs w:val="21"/>
          <w:lang w:val="en-GB"/>
        </w:rPr>
        <w:t xml:space="preserve"> as well as data on the production of animal products (milk, eggs, wool, etc.).</w:t>
      </w:r>
    </w:p>
    <w:p w:rsidR="009F22EC" w:rsidRPr="003C7076" w:rsidRDefault="009F22EC" w:rsidP="009F22EC">
      <w:pPr>
        <w:spacing w:before="120" w:line="264" w:lineRule="auto"/>
        <w:ind w:firstLine="397"/>
        <w:jc w:val="both"/>
        <w:rPr>
          <w:rFonts w:ascii="Arial Narrow" w:hAnsi="Arial Narrow" w:cs="Tahoma"/>
          <w:sz w:val="21"/>
          <w:szCs w:val="21"/>
          <w:lang w:val="en-GB"/>
        </w:rPr>
      </w:pPr>
      <w:r w:rsidRPr="003C7076">
        <w:rPr>
          <w:rFonts w:ascii="Arial Narrow" w:hAnsi="Arial Narrow" w:cs="Tahoma"/>
          <w:sz w:val="21"/>
          <w:szCs w:val="21"/>
          <w:lang w:val="en-GB"/>
        </w:rPr>
        <w:t>For valuation of agricultural production (output), use is made of average producer prices of agricultural products.</w:t>
      </w:r>
    </w:p>
    <w:p w:rsidR="009F22EC" w:rsidRPr="008D6F0D" w:rsidRDefault="009F22EC" w:rsidP="009F22EC">
      <w:pPr>
        <w:spacing w:before="120" w:line="264" w:lineRule="auto"/>
        <w:ind w:firstLine="397"/>
        <w:jc w:val="both"/>
        <w:rPr>
          <w:rFonts w:ascii="Arial Narrow" w:hAnsi="Arial Narrow" w:cs="Tahoma"/>
          <w:sz w:val="21"/>
          <w:szCs w:val="21"/>
          <w:lang w:val="en-GB"/>
        </w:rPr>
      </w:pPr>
      <w:r w:rsidRPr="00426D79">
        <w:rPr>
          <w:rFonts w:ascii="Arial Narrow" w:hAnsi="Arial Narrow" w:cs="Tahoma"/>
          <w:sz w:val="21"/>
          <w:szCs w:val="21"/>
          <w:lang w:val="en-GB"/>
        </w:rPr>
        <w:t xml:space="preserve">Producer prices of agricultural products are calculated on </w:t>
      </w:r>
      <w:r w:rsidRPr="002E61AA">
        <w:rPr>
          <w:rFonts w:ascii="Arial Narrow" w:hAnsi="Arial Narrow" w:cs="Tahoma"/>
          <w:sz w:val="21"/>
          <w:szCs w:val="21"/>
          <w:lang w:val="en-GB"/>
        </w:rPr>
        <w:t xml:space="preserve">monthly and annual basis, based on sales data </w:t>
      </w:r>
      <w:r w:rsidR="002A0551">
        <w:rPr>
          <w:rFonts w:ascii="Arial Narrow" w:hAnsi="Arial Narrow" w:cs="Tahoma"/>
          <w:sz w:val="21"/>
          <w:szCs w:val="21"/>
          <w:lang w:val="en-GB"/>
        </w:rPr>
        <w:t>on</w:t>
      </w:r>
      <w:r w:rsidR="002A0551" w:rsidRPr="002E61AA">
        <w:rPr>
          <w:rFonts w:ascii="Arial Narrow" w:hAnsi="Arial Narrow" w:cs="Tahoma"/>
          <w:sz w:val="21"/>
          <w:szCs w:val="21"/>
          <w:lang w:val="en-GB"/>
        </w:rPr>
        <w:t xml:space="preserve"> </w:t>
      </w:r>
      <w:r w:rsidRPr="002E61AA">
        <w:rPr>
          <w:rFonts w:ascii="Arial Narrow" w:hAnsi="Arial Narrow" w:cs="Tahoma"/>
          <w:sz w:val="21"/>
          <w:szCs w:val="21"/>
          <w:lang w:val="en-GB"/>
        </w:rPr>
        <w:t>agricultural products from own production of legal entities engaged in agricultural production (sales prices) and data on purchases of agricultural products from family holdings, performed by the authorized</w:t>
      </w:r>
      <w:r w:rsidRPr="008D6F0D">
        <w:rPr>
          <w:rFonts w:ascii="Arial Narrow" w:hAnsi="Arial Narrow" w:cs="Tahoma"/>
          <w:sz w:val="21"/>
          <w:szCs w:val="21"/>
          <w:lang w:val="en-GB"/>
        </w:rPr>
        <w:t xml:space="preserve"> units (purchaser prices).</w:t>
      </w:r>
    </w:p>
    <w:p w:rsidR="009F22EC" w:rsidRPr="00455335" w:rsidRDefault="009F22EC" w:rsidP="009F22EC">
      <w:pPr>
        <w:spacing w:before="120" w:line="264" w:lineRule="auto"/>
        <w:ind w:firstLine="397"/>
        <w:jc w:val="both"/>
        <w:rPr>
          <w:rFonts w:ascii="Arial Narrow" w:hAnsi="Arial Narrow" w:cs="Tahoma"/>
          <w:sz w:val="21"/>
          <w:szCs w:val="21"/>
          <w:lang w:val="en-GB"/>
        </w:rPr>
      </w:pPr>
      <w:r w:rsidRPr="00455335">
        <w:rPr>
          <w:rFonts w:ascii="Arial Narrow" w:hAnsi="Arial Narrow" w:cs="Tahoma"/>
          <w:sz w:val="21"/>
          <w:szCs w:val="21"/>
          <w:lang w:val="en-GB"/>
        </w:rPr>
        <w:t>Calculation of the output of inseparable non-agricultural secondary activities includes the following activities:</w:t>
      </w:r>
    </w:p>
    <w:p w:rsidR="009F22EC" w:rsidRPr="00960EA6" w:rsidRDefault="009F22EC" w:rsidP="009F22EC">
      <w:pPr>
        <w:numPr>
          <w:ilvl w:val="0"/>
          <w:numId w:val="5"/>
        </w:numPr>
        <w:spacing w:beforeLines="60" w:before="144" w:line="264" w:lineRule="auto"/>
        <w:ind w:left="1152"/>
        <w:jc w:val="both"/>
        <w:rPr>
          <w:rFonts w:ascii="Arial Narrow" w:hAnsi="Arial Narrow" w:cs="Tahoma"/>
          <w:sz w:val="21"/>
          <w:szCs w:val="21"/>
          <w:lang w:val="en-GB"/>
        </w:rPr>
      </w:pPr>
      <w:r w:rsidRPr="00960EA6">
        <w:rPr>
          <w:rFonts w:ascii="Arial Narrow" w:hAnsi="Arial Narrow" w:cs="Tahoma"/>
          <w:sz w:val="21"/>
          <w:szCs w:val="21"/>
          <w:lang w:val="en-GB"/>
        </w:rPr>
        <w:t>Processing of cereals into flours, shredded wheat, etc.</w:t>
      </w:r>
    </w:p>
    <w:p w:rsidR="009F22EC" w:rsidRPr="006E2AD9" w:rsidRDefault="009F22EC" w:rsidP="009F22EC">
      <w:pPr>
        <w:numPr>
          <w:ilvl w:val="0"/>
          <w:numId w:val="5"/>
        </w:numPr>
        <w:spacing w:beforeLines="60" w:before="144" w:line="264" w:lineRule="auto"/>
        <w:ind w:left="1145" w:hanging="357"/>
        <w:jc w:val="both"/>
        <w:rPr>
          <w:rFonts w:ascii="Arial Narrow" w:hAnsi="Arial Narrow" w:cs="Tahoma"/>
          <w:sz w:val="21"/>
          <w:szCs w:val="21"/>
          <w:lang w:val="en-GB"/>
        </w:rPr>
      </w:pPr>
      <w:r w:rsidRPr="00897342">
        <w:rPr>
          <w:rFonts w:ascii="Arial Narrow" w:hAnsi="Arial Narrow" w:cs="Tahoma"/>
          <w:sz w:val="21"/>
          <w:szCs w:val="21"/>
          <w:lang w:val="en-GB"/>
        </w:rPr>
        <w:t xml:space="preserve">Processing of fruits and vegetables into juices, brandy, </w:t>
      </w:r>
      <w:r w:rsidR="003A6EC6" w:rsidRPr="006E2AD9">
        <w:rPr>
          <w:rFonts w:ascii="Arial Narrow" w:hAnsi="Arial Narrow" w:cs="Tahoma"/>
          <w:sz w:val="21"/>
          <w:szCs w:val="21"/>
          <w:lang w:val="en-GB"/>
        </w:rPr>
        <w:t>marmalade</w:t>
      </w:r>
      <w:r w:rsidRPr="006E2AD9">
        <w:rPr>
          <w:rFonts w:ascii="Arial Narrow" w:hAnsi="Arial Narrow" w:cs="Tahoma"/>
          <w:sz w:val="21"/>
          <w:szCs w:val="21"/>
          <w:lang w:val="en-GB"/>
        </w:rPr>
        <w:t>, etc.</w:t>
      </w:r>
    </w:p>
    <w:p w:rsidR="009F22EC" w:rsidRPr="004F1EEE" w:rsidRDefault="009F22EC" w:rsidP="009F22EC">
      <w:pPr>
        <w:numPr>
          <w:ilvl w:val="0"/>
          <w:numId w:val="5"/>
        </w:numPr>
        <w:spacing w:beforeLines="60" w:before="144" w:line="264" w:lineRule="auto"/>
        <w:ind w:left="1145" w:hanging="357"/>
        <w:jc w:val="both"/>
        <w:rPr>
          <w:rFonts w:ascii="Arial Narrow" w:hAnsi="Arial Narrow" w:cs="Tahoma"/>
          <w:sz w:val="21"/>
          <w:szCs w:val="21"/>
          <w:lang w:val="en-GB"/>
        </w:rPr>
      </w:pPr>
      <w:r w:rsidRPr="004F1EEE">
        <w:rPr>
          <w:rFonts w:ascii="Arial Narrow" w:hAnsi="Arial Narrow" w:cs="Tahoma"/>
          <w:sz w:val="21"/>
          <w:szCs w:val="21"/>
          <w:lang w:val="en-GB"/>
        </w:rPr>
        <w:t>Processing of grapes into dried grapes, wine, etc.</w:t>
      </w:r>
    </w:p>
    <w:p w:rsidR="009F22EC" w:rsidRPr="00B64AFD" w:rsidRDefault="009F22EC" w:rsidP="009F22EC">
      <w:pPr>
        <w:numPr>
          <w:ilvl w:val="0"/>
          <w:numId w:val="5"/>
        </w:numPr>
        <w:spacing w:beforeLines="60" w:before="144" w:line="264" w:lineRule="auto"/>
        <w:ind w:left="1145" w:hanging="357"/>
        <w:jc w:val="both"/>
        <w:rPr>
          <w:rFonts w:ascii="Arial Narrow" w:hAnsi="Arial Narrow" w:cs="Tahoma"/>
          <w:sz w:val="21"/>
          <w:szCs w:val="21"/>
          <w:lang w:val="en-GB"/>
        </w:rPr>
      </w:pPr>
      <w:r w:rsidRPr="00606D0E">
        <w:rPr>
          <w:rFonts w:ascii="Arial Narrow" w:hAnsi="Arial Narrow" w:cs="Tahoma"/>
          <w:sz w:val="21"/>
          <w:szCs w:val="21"/>
          <w:lang w:val="en-GB"/>
        </w:rPr>
        <w:t xml:space="preserve">Processing of milk into cheese, butter, </w:t>
      </w:r>
      <w:r w:rsidR="003A6EC6" w:rsidRPr="00606D0E">
        <w:rPr>
          <w:rFonts w:ascii="Arial Narrow" w:hAnsi="Arial Narrow" w:cs="Tahoma"/>
          <w:sz w:val="21"/>
          <w:szCs w:val="21"/>
          <w:lang w:val="en-GB"/>
        </w:rPr>
        <w:t>yoghurt</w:t>
      </w:r>
      <w:r w:rsidRPr="00A45444">
        <w:rPr>
          <w:rFonts w:ascii="Arial Narrow" w:hAnsi="Arial Narrow" w:cs="Tahoma"/>
          <w:sz w:val="21"/>
          <w:szCs w:val="21"/>
          <w:lang w:val="en-GB"/>
        </w:rPr>
        <w:t xml:space="preserve"> and oth</w:t>
      </w:r>
      <w:r w:rsidRPr="00B64AFD">
        <w:rPr>
          <w:rFonts w:ascii="Arial Narrow" w:hAnsi="Arial Narrow" w:cs="Tahoma"/>
          <w:sz w:val="21"/>
          <w:szCs w:val="21"/>
          <w:lang w:val="en-GB"/>
        </w:rPr>
        <w:t>er dairy products</w:t>
      </w:r>
    </w:p>
    <w:p w:rsidR="009F22EC" w:rsidRPr="008318BB" w:rsidRDefault="009F22EC" w:rsidP="009F22EC">
      <w:pPr>
        <w:numPr>
          <w:ilvl w:val="0"/>
          <w:numId w:val="5"/>
        </w:numPr>
        <w:spacing w:beforeLines="60" w:before="144" w:line="264" w:lineRule="auto"/>
        <w:ind w:left="1145" w:hanging="357"/>
        <w:jc w:val="both"/>
        <w:rPr>
          <w:rFonts w:ascii="Arial Narrow" w:hAnsi="Arial Narrow" w:cs="Tahoma"/>
          <w:sz w:val="21"/>
          <w:szCs w:val="21"/>
          <w:lang w:val="en-GB"/>
        </w:rPr>
      </w:pPr>
      <w:r w:rsidRPr="008318BB">
        <w:rPr>
          <w:rFonts w:ascii="Arial Narrow" w:hAnsi="Arial Narrow" w:cs="Tahoma"/>
          <w:sz w:val="21"/>
          <w:szCs w:val="21"/>
          <w:lang w:val="en-GB"/>
        </w:rPr>
        <w:t>Processing of meat, and</w:t>
      </w:r>
    </w:p>
    <w:p w:rsidR="009F22EC" w:rsidRPr="002A0551" w:rsidRDefault="009F22EC" w:rsidP="009F22EC">
      <w:pPr>
        <w:numPr>
          <w:ilvl w:val="0"/>
          <w:numId w:val="5"/>
        </w:numPr>
        <w:spacing w:beforeLines="60" w:before="144" w:line="264" w:lineRule="auto"/>
        <w:ind w:left="1145" w:hanging="357"/>
        <w:jc w:val="both"/>
        <w:rPr>
          <w:rFonts w:ascii="Arial Narrow" w:hAnsi="Arial Narrow" w:cs="Tahoma"/>
          <w:sz w:val="21"/>
          <w:szCs w:val="21"/>
          <w:lang w:val="en-GB"/>
        </w:rPr>
      </w:pPr>
      <w:r w:rsidRPr="002A0551">
        <w:rPr>
          <w:rFonts w:ascii="Arial Narrow" w:hAnsi="Arial Narrow" w:cs="Tahoma"/>
          <w:sz w:val="21"/>
          <w:szCs w:val="21"/>
          <w:lang w:val="en-GB"/>
        </w:rPr>
        <w:t>Agricultural services.</w:t>
      </w:r>
    </w:p>
    <w:p w:rsidR="009F22EC" w:rsidRPr="003C2EA3" w:rsidRDefault="009F22EC" w:rsidP="009F22EC">
      <w:pPr>
        <w:autoSpaceDE w:val="0"/>
        <w:autoSpaceDN w:val="0"/>
        <w:adjustRightInd w:val="0"/>
        <w:spacing w:before="120" w:line="264" w:lineRule="auto"/>
        <w:ind w:firstLine="397"/>
        <w:jc w:val="both"/>
        <w:rPr>
          <w:rFonts w:ascii="Arial Narrow" w:eastAsia="Calibri" w:hAnsi="Arial Narrow" w:cs="Arial Narrow"/>
          <w:sz w:val="21"/>
          <w:szCs w:val="21"/>
          <w:lang w:val="en-GB"/>
        </w:rPr>
      </w:pPr>
      <w:r w:rsidRPr="00D81CE0">
        <w:rPr>
          <w:rFonts w:ascii="Arial Narrow" w:eastAsia="Calibri" w:hAnsi="Arial Narrow" w:cs="Arial Narrow"/>
          <w:sz w:val="21"/>
          <w:szCs w:val="21"/>
          <w:lang w:val="en-GB"/>
        </w:rPr>
        <w:t xml:space="preserve"> Intermediate consumption refers to all goods and services used as inputs in the production process, such as seeds and planting material, energy and lubricants, fertilizers and other means fo</w:t>
      </w:r>
      <w:r w:rsidRPr="00BA11A0">
        <w:rPr>
          <w:rFonts w:ascii="Arial Narrow" w:eastAsia="Calibri" w:hAnsi="Arial Narrow" w:cs="Arial Narrow"/>
          <w:sz w:val="21"/>
          <w:szCs w:val="21"/>
          <w:lang w:val="en-GB"/>
        </w:rPr>
        <w:t xml:space="preserve">r improving soil quality, plant protection products, veterinary expenses, animal feed, maintenance of materials and equipment, maintenance of buildings, agricultural services and other goods and services (costs of renting buildings, equipment and machines </w:t>
      </w:r>
      <w:r w:rsidRPr="00165467">
        <w:rPr>
          <w:rFonts w:ascii="Arial Narrow" w:eastAsia="Calibri" w:hAnsi="Arial Narrow" w:cs="Arial Narrow"/>
          <w:sz w:val="21"/>
          <w:szCs w:val="21"/>
          <w:lang w:val="en-GB"/>
        </w:rPr>
        <w:t>without personnel to carry out agricultural production, agricultural extension services fees, subscriptions, fees for membership in professional associations, chambers of commerce, purchases of small tools, working clothing, spare parts and durable equipme</w:t>
      </w:r>
      <w:r w:rsidRPr="003C2EA3">
        <w:rPr>
          <w:rFonts w:ascii="Arial Narrow" w:eastAsia="Calibri" w:hAnsi="Arial Narrow" w:cs="Arial Narrow"/>
          <w:sz w:val="21"/>
          <w:szCs w:val="21"/>
          <w:lang w:val="en-GB"/>
        </w:rPr>
        <w:t>nt of low value, i.e. less than 500 EUR at 1995 prices or with a normal service life of less than one year, etc.).</w:t>
      </w:r>
    </w:p>
    <w:p w:rsidR="009F22EC" w:rsidRPr="00ED139B" w:rsidRDefault="009F22EC" w:rsidP="009F22EC">
      <w:pPr>
        <w:autoSpaceDE w:val="0"/>
        <w:autoSpaceDN w:val="0"/>
        <w:adjustRightInd w:val="0"/>
        <w:spacing w:before="120" w:line="264" w:lineRule="auto"/>
        <w:ind w:firstLine="397"/>
        <w:jc w:val="both"/>
        <w:rPr>
          <w:rFonts w:ascii="Arial Narrow" w:eastAsia="Calibri" w:hAnsi="Arial Narrow" w:cs="Arial Narrow"/>
          <w:sz w:val="21"/>
          <w:szCs w:val="21"/>
          <w:lang w:val="en-GB"/>
        </w:rPr>
      </w:pPr>
      <w:r w:rsidRPr="00703E6B">
        <w:rPr>
          <w:rFonts w:ascii="Arial Narrow" w:eastAsia="Calibri" w:hAnsi="Arial Narrow" w:cs="Arial Narrow"/>
          <w:sz w:val="21"/>
          <w:szCs w:val="21"/>
          <w:lang w:val="en-GB"/>
        </w:rPr>
        <w:t xml:space="preserve">The data required for the calculation of the elements of intermediate consumption are obtained from a number of regular surveys conducted </w:t>
      </w:r>
      <w:r w:rsidRPr="00483DDD">
        <w:rPr>
          <w:rFonts w:ascii="Arial Narrow" w:eastAsia="Calibri" w:hAnsi="Arial Narrow" w:cs="Arial Narrow"/>
          <w:sz w:val="21"/>
          <w:szCs w:val="21"/>
          <w:lang w:val="en-GB"/>
        </w:rPr>
        <w:t>by the Statistical Office of the Republic of Serbia, such as the Annual survey on family holdings, Annual report on agricultural enterprises and cooperatives, Monthly reports on sale and purchase of agricultural products (seeds and planting material), Hous</w:t>
      </w:r>
      <w:r w:rsidRPr="00EF39B3">
        <w:rPr>
          <w:rFonts w:ascii="Arial Narrow" w:eastAsia="Calibri" w:hAnsi="Arial Narrow" w:cs="Arial Narrow"/>
          <w:sz w:val="21"/>
          <w:szCs w:val="21"/>
          <w:lang w:val="en-GB"/>
        </w:rPr>
        <w:t xml:space="preserve">ehold budget survey, Annual survey on industrial production, etc. However, in assessing the consumption of certain elements of intermediate consumption, in addition to the aforementioned sources, the data of </w:t>
      </w:r>
      <w:r w:rsidR="00ED139B">
        <w:rPr>
          <w:rFonts w:ascii="Arial Narrow" w:eastAsia="Calibri" w:hAnsi="Arial Narrow" w:cs="Arial Narrow"/>
          <w:sz w:val="21"/>
          <w:szCs w:val="21"/>
          <w:lang w:val="en-GB"/>
        </w:rPr>
        <w:t>external</w:t>
      </w:r>
      <w:r w:rsidR="00ED139B" w:rsidRPr="00ED139B">
        <w:rPr>
          <w:rFonts w:ascii="Arial Narrow" w:eastAsia="Calibri" w:hAnsi="Arial Narrow" w:cs="Arial Narrow"/>
          <w:sz w:val="21"/>
          <w:szCs w:val="21"/>
          <w:lang w:val="en-GB"/>
        </w:rPr>
        <w:t xml:space="preserve"> </w:t>
      </w:r>
      <w:r w:rsidRPr="00ED139B">
        <w:rPr>
          <w:rFonts w:ascii="Arial Narrow" w:eastAsia="Calibri" w:hAnsi="Arial Narrow" w:cs="Arial Narrow"/>
          <w:sz w:val="21"/>
          <w:szCs w:val="21"/>
          <w:lang w:val="en-GB"/>
        </w:rPr>
        <w:t>trade statistics, as well as expert estimates of standard consumption of different inputs in agriculture (fertilizers, seeds, plant protection products, fuel and other fuels, etc.) are used.</w:t>
      </w:r>
    </w:p>
    <w:p w:rsidR="009F22EC" w:rsidRPr="00D81CE0" w:rsidRDefault="009F22EC" w:rsidP="009F22EC">
      <w:pPr>
        <w:autoSpaceDE w:val="0"/>
        <w:autoSpaceDN w:val="0"/>
        <w:adjustRightInd w:val="0"/>
        <w:spacing w:before="120" w:line="264" w:lineRule="auto"/>
        <w:ind w:firstLine="397"/>
        <w:jc w:val="both"/>
        <w:rPr>
          <w:rFonts w:ascii="Arial Narrow" w:eastAsia="Calibri" w:hAnsi="Arial Narrow" w:cs="Arial Narrow"/>
          <w:sz w:val="21"/>
          <w:szCs w:val="21"/>
          <w:lang w:val="en-GB"/>
        </w:rPr>
      </w:pPr>
      <w:r w:rsidRPr="00D81CE0">
        <w:rPr>
          <w:rFonts w:ascii="Arial Narrow" w:eastAsia="Calibri" w:hAnsi="Arial Narrow" w:cs="Arial Narrow"/>
          <w:sz w:val="21"/>
          <w:szCs w:val="21"/>
          <w:lang w:val="en-GB"/>
        </w:rPr>
        <w:t>Goods used for intermediate consumption are valued at purchaser prices at the time they enter into the production process.</w:t>
      </w:r>
    </w:p>
    <w:p w:rsidR="009F22EC" w:rsidRPr="00165467" w:rsidRDefault="009F22EC" w:rsidP="009F22EC">
      <w:pPr>
        <w:autoSpaceDE w:val="0"/>
        <w:autoSpaceDN w:val="0"/>
        <w:adjustRightInd w:val="0"/>
        <w:spacing w:before="120" w:line="264" w:lineRule="auto"/>
        <w:ind w:firstLine="397"/>
        <w:jc w:val="both"/>
        <w:rPr>
          <w:rFonts w:ascii="Arial Narrow" w:eastAsia="Calibri" w:hAnsi="Arial Narrow" w:cs="Arial Narrow"/>
          <w:sz w:val="21"/>
          <w:szCs w:val="21"/>
          <w:lang w:val="en-GB"/>
        </w:rPr>
      </w:pPr>
      <w:r w:rsidRPr="00BA11A0">
        <w:rPr>
          <w:rFonts w:ascii="Arial Narrow" w:eastAsia="Calibri" w:hAnsi="Arial Narrow" w:cs="Arial Narrow"/>
          <w:sz w:val="21"/>
          <w:szCs w:val="21"/>
          <w:lang w:val="en-GB"/>
        </w:rPr>
        <w:t>As the balancing item of output and intermediate consumption, the gross value added of agriculture is obtained. Subtracting the amount of the fixed capital depreciation results in the net value added of agriculture. At this point, the estima</w:t>
      </w:r>
      <w:r w:rsidRPr="00165467">
        <w:rPr>
          <w:rFonts w:ascii="Arial Narrow" w:eastAsia="Calibri" w:hAnsi="Arial Narrow" w:cs="Arial Narrow"/>
          <w:sz w:val="21"/>
          <w:szCs w:val="21"/>
          <w:lang w:val="en-GB"/>
        </w:rPr>
        <w:t>tes of depreciation in agriculture in the Republic of Serbia are based on the expert correction coefficients that are applied to the output of agriculture.</w:t>
      </w:r>
    </w:p>
    <w:p w:rsidR="00507D5A" w:rsidRPr="00862FF5" w:rsidRDefault="009F22EC" w:rsidP="009F22EC">
      <w:pPr>
        <w:autoSpaceDE w:val="0"/>
        <w:autoSpaceDN w:val="0"/>
        <w:adjustRightInd w:val="0"/>
        <w:spacing w:before="120" w:line="264" w:lineRule="auto"/>
        <w:ind w:firstLine="397"/>
        <w:jc w:val="both"/>
        <w:rPr>
          <w:rFonts w:ascii="Arial Narrow" w:eastAsia="Calibri" w:hAnsi="Arial Narrow" w:cs="Arial Narrow"/>
          <w:sz w:val="21"/>
          <w:szCs w:val="21"/>
          <w:lang w:val="en-GB"/>
        </w:rPr>
      </w:pPr>
      <w:r w:rsidRPr="003C2EA3">
        <w:rPr>
          <w:rFonts w:ascii="Arial Narrow" w:eastAsia="Calibri" w:hAnsi="Arial Narrow" w:cs="Arial Narrow"/>
          <w:sz w:val="21"/>
          <w:szCs w:val="21"/>
          <w:lang w:val="en-GB"/>
        </w:rPr>
        <w:t>The calculation of the subsidies in agriculture was conducted so as to allow their classification ac</w:t>
      </w:r>
      <w:r w:rsidRPr="00703E6B">
        <w:rPr>
          <w:rFonts w:ascii="Arial Narrow" w:eastAsia="Calibri" w:hAnsi="Arial Narrow" w:cs="Arial Narrow"/>
          <w:sz w:val="21"/>
          <w:szCs w:val="21"/>
          <w:lang w:val="en-GB"/>
        </w:rPr>
        <w:t>cording to the requirements of the methodology on economic accounts for agriculture. Since the method of monitoring and recording of projected and paid subsidies in agriculture by the Agency for Payments in Agriculture and the Ministry of Agric</w:t>
      </w:r>
      <w:r w:rsidRPr="00483DDD">
        <w:rPr>
          <w:rFonts w:ascii="Arial Narrow" w:eastAsia="Calibri" w:hAnsi="Arial Narrow" w:cs="Arial Narrow"/>
          <w:sz w:val="21"/>
          <w:szCs w:val="21"/>
          <w:lang w:val="en-GB"/>
        </w:rPr>
        <w:t>ulture and Environmental Protection is based on a completely different classification, it is necessary to examine in detail the contents of each of the support measures in agriculture and then execute its reclassification according to the requirements of t</w:t>
      </w:r>
      <w:r w:rsidRPr="00EF39B3">
        <w:rPr>
          <w:rFonts w:ascii="Arial Narrow" w:eastAsia="Calibri" w:hAnsi="Arial Narrow" w:cs="Arial Narrow"/>
          <w:sz w:val="21"/>
          <w:szCs w:val="21"/>
          <w:lang w:val="en-GB"/>
        </w:rPr>
        <w:t>he EAA (division into subsidies on products and other subsidies on production). For this purpose the OECD methodology for the assessment of support to agriculture was used</w:t>
      </w:r>
      <w:r w:rsidR="005F067A" w:rsidRPr="00862FF5">
        <w:rPr>
          <w:rStyle w:val="FootnoteReference"/>
          <w:rFonts w:ascii="Arial Narrow" w:eastAsia="Calibri" w:hAnsi="Arial Narrow" w:cs="Arial Narrow"/>
          <w:b w:val="0"/>
          <w:sz w:val="21"/>
          <w:szCs w:val="21"/>
          <w:lang w:val="en-GB"/>
        </w:rPr>
        <w:footnoteReference w:id="2"/>
      </w:r>
      <w:r w:rsidR="005F067A" w:rsidRPr="00862FF5">
        <w:rPr>
          <w:rFonts w:ascii="Arial Narrow" w:eastAsia="Calibri" w:hAnsi="Arial Narrow" w:cs="Arial Narrow"/>
          <w:sz w:val="21"/>
          <w:szCs w:val="21"/>
          <w:lang w:val="en-GB"/>
        </w:rPr>
        <w:t>.</w:t>
      </w:r>
    </w:p>
    <w:p w:rsidR="00507D5A" w:rsidRPr="004C7632" w:rsidRDefault="00507D5A" w:rsidP="006066D8">
      <w:pPr>
        <w:autoSpaceDE w:val="0"/>
        <w:autoSpaceDN w:val="0"/>
        <w:adjustRightInd w:val="0"/>
        <w:spacing w:before="120" w:line="264" w:lineRule="auto"/>
        <w:jc w:val="both"/>
        <w:rPr>
          <w:rFonts w:ascii="Arial Narrow" w:eastAsia="Calibri" w:hAnsi="Arial Narrow" w:cs="Arial Narrow"/>
          <w:sz w:val="21"/>
          <w:szCs w:val="21"/>
          <w:lang w:val="en-GB"/>
        </w:rPr>
      </w:pPr>
    </w:p>
    <w:p w:rsidR="009F22EC" w:rsidRDefault="009F22EC" w:rsidP="006066D8">
      <w:pPr>
        <w:autoSpaceDE w:val="0"/>
        <w:autoSpaceDN w:val="0"/>
        <w:adjustRightInd w:val="0"/>
        <w:spacing w:before="120" w:line="264" w:lineRule="auto"/>
        <w:jc w:val="both"/>
        <w:rPr>
          <w:rFonts w:ascii="Arial Narrow" w:eastAsia="Calibri" w:hAnsi="Arial Narrow" w:cs="Arial Narrow"/>
          <w:sz w:val="21"/>
          <w:szCs w:val="21"/>
          <w:lang w:val="en-GB"/>
        </w:rPr>
      </w:pPr>
    </w:p>
    <w:p w:rsidR="00990A30" w:rsidRPr="00862FF5" w:rsidRDefault="009D1398" w:rsidP="007E2AC4">
      <w:pPr>
        <w:autoSpaceDE w:val="0"/>
        <w:autoSpaceDN w:val="0"/>
        <w:adjustRightInd w:val="0"/>
        <w:spacing w:after="720"/>
        <w:ind w:left="340" w:hanging="340"/>
        <w:jc w:val="both"/>
        <w:rPr>
          <w:rFonts w:ascii="Arial Narrow" w:hAnsi="Arial Narrow" w:cs="Arial Narrow"/>
          <w:sz w:val="22"/>
          <w:szCs w:val="22"/>
          <w:lang w:val="en-GB"/>
        </w:rPr>
      </w:pPr>
      <w:r w:rsidRPr="00862FF5">
        <w:rPr>
          <w:rFonts w:ascii="Arial Narrow" w:hAnsi="Arial Narrow" w:cs="Arial Narrow"/>
          <w:b/>
          <w:bCs/>
          <w:sz w:val="22"/>
          <w:szCs w:val="22"/>
          <w:lang w:val="en-GB"/>
        </w:rPr>
        <w:t>I</w:t>
      </w:r>
      <w:r w:rsidR="009F22EC" w:rsidRPr="00862FF5">
        <w:rPr>
          <w:rFonts w:ascii="Arial Narrow" w:hAnsi="Arial Narrow" w:cs="Arial Narrow"/>
          <w:b/>
          <w:bCs/>
          <w:sz w:val="22"/>
          <w:szCs w:val="22"/>
          <w:lang w:val="en-GB"/>
        </w:rPr>
        <w:t>V.</w:t>
      </w:r>
      <w:r w:rsidR="009F22EC" w:rsidRPr="00862FF5">
        <w:rPr>
          <w:rFonts w:ascii="Arial Narrow" w:hAnsi="Arial Narrow" w:cs="TimesNewRomanPS-BoldMT"/>
          <w:b/>
          <w:bCs/>
          <w:sz w:val="22"/>
          <w:szCs w:val="22"/>
          <w:lang w:val="en-GB"/>
        </w:rPr>
        <w:t xml:space="preserve"> EAA CALCULATION</w:t>
      </w:r>
      <w:r w:rsidR="00D81CE0">
        <w:rPr>
          <w:rFonts w:ascii="Arial Narrow" w:hAnsi="Arial Narrow" w:cs="TimesNewRomanPS-BoldMT"/>
          <w:b/>
          <w:bCs/>
          <w:sz w:val="22"/>
          <w:szCs w:val="22"/>
          <w:lang w:val="en-GB"/>
        </w:rPr>
        <w:t xml:space="preserve"> RESULTS FOR</w:t>
      </w:r>
      <w:r w:rsidR="009F22EC" w:rsidRPr="00862FF5">
        <w:rPr>
          <w:rFonts w:ascii="Arial Narrow" w:hAnsi="Arial Narrow" w:cs="TimesNewRomanPS-BoldMT"/>
          <w:b/>
          <w:bCs/>
          <w:sz w:val="22"/>
          <w:szCs w:val="22"/>
          <w:lang w:val="en-GB"/>
        </w:rPr>
        <w:t xml:space="preserve"> THE REPUBLIC OF SERBIA</w:t>
      </w:r>
      <w:r w:rsidR="00D81CE0">
        <w:rPr>
          <w:rFonts w:ascii="Arial Narrow" w:hAnsi="Arial Narrow" w:cs="TimesNewRomanPS-BoldMT"/>
          <w:b/>
          <w:bCs/>
          <w:sz w:val="22"/>
          <w:szCs w:val="22"/>
          <w:lang w:val="en-GB"/>
        </w:rPr>
        <w:t xml:space="preserve">: </w:t>
      </w:r>
      <w:r w:rsidR="00D81CE0" w:rsidRPr="00AA7173">
        <w:rPr>
          <w:rFonts w:ascii="Arial Narrow" w:hAnsi="Arial Narrow" w:cs="TimesNewRomanPS-BoldMT"/>
          <w:b/>
          <w:bCs/>
          <w:sz w:val="22"/>
          <w:szCs w:val="22"/>
          <w:lang w:val="en-GB"/>
        </w:rPr>
        <w:t>QUANTITATIVE OVERVIEW</w:t>
      </w:r>
    </w:p>
    <w:p w:rsidR="00D44781" w:rsidRPr="00862FF5" w:rsidRDefault="00D81CE0" w:rsidP="009F22EC">
      <w:pPr>
        <w:spacing w:after="120"/>
        <w:ind w:firstLine="397"/>
        <w:jc w:val="both"/>
        <w:rPr>
          <w:rFonts w:ascii="Arial Narrow" w:hAnsi="Arial Narrow" w:cs="Tahoma"/>
          <w:sz w:val="21"/>
          <w:szCs w:val="21"/>
          <w:lang w:val="en-GB"/>
        </w:rPr>
      </w:pPr>
      <w:r>
        <w:rPr>
          <w:rFonts w:ascii="Arial Narrow" w:hAnsi="Arial Narrow" w:cs="Tahoma"/>
          <w:sz w:val="21"/>
          <w:szCs w:val="21"/>
          <w:lang w:val="en-GB"/>
        </w:rPr>
        <w:t>The p</w:t>
      </w:r>
      <w:r w:rsidR="009F22EC" w:rsidRPr="00862FF5">
        <w:rPr>
          <w:rFonts w:ascii="Arial Narrow" w:hAnsi="Arial Narrow" w:cs="Tahoma"/>
          <w:sz w:val="21"/>
          <w:szCs w:val="21"/>
          <w:lang w:val="en-GB"/>
        </w:rPr>
        <w:t xml:space="preserve">resented results of </w:t>
      </w:r>
      <w:r>
        <w:rPr>
          <w:rFonts w:ascii="Arial Narrow" w:hAnsi="Arial Narrow" w:cs="Tahoma"/>
          <w:sz w:val="21"/>
          <w:szCs w:val="21"/>
          <w:lang w:val="en-GB"/>
        </w:rPr>
        <w:t xml:space="preserve">the </w:t>
      </w:r>
      <w:r w:rsidR="009F22EC" w:rsidRPr="00862FF5">
        <w:rPr>
          <w:rFonts w:ascii="Arial Narrow" w:hAnsi="Arial Narrow" w:cs="Tahoma"/>
          <w:sz w:val="21"/>
          <w:szCs w:val="21"/>
          <w:lang w:val="en-GB"/>
        </w:rPr>
        <w:t>calculation of economic accounts for agriculture in the Republic of Serbia refer to the period from 2007 to 2015.</w:t>
      </w:r>
    </w:p>
    <w:p w:rsidR="00D44781" w:rsidRPr="00862FF5" w:rsidRDefault="009F22EC" w:rsidP="006465D0">
      <w:pPr>
        <w:spacing w:after="120"/>
        <w:ind w:firstLine="397"/>
        <w:jc w:val="both"/>
        <w:rPr>
          <w:rFonts w:ascii="Arial Narrow" w:hAnsi="Arial Narrow" w:cs="Arial Narrow"/>
          <w:sz w:val="21"/>
          <w:szCs w:val="21"/>
          <w:lang w:val="en-GB"/>
        </w:rPr>
      </w:pPr>
      <w:r w:rsidRPr="00862FF5">
        <w:rPr>
          <w:rFonts w:ascii="Arial Narrow" w:hAnsi="Arial Narrow" w:cs="Tahoma"/>
          <w:sz w:val="21"/>
          <w:szCs w:val="21"/>
          <w:lang w:val="en-GB"/>
        </w:rPr>
        <w:t xml:space="preserve">In the period observed achieved was a cumulative growth of GVA in agriculture of </w:t>
      </w:r>
      <w:r w:rsidR="006465D0" w:rsidRPr="00862FF5">
        <w:rPr>
          <w:rFonts w:ascii="Arial Narrow" w:hAnsi="Arial Narrow" w:cs="Arial Narrow"/>
          <w:sz w:val="21"/>
          <w:szCs w:val="21"/>
          <w:lang w:val="en-GB"/>
        </w:rPr>
        <w:t>1</w:t>
      </w:r>
      <w:r w:rsidR="00154059" w:rsidRPr="00862FF5">
        <w:rPr>
          <w:rFonts w:ascii="Arial Narrow" w:hAnsi="Arial Narrow" w:cs="Arial Narrow"/>
          <w:sz w:val="21"/>
          <w:szCs w:val="21"/>
          <w:lang w:val="en-GB"/>
        </w:rPr>
        <w:t>3</w:t>
      </w:r>
      <w:r w:rsidR="00D81CE0">
        <w:rPr>
          <w:rFonts w:ascii="Arial Narrow" w:hAnsi="Arial Narrow" w:cs="Arial Narrow"/>
          <w:sz w:val="21"/>
          <w:szCs w:val="21"/>
          <w:lang w:val="en-GB"/>
        </w:rPr>
        <w:t>.</w:t>
      </w:r>
      <w:r w:rsidR="006A0177">
        <w:rPr>
          <w:rFonts w:ascii="Arial Narrow" w:hAnsi="Arial Narrow" w:cs="Arial Narrow"/>
          <w:sz w:val="21"/>
          <w:szCs w:val="21"/>
          <w:lang w:val="en-GB"/>
        </w:rPr>
        <w:t>5</w:t>
      </w:r>
      <w:r w:rsidR="00676672" w:rsidRPr="00862FF5">
        <w:rPr>
          <w:rFonts w:ascii="Arial Narrow" w:hAnsi="Arial Narrow" w:cs="Arial Narrow"/>
          <w:sz w:val="21"/>
          <w:szCs w:val="21"/>
          <w:lang w:val="en-GB"/>
        </w:rPr>
        <w:t xml:space="preserve">%, </w:t>
      </w:r>
      <w:r w:rsidRPr="00862FF5">
        <w:rPr>
          <w:rFonts w:ascii="Arial Narrow" w:hAnsi="Arial Narrow" w:cs="Tahoma"/>
          <w:sz w:val="21"/>
          <w:szCs w:val="21"/>
          <w:lang w:val="en-GB"/>
        </w:rPr>
        <w:t>while the average annual growth rate equalled</w:t>
      </w:r>
      <w:r w:rsidR="00D44781" w:rsidRPr="00862FF5">
        <w:rPr>
          <w:rFonts w:ascii="Arial Narrow" w:hAnsi="Arial Narrow" w:cs="Arial Narrow"/>
          <w:sz w:val="21"/>
          <w:szCs w:val="21"/>
          <w:lang w:val="en-GB"/>
        </w:rPr>
        <w:t xml:space="preserve"> </w:t>
      </w:r>
      <w:r w:rsidR="00687381" w:rsidRPr="00862FF5">
        <w:rPr>
          <w:rFonts w:ascii="Arial Narrow" w:hAnsi="Arial Narrow" w:cs="Arial Narrow"/>
          <w:sz w:val="21"/>
          <w:szCs w:val="21"/>
          <w:lang w:val="en-GB"/>
        </w:rPr>
        <w:t>1</w:t>
      </w:r>
      <w:r w:rsidR="00D81CE0">
        <w:rPr>
          <w:rFonts w:ascii="Arial Narrow" w:hAnsi="Arial Narrow" w:cs="Arial Narrow"/>
          <w:sz w:val="21"/>
          <w:szCs w:val="21"/>
          <w:lang w:val="en-GB"/>
        </w:rPr>
        <w:t>.</w:t>
      </w:r>
      <w:r w:rsidR="009479FB" w:rsidRPr="00862FF5">
        <w:rPr>
          <w:rFonts w:ascii="Arial Narrow" w:hAnsi="Arial Narrow" w:cs="Arial Narrow"/>
          <w:sz w:val="21"/>
          <w:szCs w:val="21"/>
          <w:lang w:val="en-GB"/>
        </w:rPr>
        <w:t>6</w:t>
      </w:r>
      <w:r w:rsidR="00D44781" w:rsidRPr="00862FF5">
        <w:rPr>
          <w:rFonts w:ascii="Arial Narrow" w:hAnsi="Arial Narrow" w:cs="Arial Narrow"/>
          <w:sz w:val="21"/>
          <w:szCs w:val="21"/>
          <w:lang w:val="en-GB"/>
        </w:rPr>
        <w:t xml:space="preserve">%. </w:t>
      </w:r>
      <w:r w:rsidRPr="00862FF5">
        <w:rPr>
          <w:rFonts w:ascii="Arial Narrow" w:hAnsi="Arial Narrow" w:cs="Tahoma"/>
          <w:sz w:val="21"/>
          <w:szCs w:val="21"/>
          <w:lang w:val="en-GB"/>
        </w:rPr>
        <w:t xml:space="preserve">After </w:t>
      </w:r>
      <w:r w:rsidR="00D81CE0">
        <w:rPr>
          <w:rFonts w:ascii="Arial Narrow" w:hAnsi="Arial Narrow" w:cs="Tahoma"/>
          <w:sz w:val="21"/>
          <w:szCs w:val="21"/>
          <w:lang w:val="en-GB"/>
        </w:rPr>
        <w:t>achieving</w:t>
      </w:r>
      <w:r w:rsidR="00D81CE0" w:rsidRPr="00862FF5">
        <w:rPr>
          <w:rFonts w:ascii="Arial Narrow" w:hAnsi="Arial Narrow" w:cs="Tahoma"/>
          <w:sz w:val="21"/>
          <w:szCs w:val="21"/>
          <w:lang w:val="en-GB"/>
        </w:rPr>
        <w:t xml:space="preserve"> </w:t>
      </w:r>
      <w:r w:rsidRPr="00862FF5">
        <w:rPr>
          <w:rFonts w:ascii="Arial Narrow" w:hAnsi="Arial Narrow" w:cs="Tahoma"/>
          <w:sz w:val="21"/>
          <w:szCs w:val="21"/>
          <w:lang w:val="en-GB"/>
        </w:rPr>
        <w:t>the real GVA growth of 9.9% in 2008, there was a slowdown in growth in 2009 (6.7%), and the fall in 2010 (-5.1%), followed by a period of growth of 4.4% in 2011. The largest decline was recorded in 2012 (-28.4%), while in 2013 a significant growth of 30.2</w:t>
      </w:r>
      <w:r w:rsidRPr="00862FF5">
        <w:rPr>
          <w:rFonts w:ascii="Arial Narrow" w:hAnsi="Arial Narrow" w:cs="Tahoma"/>
          <w:color w:val="000000"/>
          <w:sz w:val="21"/>
          <w:szCs w:val="21"/>
          <w:lang w:val="en-GB"/>
        </w:rPr>
        <w:t>%</w:t>
      </w:r>
      <w:r w:rsidR="00D81CE0">
        <w:rPr>
          <w:rFonts w:ascii="Arial Narrow" w:hAnsi="Arial Narrow" w:cs="Tahoma"/>
          <w:color w:val="000000"/>
          <w:sz w:val="21"/>
          <w:szCs w:val="21"/>
          <w:lang w:val="en-GB"/>
        </w:rPr>
        <w:t xml:space="preserve"> was recorded</w:t>
      </w:r>
      <w:r w:rsidRPr="00862FF5">
        <w:rPr>
          <w:rFonts w:ascii="Arial Narrow" w:hAnsi="Arial Narrow" w:cs="Tahoma"/>
          <w:color w:val="000000"/>
          <w:sz w:val="21"/>
          <w:szCs w:val="21"/>
          <w:lang w:val="en-GB"/>
        </w:rPr>
        <w:t xml:space="preserve">. In </w:t>
      </w:r>
      <w:r w:rsidR="00406F17" w:rsidRPr="00862FF5">
        <w:rPr>
          <w:rFonts w:ascii="Arial Narrow" w:hAnsi="Arial Narrow" w:cs="Arial Narrow"/>
          <w:sz w:val="21"/>
          <w:szCs w:val="21"/>
          <w:lang w:val="en-GB"/>
        </w:rPr>
        <w:t>2015</w:t>
      </w:r>
      <w:r w:rsidR="00D46216" w:rsidRPr="00862FF5">
        <w:rPr>
          <w:rFonts w:ascii="Arial Narrow" w:hAnsi="Arial Narrow" w:cs="Arial Narrow"/>
          <w:sz w:val="21"/>
          <w:szCs w:val="21"/>
          <w:lang w:val="en-GB"/>
        </w:rPr>
        <w:t>,</w:t>
      </w:r>
      <w:r w:rsidR="00D44781" w:rsidRPr="00862FF5">
        <w:rPr>
          <w:rFonts w:ascii="Arial Narrow" w:hAnsi="Arial Narrow" w:cs="Arial Narrow"/>
          <w:sz w:val="21"/>
          <w:szCs w:val="21"/>
          <w:lang w:val="en-GB"/>
        </w:rPr>
        <w:t xml:space="preserve"> </w:t>
      </w:r>
      <w:r w:rsidRPr="00862FF5">
        <w:rPr>
          <w:rFonts w:ascii="Arial Narrow" w:hAnsi="Arial Narrow" w:cs="Tahoma"/>
          <w:color w:val="000000"/>
          <w:sz w:val="21"/>
          <w:szCs w:val="21"/>
          <w:lang w:val="en-GB"/>
        </w:rPr>
        <w:t>recorded</w:t>
      </w:r>
      <w:r w:rsidR="00A20788">
        <w:rPr>
          <w:rFonts w:ascii="Arial Narrow" w:hAnsi="Arial Narrow" w:cs="Tahoma"/>
          <w:color w:val="000000"/>
          <w:sz w:val="21"/>
          <w:szCs w:val="21"/>
          <w:lang w:val="en-GB"/>
        </w:rPr>
        <w:t xml:space="preserve"> was a</w:t>
      </w:r>
      <w:r w:rsidRPr="00862FF5">
        <w:rPr>
          <w:rFonts w:ascii="Arial Narrow" w:hAnsi="Arial Narrow" w:cs="Tahoma"/>
          <w:color w:val="000000"/>
          <w:sz w:val="21"/>
          <w:szCs w:val="21"/>
          <w:lang w:val="en-GB"/>
        </w:rPr>
        <w:t xml:space="preserve"> </w:t>
      </w:r>
      <w:r w:rsidRPr="00862FF5">
        <w:rPr>
          <w:rFonts w:ascii="Arial Narrow" w:hAnsi="Arial Narrow" w:cs="Tahoma"/>
          <w:sz w:val="21"/>
          <w:szCs w:val="21"/>
          <w:lang w:val="en-GB"/>
        </w:rPr>
        <w:t>fall</w:t>
      </w:r>
      <w:r w:rsidRPr="00862FF5">
        <w:rPr>
          <w:rFonts w:ascii="Arial Narrow" w:hAnsi="Arial Narrow" w:cs="Tahoma"/>
          <w:color w:val="000000"/>
          <w:sz w:val="21"/>
          <w:szCs w:val="21"/>
          <w:lang w:val="en-GB"/>
        </w:rPr>
        <w:t xml:space="preserve"> of agricultural</w:t>
      </w:r>
      <w:r w:rsidR="00D46216" w:rsidRPr="00862FF5">
        <w:rPr>
          <w:rFonts w:ascii="Arial Narrow" w:hAnsi="Arial Narrow" w:cs="Tahoma"/>
          <w:color w:val="000000"/>
          <w:sz w:val="21"/>
          <w:szCs w:val="21"/>
          <w:lang w:val="en-GB"/>
        </w:rPr>
        <w:t xml:space="preserve"> GVA of</w:t>
      </w:r>
      <w:r w:rsidR="00406F17" w:rsidRPr="00862FF5">
        <w:rPr>
          <w:rFonts w:ascii="Arial Narrow" w:hAnsi="Arial Narrow" w:cs="Arial Narrow"/>
          <w:sz w:val="21"/>
          <w:szCs w:val="21"/>
          <w:lang w:val="en-GB"/>
        </w:rPr>
        <w:t xml:space="preserve"> </w:t>
      </w:r>
      <w:r w:rsidR="00C25D5D" w:rsidRPr="00862FF5">
        <w:rPr>
          <w:rFonts w:ascii="Arial Narrow" w:hAnsi="Arial Narrow" w:cs="Arial Narrow"/>
          <w:sz w:val="21"/>
          <w:szCs w:val="21"/>
          <w:lang w:val="en-GB"/>
        </w:rPr>
        <w:t>(-</w:t>
      </w:r>
      <w:r w:rsidR="00B85882" w:rsidRPr="00862FF5">
        <w:rPr>
          <w:rFonts w:ascii="Arial Narrow" w:hAnsi="Arial Narrow" w:cs="Arial Narrow"/>
          <w:sz w:val="21"/>
          <w:szCs w:val="21"/>
          <w:lang w:val="en-GB"/>
        </w:rPr>
        <w:t>4</w:t>
      </w:r>
      <w:r w:rsidR="00A20788">
        <w:rPr>
          <w:rFonts w:ascii="Arial Narrow" w:hAnsi="Arial Narrow" w:cs="Arial Narrow"/>
          <w:sz w:val="21"/>
          <w:szCs w:val="21"/>
          <w:lang w:val="en-GB"/>
        </w:rPr>
        <w:t>.</w:t>
      </w:r>
      <w:r w:rsidR="006A0177">
        <w:rPr>
          <w:rFonts w:ascii="Arial Narrow" w:hAnsi="Arial Narrow" w:cs="Arial Narrow"/>
          <w:sz w:val="21"/>
          <w:szCs w:val="21"/>
          <w:lang w:val="en-GB"/>
        </w:rPr>
        <w:t>1</w:t>
      </w:r>
      <w:r w:rsidR="00D44781" w:rsidRPr="00862FF5">
        <w:rPr>
          <w:rFonts w:ascii="Arial Narrow" w:hAnsi="Arial Narrow" w:cs="Arial Narrow"/>
          <w:sz w:val="21"/>
          <w:szCs w:val="21"/>
          <w:lang w:val="en-GB"/>
        </w:rPr>
        <w:t>%</w:t>
      </w:r>
      <w:r w:rsidR="00C25D5D" w:rsidRPr="00862FF5">
        <w:rPr>
          <w:rFonts w:ascii="Arial Narrow" w:hAnsi="Arial Narrow" w:cs="Arial Narrow"/>
          <w:sz w:val="21"/>
          <w:szCs w:val="21"/>
          <w:lang w:val="en-GB"/>
        </w:rPr>
        <w:t>)</w:t>
      </w:r>
      <w:r w:rsidR="00D44781" w:rsidRPr="00862FF5">
        <w:rPr>
          <w:rFonts w:ascii="Arial Narrow" w:hAnsi="Arial Narrow" w:cs="Arial Narrow"/>
          <w:sz w:val="21"/>
          <w:szCs w:val="21"/>
          <w:lang w:val="en-GB"/>
        </w:rPr>
        <w:t>.</w:t>
      </w:r>
      <w:r w:rsidR="00D46216" w:rsidRPr="00862FF5">
        <w:rPr>
          <w:rFonts w:ascii="Arial Narrow" w:hAnsi="Arial Narrow" w:cs="Tahoma"/>
          <w:color w:val="000000"/>
          <w:sz w:val="21"/>
          <w:szCs w:val="21"/>
          <w:lang w:val="en-GB"/>
        </w:rPr>
        <w:t xml:space="preserve"> </w:t>
      </w:r>
    </w:p>
    <w:p w:rsidR="00990A30" w:rsidRPr="00862FF5" w:rsidRDefault="00D46216" w:rsidP="002940F3">
      <w:pPr>
        <w:spacing w:before="360" w:after="120"/>
        <w:jc w:val="center"/>
        <w:rPr>
          <w:rFonts w:ascii="Arial Narrow" w:hAnsi="Arial Narrow" w:cs="Arial Narrow"/>
          <w:b/>
          <w:bCs/>
          <w:sz w:val="21"/>
          <w:szCs w:val="21"/>
          <w:lang w:val="en-GB"/>
        </w:rPr>
      </w:pPr>
      <w:r w:rsidRPr="00862FF5">
        <w:rPr>
          <w:rFonts w:ascii="Arial Narrow" w:hAnsi="Arial Narrow" w:cs="Arial Narrow"/>
          <w:b/>
          <w:bCs/>
          <w:sz w:val="21"/>
          <w:szCs w:val="21"/>
          <w:lang w:val="en-GB"/>
        </w:rPr>
        <w:t>Graph</w:t>
      </w:r>
      <w:r w:rsidR="009D1398" w:rsidRPr="00862FF5">
        <w:rPr>
          <w:rFonts w:ascii="Arial Narrow" w:hAnsi="Arial Narrow" w:cs="Arial Narrow"/>
          <w:b/>
          <w:bCs/>
          <w:sz w:val="21"/>
          <w:szCs w:val="21"/>
          <w:lang w:val="en-GB"/>
        </w:rPr>
        <w:t xml:space="preserve"> 4</w:t>
      </w:r>
      <w:r w:rsidR="00990A30" w:rsidRPr="00862FF5">
        <w:rPr>
          <w:rFonts w:ascii="Arial Narrow" w:hAnsi="Arial Narrow" w:cs="Arial Narrow"/>
          <w:b/>
          <w:bCs/>
          <w:sz w:val="21"/>
          <w:szCs w:val="21"/>
          <w:lang w:val="en-GB"/>
        </w:rPr>
        <w:t>.1.</w:t>
      </w:r>
      <w:r w:rsidRPr="00862FF5">
        <w:rPr>
          <w:rFonts w:ascii="Arial Narrow" w:hAnsi="Arial Narrow" w:cs="Arial Narrow"/>
          <w:b/>
          <w:bCs/>
          <w:sz w:val="21"/>
          <w:szCs w:val="21"/>
          <w:lang w:val="en-GB"/>
        </w:rPr>
        <w:t xml:space="preserve"> Real growth rate of GVA in agriculture, 2008–2015, %</w:t>
      </w:r>
    </w:p>
    <w:p w:rsidR="00990A30" w:rsidRPr="00862FF5" w:rsidRDefault="005C4DD9" w:rsidP="00FE2655">
      <w:pPr>
        <w:spacing w:after="120"/>
        <w:jc w:val="center"/>
        <w:rPr>
          <w:rFonts w:ascii="Arial Narrow" w:hAnsi="Arial Narrow" w:cs="Arial Narrow"/>
          <w:sz w:val="20"/>
          <w:szCs w:val="20"/>
          <w:lang w:val="en-GB"/>
        </w:rPr>
      </w:pPr>
      <w:r w:rsidRPr="00EF01E6">
        <w:rPr>
          <w:noProof/>
          <w:lang w:val="en-US"/>
        </w:rPr>
        <w:drawing>
          <wp:inline distT="0" distB="0" distL="0" distR="0">
            <wp:extent cx="5057775" cy="2381250"/>
            <wp:effectExtent l="0" t="0" r="0" b="0"/>
            <wp:docPr id="11"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46216" w:rsidRPr="00862FF5" w:rsidRDefault="00D46216" w:rsidP="00D46216">
      <w:pPr>
        <w:spacing w:before="600" w:after="360"/>
        <w:jc w:val="both"/>
        <w:rPr>
          <w:rFonts w:ascii="Arial Narrow" w:hAnsi="Arial Narrow" w:cs="Arial Narrow"/>
          <w:b/>
          <w:bCs/>
          <w:sz w:val="21"/>
          <w:szCs w:val="21"/>
          <w:lang w:val="en-GB"/>
        </w:rPr>
      </w:pPr>
      <w:r w:rsidRPr="00862FF5">
        <w:rPr>
          <w:rFonts w:ascii="Arial Narrow" w:hAnsi="Arial Narrow" w:cs="Arial Narrow"/>
          <w:b/>
          <w:bCs/>
          <w:sz w:val="21"/>
          <w:szCs w:val="21"/>
          <w:lang w:val="en-GB"/>
        </w:rPr>
        <w:t>Output and intermediate consumption of agriculture</w:t>
      </w:r>
    </w:p>
    <w:p w:rsidR="00D46216" w:rsidRPr="00862FF5" w:rsidRDefault="00D46216" w:rsidP="00D46216">
      <w:pPr>
        <w:spacing w:before="120" w:after="120"/>
        <w:ind w:firstLine="397"/>
        <w:jc w:val="both"/>
        <w:rPr>
          <w:rFonts w:ascii="Arial Narrow" w:hAnsi="Arial Narrow" w:cs="Arial Narrow"/>
          <w:sz w:val="21"/>
          <w:szCs w:val="21"/>
          <w:lang w:val="en-GB"/>
        </w:rPr>
      </w:pPr>
      <w:r w:rsidRPr="00862FF5">
        <w:rPr>
          <w:rFonts w:ascii="Arial Narrow" w:hAnsi="Arial Narrow" w:cs="Tahoma"/>
          <w:sz w:val="21"/>
          <w:szCs w:val="21"/>
          <w:lang w:val="en-GB"/>
        </w:rPr>
        <w:t>In the period from 2007 to 2015</w:t>
      </w:r>
      <w:r w:rsidRPr="00862FF5">
        <w:rPr>
          <w:rFonts w:ascii="Arial Narrow" w:hAnsi="Arial Narrow" w:cs="Arial Narrow"/>
          <w:sz w:val="21"/>
          <w:szCs w:val="21"/>
          <w:lang w:val="en-GB"/>
        </w:rPr>
        <w:t xml:space="preserve">, intermediate consumption represented 58.2% of the agricultural industry output </w:t>
      </w:r>
      <w:r w:rsidR="00A20788">
        <w:rPr>
          <w:rFonts w:ascii="Arial Narrow" w:hAnsi="Arial Narrow" w:cs="Arial Narrow"/>
          <w:sz w:val="21"/>
          <w:szCs w:val="21"/>
          <w:lang w:val="en-GB"/>
        </w:rPr>
        <w:t>on</w:t>
      </w:r>
      <w:r w:rsidR="00A20788" w:rsidRPr="00862FF5">
        <w:rPr>
          <w:rFonts w:ascii="Arial Narrow" w:hAnsi="Arial Narrow" w:cs="Arial Narrow"/>
          <w:sz w:val="21"/>
          <w:szCs w:val="21"/>
          <w:lang w:val="en-GB"/>
        </w:rPr>
        <w:t xml:space="preserve"> </w:t>
      </w:r>
      <w:r w:rsidRPr="00862FF5">
        <w:rPr>
          <w:rFonts w:ascii="Arial Narrow" w:hAnsi="Arial Narrow" w:cs="Arial Narrow"/>
          <w:sz w:val="21"/>
          <w:szCs w:val="21"/>
          <w:lang w:val="en-GB"/>
        </w:rPr>
        <w:t>average, ranging from 56.7% in 2008 to 59.2% in 2010.</w:t>
      </w:r>
    </w:p>
    <w:p w:rsidR="00990A30" w:rsidRPr="00862FF5" w:rsidRDefault="00D46216" w:rsidP="00A53B15">
      <w:pPr>
        <w:spacing w:before="360" w:after="120"/>
        <w:jc w:val="center"/>
        <w:rPr>
          <w:rFonts w:ascii="Arial Narrow" w:hAnsi="Arial Narrow" w:cs="Arial Narrow"/>
          <w:b/>
          <w:bCs/>
          <w:sz w:val="21"/>
          <w:szCs w:val="21"/>
          <w:lang w:val="en-GB"/>
        </w:rPr>
      </w:pPr>
      <w:r w:rsidRPr="00862FF5">
        <w:rPr>
          <w:rFonts w:ascii="Arial Narrow" w:hAnsi="Arial Narrow" w:cs="Arial Narrow"/>
          <w:b/>
          <w:bCs/>
          <w:sz w:val="21"/>
          <w:szCs w:val="21"/>
          <w:lang w:val="en-GB"/>
        </w:rPr>
        <w:t xml:space="preserve"> Graph</w:t>
      </w:r>
      <w:r w:rsidR="009D1398" w:rsidRPr="00862FF5">
        <w:rPr>
          <w:rFonts w:ascii="Arial Narrow" w:hAnsi="Arial Narrow" w:cs="Arial Narrow"/>
          <w:b/>
          <w:bCs/>
          <w:sz w:val="21"/>
          <w:szCs w:val="21"/>
          <w:lang w:val="en-GB"/>
        </w:rPr>
        <w:t xml:space="preserve"> 4</w:t>
      </w:r>
      <w:r w:rsidR="00990A30" w:rsidRPr="00862FF5">
        <w:rPr>
          <w:rFonts w:ascii="Arial Narrow" w:hAnsi="Arial Narrow" w:cs="Arial Narrow"/>
          <w:b/>
          <w:bCs/>
          <w:sz w:val="21"/>
          <w:szCs w:val="21"/>
          <w:lang w:val="en-GB"/>
        </w:rPr>
        <w:t>.2</w:t>
      </w:r>
      <w:r w:rsidR="00634581" w:rsidRPr="00862FF5">
        <w:rPr>
          <w:rFonts w:ascii="Arial Narrow" w:hAnsi="Arial Narrow" w:cs="Arial Narrow"/>
          <w:b/>
          <w:bCs/>
          <w:sz w:val="21"/>
          <w:szCs w:val="21"/>
          <w:lang w:val="en-GB"/>
        </w:rPr>
        <w:t>.</w:t>
      </w:r>
      <w:r w:rsidRPr="00F84E1D">
        <w:rPr>
          <w:rFonts w:ascii="Arial Narrow" w:hAnsi="Arial Narrow" w:cs="Arial Narrow"/>
          <w:b/>
          <w:bCs/>
          <w:sz w:val="21"/>
          <w:szCs w:val="21"/>
          <w:lang w:val="en-GB"/>
        </w:rPr>
        <w:t xml:space="preserve"> </w:t>
      </w:r>
      <w:r w:rsidRPr="00D73D96">
        <w:rPr>
          <w:rFonts w:ascii="Arial Narrow" w:hAnsi="Arial Narrow" w:cs="Arial Narrow"/>
          <w:b/>
          <w:bCs/>
          <w:sz w:val="21"/>
          <w:szCs w:val="21"/>
          <w:lang w:val="en-GB"/>
        </w:rPr>
        <w:t>Output and intermediate consumption at current prices, RSD</w:t>
      </w:r>
      <w:r w:rsidR="00A20788">
        <w:rPr>
          <w:rFonts w:ascii="Arial Narrow" w:hAnsi="Arial Narrow" w:cs="Arial Narrow"/>
          <w:b/>
          <w:bCs/>
          <w:sz w:val="21"/>
          <w:szCs w:val="21"/>
          <w:lang w:val="en-GB"/>
        </w:rPr>
        <w:t xml:space="preserve"> million</w:t>
      </w:r>
      <w:r w:rsidR="00990A30" w:rsidRPr="00862FF5">
        <w:rPr>
          <w:rFonts w:ascii="Arial Narrow" w:hAnsi="Arial Narrow" w:cs="Arial Narrow"/>
          <w:b/>
          <w:bCs/>
          <w:sz w:val="21"/>
          <w:szCs w:val="21"/>
          <w:lang w:val="en-GB"/>
        </w:rPr>
        <w:t xml:space="preserve"> </w:t>
      </w:r>
    </w:p>
    <w:p w:rsidR="00990A30" w:rsidRPr="00862FF5" w:rsidRDefault="00990A30" w:rsidP="00963836">
      <w:pPr>
        <w:jc w:val="center"/>
        <w:rPr>
          <w:rFonts w:ascii="Arial Narrow" w:hAnsi="Arial Narrow" w:cs="Arial Narrow"/>
          <w:b/>
          <w:bCs/>
          <w:sz w:val="20"/>
          <w:szCs w:val="20"/>
          <w:lang w:val="en-GB"/>
        </w:rPr>
      </w:pPr>
    </w:p>
    <w:p w:rsidR="002C7C0D" w:rsidRPr="004C7632" w:rsidRDefault="005C4DD9" w:rsidP="008376BF">
      <w:pPr>
        <w:spacing w:after="120"/>
        <w:jc w:val="center"/>
        <w:rPr>
          <w:rFonts w:ascii="Arial Narrow" w:hAnsi="Arial Narrow" w:cs="Arial Narrow"/>
          <w:sz w:val="21"/>
          <w:szCs w:val="21"/>
          <w:lang w:val="en-GB"/>
        </w:rPr>
      </w:pPr>
      <w:r w:rsidRPr="00EF01E6">
        <w:rPr>
          <w:noProof/>
          <w:lang w:val="en-US"/>
        </w:rPr>
        <w:drawing>
          <wp:inline distT="0" distB="0" distL="0" distR="0">
            <wp:extent cx="4295775" cy="2819400"/>
            <wp:effectExtent l="0" t="0" r="0" b="0"/>
            <wp:docPr id="10"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C0D89" w:rsidRDefault="004C0D89" w:rsidP="00D46216">
      <w:pPr>
        <w:spacing w:after="240"/>
        <w:jc w:val="both"/>
        <w:rPr>
          <w:rFonts w:ascii="Arial Narrow" w:hAnsi="Arial Narrow" w:cs="Tahoma"/>
          <w:b/>
          <w:sz w:val="21"/>
          <w:szCs w:val="21"/>
          <w:lang w:val="en-GB"/>
        </w:rPr>
      </w:pPr>
    </w:p>
    <w:p w:rsidR="00990A30" w:rsidRPr="00862FF5" w:rsidRDefault="00A20788" w:rsidP="00D46216">
      <w:pPr>
        <w:spacing w:after="240"/>
        <w:jc w:val="both"/>
        <w:rPr>
          <w:rFonts w:ascii="Arial Narrow" w:hAnsi="Arial Narrow" w:cs="Tahoma"/>
          <w:b/>
          <w:sz w:val="21"/>
          <w:szCs w:val="21"/>
          <w:lang w:val="en-GB"/>
        </w:rPr>
      </w:pPr>
      <w:r>
        <w:rPr>
          <w:rFonts w:ascii="Arial Narrow" w:hAnsi="Arial Narrow" w:cs="Tahoma"/>
          <w:b/>
          <w:sz w:val="21"/>
          <w:szCs w:val="21"/>
          <w:lang w:val="en-GB"/>
        </w:rPr>
        <w:t>A</w:t>
      </w:r>
      <w:r w:rsidRPr="00862FF5">
        <w:rPr>
          <w:rFonts w:ascii="Arial Narrow" w:hAnsi="Arial Narrow" w:cs="Tahoma"/>
          <w:b/>
          <w:sz w:val="21"/>
          <w:szCs w:val="21"/>
          <w:lang w:val="en-GB"/>
        </w:rPr>
        <w:t xml:space="preserve">gricultural </w:t>
      </w:r>
      <w:r w:rsidR="00D46216" w:rsidRPr="00862FF5">
        <w:rPr>
          <w:rFonts w:ascii="Arial Narrow" w:hAnsi="Arial Narrow" w:cs="Tahoma"/>
          <w:b/>
          <w:sz w:val="21"/>
          <w:szCs w:val="21"/>
          <w:lang w:val="en-GB"/>
        </w:rPr>
        <w:t>output</w:t>
      </w:r>
      <w:r>
        <w:rPr>
          <w:rFonts w:ascii="Arial Narrow" w:hAnsi="Arial Narrow" w:cs="Tahoma"/>
          <w:b/>
          <w:sz w:val="21"/>
          <w:szCs w:val="21"/>
          <w:lang w:val="en-GB"/>
        </w:rPr>
        <w:t xml:space="preserve"> structure</w:t>
      </w:r>
    </w:p>
    <w:p w:rsidR="00D46216" w:rsidRPr="00862FF5" w:rsidRDefault="00D46216" w:rsidP="00D46216">
      <w:pPr>
        <w:spacing w:after="120"/>
        <w:ind w:firstLine="397"/>
        <w:jc w:val="both"/>
        <w:rPr>
          <w:rFonts w:ascii="Arial Narrow" w:hAnsi="Arial Narrow" w:cs="Tahoma"/>
          <w:sz w:val="21"/>
          <w:szCs w:val="21"/>
          <w:lang w:val="en-GB"/>
        </w:rPr>
      </w:pPr>
      <w:r w:rsidRPr="00862FF5">
        <w:rPr>
          <w:rFonts w:ascii="Arial Narrow" w:hAnsi="Arial Narrow" w:cs="Tahoma"/>
          <w:sz w:val="21"/>
          <w:szCs w:val="21"/>
          <w:lang w:val="en-GB"/>
        </w:rPr>
        <w:t xml:space="preserve">In the period from 2007 to 2015, the average share of agricultural goods production in the total production of agricultural goods and services amounted to 97.5%, while </w:t>
      </w:r>
      <w:r w:rsidR="00A20788">
        <w:rPr>
          <w:rFonts w:ascii="Arial Narrow" w:hAnsi="Arial Narrow" w:cs="Tahoma"/>
          <w:sz w:val="21"/>
          <w:szCs w:val="21"/>
          <w:lang w:val="en-GB"/>
        </w:rPr>
        <w:t xml:space="preserve">the share </w:t>
      </w:r>
      <w:r w:rsidR="00A20788" w:rsidRPr="00AA7173">
        <w:rPr>
          <w:rFonts w:ascii="Arial Narrow" w:hAnsi="Arial Narrow" w:cs="Tahoma"/>
          <w:sz w:val="21"/>
          <w:szCs w:val="21"/>
          <w:lang w:val="en-GB"/>
        </w:rPr>
        <w:t>of agricultural services</w:t>
      </w:r>
      <w:r w:rsidR="00A20788">
        <w:rPr>
          <w:rFonts w:ascii="Arial Narrow" w:hAnsi="Arial Narrow" w:cs="Tahoma"/>
          <w:sz w:val="21"/>
          <w:szCs w:val="21"/>
          <w:lang w:val="en-GB"/>
        </w:rPr>
        <w:t xml:space="preserve"> equalled </w:t>
      </w:r>
      <w:r w:rsidRPr="00862FF5">
        <w:rPr>
          <w:rFonts w:ascii="Arial Narrow" w:hAnsi="Arial Narrow" w:cs="Tahoma"/>
          <w:sz w:val="21"/>
          <w:szCs w:val="21"/>
          <w:lang w:val="en-GB"/>
        </w:rPr>
        <w:t>2.5%</w:t>
      </w:r>
      <w:r w:rsidR="00A20788">
        <w:rPr>
          <w:rFonts w:ascii="Arial Narrow" w:hAnsi="Arial Narrow" w:cs="Tahoma"/>
          <w:sz w:val="21"/>
          <w:szCs w:val="21"/>
          <w:lang w:val="en-GB"/>
        </w:rPr>
        <w:t>.</w:t>
      </w:r>
    </w:p>
    <w:p w:rsidR="00D46216" w:rsidRDefault="00D46216" w:rsidP="00D46216">
      <w:pPr>
        <w:spacing w:after="120"/>
        <w:ind w:firstLine="397"/>
        <w:jc w:val="both"/>
        <w:rPr>
          <w:rFonts w:ascii="Arial Narrow" w:hAnsi="Arial Narrow" w:cs="Tahoma"/>
          <w:sz w:val="21"/>
          <w:szCs w:val="21"/>
          <w:lang w:val="en-GB"/>
        </w:rPr>
      </w:pPr>
      <w:r w:rsidRPr="00862FF5">
        <w:rPr>
          <w:rFonts w:ascii="Arial Narrow" w:hAnsi="Arial Narrow" w:cs="Tahoma"/>
          <w:sz w:val="21"/>
          <w:szCs w:val="21"/>
          <w:lang w:val="en-GB"/>
        </w:rPr>
        <w:t xml:space="preserve">In the same period, the average share of animal output in the production of agricultural goods and services accounted </w:t>
      </w:r>
      <w:r w:rsidRPr="004C7632">
        <w:rPr>
          <w:rFonts w:ascii="Arial Narrow" w:hAnsi="Arial Narrow" w:cs="Tahoma"/>
          <w:sz w:val="21"/>
          <w:szCs w:val="21"/>
          <w:lang w:val="en-GB"/>
        </w:rPr>
        <w:t>for 31.0%, while the share of crop output was 66.5%.</w:t>
      </w:r>
    </w:p>
    <w:p w:rsidR="00D46216" w:rsidRPr="00862FF5" w:rsidRDefault="00D46216" w:rsidP="00D46216">
      <w:pPr>
        <w:spacing w:before="360" w:after="240"/>
        <w:jc w:val="center"/>
        <w:rPr>
          <w:rFonts w:ascii="Arial Narrow" w:hAnsi="Arial Narrow" w:cs="Tahoma"/>
          <w:sz w:val="21"/>
          <w:szCs w:val="21"/>
          <w:lang w:val="en-GB"/>
        </w:rPr>
      </w:pPr>
      <w:r w:rsidRPr="00862FF5">
        <w:rPr>
          <w:rFonts w:ascii="Arial Narrow" w:hAnsi="Arial Narrow" w:cs="Arial Narrow"/>
          <w:b/>
          <w:bCs/>
          <w:sz w:val="21"/>
          <w:szCs w:val="21"/>
          <w:lang w:val="en-GB"/>
        </w:rPr>
        <w:t xml:space="preserve">Graph 4.3. </w:t>
      </w:r>
      <w:r w:rsidRPr="00F84E1D">
        <w:rPr>
          <w:rFonts w:ascii="Arial Narrow" w:hAnsi="Arial Narrow" w:cs="Arial Narrow"/>
          <w:b/>
          <w:bCs/>
          <w:sz w:val="21"/>
          <w:szCs w:val="21"/>
          <w:lang w:val="en-GB"/>
        </w:rPr>
        <w:t>Structure of</w:t>
      </w:r>
      <w:r w:rsidRPr="00D73D96">
        <w:rPr>
          <w:rFonts w:ascii="Arial Narrow" w:hAnsi="Arial Narrow" w:cs="Arial Narrow"/>
          <w:b/>
          <w:bCs/>
          <w:sz w:val="21"/>
          <w:szCs w:val="21"/>
          <w:lang w:val="en-GB"/>
        </w:rPr>
        <w:t xml:space="preserve"> the agricultural output in 2015</w:t>
      </w:r>
      <w:r w:rsidR="000D3665">
        <w:rPr>
          <w:rFonts w:ascii="Arial Narrow" w:hAnsi="Arial Narrow" w:cs="Arial Narrow"/>
          <w:b/>
          <w:bCs/>
          <w:sz w:val="21"/>
          <w:szCs w:val="21"/>
          <w:lang w:val="en-GB"/>
        </w:rPr>
        <w:t>*</w:t>
      </w:r>
    </w:p>
    <w:p w:rsidR="000D3665" w:rsidRDefault="000D3665" w:rsidP="00963836">
      <w:pPr>
        <w:spacing w:after="120"/>
        <w:jc w:val="center"/>
        <w:rPr>
          <w:rFonts w:ascii="Arial Narrow" w:hAnsi="Arial Narrow" w:cs="Arial Narrow"/>
          <w:sz w:val="20"/>
          <w:szCs w:val="20"/>
          <w:lang w:val="en-GB"/>
        </w:rPr>
      </w:pPr>
      <w:r>
        <w:rPr>
          <w:noProof/>
          <w:lang w:val="en-US"/>
        </w:rPr>
        <mc:AlternateContent>
          <mc:Choice Requires="wps">
            <w:drawing>
              <wp:anchor distT="0" distB="0" distL="114300" distR="114300" simplePos="0" relativeHeight="251656704" behindDoc="0" locked="0" layoutInCell="1" allowOverlap="1">
                <wp:simplePos x="0" y="0"/>
                <wp:positionH relativeFrom="column">
                  <wp:posOffset>2409825</wp:posOffset>
                </wp:positionH>
                <wp:positionV relativeFrom="paragraph">
                  <wp:posOffset>1247775</wp:posOffset>
                </wp:positionV>
                <wp:extent cx="1152525" cy="579755"/>
                <wp:effectExtent l="0" t="0" r="0" b="0"/>
                <wp:wrapNone/>
                <wp:docPr id="8"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52525" cy="579755"/>
                        </a:xfrm>
                        <a:prstGeom prst="rect">
                          <a:avLst/>
                        </a:prstGeom>
                        <a:noFill/>
                        <a:ln w="9525" cmpd="sng">
                          <a:noFill/>
                        </a:ln>
                        <a:effectLst/>
                      </wps:spPr>
                      <wps:txbx>
                        <w:txbxContent>
                          <w:p w:rsidR="004546EF" w:rsidRPr="00B80E82" w:rsidRDefault="004546EF" w:rsidP="00721312">
                            <w:pPr>
                              <w:pStyle w:val="NormalWeb"/>
                              <w:spacing w:before="0" w:beforeAutospacing="0" w:after="0" w:afterAutospacing="0"/>
                              <w:jc w:val="center"/>
                              <w:rPr>
                                <w:rFonts w:ascii="Arial Narrow" w:hAnsi="Arial Narrow"/>
                                <w:sz w:val="20"/>
                                <w:szCs w:val="20"/>
                              </w:rPr>
                            </w:pPr>
                            <w:r w:rsidRPr="00B80E82">
                              <w:rPr>
                                <w:rFonts w:ascii="Arial Narrow" w:hAnsi="Arial Narrow"/>
                                <w:color w:val="000000"/>
                                <w:sz w:val="20"/>
                                <w:szCs w:val="20"/>
                              </w:rPr>
                              <w:t>Agricultural output</w:t>
                            </w:r>
                          </w:p>
                          <w:p w:rsidR="004546EF" w:rsidRPr="00B80E82" w:rsidRDefault="004546EF" w:rsidP="00721312">
                            <w:pPr>
                              <w:pStyle w:val="NormalWeb"/>
                              <w:spacing w:before="0" w:beforeAutospacing="0" w:after="0" w:afterAutospacing="0"/>
                              <w:jc w:val="center"/>
                              <w:rPr>
                                <w:rFonts w:ascii="Arial Narrow" w:hAnsi="Arial Narrow"/>
                                <w:sz w:val="20"/>
                                <w:szCs w:val="20"/>
                              </w:rPr>
                            </w:pPr>
                            <w:r w:rsidRPr="00B80E82">
                              <w:rPr>
                                <w:rFonts w:ascii="Arial Narrow" w:hAnsi="Arial Narrow"/>
                                <w:b/>
                                <w:bCs/>
                                <w:color w:val="000000"/>
                                <w:sz w:val="20"/>
                                <w:szCs w:val="20"/>
                              </w:rPr>
                              <w:t>52</w:t>
                            </w:r>
                            <w:r>
                              <w:rPr>
                                <w:rFonts w:ascii="Arial Narrow" w:hAnsi="Arial Narrow"/>
                                <w:b/>
                                <w:bCs/>
                                <w:color w:val="000000"/>
                                <w:sz w:val="20"/>
                                <w:szCs w:val="20"/>
                              </w:rPr>
                              <w:t>5</w:t>
                            </w:r>
                            <w:r w:rsidRPr="00B80E82">
                              <w:rPr>
                                <w:rFonts w:ascii="Arial Narrow" w:hAnsi="Arial Narrow"/>
                                <w:b/>
                                <w:bCs/>
                                <w:color w:val="000000"/>
                                <w:sz w:val="20"/>
                                <w:szCs w:val="20"/>
                              </w:rPr>
                              <w:t xml:space="preserve"> </w:t>
                            </w:r>
                            <w:r>
                              <w:rPr>
                                <w:rFonts w:ascii="Arial Narrow" w:hAnsi="Arial Narrow"/>
                                <w:b/>
                                <w:bCs/>
                                <w:color w:val="000000"/>
                                <w:sz w:val="20"/>
                                <w:szCs w:val="20"/>
                              </w:rPr>
                              <w:t>466</w:t>
                            </w:r>
                            <w:r w:rsidRPr="00B80E82">
                              <w:rPr>
                                <w:rFonts w:ascii="Arial Narrow" w:hAnsi="Arial Narrow"/>
                                <w:b/>
                                <w:bCs/>
                                <w:color w:val="000000"/>
                                <w:sz w:val="20"/>
                                <w:szCs w:val="20"/>
                              </w:rPr>
                              <w:t>.</w:t>
                            </w:r>
                            <w:r>
                              <w:rPr>
                                <w:rFonts w:ascii="Arial Narrow" w:hAnsi="Arial Narrow"/>
                                <w:b/>
                                <w:bCs/>
                                <w:color w:val="000000"/>
                                <w:sz w:val="20"/>
                                <w:szCs w:val="20"/>
                              </w:rPr>
                              <w:t>3</w:t>
                            </w:r>
                            <w:r w:rsidRPr="00B80E82">
                              <w:rPr>
                                <w:rFonts w:ascii="Arial Narrow" w:hAnsi="Arial Narrow"/>
                                <w:b/>
                                <w:bCs/>
                                <w:color w:val="000000"/>
                                <w:sz w:val="20"/>
                                <w:szCs w:val="20"/>
                              </w:rPr>
                              <w:t xml:space="preserve"> RSD</w:t>
                            </w:r>
                          </w:p>
                        </w:txbxContent>
                      </wps:txbx>
                      <wps:bodyPr vertOverflow="clip" horzOverflow="clip" wrap="square" rtlCol="0" anchor="t"/>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Box 7" o:spid="_x0000_s1026" type="#_x0000_t202" style="position:absolute;left:0;text-align:left;margin-left:189.75pt;margin-top:98.25pt;width:90.75pt;height:45.6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" filled="f" stroked="f">
                <v:path arrowok="t"/>
                <v:textbox>
                  <w:txbxContent>
                    <w:p w:rsidR="004546EF" w:rsidRPr="00B80E82" w:rsidRDefault="004546EF" w:rsidP="00721312">
                      <w:pPr>
                        <w:pStyle w:val="NormalWeb"/>
                        <w:spacing w:before="0" w:beforeAutospacing="0" w:after="0" w:afterAutospacing="0"/>
                        <w:jc w:val="center"/>
                        <w:rPr>
                          <w:rFonts w:ascii="Arial Narrow" w:hAnsi="Arial Narrow"/>
                          <w:sz w:val="20"/>
                          <w:szCs w:val="20"/>
                        </w:rPr>
                      </w:pPr>
                      <w:r w:rsidRPr="00B80E82">
                        <w:rPr>
                          <w:rFonts w:ascii="Arial Narrow" w:hAnsi="Arial Narrow"/>
                          <w:color w:val="000000"/>
                          <w:sz w:val="20"/>
                          <w:szCs w:val="20"/>
                        </w:rPr>
                        <w:t>Agricultural output</w:t>
                      </w:r>
                    </w:p>
                    <w:p w:rsidR="004546EF" w:rsidRPr="00B80E82" w:rsidRDefault="004546EF" w:rsidP="00721312">
                      <w:pPr>
                        <w:pStyle w:val="NormalWeb"/>
                        <w:spacing w:before="0" w:beforeAutospacing="0" w:after="0" w:afterAutospacing="0"/>
                        <w:jc w:val="center"/>
                        <w:rPr>
                          <w:rFonts w:ascii="Arial Narrow" w:hAnsi="Arial Narrow"/>
                          <w:sz w:val="20"/>
                          <w:szCs w:val="20"/>
                        </w:rPr>
                      </w:pPr>
                      <w:r w:rsidRPr="00B80E82">
                        <w:rPr>
                          <w:rFonts w:ascii="Arial Narrow" w:hAnsi="Arial Narrow"/>
                          <w:b/>
                          <w:bCs/>
                          <w:color w:val="000000"/>
                          <w:sz w:val="20"/>
                          <w:szCs w:val="20"/>
                        </w:rPr>
                        <w:t>52</w:t>
                      </w:r>
                      <w:r>
                        <w:rPr>
                          <w:rFonts w:ascii="Arial Narrow" w:hAnsi="Arial Narrow"/>
                          <w:b/>
                          <w:bCs/>
                          <w:color w:val="000000"/>
                          <w:sz w:val="20"/>
                          <w:szCs w:val="20"/>
                        </w:rPr>
                        <w:t>5</w:t>
                      </w:r>
                      <w:r w:rsidRPr="00B80E82">
                        <w:rPr>
                          <w:rFonts w:ascii="Arial Narrow" w:hAnsi="Arial Narrow"/>
                          <w:b/>
                          <w:bCs/>
                          <w:color w:val="000000"/>
                          <w:sz w:val="20"/>
                          <w:szCs w:val="20"/>
                        </w:rPr>
                        <w:t xml:space="preserve"> </w:t>
                      </w:r>
                      <w:r>
                        <w:rPr>
                          <w:rFonts w:ascii="Arial Narrow" w:hAnsi="Arial Narrow"/>
                          <w:b/>
                          <w:bCs/>
                          <w:color w:val="000000"/>
                          <w:sz w:val="20"/>
                          <w:szCs w:val="20"/>
                        </w:rPr>
                        <w:t>466</w:t>
                      </w:r>
                      <w:r w:rsidRPr="00B80E82">
                        <w:rPr>
                          <w:rFonts w:ascii="Arial Narrow" w:hAnsi="Arial Narrow"/>
                          <w:b/>
                          <w:bCs/>
                          <w:color w:val="000000"/>
                          <w:sz w:val="20"/>
                          <w:szCs w:val="20"/>
                        </w:rPr>
                        <w:t>.</w:t>
                      </w:r>
                      <w:r>
                        <w:rPr>
                          <w:rFonts w:ascii="Arial Narrow" w:hAnsi="Arial Narrow"/>
                          <w:b/>
                          <w:bCs/>
                          <w:color w:val="000000"/>
                          <w:sz w:val="20"/>
                          <w:szCs w:val="20"/>
                        </w:rPr>
                        <w:t>3</w:t>
                      </w:r>
                      <w:r w:rsidRPr="00B80E82">
                        <w:rPr>
                          <w:rFonts w:ascii="Arial Narrow" w:hAnsi="Arial Narrow"/>
                          <w:b/>
                          <w:bCs/>
                          <w:color w:val="000000"/>
                          <w:sz w:val="20"/>
                          <w:szCs w:val="20"/>
                        </w:rPr>
                        <w:t xml:space="preserve"> RSD</w:t>
                      </w:r>
                    </w:p>
                  </w:txbxContent>
                </v:textbox>
              </v:shape>
            </w:pict>
          </mc:Fallback>
        </mc:AlternateContent>
      </w:r>
      <w:r w:rsidR="005C4DD9" w:rsidRPr="00EF01E6">
        <w:rPr>
          <w:noProof/>
          <w:lang w:val="en-US"/>
        </w:rPr>
        <w:drawing>
          <wp:inline distT="0" distB="0" distL="0" distR="0">
            <wp:extent cx="4581525" cy="2705100"/>
            <wp:effectExtent l="0" t="0" r="0" b="0"/>
            <wp:docPr id="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0D3665" w:rsidRPr="000D3665" w:rsidRDefault="000D3665" w:rsidP="000D3665">
      <w:pPr>
        <w:spacing w:before="240" w:after="120"/>
        <w:ind w:left="2552"/>
        <w:rPr>
          <w:rFonts w:ascii="Arial Narrow" w:hAnsi="Arial Narrow"/>
          <w:b/>
          <w:bCs/>
          <w:sz w:val="16"/>
          <w:szCs w:val="16"/>
          <w:lang w:val="en-GB"/>
        </w:rPr>
      </w:pPr>
      <w:r w:rsidRPr="000D3665">
        <w:rPr>
          <w:rFonts w:ascii="Arial Narrow" w:hAnsi="Arial Narrow"/>
          <w:noProof/>
          <w:sz w:val="16"/>
          <w:szCs w:val="16"/>
          <w:lang w:val="en-US"/>
        </w:rPr>
        <mc:AlternateContent>
          <mc:Choice Requires="wps">
            <w:drawing>
              <wp:anchor distT="0" distB="0" distL="114300" distR="114300" simplePos="0" relativeHeight="251663872" behindDoc="0" locked="0" layoutInCell="1" allowOverlap="1">
                <wp:simplePos x="0" y="0"/>
                <wp:positionH relativeFrom="column">
                  <wp:posOffset>1628140</wp:posOffset>
                </wp:positionH>
                <wp:positionV relativeFrom="paragraph">
                  <wp:posOffset>64135</wp:posOffset>
                </wp:positionV>
                <wp:extent cx="723900" cy="0"/>
                <wp:effectExtent l="0" t="0" r="19050" b="19050"/>
                <wp:wrapNone/>
                <wp:docPr id="12" name="Straight Connector 12"/>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D8FEA" id="Straight Connector 12" o:spid="_x0000_s1026" style="position:absolute;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8.2pt,5.05pt" to="185.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" strokecolor="black [3040]"/>
            </w:pict>
          </mc:Fallback>
        </mc:AlternateContent>
      </w:r>
      <w:r w:rsidRPr="000D3665">
        <w:rPr>
          <w:rFonts w:ascii="Arial Narrow" w:hAnsi="Arial Narrow"/>
          <w:sz w:val="16"/>
          <w:szCs w:val="16"/>
          <w:lang w:val="en-GB"/>
        </w:rPr>
        <w:t>*Corrected data</w:t>
      </w:r>
    </w:p>
    <w:p w:rsidR="00D46216" w:rsidRPr="00AA0A9E" w:rsidRDefault="00D46216" w:rsidP="00D46216">
      <w:pPr>
        <w:spacing w:before="360" w:after="240"/>
        <w:jc w:val="both"/>
        <w:rPr>
          <w:rFonts w:ascii="Arial Narrow" w:hAnsi="Arial Narrow" w:cs="Arial Narrow"/>
          <w:b/>
          <w:bCs/>
          <w:sz w:val="21"/>
          <w:szCs w:val="21"/>
          <w:lang w:val="en-GB"/>
        </w:rPr>
      </w:pPr>
      <w:r w:rsidRPr="00AA0A9E">
        <w:rPr>
          <w:rFonts w:ascii="Arial Narrow" w:hAnsi="Arial Narrow" w:cs="Arial Narrow"/>
          <w:b/>
          <w:bCs/>
          <w:sz w:val="21"/>
          <w:szCs w:val="21"/>
          <w:lang w:val="en-GB"/>
        </w:rPr>
        <w:t>Crop output</w:t>
      </w:r>
    </w:p>
    <w:p w:rsidR="00990A30" w:rsidRPr="00AA0A9E" w:rsidRDefault="00D46216" w:rsidP="00D46216">
      <w:pPr>
        <w:spacing w:after="120"/>
        <w:ind w:firstLine="397"/>
        <w:jc w:val="both"/>
        <w:rPr>
          <w:rFonts w:ascii="Arial Narrow" w:hAnsi="Arial Narrow" w:cs="Tahoma"/>
          <w:sz w:val="21"/>
          <w:szCs w:val="21"/>
          <w:lang w:val="en-GB"/>
        </w:rPr>
      </w:pPr>
      <w:r w:rsidRPr="00AA0A9E">
        <w:rPr>
          <w:rFonts w:ascii="Arial Narrow" w:hAnsi="Arial Narrow" w:cs="Tahoma"/>
          <w:sz w:val="21"/>
          <w:szCs w:val="21"/>
          <w:lang w:val="en-GB"/>
        </w:rPr>
        <w:t>In the period from 2007 to 2015,  the average share of cereals dominated in the structu</w:t>
      </w:r>
      <w:r w:rsidR="006A0177">
        <w:rPr>
          <w:rFonts w:ascii="Arial Narrow" w:hAnsi="Arial Narrow" w:cs="Tahoma"/>
          <w:sz w:val="21"/>
          <w:szCs w:val="21"/>
          <w:lang w:val="en-GB"/>
        </w:rPr>
        <w:t>re of crop production with 44.2</w:t>
      </w:r>
      <w:r w:rsidR="008A7AC7" w:rsidRPr="00AA0A9E">
        <w:rPr>
          <w:rFonts w:ascii="Arial Narrow" w:hAnsi="Arial Narrow" w:cs="Tahoma"/>
          <w:sz w:val="21"/>
          <w:szCs w:val="21"/>
          <w:lang w:val="en-GB"/>
        </w:rPr>
        <w:t>%</w:t>
      </w:r>
      <w:r w:rsidRPr="00AA0A9E">
        <w:rPr>
          <w:rFonts w:ascii="Arial Narrow" w:hAnsi="Arial Narrow" w:cs="Tahoma"/>
          <w:sz w:val="21"/>
          <w:szCs w:val="21"/>
          <w:lang w:val="en-GB"/>
        </w:rPr>
        <w:t xml:space="preserve">. Fruit production contributed with 15.0%, followed by industrial crops (13.5%), while the share of vegetables and horticultural products was 9.5%. Wine production and forage crops </w:t>
      </w:r>
      <w:r w:rsidR="00BA11A0">
        <w:rPr>
          <w:rFonts w:ascii="Arial Narrow" w:hAnsi="Arial Narrow" w:cs="Tahoma"/>
          <w:sz w:val="21"/>
          <w:szCs w:val="21"/>
          <w:lang w:val="en-GB"/>
        </w:rPr>
        <w:t>equalled</w:t>
      </w:r>
      <w:r w:rsidR="00BA11A0" w:rsidRPr="00AA0A9E">
        <w:rPr>
          <w:rFonts w:ascii="Arial Narrow" w:hAnsi="Arial Narrow" w:cs="Tahoma"/>
          <w:sz w:val="21"/>
          <w:szCs w:val="21"/>
          <w:lang w:val="en-GB"/>
        </w:rPr>
        <w:t xml:space="preserve"> </w:t>
      </w:r>
      <w:r w:rsidRPr="00AA0A9E">
        <w:rPr>
          <w:rFonts w:ascii="Arial Narrow" w:hAnsi="Arial Narrow" w:cs="Tahoma"/>
          <w:sz w:val="21"/>
          <w:szCs w:val="21"/>
          <w:lang w:val="en-GB"/>
        </w:rPr>
        <w:t>8.1% and 5.4%</w:t>
      </w:r>
      <w:r w:rsidR="00BA11A0">
        <w:rPr>
          <w:rFonts w:ascii="Arial Narrow" w:hAnsi="Arial Narrow" w:cs="Tahoma"/>
          <w:sz w:val="21"/>
          <w:szCs w:val="21"/>
          <w:lang w:val="en-GB"/>
        </w:rPr>
        <w:t>,</w:t>
      </w:r>
      <w:r w:rsidRPr="00AA0A9E">
        <w:rPr>
          <w:rFonts w:ascii="Arial Narrow" w:hAnsi="Arial Narrow" w:cs="Tahoma"/>
          <w:sz w:val="21"/>
          <w:szCs w:val="21"/>
          <w:lang w:val="en-GB"/>
        </w:rPr>
        <w:t xml:space="preserve"> respectively. The lowest share belonged</w:t>
      </w:r>
      <w:r w:rsidR="006A0177">
        <w:rPr>
          <w:rFonts w:ascii="Arial Narrow" w:hAnsi="Arial Narrow" w:cs="Tahoma"/>
          <w:sz w:val="21"/>
          <w:szCs w:val="21"/>
          <w:lang w:val="en-GB"/>
        </w:rPr>
        <w:t xml:space="preserve"> to potatoes production with 4.2</w:t>
      </w:r>
      <w:r w:rsidRPr="00AA0A9E">
        <w:rPr>
          <w:rFonts w:ascii="Arial Narrow" w:hAnsi="Arial Narrow" w:cs="Tahoma"/>
          <w:sz w:val="21"/>
          <w:szCs w:val="21"/>
          <w:lang w:val="en-GB"/>
        </w:rPr>
        <w:t>%.</w:t>
      </w:r>
    </w:p>
    <w:p w:rsidR="00D04144" w:rsidRPr="00AA0A9E" w:rsidRDefault="00D04144" w:rsidP="00D04144">
      <w:pPr>
        <w:spacing w:before="480" w:after="240"/>
        <w:jc w:val="center"/>
        <w:rPr>
          <w:rFonts w:ascii="Arial Narrow" w:hAnsi="Arial Narrow" w:cs="Arial Narrow"/>
          <w:b/>
          <w:bCs/>
          <w:sz w:val="21"/>
          <w:szCs w:val="21"/>
          <w:lang w:val="en-GB"/>
        </w:rPr>
      </w:pPr>
      <w:r w:rsidRPr="00AA0A9E">
        <w:rPr>
          <w:rFonts w:ascii="Arial Narrow" w:hAnsi="Arial Narrow" w:cs="Arial Narrow"/>
          <w:b/>
          <w:bCs/>
          <w:sz w:val="21"/>
          <w:szCs w:val="21"/>
          <w:lang w:val="en-GB"/>
        </w:rPr>
        <w:t>Graph 4.4</w:t>
      </w:r>
      <w:r w:rsidRPr="00F84E1D">
        <w:rPr>
          <w:rFonts w:ascii="Arial Narrow" w:hAnsi="Arial Narrow" w:cs="Arial Narrow"/>
          <w:b/>
          <w:bCs/>
          <w:sz w:val="21"/>
          <w:szCs w:val="21"/>
          <w:lang w:val="en-GB"/>
        </w:rPr>
        <w:t>. Structure of crop output in</w:t>
      </w:r>
      <w:r w:rsidRPr="00AA0A9E">
        <w:rPr>
          <w:rFonts w:ascii="Arial Narrow" w:hAnsi="Arial Narrow" w:cs="Arial Narrow"/>
          <w:b/>
          <w:bCs/>
          <w:sz w:val="21"/>
          <w:szCs w:val="21"/>
          <w:lang w:val="en-GB"/>
        </w:rPr>
        <w:t xml:space="preserve"> 2015</w:t>
      </w:r>
      <w:r w:rsidR="000D3665">
        <w:rPr>
          <w:rFonts w:ascii="Arial Narrow" w:hAnsi="Arial Narrow" w:cs="Arial Narrow"/>
          <w:b/>
          <w:bCs/>
          <w:sz w:val="21"/>
          <w:szCs w:val="21"/>
          <w:lang w:val="en-GB"/>
        </w:rPr>
        <w:t>*</w:t>
      </w:r>
    </w:p>
    <w:p w:rsidR="00990A30" w:rsidRPr="004C7632" w:rsidRDefault="005C4DD9" w:rsidP="00B768FD">
      <w:pPr>
        <w:spacing w:after="120"/>
        <w:jc w:val="center"/>
        <w:rPr>
          <w:rFonts w:ascii="Arial Narrow" w:hAnsi="Arial Narrow" w:cs="Arial Narrow"/>
          <w:b/>
          <w:bCs/>
          <w:sz w:val="20"/>
          <w:szCs w:val="20"/>
          <w:lang w:val="en-GB"/>
        </w:rPr>
      </w:pPr>
      <w:r w:rsidRPr="00EF01E6">
        <w:rPr>
          <w:noProof/>
          <w:lang w:val="en-US"/>
        </w:rPr>
        <w:drawing>
          <wp:inline distT="0" distB="0" distL="0" distR="0">
            <wp:extent cx="4572000" cy="2743200"/>
            <wp:effectExtent l="0" t="0" r="0" b="0"/>
            <wp:docPr id="6"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0D3665" w:rsidRPr="000D3665" w:rsidRDefault="000D3665" w:rsidP="000D3665">
      <w:pPr>
        <w:spacing w:before="240" w:after="120"/>
        <w:ind w:left="2835"/>
        <w:rPr>
          <w:rFonts w:ascii="Arial Narrow" w:hAnsi="Arial Narrow"/>
          <w:b/>
          <w:bCs/>
          <w:sz w:val="16"/>
          <w:szCs w:val="16"/>
          <w:lang w:val="en-GB"/>
        </w:rPr>
      </w:pPr>
      <w:r w:rsidRPr="000D3665">
        <w:rPr>
          <w:rFonts w:ascii="Arial Narrow" w:hAnsi="Arial Narrow"/>
          <w:noProof/>
          <w:sz w:val="16"/>
          <w:szCs w:val="16"/>
          <w:lang w:val="en-US"/>
        </w:rPr>
        <mc:AlternateContent>
          <mc:Choice Requires="wps">
            <w:drawing>
              <wp:anchor distT="0" distB="0" distL="114300" distR="114300" simplePos="0" relativeHeight="251665920" behindDoc="0" locked="0" layoutInCell="1" allowOverlap="1" wp14:anchorId="5023833F" wp14:editId="7D6EF08F">
                <wp:simplePos x="0" y="0"/>
                <wp:positionH relativeFrom="column">
                  <wp:posOffset>1780540</wp:posOffset>
                </wp:positionH>
                <wp:positionV relativeFrom="paragraph">
                  <wp:posOffset>64135</wp:posOffset>
                </wp:positionV>
                <wp:extent cx="723900" cy="0"/>
                <wp:effectExtent l="0" t="0" r="19050" b="19050"/>
                <wp:wrapNone/>
                <wp:docPr id="14" name="Straight Connector 14"/>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B72527B" id="Straight Connector 14" o:spid="_x0000_s1026" style="position:absolute;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0.2pt,5.05pt" to="197.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" strokecolor="black [3040]"/>
            </w:pict>
          </mc:Fallback>
        </mc:AlternateContent>
      </w:r>
      <w:r w:rsidRPr="000D3665">
        <w:rPr>
          <w:rFonts w:ascii="Arial Narrow" w:hAnsi="Arial Narrow"/>
          <w:sz w:val="16"/>
          <w:szCs w:val="16"/>
          <w:lang w:val="en-GB"/>
        </w:rPr>
        <w:t>*Corrected data</w:t>
      </w:r>
    </w:p>
    <w:p w:rsidR="00D04144" w:rsidRPr="004C7632" w:rsidRDefault="00D04144" w:rsidP="00D04144">
      <w:pPr>
        <w:spacing w:before="480" w:after="240"/>
        <w:jc w:val="both"/>
        <w:rPr>
          <w:rFonts w:ascii="Arial Narrow" w:hAnsi="Arial Narrow" w:cs="Arial Narrow"/>
          <w:b/>
          <w:bCs/>
          <w:sz w:val="21"/>
          <w:szCs w:val="21"/>
          <w:lang w:val="en-GB"/>
        </w:rPr>
      </w:pPr>
      <w:r w:rsidRPr="004C7632">
        <w:rPr>
          <w:rFonts w:ascii="Arial Narrow" w:hAnsi="Arial Narrow" w:cs="Arial Narrow"/>
          <w:b/>
          <w:bCs/>
          <w:sz w:val="21"/>
          <w:szCs w:val="21"/>
          <w:lang w:val="en-GB"/>
        </w:rPr>
        <w:t xml:space="preserve"> Animal output</w:t>
      </w:r>
    </w:p>
    <w:p w:rsidR="00D04144" w:rsidRPr="00AA0A9E" w:rsidRDefault="00D04144" w:rsidP="00D04144">
      <w:pPr>
        <w:spacing w:after="120"/>
        <w:ind w:firstLine="397"/>
        <w:jc w:val="both"/>
        <w:rPr>
          <w:rFonts w:ascii="Arial Narrow" w:hAnsi="Arial Narrow" w:cs="Tahoma"/>
          <w:sz w:val="21"/>
          <w:szCs w:val="21"/>
          <w:lang w:val="en-GB"/>
        </w:rPr>
      </w:pPr>
      <w:r w:rsidRPr="00AA0A9E">
        <w:rPr>
          <w:rFonts w:ascii="Arial Narrow" w:hAnsi="Arial Narrow" w:cs="Tahoma"/>
          <w:sz w:val="21"/>
          <w:szCs w:val="21"/>
          <w:lang w:val="en-GB"/>
        </w:rPr>
        <w:t xml:space="preserve">In the period from 2007 to 2015, animal husbandry participated, </w:t>
      </w:r>
      <w:r w:rsidR="00871305">
        <w:rPr>
          <w:rFonts w:ascii="Arial Narrow" w:hAnsi="Arial Narrow" w:cs="Tahoma"/>
          <w:sz w:val="21"/>
          <w:szCs w:val="21"/>
          <w:lang w:val="en-GB"/>
        </w:rPr>
        <w:t>on</w:t>
      </w:r>
      <w:r w:rsidR="00871305" w:rsidRPr="00AA0A9E">
        <w:rPr>
          <w:rFonts w:ascii="Arial Narrow" w:hAnsi="Arial Narrow" w:cs="Tahoma"/>
          <w:sz w:val="21"/>
          <w:szCs w:val="21"/>
          <w:lang w:val="en-GB"/>
        </w:rPr>
        <w:t xml:space="preserve"> </w:t>
      </w:r>
      <w:r w:rsidRPr="00AA0A9E">
        <w:rPr>
          <w:rFonts w:ascii="Arial Narrow" w:hAnsi="Arial Narrow" w:cs="Tahoma"/>
          <w:sz w:val="21"/>
          <w:szCs w:val="21"/>
          <w:lang w:val="en-GB"/>
        </w:rPr>
        <w:t>average, with 68.7%, while animal products participated with 31.3% in the animal output.</w:t>
      </w:r>
    </w:p>
    <w:p w:rsidR="00D04144" w:rsidRPr="006A2CCA" w:rsidRDefault="00D04144" w:rsidP="00D04144">
      <w:pPr>
        <w:spacing w:after="120"/>
        <w:ind w:firstLine="397"/>
        <w:jc w:val="both"/>
        <w:rPr>
          <w:rFonts w:ascii="Arial Narrow" w:hAnsi="Arial Narrow" w:cs="Tahoma"/>
          <w:sz w:val="21"/>
          <w:szCs w:val="21"/>
          <w:lang w:val="en-GB"/>
        </w:rPr>
      </w:pPr>
      <w:r w:rsidRPr="006A2CCA">
        <w:rPr>
          <w:rFonts w:ascii="Arial Narrow" w:hAnsi="Arial Narrow" w:cs="Tahoma"/>
          <w:sz w:val="21"/>
          <w:szCs w:val="21"/>
          <w:lang w:val="en-GB"/>
        </w:rPr>
        <w:t>The highest average share in animal husbandry had the raising of pigs (51.1%), followed by the raising of cattle (28.1%). The raising of poultry accounted for 12.5%, while sheep and goats participated with 8.2%. The share of horse raising was only 0.1%.</w:t>
      </w:r>
    </w:p>
    <w:p w:rsidR="00D04144" w:rsidRPr="00AA0A9E" w:rsidRDefault="00871305" w:rsidP="00D04144">
      <w:pPr>
        <w:spacing w:after="120"/>
        <w:ind w:firstLine="397"/>
        <w:jc w:val="both"/>
        <w:rPr>
          <w:rFonts w:ascii="Arial Narrow" w:hAnsi="Arial Narrow" w:cs="Tahoma"/>
          <w:sz w:val="21"/>
          <w:szCs w:val="21"/>
          <w:lang w:val="en-GB"/>
        </w:rPr>
      </w:pPr>
      <w:r>
        <w:rPr>
          <w:rFonts w:ascii="Arial Narrow" w:hAnsi="Arial Narrow" w:cs="Tahoma"/>
          <w:sz w:val="21"/>
          <w:szCs w:val="21"/>
          <w:lang w:val="en-GB"/>
        </w:rPr>
        <w:t>Milk was t</w:t>
      </w:r>
      <w:r w:rsidR="00D04144" w:rsidRPr="00AA0A9E">
        <w:rPr>
          <w:rFonts w:ascii="Arial Narrow" w:hAnsi="Arial Narrow" w:cs="Tahoma"/>
          <w:sz w:val="21"/>
          <w:szCs w:val="21"/>
          <w:lang w:val="en-GB"/>
        </w:rPr>
        <w:t>he most important product of animal production</w:t>
      </w:r>
      <w:r>
        <w:rPr>
          <w:rFonts w:ascii="Arial Narrow" w:hAnsi="Arial Narrow" w:cs="Tahoma"/>
          <w:sz w:val="21"/>
          <w:szCs w:val="21"/>
          <w:lang w:val="en-GB"/>
        </w:rPr>
        <w:t>.</w:t>
      </w:r>
      <w:r w:rsidR="00D04144" w:rsidRPr="00AA0A9E">
        <w:rPr>
          <w:rFonts w:ascii="Arial Narrow" w:hAnsi="Arial Narrow" w:cs="Tahoma"/>
          <w:sz w:val="21"/>
          <w:szCs w:val="21"/>
          <w:lang w:val="en-GB"/>
        </w:rPr>
        <w:t xml:space="preserve"> The average share of its production in the total value of animal production (animal output) </w:t>
      </w:r>
      <w:r>
        <w:rPr>
          <w:rFonts w:ascii="Arial Narrow" w:hAnsi="Arial Narrow" w:cs="Tahoma"/>
          <w:sz w:val="21"/>
          <w:szCs w:val="21"/>
          <w:lang w:val="en-GB"/>
        </w:rPr>
        <w:t>equalled</w:t>
      </w:r>
      <w:r w:rsidRPr="00AA0A9E">
        <w:rPr>
          <w:rFonts w:ascii="Arial Narrow" w:hAnsi="Arial Narrow" w:cs="Tahoma"/>
          <w:sz w:val="21"/>
          <w:szCs w:val="21"/>
          <w:lang w:val="en-GB"/>
        </w:rPr>
        <w:t xml:space="preserve"> </w:t>
      </w:r>
      <w:r w:rsidR="00D04144" w:rsidRPr="00AA0A9E">
        <w:rPr>
          <w:rFonts w:ascii="Arial Narrow" w:hAnsi="Arial Narrow" w:cs="Tahoma"/>
          <w:sz w:val="21"/>
          <w:szCs w:val="21"/>
          <w:lang w:val="en-GB"/>
        </w:rPr>
        <w:t>70.8%.</w:t>
      </w:r>
    </w:p>
    <w:p w:rsidR="00D04144" w:rsidRPr="00AA0A9E" w:rsidRDefault="00D04144" w:rsidP="00D04144">
      <w:pPr>
        <w:spacing w:before="480" w:after="240"/>
        <w:jc w:val="center"/>
        <w:rPr>
          <w:rFonts w:ascii="Arial Narrow" w:hAnsi="Arial Narrow" w:cs="Arial Narrow"/>
          <w:b/>
          <w:bCs/>
          <w:sz w:val="21"/>
          <w:szCs w:val="21"/>
          <w:lang w:val="en-GB"/>
        </w:rPr>
      </w:pPr>
      <w:r w:rsidRPr="00AA0A9E">
        <w:rPr>
          <w:rFonts w:ascii="Arial Narrow" w:hAnsi="Arial Narrow" w:cs="Arial Narrow"/>
          <w:b/>
          <w:bCs/>
          <w:sz w:val="21"/>
          <w:szCs w:val="21"/>
          <w:lang w:val="en-GB"/>
        </w:rPr>
        <w:t>Graph 4.5</w:t>
      </w:r>
      <w:r w:rsidRPr="00F84E1D">
        <w:rPr>
          <w:rFonts w:ascii="Arial Narrow" w:hAnsi="Arial Narrow" w:cs="Arial Narrow"/>
          <w:b/>
          <w:bCs/>
          <w:sz w:val="21"/>
          <w:szCs w:val="21"/>
          <w:lang w:val="en-GB"/>
        </w:rPr>
        <w:t>. Struct</w:t>
      </w:r>
      <w:r w:rsidRPr="00D73D96">
        <w:rPr>
          <w:rFonts w:ascii="Arial Narrow" w:hAnsi="Arial Narrow" w:cs="Arial Narrow"/>
          <w:b/>
          <w:bCs/>
          <w:sz w:val="21"/>
          <w:szCs w:val="21"/>
          <w:lang w:val="en-GB"/>
        </w:rPr>
        <w:t>ure of</w:t>
      </w:r>
      <w:r w:rsidRPr="00691538">
        <w:rPr>
          <w:rFonts w:ascii="Arial Narrow" w:hAnsi="Arial Narrow" w:cs="Arial Narrow"/>
          <w:b/>
          <w:bCs/>
          <w:sz w:val="21"/>
          <w:szCs w:val="21"/>
          <w:lang w:val="en-GB"/>
        </w:rPr>
        <w:t xml:space="preserve"> animal output in 2015</w:t>
      </w:r>
    </w:p>
    <w:p w:rsidR="00D44781" w:rsidRPr="004C7632" w:rsidRDefault="00D44781" w:rsidP="00FE2655">
      <w:pPr>
        <w:spacing w:after="120"/>
        <w:jc w:val="center"/>
        <w:rPr>
          <w:noProof/>
          <w:lang w:val="en-GB" w:eastAsia="en-GB"/>
        </w:rPr>
      </w:pPr>
    </w:p>
    <w:p w:rsidR="00217836" w:rsidRPr="004C7632" w:rsidRDefault="005C4DD9" w:rsidP="00B80E82">
      <w:pPr>
        <w:spacing w:before="240" w:after="240"/>
        <w:jc w:val="center"/>
        <w:rPr>
          <w:rFonts w:ascii="Arial Narrow" w:hAnsi="Arial Narrow" w:cs="Arial Narrow"/>
          <w:b/>
          <w:bCs/>
          <w:sz w:val="21"/>
          <w:szCs w:val="21"/>
          <w:lang w:val="en-GB"/>
        </w:rPr>
      </w:pPr>
      <w:r w:rsidRPr="00EF01E6">
        <w:rPr>
          <w:noProof/>
          <w:lang w:val="en-US"/>
        </w:rPr>
        <w:drawing>
          <wp:inline distT="0" distB="0" distL="0" distR="0">
            <wp:extent cx="4572000" cy="2743200"/>
            <wp:effectExtent l="0" t="0" r="0" b="0"/>
            <wp:docPr id="7" name="Objec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D4C58" w:rsidRDefault="00D04144" w:rsidP="00D04144">
      <w:pPr>
        <w:tabs>
          <w:tab w:val="left" w:pos="1189"/>
        </w:tabs>
        <w:spacing w:before="600" w:after="240"/>
        <w:jc w:val="both"/>
        <w:rPr>
          <w:rFonts w:ascii="Arial Narrow" w:hAnsi="Arial Narrow" w:cs="Tahoma"/>
          <w:b/>
          <w:bCs/>
          <w:sz w:val="21"/>
          <w:szCs w:val="21"/>
          <w:lang w:val="en-GB"/>
        </w:rPr>
      </w:pPr>
      <w:r w:rsidRPr="004C7632">
        <w:rPr>
          <w:rFonts w:ascii="Arial Narrow" w:hAnsi="Arial Narrow" w:cs="Tahoma"/>
          <w:b/>
          <w:bCs/>
          <w:sz w:val="21"/>
          <w:szCs w:val="21"/>
          <w:lang w:val="en-GB"/>
        </w:rPr>
        <w:t xml:space="preserve"> </w:t>
      </w:r>
    </w:p>
    <w:p w:rsidR="00D04144" w:rsidRPr="00AA0A9E" w:rsidRDefault="00D04144" w:rsidP="00D04144">
      <w:pPr>
        <w:tabs>
          <w:tab w:val="left" w:pos="1189"/>
        </w:tabs>
        <w:spacing w:before="600" w:after="240"/>
        <w:jc w:val="both"/>
        <w:rPr>
          <w:rFonts w:ascii="Arial Narrow" w:hAnsi="Arial Narrow" w:cs="Tahoma"/>
          <w:b/>
          <w:bCs/>
          <w:sz w:val="21"/>
          <w:szCs w:val="21"/>
          <w:lang w:val="en-GB"/>
        </w:rPr>
      </w:pPr>
      <w:r w:rsidRPr="00AA0A9E">
        <w:rPr>
          <w:rFonts w:ascii="Arial Narrow" w:hAnsi="Arial Narrow" w:cs="Tahoma"/>
          <w:b/>
          <w:bCs/>
          <w:sz w:val="21"/>
          <w:szCs w:val="21"/>
          <w:lang w:val="en-GB"/>
        </w:rPr>
        <w:t>Volume of agricultural production</w:t>
      </w:r>
    </w:p>
    <w:p w:rsidR="00D04144" w:rsidRPr="00AA0A9E" w:rsidRDefault="00D04144" w:rsidP="00D04144">
      <w:pPr>
        <w:spacing w:before="120" w:after="120"/>
        <w:ind w:firstLine="397"/>
        <w:jc w:val="both"/>
        <w:rPr>
          <w:rFonts w:ascii="Arial Narrow" w:hAnsi="Arial Narrow" w:cs="Tahoma"/>
          <w:sz w:val="21"/>
          <w:szCs w:val="21"/>
          <w:lang w:val="en-GB"/>
        </w:rPr>
      </w:pPr>
      <w:r w:rsidRPr="00AA0A9E">
        <w:rPr>
          <w:rFonts w:ascii="Arial Narrow" w:hAnsi="Arial Narrow" w:cs="Tahoma"/>
          <w:sz w:val="21"/>
          <w:szCs w:val="21"/>
          <w:lang w:val="en-GB"/>
        </w:rPr>
        <w:t xml:space="preserve">The volume of agricultural production represents the value of production at the previous year prices. It is expressed in producer prices with a view to avoiding the impact of subsidies. In the observed period, the volume of agricultural production varied considerably, mainly due to </w:t>
      </w:r>
      <w:r w:rsidR="00165467" w:rsidRPr="00165467">
        <w:rPr>
          <w:rFonts w:ascii="Arial Narrow" w:hAnsi="Arial Narrow" w:cs="Tahoma"/>
          <w:sz w:val="21"/>
          <w:szCs w:val="21"/>
          <w:lang w:val="en-GB"/>
        </w:rPr>
        <w:t>unfavourable</w:t>
      </w:r>
      <w:r w:rsidRPr="00AA0A9E">
        <w:rPr>
          <w:rFonts w:ascii="Arial Narrow" w:hAnsi="Arial Narrow" w:cs="Tahoma"/>
          <w:sz w:val="21"/>
          <w:szCs w:val="21"/>
          <w:lang w:val="en-GB"/>
        </w:rPr>
        <w:t xml:space="preserve"> climatic influences.</w:t>
      </w:r>
    </w:p>
    <w:p w:rsidR="00D04144" w:rsidRPr="00AA0A9E" w:rsidRDefault="00D04144" w:rsidP="00D04144">
      <w:pPr>
        <w:spacing w:before="120" w:after="120"/>
        <w:ind w:firstLine="397"/>
        <w:jc w:val="both"/>
        <w:rPr>
          <w:rFonts w:ascii="Arial Narrow" w:hAnsi="Arial Narrow" w:cs="Tahoma"/>
          <w:sz w:val="21"/>
          <w:szCs w:val="21"/>
          <w:lang w:val="en-GB"/>
        </w:rPr>
      </w:pPr>
      <w:r w:rsidRPr="00AA0A9E">
        <w:rPr>
          <w:rFonts w:ascii="Arial Narrow" w:hAnsi="Arial Narrow" w:cs="Tahoma"/>
          <w:sz w:val="21"/>
          <w:szCs w:val="21"/>
          <w:lang w:val="en-GB"/>
        </w:rPr>
        <w:t xml:space="preserve">In 2008 the volume of production of agricultural goods increased by 10.6%. This is followed by a period of lower growth in volume, </w:t>
      </w:r>
      <w:r w:rsidR="00703E6B">
        <w:rPr>
          <w:rFonts w:ascii="Arial Narrow" w:hAnsi="Arial Narrow" w:cs="Tahoma"/>
          <w:sz w:val="21"/>
          <w:szCs w:val="21"/>
          <w:lang w:val="en-GB"/>
        </w:rPr>
        <w:t xml:space="preserve">further </w:t>
      </w:r>
      <w:r w:rsidRPr="00AA0A9E">
        <w:rPr>
          <w:rFonts w:ascii="Arial Narrow" w:hAnsi="Arial Narrow" w:cs="Tahoma"/>
          <w:sz w:val="21"/>
          <w:szCs w:val="21"/>
          <w:lang w:val="en-GB"/>
        </w:rPr>
        <w:t>followed by significant fall of 17.2% in 2012. The highest growth of 16.5% in the observed period was recorded in 2013. In 2014, lower growth of</w:t>
      </w:r>
      <w:r w:rsidR="008B79EB" w:rsidRPr="00AA0A9E">
        <w:rPr>
          <w:rFonts w:ascii="Arial Narrow" w:hAnsi="Arial Narrow" w:cs="Tahoma"/>
          <w:sz w:val="21"/>
          <w:szCs w:val="21"/>
          <w:lang w:val="en-GB"/>
        </w:rPr>
        <w:t xml:space="preserve"> 11.</w:t>
      </w:r>
      <w:r w:rsidRPr="00AA0A9E">
        <w:rPr>
          <w:rFonts w:ascii="Arial Narrow" w:hAnsi="Arial Narrow" w:cs="Tahoma"/>
          <w:sz w:val="21"/>
          <w:szCs w:val="21"/>
          <w:lang w:val="en-GB"/>
        </w:rPr>
        <w:t>4%</w:t>
      </w:r>
      <w:r w:rsidR="00703E6B">
        <w:rPr>
          <w:rFonts w:ascii="Arial Narrow" w:hAnsi="Arial Narrow" w:cs="Tahoma"/>
          <w:sz w:val="21"/>
          <w:szCs w:val="21"/>
          <w:lang w:val="en-GB"/>
        </w:rPr>
        <w:t xml:space="preserve"> was recorded</w:t>
      </w:r>
      <w:r w:rsidR="006A0177">
        <w:rPr>
          <w:rFonts w:ascii="Arial Narrow" w:hAnsi="Arial Narrow" w:cs="Tahoma"/>
          <w:sz w:val="21"/>
          <w:szCs w:val="21"/>
          <w:lang w:val="en-GB"/>
        </w:rPr>
        <w:t>, and then in 2015 fall of 6.4</w:t>
      </w:r>
      <w:r w:rsidRPr="00AA0A9E">
        <w:rPr>
          <w:rFonts w:ascii="Arial Narrow" w:hAnsi="Arial Narrow" w:cs="Tahoma"/>
          <w:sz w:val="21"/>
          <w:szCs w:val="21"/>
          <w:lang w:val="en-GB"/>
        </w:rPr>
        <w:t>%.</w:t>
      </w:r>
    </w:p>
    <w:p w:rsidR="00D04144" w:rsidRPr="00AA0A9E" w:rsidRDefault="00D04144" w:rsidP="00D04144">
      <w:pPr>
        <w:spacing w:before="120" w:after="120"/>
        <w:ind w:firstLine="397"/>
        <w:jc w:val="both"/>
        <w:rPr>
          <w:rFonts w:ascii="Arial Narrow" w:hAnsi="Arial Narrow" w:cs="Tahoma"/>
          <w:sz w:val="21"/>
          <w:szCs w:val="21"/>
          <w:lang w:val="en-GB"/>
        </w:rPr>
      </w:pPr>
      <w:r w:rsidRPr="00AA0A9E">
        <w:rPr>
          <w:rFonts w:ascii="Arial Narrow" w:hAnsi="Arial Narrow" w:cs="Tahoma"/>
          <w:sz w:val="21"/>
          <w:szCs w:val="21"/>
          <w:lang w:val="en-GB"/>
        </w:rPr>
        <w:t xml:space="preserve">These developments are the result of high fluctuations in the volume of crop production. After the growth in 2008 (18.6%) and 2009 (9.5%), there was a period of lower growth, while in 2012 the </w:t>
      </w:r>
      <w:r w:rsidR="00F410BF">
        <w:rPr>
          <w:rFonts w:ascii="Arial Narrow" w:hAnsi="Arial Narrow" w:cs="Tahoma"/>
          <w:sz w:val="21"/>
          <w:szCs w:val="21"/>
          <w:lang w:val="en-GB"/>
        </w:rPr>
        <w:t>fall equalled</w:t>
      </w:r>
      <w:r w:rsidRPr="00AA0A9E">
        <w:rPr>
          <w:rFonts w:ascii="Arial Narrow" w:hAnsi="Arial Narrow" w:cs="Tahoma"/>
          <w:sz w:val="21"/>
          <w:szCs w:val="21"/>
          <w:lang w:val="en-GB"/>
        </w:rPr>
        <w:t xml:space="preserve"> 26.6%. The highest growth was recorded in 2013 (25.2%), while in 2014, </w:t>
      </w:r>
      <w:r w:rsidR="008B79EB" w:rsidRPr="00AA0A9E">
        <w:rPr>
          <w:rFonts w:ascii="Arial Narrow" w:hAnsi="Arial Narrow" w:cs="Tahoma"/>
          <w:sz w:val="21"/>
          <w:szCs w:val="21"/>
          <w:lang w:val="en-GB"/>
        </w:rPr>
        <w:t>lower growth of 15.</w:t>
      </w:r>
      <w:r w:rsidRPr="00AA0A9E">
        <w:rPr>
          <w:rFonts w:ascii="Arial Narrow" w:hAnsi="Arial Narrow" w:cs="Tahoma"/>
          <w:sz w:val="21"/>
          <w:szCs w:val="21"/>
          <w:lang w:val="en-GB"/>
        </w:rPr>
        <w:t>4%</w:t>
      </w:r>
      <w:r w:rsidR="00703E6B">
        <w:rPr>
          <w:rFonts w:ascii="Arial Narrow" w:hAnsi="Arial Narrow" w:cs="Tahoma"/>
          <w:sz w:val="21"/>
          <w:szCs w:val="21"/>
          <w:lang w:val="en-GB"/>
        </w:rPr>
        <w:t xml:space="preserve"> was recorded</w:t>
      </w:r>
      <w:r w:rsidRPr="00AA0A9E">
        <w:rPr>
          <w:rFonts w:ascii="Arial Narrow" w:hAnsi="Arial Narrow" w:cs="Tahoma"/>
          <w:sz w:val="21"/>
          <w:szCs w:val="21"/>
          <w:lang w:val="en-GB"/>
        </w:rPr>
        <w:t>.</w:t>
      </w:r>
      <w:r w:rsidR="00EF50DC" w:rsidRPr="00AA0A9E">
        <w:rPr>
          <w:rFonts w:ascii="Arial Narrow" w:hAnsi="Arial Narrow" w:cs="Tahoma"/>
          <w:sz w:val="21"/>
          <w:szCs w:val="21"/>
          <w:lang w:val="en-GB"/>
        </w:rPr>
        <w:t xml:space="preserve"> In 2015, recorded </w:t>
      </w:r>
      <w:r w:rsidR="00703E6B">
        <w:rPr>
          <w:rFonts w:ascii="Arial Narrow" w:hAnsi="Arial Narrow" w:cs="Tahoma"/>
          <w:sz w:val="21"/>
          <w:szCs w:val="21"/>
          <w:lang w:val="en-GB"/>
        </w:rPr>
        <w:t xml:space="preserve">was </w:t>
      </w:r>
      <w:r w:rsidR="006A0177">
        <w:rPr>
          <w:rFonts w:ascii="Arial Narrow" w:hAnsi="Arial Narrow" w:cs="Tahoma"/>
          <w:sz w:val="21"/>
          <w:szCs w:val="21"/>
          <w:lang w:val="en-GB"/>
        </w:rPr>
        <w:t>fall of 13.5</w:t>
      </w:r>
      <w:r w:rsidR="00EF50DC" w:rsidRPr="00AA0A9E">
        <w:rPr>
          <w:rFonts w:ascii="Arial Narrow" w:hAnsi="Arial Narrow" w:cs="Tahoma"/>
          <w:sz w:val="21"/>
          <w:szCs w:val="21"/>
          <w:lang w:val="en-GB"/>
        </w:rPr>
        <w:t>%</w:t>
      </w:r>
    </w:p>
    <w:p w:rsidR="00D04144" w:rsidRPr="00AA0A9E" w:rsidRDefault="00D04144" w:rsidP="00D04144">
      <w:pPr>
        <w:spacing w:before="120" w:after="120"/>
        <w:ind w:firstLine="397"/>
        <w:jc w:val="both"/>
        <w:rPr>
          <w:rFonts w:ascii="Arial Narrow" w:hAnsi="Arial Narrow" w:cs="Tahoma"/>
          <w:sz w:val="21"/>
          <w:szCs w:val="21"/>
          <w:lang w:val="en-GB"/>
        </w:rPr>
      </w:pPr>
      <w:r w:rsidRPr="00AA0A9E">
        <w:rPr>
          <w:rFonts w:ascii="Arial Narrow" w:hAnsi="Arial Narrow" w:cs="Tahoma"/>
          <w:sz w:val="21"/>
          <w:szCs w:val="21"/>
          <w:lang w:val="en-GB"/>
        </w:rPr>
        <w:t>In 2008 and 2009 the volume of livestock production fell by 6.3% and 7.5%</w:t>
      </w:r>
      <w:r w:rsidR="00703E6B">
        <w:rPr>
          <w:rFonts w:ascii="Arial Narrow" w:hAnsi="Arial Narrow" w:cs="Tahoma"/>
          <w:sz w:val="21"/>
          <w:szCs w:val="21"/>
          <w:lang w:val="en-GB"/>
        </w:rPr>
        <w:t>,</w:t>
      </w:r>
      <w:r w:rsidRPr="00AA0A9E">
        <w:rPr>
          <w:rFonts w:ascii="Arial Narrow" w:hAnsi="Arial Narrow" w:cs="Tahoma"/>
          <w:sz w:val="21"/>
          <w:szCs w:val="21"/>
          <w:lang w:val="en-GB"/>
        </w:rPr>
        <w:t xml:space="preserve"> respectively. The next three years saw a growth of 8.1%, 2.8% and 5.3%, while in 2013 the volume of livestock production fell by 0.3%. In 2014</w:t>
      </w:r>
      <w:r w:rsidR="00703E6B">
        <w:rPr>
          <w:rFonts w:ascii="Arial Narrow" w:hAnsi="Arial Narrow" w:cs="Tahoma"/>
          <w:sz w:val="21"/>
          <w:szCs w:val="21"/>
          <w:lang w:val="en-GB"/>
        </w:rPr>
        <w:t xml:space="preserve"> </w:t>
      </w:r>
      <w:r w:rsidR="00EF50DC" w:rsidRPr="00AA0A9E">
        <w:rPr>
          <w:rFonts w:ascii="Arial Narrow" w:hAnsi="Arial Narrow" w:cs="Tahoma"/>
          <w:sz w:val="21"/>
          <w:szCs w:val="21"/>
          <w:lang w:val="en-GB"/>
        </w:rPr>
        <w:t xml:space="preserve">recorded </w:t>
      </w:r>
      <w:r w:rsidR="00703E6B">
        <w:rPr>
          <w:rFonts w:ascii="Arial Narrow" w:hAnsi="Arial Narrow" w:cs="Tahoma"/>
          <w:sz w:val="21"/>
          <w:szCs w:val="21"/>
          <w:lang w:val="en-GB"/>
        </w:rPr>
        <w:t xml:space="preserve">was </w:t>
      </w:r>
      <w:r w:rsidR="00EF50DC" w:rsidRPr="00AA0A9E">
        <w:rPr>
          <w:rFonts w:ascii="Arial Narrow" w:hAnsi="Arial Narrow" w:cs="Tahoma"/>
          <w:sz w:val="21"/>
          <w:szCs w:val="21"/>
          <w:lang w:val="en-GB"/>
        </w:rPr>
        <w:t xml:space="preserve">growth of 3.3%, while in 2015 the growth </w:t>
      </w:r>
      <w:r w:rsidR="00703E6B">
        <w:rPr>
          <w:rFonts w:ascii="Arial Narrow" w:hAnsi="Arial Narrow" w:cs="Tahoma"/>
          <w:sz w:val="21"/>
          <w:szCs w:val="21"/>
          <w:lang w:val="en-GB"/>
        </w:rPr>
        <w:t>equalled</w:t>
      </w:r>
      <w:r w:rsidR="00703E6B" w:rsidRPr="00AA0A9E">
        <w:rPr>
          <w:rFonts w:ascii="Arial Narrow" w:hAnsi="Arial Narrow" w:cs="Tahoma"/>
          <w:sz w:val="21"/>
          <w:szCs w:val="21"/>
          <w:lang w:val="en-GB"/>
        </w:rPr>
        <w:t xml:space="preserve"> </w:t>
      </w:r>
      <w:r w:rsidR="00EF50DC" w:rsidRPr="00AA0A9E">
        <w:rPr>
          <w:rFonts w:ascii="Arial Narrow" w:hAnsi="Arial Narrow" w:cs="Tahoma"/>
          <w:sz w:val="21"/>
          <w:szCs w:val="21"/>
          <w:lang w:val="en-GB"/>
        </w:rPr>
        <w:t>8.0%.</w:t>
      </w:r>
    </w:p>
    <w:p w:rsidR="00721312" w:rsidRPr="00AA0A9E" w:rsidRDefault="00721312" w:rsidP="00990A30">
      <w:pPr>
        <w:spacing w:before="360" w:after="240"/>
        <w:jc w:val="both"/>
        <w:rPr>
          <w:rFonts w:ascii="Arial Narrow" w:hAnsi="Arial Narrow" w:cs="Arial Narrow"/>
          <w:b/>
          <w:bCs/>
          <w:sz w:val="21"/>
          <w:szCs w:val="21"/>
          <w:lang w:val="en-GB"/>
        </w:rPr>
      </w:pPr>
    </w:p>
    <w:p w:rsidR="00721312" w:rsidRPr="00BE5F74" w:rsidRDefault="00721312" w:rsidP="00990A30">
      <w:pPr>
        <w:spacing w:before="360" w:after="240"/>
        <w:jc w:val="both"/>
        <w:rPr>
          <w:rFonts w:ascii="Arial Narrow" w:hAnsi="Arial Narrow" w:cs="Arial Narrow"/>
          <w:b/>
          <w:bCs/>
          <w:sz w:val="21"/>
          <w:szCs w:val="21"/>
          <w:lang w:val="en-GB"/>
        </w:rPr>
      </w:pPr>
    </w:p>
    <w:p w:rsidR="00990A30" w:rsidRPr="00AA0A9E" w:rsidRDefault="00EF50DC" w:rsidP="00990A30">
      <w:pPr>
        <w:spacing w:before="360" w:after="240"/>
        <w:jc w:val="both"/>
        <w:rPr>
          <w:rFonts w:ascii="Arial Narrow" w:hAnsi="Arial Narrow" w:cs="Tahoma"/>
          <w:b/>
          <w:bCs/>
          <w:sz w:val="21"/>
          <w:szCs w:val="21"/>
          <w:lang w:val="en-GB"/>
        </w:rPr>
      </w:pPr>
      <w:r w:rsidRPr="00AA0A9E">
        <w:rPr>
          <w:rFonts w:ascii="Arial Narrow" w:hAnsi="Arial Narrow" w:cs="Tahoma"/>
          <w:b/>
          <w:bCs/>
          <w:sz w:val="21"/>
          <w:szCs w:val="21"/>
          <w:lang w:val="en-GB"/>
        </w:rPr>
        <w:t xml:space="preserve"> Consumption structure of agricultural output</w:t>
      </w:r>
    </w:p>
    <w:p w:rsidR="00345072" w:rsidRPr="00AA0A9E" w:rsidRDefault="00EF50DC" w:rsidP="00FE2655">
      <w:pPr>
        <w:spacing w:after="120"/>
        <w:ind w:firstLine="397"/>
        <w:jc w:val="both"/>
        <w:rPr>
          <w:rFonts w:ascii="Arial Narrow" w:hAnsi="Arial Narrow" w:cs="Tahoma"/>
          <w:sz w:val="21"/>
          <w:szCs w:val="21"/>
          <w:lang w:val="en-GB"/>
        </w:rPr>
      </w:pPr>
      <w:r w:rsidRPr="00AA0A9E">
        <w:rPr>
          <w:rFonts w:ascii="Arial Narrow" w:hAnsi="Arial Narrow" w:cs="Tahoma"/>
          <w:sz w:val="21"/>
          <w:szCs w:val="21"/>
          <w:lang w:val="en-GB"/>
        </w:rPr>
        <w:t xml:space="preserve">The main part of agricultural production is sold; the data are estimated on the basis of direct and indirect statistical sources. The methodology of establishing market shares of agricultural products is in the </w:t>
      </w:r>
      <w:r w:rsidR="00316C7D" w:rsidRPr="00AA0A9E">
        <w:rPr>
          <w:rFonts w:ascii="Arial Narrow" w:hAnsi="Arial Narrow" w:cs="Tahoma"/>
          <w:sz w:val="21"/>
          <w:szCs w:val="21"/>
          <w:lang w:val="en-GB"/>
        </w:rPr>
        <w:t>process of being developed.</w:t>
      </w:r>
      <w:r w:rsidRPr="00AA0A9E">
        <w:rPr>
          <w:rFonts w:ascii="Arial Narrow" w:hAnsi="Arial Narrow" w:cs="Tahoma"/>
          <w:sz w:val="21"/>
          <w:szCs w:val="21"/>
          <w:lang w:val="en-GB"/>
        </w:rPr>
        <w:t xml:space="preserve">. </w:t>
      </w:r>
      <w:r w:rsidR="003A6EC6" w:rsidRPr="00AA0A9E">
        <w:rPr>
          <w:rFonts w:ascii="Arial Narrow" w:hAnsi="Arial Narrow" w:cs="Tahoma"/>
          <w:sz w:val="21"/>
          <w:szCs w:val="21"/>
          <w:lang w:val="en-GB"/>
        </w:rPr>
        <w:t>Therefore,</w:t>
      </w:r>
      <w:r w:rsidRPr="00AA0A9E">
        <w:rPr>
          <w:rFonts w:ascii="Arial Narrow" w:hAnsi="Arial Narrow" w:cs="Tahoma"/>
          <w:sz w:val="21"/>
          <w:szCs w:val="21"/>
          <w:lang w:val="en-GB"/>
        </w:rPr>
        <w:t xml:space="preserve"> the results are subject to possible revision </w:t>
      </w:r>
      <w:r w:rsidR="00316C7D" w:rsidRPr="00AA0A9E">
        <w:rPr>
          <w:rFonts w:ascii="Arial Narrow" w:hAnsi="Arial Narrow" w:cs="Tahoma"/>
          <w:sz w:val="21"/>
          <w:szCs w:val="21"/>
          <w:lang w:val="en-GB"/>
        </w:rPr>
        <w:t xml:space="preserve">if </w:t>
      </w:r>
      <w:r w:rsidRPr="00AA0A9E">
        <w:rPr>
          <w:rFonts w:ascii="Arial Narrow" w:hAnsi="Arial Narrow" w:cs="Tahoma"/>
          <w:sz w:val="21"/>
          <w:szCs w:val="21"/>
          <w:lang w:val="en-GB"/>
        </w:rPr>
        <w:t xml:space="preserve">taking into account the changes in the data sources and assumptions used. The sales, which included sales to other agricultural holdings, sales to </w:t>
      </w:r>
      <w:r w:rsidR="00316C7D" w:rsidRPr="00AA0A9E">
        <w:rPr>
          <w:rFonts w:ascii="Arial Narrow" w:hAnsi="Arial Narrow" w:cs="Tahoma"/>
          <w:sz w:val="21"/>
          <w:szCs w:val="21"/>
          <w:lang w:val="en-GB"/>
        </w:rPr>
        <w:t xml:space="preserve">non-agricultural </w:t>
      </w:r>
      <w:r w:rsidRPr="00AA0A9E">
        <w:rPr>
          <w:rFonts w:ascii="Arial Narrow" w:hAnsi="Arial Narrow" w:cs="Tahoma"/>
          <w:sz w:val="21"/>
          <w:szCs w:val="21"/>
          <w:lang w:val="en-GB"/>
        </w:rPr>
        <w:t>units outside agriculture and export</w:t>
      </w:r>
      <w:r w:rsidR="00316C7D" w:rsidRPr="00AA0A9E">
        <w:rPr>
          <w:rFonts w:ascii="Arial Narrow" w:hAnsi="Arial Narrow" w:cs="Tahoma"/>
          <w:sz w:val="21"/>
          <w:szCs w:val="21"/>
          <w:lang w:val="en-GB"/>
        </w:rPr>
        <w:t>s</w:t>
      </w:r>
      <w:r w:rsidRPr="00AA0A9E">
        <w:rPr>
          <w:rFonts w:ascii="Arial Narrow" w:hAnsi="Arial Narrow" w:cs="Tahoma"/>
          <w:sz w:val="21"/>
          <w:szCs w:val="21"/>
          <w:lang w:val="en-GB"/>
        </w:rPr>
        <w:t xml:space="preserve">, in the </w:t>
      </w:r>
      <w:r w:rsidR="00316C7D" w:rsidRPr="00AA0A9E">
        <w:rPr>
          <w:rFonts w:ascii="Arial Narrow" w:hAnsi="Arial Narrow" w:cs="Tahoma"/>
          <w:sz w:val="21"/>
          <w:szCs w:val="21"/>
          <w:lang w:val="en-GB"/>
        </w:rPr>
        <w:t xml:space="preserve">period </w:t>
      </w:r>
      <w:r w:rsidRPr="00AA0A9E">
        <w:rPr>
          <w:rFonts w:ascii="Arial Narrow" w:hAnsi="Arial Narrow" w:cs="Tahoma"/>
          <w:sz w:val="21"/>
          <w:szCs w:val="21"/>
          <w:lang w:val="en-GB"/>
        </w:rPr>
        <w:t xml:space="preserve">2007-2015 </w:t>
      </w:r>
      <w:r w:rsidR="00316C7D" w:rsidRPr="00AA0A9E">
        <w:rPr>
          <w:rFonts w:ascii="Arial Narrow" w:hAnsi="Arial Narrow" w:cs="Tahoma"/>
          <w:sz w:val="21"/>
          <w:szCs w:val="21"/>
          <w:lang w:val="en-GB"/>
        </w:rPr>
        <w:t xml:space="preserve">amounted </w:t>
      </w:r>
      <w:r w:rsidR="006A0177">
        <w:rPr>
          <w:rFonts w:ascii="Arial Narrow" w:hAnsi="Arial Narrow" w:cs="Tahoma"/>
          <w:sz w:val="21"/>
          <w:szCs w:val="21"/>
          <w:lang w:val="en-GB"/>
        </w:rPr>
        <w:t>on average to 80.3</w:t>
      </w:r>
      <w:r w:rsidRPr="00AA0A9E">
        <w:rPr>
          <w:rFonts w:ascii="Arial Narrow" w:hAnsi="Arial Narrow" w:cs="Tahoma"/>
          <w:sz w:val="21"/>
          <w:szCs w:val="21"/>
          <w:lang w:val="en-GB"/>
        </w:rPr>
        <w:t xml:space="preserve">% of agricultural production. </w:t>
      </w:r>
      <w:r w:rsidR="00387F72" w:rsidRPr="00AA0A9E">
        <w:rPr>
          <w:rFonts w:ascii="Arial Narrow" w:hAnsi="Arial Narrow" w:cs="Tahoma"/>
          <w:sz w:val="21"/>
          <w:szCs w:val="21"/>
          <w:lang w:val="en-GB"/>
        </w:rPr>
        <w:t xml:space="preserve">In 2014, the share of total sales from holdings in agricultural production </w:t>
      </w:r>
      <w:r w:rsidR="00316C7D">
        <w:rPr>
          <w:rFonts w:ascii="Arial Narrow" w:hAnsi="Arial Narrow" w:cs="Tahoma"/>
          <w:sz w:val="21"/>
          <w:szCs w:val="21"/>
          <w:lang w:val="en-GB"/>
        </w:rPr>
        <w:t>equalled</w:t>
      </w:r>
      <w:r w:rsidR="00387F72" w:rsidRPr="00AA0A9E">
        <w:rPr>
          <w:rFonts w:ascii="Arial Narrow" w:hAnsi="Arial Narrow" w:cs="Tahoma"/>
          <w:sz w:val="21"/>
          <w:szCs w:val="21"/>
          <w:lang w:val="en-GB"/>
        </w:rPr>
        <w:t xml:space="preserve"> 79.2% and in 2015 </w:t>
      </w:r>
      <w:r w:rsidR="00316C7D">
        <w:rPr>
          <w:rFonts w:ascii="Arial Narrow" w:hAnsi="Arial Narrow" w:cs="Tahoma"/>
          <w:sz w:val="21"/>
          <w:szCs w:val="21"/>
          <w:lang w:val="en-GB"/>
        </w:rPr>
        <w:t xml:space="preserve">– </w:t>
      </w:r>
      <w:r w:rsidR="006A0177">
        <w:rPr>
          <w:rFonts w:ascii="Arial Narrow" w:hAnsi="Arial Narrow" w:cs="Tahoma"/>
          <w:sz w:val="21"/>
          <w:szCs w:val="21"/>
          <w:lang w:val="en-GB"/>
        </w:rPr>
        <w:t>82.2</w:t>
      </w:r>
      <w:r w:rsidR="00387F72" w:rsidRPr="00AA0A9E">
        <w:rPr>
          <w:rFonts w:ascii="Arial Narrow" w:hAnsi="Arial Narrow" w:cs="Tahoma"/>
          <w:sz w:val="21"/>
          <w:szCs w:val="21"/>
          <w:lang w:val="en-GB"/>
        </w:rPr>
        <w:t>%.</w:t>
      </w:r>
    </w:p>
    <w:p w:rsidR="00A80DA8" w:rsidRPr="00AA0A9E" w:rsidRDefault="00EF50DC" w:rsidP="00A80DA8">
      <w:pPr>
        <w:spacing w:before="120" w:after="120"/>
        <w:ind w:firstLine="397"/>
        <w:jc w:val="both"/>
        <w:rPr>
          <w:rFonts w:ascii="Arial Narrow" w:hAnsi="Arial Narrow" w:cs="Tahoma"/>
          <w:sz w:val="21"/>
          <w:szCs w:val="21"/>
          <w:lang w:val="en-GB"/>
        </w:rPr>
      </w:pPr>
      <w:r w:rsidRPr="00BE5F74">
        <w:rPr>
          <w:rFonts w:ascii="Arial Narrow" w:hAnsi="Arial Narrow" w:cs="Tahoma"/>
          <w:sz w:val="21"/>
          <w:szCs w:val="21"/>
          <w:lang w:val="en-GB"/>
        </w:rPr>
        <w:t>Intra-unit consump</w:t>
      </w:r>
      <w:r w:rsidR="006A0177">
        <w:rPr>
          <w:rFonts w:ascii="Arial Narrow" w:hAnsi="Arial Narrow" w:cs="Tahoma"/>
          <w:sz w:val="21"/>
          <w:szCs w:val="21"/>
          <w:lang w:val="en-GB"/>
        </w:rPr>
        <w:t>tion moved between 8.4% and 11.2</w:t>
      </w:r>
      <w:r w:rsidRPr="00BE5F74">
        <w:rPr>
          <w:rFonts w:ascii="Arial Narrow" w:hAnsi="Arial Narrow" w:cs="Tahoma"/>
          <w:sz w:val="21"/>
          <w:szCs w:val="21"/>
          <w:lang w:val="en-GB"/>
        </w:rPr>
        <w:t xml:space="preserve">% in the observed period. Intra-unit consumption includes the products which are produced and consumed in the other agricultural activity at the four-digit level of NACE Rev. 2, especially the crop products used for </w:t>
      </w:r>
      <w:r w:rsidRPr="00AA0A9E">
        <w:rPr>
          <w:rFonts w:ascii="Arial Narrow" w:hAnsi="Arial Narrow" w:cs="Tahoma"/>
          <w:sz w:val="21"/>
          <w:szCs w:val="21"/>
        </w:rPr>
        <w:t>animal feedingstuff. It</w:t>
      </w:r>
      <w:r w:rsidRPr="00AA0A9E">
        <w:rPr>
          <w:rFonts w:ascii="Arial Narrow" w:hAnsi="Arial Narrow" w:cs="Tahoma"/>
          <w:sz w:val="21"/>
          <w:szCs w:val="21"/>
          <w:lang w:val="sr-Cyrl-RS"/>
        </w:rPr>
        <w:t xml:space="preserve"> </w:t>
      </w:r>
      <w:r w:rsidRPr="00AA0A9E">
        <w:rPr>
          <w:rFonts w:ascii="Arial Narrow" w:hAnsi="Arial Narrow" w:cs="Tahoma"/>
          <w:sz w:val="21"/>
          <w:szCs w:val="21"/>
        </w:rPr>
        <w:t xml:space="preserve">is important </w:t>
      </w:r>
      <w:r w:rsidRPr="00BE5F74">
        <w:rPr>
          <w:rFonts w:ascii="Arial Narrow" w:hAnsi="Arial Narrow" w:cs="Tahoma"/>
          <w:sz w:val="21"/>
          <w:szCs w:val="21"/>
          <w:lang w:val="en-GB"/>
        </w:rPr>
        <w:t xml:space="preserve">to point out that the products produced and consumed on the agricultural holdings and corresponding to the same activity at the four-digit NACE Rev. 2 level are not included as part of agricultural production. Characteristic examples are seeds used in the same production, grapes for producing wine, olives for producing olive oil, milk used for calves fodder. In 2014 the share of intra-unit consumption </w:t>
      </w:r>
      <w:r w:rsidR="00A80DA8" w:rsidRPr="00BE5F74">
        <w:rPr>
          <w:rFonts w:ascii="Arial Narrow" w:hAnsi="Arial Narrow" w:cs="Tahoma"/>
          <w:sz w:val="21"/>
          <w:szCs w:val="21"/>
          <w:lang w:val="en-GB"/>
        </w:rPr>
        <w:t xml:space="preserve">was 10.9%, while </w:t>
      </w:r>
      <w:r w:rsidR="00A80DA8" w:rsidRPr="00AA0A9E">
        <w:rPr>
          <w:rFonts w:ascii="Arial Narrow" w:hAnsi="Arial Narrow" w:cs="Tahoma"/>
          <w:sz w:val="21"/>
          <w:szCs w:val="21"/>
          <w:lang w:val="en-GB"/>
        </w:rPr>
        <w:t xml:space="preserve">in 2015 </w:t>
      </w:r>
      <w:r w:rsidR="008D21AB">
        <w:rPr>
          <w:rFonts w:ascii="Arial Narrow" w:hAnsi="Arial Narrow" w:cs="Tahoma"/>
          <w:sz w:val="21"/>
          <w:szCs w:val="21"/>
          <w:lang w:val="en-GB"/>
        </w:rPr>
        <w:t>it equalled</w:t>
      </w:r>
      <w:r w:rsidR="008D21AB" w:rsidRPr="00AA0A9E">
        <w:rPr>
          <w:rFonts w:ascii="Arial Narrow" w:hAnsi="Arial Narrow" w:cs="Tahoma"/>
          <w:sz w:val="21"/>
          <w:szCs w:val="21"/>
          <w:lang w:val="en-GB"/>
        </w:rPr>
        <w:t xml:space="preserve"> </w:t>
      </w:r>
      <w:r w:rsidR="00A80DA8" w:rsidRPr="00AA0A9E">
        <w:rPr>
          <w:rFonts w:ascii="Arial Narrow" w:hAnsi="Arial Narrow" w:cs="Tahoma"/>
          <w:sz w:val="21"/>
          <w:szCs w:val="21"/>
          <w:lang w:val="en-GB"/>
        </w:rPr>
        <w:t>11.2%.</w:t>
      </w:r>
      <w:r w:rsidRPr="00AA0A9E">
        <w:rPr>
          <w:rFonts w:ascii="Arial Narrow" w:hAnsi="Arial Narrow" w:cs="Tahoma"/>
          <w:sz w:val="21"/>
          <w:szCs w:val="21"/>
          <w:lang w:val="en-GB"/>
        </w:rPr>
        <w:t xml:space="preserve"> </w:t>
      </w:r>
    </w:p>
    <w:p w:rsidR="00990A30" w:rsidRPr="00AA0A9E" w:rsidRDefault="00A80DA8" w:rsidP="00A80DA8">
      <w:pPr>
        <w:spacing w:before="120" w:after="120"/>
        <w:ind w:firstLine="397"/>
        <w:jc w:val="both"/>
        <w:rPr>
          <w:rFonts w:ascii="Arial Narrow" w:hAnsi="Arial Narrow" w:cs="Tahoma"/>
          <w:sz w:val="21"/>
          <w:szCs w:val="21"/>
          <w:lang w:val="en-GB"/>
        </w:rPr>
      </w:pPr>
      <w:r w:rsidRPr="00AA0A9E">
        <w:rPr>
          <w:rFonts w:ascii="Arial Narrow" w:hAnsi="Arial Narrow" w:cs="Tahoma"/>
          <w:sz w:val="21"/>
          <w:szCs w:val="21"/>
          <w:lang w:val="en-GB"/>
        </w:rPr>
        <w:t>On average an</w:t>
      </w:r>
      <w:r w:rsidR="006A0177">
        <w:rPr>
          <w:rFonts w:ascii="Arial Narrow" w:hAnsi="Arial Narrow" w:cs="Tahoma"/>
          <w:sz w:val="21"/>
          <w:szCs w:val="21"/>
          <w:lang w:val="en-GB"/>
        </w:rPr>
        <w:t xml:space="preserve"> agricultural household used 7.6</w:t>
      </w:r>
      <w:r w:rsidRPr="00AA0A9E">
        <w:rPr>
          <w:rFonts w:ascii="Arial Narrow" w:hAnsi="Arial Narrow" w:cs="Tahoma"/>
          <w:sz w:val="21"/>
          <w:szCs w:val="21"/>
          <w:lang w:val="en-GB"/>
        </w:rPr>
        <w:t>% of agricultural output value of agricultural holding for own final consumption in 2007-2015.</w:t>
      </w:r>
      <w:r w:rsidR="00990A30" w:rsidRPr="00AA0A9E">
        <w:rPr>
          <w:rFonts w:ascii="Arial Narrow" w:hAnsi="Arial Narrow" w:cs="Tahoma"/>
          <w:sz w:val="21"/>
          <w:szCs w:val="21"/>
          <w:lang w:val="en-GB"/>
        </w:rPr>
        <w:t xml:space="preserve"> </w:t>
      </w:r>
      <w:r w:rsidR="00882945" w:rsidRPr="00AA0A9E">
        <w:rPr>
          <w:rFonts w:ascii="Arial Narrow" w:hAnsi="Arial Narrow" w:cs="Tahoma"/>
          <w:sz w:val="21"/>
          <w:szCs w:val="21"/>
          <w:lang w:val="en-GB"/>
        </w:rPr>
        <w:t>The share of own consumption of households in agricultural production in 2014 was 5.2%</w:t>
      </w:r>
      <w:r w:rsidR="008D21AB">
        <w:rPr>
          <w:rFonts w:ascii="Arial Narrow" w:hAnsi="Arial Narrow" w:cs="Tahoma"/>
          <w:sz w:val="21"/>
          <w:szCs w:val="21"/>
          <w:lang w:val="en-GB"/>
        </w:rPr>
        <w:t>,</w:t>
      </w:r>
      <w:r w:rsidR="00882945" w:rsidRPr="00AA0A9E">
        <w:rPr>
          <w:rFonts w:ascii="Arial Narrow" w:hAnsi="Arial Narrow" w:cs="Tahoma"/>
          <w:sz w:val="21"/>
          <w:szCs w:val="21"/>
          <w:lang w:val="en-GB"/>
        </w:rPr>
        <w:t xml:space="preserve"> while in 2015 </w:t>
      </w:r>
      <w:r w:rsidR="008D21AB">
        <w:rPr>
          <w:rFonts w:ascii="Arial Narrow" w:hAnsi="Arial Narrow" w:cs="Tahoma"/>
          <w:sz w:val="21"/>
          <w:szCs w:val="21"/>
          <w:lang w:val="en-GB"/>
        </w:rPr>
        <w:t>it equalled</w:t>
      </w:r>
      <w:r w:rsidR="008D21AB" w:rsidRPr="00AA0A9E">
        <w:rPr>
          <w:rFonts w:ascii="Arial Narrow" w:hAnsi="Arial Narrow" w:cs="Tahoma"/>
          <w:sz w:val="21"/>
          <w:szCs w:val="21"/>
          <w:lang w:val="en-GB"/>
        </w:rPr>
        <w:t xml:space="preserve"> </w:t>
      </w:r>
      <w:r w:rsidR="00882945" w:rsidRPr="00AA0A9E">
        <w:rPr>
          <w:rFonts w:ascii="Arial Narrow" w:hAnsi="Arial Narrow" w:cs="Tahoma"/>
          <w:sz w:val="21"/>
          <w:szCs w:val="21"/>
          <w:lang w:val="en-GB"/>
        </w:rPr>
        <w:t>5.8%. </w:t>
      </w:r>
      <w:r w:rsidR="008D21AB">
        <w:rPr>
          <w:rFonts w:ascii="Arial Narrow" w:hAnsi="Arial Narrow" w:cs="Tahoma"/>
          <w:sz w:val="21"/>
          <w:szCs w:val="21"/>
          <w:lang w:val="en-GB"/>
        </w:rPr>
        <w:t>When c</w:t>
      </w:r>
      <w:r w:rsidR="008D21AB" w:rsidRPr="00AA0A9E">
        <w:rPr>
          <w:rFonts w:ascii="Arial Narrow" w:hAnsi="Arial Narrow" w:cs="Tahoma"/>
          <w:sz w:val="21"/>
          <w:szCs w:val="21"/>
          <w:lang w:val="en-GB"/>
        </w:rPr>
        <w:t xml:space="preserve">ompared </w:t>
      </w:r>
      <w:r w:rsidR="00882945" w:rsidRPr="00AA0A9E">
        <w:rPr>
          <w:rFonts w:ascii="Arial Narrow" w:hAnsi="Arial Narrow" w:cs="Tahoma"/>
          <w:sz w:val="21"/>
          <w:szCs w:val="21"/>
          <w:lang w:val="en-GB"/>
        </w:rPr>
        <w:t>to the previous year, the level of stocks in</w:t>
      </w:r>
      <w:r w:rsidR="006A0177">
        <w:rPr>
          <w:rFonts w:ascii="Arial Narrow" w:hAnsi="Arial Narrow" w:cs="Tahoma"/>
          <w:sz w:val="21"/>
          <w:szCs w:val="21"/>
          <w:lang w:val="en-GB"/>
        </w:rPr>
        <w:t xml:space="preserve"> 2015 decreased by 8.3</w:t>
      </w:r>
      <w:r w:rsidR="00882945" w:rsidRPr="00AA0A9E">
        <w:rPr>
          <w:rFonts w:ascii="Arial Narrow" w:hAnsi="Arial Narrow" w:cs="Tahoma"/>
          <w:sz w:val="21"/>
          <w:szCs w:val="21"/>
          <w:lang w:val="en-GB"/>
        </w:rPr>
        <w:t>%.</w:t>
      </w:r>
      <w:r w:rsidR="00EF1C21" w:rsidRPr="00AA0A9E">
        <w:rPr>
          <w:rFonts w:ascii="Arial Narrow" w:hAnsi="Arial Narrow" w:cs="Tahoma"/>
          <w:sz w:val="21"/>
          <w:szCs w:val="21"/>
          <w:lang w:val="en-GB"/>
        </w:rPr>
        <w:t xml:space="preserve"> </w:t>
      </w:r>
    </w:p>
    <w:p w:rsidR="00A80DA8" w:rsidRPr="00AA0A9E" w:rsidRDefault="00A80DA8" w:rsidP="00A80DA8">
      <w:pPr>
        <w:spacing w:before="120" w:after="120"/>
        <w:ind w:firstLine="397"/>
        <w:jc w:val="both"/>
        <w:rPr>
          <w:rFonts w:ascii="Arial Narrow" w:hAnsi="Arial Narrow" w:cs="Tahoma"/>
          <w:sz w:val="21"/>
          <w:szCs w:val="21"/>
          <w:lang w:val="en-GB"/>
        </w:rPr>
      </w:pPr>
      <w:r w:rsidRPr="00AA0A9E">
        <w:rPr>
          <w:rFonts w:ascii="Arial Narrow" w:hAnsi="Arial Narrow" w:cs="Tahoma"/>
          <w:sz w:val="21"/>
          <w:szCs w:val="21"/>
          <w:lang w:val="en-GB"/>
        </w:rPr>
        <w:t xml:space="preserve">Own production of fixed capital assets amounted on average to 2.4% of agricultural output value. In 2015, their share </w:t>
      </w:r>
      <w:r w:rsidR="008D21AB">
        <w:rPr>
          <w:rFonts w:ascii="Arial Narrow" w:hAnsi="Arial Narrow" w:cs="Tahoma"/>
          <w:sz w:val="21"/>
          <w:szCs w:val="21"/>
          <w:lang w:val="en-GB"/>
        </w:rPr>
        <w:t>fell in</w:t>
      </w:r>
      <w:r w:rsidRPr="00AA0A9E">
        <w:rPr>
          <w:rFonts w:ascii="Arial Narrow" w:hAnsi="Arial Narrow" w:cs="Tahoma"/>
          <w:sz w:val="21"/>
          <w:szCs w:val="21"/>
          <w:lang w:val="en-GB"/>
        </w:rPr>
        <w:t xml:space="preserve"> </w:t>
      </w:r>
      <w:r w:rsidR="008D21AB" w:rsidRPr="00AA0A9E">
        <w:rPr>
          <w:rFonts w:ascii="Arial Narrow" w:hAnsi="Arial Narrow" w:cs="Tahoma"/>
          <w:sz w:val="21"/>
          <w:szCs w:val="21"/>
          <w:lang w:val="en-GB"/>
        </w:rPr>
        <w:t>compari</w:t>
      </w:r>
      <w:r w:rsidR="008D21AB">
        <w:rPr>
          <w:rFonts w:ascii="Arial Narrow" w:hAnsi="Arial Narrow" w:cs="Tahoma"/>
          <w:sz w:val="21"/>
          <w:szCs w:val="21"/>
          <w:lang w:val="en-GB"/>
        </w:rPr>
        <w:t>son</w:t>
      </w:r>
      <w:r w:rsidR="008D21AB" w:rsidRPr="00AA0A9E">
        <w:rPr>
          <w:rFonts w:ascii="Arial Narrow" w:hAnsi="Arial Narrow" w:cs="Tahoma"/>
          <w:sz w:val="21"/>
          <w:szCs w:val="21"/>
          <w:lang w:val="en-GB"/>
        </w:rPr>
        <w:t xml:space="preserve"> </w:t>
      </w:r>
      <w:r w:rsidR="008A7AC7" w:rsidRPr="00AA0A9E">
        <w:rPr>
          <w:rFonts w:ascii="Arial Narrow" w:hAnsi="Arial Narrow" w:cs="Tahoma"/>
          <w:sz w:val="21"/>
          <w:szCs w:val="21"/>
          <w:lang w:val="en-GB"/>
        </w:rPr>
        <w:t xml:space="preserve">with </w:t>
      </w:r>
      <w:r w:rsidR="008D21AB">
        <w:rPr>
          <w:rFonts w:ascii="Arial Narrow" w:hAnsi="Arial Narrow" w:cs="Tahoma"/>
          <w:sz w:val="21"/>
          <w:szCs w:val="21"/>
          <w:lang w:val="en-GB"/>
        </w:rPr>
        <w:t xml:space="preserve">the </w:t>
      </w:r>
      <w:r w:rsidR="008A7AC7" w:rsidRPr="00AA0A9E">
        <w:rPr>
          <w:rFonts w:ascii="Arial Narrow" w:hAnsi="Arial Narrow" w:cs="Tahoma"/>
          <w:sz w:val="21"/>
          <w:szCs w:val="21"/>
          <w:lang w:val="en-GB"/>
        </w:rPr>
        <w:t>previous period.</w:t>
      </w:r>
    </w:p>
    <w:p w:rsidR="00990A30" w:rsidRPr="00BE5F74" w:rsidRDefault="00990A30" w:rsidP="00FE2655">
      <w:pPr>
        <w:spacing w:after="120"/>
        <w:ind w:firstLine="397"/>
        <w:jc w:val="both"/>
        <w:rPr>
          <w:rFonts w:ascii="Arial Narrow" w:hAnsi="Arial Narrow" w:cs="Arial Narrow"/>
          <w:sz w:val="21"/>
          <w:szCs w:val="21"/>
          <w:lang w:val="en-GB"/>
        </w:rPr>
      </w:pPr>
    </w:p>
    <w:p w:rsidR="00F90879" w:rsidRPr="00F84E1D" w:rsidRDefault="00F90879" w:rsidP="00F90879">
      <w:pPr>
        <w:spacing w:before="360" w:after="120"/>
        <w:jc w:val="center"/>
        <w:rPr>
          <w:noProof/>
          <w:sz w:val="21"/>
          <w:szCs w:val="21"/>
          <w:lang w:val="en-GB" w:eastAsia="en-GB"/>
        </w:rPr>
      </w:pPr>
      <w:r w:rsidRPr="00AA0A9E">
        <w:rPr>
          <w:rFonts w:ascii="Arial Narrow" w:hAnsi="Arial Narrow" w:cs="Arial Narrow"/>
          <w:b/>
          <w:bCs/>
          <w:sz w:val="21"/>
          <w:szCs w:val="21"/>
          <w:lang w:val="en-GB"/>
        </w:rPr>
        <w:t xml:space="preserve">Graph 4.6. Consumption </w:t>
      </w:r>
      <w:r w:rsidRPr="00F84E1D">
        <w:rPr>
          <w:rFonts w:ascii="Arial Narrow" w:hAnsi="Arial Narrow" w:cs="Arial Narrow"/>
          <w:b/>
          <w:bCs/>
          <w:sz w:val="21"/>
          <w:szCs w:val="21"/>
          <w:lang w:val="en-GB"/>
        </w:rPr>
        <w:t>structure of agricultural output at producer prices</w:t>
      </w:r>
      <w:r w:rsidRPr="00AA0A9E">
        <w:rPr>
          <w:rFonts w:ascii="Arial Narrow" w:hAnsi="Arial Narrow" w:cs="Arial Narrow"/>
          <w:b/>
          <w:bCs/>
          <w:sz w:val="21"/>
          <w:szCs w:val="21"/>
          <w:lang w:val="en-GB"/>
        </w:rPr>
        <w:t>, 2007-2015</w:t>
      </w:r>
    </w:p>
    <w:p w:rsidR="00990A30" w:rsidRPr="004C7632" w:rsidRDefault="005C4DD9" w:rsidP="00B768FD">
      <w:pPr>
        <w:spacing w:before="120" w:after="120"/>
        <w:jc w:val="center"/>
        <w:rPr>
          <w:noProof/>
          <w:sz w:val="21"/>
          <w:szCs w:val="21"/>
          <w:lang w:val="en-GB"/>
        </w:rPr>
      </w:pPr>
      <w:r w:rsidRPr="00EF01E6">
        <w:rPr>
          <w:noProof/>
          <w:lang w:val="en-US"/>
        </w:rPr>
        <w:drawing>
          <wp:inline distT="0" distB="0" distL="0" distR="0">
            <wp:extent cx="5172075" cy="3028950"/>
            <wp:effectExtent l="0" t="0" r="0" b="0"/>
            <wp:docPr id="1"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A0A9E" w:rsidRPr="00BE5F74" w:rsidRDefault="00AA0A9E" w:rsidP="007F3E19">
      <w:pPr>
        <w:spacing w:before="360" w:after="240"/>
        <w:jc w:val="both"/>
        <w:rPr>
          <w:rFonts w:ascii="Arial Narrow" w:hAnsi="Arial Narrow" w:cs="Arial Narrow"/>
          <w:b/>
          <w:bCs/>
          <w:sz w:val="21"/>
          <w:szCs w:val="21"/>
          <w:lang w:val="en-GB"/>
        </w:rPr>
      </w:pPr>
    </w:p>
    <w:p w:rsidR="00990A30" w:rsidRPr="004C7632" w:rsidRDefault="002C22DA" w:rsidP="00F90879">
      <w:pPr>
        <w:spacing w:before="240" w:after="240"/>
        <w:jc w:val="both"/>
        <w:rPr>
          <w:rFonts w:ascii="Arial Narrow" w:hAnsi="Arial Narrow" w:cs="Arial Narrow"/>
          <w:b/>
          <w:bCs/>
          <w:sz w:val="21"/>
          <w:szCs w:val="21"/>
          <w:lang w:val="en-GB"/>
        </w:rPr>
      </w:pPr>
      <w:r w:rsidRPr="004C7632">
        <w:rPr>
          <w:rFonts w:ascii="Arial Narrow" w:hAnsi="Arial Narrow" w:cs="Arial Narrow"/>
          <w:b/>
          <w:bCs/>
          <w:sz w:val="21"/>
          <w:szCs w:val="21"/>
          <w:lang w:val="en-GB"/>
        </w:rPr>
        <w:t xml:space="preserve"> </w:t>
      </w:r>
      <w:r w:rsidR="00F90879" w:rsidRPr="004C7632">
        <w:rPr>
          <w:rFonts w:ascii="Arial Narrow" w:hAnsi="Arial Narrow" w:cs="Arial Narrow"/>
          <w:b/>
          <w:bCs/>
          <w:sz w:val="21"/>
          <w:szCs w:val="21"/>
          <w:lang w:val="en-GB"/>
        </w:rPr>
        <w:t>Intermediate consumption</w:t>
      </w:r>
    </w:p>
    <w:p w:rsidR="00F90879" w:rsidRPr="00AA0A9E" w:rsidRDefault="00F90879" w:rsidP="00882945">
      <w:pPr>
        <w:ind w:firstLine="397"/>
        <w:jc w:val="both"/>
        <w:rPr>
          <w:rFonts w:ascii="Arial Narrow" w:hAnsi="Arial Narrow" w:cs="Tahoma"/>
          <w:sz w:val="21"/>
          <w:szCs w:val="21"/>
          <w:lang w:val="en-GB"/>
        </w:rPr>
      </w:pPr>
      <w:r w:rsidRPr="00AA0A9E">
        <w:rPr>
          <w:rFonts w:ascii="Arial Narrow" w:hAnsi="Arial Narrow" w:cs="Tahoma"/>
          <w:sz w:val="21"/>
          <w:szCs w:val="21"/>
          <w:lang w:val="en-GB"/>
        </w:rPr>
        <w:t>The value of intermediate consumption in 2015 amounted to</w:t>
      </w:r>
      <w:r w:rsidR="00485CF8" w:rsidRPr="00AA0A9E">
        <w:rPr>
          <w:rFonts w:ascii="Arial Narrow" w:hAnsi="Arial Narrow"/>
          <w:b/>
          <w:bCs/>
          <w:color w:val="000000"/>
          <w:sz w:val="21"/>
          <w:szCs w:val="21"/>
          <w:lang w:val="en-GB"/>
        </w:rPr>
        <w:t xml:space="preserve"> </w:t>
      </w:r>
      <w:r w:rsidR="00483DDD" w:rsidRPr="00D80C24">
        <w:rPr>
          <w:rFonts w:ascii="Arial Narrow" w:hAnsi="Arial Narrow"/>
          <w:bCs/>
          <w:color w:val="000000"/>
          <w:sz w:val="21"/>
          <w:szCs w:val="21"/>
          <w:lang w:val="en-GB"/>
        </w:rPr>
        <w:t xml:space="preserve">RSD </w:t>
      </w:r>
      <w:r w:rsidR="00B3161F">
        <w:rPr>
          <w:rFonts w:ascii="Arial Narrow" w:hAnsi="Arial Narrow" w:cs="Arial Narrow"/>
          <w:sz w:val="21"/>
          <w:szCs w:val="21"/>
          <w:lang w:val="en-GB"/>
        </w:rPr>
        <w:t>340</w:t>
      </w:r>
      <w:r w:rsidR="00C406AB" w:rsidRPr="00AA0A9E">
        <w:rPr>
          <w:rFonts w:ascii="Arial Narrow" w:hAnsi="Arial Narrow" w:cs="Arial Narrow"/>
          <w:sz w:val="21"/>
          <w:szCs w:val="21"/>
          <w:lang w:val="en-GB"/>
        </w:rPr>
        <w:t xml:space="preserve"> </w:t>
      </w:r>
      <w:r w:rsidR="00B3161F">
        <w:rPr>
          <w:rFonts w:ascii="Arial Narrow" w:hAnsi="Arial Narrow" w:cs="Arial Narrow"/>
          <w:sz w:val="21"/>
          <w:szCs w:val="21"/>
          <w:lang w:val="en-GB"/>
        </w:rPr>
        <w:t>358</w:t>
      </w:r>
      <w:r w:rsidRPr="00AA0A9E">
        <w:rPr>
          <w:rFonts w:ascii="Arial Narrow" w:hAnsi="Arial Narrow" w:cs="Arial Narrow"/>
          <w:sz w:val="21"/>
          <w:szCs w:val="21"/>
          <w:lang w:val="en-GB"/>
        </w:rPr>
        <w:t>.</w:t>
      </w:r>
      <w:r w:rsidR="00B3161F">
        <w:rPr>
          <w:rFonts w:ascii="Arial Narrow" w:hAnsi="Arial Narrow" w:cs="Arial Narrow"/>
          <w:sz w:val="21"/>
          <w:szCs w:val="21"/>
          <w:lang w:val="en-GB"/>
        </w:rPr>
        <w:t>5</w:t>
      </w:r>
      <w:r w:rsidRPr="00AA0A9E">
        <w:rPr>
          <w:rFonts w:ascii="Arial Narrow" w:hAnsi="Arial Narrow" w:cs="Tahoma"/>
          <w:sz w:val="21"/>
          <w:szCs w:val="21"/>
          <w:lang w:val="en-GB"/>
        </w:rPr>
        <w:t xml:space="preserve"> mill</w:t>
      </w:r>
      <w:r w:rsidR="00483DDD">
        <w:rPr>
          <w:rFonts w:ascii="Arial Narrow" w:hAnsi="Arial Narrow" w:cs="Tahoma"/>
          <w:sz w:val="21"/>
          <w:szCs w:val="21"/>
          <w:lang w:val="en-GB"/>
        </w:rPr>
        <w:t>,</w:t>
      </w:r>
      <w:r w:rsidR="00B3161F">
        <w:rPr>
          <w:rFonts w:ascii="Arial Narrow" w:hAnsi="Arial Narrow" w:cs="Tahoma"/>
          <w:sz w:val="21"/>
          <w:szCs w:val="21"/>
          <w:lang w:val="en-GB"/>
        </w:rPr>
        <w:t xml:space="preserve"> representing the fall of 7.3</w:t>
      </w:r>
      <w:r w:rsidRPr="00AA0A9E">
        <w:rPr>
          <w:rFonts w:ascii="Arial Narrow" w:hAnsi="Arial Narrow" w:cs="Tahoma"/>
          <w:sz w:val="21"/>
          <w:szCs w:val="21"/>
          <w:lang w:val="en-GB"/>
        </w:rPr>
        <w:t xml:space="preserve">% </w:t>
      </w:r>
      <w:r w:rsidR="00483DDD">
        <w:rPr>
          <w:rFonts w:ascii="Arial Narrow" w:hAnsi="Arial Narrow" w:cs="Tahoma"/>
          <w:sz w:val="21"/>
          <w:szCs w:val="21"/>
          <w:lang w:val="en-GB"/>
        </w:rPr>
        <w:t xml:space="preserve">if </w:t>
      </w:r>
      <w:r w:rsidRPr="00AA0A9E">
        <w:rPr>
          <w:rFonts w:ascii="Arial Narrow" w:hAnsi="Arial Narrow" w:cs="Tahoma"/>
          <w:sz w:val="21"/>
          <w:szCs w:val="21"/>
          <w:lang w:val="en-GB"/>
        </w:rPr>
        <w:t>compared to the previous year.</w:t>
      </w:r>
      <w:r w:rsidR="00990A30" w:rsidRPr="00AA0A9E">
        <w:rPr>
          <w:rFonts w:ascii="Arial Narrow" w:hAnsi="Arial Narrow" w:cs="Tahoma"/>
          <w:sz w:val="21"/>
          <w:szCs w:val="21"/>
          <w:lang w:val="en-GB"/>
        </w:rPr>
        <w:t xml:space="preserve"> </w:t>
      </w:r>
      <w:r w:rsidR="00882945" w:rsidRPr="00AA0A9E">
        <w:rPr>
          <w:rFonts w:ascii="Arial Narrow" w:hAnsi="Arial Narrow" w:cs="Tahoma"/>
          <w:sz w:val="21"/>
          <w:szCs w:val="21"/>
          <w:lang w:val="en-GB"/>
        </w:rPr>
        <w:t>The real level of intermediate consumption decreased by 7.1%, while input prices fell by 0.</w:t>
      </w:r>
      <w:r w:rsidR="00B3161F">
        <w:rPr>
          <w:rFonts w:ascii="Arial Narrow" w:hAnsi="Arial Narrow" w:cs="Tahoma"/>
          <w:sz w:val="21"/>
          <w:szCs w:val="21"/>
          <w:lang w:val="en-GB"/>
        </w:rPr>
        <w:t>2</w:t>
      </w:r>
      <w:r w:rsidR="00882945" w:rsidRPr="00AA0A9E">
        <w:rPr>
          <w:rFonts w:ascii="Arial Narrow" w:hAnsi="Arial Narrow" w:cs="Tahoma"/>
          <w:sz w:val="21"/>
          <w:szCs w:val="21"/>
          <w:lang w:val="en-GB"/>
        </w:rPr>
        <w:t>%. The cost of fertilizers and other means to improve the quality of soil, other goods and services, plant protection prod</w:t>
      </w:r>
      <w:r w:rsidR="00B3161F">
        <w:rPr>
          <w:rFonts w:ascii="Arial Narrow" w:hAnsi="Arial Narrow" w:cs="Tahoma"/>
          <w:sz w:val="21"/>
          <w:szCs w:val="21"/>
          <w:lang w:val="en-GB"/>
        </w:rPr>
        <w:t>ucts, maintenance of materials</w:t>
      </w:r>
      <w:r w:rsidR="00882945" w:rsidRPr="00AA0A9E">
        <w:rPr>
          <w:rFonts w:ascii="Arial Narrow" w:hAnsi="Arial Narrow" w:cs="Tahoma"/>
          <w:sz w:val="21"/>
          <w:szCs w:val="21"/>
          <w:lang w:val="en-GB"/>
        </w:rPr>
        <w:t xml:space="preserve">, agricultural services, seeds and planting materials and </w:t>
      </w:r>
      <w:r w:rsidR="00882945" w:rsidRPr="00AA0A9E">
        <w:rPr>
          <w:rFonts w:ascii="Arial Narrow" w:hAnsi="Arial Narrow" w:cs="Tahoma"/>
          <w:sz w:val="21"/>
          <w:szCs w:val="21"/>
        </w:rPr>
        <w:t xml:space="preserve">animal feedingstuffs </w:t>
      </w:r>
      <w:r w:rsidR="00882945" w:rsidRPr="00AA0A9E">
        <w:rPr>
          <w:rFonts w:ascii="Arial Narrow" w:hAnsi="Arial Narrow" w:cs="Tahoma"/>
          <w:sz w:val="21"/>
          <w:szCs w:val="21"/>
          <w:lang w:val="en-GB"/>
        </w:rPr>
        <w:t xml:space="preserve">declined compared to the previous year, while only </w:t>
      </w:r>
      <w:r w:rsidR="00B3161F" w:rsidRPr="00AA0A9E">
        <w:rPr>
          <w:rFonts w:ascii="Arial Narrow" w:hAnsi="Arial Narrow" w:cs="Tahoma"/>
          <w:sz w:val="21"/>
          <w:szCs w:val="21"/>
          <w:lang w:val="en-GB"/>
        </w:rPr>
        <w:t>maintenance of buildings</w:t>
      </w:r>
      <w:r w:rsidR="00B3161F">
        <w:rPr>
          <w:rFonts w:ascii="Arial Narrow" w:hAnsi="Arial Narrow" w:cs="Tahoma"/>
          <w:sz w:val="21"/>
          <w:szCs w:val="21"/>
          <w:lang w:val="en-GB"/>
        </w:rPr>
        <w:t>,</w:t>
      </w:r>
      <w:r w:rsidR="00B3161F" w:rsidRPr="00AA0A9E">
        <w:rPr>
          <w:rFonts w:ascii="Arial Narrow" w:hAnsi="Arial Narrow" w:cs="Tahoma"/>
          <w:sz w:val="21"/>
          <w:szCs w:val="21"/>
          <w:lang w:val="en-GB"/>
        </w:rPr>
        <w:t xml:space="preserve"> </w:t>
      </w:r>
      <w:r w:rsidR="00882945" w:rsidRPr="00AA0A9E">
        <w:rPr>
          <w:rFonts w:ascii="Arial Narrow" w:hAnsi="Arial Narrow" w:cs="Tahoma"/>
          <w:sz w:val="21"/>
          <w:szCs w:val="21"/>
          <w:lang w:val="en-GB"/>
        </w:rPr>
        <w:t>veterinary costs slight</w:t>
      </w:r>
      <w:r w:rsidR="0090655E">
        <w:rPr>
          <w:rFonts w:ascii="Arial Narrow" w:hAnsi="Arial Narrow" w:cs="Tahoma"/>
          <w:sz w:val="21"/>
          <w:szCs w:val="21"/>
          <w:lang w:val="en-GB"/>
        </w:rPr>
        <w:t>ly</w:t>
      </w:r>
      <w:r w:rsidR="00882945" w:rsidRPr="00AA0A9E">
        <w:rPr>
          <w:rFonts w:ascii="Arial Narrow" w:hAnsi="Arial Narrow" w:cs="Tahoma"/>
          <w:sz w:val="21"/>
          <w:szCs w:val="21"/>
          <w:lang w:val="en-GB"/>
        </w:rPr>
        <w:t xml:space="preserve"> increase</w:t>
      </w:r>
      <w:r w:rsidR="0090655E">
        <w:rPr>
          <w:rFonts w:ascii="Arial Narrow" w:hAnsi="Arial Narrow" w:cs="Tahoma"/>
          <w:sz w:val="21"/>
          <w:szCs w:val="21"/>
          <w:lang w:val="en-GB"/>
        </w:rPr>
        <w:t>d when</w:t>
      </w:r>
      <w:r w:rsidR="00882945" w:rsidRPr="00AA0A9E">
        <w:rPr>
          <w:rFonts w:ascii="Arial Narrow" w:hAnsi="Arial Narrow" w:cs="Tahoma"/>
          <w:sz w:val="21"/>
          <w:szCs w:val="21"/>
          <w:lang w:val="en-GB"/>
        </w:rPr>
        <w:t xml:space="preserve"> compared to the previous year. </w:t>
      </w:r>
    </w:p>
    <w:p w:rsidR="00217836" w:rsidRPr="00AA0A9E" w:rsidRDefault="00217836" w:rsidP="00882945">
      <w:pPr>
        <w:ind w:firstLine="397"/>
        <w:jc w:val="both"/>
        <w:rPr>
          <w:rFonts w:ascii="Arial Narrow" w:hAnsi="Arial Narrow" w:cs="Tahoma"/>
          <w:sz w:val="21"/>
          <w:szCs w:val="21"/>
          <w:lang w:val="en-GB"/>
        </w:rPr>
      </w:pPr>
    </w:p>
    <w:p w:rsidR="00217836" w:rsidRDefault="00217836" w:rsidP="00FE2655">
      <w:pPr>
        <w:spacing w:before="240" w:after="120"/>
        <w:jc w:val="center"/>
        <w:rPr>
          <w:rFonts w:ascii="Arial Narrow" w:hAnsi="Arial Narrow" w:cs="Arial Narrow"/>
          <w:b/>
          <w:bCs/>
          <w:sz w:val="21"/>
          <w:szCs w:val="21"/>
          <w:highlight w:val="red"/>
          <w:lang w:val="en-GB"/>
        </w:rPr>
      </w:pPr>
    </w:p>
    <w:p w:rsidR="001F06D2" w:rsidRPr="00BE5F74" w:rsidRDefault="001F06D2" w:rsidP="00FE2655">
      <w:pPr>
        <w:spacing w:before="240" w:after="120"/>
        <w:jc w:val="center"/>
        <w:rPr>
          <w:rFonts w:ascii="Arial Narrow" w:hAnsi="Arial Narrow" w:cs="Arial Narrow"/>
          <w:b/>
          <w:bCs/>
          <w:sz w:val="21"/>
          <w:szCs w:val="21"/>
          <w:highlight w:val="red"/>
          <w:lang w:val="en-GB"/>
        </w:rPr>
      </w:pPr>
    </w:p>
    <w:p w:rsidR="00F90879" w:rsidRPr="00AA0A9E" w:rsidRDefault="00F90879" w:rsidP="00F90879">
      <w:pPr>
        <w:spacing w:before="360" w:after="120"/>
        <w:jc w:val="center"/>
        <w:rPr>
          <w:rFonts w:ascii="Arial Narrow" w:hAnsi="Arial Narrow" w:cs="Arial Narrow"/>
          <w:b/>
          <w:bCs/>
          <w:sz w:val="21"/>
          <w:szCs w:val="21"/>
          <w:lang w:val="en-GB"/>
        </w:rPr>
      </w:pPr>
      <w:r w:rsidRPr="00AA0A9E">
        <w:rPr>
          <w:rFonts w:ascii="Arial Narrow" w:hAnsi="Arial Narrow" w:cs="Arial Narrow"/>
          <w:b/>
          <w:bCs/>
          <w:sz w:val="21"/>
          <w:szCs w:val="21"/>
          <w:lang w:val="en-GB"/>
        </w:rPr>
        <w:t>Graph 4.7.</w:t>
      </w:r>
      <w:r w:rsidRPr="00F84E1D">
        <w:rPr>
          <w:rFonts w:ascii="Arial Narrow" w:hAnsi="Arial Narrow" w:cs="Arial Narrow"/>
          <w:b/>
          <w:bCs/>
          <w:sz w:val="21"/>
          <w:szCs w:val="21"/>
          <w:lang w:val="en-GB"/>
        </w:rPr>
        <w:t xml:space="preserve"> Structure of intermediate consumption</w:t>
      </w:r>
      <w:r w:rsidRPr="00AA0A9E">
        <w:rPr>
          <w:rFonts w:ascii="Arial Narrow" w:hAnsi="Arial Narrow" w:cs="Arial Narrow"/>
          <w:b/>
          <w:bCs/>
          <w:sz w:val="21"/>
          <w:szCs w:val="21"/>
          <w:lang w:val="en-GB"/>
        </w:rPr>
        <w:t>, 2007-2015,</w:t>
      </w:r>
      <w:r w:rsidR="000D3665">
        <w:rPr>
          <w:rFonts w:ascii="Arial Narrow" w:hAnsi="Arial Narrow" w:cs="Arial Narrow"/>
          <w:b/>
          <w:bCs/>
          <w:sz w:val="21"/>
          <w:szCs w:val="21"/>
          <w:lang w:val="en-GB"/>
        </w:rPr>
        <w:t>*</w:t>
      </w:r>
      <w:r w:rsidRPr="00AA0A9E">
        <w:rPr>
          <w:rFonts w:ascii="Arial Narrow" w:hAnsi="Arial Narrow" w:cs="Arial Narrow"/>
          <w:b/>
          <w:bCs/>
          <w:sz w:val="21"/>
          <w:szCs w:val="21"/>
          <w:lang w:val="en-GB"/>
        </w:rPr>
        <w:t xml:space="preserve"> </w:t>
      </w:r>
      <w:r w:rsidR="00483DDD">
        <w:rPr>
          <w:rFonts w:ascii="Arial Narrow" w:hAnsi="Arial Narrow" w:cs="Arial Narrow"/>
          <w:b/>
          <w:bCs/>
          <w:sz w:val="21"/>
          <w:szCs w:val="21"/>
          <w:lang w:val="en-GB"/>
        </w:rPr>
        <w:t xml:space="preserve">RSD </w:t>
      </w:r>
      <w:r w:rsidRPr="00AA0A9E">
        <w:rPr>
          <w:rFonts w:ascii="Arial Narrow" w:hAnsi="Arial Narrow" w:cs="Arial Narrow"/>
          <w:b/>
          <w:bCs/>
          <w:sz w:val="21"/>
          <w:szCs w:val="21"/>
          <w:lang w:val="en-GB"/>
        </w:rPr>
        <w:t xml:space="preserve">mill. </w:t>
      </w:r>
    </w:p>
    <w:p w:rsidR="00B768FD" w:rsidRPr="004C7632" w:rsidRDefault="005C4DD9" w:rsidP="00FE2655">
      <w:pPr>
        <w:spacing w:before="240" w:after="120"/>
        <w:jc w:val="center"/>
        <w:rPr>
          <w:rFonts w:ascii="Arial Narrow" w:hAnsi="Arial Narrow" w:cs="Arial Narrow"/>
          <w:b/>
          <w:bCs/>
          <w:sz w:val="21"/>
          <w:szCs w:val="21"/>
          <w:lang w:val="en-GB"/>
        </w:rPr>
      </w:pPr>
      <w:r w:rsidRPr="00EF01E6">
        <w:rPr>
          <w:noProof/>
          <w:lang w:val="en-US"/>
        </w:rPr>
        <w:drawing>
          <wp:inline distT="0" distB="0" distL="0" distR="0">
            <wp:extent cx="5962650" cy="3095625"/>
            <wp:effectExtent l="0" t="0" r="0" b="0"/>
            <wp:docPr id="9" name="Objec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0D3665" w:rsidRPr="000D3665" w:rsidRDefault="000D3665" w:rsidP="000D3665">
      <w:pPr>
        <w:spacing w:before="240" w:after="120"/>
        <w:ind w:left="1701"/>
        <w:rPr>
          <w:rFonts w:ascii="Arial Narrow" w:hAnsi="Arial Narrow"/>
          <w:b/>
          <w:bCs/>
          <w:sz w:val="16"/>
          <w:szCs w:val="16"/>
          <w:lang w:val="en-GB"/>
        </w:rPr>
      </w:pPr>
      <w:r w:rsidRPr="000D3665">
        <w:rPr>
          <w:rFonts w:ascii="Arial Narrow" w:hAnsi="Arial Narrow"/>
          <w:noProof/>
          <w:sz w:val="16"/>
          <w:szCs w:val="16"/>
          <w:lang w:val="en-US"/>
        </w:rPr>
        <mc:AlternateContent>
          <mc:Choice Requires="wps">
            <w:drawing>
              <wp:anchor distT="0" distB="0" distL="114300" distR="114300" simplePos="0" relativeHeight="251667968" behindDoc="0" locked="0" layoutInCell="1" allowOverlap="1" wp14:anchorId="5023833F" wp14:editId="7D6EF08F">
                <wp:simplePos x="0" y="0"/>
                <wp:positionH relativeFrom="column">
                  <wp:posOffset>1056640</wp:posOffset>
                </wp:positionH>
                <wp:positionV relativeFrom="paragraph">
                  <wp:posOffset>54610</wp:posOffset>
                </wp:positionV>
                <wp:extent cx="723900" cy="0"/>
                <wp:effectExtent l="0" t="0" r="19050" b="19050"/>
                <wp:wrapNone/>
                <wp:docPr id="15" name="Straight Connector 15"/>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476E58" id="Straight Connector 15" o:spid="_x0000_s1026" style="position:absolute;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3.2pt,4.3pt" to="140.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" strokecolor="black [3040]"/>
            </w:pict>
          </mc:Fallback>
        </mc:AlternateContent>
      </w:r>
      <w:r w:rsidRPr="000D3665">
        <w:rPr>
          <w:rFonts w:ascii="Arial Narrow" w:hAnsi="Arial Narrow"/>
          <w:sz w:val="16"/>
          <w:szCs w:val="16"/>
          <w:lang w:val="en-GB"/>
        </w:rPr>
        <w:t>*Corrected data</w:t>
      </w:r>
    </w:p>
    <w:p w:rsidR="000D3665" w:rsidRDefault="000D3665" w:rsidP="00F90879">
      <w:pPr>
        <w:spacing w:before="240"/>
        <w:ind w:firstLine="397"/>
        <w:jc w:val="both"/>
        <w:rPr>
          <w:rFonts w:ascii="Arial Narrow" w:hAnsi="Arial Narrow" w:cs="Tahoma"/>
          <w:sz w:val="21"/>
          <w:szCs w:val="21"/>
          <w:lang w:val="en-GB"/>
        </w:rPr>
      </w:pPr>
    </w:p>
    <w:p w:rsidR="00F90879" w:rsidRPr="00AA0A9E" w:rsidRDefault="00F90879" w:rsidP="00F90879">
      <w:pPr>
        <w:spacing w:before="240"/>
        <w:ind w:firstLine="397"/>
        <w:jc w:val="both"/>
        <w:rPr>
          <w:rFonts w:ascii="Arial Narrow" w:hAnsi="Arial Narrow" w:cs="Tahoma"/>
          <w:sz w:val="21"/>
          <w:szCs w:val="21"/>
          <w:lang w:val="en-GB"/>
        </w:rPr>
      </w:pPr>
      <w:r w:rsidRPr="004C7632">
        <w:rPr>
          <w:rFonts w:ascii="Arial Narrow" w:hAnsi="Arial Narrow" w:cs="Tahoma"/>
          <w:sz w:val="21"/>
          <w:szCs w:val="21"/>
          <w:lang w:val="en-GB"/>
        </w:rPr>
        <w:t xml:space="preserve">In the period from 2007 to 2015, the largest share in the total production costs of agricultural holdings had animal </w:t>
      </w:r>
      <w:r w:rsidRPr="00AA0A9E">
        <w:rPr>
          <w:rFonts w:ascii="Arial Narrow" w:hAnsi="Arial Narrow" w:cs="Tahoma"/>
          <w:sz w:val="21"/>
          <w:szCs w:val="21"/>
        </w:rPr>
        <w:t xml:space="preserve">feedingstuffs </w:t>
      </w:r>
      <w:r w:rsidRPr="00AA0A9E">
        <w:rPr>
          <w:rFonts w:ascii="Arial Narrow" w:hAnsi="Arial Narrow" w:cs="Tahoma"/>
          <w:sz w:val="21"/>
          <w:szCs w:val="21"/>
          <w:lang w:val="en-GB"/>
        </w:rPr>
        <w:t xml:space="preserve">with 35.6% </w:t>
      </w:r>
      <w:r w:rsidR="0090655E">
        <w:rPr>
          <w:rFonts w:ascii="Arial Narrow" w:hAnsi="Arial Narrow" w:cs="Tahoma"/>
          <w:sz w:val="21"/>
          <w:szCs w:val="21"/>
          <w:lang w:val="en-GB"/>
        </w:rPr>
        <w:t>on</w:t>
      </w:r>
      <w:r w:rsidR="0090655E" w:rsidRPr="00AA0A9E">
        <w:rPr>
          <w:rFonts w:ascii="Arial Narrow" w:hAnsi="Arial Narrow" w:cs="Tahoma"/>
          <w:sz w:val="21"/>
          <w:szCs w:val="21"/>
          <w:lang w:val="en-GB"/>
        </w:rPr>
        <w:t xml:space="preserve"> </w:t>
      </w:r>
      <w:r w:rsidRPr="00AA0A9E">
        <w:rPr>
          <w:rFonts w:ascii="Arial Narrow" w:hAnsi="Arial Narrow" w:cs="Tahoma"/>
          <w:sz w:val="21"/>
          <w:szCs w:val="21"/>
          <w:lang w:val="en-GB"/>
        </w:rPr>
        <w:t>average, followed by the costs of other goods and services (13.6%</w:t>
      </w:r>
      <w:r w:rsidR="0090655E">
        <w:rPr>
          <w:rFonts w:ascii="Arial Narrow" w:hAnsi="Arial Narrow" w:cs="Tahoma"/>
          <w:sz w:val="21"/>
          <w:szCs w:val="21"/>
          <w:lang w:val="en-GB"/>
        </w:rPr>
        <w:t xml:space="preserve"> on average</w:t>
      </w:r>
      <w:r w:rsidRPr="00AA0A9E">
        <w:rPr>
          <w:rFonts w:ascii="Arial Narrow" w:hAnsi="Arial Narrow" w:cs="Tahoma"/>
          <w:sz w:val="21"/>
          <w:szCs w:val="21"/>
          <w:lang w:val="en-GB"/>
        </w:rPr>
        <w:t>) and energy and lubricants (11.0%</w:t>
      </w:r>
      <w:r w:rsidR="0090655E">
        <w:rPr>
          <w:rFonts w:ascii="Arial Narrow" w:hAnsi="Arial Narrow" w:cs="Tahoma"/>
          <w:sz w:val="21"/>
          <w:szCs w:val="21"/>
          <w:lang w:val="en-GB"/>
        </w:rPr>
        <w:t xml:space="preserve"> on average</w:t>
      </w:r>
      <w:r w:rsidRPr="00AA0A9E">
        <w:rPr>
          <w:rFonts w:ascii="Arial Narrow" w:hAnsi="Arial Narrow" w:cs="Tahoma"/>
          <w:sz w:val="21"/>
          <w:szCs w:val="21"/>
          <w:lang w:val="en-GB"/>
        </w:rPr>
        <w:t>). Fertilisers and other means for improving the quality of soil had the average share of 10.6%, while seeds and planting stocks had the average share of 8.6%. The lowest share had the costs of maintenance of buildings (1.6%</w:t>
      </w:r>
      <w:r w:rsidR="0090655E">
        <w:rPr>
          <w:rFonts w:ascii="Arial Narrow" w:hAnsi="Arial Narrow" w:cs="Tahoma"/>
          <w:sz w:val="21"/>
          <w:szCs w:val="21"/>
          <w:lang w:val="en-GB"/>
        </w:rPr>
        <w:t xml:space="preserve"> on average</w:t>
      </w:r>
      <w:r w:rsidRPr="00AA0A9E">
        <w:rPr>
          <w:rFonts w:ascii="Arial Narrow" w:hAnsi="Arial Narrow" w:cs="Tahoma"/>
          <w:sz w:val="21"/>
          <w:szCs w:val="21"/>
          <w:lang w:val="en-GB"/>
        </w:rPr>
        <w:t>).</w:t>
      </w:r>
    </w:p>
    <w:p w:rsidR="00793429" w:rsidRPr="00AA0A9E" w:rsidRDefault="00793429" w:rsidP="00990A30">
      <w:pPr>
        <w:spacing w:after="120"/>
        <w:jc w:val="both"/>
        <w:rPr>
          <w:rFonts w:ascii="Arial Narrow" w:hAnsi="Arial Narrow" w:cs="Arial Narrow"/>
          <w:sz w:val="20"/>
          <w:szCs w:val="20"/>
          <w:lang w:val="en-GB"/>
        </w:rPr>
      </w:pPr>
    </w:p>
    <w:p w:rsidR="00617430" w:rsidRPr="00AA0A9E" w:rsidRDefault="00617430" w:rsidP="00990A30">
      <w:pPr>
        <w:spacing w:after="120"/>
        <w:jc w:val="both"/>
        <w:rPr>
          <w:rFonts w:ascii="Arial Narrow" w:hAnsi="Arial Narrow" w:cs="Arial Narrow"/>
          <w:sz w:val="20"/>
          <w:szCs w:val="20"/>
          <w:lang w:val="en-GB"/>
        </w:rPr>
      </w:pPr>
    </w:p>
    <w:p w:rsidR="00617430" w:rsidRPr="00AA0A9E" w:rsidRDefault="00617430" w:rsidP="00990A30">
      <w:pPr>
        <w:spacing w:after="120"/>
        <w:jc w:val="both"/>
        <w:rPr>
          <w:rFonts w:ascii="Arial Narrow" w:hAnsi="Arial Narrow" w:cs="Arial Narrow"/>
          <w:sz w:val="20"/>
          <w:szCs w:val="20"/>
          <w:lang w:val="en-GB"/>
        </w:rPr>
      </w:pPr>
    </w:p>
    <w:p w:rsidR="00617430" w:rsidRPr="00AA0A9E" w:rsidRDefault="00617430" w:rsidP="00990A30">
      <w:pPr>
        <w:spacing w:after="120"/>
        <w:jc w:val="both"/>
        <w:rPr>
          <w:rFonts w:ascii="Arial Narrow" w:hAnsi="Arial Narrow" w:cs="Arial Narrow"/>
          <w:sz w:val="20"/>
          <w:szCs w:val="20"/>
          <w:lang w:val="en-GB"/>
        </w:rPr>
      </w:pPr>
    </w:p>
    <w:p w:rsidR="00617430" w:rsidRPr="00AA0A9E" w:rsidRDefault="00617430" w:rsidP="00990A30">
      <w:pPr>
        <w:spacing w:after="120"/>
        <w:jc w:val="both"/>
        <w:rPr>
          <w:rFonts w:ascii="Arial Narrow" w:hAnsi="Arial Narrow" w:cs="Arial Narrow"/>
          <w:sz w:val="20"/>
          <w:szCs w:val="20"/>
          <w:lang w:val="en-GB"/>
        </w:rPr>
      </w:pPr>
    </w:p>
    <w:p w:rsidR="00617430" w:rsidRPr="00AA0A9E" w:rsidRDefault="00617430" w:rsidP="00990A30">
      <w:pPr>
        <w:spacing w:after="120"/>
        <w:jc w:val="both"/>
        <w:rPr>
          <w:rFonts w:ascii="Arial Narrow" w:hAnsi="Arial Narrow" w:cs="Arial Narrow"/>
          <w:sz w:val="20"/>
          <w:szCs w:val="20"/>
          <w:lang w:val="en-GB"/>
        </w:rPr>
      </w:pPr>
    </w:p>
    <w:p w:rsidR="00217836" w:rsidRPr="00AA0A9E" w:rsidRDefault="00217836" w:rsidP="00990A30">
      <w:pPr>
        <w:spacing w:after="120"/>
        <w:jc w:val="both"/>
        <w:rPr>
          <w:rFonts w:ascii="Arial Narrow" w:hAnsi="Arial Narrow" w:cs="Arial Narrow"/>
          <w:sz w:val="20"/>
          <w:szCs w:val="20"/>
          <w:lang w:val="en-GB"/>
        </w:rPr>
      </w:pPr>
    </w:p>
    <w:p w:rsidR="00217836" w:rsidRPr="00AA0A9E" w:rsidRDefault="00217836" w:rsidP="00990A30">
      <w:pPr>
        <w:spacing w:after="120"/>
        <w:jc w:val="both"/>
        <w:rPr>
          <w:rFonts w:ascii="Arial Narrow" w:hAnsi="Arial Narrow" w:cs="Arial Narrow"/>
          <w:sz w:val="20"/>
          <w:szCs w:val="20"/>
          <w:lang w:val="en-GB"/>
        </w:rPr>
      </w:pPr>
    </w:p>
    <w:p w:rsidR="00217836" w:rsidRPr="00AA0A9E" w:rsidRDefault="00217836" w:rsidP="00990A30">
      <w:pPr>
        <w:spacing w:after="120"/>
        <w:jc w:val="both"/>
        <w:rPr>
          <w:rFonts w:ascii="Arial Narrow" w:hAnsi="Arial Narrow" w:cs="Arial Narrow"/>
          <w:sz w:val="20"/>
          <w:szCs w:val="20"/>
          <w:lang w:val="en-GB"/>
        </w:rPr>
      </w:pPr>
    </w:p>
    <w:p w:rsidR="00882945" w:rsidRPr="00AA0A9E" w:rsidRDefault="00882945" w:rsidP="00990A30">
      <w:pPr>
        <w:spacing w:after="120"/>
        <w:jc w:val="both"/>
        <w:rPr>
          <w:rFonts w:ascii="Arial Narrow" w:hAnsi="Arial Narrow" w:cs="Arial Narrow"/>
          <w:sz w:val="20"/>
          <w:szCs w:val="20"/>
          <w:lang w:val="en-GB"/>
        </w:rPr>
      </w:pPr>
    </w:p>
    <w:p w:rsidR="00882945" w:rsidRPr="00AA0A9E" w:rsidRDefault="00882945" w:rsidP="00990A30">
      <w:pPr>
        <w:spacing w:after="120"/>
        <w:jc w:val="both"/>
        <w:rPr>
          <w:rFonts w:ascii="Arial Narrow" w:hAnsi="Arial Narrow" w:cs="Arial Narrow"/>
          <w:sz w:val="20"/>
          <w:szCs w:val="20"/>
          <w:lang w:val="en-GB"/>
        </w:rPr>
      </w:pPr>
    </w:p>
    <w:p w:rsidR="00882945" w:rsidRPr="00AA0A9E" w:rsidRDefault="00882945" w:rsidP="00990A30">
      <w:pPr>
        <w:spacing w:after="120"/>
        <w:jc w:val="both"/>
        <w:rPr>
          <w:rFonts w:ascii="Arial Narrow" w:hAnsi="Arial Narrow" w:cs="Arial Narrow"/>
          <w:sz w:val="20"/>
          <w:szCs w:val="20"/>
          <w:lang w:val="en-GB"/>
        </w:rPr>
      </w:pPr>
    </w:p>
    <w:p w:rsidR="00882945" w:rsidRPr="00AA0A9E" w:rsidRDefault="00882945" w:rsidP="00990A30">
      <w:pPr>
        <w:spacing w:after="120"/>
        <w:jc w:val="both"/>
        <w:rPr>
          <w:rFonts w:ascii="Arial Narrow" w:hAnsi="Arial Narrow" w:cs="Arial Narrow"/>
          <w:sz w:val="20"/>
          <w:szCs w:val="20"/>
          <w:lang w:val="en-GB"/>
        </w:rPr>
      </w:pPr>
    </w:p>
    <w:p w:rsidR="00882945" w:rsidRPr="00AA0A9E" w:rsidRDefault="00882945" w:rsidP="00990A30">
      <w:pPr>
        <w:spacing w:after="120"/>
        <w:jc w:val="both"/>
        <w:rPr>
          <w:rFonts w:ascii="Arial Narrow" w:hAnsi="Arial Narrow" w:cs="Arial Narrow"/>
          <w:sz w:val="20"/>
          <w:szCs w:val="20"/>
          <w:lang w:val="en-GB"/>
        </w:rPr>
      </w:pPr>
    </w:p>
    <w:p w:rsidR="00882945" w:rsidRPr="00AA0A9E" w:rsidRDefault="00882945" w:rsidP="00990A30">
      <w:pPr>
        <w:spacing w:after="120"/>
        <w:jc w:val="both"/>
        <w:rPr>
          <w:rFonts w:ascii="Arial Narrow" w:hAnsi="Arial Narrow" w:cs="Arial Narrow"/>
          <w:sz w:val="20"/>
          <w:szCs w:val="20"/>
          <w:lang w:val="en-GB"/>
        </w:rPr>
      </w:pPr>
    </w:p>
    <w:p w:rsidR="00882945" w:rsidRDefault="00882945" w:rsidP="00990A30">
      <w:pPr>
        <w:spacing w:after="120"/>
        <w:jc w:val="both"/>
        <w:rPr>
          <w:rFonts w:ascii="Arial Narrow" w:hAnsi="Arial Narrow" w:cs="Arial Narrow"/>
          <w:sz w:val="20"/>
          <w:szCs w:val="20"/>
          <w:lang w:val="en-GB"/>
        </w:rPr>
      </w:pPr>
    </w:p>
    <w:p w:rsidR="00BE5F74" w:rsidRDefault="00BE5F74" w:rsidP="00990A30">
      <w:pPr>
        <w:spacing w:after="120"/>
        <w:jc w:val="both"/>
        <w:rPr>
          <w:rFonts w:ascii="Arial Narrow" w:hAnsi="Arial Narrow" w:cs="Arial Narrow"/>
          <w:sz w:val="20"/>
          <w:szCs w:val="20"/>
          <w:lang w:val="en-GB"/>
        </w:rPr>
      </w:pPr>
    </w:p>
    <w:p w:rsidR="00BE5F74" w:rsidRDefault="00BE5F74" w:rsidP="00990A30">
      <w:pPr>
        <w:spacing w:after="120"/>
        <w:jc w:val="both"/>
        <w:rPr>
          <w:rFonts w:ascii="Arial Narrow" w:hAnsi="Arial Narrow" w:cs="Arial Narrow"/>
          <w:sz w:val="20"/>
          <w:szCs w:val="20"/>
          <w:lang w:val="en-GB"/>
        </w:rPr>
      </w:pPr>
    </w:p>
    <w:p w:rsidR="000D3665" w:rsidRDefault="000D3665" w:rsidP="00990A30">
      <w:pPr>
        <w:spacing w:after="120"/>
        <w:jc w:val="both"/>
        <w:rPr>
          <w:rFonts w:ascii="Arial Narrow" w:hAnsi="Arial Narrow" w:cs="Arial Narrow"/>
          <w:sz w:val="20"/>
          <w:szCs w:val="20"/>
          <w:lang w:val="en-GB"/>
        </w:rPr>
      </w:pPr>
    </w:p>
    <w:p w:rsidR="000D3665" w:rsidRDefault="000D3665" w:rsidP="00990A30">
      <w:pPr>
        <w:spacing w:after="120"/>
        <w:jc w:val="both"/>
        <w:rPr>
          <w:rFonts w:ascii="Arial Narrow" w:hAnsi="Arial Narrow" w:cs="Arial Narrow"/>
          <w:sz w:val="20"/>
          <w:szCs w:val="20"/>
          <w:lang w:val="en-GB"/>
        </w:rPr>
      </w:pPr>
    </w:p>
    <w:p w:rsidR="00F90879" w:rsidRPr="00AA0A9E" w:rsidRDefault="00F90879" w:rsidP="00F90879">
      <w:pPr>
        <w:spacing w:after="120"/>
        <w:rPr>
          <w:sz w:val="21"/>
          <w:szCs w:val="21"/>
          <w:lang w:val="en-GB"/>
        </w:rPr>
      </w:pPr>
      <w:r w:rsidRPr="00AA0A9E">
        <w:rPr>
          <w:rFonts w:ascii="Arial Narrow" w:hAnsi="Arial Narrow" w:cs="Tahoma"/>
          <w:b/>
          <w:sz w:val="21"/>
          <w:szCs w:val="21"/>
          <w:lang w:val="en-GB"/>
        </w:rPr>
        <w:t>Table 1.</w:t>
      </w:r>
      <w:r w:rsidRPr="00AA0A9E">
        <w:rPr>
          <w:rFonts w:ascii="Arial Narrow" w:hAnsi="Arial Narrow" w:cs="Tahoma"/>
          <w:sz w:val="21"/>
          <w:szCs w:val="21"/>
          <w:lang w:val="en-GB"/>
        </w:rPr>
        <w:t xml:space="preserve"> </w:t>
      </w:r>
      <w:r w:rsidRPr="00AA0A9E">
        <w:rPr>
          <w:rFonts w:ascii="Arial Narrow" w:hAnsi="Arial Narrow" w:cs="Tahoma"/>
          <w:b/>
          <w:sz w:val="21"/>
          <w:szCs w:val="21"/>
          <w:lang w:val="en-GB"/>
        </w:rPr>
        <w:t>Economic accounts for agriculture, Republic of Serbia</w:t>
      </w:r>
    </w:p>
    <w:tbl>
      <w:tblPr>
        <w:tblW w:w="9836" w:type="dxa"/>
        <w:jc w:val="center"/>
        <w:tblLayout w:type="fixed"/>
        <w:tblCellMar>
          <w:left w:w="28" w:type="dxa"/>
          <w:right w:w="28" w:type="dxa"/>
        </w:tblCellMar>
        <w:tblLook w:val="04A0" w:firstRow="1" w:lastRow="0" w:firstColumn="1" w:lastColumn="0" w:noHBand="0" w:noVBand="1"/>
      </w:tblPr>
      <w:tblGrid>
        <w:gridCol w:w="2438"/>
        <w:gridCol w:w="822"/>
        <w:gridCol w:w="822"/>
        <w:gridCol w:w="822"/>
        <w:gridCol w:w="822"/>
        <w:gridCol w:w="822"/>
        <w:gridCol w:w="822"/>
        <w:gridCol w:w="822"/>
        <w:gridCol w:w="822"/>
        <w:gridCol w:w="822"/>
      </w:tblGrid>
      <w:tr w:rsidR="00617430" w:rsidRPr="00AA0A9E" w:rsidTr="00217836">
        <w:trPr>
          <w:trHeight w:val="312"/>
          <w:jc w:val="center"/>
        </w:trPr>
        <w:tc>
          <w:tcPr>
            <w:tcW w:w="2438" w:type="dxa"/>
            <w:tcBorders>
              <w:top w:val="single" w:sz="4" w:space="0" w:color="auto"/>
              <w:left w:val="nil"/>
              <w:bottom w:val="single" w:sz="4" w:space="0" w:color="auto"/>
              <w:right w:val="single" w:sz="4" w:space="0" w:color="auto"/>
            </w:tcBorders>
            <w:shd w:val="clear" w:color="auto" w:fill="auto"/>
            <w:noWrap/>
            <w:vAlign w:val="center"/>
            <w:hideMark/>
          </w:tcPr>
          <w:p w:rsidR="00617430" w:rsidRPr="00AA0A9E" w:rsidRDefault="00617430" w:rsidP="00AD6330">
            <w:pPr>
              <w:jc w:val="center"/>
              <w:rPr>
                <w:rFonts w:ascii="Arial Narrow" w:hAnsi="Arial Narrow" w:cs="Tahoma"/>
                <w:color w:val="000000"/>
                <w:sz w:val="18"/>
                <w:szCs w:val="18"/>
                <w:lang w:val="en-GB"/>
              </w:rPr>
            </w:pPr>
          </w:p>
        </w:tc>
        <w:tc>
          <w:tcPr>
            <w:tcW w:w="822" w:type="dxa"/>
            <w:tcBorders>
              <w:top w:val="single" w:sz="4" w:space="0" w:color="auto"/>
              <w:left w:val="single" w:sz="4" w:space="0" w:color="auto"/>
              <w:bottom w:val="single" w:sz="4" w:space="0" w:color="auto"/>
              <w:right w:val="single" w:sz="4" w:space="0" w:color="auto"/>
            </w:tcBorders>
            <w:vAlign w:val="center"/>
          </w:tcPr>
          <w:p w:rsidR="00617430" w:rsidRPr="00AA0A9E" w:rsidRDefault="00617430" w:rsidP="00AD6330">
            <w:pPr>
              <w:ind w:left="-108" w:right="-22"/>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2007</w:t>
            </w:r>
          </w:p>
        </w:tc>
        <w:tc>
          <w:tcPr>
            <w:tcW w:w="82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17430" w:rsidRPr="00AA0A9E" w:rsidRDefault="00617430" w:rsidP="00AD6330">
            <w:pPr>
              <w:ind w:left="-108"/>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2008</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rsidR="00617430" w:rsidRPr="00AA0A9E" w:rsidRDefault="00617430" w:rsidP="005E0480">
            <w:pPr>
              <w:ind w:left="-108" w:right="-157"/>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2009</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rsidR="00617430" w:rsidRPr="00AA0A9E" w:rsidRDefault="00617430" w:rsidP="00AD6330">
            <w:pPr>
              <w:ind w:right="-45"/>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2010</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rsidR="00617430" w:rsidRPr="00AA0A9E" w:rsidRDefault="00617430" w:rsidP="00AD6330">
            <w:pPr>
              <w:ind w:left="-108"/>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2011</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rsidR="00617430" w:rsidRPr="00AA0A9E" w:rsidRDefault="00617430" w:rsidP="00AD6330">
            <w:pPr>
              <w:ind w:left="-108"/>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2012</w:t>
            </w:r>
          </w:p>
        </w:tc>
        <w:tc>
          <w:tcPr>
            <w:tcW w:w="822" w:type="dxa"/>
            <w:tcBorders>
              <w:top w:val="single" w:sz="4" w:space="0" w:color="auto"/>
              <w:left w:val="nil"/>
              <w:bottom w:val="single" w:sz="4" w:space="0" w:color="auto"/>
              <w:right w:val="single" w:sz="4" w:space="0" w:color="auto"/>
            </w:tcBorders>
            <w:shd w:val="clear" w:color="auto" w:fill="auto"/>
            <w:noWrap/>
            <w:vAlign w:val="center"/>
            <w:hideMark/>
          </w:tcPr>
          <w:p w:rsidR="00617430" w:rsidRPr="00AA0A9E" w:rsidRDefault="00617430" w:rsidP="00AD6330">
            <w:pPr>
              <w:ind w:left="-108" w:right="-115"/>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2013</w:t>
            </w:r>
          </w:p>
        </w:tc>
        <w:tc>
          <w:tcPr>
            <w:tcW w:w="822" w:type="dxa"/>
            <w:tcBorders>
              <w:top w:val="single" w:sz="4" w:space="0" w:color="auto"/>
              <w:left w:val="single" w:sz="4" w:space="0" w:color="auto"/>
              <w:bottom w:val="single" w:sz="4" w:space="0" w:color="auto"/>
              <w:right w:val="nil"/>
            </w:tcBorders>
            <w:vAlign w:val="center"/>
          </w:tcPr>
          <w:p w:rsidR="00617430" w:rsidRPr="00AA0A9E" w:rsidRDefault="00617430" w:rsidP="00617430">
            <w:pPr>
              <w:ind w:left="-101" w:right="-108"/>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2014</w:t>
            </w:r>
          </w:p>
        </w:tc>
        <w:tc>
          <w:tcPr>
            <w:tcW w:w="822" w:type="dxa"/>
            <w:tcBorders>
              <w:top w:val="single" w:sz="4" w:space="0" w:color="auto"/>
              <w:left w:val="single" w:sz="4" w:space="0" w:color="auto"/>
              <w:bottom w:val="single" w:sz="4" w:space="0" w:color="auto"/>
              <w:right w:val="nil"/>
            </w:tcBorders>
            <w:vAlign w:val="center"/>
          </w:tcPr>
          <w:p w:rsidR="00617430" w:rsidRPr="00AA0A9E" w:rsidRDefault="00617430" w:rsidP="00617430">
            <w:pPr>
              <w:ind w:left="-101" w:right="-108"/>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2015</w:t>
            </w:r>
            <w:r w:rsidR="00D7185E">
              <w:rPr>
                <w:rFonts w:ascii="Arial Narrow" w:hAnsi="Arial Narrow" w:cs="Tahoma"/>
                <w:color w:val="000000"/>
                <w:sz w:val="18"/>
                <w:szCs w:val="18"/>
                <w:lang w:val="en-GB"/>
              </w:rPr>
              <w:t>*</w:t>
            </w:r>
          </w:p>
        </w:tc>
      </w:tr>
      <w:tr w:rsidR="00617430" w:rsidRPr="00AA0A9E" w:rsidTr="00217836">
        <w:trPr>
          <w:trHeight w:val="312"/>
          <w:jc w:val="center"/>
        </w:trPr>
        <w:tc>
          <w:tcPr>
            <w:tcW w:w="2438" w:type="dxa"/>
            <w:tcBorders>
              <w:top w:val="single" w:sz="4" w:space="0" w:color="auto"/>
              <w:left w:val="nil"/>
              <w:bottom w:val="single" w:sz="4" w:space="0" w:color="auto"/>
              <w:right w:val="single" w:sz="4" w:space="0" w:color="auto"/>
            </w:tcBorders>
            <w:shd w:val="clear" w:color="auto" w:fill="auto"/>
            <w:noWrap/>
            <w:vAlign w:val="center"/>
          </w:tcPr>
          <w:p w:rsidR="00617430" w:rsidRPr="00AA0A9E" w:rsidRDefault="00617430" w:rsidP="00990A30">
            <w:pPr>
              <w:jc w:val="center"/>
              <w:rPr>
                <w:rFonts w:ascii="Arial Narrow" w:hAnsi="Arial Narrow" w:cs="Tahoma"/>
                <w:color w:val="000000"/>
                <w:sz w:val="18"/>
                <w:szCs w:val="18"/>
                <w:lang w:val="en-GB"/>
              </w:rPr>
            </w:pPr>
          </w:p>
        </w:tc>
        <w:tc>
          <w:tcPr>
            <w:tcW w:w="7398" w:type="dxa"/>
            <w:gridSpan w:val="9"/>
            <w:tcBorders>
              <w:top w:val="single" w:sz="4" w:space="0" w:color="auto"/>
              <w:left w:val="single" w:sz="4" w:space="0" w:color="auto"/>
              <w:bottom w:val="single" w:sz="4" w:space="0" w:color="auto"/>
            </w:tcBorders>
          </w:tcPr>
          <w:p w:rsidR="00617430" w:rsidRPr="00AA0A9E" w:rsidRDefault="00F90879" w:rsidP="0057503F">
            <w:pPr>
              <w:tabs>
                <w:tab w:val="left" w:pos="1848"/>
              </w:tabs>
              <w:spacing w:before="60"/>
              <w:jc w:val="center"/>
              <w:rPr>
                <w:rFonts w:ascii="Arial Narrow" w:hAnsi="Arial Narrow" w:cs="Tahoma"/>
                <w:b/>
                <w:color w:val="000000"/>
                <w:sz w:val="18"/>
                <w:szCs w:val="18"/>
                <w:lang w:val="en-GB"/>
              </w:rPr>
            </w:pPr>
            <w:r w:rsidRPr="00AA0A9E">
              <w:rPr>
                <w:rFonts w:ascii="Arial Narrow" w:hAnsi="Arial Narrow" w:cs="Tahoma"/>
                <w:b/>
                <w:color w:val="000000"/>
                <w:sz w:val="18"/>
                <w:szCs w:val="18"/>
                <w:lang w:val="en-GB"/>
              </w:rPr>
              <w:t>Current prices, RSD</w:t>
            </w:r>
            <w:r w:rsidR="0057503F">
              <w:rPr>
                <w:rFonts w:ascii="Arial Narrow" w:hAnsi="Arial Narrow" w:cs="Tahoma"/>
                <w:b/>
                <w:color w:val="000000"/>
                <w:sz w:val="18"/>
                <w:szCs w:val="18"/>
                <w:lang w:val="en-GB"/>
              </w:rPr>
              <w:t xml:space="preserve"> million</w:t>
            </w:r>
          </w:p>
        </w:tc>
      </w:tr>
      <w:tr w:rsidR="00617430" w:rsidRPr="00AA0A9E" w:rsidTr="00217836">
        <w:trPr>
          <w:trHeight w:val="144"/>
          <w:jc w:val="center"/>
        </w:trPr>
        <w:tc>
          <w:tcPr>
            <w:tcW w:w="2438" w:type="dxa"/>
            <w:tcBorders>
              <w:top w:val="single" w:sz="4" w:space="0" w:color="auto"/>
              <w:left w:val="nil"/>
              <w:bottom w:val="nil"/>
              <w:right w:val="single" w:sz="4" w:space="0" w:color="auto"/>
            </w:tcBorders>
            <w:shd w:val="clear" w:color="auto" w:fill="auto"/>
            <w:noWrap/>
            <w:vAlign w:val="center"/>
            <w:hideMark/>
          </w:tcPr>
          <w:p w:rsidR="00617430" w:rsidRPr="00AA0A9E" w:rsidRDefault="00617430" w:rsidP="00990A30">
            <w:pPr>
              <w:jc w:val="center"/>
              <w:rPr>
                <w:rFonts w:ascii="Arial Narrow" w:hAnsi="Arial Narrow" w:cs="Tahoma"/>
                <w:color w:val="000000"/>
                <w:sz w:val="18"/>
                <w:szCs w:val="18"/>
                <w:lang w:val="en-GB"/>
              </w:rPr>
            </w:pPr>
          </w:p>
        </w:tc>
        <w:tc>
          <w:tcPr>
            <w:tcW w:w="822" w:type="dxa"/>
            <w:tcBorders>
              <w:top w:val="single" w:sz="4" w:space="0" w:color="auto"/>
              <w:left w:val="single" w:sz="4" w:space="0" w:color="auto"/>
              <w:bottom w:val="nil"/>
            </w:tcBorders>
          </w:tcPr>
          <w:p w:rsidR="00617430" w:rsidRPr="00AA0A9E" w:rsidRDefault="00617430" w:rsidP="00C35190">
            <w:pPr>
              <w:ind w:left="-108" w:right="-22"/>
              <w:jc w:val="center"/>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center"/>
            <w:hideMark/>
          </w:tcPr>
          <w:p w:rsidR="00617430" w:rsidRPr="00AA0A9E" w:rsidRDefault="00617430" w:rsidP="00AD6330">
            <w:pPr>
              <w:ind w:left="-108"/>
              <w:jc w:val="center"/>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center"/>
            <w:hideMark/>
          </w:tcPr>
          <w:p w:rsidR="00617430" w:rsidRPr="00AA0A9E" w:rsidRDefault="00617430" w:rsidP="00AD6330">
            <w:pPr>
              <w:ind w:left="-108"/>
              <w:jc w:val="center"/>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center"/>
            <w:hideMark/>
          </w:tcPr>
          <w:p w:rsidR="00617430" w:rsidRPr="00AA0A9E" w:rsidRDefault="00617430" w:rsidP="00AD6330">
            <w:pPr>
              <w:ind w:right="-45"/>
              <w:jc w:val="center"/>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center"/>
            <w:hideMark/>
          </w:tcPr>
          <w:p w:rsidR="00617430" w:rsidRPr="00AA0A9E" w:rsidRDefault="00617430" w:rsidP="00AD6330">
            <w:pPr>
              <w:ind w:left="-108"/>
              <w:jc w:val="center"/>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center"/>
            <w:hideMark/>
          </w:tcPr>
          <w:p w:rsidR="00617430" w:rsidRPr="00AA0A9E" w:rsidRDefault="00617430" w:rsidP="00AD6330">
            <w:pPr>
              <w:ind w:left="-108"/>
              <w:jc w:val="center"/>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center"/>
            <w:hideMark/>
          </w:tcPr>
          <w:p w:rsidR="00617430" w:rsidRPr="00AA0A9E" w:rsidRDefault="00617430" w:rsidP="00AD6330">
            <w:pPr>
              <w:ind w:left="-108"/>
              <w:jc w:val="center"/>
              <w:rPr>
                <w:rFonts w:ascii="Arial Narrow" w:hAnsi="Arial Narrow" w:cs="Tahoma"/>
                <w:color w:val="000000"/>
                <w:sz w:val="18"/>
                <w:szCs w:val="18"/>
                <w:lang w:val="en-GB"/>
              </w:rPr>
            </w:pPr>
          </w:p>
        </w:tc>
        <w:tc>
          <w:tcPr>
            <w:tcW w:w="822" w:type="dxa"/>
            <w:tcBorders>
              <w:top w:val="single" w:sz="4" w:space="0" w:color="auto"/>
              <w:left w:val="nil"/>
              <w:bottom w:val="nil"/>
              <w:right w:val="nil"/>
            </w:tcBorders>
          </w:tcPr>
          <w:p w:rsidR="00617430" w:rsidRPr="00AA0A9E" w:rsidRDefault="00617430" w:rsidP="00D60B35">
            <w:pPr>
              <w:ind w:left="-101" w:right="-108"/>
              <w:jc w:val="center"/>
              <w:rPr>
                <w:rFonts w:ascii="Arial Narrow" w:hAnsi="Arial Narrow" w:cs="Tahoma"/>
                <w:color w:val="000000"/>
                <w:sz w:val="18"/>
                <w:szCs w:val="18"/>
                <w:lang w:val="en-GB"/>
              </w:rPr>
            </w:pPr>
          </w:p>
        </w:tc>
        <w:tc>
          <w:tcPr>
            <w:tcW w:w="822" w:type="dxa"/>
            <w:tcBorders>
              <w:top w:val="single" w:sz="4" w:space="0" w:color="auto"/>
              <w:left w:val="nil"/>
              <w:bottom w:val="nil"/>
              <w:right w:val="nil"/>
            </w:tcBorders>
          </w:tcPr>
          <w:p w:rsidR="00617430" w:rsidRPr="00AA0A9E" w:rsidRDefault="00617430" w:rsidP="00D60B35">
            <w:pPr>
              <w:ind w:left="-101" w:right="-108"/>
              <w:jc w:val="center"/>
              <w:rPr>
                <w:rFonts w:ascii="Arial Narrow" w:hAnsi="Arial Narrow" w:cs="Tahoma"/>
                <w:color w:val="000000"/>
                <w:sz w:val="18"/>
                <w:szCs w:val="18"/>
                <w:lang w:val="en-GB"/>
              </w:rPr>
            </w:pPr>
          </w:p>
        </w:tc>
      </w:tr>
      <w:tr w:rsidR="00617430" w:rsidRPr="00AA0A9E" w:rsidTr="00217836">
        <w:trPr>
          <w:trHeight w:val="312"/>
          <w:jc w:val="center"/>
        </w:trPr>
        <w:tc>
          <w:tcPr>
            <w:tcW w:w="2438" w:type="dxa"/>
            <w:tcBorders>
              <w:top w:val="nil"/>
              <w:left w:val="nil"/>
              <w:bottom w:val="nil"/>
              <w:right w:val="single" w:sz="4" w:space="0" w:color="auto"/>
            </w:tcBorders>
            <w:shd w:val="clear" w:color="auto" w:fill="auto"/>
            <w:noWrap/>
            <w:vAlign w:val="center"/>
            <w:hideMark/>
          </w:tcPr>
          <w:p w:rsidR="00617430" w:rsidRPr="00AA0A9E" w:rsidRDefault="00F90879" w:rsidP="00AD6330">
            <w:pPr>
              <w:rPr>
                <w:rFonts w:ascii="Arial Narrow" w:hAnsi="Arial Narrow" w:cs="Tahoma"/>
                <w:color w:val="000000"/>
                <w:sz w:val="18"/>
                <w:szCs w:val="18"/>
                <w:lang w:val="en-GB"/>
              </w:rPr>
            </w:pPr>
            <w:r w:rsidRPr="00AA0A9E">
              <w:rPr>
                <w:rFonts w:ascii="Arial Narrow" w:hAnsi="Arial Narrow" w:cs="Tahoma"/>
                <w:color w:val="000000"/>
                <w:sz w:val="18"/>
                <w:szCs w:val="18"/>
                <w:lang w:val="en-GB"/>
              </w:rPr>
              <w:t>Production in basic prices</w:t>
            </w:r>
          </w:p>
        </w:tc>
        <w:tc>
          <w:tcPr>
            <w:tcW w:w="822" w:type="dxa"/>
            <w:tcBorders>
              <w:top w:val="nil"/>
              <w:left w:val="single" w:sz="4" w:space="0" w:color="auto"/>
              <w:bottom w:val="nil"/>
            </w:tcBorders>
            <w:vAlign w:val="center"/>
          </w:tcPr>
          <w:p w:rsidR="00617430" w:rsidRPr="00F84E1D" w:rsidRDefault="00617430"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360 864</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3</w:t>
            </w:r>
          </w:p>
        </w:tc>
        <w:tc>
          <w:tcPr>
            <w:tcW w:w="822" w:type="dxa"/>
            <w:tcBorders>
              <w:top w:val="nil"/>
              <w:left w:val="nil"/>
              <w:bottom w:val="nil"/>
              <w:right w:val="nil"/>
            </w:tcBorders>
            <w:shd w:val="clear" w:color="auto" w:fill="auto"/>
            <w:noWrap/>
            <w:vAlign w:val="center"/>
            <w:hideMark/>
          </w:tcPr>
          <w:p w:rsidR="00617430" w:rsidRPr="00F84E1D" w:rsidRDefault="00617430"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450 024</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5</w:t>
            </w:r>
          </w:p>
        </w:tc>
        <w:tc>
          <w:tcPr>
            <w:tcW w:w="822" w:type="dxa"/>
            <w:tcBorders>
              <w:top w:val="nil"/>
              <w:left w:val="nil"/>
              <w:bottom w:val="nil"/>
              <w:right w:val="nil"/>
            </w:tcBorders>
            <w:shd w:val="clear" w:color="auto" w:fill="auto"/>
            <w:noWrap/>
            <w:vAlign w:val="center"/>
            <w:hideMark/>
          </w:tcPr>
          <w:p w:rsidR="00617430" w:rsidRPr="00F84E1D" w:rsidRDefault="00617430"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439 815</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6</w:t>
            </w:r>
          </w:p>
        </w:tc>
        <w:tc>
          <w:tcPr>
            <w:tcW w:w="822" w:type="dxa"/>
            <w:tcBorders>
              <w:top w:val="nil"/>
              <w:left w:val="nil"/>
              <w:bottom w:val="nil"/>
              <w:right w:val="nil"/>
            </w:tcBorders>
            <w:shd w:val="clear" w:color="auto" w:fill="auto"/>
            <w:noWrap/>
            <w:vAlign w:val="center"/>
            <w:hideMark/>
          </w:tcPr>
          <w:p w:rsidR="00617430" w:rsidRPr="00F84E1D" w:rsidRDefault="00617430"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498 776</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4</w:t>
            </w:r>
          </w:p>
        </w:tc>
        <w:tc>
          <w:tcPr>
            <w:tcW w:w="822" w:type="dxa"/>
            <w:tcBorders>
              <w:top w:val="nil"/>
              <w:left w:val="nil"/>
              <w:bottom w:val="nil"/>
              <w:right w:val="nil"/>
            </w:tcBorders>
            <w:shd w:val="clear" w:color="auto" w:fill="auto"/>
            <w:noWrap/>
            <w:vAlign w:val="center"/>
            <w:hideMark/>
          </w:tcPr>
          <w:p w:rsidR="00617430" w:rsidRPr="00F84E1D" w:rsidRDefault="00617430"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564 117</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8</w:t>
            </w:r>
          </w:p>
        </w:tc>
        <w:tc>
          <w:tcPr>
            <w:tcW w:w="822" w:type="dxa"/>
            <w:tcBorders>
              <w:top w:val="nil"/>
              <w:left w:val="nil"/>
              <w:bottom w:val="nil"/>
              <w:right w:val="nil"/>
            </w:tcBorders>
            <w:shd w:val="clear" w:color="auto" w:fill="auto"/>
            <w:noWrap/>
            <w:vAlign w:val="center"/>
            <w:hideMark/>
          </w:tcPr>
          <w:p w:rsidR="00617430" w:rsidRPr="00F84E1D" w:rsidRDefault="00617430"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542 919</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5</w:t>
            </w:r>
          </w:p>
        </w:tc>
        <w:tc>
          <w:tcPr>
            <w:tcW w:w="822" w:type="dxa"/>
            <w:tcBorders>
              <w:top w:val="nil"/>
              <w:left w:val="nil"/>
              <w:bottom w:val="nil"/>
              <w:right w:val="nil"/>
            </w:tcBorders>
            <w:shd w:val="clear" w:color="auto" w:fill="auto"/>
            <w:noWrap/>
            <w:vAlign w:val="center"/>
            <w:hideMark/>
          </w:tcPr>
          <w:p w:rsidR="00617430" w:rsidRPr="00F84E1D" w:rsidRDefault="00617430"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599 637</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5</w:t>
            </w:r>
          </w:p>
        </w:tc>
        <w:tc>
          <w:tcPr>
            <w:tcW w:w="822" w:type="dxa"/>
            <w:tcBorders>
              <w:top w:val="nil"/>
              <w:left w:val="nil"/>
              <w:bottom w:val="nil"/>
              <w:right w:val="nil"/>
            </w:tcBorders>
            <w:vAlign w:val="center"/>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624 424</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9</w:t>
            </w:r>
          </w:p>
        </w:tc>
        <w:tc>
          <w:tcPr>
            <w:tcW w:w="822" w:type="dxa"/>
            <w:tcBorders>
              <w:top w:val="nil"/>
              <w:left w:val="nil"/>
              <w:bottom w:val="nil"/>
              <w:right w:val="nil"/>
            </w:tcBorders>
            <w:vAlign w:val="center"/>
          </w:tcPr>
          <w:p w:rsidR="00617430" w:rsidRPr="00AA0A9E" w:rsidRDefault="005025CB" w:rsidP="00A936A3">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57</w:t>
            </w:r>
            <w:r w:rsidR="00A936A3">
              <w:rPr>
                <w:rFonts w:ascii="Arial Narrow" w:hAnsi="Arial Narrow"/>
                <w:color w:val="000000"/>
                <w:sz w:val="18"/>
                <w:szCs w:val="18"/>
                <w:lang w:val="en-GB"/>
              </w:rPr>
              <w:t>8 599</w:t>
            </w:r>
            <w:r w:rsidR="000F2B3F" w:rsidRPr="00AA0A9E">
              <w:rPr>
                <w:rFonts w:ascii="Arial Narrow" w:hAnsi="Arial Narrow"/>
                <w:color w:val="000000"/>
                <w:sz w:val="18"/>
                <w:szCs w:val="18"/>
                <w:lang w:val="en-GB"/>
              </w:rPr>
              <w:t>.</w:t>
            </w:r>
            <w:r w:rsidR="00A936A3">
              <w:rPr>
                <w:rFonts w:ascii="Arial Narrow" w:hAnsi="Arial Narrow"/>
                <w:color w:val="000000"/>
                <w:sz w:val="18"/>
                <w:szCs w:val="18"/>
                <w:lang w:val="en-GB"/>
              </w:rPr>
              <w:t>8</w:t>
            </w:r>
          </w:p>
        </w:tc>
      </w:tr>
      <w:tr w:rsidR="00617430" w:rsidRPr="00AA0A9E" w:rsidTr="00217836">
        <w:trPr>
          <w:trHeight w:val="312"/>
          <w:jc w:val="center"/>
        </w:trPr>
        <w:tc>
          <w:tcPr>
            <w:tcW w:w="2438" w:type="dxa"/>
            <w:tcBorders>
              <w:top w:val="nil"/>
              <w:left w:val="nil"/>
              <w:bottom w:val="nil"/>
              <w:right w:val="single" w:sz="4" w:space="0" w:color="auto"/>
            </w:tcBorders>
            <w:shd w:val="clear" w:color="auto" w:fill="auto"/>
            <w:noWrap/>
            <w:vAlign w:val="center"/>
            <w:hideMark/>
          </w:tcPr>
          <w:p w:rsidR="00617430" w:rsidRPr="00AA0A9E" w:rsidRDefault="00F90879" w:rsidP="00AD6330">
            <w:pPr>
              <w:rPr>
                <w:rFonts w:ascii="Arial Narrow" w:hAnsi="Arial Narrow" w:cs="Tahoma"/>
                <w:color w:val="000000"/>
                <w:sz w:val="18"/>
                <w:szCs w:val="18"/>
                <w:lang w:val="en-GB"/>
              </w:rPr>
            </w:pPr>
            <w:r w:rsidRPr="00AA0A9E">
              <w:rPr>
                <w:rFonts w:ascii="Arial Narrow" w:hAnsi="Arial Narrow" w:cs="Tahoma"/>
                <w:color w:val="000000"/>
                <w:sz w:val="18"/>
                <w:szCs w:val="18"/>
                <w:lang w:val="en-GB"/>
              </w:rPr>
              <w:t>Intermediate consumption</w:t>
            </w:r>
          </w:p>
        </w:tc>
        <w:tc>
          <w:tcPr>
            <w:tcW w:w="822" w:type="dxa"/>
            <w:tcBorders>
              <w:top w:val="nil"/>
              <w:left w:val="single" w:sz="4" w:space="0" w:color="auto"/>
              <w:bottom w:val="nil"/>
            </w:tcBorders>
            <w:vAlign w:val="center"/>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212 139</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2</w:t>
            </w:r>
          </w:p>
        </w:tc>
        <w:tc>
          <w:tcPr>
            <w:tcW w:w="822" w:type="dxa"/>
            <w:tcBorders>
              <w:top w:val="nil"/>
              <w:left w:val="nil"/>
              <w:bottom w:val="nil"/>
              <w:right w:val="nil"/>
            </w:tcBorders>
            <w:shd w:val="clear" w:color="auto" w:fill="auto"/>
            <w:noWrap/>
            <w:vAlign w:val="center"/>
            <w:hideMark/>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255 060</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0</w:t>
            </w:r>
          </w:p>
        </w:tc>
        <w:tc>
          <w:tcPr>
            <w:tcW w:w="822" w:type="dxa"/>
            <w:tcBorders>
              <w:top w:val="nil"/>
              <w:left w:val="nil"/>
              <w:bottom w:val="nil"/>
              <w:right w:val="nil"/>
            </w:tcBorders>
            <w:shd w:val="clear" w:color="auto" w:fill="auto"/>
            <w:noWrap/>
            <w:vAlign w:val="center"/>
            <w:hideMark/>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258 117</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4</w:t>
            </w:r>
          </w:p>
        </w:tc>
        <w:tc>
          <w:tcPr>
            <w:tcW w:w="822" w:type="dxa"/>
            <w:tcBorders>
              <w:top w:val="nil"/>
              <w:left w:val="nil"/>
              <w:bottom w:val="nil"/>
              <w:right w:val="nil"/>
            </w:tcBorders>
            <w:shd w:val="clear" w:color="auto" w:fill="auto"/>
            <w:noWrap/>
            <w:vAlign w:val="center"/>
            <w:hideMark/>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295 276</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6</w:t>
            </w:r>
          </w:p>
        </w:tc>
        <w:tc>
          <w:tcPr>
            <w:tcW w:w="822" w:type="dxa"/>
            <w:tcBorders>
              <w:top w:val="nil"/>
              <w:left w:val="nil"/>
              <w:bottom w:val="nil"/>
              <w:right w:val="nil"/>
            </w:tcBorders>
            <w:shd w:val="clear" w:color="auto" w:fill="auto"/>
            <w:noWrap/>
            <w:vAlign w:val="center"/>
            <w:hideMark/>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322 353</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7</w:t>
            </w:r>
          </w:p>
        </w:tc>
        <w:tc>
          <w:tcPr>
            <w:tcW w:w="822" w:type="dxa"/>
            <w:tcBorders>
              <w:top w:val="nil"/>
              <w:left w:val="nil"/>
              <w:bottom w:val="nil"/>
              <w:right w:val="nil"/>
            </w:tcBorders>
            <w:shd w:val="clear" w:color="auto" w:fill="auto"/>
            <w:noWrap/>
            <w:vAlign w:val="center"/>
            <w:hideMark/>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313 514</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6</w:t>
            </w:r>
          </w:p>
        </w:tc>
        <w:tc>
          <w:tcPr>
            <w:tcW w:w="822" w:type="dxa"/>
            <w:tcBorders>
              <w:top w:val="nil"/>
              <w:left w:val="nil"/>
              <w:bottom w:val="nil"/>
              <w:right w:val="nil"/>
            </w:tcBorders>
            <w:shd w:val="clear" w:color="auto" w:fill="auto"/>
            <w:noWrap/>
            <w:vAlign w:val="center"/>
            <w:hideMark/>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349 334</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0</w:t>
            </w:r>
          </w:p>
        </w:tc>
        <w:tc>
          <w:tcPr>
            <w:tcW w:w="822" w:type="dxa"/>
            <w:tcBorders>
              <w:top w:val="nil"/>
              <w:left w:val="nil"/>
              <w:bottom w:val="nil"/>
              <w:right w:val="nil"/>
            </w:tcBorders>
            <w:vAlign w:val="center"/>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367 327</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2</w:t>
            </w:r>
          </w:p>
        </w:tc>
        <w:tc>
          <w:tcPr>
            <w:tcW w:w="822" w:type="dxa"/>
            <w:tcBorders>
              <w:top w:val="nil"/>
              <w:left w:val="nil"/>
              <w:bottom w:val="nil"/>
              <w:right w:val="nil"/>
            </w:tcBorders>
            <w:vAlign w:val="center"/>
          </w:tcPr>
          <w:p w:rsidR="00617430" w:rsidRPr="00AA0A9E" w:rsidRDefault="00A936A3" w:rsidP="00442EE7">
            <w:pPr>
              <w:ind w:right="57"/>
              <w:jc w:val="right"/>
              <w:rPr>
                <w:rFonts w:ascii="Arial Narrow" w:hAnsi="Arial Narrow"/>
                <w:color w:val="000000"/>
                <w:sz w:val="18"/>
                <w:szCs w:val="18"/>
                <w:lang w:val="en-GB"/>
              </w:rPr>
            </w:pPr>
            <w:r>
              <w:rPr>
                <w:rFonts w:ascii="Arial Narrow" w:hAnsi="Arial Narrow"/>
                <w:color w:val="000000"/>
                <w:sz w:val="18"/>
                <w:szCs w:val="18"/>
                <w:lang w:val="en-GB"/>
              </w:rPr>
              <w:t>340 358</w:t>
            </w:r>
            <w:r w:rsidR="000F2B3F" w:rsidRPr="00AA0A9E">
              <w:rPr>
                <w:rFonts w:ascii="Arial Narrow" w:hAnsi="Arial Narrow"/>
                <w:color w:val="000000"/>
                <w:sz w:val="18"/>
                <w:szCs w:val="18"/>
                <w:lang w:val="en-GB"/>
              </w:rPr>
              <w:t>.</w:t>
            </w:r>
            <w:r>
              <w:rPr>
                <w:rFonts w:ascii="Arial Narrow" w:hAnsi="Arial Narrow"/>
                <w:color w:val="000000"/>
                <w:sz w:val="18"/>
                <w:szCs w:val="18"/>
                <w:lang w:val="en-GB"/>
              </w:rPr>
              <w:t>5</w:t>
            </w:r>
          </w:p>
        </w:tc>
      </w:tr>
      <w:tr w:rsidR="00617430" w:rsidRPr="00AA0A9E" w:rsidTr="00217836">
        <w:trPr>
          <w:trHeight w:val="312"/>
          <w:jc w:val="center"/>
        </w:trPr>
        <w:tc>
          <w:tcPr>
            <w:tcW w:w="2438" w:type="dxa"/>
            <w:tcBorders>
              <w:top w:val="nil"/>
              <w:left w:val="nil"/>
              <w:bottom w:val="nil"/>
              <w:right w:val="single" w:sz="4" w:space="0" w:color="auto"/>
            </w:tcBorders>
            <w:shd w:val="clear" w:color="auto" w:fill="auto"/>
            <w:noWrap/>
            <w:vAlign w:val="center"/>
          </w:tcPr>
          <w:p w:rsidR="00617430" w:rsidRPr="00AA0A9E" w:rsidRDefault="00F90879" w:rsidP="00AD6330">
            <w:pPr>
              <w:rPr>
                <w:rFonts w:ascii="Arial Narrow" w:hAnsi="Arial Narrow" w:cs="Tahoma"/>
                <w:b/>
                <w:bCs/>
                <w:color w:val="000000"/>
                <w:sz w:val="18"/>
                <w:szCs w:val="18"/>
                <w:lang w:val="en-GB"/>
              </w:rPr>
            </w:pPr>
            <w:r w:rsidRPr="00AA0A9E">
              <w:rPr>
                <w:rFonts w:ascii="Arial Narrow" w:hAnsi="Arial Narrow" w:cs="Tahoma"/>
                <w:b/>
                <w:bCs/>
                <w:color w:val="000000"/>
                <w:sz w:val="18"/>
                <w:szCs w:val="18"/>
                <w:lang w:val="en-GB"/>
              </w:rPr>
              <w:t>Gross value added</w:t>
            </w:r>
          </w:p>
        </w:tc>
        <w:tc>
          <w:tcPr>
            <w:tcW w:w="822" w:type="dxa"/>
            <w:tcBorders>
              <w:top w:val="nil"/>
              <w:left w:val="single" w:sz="4" w:space="0" w:color="auto"/>
              <w:bottom w:val="nil"/>
            </w:tcBorders>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148 725</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1</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194 964</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4</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181 698</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2</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203 499</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7</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241 764</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1</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229 404</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9</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250 303</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5</w:t>
            </w:r>
          </w:p>
        </w:tc>
        <w:tc>
          <w:tcPr>
            <w:tcW w:w="822" w:type="dxa"/>
            <w:tcBorders>
              <w:top w:val="nil"/>
              <w:left w:val="nil"/>
              <w:bottom w:val="nil"/>
              <w:right w:val="nil"/>
            </w:tcBorders>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257 097</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7</w:t>
            </w:r>
          </w:p>
        </w:tc>
        <w:tc>
          <w:tcPr>
            <w:tcW w:w="822" w:type="dxa"/>
            <w:tcBorders>
              <w:top w:val="nil"/>
              <w:left w:val="nil"/>
              <w:bottom w:val="nil"/>
              <w:right w:val="nil"/>
            </w:tcBorders>
            <w:vAlign w:val="center"/>
          </w:tcPr>
          <w:p w:rsidR="00617430" w:rsidRPr="00AA0A9E" w:rsidRDefault="005025CB" w:rsidP="00A936A3">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23</w:t>
            </w:r>
            <w:r w:rsidR="00A936A3">
              <w:rPr>
                <w:rFonts w:ascii="Arial Narrow" w:hAnsi="Arial Narrow"/>
                <w:b/>
                <w:bCs/>
                <w:color w:val="000000"/>
                <w:sz w:val="18"/>
                <w:szCs w:val="18"/>
                <w:lang w:val="en-GB"/>
              </w:rPr>
              <w:t>8 241</w:t>
            </w:r>
            <w:r w:rsidR="000F2B3F" w:rsidRPr="00AA0A9E">
              <w:rPr>
                <w:rFonts w:ascii="Arial Narrow" w:hAnsi="Arial Narrow"/>
                <w:b/>
                <w:bCs/>
                <w:color w:val="000000"/>
                <w:sz w:val="18"/>
                <w:szCs w:val="18"/>
                <w:lang w:val="en-GB"/>
              </w:rPr>
              <w:t>.</w:t>
            </w:r>
            <w:r w:rsidR="00A936A3">
              <w:rPr>
                <w:rFonts w:ascii="Arial Narrow" w:hAnsi="Arial Narrow"/>
                <w:b/>
                <w:bCs/>
                <w:color w:val="000000"/>
                <w:sz w:val="18"/>
                <w:szCs w:val="18"/>
                <w:lang w:val="en-GB"/>
              </w:rPr>
              <w:t>2</w:t>
            </w:r>
          </w:p>
        </w:tc>
      </w:tr>
      <w:tr w:rsidR="00617430" w:rsidRPr="00AA0A9E" w:rsidTr="00217836">
        <w:trPr>
          <w:trHeight w:val="312"/>
          <w:jc w:val="center"/>
        </w:trPr>
        <w:tc>
          <w:tcPr>
            <w:tcW w:w="2438" w:type="dxa"/>
            <w:tcBorders>
              <w:top w:val="nil"/>
              <w:left w:val="nil"/>
              <w:bottom w:val="nil"/>
              <w:right w:val="single" w:sz="4" w:space="0" w:color="auto"/>
            </w:tcBorders>
            <w:shd w:val="clear" w:color="auto" w:fill="auto"/>
            <w:noWrap/>
            <w:vAlign w:val="center"/>
            <w:hideMark/>
          </w:tcPr>
          <w:p w:rsidR="00617430" w:rsidRPr="00AA0A9E" w:rsidRDefault="00F90879" w:rsidP="00AD6330">
            <w:pPr>
              <w:rPr>
                <w:rFonts w:ascii="Arial Narrow" w:hAnsi="Arial Narrow" w:cs="Tahoma"/>
                <w:color w:val="000000"/>
                <w:sz w:val="18"/>
                <w:szCs w:val="18"/>
                <w:lang w:val="en-GB"/>
              </w:rPr>
            </w:pPr>
            <w:r w:rsidRPr="00AA0A9E">
              <w:rPr>
                <w:rFonts w:ascii="Arial Narrow" w:hAnsi="Arial Narrow" w:cs="Tahoma"/>
                <w:color w:val="000000"/>
                <w:sz w:val="18"/>
                <w:szCs w:val="18"/>
                <w:lang w:val="en-GB"/>
              </w:rPr>
              <w:t>Factor income</w:t>
            </w:r>
          </w:p>
        </w:tc>
        <w:tc>
          <w:tcPr>
            <w:tcW w:w="822" w:type="dxa"/>
            <w:tcBorders>
              <w:top w:val="nil"/>
              <w:left w:val="single" w:sz="4" w:space="0" w:color="auto"/>
              <w:bottom w:val="nil"/>
            </w:tcBorders>
            <w:vAlign w:val="center"/>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131 753</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0</w:t>
            </w:r>
          </w:p>
        </w:tc>
        <w:tc>
          <w:tcPr>
            <w:tcW w:w="822" w:type="dxa"/>
            <w:tcBorders>
              <w:top w:val="nil"/>
              <w:left w:val="nil"/>
              <w:bottom w:val="nil"/>
              <w:right w:val="nil"/>
            </w:tcBorders>
            <w:shd w:val="clear" w:color="auto" w:fill="auto"/>
            <w:noWrap/>
            <w:vAlign w:val="center"/>
            <w:hideMark/>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187 355</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7</w:t>
            </w:r>
          </w:p>
        </w:tc>
        <w:tc>
          <w:tcPr>
            <w:tcW w:w="822" w:type="dxa"/>
            <w:tcBorders>
              <w:top w:val="nil"/>
              <w:left w:val="nil"/>
              <w:bottom w:val="nil"/>
              <w:right w:val="nil"/>
            </w:tcBorders>
            <w:shd w:val="clear" w:color="auto" w:fill="auto"/>
            <w:noWrap/>
            <w:vAlign w:val="center"/>
            <w:hideMark/>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164 618</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0</w:t>
            </w:r>
          </w:p>
        </w:tc>
        <w:tc>
          <w:tcPr>
            <w:tcW w:w="822" w:type="dxa"/>
            <w:tcBorders>
              <w:top w:val="nil"/>
              <w:left w:val="nil"/>
              <w:bottom w:val="nil"/>
              <w:right w:val="nil"/>
            </w:tcBorders>
            <w:shd w:val="clear" w:color="auto" w:fill="auto"/>
            <w:noWrap/>
            <w:vAlign w:val="center"/>
            <w:hideMark/>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186 000</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4</w:t>
            </w:r>
          </w:p>
        </w:tc>
        <w:tc>
          <w:tcPr>
            <w:tcW w:w="822" w:type="dxa"/>
            <w:tcBorders>
              <w:top w:val="nil"/>
              <w:left w:val="nil"/>
              <w:bottom w:val="nil"/>
              <w:right w:val="nil"/>
            </w:tcBorders>
            <w:shd w:val="clear" w:color="auto" w:fill="auto"/>
            <w:noWrap/>
            <w:vAlign w:val="center"/>
            <w:hideMark/>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211 492</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4</w:t>
            </w:r>
          </w:p>
        </w:tc>
        <w:tc>
          <w:tcPr>
            <w:tcW w:w="822" w:type="dxa"/>
            <w:tcBorders>
              <w:top w:val="nil"/>
              <w:left w:val="nil"/>
              <w:bottom w:val="nil"/>
              <w:right w:val="nil"/>
            </w:tcBorders>
            <w:shd w:val="clear" w:color="auto" w:fill="auto"/>
            <w:noWrap/>
            <w:vAlign w:val="center"/>
            <w:hideMark/>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207 113</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6</w:t>
            </w:r>
          </w:p>
        </w:tc>
        <w:tc>
          <w:tcPr>
            <w:tcW w:w="822" w:type="dxa"/>
            <w:tcBorders>
              <w:top w:val="nil"/>
              <w:left w:val="nil"/>
              <w:bottom w:val="nil"/>
              <w:right w:val="nil"/>
            </w:tcBorders>
            <w:shd w:val="clear" w:color="auto" w:fill="auto"/>
            <w:noWrap/>
            <w:vAlign w:val="center"/>
            <w:hideMark/>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225 786</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7</w:t>
            </w:r>
          </w:p>
        </w:tc>
        <w:tc>
          <w:tcPr>
            <w:tcW w:w="822" w:type="dxa"/>
            <w:tcBorders>
              <w:top w:val="nil"/>
              <w:left w:val="nil"/>
              <w:bottom w:val="nil"/>
              <w:right w:val="nil"/>
            </w:tcBorders>
            <w:vAlign w:val="center"/>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236 170</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6</w:t>
            </w:r>
          </w:p>
        </w:tc>
        <w:tc>
          <w:tcPr>
            <w:tcW w:w="822" w:type="dxa"/>
            <w:tcBorders>
              <w:top w:val="nil"/>
              <w:left w:val="nil"/>
              <w:bottom w:val="nil"/>
              <w:right w:val="nil"/>
            </w:tcBorders>
            <w:vAlign w:val="center"/>
          </w:tcPr>
          <w:p w:rsidR="00617430" w:rsidRPr="00AA0A9E" w:rsidRDefault="00617430" w:rsidP="00A936A3">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w:t>
            </w:r>
            <w:r w:rsidR="00A936A3">
              <w:rPr>
                <w:rFonts w:ascii="Arial Narrow" w:hAnsi="Arial Narrow"/>
                <w:color w:val="000000"/>
                <w:sz w:val="18"/>
                <w:szCs w:val="18"/>
                <w:lang w:val="en-GB"/>
              </w:rPr>
              <w:t>24 220</w:t>
            </w:r>
            <w:r w:rsidR="000F2B3F" w:rsidRPr="00AA0A9E">
              <w:rPr>
                <w:rFonts w:ascii="Arial Narrow" w:hAnsi="Arial Narrow"/>
                <w:color w:val="000000"/>
                <w:sz w:val="18"/>
                <w:szCs w:val="18"/>
                <w:lang w:val="en-GB"/>
              </w:rPr>
              <w:t>.</w:t>
            </w:r>
            <w:r w:rsidR="00A936A3">
              <w:rPr>
                <w:rFonts w:ascii="Arial Narrow" w:hAnsi="Arial Narrow"/>
                <w:color w:val="000000"/>
                <w:sz w:val="18"/>
                <w:szCs w:val="18"/>
                <w:lang w:val="en-GB"/>
              </w:rPr>
              <w:t>7</w:t>
            </w:r>
          </w:p>
        </w:tc>
      </w:tr>
      <w:tr w:rsidR="00617430" w:rsidRPr="00AA0A9E" w:rsidTr="00217836">
        <w:trPr>
          <w:trHeight w:val="312"/>
          <w:jc w:val="center"/>
        </w:trPr>
        <w:tc>
          <w:tcPr>
            <w:tcW w:w="2438" w:type="dxa"/>
            <w:tcBorders>
              <w:top w:val="nil"/>
              <w:left w:val="nil"/>
              <w:bottom w:val="nil"/>
              <w:right w:val="single" w:sz="4" w:space="0" w:color="auto"/>
            </w:tcBorders>
            <w:shd w:val="clear" w:color="auto" w:fill="auto"/>
            <w:noWrap/>
            <w:vAlign w:val="bottom"/>
          </w:tcPr>
          <w:p w:rsidR="00617430" w:rsidRPr="00AA0A9E" w:rsidRDefault="00F90879" w:rsidP="00AD6330">
            <w:pPr>
              <w:rPr>
                <w:rFonts w:ascii="Arial Narrow" w:hAnsi="Arial Narrow" w:cs="Tahoma"/>
                <w:b/>
                <w:color w:val="000000"/>
                <w:sz w:val="18"/>
                <w:szCs w:val="18"/>
                <w:lang w:val="en-GB"/>
              </w:rPr>
            </w:pPr>
            <w:r w:rsidRPr="00AA0A9E">
              <w:rPr>
                <w:rFonts w:ascii="Arial Narrow" w:hAnsi="Arial Narrow" w:cs="Tahoma"/>
                <w:b/>
                <w:color w:val="000000"/>
                <w:sz w:val="18"/>
                <w:szCs w:val="18"/>
                <w:lang w:val="en-GB"/>
              </w:rPr>
              <w:t>Share of GVA of agriculture in GDP</w:t>
            </w:r>
            <w:r w:rsidR="00182E1E" w:rsidRPr="00AA0A9E">
              <w:rPr>
                <w:rFonts w:ascii="Arial Narrow" w:hAnsi="Arial Narrow" w:cs="Tahoma"/>
                <w:b/>
                <w:color w:val="000000"/>
                <w:sz w:val="18"/>
                <w:szCs w:val="18"/>
                <w:lang w:val="en-GB"/>
              </w:rPr>
              <w:t>,</w:t>
            </w:r>
            <w:r w:rsidRPr="00AA0A9E">
              <w:rPr>
                <w:rFonts w:ascii="Arial Narrow" w:hAnsi="Arial Narrow" w:cs="Tahoma"/>
                <w:b/>
                <w:color w:val="000000"/>
                <w:sz w:val="18"/>
                <w:szCs w:val="18"/>
                <w:lang w:val="en-GB"/>
              </w:rPr>
              <w:t xml:space="preserve"> %</w:t>
            </w:r>
          </w:p>
        </w:tc>
        <w:tc>
          <w:tcPr>
            <w:tcW w:w="822" w:type="dxa"/>
            <w:tcBorders>
              <w:top w:val="nil"/>
              <w:left w:val="single" w:sz="4" w:space="0" w:color="auto"/>
              <w:bottom w:val="nil"/>
            </w:tcBorders>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6</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3</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7</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1</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6</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3</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6</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6</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7</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1</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6</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4</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6</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5</w:t>
            </w:r>
          </w:p>
        </w:tc>
        <w:tc>
          <w:tcPr>
            <w:tcW w:w="822" w:type="dxa"/>
            <w:tcBorders>
              <w:top w:val="nil"/>
              <w:left w:val="nil"/>
              <w:bottom w:val="nil"/>
              <w:right w:val="nil"/>
            </w:tcBorders>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6</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6</w:t>
            </w:r>
          </w:p>
        </w:tc>
        <w:tc>
          <w:tcPr>
            <w:tcW w:w="822" w:type="dxa"/>
            <w:tcBorders>
              <w:top w:val="nil"/>
              <w:left w:val="nil"/>
              <w:bottom w:val="nil"/>
              <w:right w:val="nil"/>
            </w:tcBorders>
            <w:vAlign w:val="center"/>
          </w:tcPr>
          <w:p w:rsidR="00617430" w:rsidRPr="00AA0A9E" w:rsidRDefault="009569A7" w:rsidP="00442EE7">
            <w:pPr>
              <w:ind w:right="57"/>
              <w:jc w:val="center"/>
              <w:rPr>
                <w:rFonts w:ascii="Arial Narrow" w:hAnsi="Arial Narrow"/>
                <w:b/>
                <w:bCs/>
                <w:color w:val="000000"/>
                <w:sz w:val="18"/>
                <w:szCs w:val="18"/>
                <w:lang w:val="en-GB"/>
              </w:rPr>
            </w:pPr>
            <w:r w:rsidRPr="00AA0A9E">
              <w:rPr>
                <w:rFonts w:ascii="Arial Narrow" w:hAnsi="Arial Narrow"/>
                <w:b/>
                <w:bCs/>
                <w:color w:val="000000"/>
                <w:sz w:val="18"/>
                <w:szCs w:val="18"/>
                <w:lang w:val="en-GB"/>
              </w:rPr>
              <w:t xml:space="preserve">          </w:t>
            </w:r>
            <w:r w:rsidR="00A936A3">
              <w:rPr>
                <w:rFonts w:ascii="Arial Narrow" w:hAnsi="Arial Narrow"/>
                <w:b/>
                <w:bCs/>
                <w:color w:val="000000"/>
                <w:sz w:val="18"/>
                <w:szCs w:val="18"/>
                <w:lang w:val="en-GB"/>
              </w:rPr>
              <w:t>5</w:t>
            </w:r>
            <w:r w:rsidR="000F2B3F" w:rsidRPr="00AA0A9E">
              <w:rPr>
                <w:rFonts w:ascii="Arial Narrow" w:hAnsi="Arial Narrow"/>
                <w:b/>
                <w:bCs/>
                <w:color w:val="000000"/>
                <w:sz w:val="18"/>
                <w:szCs w:val="18"/>
                <w:lang w:val="en-GB"/>
              </w:rPr>
              <w:t>.</w:t>
            </w:r>
            <w:r w:rsidR="00A936A3">
              <w:rPr>
                <w:rFonts w:ascii="Arial Narrow" w:hAnsi="Arial Narrow"/>
                <w:b/>
                <w:bCs/>
                <w:color w:val="000000"/>
                <w:sz w:val="18"/>
                <w:szCs w:val="18"/>
                <w:lang w:val="en-GB"/>
              </w:rPr>
              <w:t>9</w:t>
            </w:r>
            <w:r w:rsidRPr="00AA0A9E">
              <w:rPr>
                <w:rStyle w:val="FootnoteReference"/>
                <w:rFonts w:ascii="Arial Narrow" w:hAnsi="Arial Narrow"/>
                <w:b w:val="0"/>
                <w:bCs w:val="0"/>
                <w:color w:val="000000"/>
                <w:sz w:val="18"/>
                <w:szCs w:val="18"/>
                <w:lang w:val="en-GB"/>
              </w:rPr>
              <w:footnoteReference w:id="3"/>
            </w:r>
          </w:p>
        </w:tc>
      </w:tr>
      <w:tr w:rsidR="00617430" w:rsidRPr="00AA0A9E" w:rsidTr="00217836">
        <w:trPr>
          <w:trHeight w:val="144"/>
          <w:jc w:val="center"/>
        </w:trPr>
        <w:tc>
          <w:tcPr>
            <w:tcW w:w="2438" w:type="dxa"/>
            <w:tcBorders>
              <w:top w:val="nil"/>
              <w:left w:val="nil"/>
              <w:bottom w:val="single" w:sz="4" w:space="0" w:color="auto"/>
              <w:right w:val="single" w:sz="4" w:space="0" w:color="auto"/>
            </w:tcBorders>
            <w:shd w:val="clear" w:color="auto" w:fill="auto"/>
            <w:noWrap/>
            <w:vAlign w:val="bottom"/>
            <w:hideMark/>
          </w:tcPr>
          <w:p w:rsidR="00617430" w:rsidRPr="00AA0A9E" w:rsidRDefault="00617430" w:rsidP="00AD6330">
            <w:pPr>
              <w:rPr>
                <w:rFonts w:ascii="Arial Narrow" w:hAnsi="Arial Narrow" w:cs="Tahoma"/>
                <w:b/>
                <w:bCs/>
                <w:color w:val="000000"/>
                <w:sz w:val="18"/>
                <w:szCs w:val="18"/>
                <w:lang w:val="en-GB"/>
              </w:rPr>
            </w:pPr>
          </w:p>
        </w:tc>
        <w:tc>
          <w:tcPr>
            <w:tcW w:w="822" w:type="dxa"/>
            <w:tcBorders>
              <w:top w:val="nil"/>
              <w:left w:val="single" w:sz="4" w:space="0" w:color="auto"/>
              <w:bottom w:val="single" w:sz="4" w:space="0" w:color="auto"/>
            </w:tcBorders>
          </w:tcPr>
          <w:p w:rsidR="00617430" w:rsidRPr="00AA0A9E" w:rsidRDefault="00617430" w:rsidP="00AD6330">
            <w:pPr>
              <w:ind w:left="-108" w:right="-22"/>
              <w:rPr>
                <w:rFonts w:ascii="Arial Narrow" w:hAnsi="Arial Narrow" w:cs="Tahoma"/>
                <w:b/>
                <w:bCs/>
                <w:color w:val="000000"/>
                <w:sz w:val="18"/>
                <w:szCs w:val="18"/>
                <w:lang w:val="en-GB"/>
              </w:rPr>
            </w:pPr>
          </w:p>
        </w:tc>
        <w:tc>
          <w:tcPr>
            <w:tcW w:w="822" w:type="dxa"/>
            <w:tcBorders>
              <w:top w:val="nil"/>
              <w:left w:val="nil"/>
              <w:bottom w:val="single" w:sz="4" w:space="0" w:color="auto"/>
              <w:right w:val="nil"/>
            </w:tcBorders>
            <w:shd w:val="clear" w:color="auto" w:fill="auto"/>
            <w:noWrap/>
            <w:vAlign w:val="bottom"/>
            <w:hideMark/>
          </w:tcPr>
          <w:p w:rsidR="00617430" w:rsidRPr="00AA0A9E" w:rsidRDefault="00617430" w:rsidP="00AD6330">
            <w:pPr>
              <w:ind w:left="-108"/>
              <w:rPr>
                <w:rFonts w:ascii="Arial Narrow" w:hAnsi="Arial Narrow" w:cs="Tahoma"/>
                <w:b/>
                <w:bCs/>
                <w:color w:val="000000"/>
                <w:sz w:val="18"/>
                <w:szCs w:val="18"/>
                <w:lang w:val="en-GB"/>
              </w:rPr>
            </w:pPr>
          </w:p>
        </w:tc>
        <w:tc>
          <w:tcPr>
            <w:tcW w:w="822" w:type="dxa"/>
            <w:tcBorders>
              <w:top w:val="nil"/>
              <w:left w:val="nil"/>
              <w:bottom w:val="single" w:sz="4" w:space="0" w:color="auto"/>
              <w:right w:val="nil"/>
            </w:tcBorders>
            <w:shd w:val="clear" w:color="auto" w:fill="auto"/>
            <w:noWrap/>
            <w:vAlign w:val="bottom"/>
            <w:hideMark/>
          </w:tcPr>
          <w:p w:rsidR="00617430" w:rsidRPr="00AA0A9E" w:rsidRDefault="00617430" w:rsidP="00AD6330">
            <w:pPr>
              <w:ind w:left="-108"/>
              <w:rPr>
                <w:rFonts w:ascii="Arial Narrow" w:hAnsi="Arial Narrow" w:cs="Tahoma"/>
                <w:b/>
                <w:bCs/>
                <w:color w:val="000000"/>
                <w:sz w:val="18"/>
                <w:szCs w:val="18"/>
                <w:lang w:val="en-GB"/>
              </w:rPr>
            </w:pPr>
          </w:p>
        </w:tc>
        <w:tc>
          <w:tcPr>
            <w:tcW w:w="822" w:type="dxa"/>
            <w:tcBorders>
              <w:top w:val="nil"/>
              <w:left w:val="nil"/>
              <w:bottom w:val="single" w:sz="4" w:space="0" w:color="auto"/>
              <w:right w:val="nil"/>
            </w:tcBorders>
            <w:shd w:val="clear" w:color="auto" w:fill="auto"/>
            <w:noWrap/>
            <w:vAlign w:val="bottom"/>
            <w:hideMark/>
          </w:tcPr>
          <w:p w:rsidR="00617430" w:rsidRPr="00AA0A9E" w:rsidRDefault="00617430" w:rsidP="00AD6330">
            <w:pPr>
              <w:ind w:right="-45"/>
              <w:rPr>
                <w:rFonts w:ascii="Arial Narrow" w:hAnsi="Arial Narrow" w:cs="Tahoma"/>
                <w:b/>
                <w:bCs/>
                <w:color w:val="000000"/>
                <w:sz w:val="18"/>
                <w:szCs w:val="18"/>
                <w:lang w:val="en-GB"/>
              </w:rPr>
            </w:pPr>
          </w:p>
        </w:tc>
        <w:tc>
          <w:tcPr>
            <w:tcW w:w="822" w:type="dxa"/>
            <w:tcBorders>
              <w:top w:val="nil"/>
              <w:left w:val="nil"/>
              <w:bottom w:val="single" w:sz="4" w:space="0" w:color="auto"/>
              <w:right w:val="nil"/>
            </w:tcBorders>
            <w:shd w:val="clear" w:color="auto" w:fill="auto"/>
            <w:noWrap/>
            <w:vAlign w:val="bottom"/>
            <w:hideMark/>
          </w:tcPr>
          <w:p w:rsidR="00617430" w:rsidRPr="00AA0A9E" w:rsidRDefault="00617430" w:rsidP="00AD6330">
            <w:pPr>
              <w:ind w:left="-108"/>
              <w:rPr>
                <w:rFonts w:ascii="Arial Narrow" w:hAnsi="Arial Narrow" w:cs="Tahoma"/>
                <w:b/>
                <w:bCs/>
                <w:color w:val="000000"/>
                <w:sz w:val="18"/>
                <w:szCs w:val="18"/>
                <w:lang w:val="en-GB"/>
              </w:rPr>
            </w:pPr>
          </w:p>
        </w:tc>
        <w:tc>
          <w:tcPr>
            <w:tcW w:w="822" w:type="dxa"/>
            <w:tcBorders>
              <w:top w:val="nil"/>
              <w:left w:val="nil"/>
              <w:bottom w:val="single" w:sz="4" w:space="0" w:color="auto"/>
              <w:right w:val="nil"/>
            </w:tcBorders>
            <w:shd w:val="clear" w:color="auto" w:fill="auto"/>
            <w:noWrap/>
            <w:vAlign w:val="bottom"/>
            <w:hideMark/>
          </w:tcPr>
          <w:p w:rsidR="00617430" w:rsidRPr="00AA0A9E" w:rsidRDefault="00617430" w:rsidP="00AD6330">
            <w:pPr>
              <w:ind w:left="-108"/>
              <w:rPr>
                <w:rFonts w:ascii="Arial Narrow" w:hAnsi="Arial Narrow" w:cs="Tahoma"/>
                <w:b/>
                <w:bCs/>
                <w:color w:val="000000"/>
                <w:sz w:val="18"/>
                <w:szCs w:val="18"/>
                <w:lang w:val="en-GB"/>
              </w:rPr>
            </w:pPr>
          </w:p>
        </w:tc>
        <w:tc>
          <w:tcPr>
            <w:tcW w:w="822" w:type="dxa"/>
            <w:tcBorders>
              <w:top w:val="nil"/>
              <w:left w:val="nil"/>
              <w:bottom w:val="single" w:sz="4" w:space="0" w:color="auto"/>
              <w:right w:val="nil"/>
            </w:tcBorders>
            <w:shd w:val="clear" w:color="auto" w:fill="auto"/>
            <w:noWrap/>
            <w:vAlign w:val="bottom"/>
            <w:hideMark/>
          </w:tcPr>
          <w:p w:rsidR="00617430" w:rsidRPr="00AA0A9E" w:rsidRDefault="00617430" w:rsidP="00AD6330">
            <w:pPr>
              <w:ind w:left="-108"/>
              <w:rPr>
                <w:rFonts w:ascii="Arial Narrow" w:hAnsi="Arial Narrow" w:cs="Tahoma"/>
                <w:b/>
                <w:bCs/>
                <w:color w:val="000000"/>
                <w:sz w:val="18"/>
                <w:szCs w:val="18"/>
                <w:lang w:val="en-GB"/>
              </w:rPr>
            </w:pPr>
          </w:p>
        </w:tc>
        <w:tc>
          <w:tcPr>
            <w:tcW w:w="822" w:type="dxa"/>
            <w:tcBorders>
              <w:top w:val="nil"/>
              <w:left w:val="nil"/>
              <w:bottom w:val="single" w:sz="4" w:space="0" w:color="auto"/>
              <w:right w:val="nil"/>
            </w:tcBorders>
            <w:vAlign w:val="bottom"/>
          </w:tcPr>
          <w:p w:rsidR="00617430" w:rsidRPr="00AA0A9E" w:rsidRDefault="00617430" w:rsidP="00D60B35">
            <w:pPr>
              <w:ind w:left="-101" w:right="-108"/>
              <w:rPr>
                <w:rFonts w:ascii="Arial Narrow" w:hAnsi="Arial Narrow" w:cs="Tahoma"/>
                <w:b/>
                <w:bCs/>
                <w:color w:val="000000"/>
                <w:sz w:val="18"/>
                <w:szCs w:val="18"/>
                <w:lang w:val="en-GB"/>
              </w:rPr>
            </w:pPr>
          </w:p>
        </w:tc>
        <w:tc>
          <w:tcPr>
            <w:tcW w:w="822" w:type="dxa"/>
            <w:tcBorders>
              <w:top w:val="nil"/>
              <w:left w:val="nil"/>
              <w:bottom w:val="single" w:sz="4" w:space="0" w:color="auto"/>
              <w:right w:val="nil"/>
            </w:tcBorders>
          </w:tcPr>
          <w:p w:rsidR="00617430" w:rsidRPr="00AA0A9E" w:rsidRDefault="00617430" w:rsidP="00D60B35">
            <w:pPr>
              <w:ind w:left="-101" w:right="-108"/>
              <w:rPr>
                <w:rFonts w:ascii="Arial Narrow" w:hAnsi="Arial Narrow" w:cs="Tahoma"/>
                <w:b/>
                <w:bCs/>
                <w:color w:val="000000"/>
                <w:sz w:val="18"/>
                <w:szCs w:val="18"/>
                <w:lang w:val="en-GB"/>
              </w:rPr>
            </w:pPr>
          </w:p>
        </w:tc>
      </w:tr>
      <w:tr w:rsidR="00617430" w:rsidRPr="00AA0A9E" w:rsidTr="00217836">
        <w:trPr>
          <w:trHeight w:hRule="exact" w:val="312"/>
          <w:jc w:val="center"/>
        </w:trPr>
        <w:tc>
          <w:tcPr>
            <w:tcW w:w="2438" w:type="dxa"/>
            <w:tcBorders>
              <w:top w:val="single" w:sz="4" w:space="0" w:color="auto"/>
              <w:left w:val="nil"/>
              <w:bottom w:val="single" w:sz="4" w:space="0" w:color="auto"/>
              <w:right w:val="single" w:sz="4" w:space="0" w:color="auto"/>
            </w:tcBorders>
            <w:shd w:val="clear" w:color="auto" w:fill="auto"/>
            <w:noWrap/>
            <w:vAlign w:val="center"/>
          </w:tcPr>
          <w:p w:rsidR="00617430" w:rsidRPr="00AA0A9E" w:rsidRDefault="00617430" w:rsidP="00AD6330">
            <w:pPr>
              <w:jc w:val="center"/>
              <w:rPr>
                <w:rFonts w:ascii="Arial Narrow" w:hAnsi="Arial Narrow" w:cs="Tahoma"/>
                <w:color w:val="000000"/>
                <w:sz w:val="18"/>
                <w:szCs w:val="18"/>
                <w:lang w:val="en-GB"/>
              </w:rPr>
            </w:pPr>
          </w:p>
        </w:tc>
        <w:tc>
          <w:tcPr>
            <w:tcW w:w="7398" w:type="dxa"/>
            <w:gridSpan w:val="9"/>
            <w:tcBorders>
              <w:top w:val="single" w:sz="4" w:space="0" w:color="auto"/>
              <w:left w:val="single" w:sz="4" w:space="0" w:color="auto"/>
              <w:bottom w:val="single" w:sz="4" w:space="0" w:color="auto"/>
            </w:tcBorders>
            <w:vAlign w:val="center"/>
          </w:tcPr>
          <w:p w:rsidR="00617430" w:rsidRPr="00AA0A9E" w:rsidRDefault="00F90879" w:rsidP="0057503F">
            <w:pPr>
              <w:ind w:left="-101" w:right="-108"/>
              <w:jc w:val="center"/>
              <w:rPr>
                <w:rFonts w:ascii="Arial Narrow" w:hAnsi="Arial Narrow" w:cs="Tahoma"/>
                <w:b/>
                <w:color w:val="000000"/>
                <w:sz w:val="18"/>
                <w:szCs w:val="18"/>
                <w:lang w:val="en-GB"/>
              </w:rPr>
            </w:pPr>
            <w:r w:rsidRPr="00AA0A9E">
              <w:rPr>
                <w:rFonts w:ascii="Arial Narrow" w:hAnsi="Arial Narrow" w:cs="Tahoma"/>
                <w:b/>
                <w:color w:val="000000"/>
                <w:sz w:val="18"/>
                <w:szCs w:val="18"/>
                <w:lang w:val="en-GB"/>
              </w:rPr>
              <w:t>Constant prices (previous  year prices)</w:t>
            </w:r>
            <w:r w:rsidR="00182E1E" w:rsidRPr="00AA0A9E">
              <w:rPr>
                <w:rFonts w:ascii="Arial Narrow" w:hAnsi="Arial Narrow" w:cs="Tahoma"/>
                <w:b/>
                <w:color w:val="000000"/>
                <w:sz w:val="18"/>
                <w:szCs w:val="18"/>
                <w:lang w:val="en-GB"/>
              </w:rPr>
              <w:t>,</w:t>
            </w:r>
            <w:r w:rsidRPr="00AA0A9E">
              <w:rPr>
                <w:rFonts w:ascii="Arial Narrow" w:hAnsi="Arial Narrow" w:cs="Tahoma"/>
                <w:b/>
                <w:color w:val="000000"/>
                <w:sz w:val="18"/>
                <w:szCs w:val="18"/>
                <w:lang w:val="en-GB"/>
              </w:rPr>
              <w:t xml:space="preserve"> RSD</w:t>
            </w:r>
            <w:r w:rsidR="0057503F">
              <w:rPr>
                <w:rFonts w:ascii="Arial Narrow" w:hAnsi="Arial Narrow" w:cs="Tahoma"/>
                <w:b/>
                <w:color w:val="000000"/>
                <w:sz w:val="18"/>
                <w:szCs w:val="18"/>
                <w:lang w:val="en-GB"/>
              </w:rPr>
              <w:t xml:space="preserve"> million</w:t>
            </w:r>
          </w:p>
        </w:tc>
      </w:tr>
      <w:tr w:rsidR="00617430" w:rsidRPr="00AA0A9E" w:rsidTr="00217836">
        <w:trPr>
          <w:trHeight w:val="144"/>
          <w:jc w:val="center"/>
        </w:trPr>
        <w:tc>
          <w:tcPr>
            <w:tcW w:w="2438" w:type="dxa"/>
            <w:tcBorders>
              <w:top w:val="single" w:sz="4" w:space="0" w:color="auto"/>
              <w:left w:val="nil"/>
              <w:bottom w:val="nil"/>
              <w:right w:val="single" w:sz="4" w:space="0" w:color="auto"/>
            </w:tcBorders>
            <w:shd w:val="clear" w:color="auto" w:fill="auto"/>
            <w:noWrap/>
            <w:vAlign w:val="center"/>
            <w:hideMark/>
          </w:tcPr>
          <w:p w:rsidR="00617430" w:rsidRPr="00AA0A9E" w:rsidRDefault="00617430" w:rsidP="00AD6330">
            <w:pPr>
              <w:jc w:val="center"/>
              <w:rPr>
                <w:rFonts w:ascii="Arial Narrow" w:hAnsi="Arial Narrow" w:cs="Tahoma"/>
                <w:color w:val="000000"/>
                <w:sz w:val="18"/>
                <w:szCs w:val="18"/>
                <w:lang w:val="en-GB"/>
              </w:rPr>
            </w:pPr>
          </w:p>
        </w:tc>
        <w:tc>
          <w:tcPr>
            <w:tcW w:w="822" w:type="dxa"/>
            <w:tcBorders>
              <w:top w:val="single" w:sz="4" w:space="0" w:color="auto"/>
              <w:left w:val="single" w:sz="4" w:space="0" w:color="auto"/>
              <w:bottom w:val="nil"/>
            </w:tcBorders>
          </w:tcPr>
          <w:p w:rsidR="00617430" w:rsidRPr="00AA0A9E" w:rsidRDefault="00617430" w:rsidP="00AD6330">
            <w:pPr>
              <w:ind w:left="-108" w:right="-22"/>
              <w:jc w:val="center"/>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center"/>
            <w:hideMark/>
          </w:tcPr>
          <w:p w:rsidR="00617430" w:rsidRPr="00AA0A9E" w:rsidRDefault="00617430" w:rsidP="00AD6330">
            <w:pPr>
              <w:ind w:left="-108"/>
              <w:jc w:val="center"/>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center"/>
            <w:hideMark/>
          </w:tcPr>
          <w:p w:rsidR="00617430" w:rsidRPr="00AA0A9E" w:rsidRDefault="00617430" w:rsidP="00AD6330">
            <w:pPr>
              <w:ind w:left="-108"/>
              <w:jc w:val="center"/>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center"/>
            <w:hideMark/>
          </w:tcPr>
          <w:p w:rsidR="00617430" w:rsidRPr="00AA0A9E" w:rsidRDefault="00617430" w:rsidP="00AD6330">
            <w:pPr>
              <w:ind w:right="-45"/>
              <w:jc w:val="center"/>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center"/>
            <w:hideMark/>
          </w:tcPr>
          <w:p w:rsidR="00617430" w:rsidRPr="00AA0A9E" w:rsidRDefault="00617430" w:rsidP="00AD6330">
            <w:pPr>
              <w:ind w:left="-108"/>
              <w:jc w:val="center"/>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center"/>
            <w:hideMark/>
          </w:tcPr>
          <w:p w:rsidR="00617430" w:rsidRPr="00AA0A9E" w:rsidRDefault="00617430" w:rsidP="00AD6330">
            <w:pPr>
              <w:ind w:left="-108"/>
              <w:jc w:val="center"/>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center"/>
            <w:hideMark/>
          </w:tcPr>
          <w:p w:rsidR="00617430" w:rsidRPr="00AA0A9E" w:rsidRDefault="00617430" w:rsidP="00AD6330">
            <w:pPr>
              <w:ind w:left="-108"/>
              <w:jc w:val="center"/>
              <w:rPr>
                <w:rFonts w:ascii="Arial Narrow" w:hAnsi="Arial Narrow" w:cs="Tahoma"/>
                <w:color w:val="000000"/>
                <w:sz w:val="18"/>
                <w:szCs w:val="18"/>
                <w:lang w:val="en-GB"/>
              </w:rPr>
            </w:pPr>
          </w:p>
        </w:tc>
        <w:tc>
          <w:tcPr>
            <w:tcW w:w="822" w:type="dxa"/>
            <w:tcBorders>
              <w:top w:val="single" w:sz="4" w:space="0" w:color="auto"/>
              <w:left w:val="nil"/>
              <w:bottom w:val="nil"/>
              <w:right w:val="nil"/>
            </w:tcBorders>
            <w:vAlign w:val="center"/>
          </w:tcPr>
          <w:p w:rsidR="00617430" w:rsidRPr="00AA0A9E" w:rsidRDefault="00617430" w:rsidP="00D60B35">
            <w:pPr>
              <w:ind w:left="-101" w:right="-108"/>
              <w:jc w:val="center"/>
              <w:rPr>
                <w:rFonts w:ascii="Arial Narrow" w:hAnsi="Arial Narrow" w:cs="Tahoma"/>
                <w:color w:val="000000"/>
                <w:sz w:val="18"/>
                <w:szCs w:val="18"/>
                <w:lang w:val="en-GB"/>
              </w:rPr>
            </w:pPr>
          </w:p>
        </w:tc>
        <w:tc>
          <w:tcPr>
            <w:tcW w:w="822" w:type="dxa"/>
            <w:tcBorders>
              <w:top w:val="single" w:sz="4" w:space="0" w:color="auto"/>
              <w:left w:val="nil"/>
              <w:bottom w:val="nil"/>
              <w:right w:val="nil"/>
            </w:tcBorders>
          </w:tcPr>
          <w:p w:rsidR="00617430" w:rsidRPr="00AA0A9E" w:rsidRDefault="00617430" w:rsidP="00D60B35">
            <w:pPr>
              <w:ind w:left="-101" w:right="-108"/>
              <w:jc w:val="center"/>
              <w:rPr>
                <w:rFonts w:ascii="Arial Narrow" w:hAnsi="Arial Narrow" w:cs="Tahoma"/>
                <w:color w:val="000000"/>
                <w:sz w:val="18"/>
                <w:szCs w:val="18"/>
                <w:lang w:val="en-GB"/>
              </w:rPr>
            </w:pPr>
          </w:p>
        </w:tc>
      </w:tr>
      <w:tr w:rsidR="00617430" w:rsidRPr="00AA0A9E" w:rsidTr="00217836">
        <w:trPr>
          <w:trHeight w:val="312"/>
          <w:jc w:val="center"/>
        </w:trPr>
        <w:tc>
          <w:tcPr>
            <w:tcW w:w="2438" w:type="dxa"/>
            <w:tcBorders>
              <w:top w:val="nil"/>
              <w:left w:val="nil"/>
              <w:bottom w:val="nil"/>
              <w:right w:val="single" w:sz="4" w:space="0" w:color="auto"/>
            </w:tcBorders>
            <w:shd w:val="clear" w:color="auto" w:fill="auto"/>
            <w:noWrap/>
            <w:vAlign w:val="center"/>
            <w:hideMark/>
          </w:tcPr>
          <w:p w:rsidR="00617430" w:rsidRPr="00AA0A9E" w:rsidRDefault="00F90879" w:rsidP="00D60B35">
            <w:pPr>
              <w:rPr>
                <w:rFonts w:ascii="Arial Narrow" w:hAnsi="Arial Narrow" w:cs="Tahoma"/>
                <w:color w:val="000000"/>
                <w:sz w:val="18"/>
                <w:szCs w:val="18"/>
                <w:lang w:val="en-GB"/>
              </w:rPr>
            </w:pPr>
            <w:r w:rsidRPr="00AA0A9E">
              <w:rPr>
                <w:rFonts w:ascii="Arial Narrow" w:hAnsi="Arial Narrow" w:cs="Tahoma"/>
                <w:color w:val="000000"/>
                <w:sz w:val="18"/>
                <w:szCs w:val="18"/>
                <w:lang w:val="en-GB"/>
              </w:rPr>
              <w:t>Production in basic prices</w:t>
            </w:r>
          </w:p>
        </w:tc>
        <w:tc>
          <w:tcPr>
            <w:tcW w:w="822" w:type="dxa"/>
            <w:tcBorders>
              <w:top w:val="nil"/>
              <w:left w:val="single" w:sz="4" w:space="0" w:color="auto"/>
              <w:bottom w:val="nil"/>
            </w:tcBorders>
            <w:vAlign w:val="center"/>
          </w:tcPr>
          <w:p w:rsidR="00617430" w:rsidRPr="00AA0A9E" w:rsidRDefault="00617430" w:rsidP="00442EE7">
            <w:pPr>
              <w:ind w:right="57"/>
              <w:jc w:val="right"/>
              <w:rPr>
                <w:rFonts w:ascii="Arial Narrow" w:hAnsi="Arial Narrow" w:cs="Tahoma"/>
                <w:color w:val="000000"/>
                <w:sz w:val="18"/>
                <w:szCs w:val="18"/>
                <w:lang w:val="en-GB"/>
              </w:rPr>
            </w:pPr>
            <w:r w:rsidRPr="00AA0A9E">
              <w:rPr>
                <w:rFonts w:ascii="Arial Narrow" w:hAnsi="Arial Narrow" w:cs="Tahoma"/>
                <w:color w:val="000000"/>
                <w:sz w:val="18"/>
                <w:szCs w:val="18"/>
                <w:lang w:val="en-GB"/>
              </w:rPr>
              <w:t>...</w:t>
            </w:r>
          </w:p>
        </w:tc>
        <w:tc>
          <w:tcPr>
            <w:tcW w:w="822" w:type="dxa"/>
            <w:tcBorders>
              <w:top w:val="nil"/>
              <w:left w:val="nil"/>
              <w:bottom w:val="nil"/>
              <w:right w:val="nil"/>
            </w:tcBorders>
            <w:shd w:val="clear" w:color="auto" w:fill="auto"/>
            <w:noWrap/>
            <w:vAlign w:val="center"/>
            <w:hideMark/>
          </w:tcPr>
          <w:p w:rsidR="00617430" w:rsidRPr="00F84E1D" w:rsidRDefault="00617430"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394 619</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3</w:t>
            </w:r>
          </w:p>
        </w:tc>
        <w:tc>
          <w:tcPr>
            <w:tcW w:w="822" w:type="dxa"/>
            <w:tcBorders>
              <w:top w:val="nil"/>
              <w:left w:val="nil"/>
              <w:bottom w:val="nil"/>
              <w:right w:val="nil"/>
            </w:tcBorders>
            <w:shd w:val="clear" w:color="auto" w:fill="auto"/>
            <w:noWrap/>
            <w:vAlign w:val="center"/>
          </w:tcPr>
          <w:p w:rsidR="00617430" w:rsidRPr="00F84E1D" w:rsidRDefault="00617430"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467 404</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6</w:t>
            </w:r>
          </w:p>
        </w:tc>
        <w:tc>
          <w:tcPr>
            <w:tcW w:w="822" w:type="dxa"/>
            <w:tcBorders>
              <w:top w:val="nil"/>
              <w:left w:val="nil"/>
              <w:bottom w:val="nil"/>
              <w:right w:val="nil"/>
            </w:tcBorders>
            <w:shd w:val="clear" w:color="auto" w:fill="auto"/>
            <w:noWrap/>
            <w:vAlign w:val="center"/>
          </w:tcPr>
          <w:p w:rsidR="00617430" w:rsidRPr="00F84E1D" w:rsidRDefault="00617430"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446 113</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8</w:t>
            </w:r>
          </w:p>
        </w:tc>
        <w:tc>
          <w:tcPr>
            <w:tcW w:w="822" w:type="dxa"/>
            <w:tcBorders>
              <w:top w:val="nil"/>
              <w:left w:val="nil"/>
              <w:bottom w:val="nil"/>
              <w:right w:val="nil"/>
            </w:tcBorders>
            <w:shd w:val="clear" w:color="auto" w:fill="auto"/>
            <w:noWrap/>
            <w:vAlign w:val="center"/>
          </w:tcPr>
          <w:p w:rsidR="00617430" w:rsidRPr="00F84E1D" w:rsidRDefault="00617430"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505 305</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7</w:t>
            </w:r>
          </w:p>
        </w:tc>
        <w:tc>
          <w:tcPr>
            <w:tcW w:w="822" w:type="dxa"/>
            <w:tcBorders>
              <w:top w:val="nil"/>
              <w:left w:val="nil"/>
              <w:bottom w:val="nil"/>
              <w:right w:val="nil"/>
            </w:tcBorders>
            <w:shd w:val="clear" w:color="auto" w:fill="auto"/>
            <w:noWrap/>
            <w:vAlign w:val="center"/>
          </w:tcPr>
          <w:p w:rsidR="00617430" w:rsidRPr="00F84E1D" w:rsidRDefault="00617430" w:rsidP="00442EE7">
            <w:pPr>
              <w:tabs>
                <w:tab w:val="left" w:pos="715"/>
              </w:tabs>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469 587</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6</w:t>
            </w:r>
          </w:p>
        </w:tc>
        <w:tc>
          <w:tcPr>
            <w:tcW w:w="822" w:type="dxa"/>
            <w:tcBorders>
              <w:top w:val="nil"/>
              <w:left w:val="nil"/>
              <w:bottom w:val="nil"/>
              <w:right w:val="nil"/>
            </w:tcBorders>
            <w:shd w:val="clear" w:color="auto" w:fill="auto"/>
            <w:noWrap/>
            <w:vAlign w:val="center"/>
          </w:tcPr>
          <w:p w:rsidR="00617430" w:rsidRPr="00F84E1D" w:rsidRDefault="00617430"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635 612</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7</w:t>
            </w:r>
          </w:p>
        </w:tc>
        <w:tc>
          <w:tcPr>
            <w:tcW w:w="822" w:type="dxa"/>
            <w:tcBorders>
              <w:top w:val="nil"/>
              <w:left w:val="nil"/>
              <w:bottom w:val="nil"/>
              <w:right w:val="nil"/>
            </w:tcBorders>
            <w:vAlign w:val="center"/>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655 891</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3</w:t>
            </w:r>
          </w:p>
        </w:tc>
        <w:tc>
          <w:tcPr>
            <w:tcW w:w="822" w:type="dxa"/>
            <w:tcBorders>
              <w:top w:val="nil"/>
              <w:left w:val="nil"/>
              <w:bottom w:val="nil"/>
              <w:right w:val="nil"/>
            </w:tcBorders>
            <w:vAlign w:val="center"/>
          </w:tcPr>
          <w:p w:rsidR="00617430" w:rsidRPr="00AA0A9E" w:rsidRDefault="00A936A3" w:rsidP="00A936A3">
            <w:pPr>
              <w:ind w:right="57"/>
              <w:jc w:val="right"/>
              <w:rPr>
                <w:rFonts w:ascii="Arial Narrow" w:hAnsi="Arial Narrow"/>
                <w:color w:val="000000"/>
                <w:sz w:val="18"/>
                <w:szCs w:val="18"/>
                <w:lang w:val="en-GB"/>
              </w:rPr>
            </w:pPr>
            <w:r>
              <w:rPr>
                <w:rFonts w:ascii="Arial Narrow" w:hAnsi="Arial Narrow"/>
                <w:color w:val="000000"/>
                <w:sz w:val="18"/>
                <w:szCs w:val="18"/>
                <w:lang w:val="en-GB"/>
              </w:rPr>
              <w:t>587 666</w:t>
            </w:r>
            <w:r w:rsidR="000F2B3F" w:rsidRPr="00AA0A9E">
              <w:rPr>
                <w:rFonts w:ascii="Arial Narrow" w:hAnsi="Arial Narrow"/>
                <w:color w:val="000000"/>
                <w:sz w:val="18"/>
                <w:szCs w:val="18"/>
                <w:lang w:val="en-GB"/>
              </w:rPr>
              <w:t>.</w:t>
            </w:r>
            <w:r>
              <w:rPr>
                <w:rFonts w:ascii="Arial Narrow" w:hAnsi="Arial Narrow"/>
                <w:color w:val="000000"/>
                <w:sz w:val="18"/>
                <w:szCs w:val="18"/>
                <w:lang w:val="en-GB"/>
              </w:rPr>
              <w:t>6</w:t>
            </w:r>
          </w:p>
        </w:tc>
      </w:tr>
      <w:tr w:rsidR="00617430" w:rsidRPr="00AA0A9E" w:rsidTr="00217836">
        <w:trPr>
          <w:trHeight w:val="312"/>
          <w:jc w:val="center"/>
        </w:trPr>
        <w:tc>
          <w:tcPr>
            <w:tcW w:w="2438" w:type="dxa"/>
            <w:tcBorders>
              <w:top w:val="nil"/>
              <w:left w:val="nil"/>
              <w:bottom w:val="nil"/>
              <w:right w:val="single" w:sz="4" w:space="0" w:color="auto"/>
            </w:tcBorders>
            <w:shd w:val="clear" w:color="auto" w:fill="auto"/>
            <w:noWrap/>
            <w:vAlign w:val="center"/>
            <w:hideMark/>
          </w:tcPr>
          <w:p w:rsidR="00617430" w:rsidRPr="00AA0A9E" w:rsidRDefault="00F90879" w:rsidP="00D60B35">
            <w:pPr>
              <w:rPr>
                <w:rFonts w:ascii="Arial Narrow" w:hAnsi="Arial Narrow" w:cs="Tahoma"/>
                <w:color w:val="000000"/>
                <w:sz w:val="18"/>
                <w:szCs w:val="18"/>
                <w:lang w:val="en-GB"/>
              </w:rPr>
            </w:pPr>
            <w:r w:rsidRPr="00AA0A9E">
              <w:rPr>
                <w:rFonts w:ascii="Arial Narrow" w:hAnsi="Arial Narrow" w:cs="Tahoma"/>
                <w:color w:val="000000"/>
                <w:sz w:val="18"/>
                <w:szCs w:val="18"/>
                <w:lang w:val="en-GB"/>
              </w:rPr>
              <w:t>Intermediate consumption</w:t>
            </w:r>
          </w:p>
        </w:tc>
        <w:tc>
          <w:tcPr>
            <w:tcW w:w="822" w:type="dxa"/>
            <w:tcBorders>
              <w:top w:val="nil"/>
              <w:left w:val="single" w:sz="4" w:space="0" w:color="auto"/>
              <w:bottom w:val="nil"/>
            </w:tcBorders>
            <w:vAlign w:val="center"/>
          </w:tcPr>
          <w:p w:rsidR="00617430" w:rsidRPr="00AA0A9E" w:rsidRDefault="00617430" w:rsidP="00442EE7">
            <w:pPr>
              <w:ind w:right="57"/>
              <w:jc w:val="right"/>
              <w:rPr>
                <w:rFonts w:ascii="Arial Narrow" w:hAnsi="Arial Narrow" w:cs="Tahoma"/>
                <w:color w:val="000000"/>
                <w:sz w:val="18"/>
                <w:szCs w:val="18"/>
                <w:lang w:val="en-GB"/>
              </w:rPr>
            </w:pPr>
            <w:r w:rsidRPr="00AA0A9E">
              <w:rPr>
                <w:rFonts w:ascii="Arial Narrow" w:hAnsi="Arial Narrow" w:cs="Tahoma"/>
                <w:color w:val="000000"/>
                <w:sz w:val="18"/>
                <w:szCs w:val="18"/>
                <w:lang w:val="en-GB"/>
              </w:rPr>
              <w:t>...</w:t>
            </w:r>
          </w:p>
        </w:tc>
        <w:tc>
          <w:tcPr>
            <w:tcW w:w="822" w:type="dxa"/>
            <w:tcBorders>
              <w:top w:val="nil"/>
              <w:left w:val="nil"/>
              <w:bottom w:val="nil"/>
              <w:right w:val="nil"/>
            </w:tcBorders>
            <w:shd w:val="clear" w:color="auto" w:fill="auto"/>
            <w:noWrap/>
            <w:vAlign w:val="center"/>
            <w:hideMark/>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231 225</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0</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259 373</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4</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273 716</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0</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292 802</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2</w:t>
            </w:r>
          </w:p>
        </w:tc>
        <w:tc>
          <w:tcPr>
            <w:tcW w:w="822" w:type="dxa"/>
            <w:tcBorders>
              <w:top w:val="nil"/>
              <w:left w:val="nil"/>
              <w:bottom w:val="nil"/>
              <w:right w:val="nil"/>
            </w:tcBorders>
            <w:shd w:val="clear" w:color="auto" w:fill="auto"/>
            <w:noWrap/>
            <w:vAlign w:val="center"/>
          </w:tcPr>
          <w:p w:rsidR="00617430" w:rsidRPr="00AA0A9E" w:rsidRDefault="00617430" w:rsidP="00442EE7">
            <w:pPr>
              <w:tabs>
                <w:tab w:val="left" w:pos="715"/>
              </w:tabs>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296 447</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9</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336 963</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8</w:t>
            </w:r>
          </w:p>
        </w:tc>
        <w:tc>
          <w:tcPr>
            <w:tcW w:w="822" w:type="dxa"/>
            <w:tcBorders>
              <w:top w:val="nil"/>
              <w:left w:val="nil"/>
              <w:bottom w:val="nil"/>
              <w:right w:val="nil"/>
            </w:tcBorders>
            <w:vAlign w:val="center"/>
          </w:tcPr>
          <w:p w:rsidR="00617430" w:rsidRPr="00AA0A9E" w:rsidRDefault="00617430"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382 131</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1</w:t>
            </w:r>
          </w:p>
        </w:tc>
        <w:tc>
          <w:tcPr>
            <w:tcW w:w="822" w:type="dxa"/>
            <w:tcBorders>
              <w:top w:val="nil"/>
              <w:left w:val="nil"/>
              <w:bottom w:val="nil"/>
              <w:right w:val="nil"/>
            </w:tcBorders>
            <w:vAlign w:val="center"/>
          </w:tcPr>
          <w:p w:rsidR="00617430" w:rsidRPr="00AA0A9E" w:rsidRDefault="00617430" w:rsidP="00A936A3">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 xml:space="preserve">341 </w:t>
            </w:r>
            <w:r w:rsidR="00A936A3">
              <w:rPr>
                <w:rFonts w:ascii="Arial Narrow" w:hAnsi="Arial Narrow"/>
                <w:color w:val="000000"/>
                <w:sz w:val="18"/>
                <w:szCs w:val="18"/>
                <w:lang w:val="en-GB"/>
              </w:rPr>
              <w:t>173</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6</w:t>
            </w:r>
          </w:p>
        </w:tc>
      </w:tr>
      <w:tr w:rsidR="00617430" w:rsidRPr="00AA0A9E" w:rsidTr="00217836">
        <w:trPr>
          <w:trHeight w:val="312"/>
          <w:jc w:val="center"/>
        </w:trPr>
        <w:tc>
          <w:tcPr>
            <w:tcW w:w="2438" w:type="dxa"/>
            <w:tcBorders>
              <w:top w:val="nil"/>
              <w:left w:val="nil"/>
              <w:bottom w:val="nil"/>
              <w:right w:val="single" w:sz="4" w:space="0" w:color="auto"/>
            </w:tcBorders>
            <w:shd w:val="clear" w:color="auto" w:fill="auto"/>
            <w:noWrap/>
            <w:vAlign w:val="center"/>
            <w:hideMark/>
          </w:tcPr>
          <w:p w:rsidR="00617430" w:rsidRPr="00AA0A9E" w:rsidRDefault="00F90879" w:rsidP="00D60B35">
            <w:pPr>
              <w:rPr>
                <w:rFonts w:ascii="Arial Narrow" w:hAnsi="Arial Narrow" w:cs="Tahoma"/>
                <w:b/>
                <w:bCs/>
                <w:color w:val="000000"/>
                <w:sz w:val="18"/>
                <w:szCs w:val="18"/>
                <w:lang w:val="en-GB"/>
              </w:rPr>
            </w:pPr>
            <w:r w:rsidRPr="00AA0A9E">
              <w:rPr>
                <w:rFonts w:ascii="Arial Narrow" w:hAnsi="Arial Narrow" w:cs="Tahoma"/>
                <w:b/>
                <w:bCs/>
                <w:color w:val="000000"/>
                <w:sz w:val="18"/>
                <w:szCs w:val="18"/>
                <w:lang w:val="en-GB"/>
              </w:rPr>
              <w:t>Gross value added</w:t>
            </w:r>
          </w:p>
        </w:tc>
        <w:tc>
          <w:tcPr>
            <w:tcW w:w="822" w:type="dxa"/>
            <w:tcBorders>
              <w:top w:val="nil"/>
              <w:left w:val="single" w:sz="4" w:space="0" w:color="auto"/>
              <w:bottom w:val="nil"/>
            </w:tcBorders>
            <w:vAlign w:val="center"/>
          </w:tcPr>
          <w:p w:rsidR="00617430" w:rsidRPr="00AA0A9E" w:rsidRDefault="00617430" w:rsidP="00442EE7">
            <w:pPr>
              <w:ind w:right="57"/>
              <w:jc w:val="right"/>
              <w:rPr>
                <w:rFonts w:ascii="Arial Narrow" w:hAnsi="Arial Narrow" w:cs="Tahoma"/>
                <w:b/>
                <w:color w:val="000000"/>
                <w:sz w:val="18"/>
                <w:szCs w:val="18"/>
                <w:lang w:val="en-GB"/>
              </w:rPr>
            </w:pPr>
            <w:r w:rsidRPr="00AA0A9E">
              <w:rPr>
                <w:rFonts w:ascii="Arial Narrow" w:hAnsi="Arial Narrow" w:cs="Tahoma"/>
                <w:b/>
                <w:color w:val="000000"/>
                <w:sz w:val="18"/>
                <w:szCs w:val="18"/>
                <w:lang w:val="en-GB"/>
              </w:rPr>
              <w:t>...</w:t>
            </w:r>
          </w:p>
        </w:tc>
        <w:tc>
          <w:tcPr>
            <w:tcW w:w="822" w:type="dxa"/>
            <w:tcBorders>
              <w:top w:val="nil"/>
              <w:left w:val="nil"/>
              <w:bottom w:val="nil"/>
              <w:right w:val="nil"/>
            </w:tcBorders>
            <w:shd w:val="clear" w:color="auto" w:fill="auto"/>
            <w:noWrap/>
            <w:vAlign w:val="center"/>
            <w:hideMark/>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163 394</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3</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208 031</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2</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172 397</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8</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212 503</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5</w:t>
            </w:r>
          </w:p>
        </w:tc>
        <w:tc>
          <w:tcPr>
            <w:tcW w:w="822" w:type="dxa"/>
            <w:tcBorders>
              <w:top w:val="nil"/>
              <w:left w:val="nil"/>
              <w:bottom w:val="nil"/>
              <w:right w:val="nil"/>
            </w:tcBorders>
            <w:shd w:val="clear" w:color="auto" w:fill="auto"/>
            <w:noWrap/>
            <w:vAlign w:val="center"/>
          </w:tcPr>
          <w:p w:rsidR="00617430" w:rsidRPr="00AA0A9E" w:rsidRDefault="00617430" w:rsidP="00442EE7">
            <w:pPr>
              <w:tabs>
                <w:tab w:val="left" w:pos="715"/>
              </w:tabs>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173 139</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7</w:t>
            </w:r>
          </w:p>
        </w:tc>
        <w:tc>
          <w:tcPr>
            <w:tcW w:w="822" w:type="dxa"/>
            <w:tcBorders>
              <w:top w:val="nil"/>
              <w:left w:val="nil"/>
              <w:bottom w:val="nil"/>
              <w:right w:val="nil"/>
            </w:tcBorders>
            <w:shd w:val="clear" w:color="auto" w:fill="auto"/>
            <w:noWrap/>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298 649</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0</w:t>
            </w:r>
          </w:p>
        </w:tc>
        <w:tc>
          <w:tcPr>
            <w:tcW w:w="822" w:type="dxa"/>
            <w:tcBorders>
              <w:top w:val="nil"/>
              <w:left w:val="nil"/>
              <w:bottom w:val="nil"/>
              <w:right w:val="nil"/>
            </w:tcBorders>
            <w:vAlign w:val="center"/>
          </w:tcPr>
          <w:p w:rsidR="00617430" w:rsidRPr="00AA0A9E" w:rsidRDefault="00617430"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273 760</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2</w:t>
            </w:r>
          </w:p>
        </w:tc>
        <w:tc>
          <w:tcPr>
            <w:tcW w:w="822" w:type="dxa"/>
            <w:tcBorders>
              <w:top w:val="nil"/>
              <w:left w:val="nil"/>
              <w:bottom w:val="nil"/>
              <w:right w:val="nil"/>
            </w:tcBorders>
            <w:vAlign w:val="center"/>
          </w:tcPr>
          <w:p w:rsidR="00617430" w:rsidRPr="00AA0A9E" w:rsidRDefault="00A936A3" w:rsidP="00A936A3">
            <w:pPr>
              <w:ind w:right="57"/>
              <w:jc w:val="right"/>
              <w:rPr>
                <w:rFonts w:ascii="Arial Narrow" w:hAnsi="Arial Narrow"/>
                <w:b/>
                <w:bCs/>
                <w:color w:val="000000"/>
                <w:sz w:val="18"/>
                <w:szCs w:val="18"/>
                <w:lang w:val="en-GB"/>
              </w:rPr>
            </w:pPr>
            <w:r>
              <w:rPr>
                <w:rFonts w:ascii="Arial Narrow" w:hAnsi="Arial Narrow"/>
                <w:b/>
                <w:bCs/>
                <w:color w:val="000000"/>
                <w:sz w:val="18"/>
                <w:szCs w:val="18"/>
                <w:lang w:val="en-GB"/>
              </w:rPr>
              <w:t>246 49</w:t>
            </w:r>
            <w:r w:rsidR="00617430" w:rsidRPr="00AA0A9E">
              <w:rPr>
                <w:rFonts w:ascii="Arial Narrow" w:hAnsi="Arial Narrow"/>
                <w:b/>
                <w:bCs/>
                <w:color w:val="000000"/>
                <w:sz w:val="18"/>
                <w:szCs w:val="18"/>
                <w:lang w:val="en-GB"/>
              </w:rPr>
              <w:t>3</w:t>
            </w:r>
            <w:r w:rsidR="000F2B3F" w:rsidRPr="00AA0A9E">
              <w:rPr>
                <w:rFonts w:ascii="Arial Narrow" w:hAnsi="Arial Narrow"/>
                <w:b/>
                <w:bCs/>
                <w:color w:val="000000"/>
                <w:sz w:val="18"/>
                <w:szCs w:val="18"/>
                <w:lang w:val="en-GB"/>
              </w:rPr>
              <w:t>.</w:t>
            </w:r>
            <w:r>
              <w:rPr>
                <w:rFonts w:ascii="Arial Narrow" w:hAnsi="Arial Narrow"/>
                <w:b/>
                <w:bCs/>
                <w:color w:val="000000"/>
                <w:sz w:val="18"/>
                <w:szCs w:val="18"/>
                <w:lang w:val="en-GB"/>
              </w:rPr>
              <w:t>0</w:t>
            </w:r>
          </w:p>
        </w:tc>
      </w:tr>
      <w:tr w:rsidR="00617430" w:rsidRPr="00AA0A9E" w:rsidTr="00217836">
        <w:trPr>
          <w:trHeight w:val="312"/>
          <w:jc w:val="center"/>
        </w:trPr>
        <w:tc>
          <w:tcPr>
            <w:tcW w:w="2438" w:type="dxa"/>
            <w:tcBorders>
              <w:top w:val="nil"/>
              <w:left w:val="nil"/>
              <w:bottom w:val="single" w:sz="4" w:space="0" w:color="auto"/>
              <w:right w:val="single" w:sz="4" w:space="0" w:color="auto"/>
            </w:tcBorders>
            <w:shd w:val="clear" w:color="auto" w:fill="auto"/>
            <w:noWrap/>
            <w:vAlign w:val="center"/>
          </w:tcPr>
          <w:p w:rsidR="00617430" w:rsidRPr="00AA0A9E" w:rsidRDefault="00617430" w:rsidP="00AD6330">
            <w:pPr>
              <w:rPr>
                <w:rFonts w:ascii="Arial Narrow" w:hAnsi="Arial Narrow" w:cs="Tahoma"/>
                <w:color w:val="000000"/>
                <w:sz w:val="18"/>
                <w:szCs w:val="18"/>
                <w:lang w:val="en-GB"/>
              </w:rPr>
            </w:pPr>
          </w:p>
        </w:tc>
        <w:tc>
          <w:tcPr>
            <w:tcW w:w="822" w:type="dxa"/>
            <w:tcBorders>
              <w:top w:val="nil"/>
              <w:left w:val="single" w:sz="4" w:space="0" w:color="auto"/>
              <w:bottom w:val="single" w:sz="4" w:space="0" w:color="auto"/>
            </w:tcBorders>
            <w:vAlign w:val="center"/>
          </w:tcPr>
          <w:p w:rsidR="00617430" w:rsidRPr="00AA0A9E" w:rsidRDefault="00617430" w:rsidP="00AD6330">
            <w:pPr>
              <w:ind w:left="-108" w:right="-22"/>
              <w:jc w:val="right"/>
              <w:rPr>
                <w:rFonts w:ascii="Arial Narrow" w:hAnsi="Arial Narrow" w:cs="Tahoma"/>
                <w:color w:val="000000"/>
                <w:sz w:val="18"/>
                <w:szCs w:val="18"/>
                <w:lang w:val="en-GB"/>
              </w:rPr>
            </w:pPr>
          </w:p>
        </w:tc>
        <w:tc>
          <w:tcPr>
            <w:tcW w:w="822" w:type="dxa"/>
            <w:tcBorders>
              <w:top w:val="nil"/>
              <w:left w:val="nil"/>
              <w:bottom w:val="single" w:sz="4" w:space="0" w:color="auto"/>
              <w:right w:val="nil"/>
            </w:tcBorders>
            <w:shd w:val="clear" w:color="auto" w:fill="auto"/>
            <w:noWrap/>
            <w:vAlign w:val="center"/>
          </w:tcPr>
          <w:p w:rsidR="00617430" w:rsidRPr="00AA0A9E" w:rsidRDefault="00617430" w:rsidP="00AD6330">
            <w:pPr>
              <w:ind w:left="-108"/>
              <w:jc w:val="right"/>
              <w:rPr>
                <w:rFonts w:ascii="Arial Narrow" w:hAnsi="Arial Narrow" w:cs="Tahoma"/>
                <w:color w:val="000000"/>
                <w:sz w:val="18"/>
                <w:szCs w:val="18"/>
                <w:lang w:val="en-GB"/>
              </w:rPr>
            </w:pPr>
          </w:p>
        </w:tc>
        <w:tc>
          <w:tcPr>
            <w:tcW w:w="822" w:type="dxa"/>
            <w:tcBorders>
              <w:top w:val="nil"/>
              <w:left w:val="nil"/>
              <w:bottom w:val="single" w:sz="4" w:space="0" w:color="auto"/>
              <w:right w:val="nil"/>
            </w:tcBorders>
            <w:shd w:val="clear" w:color="auto" w:fill="auto"/>
            <w:noWrap/>
            <w:vAlign w:val="center"/>
          </w:tcPr>
          <w:p w:rsidR="00617430" w:rsidRPr="00AA0A9E" w:rsidRDefault="00617430" w:rsidP="00AD6330">
            <w:pPr>
              <w:ind w:left="-108"/>
              <w:jc w:val="right"/>
              <w:rPr>
                <w:rFonts w:ascii="Arial Narrow" w:hAnsi="Arial Narrow" w:cs="Tahoma"/>
                <w:color w:val="000000"/>
                <w:sz w:val="18"/>
                <w:szCs w:val="18"/>
                <w:lang w:val="en-GB"/>
              </w:rPr>
            </w:pPr>
          </w:p>
        </w:tc>
        <w:tc>
          <w:tcPr>
            <w:tcW w:w="822" w:type="dxa"/>
            <w:tcBorders>
              <w:top w:val="nil"/>
              <w:left w:val="nil"/>
              <w:bottom w:val="single" w:sz="4" w:space="0" w:color="auto"/>
              <w:right w:val="nil"/>
            </w:tcBorders>
            <w:shd w:val="clear" w:color="auto" w:fill="auto"/>
            <w:noWrap/>
            <w:vAlign w:val="center"/>
          </w:tcPr>
          <w:p w:rsidR="00617430" w:rsidRPr="00AA0A9E" w:rsidRDefault="00617430" w:rsidP="00AD6330">
            <w:pPr>
              <w:ind w:right="-45"/>
              <w:jc w:val="right"/>
              <w:rPr>
                <w:rFonts w:ascii="Arial Narrow" w:hAnsi="Arial Narrow" w:cs="Tahoma"/>
                <w:color w:val="000000"/>
                <w:sz w:val="18"/>
                <w:szCs w:val="18"/>
                <w:lang w:val="en-GB"/>
              </w:rPr>
            </w:pPr>
          </w:p>
        </w:tc>
        <w:tc>
          <w:tcPr>
            <w:tcW w:w="822" w:type="dxa"/>
            <w:tcBorders>
              <w:top w:val="nil"/>
              <w:left w:val="nil"/>
              <w:bottom w:val="single" w:sz="4" w:space="0" w:color="auto"/>
              <w:right w:val="nil"/>
            </w:tcBorders>
            <w:shd w:val="clear" w:color="auto" w:fill="auto"/>
            <w:noWrap/>
            <w:vAlign w:val="center"/>
          </w:tcPr>
          <w:p w:rsidR="00617430" w:rsidRPr="00AA0A9E" w:rsidRDefault="00617430" w:rsidP="00AD6330">
            <w:pPr>
              <w:ind w:left="-108"/>
              <w:jc w:val="right"/>
              <w:rPr>
                <w:rFonts w:ascii="Arial Narrow" w:hAnsi="Arial Narrow" w:cs="Tahoma"/>
                <w:color w:val="000000"/>
                <w:sz w:val="18"/>
                <w:szCs w:val="18"/>
                <w:lang w:val="en-GB"/>
              </w:rPr>
            </w:pPr>
          </w:p>
        </w:tc>
        <w:tc>
          <w:tcPr>
            <w:tcW w:w="822" w:type="dxa"/>
            <w:tcBorders>
              <w:top w:val="nil"/>
              <w:left w:val="nil"/>
              <w:bottom w:val="single" w:sz="4" w:space="0" w:color="auto"/>
              <w:right w:val="nil"/>
            </w:tcBorders>
            <w:shd w:val="clear" w:color="auto" w:fill="auto"/>
            <w:noWrap/>
            <w:vAlign w:val="center"/>
          </w:tcPr>
          <w:p w:rsidR="00617430" w:rsidRPr="00AA0A9E" w:rsidRDefault="00617430" w:rsidP="00AD6330">
            <w:pPr>
              <w:ind w:left="-108"/>
              <w:jc w:val="right"/>
              <w:rPr>
                <w:rFonts w:ascii="Arial Narrow" w:hAnsi="Arial Narrow" w:cs="Tahoma"/>
                <w:color w:val="000000"/>
                <w:sz w:val="18"/>
                <w:szCs w:val="18"/>
                <w:lang w:val="en-GB"/>
              </w:rPr>
            </w:pPr>
          </w:p>
        </w:tc>
        <w:tc>
          <w:tcPr>
            <w:tcW w:w="822" w:type="dxa"/>
            <w:tcBorders>
              <w:top w:val="nil"/>
              <w:left w:val="nil"/>
              <w:bottom w:val="single" w:sz="4" w:space="0" w:color="auto"/>
              <w:right w:val="nil"/>
            </w:tcBorders>
            <w:shd w:val="clear" w:color="auto" w:fill="auto"/>
            <w:noWrap/>
            <w:vAlign w:val="center"/>
          </w:tcPr>
          <w:p w:rsidR="00617430" w:rsidRPr="00AA0A9E" w:rsidRDefault="00617430" w:rsidP="00AD6330">
            <w:pPr>
              <w:ind w:left="-108"/>
              <w:jc w:val="right"/>
              <w:rPr>
                <w:rFonts w:ascii="Arial Narrow" w:hAnsi="Arial Narrow" w:cs="Tahoma"/>
                <w:color w:val="000000"/>
                <w:sz w:val="18"/>
                <w:szCs w:val="18"/>
                <w:lang w:val="en-GB"/>
              </w:rPr>
            </w:pPr>
          </w:p>
        </w:tc>
        <w:tc>
          <w:tcPr>
            <w:tcW w:w="822" w:type="dxa"/>
            <w:tcBorders>
              <w:top w:val="nil"/>
              <w:left w:val="nil"/>
              <w:bottom w:val="single" w:sz="4" w:space="0" w:color="auto"/>
              <w:right w:val="nil"/>
            </w:tcBorders>
            <w:vAlign w:val="center"/>
          </w:tcPr>
          <w:p w:rsidR="00617430" w:rsidRPr="00AA0A9E" w:rsidRDefault="00617430" w:rsidP="00D60B35">
            <w:pPr>
              <w:ind w:left="-101" w:right="-108"/>
              <w:jc w:val="right"/>
              <w:rPr>
                <w:rFonts w:ascii="Arial Narrow" w:hAnsi="Arial Narrow" w:cs="Tahoma"/>
                <w:color w:val="000000"/>
                <w:sz w:val="18"/>
                <w:szCs w:val="18"/>
                <w:lang w:val="en-GB"/>
              </w:rPr>
            </w:pPr>
          </w:p>
        </w:tc>
        <w:tc>
          <w:tcPr>
            <w:tcW w:w="822" w:type="dxa"/>
            <w:tcBorders>
              <w:top w:val="nil"/>
              <w:left w:val="nil"/>
              <w:bottom w:val="single" w:sz="4" w:space="0" w:color="auto"/>
              <w:right w:val="nil"/>
            </w:tcBorders>
          </w:tcPr>
          <w:p w:rsidR="00617430" w:rsidRPr="00AA0A9E" w:rsidRDefault="00617430" w:rsidP="00D60B35">
            <w:pPr>
              <w:ind w:left="-101" w:right="-108"/>
              <w:jc w:val="right"/>
              <w:rPr>
                <w:rFonts w:ascii="Arial Narrow" w:hAnsi="Arial Narrow" w:cs="Tahoma"/>
                <w:color w:val="000000"/>
                <w:sz w:val="18"/>
                <w:szCs w:val="18"/>
                <w:lang w:val="en-GB"/>
              </w:rPr>
            </w:pPr>
          </w:p>
        </w:tc>
      </w:tr>
      <w:tr w:rsidR="00617430" w:rsidRPr="00AA0A9E" w:rsidTr="00217836">
        <w:trPr>
          <w:trHeight w:hRule="exact" w:val="312"/>
          <w:jc w:val="center"/>
        </w:trPr>
        <w:tc>
          <w:tcPr>
            <w:tcW w:w="2438" w:type="dxa"/>
            <w:tcBorders>
              <w:top w:val="single" w:sz="4" w:space="0" w:color="auto"/>
              <w:left w:val="nil"/>
              <w:bottom w:val="nil"/>
              <w:right w:val="single" w:sz="4" w:space="0" w:color="auto"/>
            </w:tcBorders>
            <w:shd w:val="clear" w:color="auto" w:fill="auto"/>
            <w:noWrap/>
            <w:vAlign w:val="center"/>
          </w:tcPr>
          <w:p w:rsidR="00617430" w:rsidRPr="00AA0A9E" w:rsidRDefault="00617430" w:rsidP="00AD6330">
            <w:pPr>
              <w:rPr>
                <w:rFonts w:ascii="Arial Narrow" w:hAnsi="Arial Narrow" w:cs="Tahoma"/>
                <w:color w:val="000000"/>
                <w:sz w:val="18"/>
                <w:szCs w:val="18"/>
                <w:lang w:val="en-GB"/>
              </w:rPr>
            </w:pPr>
          </w:p>
        </w:tc>
        <w:tc>
          <w:tcPr>
            <w:tcW w:w="7398" w:type="dxa"/>
            <w:gridSpan w:val="9"/>
            <w:tcBorders>
              <w:top w:val="single" w:sz="4" w:space="0" w:color="auto"/>
              <w:left w:val="single" w:sz="4" w:space="0" w:color="auto"/>
              <w:bottom w:val="nil"/>
            </w:tcBorders>
            <w:vAlign w:val="center"/>
          </w:tcPr>
          <w:p w:rsidR="00617430" w:rsidRPr="00AA0A9E" w:rsidRDefault="00F90879" w:rsidP="0057503F">
            <w:pPr>
              <w:ind w:left="-101" w:right="-108"/>
              <w:jc w:val="center"/>
              <w:rPr>
                <w:rFonts w:ascii="Arial Narrow" w:hAnsi="Arial Narrow" w:cs="Tahoma"/>
                <w:b/>
                <w:color w:val="000000"/>
                <w:sz w:val="18"/>
                <w:szCs w:val="18"/>
                <w:lang w:val="en-GB"/>
              </w:rPr>
            </w:pPr>
            <w:r w:rsidRPr="00AA0A9E">
              <w:rPr>
                <w:rFonts w:ascii="Arial Narrow" w:hAnsi="Arial Narrow" w:cs="Tahoma"/>
                <w:b/>
                <w:color w:val="000000"/>
                <w:sz w:val="18"/>
                <w:szCs w:val="18"/>
                <w:lang w:val="en-GB"/>
              </w:rPr>
              <w:t>Chain-linked volume measures</w:t>
            </w:r>
            <w:r w:rsidR="00182E1E" w:rsidRPr="00AA0A9E">
              <w:rPr>
                <w:rFonts w:ascii="Arial Narrow" w:hAnsi="Arial Narrow" w:cs="Tahoma"/>
                <w:b/>
                <w:color w:val="000000"/>
                <w:sz w:val="18"/>
                <w:szCs w:val="18"/>
                <w:lang w:val="en-GB"/>
              </w:rPr>
              <w:t>,</w:t>
            </w:r>
            <w:r w:rsidRPr="00AA0A9E">
              <w:rPr>
                <w:rFonts w:ascii="Arial Narrow" w:hAnsi="Arial Narrow" w:cs="Tahoma"/>
                <w:b/>
                <w:color w:val="000000"/>
                <w:sz w:val="18"/>
                <w:szCs w:val="18"/>
                <w:lang w:val="en-GB"/>
              </w:rPr>
              <w:t xml:space="preserve"> 2010=100</w:t>
            </w:r>
            <w:r w:rsidR="00182E1E" w:rsidRPr="00AA0A9E">
              <w:rPr>
                <w:rFonts w:ascii="Arial Narrow" w:hAnsi="Arial Narrow" w:cs="Tahoma"/>
                <w:b/>
                <w:color w:val="000000"/>
                <w:sz w:val="18"/>
                <w:szCs w:val="18"/>
                <w:lang w:val="en-GB"/>
              </w:rPr>
              <w:t>,</w:t>
            </w:r>
            <w:r w:rsidRPr="00AA0A9E">
              <w:rPr>
                <w:rFonts w:ascii="Arial Narrow" w:hAnsi="Arial Narrow" w:cs="Tahoma"/>
                <w:b/>
                <w:color w:val="000000"/>
                <w:sz w:val="18"/>
                <w:szCs w:val="18"/>
                <w:lang w:val="en-GB"/>
              </w:rPr>
              <w:t xml:space="preserve"> RSD</w:t>
            </w:r>
            <w:r w:rsidR="0057503F">
              <w:rPr>
                <w:rFonts w:ascii="Arial Narrow" w:hAnsi="Arial Narrow" w:cs="Tahoma"/>
                <w:b/>
                <w:color w:val="000000"/>
                <w:sz w:val="18"/>
                <w:szCs w:val="18"/>
                <w:lang w:val="en-GB"/>
              </w:rPr>
              <w:t xml:space="preserve"> million</w:t>
            </w:r>
          </w:p>
        </w:tc>
      </w:tr>
      <w:tr w:rsidR="00617430" w:rsidRPr="00AA0A9E" w:rsidTr="00217836">
        <w:trPr>
          <w:trHeight w:val="144"/>
          <w:jc w:val="center"/>
        </w:trPr>
        <w:tc>
          <w:tcPr>
            <w:tcW w:w="2438" w:type="dxa"/>
            <w:tcBorders>
              <w:top w:val="single" w:sz="4" w:space="0" w:color="auto"/>
              <w:left w:val="nil"/>
              <w:bottom w:val="nil"/>
              <w:right w:val="single" w:sz="4" w:space="0" w:color="auto"/>
            </w:tcBorders>
            <w:shd w:val="clear" w:color="auto" w:fill="auto"/>
            <w:noWrap/>
            <w:vAlign w:val="bottom"/>
          </w:tcPr>
          <w:p w:rsidR="00617430" w:rsidRPr="00AA0A9E" w:rsidRDefault="00617430" w:rsidP="00AD6330">
            <w:pPr>
              <w:rPr>
                <w:rFonts w:ascii="Arial Narrow" w:hAnsi="Arial Narrow" w:cs="Tahoma"/>
                <w:color w:val="000000"/>
                <w:sz w:val="18"/>
                <w:szCs w:val="18"/>
                <w:lang w:val="en-GB"/>
              </w:rPr>
            </w:pPr>
          </w:p>
        </w:tc>
        <w:tc>
          <w:tcPr>
            <w:tcW w:w="822" w:type="dxa"/>
            <w:tcBorders>
              <w:top w:val="single" w:sz="4" w:space="0" w:color="auto"/>
              <w:left w:val="single" w:sz="4" w:space="0" w:color="auto"/>
              <w:bottom w:val="nil"/>
            </w:tcBorders>
          </w:tcPr>
          <w:p w:rsidR="00617430" w:rsidRPr="00AA0A9E" w:rsidRDefault="00617430" w:rsidP="00AD6330">
            <w:pPr>
              <w:ind w:left="-108" w:right="-22"/>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bottom"/>
          </w:tcPr>
          <w:p w:rsidR="00617430" w:rsidRPr="00AA0A9E" w:rsidRDefault="00617430" w:rsidP="00AD6330">
            <w:pPr>
              <w:ind w:left="-108"/>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bottom"/>
          </w:tcPr>
          <w:p w:rsidR="00617430" w:rsidRPr="00AA0A9E" w:rsidRDefault="00617430" w:rsidP="00AD6330">
            <w:pPr>
              <w:ind w:left="-108"/>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bottom"/>
          </w:tcPr>
          <w:p w:rsidR="00617430" w:rsidRPr="00AA0A9E" w:rsidRDefault="00617430" w:rsidP="00AD6330">
            <w:pPr>
              <w:ind w:right="-45"/>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bottom"/>
          </w:tcPr>
          <w:p w:rsidR="00617430" w:rsidRPr="00AA0A9E" w:rsidRDefault="00617430" w:rsidP="00AD6330">
            <w:pPr>
              <w:ind w:left="-108"/>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bottom"/>
          </w:tcPr>
          <w:p w:rsidR="00617430" w:rsidRPr="00AA0A9E" w:rsidRDefault="00617430" w:rsidP="00AD6330">
            <w:pPr>
              <w:ind w:left="-108"/>
              <w:rPr>
                <w:rFonts w:ascii="Arial Narrow" w:hAnsi="Arial Narrow" w:cs="Tahoma"/>
                <w:color w:val="000000"/>
                <w:sz w:val="18"/>
                <w:szCs w:val="18"/>
                <w:lang w:val="en-GB"/>
              </w:rPr>
            </w:pPr>
          </w:p>
        </w:tc>
        <w:tc>
          <w:tcPr>
            <w:tcW w:w="822" w:type="dxa"/>
            <w:tcBorders>
              <w:top w:val="single" w:sz="4" w:space="0" w:color="auto"/>
              <w:left w:val="nil"/>
              <w:bottom w:val="nil"/>
              <w:right w:val="nil"/>
            </w:tcBorders>
            <w:shd w:val="clear" w:color="auto" w:fill="auto"/>
            <w:noWrap/>
            <w:vAlign w:val="bottom"/>
          </w:tcPr>
          <w:p w:rsidR="00617430" w:rsidRPr="00AA0A9E" w:rsidRDefault="00617430" w:rsidP="00AD6330">
            <w:pPr>
              <w:ind w:left="-108"/>
              <w:rPr>
                <w:rFonts w:ascii="Arial Narrow" w:hAnsi="Arial Narrow" w:cs="Tahoma"/>
                <w:color w:val="000000"/>
                <w:sz w:val="18"/>
                <w:szCs w:val="18"/>
                <w:lang w:val="en-GB"/>
              </w:rPr>
            </w:pPr>
          </w:p>
        </w:tc>
        <w:tc>
          <w:tcPr>
            <w:tcW w:w="822" w:type="dxa"/>
            <w:tcBorders>
              <w:top w:val="single" w:sz="4" w:space="0" w:color="auto"/>
              <w:left w:val="nil"/>
              <w:bottom w:val="nil"/>
              <w:right w:val="nil"/>
            </w:tcBorders>
            <w:vAlign w:val="bottom"/>
          </w:tcPr>
          <w:p w:rsidR="00617430" w:rsidRPr="00AA0A9E" w:rsidRDefault="00617430" w:rsidP="00D60B35">
            <w:pPr>
              <w:ind w:left="-101" w:right="-108"/>
              <w:rPr>
                <w:rFonts w:ascii="Arial Narrow" w:hAnsi="Arial Narrow" w:cs="Tahoma"/>
                <w:color w:val="000000"/>
                <w:sz w:val="18"/>
                <w:szCs w:val="18"/>
                <w:lang w:val="en-GB"/>
              </w:rPr>
            </w:pPr>
          </w:p>
        </w:tc>
        <w:tc>
          <w:tcPr>
            <w:tcW w:w="822" w:type="dxa"/>
            <w:tcBorders>
              <w:top w:val="single" w:sz="4" w:space="0" w:color="auto"/>
              <w:left w:val="nil"/>
              <w:bottom w:val="nil"/>
              <w:right w:val="nil"/>
            </w:tcBorders>
          </w:tcPr>
          <w:p w:rsidR="00617430" w:rsidRPr="00AA0A9E" w:rsidRDefault="00617430" w:rsidP="00D60B35">
            <w:pPr>
              <w:ind w:left="-101" w:right="-108"/>
              <w:rPr>
                <w:rFonts w:ascii="Arial Narrow" w:hAnsi="Arial Narrow" w:cs="Tahoma"/>
                <w:color w:val="000000"/>
                <w:sz w:val="18"/>
                <w:szCs w:val="18"/>
                <w:lang w:val="en-GB"/>
              </w:rPr>
            </w:pPr>
          </w:p>
        </w:tc>
      </w:tr>
      <w:tr w:rsidR="00F90879" w:rsidRPr="00AA0A9E" w:rsidTr="00217836">
        <w:trPr>
          <w:trHeight w:hRule="exact" w:val="454"/>
          <w:jc w:val="center"/>
        </w:trPr>
        <w:tc>
          <w:tcPr>
            <w:tcW w:w="2438" w:type="dxa"/>
            <w:tcBorders>
              <w:top w:val="nil"/>
              <w:left w:val="nil"/>
              <w:bottom w:val="nil"/>
              <w:right w:val="single" w:sz="4" w:space="0" w:color="auto"/>
            </w:tcBorders>
            <w:shd w:val="clear" w:color="auto" w:fill="auto"/>
            <w:noWrap/>
            <w:vAlign w:val="center"/>
          </w:tcPr>
          <w:p w:rsidR="00F90879" w:rsidRPr="00AA0A9E" w:rsidRDefault="00F90879" w:rsidP="00F90879">
            <w:pPr>
              <w:rPr>
                <w:rFonts w:ascii="Arial Narrow" w:hAnsi="Arial Narrow" w:cs="Tahoma"/>
                <w:color w:val="000000"/>
                <w:sz w:val="18"/>
                <w:szCs w:val="18"/>
                <w:lang w:val="en-GB"/>
              </w:rPr>
            </w:pPr>
            <w:r w:rsidRPr="00AA0A9E">
              <w:rPr>
                <w:rFonts w:ascii="Arial Narrow" w:hAnsi="Arial Narrow" w:cs="Tahoma"/>
                <w:color w:val="000000"/>
                <w:sz w:val="18"/>
                <w:szCs w:val="18"/>
                <w:lang w:val="en-GB"/>
              </w:rPr>
              <w:t>Production in basic prices</w:t>
            </w:r>
          </w:p>
        </w:tc>
        <w:tc>
          <w:tcPr>
            <w:tcW w:w="822" w:type="dxa"/>
            <w:tcBorders>
              <w:top w:val="nil"/>
              <w:left w:val="single" w:sz="4" w:space="0" w:color="auto"/>
              <w:bottom w:val="nil"/>
            </w:tcBorders>
            <w:vAlign w:val="center"/>
          </w:tcPr>
          <w:p w:rsidR="00F90879" w:rsidRPr="00F84E1D" w:rsidRDefault="00F90879"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432 951</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8</w:t>
            </w:r>
          </w:p>
        </w:tc>
        <w:tc>
          <w:tcPr>
            <w:tcW w:w="822" w:type="dxa"/>
            <w:tcBorders>
              <w:top w:val="nil"/>
              <w:left w:val="nil"/>
              <w:bottom w:val="nil"/>
              <w:right w:val="nil"/>
            </w:tcBorders>
            <w:shd w:val="clear" w:color="auto" w:fill="auto"/>
            <w:noWrap/>
            <w:vAlign w:val="center"/>
          </w:tcPr>
          <w:p w:rsidR="00F90879" w:rsidRPr="00F84E1D" w:rsidRDefault="00F90879"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473 449</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9</w:t>
            </w:r>
          </w:p>
        </w:tc>
        <w:tc>
          <w:tcPr>
            <w:tcW w:w="822" w:type="dxa"/>
            <w:tcBorders>
              <w:top w:val="nil"/>
              <w:left w:val="nil"/>
              <w:bottom w:val="nil"/>
              <w:right w:val="nil"/>
            </w:tcBorders>
            <w:shd w:val="clear" w:color="auto" w:fill="auto"/>
            <w:noWrap/>
            <w:vAlign w:val="center"/>
          </w:tcPr>
          <w:p w:rsidR="00F90879" w:rsidRPr="00F84E1D" w:rsidRDefault="00F90879"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491 734</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7</w:t>
            </w:r>
          </w:p>
        </w:tc>
        <w:tc>
          <w:tcPr>
            <w:tcW w:w="822" w:type="dxa"/>
            <w:tcBorders>
              <w:top w:val="nil"/>
              <w:left w:val="nil"/>
              <w:bottom w:val="nil"/>
              <w:right w:val="nil"/>
            </w:tcBorders>
            <w:shd w:val="clear" w:color="auto" w:fill="auto"/>
            <w:noWrap/>
            <w:vAlign w:val="center"/>
          </w:tcPr>
          <w:p w:rsidR="00F90879" w:rsidRPr="00F84E1D" w:rsidRDefault="00F90879"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498 776</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4</w:t>
            </w:r>
          </w:p>
        </w:tc>
        <w:tc>
          <w:tcPr>
            <w:tcW w:w="822" w:type="dxa"/>
            <w:tcBorders>
              <w:top w:val="nil"/>
              <w:left w:val="nil"/>
              <w:bottom w:val="nil"/>
              <w:right w:val="nil"/>
            </w:tcBorders>
            <w:shd w:val="clear" w:color="auto" w:fill="auto"/>
            <w:noWrap/>
            <w:vAlign w:val="center"/>
          </w:tcPr>
          <w:p w:rsidR="00F90879" w:rsidRPr="00F84E1D" w:rsidRDefault="00F90879"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505 305</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7</w:t>
            </w:r>
          </w:p>
        </w:tc>
        <w:tc>
          <w:tcPr>
            <w:tcW w:w="822" w:type="dxa"/>
            <w:tcBorders>
              <w:top w:val="nil"/>
              <w:left w:val="nil"/>
              <w:bottom w:val="nil"/>
              <w:right w:val="nil"/>
            </w:tcBorders>
            <w:shd w:val="clear" w:color="auto" w:fill="auto"/>
            <w:noWrap/>
            <w:vAlign w:val="center"/>
          </w:tcPr>
          <w:p w:rsidR="00F90879" w:rsidRPr="00F84E1D" w:rsidRDefault="00F90879"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420 630</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7</w:t>
            </w:r>
          </w:p>
        </w:tc>
        <w:tc>
          <w:tcPr>
            <w:tcW w:w="822" w:type="dxa"/>
            <w:tcBorders>
              <w:top w:val="nil"/>
              <w:left w:val="nil"/>
              <w:bottom w:val="nil"/>
              <w:right w:val="nil"/>
            </w:tcBorders>
            <w:shd w:val="clear" w:color="auto" w:fill="auto"/>
            <w:noWrap/>
            <w:vAlign w:val="center"/>
          </w:tcPr>
          <w:p w:rsidR="00F90879" w:rsidRPr="00F84E1D" w:rsidRDefault="00F90879" w:rsidP="00442EE7">
            <w:pPr>
              <w:ind w:right="57"/>
              <w:jc w:val="right"/>
              <w:rPr>
                <w:rFonts w:ascii="Arial Narrow" w:hAnsi="Arial Narrow"/>
                <w:color w:val="000000"/>
                <w:sz w:val="18"/>
                <w:szCs w:val="18"/>
                <w:lang w:val="en-GB" w:eastAsia="en-GB"/>
              </w:rPr>
            </w:pPr>
            <w:r w:rsidRPr="00AA0A9E">
              <w:rPr>
                <w:rFonts w:ascii="Arial Narrow" w:hAnsi="Arial Narrow"/>
                <w:color w:val="000000"/>
                <w:sz w:val="18"/>
                <w:szCs w:val="18"/>
                <w:lang w:val="en-GB"/>
              </w:rPr>
              <w:t>492 445</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4</w:t>
            </w:r>
          </w:p>
        </w:tc>
        <w:tc>
          <w:tcPr>
            <w:tcW w:w="822" w:type="dxa"/>
            <w:tcBorders>
              <w:top w:val="nil"/>
              <w:left w:val="nil"/>
              <w:bottom w:val="nil"/>
              <w:right w:val="nil"/>
            </w:tcBorders>
            <w:vAlign w:val="center"/>
          </w:tcPr>
          <w:p w:rsidR="00F90879" w:rsidRPr="00AA0A9E" w:rsidRDefault="00F90879"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538 643</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2</w:t>
            </w:r>
          </w:p>
        </w:tc>
        <w:tc>
          <w:tcPr>
            <w:tcW w:w="822" w:type="dxa"/>
            <w:tcBorders>
              <w:top w:val="nil"/>
              <w:left w:val="nil"/>
              <w:bottom w:val="nil"/>
              <w:right w:val="nil"/>
            </w:tcBorders>
            <w:vAlign w:val="center"/>
          </w:tcPr>
          <w:p w:rsidR="00F90879" w:rsidRPr="00AA0A9E" w:rsidRDefault="00A936A3" w:rsidP="00A936A3">
            <w:pPr>
              <w:ind w:right="57"/>
              <w:jc w:val="right"/>
              <w:rPr>
                <w:rFonts w:ascii="Arial Narrow" w:hAnsi="Arial Narrow"/>
                <w:color w:val="000000"/>
                <w:sz w:val="18"/>
                <w:szCs w:val="18"/>
                <w:lang w:val="en-GB"/>
              </w:rPr>
            </w:pPr>
            <w:r>
              <w:rPr>
                <w:rFonts w:ascii="Arial Narrow" w:hAnsi="Arial Narrow"/>
                <w:color w:val="000000"/>
                <w:sz w:val="18"/>
                <w:szCs w:val="18"/>
                <w:lang w:val="en-GB"/>
              </w:rPr>
              <w:t>506 934</w:t>
            </w:r>
            <w:r w:rsidR="000F2B3F" w:rsidRPr="00AA0A9E">
              <w:rPr>
                <w:rFonts w:ascii="Arial Narrow" w:hAnsi="Arial Narrow"/>
                <w:color w:val="000000"/>
                <w:sz w:val="18"/>
                <w:szCs w:val="18"/>
                <w:lang w:val="en-GB"/>
              </w:rPr>
              <w:t>.</w:t>
            </w:r>
            <w:r>
              <w:rPr>
                <w:rFonts w:ascii="Arial Narrow" w:hAnsi="Arial Narrow"/>
                <w:color w:val="000000"/>
                <w:sz w:val="18"/>
                <w:szCs w:val="18"/>
                <w:lang w:val="en-GB"/>
              </w:rPr>
              <w:t>7</w:t>
            </w:r>
          </w:p>
        </w:tc>
      </w:tr>
      <w:tr w:rsidR="00F90879" w:rsidRPr="00AA0A9E" w:rsidTr="00217836">
        <w:trPr>
          <w:trHeight w:hRule="exact" w:val="340"/>
          <w:jc w:val="center"/>
        </w:trPr>
        <w:tc>
          <w:tcPr>
            <w:tcW w:w="2438" w:type="dxa"/>
            <w:tcBorders>
              <w:top w:val="nil"/>
              <w:left w:val="nil"/>
              <w:bottom w:val="nil"/>
              <w:right w:val="single" w:sz="4" w:space="0" w:color="auto"/>
            </w:tcBorders>
            <w:shd w:val="clear" w:color="auto" w:fill="auto"/>
            <w:noWrap/>
            <w:vAlign w:val="center"/>
          </w:tcPr>
          <w:p w:rsidR="00F90879" w:rsidRPr="00AA0A9E" w:rsidRDefault="00F90879" w:rsidP="00D60B35">
            <w:pPr>
              <w:rPr>
                <w:rFonts w:ascii="Arial Narrow" w:hAnsi="Arial Narrow" w:cs="Tahoma"/>
                <w:color w:val="000000"/>
                <w:sz w:val="18"/>
                <w:szCs w:val="18"/>
                <w:lang w:val="en-GB"/>
              </w:rPr>
            </w:pPr>
            <w:r w:rsidRPr="00AA0A9E">
              <w:rPr>
                <w:rFonts w:ascii="Arial Narrow" w:hAnsi="Arial Narrow" w:cs="Tahoma"/>
                <w:color w:val="000000"/>
                <w:sz w:val="18"/>
                <w:szCs w:val="18"/>
                <w:lang w:val="en-GB"/>
              </w:rPr>
              <w:t>Intermediate consumption</w:t>
            </w:r>
          </w:p>
        </w:tc>
        <w:tc>
          <w:tcPr>
            <w:tcW w:w="822" w:type="dxa"/>
            <w:tcBorders>
              <w:top w:val="nil"/>
              <w:left w:val="single" w:sz="4" w:space="0" w:color="auto"/>
              <w:bottom w:val="nil"/>
            </w:tcBorders>
            <w:vAlign w:val="center"/>
          </w:tcPr>
          <w:p w:rsidR="00F90879" w:rsidRPr="00AA0A9E" w:rsidRDefault="00F90879"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251 217</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3</w:t>
            </w:r>
          </w:p>
        </w:tc>
        <w:tc>
          <w:tcPr>
            <w:tcW w:w="822" w:type="dxa"/>
            <w:tcBorders>
              <w:top w:val="nil"/>
              <w:left w:val="nil"/>
              <w:bottom w:val="nil"/>
              <w:right w:val="nil"/>
            </w:tcBorders>
            <w:shd w:val="clear" w:color="auto" w:fill="auto"/>
            <w:noWrap/>
            <w:vAlign w:val="center"/>
          </w:tcPr>
          <w:p w:rsidR="00F90879" w:rsidRPr="00AA0A9E" w:rsidRDefault="00F90879"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273 818</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8</w:t>
            </w:r>
          </w:p>
        </w:tc>
        <w:tc>
          <w:tcPr>
            <w:tcW w:w="822" w:type="dxa"/>
            <w:tcBorders>
              <w:top w:val="nil"/>
              <w:left w:val="nil"/>
              <w:bottom w:val="nil"/>
              <w:right w:val="nil"/>
            </w:tcBorders>
            <w:shd w:val="clear" w:color="auto" w:fill="auto"/>
            <w:noWrap/>
            <w:vAlign w:val="center"/>
          </w:tcPr>
          <w:p w:rsidR="00F90879" w:rsidRPr="00AA0A9E" w:rsidRDefault="00F90879"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278 449</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4</w:t>
            </w:r>
          </w:p>
        </w:tc>
        <w:tc>
          <w:tcPr>
            <w:tcW w:w="822" w:type="dxa"/>
            <w:tcBorders>
              <w:top w:val="nil"/>
              <w:left w:val="nil"/>
              <w:bottom w:val="nil"/>
              <w:right w:val="nil"/>
            </w:tcBorders>
            <w:shd w:val="clear" w:color="auto" w:fill="auto"/>
            <w:noWrap/>
            <w:vAlign w:val="center"/>
          </w:tcPr>
          <w:p w:rsidR="00F90879" w:rsidRPr="00AA0A9E" w:rsidRDefault="00F90879"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295 276</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6</w:t>
            </w:r>
          </w:p>
        </w:tc>
        <w:tc>
          <w:tcPr>
            <w:tcW w:w="822" w:type="dxa"/>
            <w:tcBorders>
              <w:top w:val="nil"/>
              <w:left w:val="nil"/>
              <w:bottom w:val="nil"/>
              <w:right w:val="nil"/>
            </w:tcBorders>
            <w:shd w:val="clear" w:color="auto" w:fill="auto"/>
            <w:noWrap/>
            <w:vAlign w:val="center"/>
          </w:tcPr>
          <w:p w:rsidR="00F90879" w:rsidRPr="00AA0A9E" w:rsidRDefault="00F90879"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292 802</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2</w:t>
            </w:r>
          </w:p>
        </w:tc>
        <w:tc>
          <w:tcPr>
            <w:tcW w:w="822" w:type="dxa"/>
            <w:tcBorders>
              <w:top w:val="nil"/>
              <w:left w:val="nil"/>
              <w:bottom w:val="nil"/>
              <w:right w:val="nil"/>
            </w:tcBorders>
            <w:shd w:val="clear" w:color="auto" w:fill="auto"/>
            <w:noWrap/>
            <w:vAlign w:val="center"/>
          </w:tcPr>
          <w:p w:rsidR="00F90879" w:rsidRPr="00AA0A9E" w:rsidRDefault="00F90879"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269 271</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2</w:t>
            </w:r>
          </w:p>
        </w:tc>
        <w:tc>
          <w:tcPr>
            <w:tcW w:w="822" w:type="dxa"/>
            <w:tcBorders>
              <w:top w:val="nil"/>
              <w:left w:val="nil"/>
              <w:bottom w:val="nil"/>
              <w:right w:val="nil"/>
            </w:tcBorders>
            <w:shd w:val="clear" w:color="auto" w:fill="auto"/>
            <w:noWrap/>
            <w:vAlign w:val="center"/>
          </w:tcPr>
          <w:p w:rsidR="00F90879" w:rsidRPr="00AA0A9E" w:rsidRDefault="00F90879"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289 411</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1</w:t>
            </w:r>
          </w:p>
        </w:tc>
        <w:tc>
          <w:tcPr>
            <w:tcW w:w="822" w:type="dxa"/>
            <w:tcBorders>
              <w:top w:val="nil"/>
              <w:left w:val="nil"/>
              <w:bottom w:val="nil"/>
              <w:right w:val="nil"/>
            </w:tcBorders>
            <w:vAlign w:val="center"/>
          </w:tcPr>
          <w:p w:rsidR="00F90879" w:rsidRPr="00AA0A9E" w:rsidRDefault="00F90879" w:rsidP="00442EE7">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316 582</w:t>
            </w:r>
            <w:r w:rsidR="000F2B3F" w:rsidRPr="00AA0A9E">
              <w:rPr>
                <w:rFonts w:ascii="Arial Narrow" w:hAnsi="Arial Narrow"/>
                <w:color w:val="000000"/>
                <w:sz w:val="18"/>
                <w:szCs w:val="18"/>
                <w:lang w:val="en-GB"/>
              </w:rPr>
              <w:t>.</w:t>
            </w:r>
            <w:r w:rsidRPr="00AA0A9E">
              <w:rPr>
                <w:rFonts w:ascii="Arial Narrow" w:hAnsi="Arial Narrow"/>
                <w:color w:val="000000"/>
                <w:sz w:val="18"/>
                <w:szCs w:val="18"/>
                <w:lang w:val="en-GB"/>
              </w:rPr>
              <w:t>3</w:t>
            </w:r>
          </w:p>
        </w:tc>
        <w:tc>
          <w:tcPr>
            <w:tcW w:w="822" w:type="dxa"/>
            <w:tcBorders>
              <w:top w:val="nil"/>
              <w:left w:val="nil"/>
              <w:bottom w:val="nil"/>
              <w:right w:val="nil"/>
            </w:tcBorders>
            <w:vAlign w:val="center"/>
          </w:tcPr>
          <w:p w:rsidR="00F90879" w:rsidRPr="00AA0A9E" w:rsidRDefault="00A936A3" w:rsidP="00A936A3">
            <w:pPr>
              <w:ind w:right="57"/>
              <w:jc w:val="right"/>
              <w:rPr>
                <w:rFonts w:ascii="Arial Narrow" w:hAnsi="Arial Narrow"/>
                <w:color w:val="000000"/>
                <w:sz w:val="18"/>
                <w:szCs w:val="18"/>
                <w:lang w:val="en-GB"/>
              </w:rPr>
            </w:pPr>
            <w:r>
              <w:rPr>
                <w:rFonts w:ascii="Arial Narrow" w:hAnsi="Arial Narrow"/>
                <w:color w:val="000000"/>
                <w:sz w:val="18"/>
                <w:szCs w:val="18"/>
                <w:lang w:val="en-GB"/>
              </w:rPr>
              <w:t>294 041</w:t>
            </w:r>
            <w:r w:rsidR="000F2B3F" w:rsidRPr="00AA0A9E">
              <w:rPr>
                <w:rFonts w:ascii="Arial Narrow" w:hAnsi="Arial Narrow"/>
                <w:color w:val="000000"/>
                <w:sz w:val="18"/>
                <w:szCs w:val="18"/>
                <w:lang w:val="en-GB"/>
              </w:rPr>
              <w:t>.</w:t>
            </w:r>
            <w:r w:rsidR="00F90879" w:rsidRPr="00AA0A9E">
              <w:rPr>
                <w:rFonts w:ascii="Arial Narrow" w:hAnsi="Arial Narrow"/>
                <w:color w:val="000000"/>
                <w:sz w:val="18"/>
                <w:szCs w:val="18"/>
                <w:lang w:val="en-GB"/>
              </w:rPr>
              <w:t>8</w:t>
            </w:r>
          </w:p>
        </w:tc>
      </w:tr>
      <w:tr w:rsidR="00F90879" w:rsidRPr="00AA0A9E" w:rsidTr="00217836">
        <w:trPr>
          <w:trHeight w:hRule="exact" w:val="340"/>
          <w:jc w:val="center"/>
        </w:trPr>
        <w:tc>
          <w:tcPr>
            <w:tcW w:w="2438" w:type="dxa"/>
            <w:tcBorders>
              <w:top w:val="nil"/>
              <w:left w:val="nil"/>
              <w:bottom w:val="nil"/>
              <w:right w:val="single" w:sz="4" w:space="0" w:color="auto"/>
            </w:tcBorders>
            <w:shd w:val="clear" w:color="auto" w:fill="auto"/>
            <w:noWrap/>
            <w:vAlign w:val="center"/>
            <w:hideMark/>
          </w:tcPr>
          <w:p w:rsidR="00F90879" w:rsidRPr="00AA0A9E" w:rsidRDefault="00F90879" w:rsidP="00D60B35">
            <w:pPr>
              <w:rPr>
                <w:rFonts w:ascii="Arial Narrow" w:hAnsi="Arial Narrow" w:cs="Tahoma"/>
                <w:color w:val="000000"/>
                <w:sz w:val="18"/>
                <w:szCs w:val="18"/>
                <w:lang w:val="en-GB"/>
              </w:rPr>
            </w:pPr>
            <w:r w:rsidRPr="00AA0A9E">
              <w:rPr>
                <w:rFonts w:ascii="Arial Narrow" w:hAnsi="Arial Narrow" w:cs="Tahoma"/>
                <w:b/>
                <w:bCs/>
                <w:color w:val="000000"/>
                <w:sz w:val="18"/>
                <w:szCs w:val="18"/>
                <w:lang w:val="en-GB"/>
              </w:rPr>
              <w:t>Gross value added</w:t>
            </w:r>
          </w:p>
        </w:tc>
        <w:tc>
          <w:tcPr>
            <w:tcW w:w="822" w:type="dxa"/>
            <w:tcBorders>
              <w:top w:val="nil"/>
              <w:left w:val="single" w:sz="4" w:space="0" w:color="auto"/>
            </w:tcBorders>
            <w:vAlign w:val="center"/>
          </w:tcPr>
          <w:p w:rsidR="00F90879" w:rsidRPr="00AA0A9E" w:rsidRDefault="00F90879"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182 960</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3</w:t>
            </w:r>
          </w:p>
        </w:tc>
        <w:tc>
          <w:tcPr>
            <w:tcW w:w="822" w:type="dxa"/>
            <w:tcBorders>
              <w:top w:val="nil"/>
              <w:left w:val="nil"/>
              <w:bottom w:val="nil"/>
              <w:right w:val="nil"/>
            </w:tcBorders>
            <w:shd w:val="clear" w:color="auto" w:fill="auto"/>
            <w:noWrap/>
            <w:vAlign w:val="center"/>
            <w:hideMark/>
          </w:tcPr>
          <w:p w:rsidR="00F90879" w:rsidRPr="00AA0A9E" w:rsidRDefault="00F90879"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201 006</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2</w:t>
            </w:r>
          </w:p>
        </w:tc>
        <w:tc>
          <w:tcPr>
            <w:tcW w:w="822" w:type="dxa"/>
            <w:tcBorders>
              <w:top w:val="nil"/>
              <w:left w:val="nil"/>
              <w:bottom w:val="nil"/>
              <w:right w:val="nil"/>
            </w:tcBorders>
            <w:shd w:val="clear" w:color="auto" w:fill="auto"/>
            <w:noWrap/>
            <w:vAlign w:val="center"/>
          </w:tcPr>
          <w:p w:rsidR="00F90879" w:rsidRPr="00AA0A9E" w:rsidRDefault="00F90879"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214 477</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9</w:t>
            </w:r>
          </w:p>
        </w:tc>
        <w:tc>
          <w:tcPr>
            <w:tcW w:w="822" w:type="dxa"/>
            <w:tcBorders>
              <w:top w:val="nil"/>
              <w:left w:val="nil"/>
              <w:bottom w:val="nil"/>
              <w:right w:val="nil"/>
            </w:tcBorders>
            <w:shd w:val="clear" w:color="auto" w:fill="auto"/>
            <w:noWrap/>
            <w:vAlign w:val="center"/>
          </w:tcPr>
          <w:p w:rsidR="00F90879" w:rsidRPr="00AA0A9E" w:rsidRDefault="00F90879"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203 499</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7</w:t>
            </w:r>
          </w:p>
        </w:tc>
        <w:tc>
          <w:tcPr>
            <w:tcW w:w="822" w:type="dxa"/>
            <w:tcBorders>
              <w:top w:val="nil"/>
              <w:left w:val="nil"/>
              <w:bottom w:val="nil"/>
              <w:right w:val="nil"/>
            </w:tcBorders>
            <w:shd w:val="clear" w:color="auto" w:fill="auto"/>
            <w:noWrap/>
            <w:vAlign w:val="center"/>
          </w:tcPr>
          <w:p w:rsidR="00F90879" w:rsidRPr="00AA0A9E" w:rsidRDefault="00F90879"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212 503</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5</w:t>
            </w:r>
          </w:p>
        </w:tc>
        <w:tc>
          <w:tcPr>
            <w:tcW w:w="822" w:type="dxa"/>
            <w:tcBorders>
              <w:top w:val="nil"/>
              <w:left w:val="nil"/>
              <w:bottom w:val="nil"/>
              <w:right w:val="nil"/>
            </w:tcBorders>
            <w:shd w:val="clear" w:color="auto" w:fill="auto"/>
            <w:noWrap/>
            <w:vAlign w:val="center"/>
          </w:tcPr>
          <w:p w:rsidR="00F90879" w:rsidRPr="00AA0A9E" w:rsidRDefault="00F90879"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152 184</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7</w:t>
            </w:r>
          </w:p>
        </w:tc>
        <w:tc>
          <w:tcPr>
            <w:tcW w:w="822" w:type="dxa"/>
            <w:tcBorders>
              <w:top w:val="nil"/>
              <w:left w:val="nil"/>
              <w:bottom w:val="nil"/>
              <w:right w:val="nil"/>
            </w:tcBorders>
            <w:shd w:val="clear" w:color="auto" w:fill="auto"/>
            <w:noWrap/>
            <w:vAlign w:val="center"/>
          </w:tcPr>
          <w:p w:rsidR="00F90879" w:rsidRPr="00AA0A9E" w:rsidRDefault="00F90879"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198 120</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5</w:t>
            </w:r>
          </w:p>
        </w:tc>
        <w:tc>
          <w:tcPr>
            <w:tcW w:w="822" w:type="dxa"/>
            <w:tcBorders>
              <w:top w:val="nil"/>
              <w:left w:val="nil"/>
              <w:bottom w:val="nil"/>
              <w:right w:val="nil"/>
            </w:tcBorders>
            <w:vAlign w:val="center"/>
          </w:tcPr>
          <w:p w:rsidR="00F90879" w:rsidRPr="00AA0A9E" w:rsidRDefault="00F90879"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216 687</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0</w:t>
            </w:r>
          </w:p>
        </w:tc>
        <w:tc>
          <w:tcPr>
            <w:tcW w:w="822" w:type="dxa"/>
            <w:tcBorders>
              <w:top w:val="nil"/>
              <w:left w:val="nil"/>
              <w:bottom w:val="nil"/>
              <w:right w:val="nil"/>
            </w:tcBorders>
            <w:vAlign w:val="center"/>
          </w:tcPr>
          <w:p w:rsidR="00F90879" w:rsidRPr="00AA0A9E" w:rsidRDefault="00A936A3" w:rsidP="00A936A3">
            <w:pPr>
              <w:ind w:right="57"/>
              <w:jc w:val="right"/>
              <w:rPr>
                <w:rFonts w:ascii="Arial Narrow" w:hAnsi="Arial Narrow"/>
                <w:b/>
                <w:bCs/>
                <w:color w:val="000000"/>
                <w:sz w:val="18"/>
                <w:szCs w:val="18"/>
                <w:lang w:val="en-GB"/>
              </w:rPr>
            </w:pPr>
            <w:r>
              <w:rPr>
                <w:rFonts w:ascii="Arial Narrow" w:hAnsi="Arial Narrow"/>
                <w:b/>
                <w:bCs/>
                <w:color w:val="000000"/>
                <w:sz w:val="18"/>
                <w:szCs w:val="18"/>
                <w:lang w:val="en-GB"/>
              </w:rPr>
              <w:t>207 749</w:t>
            </w:r>
            <w:r w:rsidR="000F2B3F" w:rsidRPr="00AA0A9E">
              <w:rPr>
                <w:rFonts w:ascii="Arial Narrow" w:hAnsi="Arial Narrow"/>
                <w:b/>
                <w:bCs/>
                <w:color w:val="000000"/>
                <w:sz w:val="18"/>
                <w:szCs w:val="18"/>
                <w:lang w:val="en-GB"/>
              </w:rPr>
              <w:t>.</w:t>
            </w:r>
            <w:r>
              <w:rPr>
                <w:rFonts w:ascii="Arial Narrow" w:hAnsi="Arial Narrow"/>
                <w:b/>
                <w:bCs/>
                <w:color w:val="000000"/>
                <w:sz w:val="18"/>
                <w:szCs w:val="18"/>
                <w:lang w:val="en-GB"/>
              </w:rPr>
              <w:t>2</w:t>
            </w:r>
          </w:p>
        </w:tc>
      </w:tr>
      <w:tr w:rsidR="00F90879" w:rsidRPr="00AA0A9E" w:rsidTr="00217836">
        <w:trPr>
          <w:trHeight w:val="144"/>
          <w:jc w:val="center"/>
        </w:trPr>
        <w:tc>
          <w:tcPr>
            <w:tcW w:w="2438" w:type="dxa"/>
            <w:tcBorders>
              <w:top w:val="nil"/>
              <w:left w:val="nil"/>
              <w:bottom w:val="nil"/>
              <w:right w:val="single" w:sz="4" w:space="0" w:color="auto"/>
            </w:tcBorders>
            <w:shd w:val="clear" w:color="auto" w:fill="auto"/>
            <w:noWrap/>
            <w:vAlign w:val="center"/>
            <w:hideMark/>
          </w:tcPr>
          <w:p w:rsidR="00F90879" w:rsidRPr="00AA0A9E" w:rsidRDefault="00F90879" w:rsidP="00D60B35">
            <w:pPr>
              <w:rPr>
                <w:rFonts w:ascii="Arial Narrow" w:hAnsi="Arial Narrow" w:cs="Tahoma"/>
                <w:b/>
                <w:color w:val="000000"/>
                <w:sz w:val="18"/>
                <w:szCs w:val="18"/>
                <w:lang w:val="en-GB"/>
              </w:rPr>
            </w:pPr>
            <w:r w:rsidRPr="00AA0A9E">
              <w:rPr>
                <w:rFonts w:ascii="Arial Narrow" w:hAnsi="Arial Narrow" w:cs="Tahoma"/>
                <w:b/>
                <w:color w:val="000000"/>
                <w:sz w:val="18"/>
                <w:szCs w:val="18"/>
                <w:lang w:val="en-GB"/>
              </w:rPr>
              <w:t>Real growth rates of GVA</w:t>
            </w:r>
          </w:p>
        </w:tc>
        <w:tc>
          <w:tcPr>
            <w:tcW w:w="822" w:type="dxa"/>
            <w:tcBorders>
              <w:top w:val="nil"/>
              <w:left w:val="single" w:sz="4" w:space="0" w:color="auto"/>
            </w:tcBorders>
            <w:vAlign w:val="center"/>
          </w:tcPr>
          <w:p w:rsidR="00F90879" w:rsidRPr="00AA0A9E" w:rsidRDefault="00F90879" w:rsidP="00442EE7">
            <w:pPr>
              <w:ind w:right="57"/>
              <w:jc w:val="right"/>
              <w:rPr>
                <w:rFonts w:ascii="Arial Narrow" w:hAnsi="Arial Narrow" w:cs="Tahoma"/>
                <w:b/>
                <w:color w:val="000000"/>
                <w:sz w:val="18"/>
                <w:szCs w:val="18"/>
                <w:lang w:val="en-GB"/>
              </w:rPr>
            </w:pPr>
            <w:r w:rsidRPr="00AA0A9E">
              <w:rPr>
                <w:rFonts w:ascii="Arial Narrow" w:hAnsi="Arial Narrow" w:cs="Tahoma"/>
                <w:b/>
                <w:color w:val="000000"/>
                <w:sz w:val="18"/>
                <w:szCs w:val="18"/>
                <w:lang w:val="en-GB"/>
              </w:rPr>
              <w:t>...</w:t>
            </w:r>
          </w:p>
        </w:tc>
        <w:tc>
          <w:tcPr>
            <w:tcW w:w="822" w:type="dxa"/>
            <w:tcBorders>
              <w:top w:val="nil"/>
              <w:left w:val="nil"/>
              <w:bottom w:val="nil"/>
              <w:right w:val="nil"/>
            </w:tcBorders>
            <w:shd w:val="clear" w:color="auto" w:fill="auto"/>
            <w:noWrap/>
            <w:vAlign w:val="center"/>
            <w:hideMark/>
          </w:tcPr>
          <w:p w:rsidR="00F90879" w:rsidRPr="00AA0A9E" w:rsidRDefault="00F90879"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9</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9</w:t>
            </w:r>
          </w:p>
        </w:tc>
        <w:tc>
          <w:tcPr>
            <w:tcW w:w="822" w:type="dxa"/>
            <w:tcBorders>
              <w:top w:val="nil"/>
              <w:left w:val="nil"/>
              <w:bottom w:val="nil"/>
              <w:right w:val="nil"/>
            </w:tcBorders>
            <w:shd w:val="clear" w:color="auto" w:fill="auto"/>
            <w:noWrap/>
            <w:vAlign w:val="center"/>
          </w:tcPr>
          <w:p w:rsidR="00F90879" w:rsidRPr="00AA0A9E" w:rsidRDefault="00F90879"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6</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7</w:t>
            </w:r>
          </w:p>
        </w:tc>
        <w:tc>
          <w:tcPr>
            <w:tcW w:w="822" w:type="dxa"/>
            <w:tcBorders>
              <w:top w:val="nil"/>
              <w:left w:val="nil"/>
              <w:bottom w:val="nil"/>
              <w:right w:val="nil"/>
            </w:tcBorders>
            <w:shd w:val="clear" w:color="auto" w:fill="auto"/>
            <w:noWrap/>
            <w:vAlign w:val="center"/>
          </w:tcPr>
          <w:p w:rsidR="00F90879" w:rsidRPr="00AA0A9E" w:rsidRDefault="00F90879"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-5</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1</w:t>
            </w:r>
          </w:p>
        </w:tc>
        <w:tc>
          <w:tcPr>
            <w:tcW w:w="822" w:type="dxa"/>
            <w:tcBorders>
              <w:top w:val="nil"/>
              <w:left w:val="nil"/>
              <w:bottom w:val="nil"/>
              <w:right w:val="nil"/>
            </w:tcBorders>
            <w:shd w:val="clear" w:color="auto" w:fill="auto"/>
            <w:noWrap/>
            <w:vAlign w:val="center"/>
          </w:tcPr>
          <w:p w:rsidR="00F90879" w:rsidRPr="00AA0A9E" w:rsidRDefault="00F90879"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4</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4</w:t>
            </w:r>
          </w:p>
        </w:tc>
        <w:tc>
          <w:tcPr>
            <w:tcW w:w="822" w:type="dxa"/>
            <w:tcBorders>
              <w:top w:val="nil"/>
              <w:left w:val="nil"/>
              <w:bottom w:val="nil"/>
              <w:right w:val="nil"/>
            </w:tcBorders>
            <w:shd w:val="clear" w:color="auto" w:fill="auto"/>
            <w:noWrap/>
            <w:vAlign w:val="center"/>
          </w:tcPr>
          <w:p w:rsidR="00F90879" w:rsidRPr="00AA0A9E" w:rsidRDefault="00F90879"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-28</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4</w:t>
            </w:r>
          </w:p>
        </w:tc>
        <w:tc>
          <w:tcPr>
            <w:tcW w:w="822" w:type="dxa"/>
            <w:tcBorders>
              <w:top w:val="nil"/>
              <w:left w:val="nil"/>
              <w:bottom w:val="nil"/>
              <w:right w:val="nil"/>
            </w:tcBorders>
            <w:shd w:val="clear" w:color="auto" w:fill="auto"/>
            <w:noWrap/>
            <w:vAlign w:val="center"/>
          </w:tcPr>
          <w:p w:rsidR="00F90879" w:rsidRPr="00AA0A9E" w:rsidRDefault="00F90879"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30</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2</w:t>
            </w:r>
          </w:p>
        </w:tc>
        <w:tc>
          <w:tcPr>
            <w:tcW w:w="822" w:type="dxa"/>
            <w:tcBorders>
              <w:top w:val="nil"/>
              <w:left w:val="nil"/>
              <w:bottom w:val="nil"/>
              <w:right w:val="nil"/>
            </w:tcBorders>
            <w:vAlign w:val="center"/>
          </w:tcPr>
          <w:p w:rsidR="00F90879" w:rsidRPr="00AA0A9E" w:rsidRDefault="00F90879"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9</w:t>
            </w:r>
            <w:r w:rsidR="000F2B3F" w:rsidRPr="00AA0A9E">
              <w:rPr>
                <w:rFonts w:ascii="Arial Narrow" w:hAnsi="Arial Narrow"/>
                <w:b/>
                <w:bCs/>
                <w:color w:val="000000"/>
                <w:sz w:val="18"/>
                <w:szCs w:val="18"/>
                <w:lang w:val="en-GB"/>
              </w:rPr>
              <w:t>.</w:t>
            </w:r>
            <w:r w:rsidRPr="00AA0A9E">
              <w:rPr>
                <w:rFonts w:ascii="Arial Narrow" w:hAnsi="Arial Narrow"/>
                <w:b/>
                <w:bCs/>
                <w:color w:val="000000"/>
                <w:sz w:val="18"/>
                <w:szCs w:val="18"/>
                <w:lang w:val="en-GB"/>
              </w:rPr>
              <w:t>4</w:t>
            </w:r>
          </w:p>
        </w:tc>
        <w:tc>
          <w:tcPr>
            <w:tcW w:w="822" w:type="dxa"/>
            <w:tcBorders>
              <w:top w:val="nil"/>
              <w:left w:val="nil"/>
              <w:bottom w:val="nil"/>
              <w:right w:val="nil"/>
            </w:tcBorders>
            <w:vAlign w:val="center"/>
          </w:tcPr>
          <w:p w:rsidR="00F90879" w:rsidRPr="00AA0A9E" w:rsidRDefault="00F90879" w:rsidP="00442EE7">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-4</w:t>
            </w:r>
            <w:r w:rsidR="000F2B3F" w:rsidRPr="00AA0A9E">
              <w:rPr>
                <w:rFonts w:ascii="Arial Narrow" w:hAnsi="Arial Narrow"/>
                <w:b/>
                <w:bCs/>
                <w:color w:val="000000"/>
                <w:sz w:val="18"/>
                <w:szCs w:val="18"/>
                <w:lang w:val="en-GB"/>
              </w:rPr>
              <w:t>.</w:t>
            </w:r>
            <w:r w:rsidR="00A936A3">
              <w:rPr>
                <w:rFonts w:ascii="Arial Narrow" w:hAnsi="Arial Narrow"/>
                <w:b/>
                <w:bCs/>
                <w:color w:val="000000"/>
                <w:sz w:val="18"/>
                <w:szCs w:val="18"/>
                <w:lang w:val="en-GB"/>
              </w:rPr>
              <w:t>1</w:t>
            </w:r>
          </w:p>
        </w:tc>
      </w:tr>
      <w:tr w:rsidR="00F90879" w:rsidRPr="00AA0A9E" w:rsidTr="00217836">
        <w:trPr>
          <w:trHeight w:val="144"/>
          <w:jc w:val="center"/>
        </w:trPr>
        <w:tc>
          <w:tcPr>
            <w:tcW w:w="2438" w:type="dxa"/>
            <w:tcBorders>
              <w:top w:val="nil"/>
              <w:left w:val="nil"/>
              <w:bottom w:val="single" w:sz="4" w:space="0" w:color="auto"/>
              <w:right w:val="single" w:sz="4" w:space="0" w:color="auto"/>
            </w:tcBorders>
            <w:shd w:val="clear" w:color="auto" w:fill="auto"/>
            <w:noWrap/>
            <w:vAlign w:val="bottom"/>
          </w:tcPr>
          <w:p w:rsidR="00F90879" w:rsidRPr="00AA0A9E" w:rsidRDefault="00F90879" w:rsidP="00AD6330">
            <w:pPr>
              <w:rPr>
                <w:rFonts w:ascii="Arial Narrow" w:hAnsi="Arial Narrow" w:cs="Tahoma"/>
                <w:color w:val="000000"/>
                <w:sz w:val="18"/>
                <w:szCs w:val="18"/>
                <w:lang w:val="en-GB"/>
              </w:rPr>
            </w:pPr>
          </w:p>
        </w:tc>
        <w:tc>
          <w:tcPr>
            <w:tcW w:w="822" w:type="dxa"/>
            <w:tcBorders>
              <w:top w:val="nil"/>
              <w:left w:val="single" w:sz="4" w:space="0" w:color="auto"/>
              <w:bottom w:val="single" w:sz="4" w:space="0" w:color="auto"/>
            </w:tcBorders>
          </w:tcPr>
          <w:p w:rsidR="00F90879" w:rsidRPr="00AA0A9E" w:rsidRDefault="00F90879" w:rsidP="00AD6330">
            <w:pPr>
              <w:ind w:left="-108" w:right="-22"/>
              <w:rPr>
                <w:rFonts w:ascii="Arial Narrow" w:hAnsi="Arial Narrow" w:cs="Tahoma"/>
                <w:color w:val="000000"/>
                <w:sz w:val="18"/>
                <w:szCs w:val="18"/>
                <w:lang w:val="en-GB"/>
              </w:rPr>
            </w:pPr>
          </w:p>
        </w:tc>
        <w:tc>
          <w:tcPr>
            <w:tcW w:w="822" w:type="dxa"/>
            <w:tcBorders>
              <w:top w:val="nil"/>
              <w:left w:val="nil"/>
              <w:bottom w:val="single" w:sz="4" w:space="0" w:color="auto"/>
              <w:right w:val="nil"/>
            </w:tcBorders>
            <w:shd w:val="clear" w:color="auto" w:fill="auto"/>
            <w:noWrap/>
            <w:vAlign w:val="bottom"/>
          </w:tcPr>
          <w:p w:rsidR="00F90879" w:rsidRPr="00AA0A9E" w:rsidRDefault="00F90879" w:rsidP="00AD6330">
            <w:pPr>
              <w:ind w:left="-108"/>
              <w:rPr>
                <w:rFonts w:ascii="Arial Narrow" w:hAnsi="Arial Narrow" w:cs="Tahoma"/>
                <w:color w:val="000000"/>
                <w:sz w:val="18"/>
                <w:szCs w:val="18"/>
                <w:lang w:val="en-GB"/>
              </w:rPr>
            </w:pPr>
          </w:p>
        </w:tc>
        <w:tc>
          <w:tcPr>
            <w:tcW w:w="822" w:type="dxa"/>
            <w:tcBorders>
              <w:top w:val="nil"/>
              <w:left w:val="nil"/>
              <w:bottom w:val="single" w:sz="4" w:space="0" w:color="auto"/>
              <w:right w:val="nil"/>
            </w:tcBorders>
            <w:shd w:val="clear" w:color="auto" w:fill="auto"/>
            <w:noWrap/>
            <w:vAlign w:val="bottom"/>
          </w:tcPr>
          <w:p w:rsidR="00F90879" w:rsidRPr="00AA0A9E" w:rsidRDefault="00F90879" w:rsidP="00AD6330">
            <w:pPr>
              <w:ind w:left="-108"/>
              <w:rPr>
                <w:rFonts w:ascii="Arial Narrow" w:hAnsi="Arial Narrow" w:cs="Tahoma"/>
                <w:color w:val="000000"/>
                <w:sz w:val="18"/>
                <w:szCs w:val="18"/>
                <w:lang w:val="en-GB"/>
              </w:rPr>
            </w:pPr>
          </w:p>
        </w:tc>
        <w:tc>
          <w:tcPr>
            <w:tcW w:w="822" w:type="dxa"/>
            <w:tcBorders>
              <w:top w:val="nil"/>
              <w:left w:val="nil"/>
              <w:bottom w:val="single" w:sz="4" w:space="0" w:color="auto"/>
              <w:right w:val="nil"/>
            </w:tcBorders>
            <w:shd w:val="clear" w:color="auto" w:fill="auto"/>
            <w:noWrap/>
            <w:vAlign w:val="bottom"/>
          </w:tcPr>
          <w:p w:rsidR="00F90879" w:rsidRPr="00AA0A9E" w:rsidRDefault="00F90879" w:rsidP="00AD6330">
            <w:pPr>
              <w:ind w:right="-45"/>
              <w:rPr>
                <w:rFonts w:ascii="Arial Narrow" w:hAnsi="Arial Narrow" w:cs="Tahoma"/>
                <w:color w:val="000000"/>
                <w:sz w:val="18"/>
                <w:szCs w:val="18"/>
                <w:lang w:val="en-GB"/>
              </w:rPr>
            </w:pPr>
          </w:p>
        </w:tc>
        <w:tc>
          <w:tcPr>
            <w:tcW w:w="822" w:type="dxa"/>
            <w:tcBorders>
              <w:top w:val="nil"/>
              <w:left w:val="nil"/>
              <w:bottom w:val="single" w:sz="4" w:space="0" w:color="auto"/>
              <w:right w:val="nil"/>
            </w:tcBorders>
            <w:shd w:val="clear" w:color="auto" w:fill="auto"/>
            <w:noWrap/>
            <w:vAlign w:val="bottom"/>
          </w:tcPr>
          <w:p w:rsidR="00F90879" w:rsidRPr="00AA0A9E" w:rsidRDefault="00F90879" w:rsidP="00AD6330">
            <w:pPr>
              <w:ind w:left="-108"/>
              <w:rPr>
                <w:rFonts w:ascii="Arial Narrow" w:hAnsi="Arial Narrow" w:cs="Tahoma"/>
                <w:color w:val="000000"/>
                <w:sz w:val="18"/>
                <w:szCs w:val="18"/>
                <w:lang w:val="en-GB"/>
              </w:rPr>
            </w:pPr>
          </w:p>
        </w:tc>
        <w:tc>
          <w:tcPr>
            <w:tcW w:w="822" w:type="dxa"/>
            <w:tcBorders>
              <w:top w:val="nil"/>
              <w:left w:val="nil"/>
              <w:bottom w:val="single" w:sz="4" w:space="0" w:color="auto"/>
              <w:right w:val="nil"/>
            </w:tcBorders>
            <w:shd w:val="clear" w:color="auto" w:fill="auto"/>
            <w:noWrap/>
            <w:vAlign w:val="bottom"/>
          </w:tcPr>
          <w:p w:rsidR="00F90879" w:rsidRPr="00AA0A9E" w:rsidRDefault="00F90879" w:rsidP="00AD6330">
            <w:pPr>
              <w:ind w:left="-108"/>
              <w:rPr>
                <w:rFonts w:ascii="Arial Narrow" w:hAnsi="Arial Narrow" w:cs="Tahoma"/>
                <w:color w:val="000000"/>
                <w:sz w:val="18"/>
                <w:szCs w:val="18"/>
                <w:lang w:val="en-GB"/>
              </w:rPr>
            </w:pPr>
          </w:p>
        </w:tc>
        <w:tc>
          <w:tcPr>
            <w:tcW w:w="822" w:type="dxa"/>
            <w:tcBorders>
              <w:top w:val="nil"/>
              <w:left w:val="nil"/>
              <w:bottom w:val="single" w:sz="4" w:space="0" w:color="auto"/>
              <w:right w:val="nil"/>
            </w:tcBorders>
            <w:shd w:val="clear" w:color="auto" w:fill="auto"/>
            <w:noWrap/>
            <w:vAlign w:val="bottom"/>
          </w:tcPr>
          <w:p w:rsidR="00F90879" w:rsidRPr="00AA0A9E" w:rsidRDefault="00F90879" w:rsidP="00AD6330">
            <w:pPr>
              <w:ind w:left="-108"/>
              <w:rPr>
                <w:rFonts w:ascii="Arial Narrow" w:hAnsi="Arial Narrow" w:cs="Tahoma"/>
                <w:color w:val="000000"/>
                <w:sz w:val="18"/>
                <w:szCs w:val="18"/>
                <w:lang w:val="en-GB"/>
              </w:rPr>
            </w:pPr>
          </w:p>
        </w:tc>
        <w:tc>
          <w:tcPr>
            <w:tcW w:w="822" w:type="dxa"/>
            <w:tcBorders>
              <w:top w:val="nil"/>
              <w:left w:val="nil"/>
              <w:bottom w:val="single" w:sz="4" w:space="0" w:color="auto"/>
              <w:right w:val="nil"/>
            </w:tcBorders>
          </w:tcPr>
          <w:p w:rsidR="00F90879" w:rsidRPr="00AA0A9E" w:rsidRDefault="00F90879" w:rsidP="00D60B35">
            <w:pPr>
              <w:ind w:left="-101" w:right="-108"/>
              <w:rPr>
                <w:rFonts w:ascii="Arial Narrow" w:hAnsi="Arial Narrow" w:cs="Tahoma"/>
                <w:color w:val="000000"/>
                <w:sz w:val="18"/>
                <w:szCs w:val="18"/>
                <w:lang w:val="en-GB"/>
              </w:rPr>
            </w:pPr>
          </w:p>
        </w:tc>
        <w:tc>
          <w:tcPr>
            <w:tcW w:w="822" w:type="dxa"/>
            <w:tcBorders>
              <w:top w:val="nil"/>
              <w:left w:val="nil"/>
              <w:bottom w:val="single" w:sz="4" w:space="0" w:color="auto"/>
              <w:right w:val="nil"/>
            </w:tcBorders>
          </w:tcPr>
          <w:p w:rsidR="00F90879" w:rsidRPr="00AA0A9E" w:rsidRDefault="00F90879" w:rsidP="00D60B35">
            <w:pPr>
              <w:ind w:left="-101" w:right="-108"/>
              <w:rPr>
                <w:rFonts w:ascii="Arial Narrow" w:hAnsi="Arial Narrow" w:cs="Tahoma"/>
                <w:color w:val="000000"/>
                <w:sz w:val="18"/>
                <w:szCs w:val="18"/>
                <w:lang w:val="en-GB"/>
              </w:rPr>
            </w:pPr>
          </w:p>
        </w:tc>
      </w:tr>
    </w:tbl>
    <w:p w:rsidR="00442EE7" w:rsidRPr="000D3665" w:rsidRDefault="000D3665" w:rsidP="007363EB">
      <w:pPr>
        <w:spacing w:before="120"/>
        <w:rPr>
          <w:rFonts w:ascii="Arial Narrow" w:hAnsi="Arial Narrow"/>
          <w:sz w:val="20"/>
          <w:szCs w:val="20"/>
          <w:lang w:val="en-GB"/>
        </w:rPr>
      </w:pPr>
      <w:r w:rsidRPr="000D3665">
        <w:rPr>
          <w:rFonts w:ascii="Arial Narrow" w:hAnsi="Arial Narrow"/>
          <w:noProof/>
          <w:sz w:val="16"/>
          <w:szCs w:val="16"/>
          <w:lang w:val="en-US"/>
        </w:rPr>
        <mc:AlternateContent>
          <mc:Choice Requires="wps">
            <w:drawing>
              <wp:anchor distT="0" distB="0" distL="114300" distR="114300" simplePos="0" relativeHeight="251670016" behindDoc="0" locked="0" layoutInCell="1" allowOverlap="1" wp14:anchorId="3D66B17A" wp14:editId="27B3717C">
                <wp:simplePos x="0" y="0"/>
                <wp:positionH relativeFrom="column">
                  <wp:posOffset>0</wp:posOffset>
                </wp:positionH>
                <wp:positionV relativeFrom="paragraph">
                  <wp:posOffset>56515</wp:posOffset>
                </wp:positionV>
                <wp:extent cx="723900" cy="0"/>
                <wp:effectExtent l="0" t="0" r="19050" b="19050"/>
                <wp:wrapNone/>
                <wp:docPr id="17" name="Straight Connector 17"/>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9C5B5E" id="Straight Connector 17" o:spid="_x0000_s1026" style="position:absolute;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45pt" to="5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" strokecolor="black [3040]"/>
            </w:pict>
          </mc:Fallback>
        </mc:AlternateContent>
      </w:r>
      <w:r w:rsidR="00D7185E">
        <w:rPr>
          <w:rFonts w:ascii="Arial Narrow" w:hAnsi="Arial Narrow"/>
          <w:sz w:val="20"/>
          <w:szCs w:val="20"/>
          <w:lang w:val="en-GB"/>
        </w:rPr>
        <w:t>*</w:t>
      </w:r>
      <w:r w:rsidR="00D7185E" w:rsidRPr="00EC11D5">
        <w:rPr>
          <w:rFonts w:ascii="Arial Narrow" w:hAnsi="Arial Narrow"/>
          <w:sz w:val="20"/>
          <w:szCs w:val="20"/>
          <w:lang w:val="en-GB"/>
        </w:rPr>
        <w:t>Corrected data</w:t>
      </w:r>
    </w:p>
    <w:p w:rsidR="00F90879" w:rsidRPr="00AA0A9E" w:rsidRDefault="00F90879" w:rsidP="00F90879">
      <w:pPr>
        <w:spacing w:before="600" w:after="120"/>
        <w:jc w:val="center"/>
        <w:rPr>
          <w:rFonts w:ascii="Arial Narrow" w:hAnsi="Arial Narrow"/>
          <w:b/>
          <w:bCs/>
          <w:sz w:val="21"/>
          <w:szCs w:val="21"/>
          <w:lang w:val="en-GB"/>
        </w:rPr>
      </w:pPr>
      <w:r w:rsidRPr="00AA0A9E">
        <w:rPr>
          <w:rFonts w:ascii="Arial Narrow" w:hAnsi="Arial Narrow"/>
          <w:b/>
          <w:bCs/>
          <w:sz w:val="21"/>
          <w:szCs w:val="21"/>
          <w:lang w:val="en-GB"/>
        </w:rPr>
        <w:t>Share of gross value added of agriculture in gross domestic product</w:t>
      </w:r>
      <w:r w:rsidR="00182E1E" w:rsidRPr="00AA0A9E">
        <w:rPr>
          <w:rFonts w:ascii="Arial Narrow" w:hAnsi="Arial Narrow"/>
          <w:b/>
          <w:bCs/>
          <w:sz w:val="21"/>
          <w:szCs w:val="21"/>
          <w:lang w:val="en-GB"/>
        </w:rPr>
        <w:t xml:space="preserve">, </w:t>
      </w:r>
      <w:r w:rsidRPr="00AA0A9E">
        <w:rPr>
          <w:rFonts w:ascii="Arial Narrow" w:hAnsi="Arial Narrow"/>
          <w:b/>
          <w:bCs/>
          <w:sz w:val="21"/>
          <w:szCs w:val="21"/>
          <w:lang w:val="en-GB"/>
        </w:rPr>
        <w:t>2007-2015</w:t>
      </w:r>
      <w:r w:rsidR="00182E1E" w:rsidRPr="00AA0A9E">
        <w:rPr>
          <w:rFonts w:ascii="Arial Narrow" w:hAnsi="Arial Narrow"/>
          <w:b/>
          <w:bCs/>
          <w:sz w:val="21"/>
          <w:szCs w:val="21"/>
          <w:lang w:val="en-GB"/>
        </w:rPr>
        <w:t>,</w:t>
      </w:r>
      <w:r w:rsidRPr="00AA0A9E">
        <w:rPr>
          <w:rFonts w:ascii="Arial Narrow" w:hAnsi="Arial Narrow"/>
          <w:b/>
          <w:bCs/>
          <w:sz w:val="21"/>
          <w:szCs w:val="21"/>
          <w:lang w:val="en-GB"/>
        </w:rPr>
        <w:t xml:space="preserve"> %</w:t>
      </w:r>
    </w:p>
    <w:p w:rsidR="00990A30" w:rsidRPr="00AA0A9E" w:rsidRDefault="00442EE7" w:rsidP="00990A30">
      <w:pPr>
        <w:spacing w:before="120" w:after="120"/>
        <w:jc w:val="center"/>
        <w:rPr>
          <w:rFonts w:ascii="Arial Narrow" w:hAnsi="Arial Narrow"/>
          <w:lang w:val="en-GB"/>
        </w:rPr>
      </w:pPr>
      <w:r>
        <w:rPr>
          <w:rFonts w:ascii="Arial Narrow" w:hAnsi="Arial Narrow"/>
          <w:noProof/>
          <w:lang w:val="en-US"/>
        </w:rPr>
        <w:drawing>
          <wp:inline distT="0" distB="0" distL="0" distR="0">
            <wp:extent cx="5733486" cy="3085106"/>
            <wp:effectExtent l="0" t="0" r="63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2403" cy="3084523"/>
                    </a:xfrm>
                    <a:prstGeom prst="rect">
                      <a:avLst/>
                    </a:prstGeom>
                    <a:noFill/>
                    <a:ln>
                      <a:noFill/>
                    </a:ln>
                  </pic:spPr>
                </pic:pic>
              </a:graphicData>
            </a:graphic>
          </wp:inline>
        </w:drawing>
      </w:r>
    </w:p>
    <w:p w:rsidR="00990A30" w:rsidRPr="00AA0A9E" w:rsidRDefault="00990A30" w:rsidP="00990A30">
      <w:pPr>
        <w:spacing w:after="120"/>
        <w:rPr>
          <w:rFonts w:ascii="Tahoma" w:hAnsi="Tahoma" w:cs="Tahoma"/>
          <w:b/>
          <w:sz w:val="20"/>
          <w:szCs w:val="20"/>
          <w:lang w:val="en-GB"/>
        </w:rPr>
      </w:pPr>
    </w:p>
    <w:p w:rsidR="007363EB" w:rsidRDefault="007363EB" w:rsidP="004073BC">
      <w:pPr>
        <w:spacing w:after="120"/>
        <w:rPr>
          <w:rFonts w:ascii="Arial Narrow" w:hAnsi="Arial Narrow"/>
          <w:b/>
          <w:sz w:val="21"/>
          <w:szCs w:val="21"/>
          <w:lang w:val="en-GB"/>
        </w:rPr>
      </w:pPr>
    </w:p>
    <w:p w:rsidR="004073BC" w:rsidRPr="00AA0A9E" w:rsidRDefault="00654CD0" w:rsidP="004073BC">
      <w:pPr>
        <w:spacing w:after="120"/>
        <w:rPr>
          <w:rFonts w:ascii="Arial Narrow" w:hAnsi="Arial Narrow" w:cs="Tahoma"/>
          <w:b/>
          <w:sz w:val="21"/>
          <w:szCs w:val="21"/>
          <w:lang w:val="en-GB"/>
        </w:rPr>
      </w:pPr>
      <w:r w:rsidRPr="00AA0A9E">
        <w:rPr>
          <w:rFonts w:ascii="Arial Narrow" w:hAnsi="Arial Narrow"/>
          <w:b/>
          <w:sz w:val="21"/>
          <w:szCs w:val="21"/>
          <w:lang w:val="en-GB"/>
        </w:rPr>
        <w:t>Тable 2. Agricultural output at current prices, Republic of Serbia</w:t>
      </w:r>
    </w:p>
    <w:tbl>
      <w:tblPr>
        <w:tblW w:w="0" w:type="auto"/>
        <w:jc w:val="center"/>
        <w:tblLayout w:type="fixed"/>
        <w:tblCellMar>
          <w:left w:w="28" w:type="dxa"/>
          <w:right w:w="28" w:type="dxa"/>
        </w:tblCellMar>
        <w:tblLook w:val="04A0" w:firstRow="1" w:lastRow="0" w:firstColumn="1" w:lastColumn="0" w:noHBand="0" w:noVBand="1"/>
      </w:tblPr>
      <w:tblGrid>
        <w:gridCol w:w="2438"/>
        <w:gridCol w:w="822"/>
        <w:gridCol w:w="822"/>
        <w:gridCol w:w="822"/>
        <w:gridCol w:w="822"/>
        <w:gridCol w:w="822"/>
        <w:gridCol w:w="822"/>
        <w:gridCol w:w="822"/>
        <w:gridCol w:w="822"/>
        <w:gridCol w:w="822"/>
      </w:tblGrid>
      <w:tr w:rsidR="00617430" w:rsidRPr="00AA0A9E" w:rsidTr="00217836">
        <w:trPr>
          <w:trHeight w:val="746"/>
          <w:jc w:val="center"/>
        </w:trPr>
        <w:tc>
          <w:tcPr>
            <w:tcW w:w="2438" w:type="dxa"/>
            <w:tcBorders>
              <w:top w:val="single" w:sz="8" w:space="0" w:color="auto"/>
              <w:left w:val="nil"/>
              <w:bottom w:val="single" w:sz="4" w:space="0" w:color="auto"/>
              <w:right w:val="single" w:sz="4" w:space="0" w:color="auto"/>
            </w:tcBorders>
            <w:shd w:val="clear" w:color="auto" w:fill="auto"/>
            <w:noWrap/>
            <w:vAlign w:val="center"/>
            <w:hideMark/>
          </w:tcPr>
          <w:p w:rsidR="00617430" w:rsidRPr="00AA0A9E" w:rsidRDefault="00654CD0" w:rsidP="00697036">
            <w:pPr>
              <w:jc w:val="center"/>
              <w:rPr>
                <w:rFonts w:ascii="Arial Narrow" w:hAnsi="Arial Narrow" w:cs="Tahoma"/>
                <w:sz w:val="18"/>
                <w:szCs w:val="18"/>
                <w:lang w:val="en-GB"/>
              </w:rPr>
            </w:pPr>
            <w:r w:rsidRPr="00AA0A9E">
              <w:rPr>
                <w:rFonts w:ascii="Arial Narrow" w:hAnsi="Arial Narrow"/>
                <w:sz w:val="18"/>
                <w:szCs w:val="18"/>
                <w:lang w:val="en-GB"/>
              </w:rPr>
              <w:t>Description</w:t>
            </w:r>
          </w:p>
        </w:tc>
        <w:tc>
          <w:tcPr>
            <w:tcW w:w="822" w:type="dxa"/>
            <w:tcBorders>
              <w:top w:val="single" w:sz="8" w:space="0" w:color="auto"/>
              <w:left w:val="single" w:sz="4" w:space="0" w:color="auto"/>
              <w:bottom w:val="single" w:sz="4" w:space="0" w:color="auto"/>
              <w:right w:val="single" w:sz="4" w:space="0" w:color="auto"/>
            </w:tcBorders>
            <w:vAlign w:val="center"/>
          </w:tcPr>
          <w:p w:rsidR="00617430" w:rsidRPr="00AA0A9E" w:rsidRDefault="00617430" w:rsidP="00697036">
            <w:pPr>
              <w:jc w:val="center"/>
              <w:rPr>
                <w:rFonts w:ascii="Arial Narrow" w:hAnsi="Arial Narrow" w:cs="Tahoma"/>
                <w:sz w:val="18"/>
                <w:szCs w:val="18"/>
                <w:lang w:val="en-GB"/>
              </w:rPr>
            </w:pPr>
            <w:r w:rsidRPr="00AA0A9E">
              <w:rPr>
                <w:rFonts w:ascii="Arial Narrow" w:hAnsi="Arial Narrow" w:cs="Tahoma"/>
                <w:color w:val="000000"/>
                <w:sz w:val="18"/>
                <w:szCs w:val="18"/>
                <w:lang w:val="en-GB"/>
              </w:rPr>
              <w:t>2007</w:t>
            </w:r>
          </w:p>
        </w:tc>
        <w:tc>
          <w:tcPr>
            <w:tcW w:w="82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617430" w:rsidRPr="00AA0A9E" w:rsidRDefault="00617430" w:rsidP="00697036">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2008</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617430" w:rsidRPr="00AA0A9E" w:rsidRDefault="00617430" w:rsidP="00697036">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2009</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617430" w:rsidRPr="00AA0A9E" w:rsidRDefault="00617430" w:rsidP="00697036">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2010</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617430" w:rsidRPr="00AA0A9E" w:rsidRDefault="00617430" w:rsidP="00697036">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2011</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617430" w:rsidRPr="00AA0A9E" w:rsidRDefault="00617430" w:rsidP="00697036">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2012</w:t>
            </w:r>
          </w:p>
        </w:tc>
        <w:tc>
          <w:tcPr>
            <w:tcW w:w="822" w:type="dxa"/>
            <w:tcBorders>
              <w:top w:val="single" w:sz="8" w:space="0" w:color="auto"/>
              <w:left w:val="nil"/>
              <w:bottom w:val="single" w:sz="8" w:space="0" w:color="auto"/>
              <w:right w:val="single" w:sz="8" w:space="0" w:color="auto"/>
            </w:tcBorders>
            <w:shd w:val="clear" w:color="auto" w:fill="auto"/>
            <w:noWrap/>
            <w:vAlign w:val="center"/>
            <w:hideMark/>
          </w:tcPr>
          <w:p w:rsidR="00617430" w:rsidRPr="00AA0A9E" w:rsidRDefault="00617430" w:rsidP="00697036">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2013</w:t>
            </w:r>
          </w:p>
        </w:tc>
        <w:tc>
          <w:tcPr>
            <w:tcW w:w="822" w:type="dxa"/>
            <w:tcBorders>
              <w:top w:val="single" w:sz="8" w:space="0" w:color="auto"/>
              <w:left w:val="single" w:sz="8" w:space="0" w:color="auto"/>
              <w:bottom w:val="single" w:sz="8" w:space="0" w:color="auto"/>
              <w:right w:val="nil"/>
            </w:tcBorders>
            <w:vAlign w:val="center"/>
          </w:tcPr>
          <w:p w:rsidR="00617430" w:rsidRPr="00AA0A9E" w:rsidRDefault="00617430" w:rsidP="00697036">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2014</w:t>
            </w:r>
          </w:p>
        </w:tc>
        <w:tc>
          <w:tcPr>
            <w:tcW w:w="822" w:type="dxa"/>
            <w:tcBorders>
              <w:top w:val="single" w:sz="8" w:space="0" w:color="auto"/>
              <w:left w:val="single" w:sz="8" w:space="0" w:color="auto"/>
              <w:bottom w:val="single" w:sz="8" w:space="0" w:color="auto"/>
              <w:right w:val="nil"/>
            </w:tcBorders>
            <w:vAlign w:val="center"/>
          </w:tcPr>
          <w:p w:rsidR="00617430" w:rsidRPr="00AA0A9E" w:rsidRDefault="00617430" w:rsidP="00617430">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2015</w:t>
            </w:r>
            <w:r w:rsidR="00D7185E">
              <w:rPr>
                <w:rFonts w:ascii="Arial Narrow" w:hAnsi="Arial Narrow" w:cs="Tahoma"/>
                <w:color w:val="000000"/>
                <w:sz w:val="18"/>
                <w:szCs w:val="18"/>
                <w:lang w:val="en-GB"/>
              </w:rPr>
              <w:t>*</w:t>
            </w:r>
          </w:p>
        </w:tc>
      </w:tr>
      <w:tr w:rsidR="00617430" w:rsidRPr="00AA0A9E" w:rsidTr="00217836">
        <w:trPr>
          <w:trHeight w:val="20"/>
          <w:jc w:val="center"/>
        </w:trPr>
        <w:tc>
          <w:tcPr>
            <w:tcW w:w="2438" w:type="dxa"/>
            <w:tcBorders>
              <w:top w:val="nil"/>
              <w:left w:val="nil"/>
              <w:bottom w:val="nil"/>
              <w:right w:val="single" w:sz="4" w:space="0" w:color="auto"/>
            </w:tcBorders>
            <w:shd w:val="clear" w:color="auto" w:fill="auto"/>
            <w:vAlign w:val="center"/>
          </w:tcPr>
          <w:p w:rsidR="00617430" w:rsidRPr="00AA0A9E" w:rsidRDefault="00617430" w:rsidP="00697036">
            <w:pPr>
              <w:spacing w:before="120" w:after="60"/>
              <w:rPr>
                <w:rFonts w:ascii="Arial Narrow" w:hAnsi="Arial Narrow" w:cs="Tahoma"/>
                <w:b/>
                <w:bCs/>
                <w:sz w:val="18"/>
                <w:szCs w:val="18"/>
                <w:lang w:val="en-GB"/>
              </w:rPr>
            </w:pPr>
          </w:p>
        </w:tc>
        <w:tc>
          <w:tcPr>
            <w:tcW w:w="7398" w:type="dxa"/>
            <w:gridSpan w:val="9"/>
            <w:tcBorders>
              <w:top w:val="nil"/>
              <w:left w:val="single" w:sz="4" w:space="0" w:color="auto"/>
              <w:bottom w:val="nil"/>
            </w:tcBorders>
            <w:vAlign w:val="center"/>
          </w:tcPr>
          <w:p w:rsidR="00617430" w:rsidRPr="00AA0A9E" w:rsidRDefault="00654CD0" w:rsidP="00697036">
            <w:pPr>
              <w:spacing w:before="120" w:after="60"/>
              <w:jc w:val="center"/>
              <w:rPr>
                <w:rFonts w:ascii="Arial Narrow" w:hAnsi="Arial Narrow" w:cs="Tahoma"/>
                <w:b/>
                <w:sz w:val="18"/>
                <w:szCs w:val="18"/>
                <w:lang w:val="en-GB"/>
              </w:rPr>
            </w:pPr>
            <w:r w:rsidRPr="00AA0A9E">
              <w:rPr>
                <w:rFonts w:ascii="Arial Narrow" w:hAnsi="Arial Narrow"/>
                <w:b/>
                <w:sz w:val="18"/>
                <w:szCs w:val="18"/>
                <w:lang w:val="en-GB"/>
              </w:rPr>
              <w:t>RSD</w:t>
            </w:r>
            <w:r w:rsidR="00EF39B3">
              <w:rPr>
                <w:rFonts w:ascii="Arial Narrow" w:hAnsi="Arial Narrow"/>
                <w:b/>
                <w:sz w:val="18"/>
                <w:szCs w:val="18"/>
                <w:lang w:val="en-GB"/>
              </w:rPr>
              <w:t xml:space="preserve"> million</w:t>
            </w:r>
          </w:p>
        </w:tc>
      </w:tr>
      <w:tr w:rsidR="00D7185E" w:rsidRPr="00AA0A9E" w:rsidTr="00217836">
        <w:trPr>
          <w:trHeight w:val="492"/>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rPr>
                <w:rFonts w:ascii="Arial Narrow" w:hAnsi="Arial Narrow" w:cs="Tahoma"/>
                <w:b/>
                <w:bCs/>
                <w:sz w:val="18"/>
                <w:szCs w:val="18"/>
                <w:lang w:val="en-GB"/>
              </w:rPr>
            </w:pPr>
            <w:r w:rsidRPr="00AA0A9E">
              <w:rPr>
                <w:rFonts w:ascii="Arial Narrow" w:hAnsi="Arial Narrow"/>
                <w:b/>
                <w:sz w:val="18"/>
                <w:szCs w:val="18"/>
                <w:lang w:val="en-GB"/>
              </w:rPr>
              <w:t>Agricultural output</w:t>
            </w:r>
          </w:p>
        </w:tc>
        <w:tc>
          <w:tcPr>
            <w:tcW w:w="822" w:type="dxa"/>
            <w:tcBorders>
              <w:top w:val="nil"/>
              <w:left w:val="single" w:sz="4" w:space="0" w:color="auto"/>
              <w:bottom w:val="nil"/>
            </w:tcBorders>
            <w:vAlign w:val="center"/>
          </w:tcPr>
          <w:p w:rsidR="00D7185E" w:rsidRPr="00F84E1D" w:rsidRDefault="00D7185E" w:rsidP="00D7185E">
            <w:pPr>
              <w:ind w:right="57"/>
              <w:jc w:val="right"/>
              <w:rPr>
                <w:rFonts w:ascii="Arial Narrow" w:hAnsi="Arial Narrow"/>
                <w:b/>
                <w:bCs/>
                <w:color w:val="000000"/>
                <w:sz w:val="18"/>
                <w:szCs w:val="18"/>
                <w:lang w:val="en-GB" w:eastAsia="en-GB"/>
              </w:rPr>
            </w:pPr>
            <w:r w:rsidRPr="00AA0A9E">
              <w:rPr>
                <w:rFonts w:ascii="Arial Narrow" w:hAnsi="Arial Narrow"/>
                <w:b/>
                <w:bCs/>
                <w:color w:val="000000"/>
                <w:sz w:val="18"/>
                <w:szCs w:val="18"/>
                <w:lang w:val="en-GB"/>
              </w:rPr>
              <w:t>330 173.8</w:t>
            </w:r>
          </w:p>
        </w:tc>
        <w:tc>
          <w:tcPr>
            <w:tcW w:w="822" w:type="dxa"/>
            <w:tcBorders>
              <w:top w:val="nil"/>
              <w:bottom w:val="nil"/>
              <w:right w:val="nil"/>
            </w:tcBorders>
            <w:shd w:val="clear" w:color="auto" w:fill="auto"/>
            <w:noWrap/>
            <w:vAlign w:val="center"/>
          </w:tcPr>
          <w:p w:rsidR="00D7185E" w:rsidRPr="00F84E1D" w:rsidRDefault="00D7185E" w:rsidP="00D7185E">
            <w:pPr>
              <w:ind w:right="57"/>
              <w:jc w:val="right"/>
              <w:rPr>
                <w:rFonts w:ascii="Arial Narrow" w:hAnsi="Arial Narrow"/>
                <w:b/>
                <w:bCs/>
                <w:color w:val="000000"/>
                <w:sz w:val="18"/>
                <w:szCs w:val="18"/>
                <w:lang w:val="en-GB" w:eastAsia="en-GB"/>
              </w:rPr>
            </w:pPr>
            <w:r w:rsidRPr="00AA0A9E">
              <w:rPr>
                <w:rFonts w:ascii="Arial Narrow" w:hAnsi="Arial Narrow"/>
                <w:b/>
                <w:bCs/>
                <w:color w:val="000000"/>
                <w:sz w:val="18"/>
                <w:szCs w:val="18"/>
                <w:lang w:val="en-GB"/>
              </w:rPr>
              <w:t>417 831.7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407 850.6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466 810.9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519 959.5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502 684.2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544 441.5</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569 387.0</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b/>
                <w:bCs/>
                <w:color w:val="000000"/>
                <w:sz w:val="18"/>
                <w:szCs w:val="18"/>
                <w:lang w:val="en-US"/>
              </w:rPr>
            </w:pPr>
            <w:r>
              <w:rPr>
                <w:rFonts w:ascii="Arial Narrow" w:hAnsi="Arial Narrow" w:cs="Calibri"/>
                <w:b/>
                <w:bCs/>
                <w:color w:val="000000"/>
                <w:sz w:val="18"/>
                <w:szCs w:val="18"/>
              </w:rPr>
              <w:t>525 466.3</w:t>
            </w:r>
          </w:p>
        </w:tc>
      </w:tr>
      <w:tr w:rsidR="00D7185E" w:rsidRPr="00AA0A9E" w:rsidTr="00217836">
        <w:trPr>
          <w:trHeight w:val="45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192"/>
              <w:rPr>
                <w:rFonts w:ascii="Arial Narrow" w:hAnsi="Arial Narrow" w:cs="Tahoma"/>
                <w:b/>
                <w:bCs/>
                <w:sz w:val="18"/>
                <w:szCs w:val="18"/>
                <w:lang w:val="en-GB"/>
              </w:rPr>
            </w:pPr>
            <w:r w:rsidRPr="00AA0A9E">
              <w:rPr>
                <w:rFonts w:ascii="Arial Narrow" w:hAnsi="Arial Narrow"/>
                <w:b/>
                <w:sz w:val="18"/>
                <w:szCs w:val="18"/>
                <w:lang w:val="en-GB"/>
              </w:rPr>
              <w:t>Agricultural goods output</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320 755.9</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407 406.0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396 220.7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455 752.7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509 125.4</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491 597.1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531 469.0</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554 638.8</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b/>
                <w:bCs/>
                <w:color w:val="000000"/>
                <w:sz w:val="18"/>
                <w:szCs w:val="18"/>
              </w:rPr>
            </w:pPr>
            <w:r>
              <w:rPr>
                <w:rFonts w:ascii="Arial Narrow" w:hAnsi="Arial Narrow" w:cs="Calibri"/>
                <w:b/>
                <w:bCs/>
                <w:color w:val="000000"/>
                <w:sz w:val="18"/>
                <w:szCs w:val="18"/>
              </w:rPr>
              <w:t>511 800.9</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firstLineChars="200" w:firstLine="360"/>
              <w:rPr>
                <w:rFonts w:ascii="Arial Narrow" w:hAnsi="Arial Narrow" w:cs="Tahoma"/>
                <w:sz w:val="18"/>
                <w:szCs w:val="18"/>
                <w:lang w:val="en-GB"/>
              </w:rPr>
            </w:pPr>
            <w:r w:rsidRPr="00AA0A9E">
              <w:rPr>
                <w:rFonts w:ascii="Arial Narrow" w:hAnsi="Arial Narrow"/>
                <w:sz w:val="18"/>
                <w:szCs w:val="18"/>
                <w:lang w:val="en-GB"/>
              </w:rPr>
              <w:t>Crop production</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217 273.6</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278 825.0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265 101.3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328 980.8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359 103.1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324 451.0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358 223.2</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376 110.4</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342 762.7</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cs="Tahoma"/>
                <w:sz w:val="18"/>
                <w:szCs w:val="18"/>
                <w:lang w:val="en-GB"/>
              </w:rPr>
            </w:pPr>
            <w:r w:rsidRPr="00AA0A9E">
              <w:rPr>
                <w:rFonts w:ascii="Arial Narrow" w:hAnsi="Arial Narrow"/>
                <w:sz w:val="18"/>
                <w:szCs w:val="18"/>
                <w:lang w:val="en-GB"/>
              </w:rPr>
              <w:t>Cereals</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90 749.4</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134 574.8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110 383.8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146 732.7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175 221.3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138 324.7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157 155.0</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171 318.6</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139 584.0</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cs="Tahoma"/>
                <w:sz w:val="18"/>
                <w:szCs w:val="18"/>
                <w:lang w:val="en-GB"/>
              </w:rPr>
            </w:pPr>
            <w:r w:rsidRPr="00AA0A9E">
              <w:rPr>
                <w:rFonts w:ascii="Arial Narrow" w:hAnsi="Arial Narrow"/>
                <w:sz w:val="18"/>
                <w:szCs w:val="18"/>
                <w:lang w:val="en-GB"/>
              </w:rPr>
              <w:t>Industrial crops</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26 548.8</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32 308.6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30 737.3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44 618.9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46 655.3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52 805.6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51 487.0</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54 392.7</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48 500.6</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cs="Tahoma"/>
                <w:sz w:val="18"/>
                <w:szCs w:val="18"/>
                <w:lang w:val="en-GB"/>
              </w:rPr>
            </w:pPr>
            <w:r w:rsidRPr="00AA0A9E">
              <w:rPr>
                <w:rFonts w:ascii="Arial Narrow" w:hAnsi="Arial Narrow"/>
                <w:sz w:val="18"/>
                <w:szCs w:val="18"/>
                <w:lang w:val="en-GB"/>
              </w:rPr>
              <w:t>Forage plants</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12 760.6</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14 146.6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14 585.7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17 601.0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17 183.5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18 693.3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16 626.0</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23 688.2</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17 553.2</w:t>
            </w:r>
          </w:p>
        </w:tc>
      </w:tr>
      <w:tr w:rsidR="00D7185E" w:rsidRPr="00AA0A9E" w:rsidTr="00217836">
        <w:trPr>
          <w:trHeight w:val="51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sz w:val="18"/>
                <w:szCs w:val="18"/>
                <w:lang w:val="en-GB"/>
              </w:rPr>
            </w:pPr>
            <w:r w:rsidRPr="00AA0A9E">
              <w:rPr>
                <w:rFonts w:ascii="Arial Narrow" w:hAnsi="Arial Narrow"/>
                <w:sz w:val="18"/>
                <w:szCs w:val="18"/>
                <w:lang w:val="en-GB"/>
              </w:rPr>
              <w:t>Vegetables and horticultural products</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22 585.0</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24 878.5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28 753.3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42 902.7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27 246.3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28 985.5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27 374.7</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28 813.2</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36 977.3</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cs="Tahoma"/>
                <w:sz w:val="18"/>
                <w:szCs w:val="18"/>
                <w:lang w:val="en-GB"/>
              </w:rPr>
            </w:pPr>
            <w:r w:rsidRPr="00AA0A9E">
              <w:rPr>
                <w:rFonts w:ascii="Arial Narrow" w:hAnsi="Arial Narrow"/>
                <w:sz w:val="18"/>
                <w:szCs w:val="18"/>
                <w:lang w:val="en-GB"/>
              </w:rPr>
              <w:t>Potato</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8 317.8</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8 313.5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9 746.6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17 695.1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17 870.0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12 342.0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19 102.0</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13 024.7</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13 641.5</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cs="Tahoma"/>
                <w:sz w:val="18"/>
                <w:szCs w:val="18"/>
                <w:lang w:val="en-GB"/>
              </w:rPr>
            </w:pPr>
            <w:r w:rsidRPr="00AA0A9E">
              <w:rPr>
                <w:rFonts w:ascii="Arial Narrow" w:hAnsi="Arial Narrow"/>
                <w:sz w:val="18"/>
                <w:szCs w:val="18"/>
                <w:lang w:val="en-GB"/>
              </w:rPr>
              <w:t>Fruits</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33 929.0</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39 323.6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37 040.3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41 159.2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50 859.5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53 932.0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58 404.4</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49 699.7</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63 116.0</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cs="Tahoma"/>
                <w:sz w:val="18"/>
                <w:szCs w:val="18"/>
                <w:lang w:val="en-GB"/>
              </w:rPr>
            </w:pPr>
            <w:r w:rsidRPr="00AA0A9E">
              <w:rPr>
                <w:rFonts w:ascii="Arial Narrow" w:hAnsi="Arial Narrow"/>
                <w:sz w:val="18"/>
                <w:szCs w:val="18"/>
                <w:lang w:val="en-GB"/>
              </w:rPr>
              <w:t>Wine</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21 795.8</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24 758.2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33 316.3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17 872.6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23 712.7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18 925.0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27 534.5</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34 621.3</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22 794.7</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cs="Tahoma"/>
                <w:sz w:val="18"/>
                <w:szCs w:val="18"/>
                <w:lang w:val="en-GB"/>
              </w:rPr>
            </w:pPr>
            <w:r w:rsidRPr="00AA0A9E">
              <w:rPr>
                <w:rFonts w:ascii="Arial Narrow" w:hAnsi="Arial Narrow"/>
                <w:sz w:val="18"/>
                <w:szCs w:val="18"/>
                <w:lang w:val="en-GB"/>
              </w:rPr>
              <w:t>Olive oil</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cs="Tahoma"/>
                <w:sz w:val="18"/>
                <w:szCs w:val="18"/>
                <w:lang w:val="en-GB"/>
              </w:rPr>
            </w:pPr>
            <w:r w:rsidRPr="00AA0A9E">
              <w:rPr>
                <w:rFonts w:ascii="Arial Narrow" w:hAnsi="Arial Narrow"/>
                <w:sz w:val="18"/>
                <w:szCs w:val="18"/>
                <w:lang w:val="en-GB"/>
              </w:rPr>
              <w:t>Other crop products</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587.2</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521.3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538.0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398.6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354.5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442.9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539.6</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552.0</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 xml:space="preserve"> 595.3</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firstLineChars="200" w:firstLine="360"/>
              <w:rPr>
                <w:rFonts w:ascii="Arial Narrow" w:hAnsi="Arial Narrow" w:cs="Tahoma"/>
                <w:sz w:val="18"/>
                <w:szCs w:val="18"/>
                <w:lang w:val="en-GB"/>
              </w:rPr>
            </w:pPr>
            <w:r w:rsidRPr="00AA0A9E">
              <w:rPr>
                <w:rFonts w:ascii="Arial Narrow" w:hAnsi="Arial Narrow"/>
                <w:sz w:val="18"/>
                <w:szCs w:val="18"/>
                <w:lang w:val="en-GB"/>
              </w:rPr>
              <w:t>Animal production</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103 482.3</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128 581.0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131 119.4</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126 771.9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150 022.3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167 146.1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173 245.8</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178 528.4</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169 038.2</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ight="-45"/>
              <w:rPr>
                <w:rFonts w:ascii="Arial Narrow" w:hAnsi="Arial Narrow" w:cs="Tahoma"/>
                <w:sz w:val="18"/>
                <w:szCs w:val="18"/>
                <w:lang w:val="en-GB"/>
              </w:rPr>
            </w:pPr>
            <w:r w:rsidRPr="00AA0A9E">
              <w:rPr>
                <w:rFonts w:ascii="Arial Narrow" w:hAnsi="Arial Narrow"/>
                <w:sz w:val="18"/>
                <w:szCs w:val="18"/>
                <w:lang w:val="en-GB"/>
              </w:rPr>
              <w:t>Animals</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69 000.6</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87 759.4</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95 853.4</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89 606.0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102 774.2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113 462.5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118 892.8</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123 133.0</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111 012.3</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Cattle</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21 439.1</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24 735.7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26 669.9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24 797.0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29 058.9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31 377.2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32 406.8</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32 114.4</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31 703.4</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Pigs</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32 955.3</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46 733.9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51 192.4</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45 392.2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48 768.0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58 641.6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60 982.8</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65 764.6</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57 097.8</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Equines</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128.5</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117.7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105.3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61.4</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60.9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377.2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203.2</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151.3</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 xml:space="preserve"> 77.3</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Sheep and goats</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6 523.7</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6 771.0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7 362.5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8 516.4</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9 314.9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7 800.5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8 121.4</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10 107.9</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8 971.1</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Poultry</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7 954.0</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9 401.1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10 523.2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10 838.9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15 571.5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15 266.1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17 178.6</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14 994.7</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13 162.7</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Other animals</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ight="-45"/>
              <w:rPr>
                <w:rFonts w:ascii="Arial Narrow" w:hAnsi="Arial Narrow" w:cs="Tahoma"/>
                <w:sz w:val="18"/>
                <w:szCs w:val="18"/>
                <w:lang w:val="en-GB"/>
              </w:rPr>
            </w:pPr>
            <w:r w:rsidRPr="00AA0A9E">
              <w:rPr>
                <w:rFonts w:ascii="Arial Narrow" w:hAnsi="Arial Narrow"/>
                <w:sz w:val="18"/>
                <w:szCs w:val="18"/>
                <w:lang w:val="en-GB"/>
              </w:rPr>
              <w:t>Animal products</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34 481.7</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40 821.7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35 266.0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37 165.9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47 248.1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53 683.5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54 353.0</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55 395.5</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58 026.0</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Milk</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25 352.1</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30 397.0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25 480.0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26 942.5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34 212.1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36 776.5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38 017.9</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38 459.0</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37 309.9</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Eggs</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8 287.9</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9 703.9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8 649.2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8 608.4</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10 809.9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14 678.0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13 395.1</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14 970.9</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15 507.4</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Other animal products</w:t>
            </w:r>
          </w:p>
        </w:tc>
        <w:tc>
          <w:tcPr>
            <w:tcW w:w="822" w:type="dxa"/>
            <w:tcBorders>
              <w:top w:val="nil"/>
              <w:left w:val="single" w:sz="4" w:space="0" w:color="auto"/>
              <w:bottom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841.7</w:t>
            </w:r>
          </w:p>
        </w:tc>
        <w:tc>
          <w:tcPr>
            <w:tcW w:w="822" w:type="dxa"/>
            <w:tcBorders>
              <w:top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720.7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1 136.8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1 615.0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2 226.1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2 229.0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2 940.0</w:t>
            </w:r>
          </w:p>
        </w:tc>
        <w:tc>
          <w:tcPr>
            <w:tcW w:w="822" w:type="dxa"/>
            <w:tcBorders>
              <w:top w:val="nil"/>
              <w:left w:val="nil"/>
              <w:bottom w:val="nil"/>
              <w:right w:val="nil"/>
            </w:tcBorders>
            <w:vAlign w:val="center"/>
          </w:tcPr>
          <w:p w:rsidR="00D7185E" w:rsidRPr="00AA0A9E" w:rsidRDefault="00D7185E" w:rsidP="00D7185E">
            <w:pPr>
              <w:ind w:right="57"/>
              <w:jc w:val="right"/>
              <w:rPr>
                <w:rFonts w:ascii="Arial Narrow" w:hAnsi="Arial Narrow"/>
                <w:color w:val="000000"/>
                <w:sz w:val="18"/>
                <w:szCs w:val="18"/>
                <w:lang w:val="en-GB"/>
              </w:rPr>
            </w:pPr>
            <w:r w:rsidRPr="00AA0A9E">
              <w:rPr>
                <w:rFonts w:ascii="Arial Narrow" w:hAnsi="Arial Narrow"/>
                <w:color w:val="000000"/>
                <w:sz w:val="18"/>
                <w:szCs w:val="18"/>
                <w:lang w:val="en-GB"/>
              </w:rPr>
              <w:t>1 965.6</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5 208.7</w:t>
            </w:r>
          </w:p>
        </w:tc>
      </w:tr>
      <w:tr w:rsidR="00D7185E" w:rsidRPr="00AA0A9E" w:rsidTr="00217836">
        <w:trPr>
          <w:trHeight w:val="347"/>
          <w:jc w:val="center"/>
        </w:trPr>
        <w:tc>
          <w:tcPr>
            <w:tcW w:w="2438" w:type="dxa"/>
            <w:tcBorders>
              <w:top w:val="nil"/>
              <w:left w:val="nil"/>
              <w:bottom w:val="single" w:sz="4" w:space="0" w:color="auto"/>
              <w:right w:val="single" w:sz="4" w:space="0" w:color="auto"/>
            </w:tcBorders>
            <w:shd w:val="clear" w:color="auto" w:fill="auto"/>
            <w:vAlign w:val="center"/>
            <w:hideMark/>
          </w:tcPr>
          <w:p w:rsidR="00D7185E" w:rsidRPr="00AA0A9E" w:rsidRDefault="00D7185E" w:rsidP="00D7185E">
            <w:pPr>
              <w:ind w:left="192"/>
              <w:rPr>
                <w:rFonts w:ascii="Arial Narrow" w:hAnsi="Arial Narrow" w:cs="Tahoma"/>
                <w:b/>
                <w:bCs/>
                <w:sz w:val="18"/>
                <w:szCs w:val="18"/>
                <w:lang w:val="en-GB"/>
              </w:rPr>
            </w:pPr>
            <w:r w:rsidRPr="00AA0A9E">
              <w:rPr>
                <w:rFonts w:ascii="Arial Narrow" w:hAnsi="Arial Narrow"/>
                <w:b/>
                <w:sz w:val="18"/>
                <w:szCs w:val="18"/>
                <w:lang w:val="en-GB"/>
              </w:rPr>
              <w:t>Agricultural services</w:t>
            </w:r>
          </w:p>
        </w:tc>
        <w:tc>
          <w:tcPr>
            <w:tcW w:w="822" w:type="dxa"/>
            <w:tcBorders>
              <w:top w:val="nil"/>
              <w:left w:val="single" w:sz="4" w:space="0" w:color="auto"/>
              <w:bottom w:val="single" w:sz="4" w:space="0" w:color="auto"/>
            </w:tcBorders>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9 417.8</w:t>
            </w:r>
          </w:p>
        </w:tc>
        <w:tc>
          <w:tcPr>
            <w:tcW w:w="822" w:type="dxa"/>
            <w:tcBorders>
              <w:top w:val="nil"/>
              <w:bottom w:val="single" w:sz="4" w:space="0" w:color="auto"/>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10 425.7</w:t>
            </w:r>
          </w:p>
        </w:tc>
        <w:tc>
          <w:tcPr>
            <w:tcW w:w="822" w:type="dxa"/>
            <w:tcBorders>
              <w:top w:val="nil"/>
              <w:left w:val="nil"/>
              <w:bottom w:val="single" w:sz="4" w:space="0" w:color="auto"/>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11 629.9</w:t>
            </w:r>
          </w:p>
        </w:tc>
        <w:tc>
          <w:tcPr>
            <w:tcW w:w="822" w:type="dxa"/>
            <w:tcBorders>
              <w:top w:val="nil"/>
              <w:left w:val="nil"/>
              <w:bottom w:val="single" w:sz="4" w:space="0" w:color="auto"/>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11 058.2</w:t>
            </w:r>
          </w:p>
        </w:tc>
        <w:tc>
          <w:tcPr>
            <w:tcW w:w="822" w:type="dxa"/>
            <w:tcBorders>
              <w:top w:val="nil"/>
              <w:left w:val="nil"/>
              <w:bottom w:val="single" w:sz="4" w:space="0" w:color="auto"/>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10 834.1</w:t>
            </w:r>
          </w:p>
        </w:tc>
        <w:tc>
          <w:tcPr>
            <w:tcW w:w="822" w:type="dxa"/>
            <w:tcBorders>
              <w:top w:val="nil"/>
              <w:left w:val="nil"/>
              <w:bottom w:val="single" w:sz="4" w:space="0" w:color="auto"/>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11 087.1</w:t>
            </w:r>
          </w:p>
        </w:tc>
        <w:tc>
          <w:tcPr>
            <w:tcW w:w="822" w:type="dxa"/>
            <w:tcBorders>
              <w:top w:val="nil"/>
              <w:left w:val="nil"/>
              <w:bottom w:val="single" w:sz="4" w:space="0" w:color="auto"/>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12 972.5</w:t>
            </w:r>
          </w:p>
        </w:tc>
        <w:tc>
          <w:tcPr>
            <w:tcW w:w="822" w:type="dxa"/>
            <w:tcBorders>
              <w:top w:val="nil"/>
              <w:left w:val="nil"/>
              <w:bottom w:val="single" w:sz="4" w:space="0" w:color="auto"/>
              <w:right w:val="nil"/>
            </w:tcBorders>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14 748.2</w:t>
            </w:r>
          </w:p>
        </w:tc>
        <w:tc>
          <w:tcPr>
            <w:tcW w:w="822" w:type="dxa"/>
            <w:tcBorders>
              <w:top w:val="nil"/>
              <w:left w:val="nil"/>
              <w:bottom w:val="single" w:sz="4" w:space="0" w:color="auto"/>
              <w:right w:val="nil"/>
            </w:tcBorders>
            <w:vAlign w:val="center"/>
          </w:tcPr>
          <w:p w:rsidR="00D7185E" w:rsidRDefault="00D7185E" w:rsidP="00D7185E">
            <w:pPr>
              <w:ind w:right="57"/>
              <w:jc w:val="right"/>
              <w:rPr>
                <w:rFonts w:ascii="Arial Narrow" w:hAnsi="Arial Narrow" w:cs="Calibri"/>
                <w:b/>
                <w:bCs/>
                <w:color w:val="000000"/>
                <w:sz w:val="18"/>
                <w:szCs w:val="18"/>
              </w:rPr>
            </w:pPr>
            <w:r>
              <w:rPr>
                <w:rFonts w:ascii="Arial Narrow" w:hAnsi="Arial Narrow" w:cs="Calibri"/>
                <w:b/>
                <w:bCs/>
                <w:color w:val="000000"/>
                <w:sz w:val="18"/>
                <w:szCs w:val="18"/>
              </w:rPr>
              <w:t>13 665.4</w:t>
            </w:r>
          </w:p>
        </w:tc>
      </w:tr>
    </w:tbl>
    <w:p w:rsidR="00D7185E" w:rsidRDefault="007363EB" w:rsidP="007363EB">
      <w:pPr>
        <w:spacing w:before="120"/>
        <w:rPr>
          <w:rFonts w:ascii="Arial Narrow" w:hAnsi="Arial Narrow"/>
          <w:b/>
          <w:bCs/>
          <w:sz w:val="21"/>
          <w:szCs w:val="21"/>
          <w:lang w:val="en-GB"/>
        </w:rPr>
      </w:pPr>
      <w:r w:rsidRPr="000D3665">
        <w:rPr>
          <w:rFonts w:ascii="Arial Narrow" w:hAnsi="Arial Narrow"/>
          <w:noProof/>
          <w:sz w:val="16"/>
          <w:szCs w:val="16"/>
          <w:lang w:val="en-US"/>
        </w:rPr>
        <mc:AlternateContent>
          <mc:Choice Requires="wps">
            <w:drawing>
              <wp:anchor distT="0" distB="0" distL="114300" distR="114300" simplePos="0" relativeHeight="251672064" behindDoc="0" locked="0" layoutInCell="1" allowOverlap="1" wp14:anchorId="5DA13F70" wp14:editId="0E0B9C62">
                <wp:simplePos x="0" y="0"/>
                <wp:positionH relativeFrom="column">
                  <wp:posOffset>0</wp:posOffset>
                </wp:positionH>
                <wp:positionV relativeFrom="paragraph">
                  <wp:posOffset>56515</wp:posOffset>
                </wp:positionV>
                <wp:extent cx="723900" cy="0"/>
                <wp:effectExtent l="0" t="0" r="19050" b="19050"/>
                <wp:wrapNone/>
                <wp:docPr id="18" name="Straight Connector 18"/>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6900A7" id="Straight Connector 18" o:spid="_x0000_s1026" style="position:absolute;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45pt" to="5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" strokecolor="black [3040]"/>
            </w:pict>
          </mc:Fallback>
        </mc:AlternateContent>
      </w:r>
      <w:r w:rsidR="00D7185E">
        <w:rPr>
          <w:rFonts w:ascii="Arial Narrow" w:hAnsi="Arial Narrow"/>
          <w:sz w:val="20"/>
          <w:szCs w:val="20"/>
          <w:lang w:val="en-GB"/>
        </w:rPr>
        <w:t>*</w:t>
      </w:r>
      <w:r w:rsidR="00D7185E" w:rsidRPr="00EC11D5">
        <w:rPr>
          <w:rFonts w:ascii="Arial Narrow" w:hAnsi="Arial Narrow"/>
          <w:sz w:val="20"/>
          <w:szCs w:val="20"/>
          <w:lang w:val="en-GB"/>
        </w:rPr>
        <w:t>Corrected data</w:t>
      </w:r>
    </w:p>
    <w:p w:rsidR="009136C0" w:rsidRPr="00AA0A9E" w:rsidRDefault="009136C0" w:rsidP="004073BC">
      <w:pPr>
        <w:spacing w:after="120"/>
        <w:rPr>
          <w:rFonts w:ascii="Tahoma" w:hAnsi="Tahoma" w:cs="Tahoma"/>
          <w:b/>
          <w:sz w:val="20"/>
          <w:szCs w:val="20"/>
          <w:lang w:val="en-GB"/>
        </w:rPr>
      </w:pPr>
    </w:p>
    <w:p w:rsidR="009136C0" w:rsidRPr="00AA0A9E" w:rsidRDefault="009136C0" w:rsidP="004073BC">
      <w:pPr>
        <w:spacing w:after="120"/>
        <w:rPr>
          <w:rFonts w:ascii="Tahoma" w:hAnsi="Tahoma" w:cs="Tahoma"/>
          <w:b/>
          <w:sz w:val="20"/>
          <w:szCs w:val="20"/>
          <w:lang w:val="en-GB"/>
        </w:rPr>
      </w:pPr>
    </w:p>
    <w:p w:rsidR="009A2E4B" w:rsidRPr="00AA0A9E" w:rsidRDefault="009A2E4B" w:rsidP="004073BC">
      <w:pPr>
        <w:spacing w:after="120"/>
        <w:rPr>
          <w:rFonts w:ascii="Tahoma" w:hAnsi="Tahoma" w:cs="Tahoma"/>
          <w:b/>
          <w:sz w:val="20"/>
          <w:szCs w:val="20"/>
          <w:lang w:val="en-GB"/>
        </w:rPr>
      </w:pPr>
    </w:p>
    <w:p w:rsidR="009A2E4B" w:rsidRPr="00AA0A9E" w:rsidRDefault="009A2E4B" w:rsidP="004073BC">
      <w:pPr>
        <w:spacing w:after="120"/>
        <w:rPr>
          <w:rFonts w:ascii="Tahoma" w:hAnsi="Tahoma" w:cs="Tahoma"/>
          <w:b/>
          <w:sz w:val="20"/>
          <w:szCs w:val="20"/>
          <w:lang w:val="en-GB"/>
        </w:rPr>
      </w:pPr>
    </w:p>
    <w:p w:rsidR="009A2E4B" w:rsidRPr="00AA0A9E" w:rsidRDefault="009A2E4B" w:rsidP="004073BC">
      <w:pPr>
        <w:spacing w:after="120"/>
        <w:rPr>
          <w:rFonts w:ascii="Tahoma" w:hAnsi="Tahoma" w:cs="Tahoma"/>
          <w:b/>
          <w:sz w:val="20"/>
          <w:szCs w:val="20"/>
          <w:lang w:val="en-GB"/>
        </w:rPr>
      </w:pPr>
    </w:p>
    <w:p w:rsidR="009A2E4B" w:rsidRPr="00AA0A9E" w:rsidRDefault="009A2E4B" w:rsidP="004073BC">
      <w:pPr>
        <w:spacing w:after="120"/>
        <w:rPr>
          <w:rFonts w:ascii="Tahoma" w:hAnsi="Tahoma" w:cs="Tahoma"/>
          <w:b/>
          <w:sz w:val="20"/>
          <w:szCs w:val="20"/>
          <w:lang w:val="en-GB"/>
        </w:rPr>
      </w:pPr>
    </w:p>
    <w:p w:rsidR="009A2E4B" w:rsidRPr="00AA0A9E" w:rsidRDefault="009A2E4B" w:rsidP="004073BC">
      <w:pPr>
        <w:spacing w:after="120"/>
        <w:rPr>
          <w:rFonts w:ascii="Tahoma" w:hAnsi="Tahoma" w:cs="Tahoma"/>
          <w:b/>
          <w:sz w:val="20"/>
          <w:szCs w:val="20"/>
          <w:lang w:val="en-GB"/>
        </w:rPr>
      </w:pPr>
    </w:p>
    <w:p w:rsidR="009A2E4B" w:rsidRPr="00AA0A9E" w:rsidRDefault="009A2E4B" w:rsidP="004073BC">
      <w:pPr>
        <w:spacing w:after="120"/>
        <w:rPr>
          <w:rFonts w:ascii="Tahoma" w:hAnsi="Tahoma" w:cs="Tahoma"/>
          <w:b/>
          <w:sz w:val="20"/>
          <w:szCs w:val="20"/>
          <w:lang w:val="en-GB"/>
        </w:rPr>
      </w:pPr>
    </w:p>
    <w:p w:rsidR="009A2E4B" w:rsidRDefault="009A2E4B" w:rsidP="004073BC">
      <w:pPr>
        <w:spacing w:after="120"/>
        <w:rPr>
          <w:rFonts w:ascii="Tahoma" w:hAnsi="Tahoma" w:cs="Tahoma"/>
          <w:b/>
          <w:sz w:val="20"/>
          <w:szCs w:val="20"/>
          <w:lang w:val="en-GB"/>
        </w:rPr>
      </w:pPr>
    </w:p>
    <w:p w:rsidR="00C94185" w:rsidRPr="00AA0A9E" w:rsidRDefault="00C94185" w:rsidP="004073BC">
      <w:pPr>
        <w:spacing w:after="120"/>
        <w:rPr>
          <w:rFonts w:ascii="Tahoma" w:hAnsi="Tahoma" w:cs="Tahoma"/>
          <w:b/>
          <w:sz w:val="20"/>
          <w:szCs w:val="20"/>
          <w:lang w:val="en-GB"/>
        </w:rPr>
      </w:pPr>
    </w:p>
    <w:p w:rsidR="009A2E4B" w:rsidRPr="00AA0A9E" w:rsidRDefault="009A2E4B" w:rsidP="004073BC">
      <w:pPr>
        <w:spacing w:after="120"/>
        <w:rPr>
          <w:rFonts w:ascii="Tahoma" w:hAnsi="Tahoma" w:cs="Tahoma"/>
          <w:b/>
          <w:sz w:val="20"/>
          <w:szCs w:val="20"/>
          <w:lang w:val="en-GB"/>
        </w:rPr>
      </w:pPr>
    </w:p>
    <w:p w:rsidR="009A2E4B" w:rsidRPr="00AA0A9E" w:rsidRDefault="009A2E4B" w:rsidP="004073BC">
      <w:pPr>
        <w:spacing w:after="120"/>
        <w:rPr>
          <w:rFonts w:ascii="Tahoma" w:hAnsi="Tahoma" w:cs="Tahoma"/>
          <w:b/>
          <w:sz w:val="20"/>
          <w:szCs w:val="20"/>
          <w:lang w:val="en-GB"/>
        </w:rPr>
      </w:pPr>
    </w:p>
    <w:p w:rsidR="00217836" w:rsidRPr="00AA0A9E" w:rsidRDefault="00217836" w:rsidP="004073BC">
      <w:pPr>
        <w:spacing w:after="120"/>
        <w:rPr>
          <w:rFonts w:ascii="Tahoma" w:hAnsi="Tahoma" w:cs="Tahoma"/>
          <w:b/>
          <w:sz w:val="20"/>
          <w:szCs w:val="20"/>
          <w:lang w:val="en-GB"/>
        </w:rPr>
      </w:pPr>
    </w:p>
    <w:p w:rsidR="009A2E4B" w:rsidRPr="00AA0A9E" w:rsidRDefault="009A2E4B" w:rsidP="004073BC">
      <w:pPr>
        <w:spacing w:after="120"/>
        <w:rPr>
          <w:rFonts w:ascii="Tahoma" w:hAnsi="Tahoma" w:cs="Tahoma"/>
          <w:b/>
          <w:sz w:val="20"/>
          <w:szCs w:val="20"/>
          <w:lang w:val="en-GB"/>
        </w:rPr>
      </w:pPr>
    </w:p>
    <w:p w:rsidR="009136C0" w:rsidRPr="00AA0A9E" w:rsidRDefault="005136C3" w:rsidP="005136C3">
      <w:pPr>
        <w:spacing w:after="120"/>
        <w:rPr>
          <w:rFonts w:ascii="Arial Narrow" w:hAnsi="Arial Narrow"/>
          <w:b/>
          <w:sz w:val="21"/>
          <w:szCs w:val="21"/>
          <w:lang w:val="en-GB"/>
        </w:rPr>
      </w:pPr>
      <w:r w:rsidRPr="00AA0A9E">
        <w:rPr>
          <w:rFonts w:ascii="Arial Narrow" w:hAnsi="Arial Narrow"/>
          <w:b/>
          <w:sz w:val="21"/>
          <w:szCs w:val="21"/>
          <w:lang w:val="en-GB"/>
        </w:rPr>
        <w:t>Тable 2. Agricultural output at current prices, Republic of Serbia (continued)</w:t>
      </w:r>
    </w:p>
    <w:tbl>
      <w:tblPr>
        <w:tblW w:w="0" w:type="auto"/>
        <w:jc w:val="center"/>
        <w:tblLayout w:type="fixed"/>
        <w:tblCellMar>
          <w:left w:w="28" w:type="dxa"/>
          <w:right w:w="28" w:type="dxa"/>
        </w:tblCellMar>
        <w:tblLook w:val="04A0" w:firstRow="1" w:lastRow="0" w:firstColumn="1" w:lastColumn="0" w:noHBand="0" w:noVBand="1"/>
      </w:tblPr>
      <w:tblGrid>
        <w:gridCol w:w="2438"/>
        <w:gridCol w:w="822"/>
        <w:gridCol w:w="822"/>
        <w:gridCol w:w="822"/>
        <w:gridCol w:w="822"/>
        <w:gridCol w:w="822"/>
        <w:gridCol w:w="822"/>
        <w:gridCol w:w="822"/>
        <w:gridCol w:w="822"/>
        <w:gridCol w:w="822"/>
      </w:tblGrid>
      <w:tr w:rsidR="00617430" w:rsidRPr="00AA0A9E" w:rsidTr="00217836">
        <w:trPr>
          <w:trHeight w:val="746"/>
          <w:jc w:val="center"/>
        </w:trPr>
        <w:tc>
          <w:tcPr>
            <w:tcW w:w="2438" w:type="dxa"/>
            <w:tcBorders>
              <w:top w:val="single" w:sz="8" w:space="0" w:color="auto"/>
              <w:left w:val="nil"/>
              <w:bottom w:val="single" w:sz="4" w:space="0" w:color="auto"/>
              <w:right w:val="single" w:sz="4" w:space="0" w:color="auto"/>
            </w:tcBorders>
            <w:shd w:val="clear" w:color="auto" w:fill="auto"/>
            <w:noWrap/>
            <w:vAlign w:val="center"/>
            <w:hideMark/>
          </w:tcPr>
          <w:p w:rsidR="00617430" w:rsidRPr="00AA0A9E" w:rsidRDefault="005136C3" w:rsidP="00BC0D87">
            <w:pPr>
              <w:jc w:val="center"/>
              <w:rPr>
                <w:rFonts w:ascii="Arial Narrow" w:hAnsi="Arial Narrow" w:cs="Tahoma"/>
                <w:sz w:val="18"/>
                <w:szCs w:val="18"/>
                <w:lang w:val="en-GB"/>
              </w:rPr>
            </w:pPr>
            <w:r w:rsidRPr="00AA0A9E">
              <w:rPr>
                <w:rFonts w:ascii="Arial Narrow" w:hAnsi="Arial Narrow"/>
                <w:sz w:val="18"/>
                <w:szCs w:val="18"/>
                <w:lang w:val="en-GB"/>
              </w:rPr>
              <w:t>Description</w:t>
            </w:r>
          </w:p>
        </w:tc>
        <w:tc>
          <w:tcPr>
            <w:tcW w:w="822" w:type="dxa"/>
            <w:tcBorders>
              <w:top w:val="single" w:sz="8" w:space="0" w:color="auto"/>
              <w:left w:val="single" w:sz="4" w:space="0" w:color="auto"/>
              <w:bottom w:val="single" w:sz="4" w:space="0" w:color="auto"/>
              <w:right w:val="single" w:sz="4" w:space="0" w:color="auto"/>
            </w:tcBorders>
            <w:vAlign w:val="center"/>
          </w:tcPr>
          <w:p w:rsidR="00617430" w:rsidRPr="00AA0A9E" w:rsidRDefault="00617430" w:rsidP="00BC0D87">
            <w:pPr>
              <w:jc w:val="center"/>
              <w:rPr>
                <w:rFonts w:ascii="Arial Narrow" w:hAnsi="Arial Narrow" w:cs="Tahoma"/>
                <w:sz w:val="18"/>
                <w:szCs w:val="18"/>
                <w:lang w:val="en-GB"/>
              </w:rPr>
            </w:pPr>
            <w:r w:rsidRPr="00AA0A9E">
              <w:rPr>
                <w:rFonts w:ascii="Arial Narrow" w:hAnsi="Arial Narrow" w:cs="Tahoma"/>
                <w:color w:val="000000"/>
                <w:sz w:val="18"/>
                <w:szCs w:val="18"/>
                <w:lang w:val="en-GB"/>
              </w:rPr>
              <w:t>2007</w:t>
            </w:r>
          </w:p>
        </w:tc>
        <w:tc>
          <w:tcPr>
            <w:tcW w:w="82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617430" w:rsidRPr="00AA0A9E" w:rsidRDefault="00617430" w:rsidP="00BC0D87">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2008</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617430" w:rsidRPr="00AA0A9E" w:rsidRDefault="00617430" w:rsidP="00BC0D87">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2009</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617430" w:rsidRPr="00AA0A9E" w:rsidRDefault="00617430" w:rsidP="00BC0D87">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2010</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617430" w:rsidRPr="00AA0A9E" w:rsidRDefault="00617430" w:rsidP="00BC0D87">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2011</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617430" w:rsidRPr="00AA0A9E" w:rsidRDefault="00617430" w:rsidP="00BC0D87">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2012</w:t>
            </w:r>
          </w:p>
        </w:tc>
        <w:tc>
          <w:tcPr>
            <w:tcW w:w="822" w:type="dxa"/>
            <w:tcBorders>
              <w:top w:val="single" w:sz="8" w:space="0" w:color="auto"/>
              <w:left w:val="nil"/>
              <w:bottom w:val="single" w:sz="4" w:space="0" w:color="auto"/>
              <w:right w:val="single" w:sz="8" w:space="0" w:color="auto"/>
            </w:tcBorders>
            <w:shd w:val="clear" w:color="auto" w:fill="auto"/>
            <w:noWrap/>
            <w:vAlign w:val="center"/>
            <w:hideMark/>
          </w:tcPr>
          <w:p w:rsidR="00617430" w:rsidRPr="00AA0A9E" w:rsidRDefault="00617430" w:rsidP="00BC0D87">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2013</w:t>
            </w:r>
          </w:p>
        </w:tc>
        <w:tc>
          <w:tcPr>
            <w:tcW w:w="822" w:type="dxa"/>
            <w:tcBorders>
              <w:top w:val="single" w:sz="8" w:space="0" w:color="auto"/>
              <w:left w:val="single" w:sz="8" w:space="0" w:color="auto"/>
              <w:bottom w:val="single" w:sz="8" w:space="0" w:color="auto"/>
              <w:right w:val="nil"/>
            </w:tcBorders>
            <w:vAlign w:val="center"/>
          </w:tcPr>
          <w:p w:rsidR="00617430" w:rsidRPr="00AA0A9E" w:rsidRDefault="00617430" w:rsidP="00BC0D87">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2014</w:t>
            </w:r>
          </w:p>
        </w:tc>
        <w:tc>
          <w:tcPr>
            <w:tcW w:w="822" w:type="dxa"/>
            <w:tcBorders>
              <w:top w:val="single" w:sz="8" w:space="0" w:color="auto"/>
              <w:left w:val="single" w:sz="8" w:space="0" w:color="auto"/>
              <w:bottom w:val="single" w:sz="8" w:space="0" w:color="auto"/>
              <w:right w:val="nil"/>
            </w:tcBorders>
            <w:vAlign w:val="center"/>
          </w:tcPr>
          <w:p w:rsidR="00617430" w:rsidRPr="00AA0A9E" w:rsidRDefault="00617430" w:rsidP="00617430">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2015</w:t>
            </w:r>
            <w:r w:rsidR="00D7185E">
              <w:rPr>
                <w:rFonts w:ascii="Arial Narrow" w:hAnsi="Arial Narrow" w:cs="Tahoma"/>
                <w:color w:val="000000"/>
                <w:sz w:val="18"/>
                <w:szCs w:val="18"/>
                <w:lang w:val="en-GB"/>
              </w:rPr>
              <w:t>*</w:t>
            </w:r>
          </w:p>
        </w:tc>
      </w:tr>
      <w:tr w:rsidR="009A2E4B" w:rsidRPr="00AA0A9E" w:rsidTr="00217836">
        <w:trPr>
          <w:trHeight w:val="20"/>
          <w:jc w:val="center"/>
        </w:trPr>
        <w:tc>
          <w:tcPr>
            <w:tcW w:w="2438" w:type="dxa"/>
            <w:tcBorders>
              <w:top w:val="nil"/>
              <w:left w:val="nil"/>
              <w:bottom w:val="nil"/>
              <w:right w:val="single" w:sz="4" w:space="0" w:color="auto"/>
            </w:tcBorders>
            <w:shd w:val="clear" w:color="auto" w:fill="auto"/>
            <w:vAlign w:val="center"/>
          </w:tcPr>
          <w:p w:rsidR="009A2E4B" w:rsidRPr="00AA0A9E" w:rsidRDefault="009A2E4B" w:rsidP="008A433A">
            <w:pPr>
              <w:spacing w:before="120" w:after="60"/>
              <w:rPr>
                <w:rFonts w:ascii="Arial Narrow" w:hAnsi="Arial Narrow" w:cs="Tahoma"/>
                <w:b/>
                <w:bCs/>
                <w:sz w:val="18"/>
                <w:szCs w:val="18"/>
                <w:lang w:val="en-GB"/>
              </w:rPr>
            </w:pPr>
          </w:p>
        </w:tc>
        <w:tc>
          <w:tcPr>
            <w:tcW w:w="7398" w:type="dxa"/>
            <w:gridSpan w:val="9"/>
            <w:tcBorders>
              <w:top w:val="nil"/>
              <w:left w:val="single" w:sz="4" w:space="0" w:color="auto"/>
              <w:bottom w:val="nil"/>
            </w:tcBorders>
            <w:vAlign w:val="center"/>
          </w:tcPr>
          <w:p w:rsidR="009A2E4B" w:rsidRPr="00AA0A9E" w:rsidRDefault="005136C3" w:rsidP="008A433A">
            <w:pPr>
              <w:spacing w:before="120" w:after="60"/>
              <w:jc w:val="center"/>
              <w:rPr>
                <w:rFonts w:ascii="Arial Narrow" w:hAnsi="Arial Narrow" w:cs="Tahoma"/>
                <w:sz w:val="18"/>
                <w:szCs w:val="18"/>
                <w:lang w:val="en-GB"/>
              </w:rPr>
            </w:pPr>
            <w:r w:rsidRPr="00AA0A9E">
              <w:rPr>
                <w:rFonts w:ascii="Arial Narrow" w:hAnsi="Arial Narrow"/>
                <w:sz w:val="18"/>
                <w:szCs w:val="18"/>
                <w:lang w:val="en-GB"/>
              </w:rPr>
              <w:t>Structure (%)</w:t>
            </w:r>
          </w:p>
        </w:tc>
      </w:tr>
      <w:tr w:rsidR="00D7185E" w:rsidRPr="00AA0A9E" w:rsidTr="00217836">
        <w:trPr>
          <w:trHeight w:val="492"/>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rPr>
                <w:rFonts w:ascii="Arial Narrow" w:hAnsi="Arial Narrow" w:cs="Tahoma"/>
                <w:b/>
                <w:bCs/>
                <w:sz w:val="18"/>
                <w:szCs w:val="18"/>
                <w:lang w:val="en-GB"/>
              </w:rPr>
            </w:pPr>
            <w:r w:rsidRPr="00AA0A9E">
              <w:rPr>
                <w:rFonts w:ascii="Arial Narrow" w:hAnsi="Arial Narrow"/>
                <w:b/>
                <w:sz w:val="18"/>
                <w:szCs w:val="18"/>
                <w:lang w:val="en-GB"/>
              </w:rPr>
              <w:t>Agricultural output</w:t>
            </w:r>
          </w:p>
        </w:tc>
        <w:tc>
          <w:tcPr>
            <w:tcW w:w="822" w:type="dxa"/>
            <w:tcBorders>
              <w:top w:val="nil"/>
              <w:left w:val="single" w:sz="4" w:space="0" w:color="auto"/>
              <w:bottom w:val="nil"/>
            </w:tcBorders>
            <w:vAlign w:val="center"/>
          </w:tcPr>
          <w:p w:rsidR="00D7185E" w:rsidRPr="00F84E1D" w:rsidRDefault="00D7185E" w:rsidP="00D7185E">
            <w:pPr>
              <w:ind w:right="113"/>
              <w:jc w:val="right"/>
              <w:rPr>
                <w:rFonts w:ascii="Arial Narrow" w:hAnsi="Arial Narrow"/>
                <w:b/>
                <w:bCs/>
                <w:color w:val="000000"/>
                <w:sz w:val="18"/>
                <w:szCs w:val="18"/>
                <w:lang w:val="en-GB" w:eastAsia="en-GB"/>
              </w:rPr>
            </w:pPr>
            <w:r w:rsidRPr="00AA0A9E">
              <w:rPr>
                <w:rFonts w:ascii="Arial Narrow" w:hAnsi="Arial Narrow"/>
                <w:b/>
                <w:bCs/>
                <w:color w:val="000000"/>
                <w:sz w:val="18"/>
                <w:szCs w:val="18"/>
                <w:lang w:val="en-GB"/>
              </w:rPr>
              <w:t>100.0</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100.0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100.0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100.0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100.0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100.0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100.0</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100.0</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b/>
                <w:bCs/>
                <w:color w:val="000000"/>
                <w:sz w:val="18"/>
                <w:szCs w:val="18"/>
                <w:lang w:val="en-US"/>
              </w:rPr>
            </w:pPr>
            <w:r>
              <w:rPr>
                <w:rFonts w:ascii="Arial Narrow" w:hAnsi="Arial Narrow" w:cs="Calibri"/>
                <w:b/>
                <w:bCs/>
                <w:color w:val="000000"/>
                <w:sz w:val="18"/>
                <w:szCs w:val="18"/>
              </w:rPr>
              <w:t>100.0</w:t>
            </w:r>
          </w:p>
        </w:tc>
      </w:tr>
      <w:tr w:rsidR="00D7185E" w:rsidRPr="00AA0A9E" w:rsidTr="00217836">
        <w:trPr>
          <w:trHeight w:val="45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192"/>
              <w:rPr>
                <w:rFonts w:ascii="Arial Narrow" w:hAnsi="Arial Narrow" w:cs="Tahoma"/>
                <w:b/>
                <w:bCs/>
                <w:sz w:val="18"/>
                <w:szCs w:val="18"/>
                <w:lang w:val="en-GB"/>
              </w:rPr>
            </w:pPr>
            <w:r w:rsidRPr="00AA0A9E">
              <w:rPr>
                <w:rFonts w:ascii="Arial Narrow" w:hAnsi="Arial Narrow"/>
                <w:b/>
                <w:sz w:val="18"/>
                <w:szCs w:val="18"/>
                <w:lang w:val="en-GB"/>
              </w:rPr>
              <w:t>Agricultural goods output</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97.1</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97.5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97.1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97.6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97.9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97.8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97.6</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97.4</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b/>
                <w:bCs/>
                <w:color w:val="000000"/>
                <w:sz w:val="18"/>
                <w:szCs w:val="18"/>
              </w:rPr>
            </w:pPr>
            <w:r>
              <w:rPr>
                <w:rFonts w:ascii="Arial Narrow" w:hAnsi="Arial Narrow" w:cs="Calibri"/>
                <w:b/>
                <w:bCs/>
                <w:color w:val="000000"/>
                <w:sz w:val="18"/>
                <w:szCs w:val="18"/>
              </w:rPr>
              <w:t>97.4</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firstLineChars="200" w:firstLine="360"/>
              <w:rPr>
                <w:rFonts w:ascii="Arial Narrow" w:hAnsi="Arial Narrow" w:cs="Tahoma"/>
                <w:sz w:val="18"/>
                <w:szCs w:val="18"/>
                <w:lang w:val="en-GB"/>
              </w:rPr>
            </w:pPr>
            <w:r w:rsidRPr="00AA0A9E">
              <w:rPr>
                <w:rFonts w:ascii="Arial Narrow" w:hAnsi="Arial Narrow"/>
                <w:sz w:val="18"/>
                <w:szCs w:val="18"/>
                <w:lang w:val="en-GB"/>
              </w:rPr>
              <w:t>Crop production</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65.8</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66.7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65.0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70.5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69.1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64.5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65.8</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66.1</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65.2</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cs="Tahoma"/>
                <w:sz w:val="18"/>
                <w:szCs w:val="18"/>
                <w:lang w:val="en-GB"/>
              </w:rPr>
            </w:pPr>
            <w:r w:rsidRPr="00AA0A9E">
              <w:rPr>
                <w:rFonts w:ascii="Arial Narrow" w:hAnsi="Arial Narrow"/>
                <w:sz w:val="18"/>
                <w:szCs w:val="18"/>
                <w:lang w:val="en-GB"/>
              </w:rPr>
              <w:t>Cereals</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27.5</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32.2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27.1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31.4</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33.7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27.5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28.9</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30.1</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26.6</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cs="Tahoma"/>
                <w:sz w:val="18"/>
                <w:szCs w:val="18"/>
                <w:lang w:val="en-GB"/>
              </w:rPr>
            </w:pPr>
            <w:r w:rsidRPr="00AA0A9E">
              <w:rPr>
                <w:rFonts w:ascii="Arial Narrow" w:hAnsi="Arial Narrow"/>
                <w:sz w:val="18"/>
                <w:szCs w:val="18"/>
                <w:lang w:val="en-GB"/>
              </w:rPr>
              <w:t>Industrial crops</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8.0</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7.7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7.5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9.6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9.0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10.5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9.5</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9.6</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9.2</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cs="Tahoma"/>
                <w:sz w:val="18"/>
                <w:szCs w:val="18"/>
                <w:lang w:val="en-GB"/>
              </w:rPr>
            </w:pPr>
            <w:r w:rsidRPr="00AA0A9E">
              <w:rPr>
                <w:rFonts w:ascii="Arial Narrow" w:hAnsi="Arial Narrow"/>
                <w:sz w:val="18"/>
                <w:szCs w:val="18"/>
                <w:lang w:val="en-GB"/>
              </w:rPr>
              <w:t>Forage plants</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3.9</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3.4</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3.1</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4.2</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3.3</w:t>
            </w:r>
          </w:p>
        </w:tc>
      </w:tr>
      <w:tr w:rsidR="00D7185E" w:rsidRPr="00AA0A9E" w:rsidTr="00217836">
        <w:trPr>
          <w:trHeight w:val="51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sz w:val="18"/>
                <w:szCs w:val="18"/>
                <w:lang w:val="en-GB"/>
              </w:rPr>
            </w:pPr>
            <w:r w:rsidRPr="00AA0A9E">
              <w:rPr>
                <w:rFonts w:ascii="Arial Narrow" w:hAnsi="Arial Narrow"/>
                <w:sz w:val="18"/>
                <w:szCs w:val="18"/>
                <w:lang w:val="en-GB"/>
              </w:rPr>
              <w:t>Vegetables and horticultural products</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6.8</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7.0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9.2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5.2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5.8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5.0</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5.1</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7.0</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cs="Tahoma"/>
                <w:sz w:val="18"/>
                <w:szCs w:val="18"/>
                <w:lang w:val="en-GB"/>
              </w:rPr>
            </w:pPr>
            <w:r w:rsidRPr="00AA0A9E">
              <w:rPr>
                <w:rFonts w:ascii="Arial Narrow" w:hAnsi="Arial Narrow"/>
                <w:sz w:val="18"/>
                <w:szCs w:val="18"/>
                <w:lang w:val="en-GB"/>
              </w:rPr>
              <w:t>Potato</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2.5</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2.4</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3.4</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3.5</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2.3</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2.6</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cs="Tahoma"/>
                <w:sz w:val="18"/>
                <w:szCs w:val="18"/>
                <w:lang w:val="en-GB"/>
              </w:rPr>
            </w:pPr>
            <w:r w:rsidRPr="00AA0A9E">
              <w:rPr>
                <w:rFonts w:ascii="Arial Narrow" w:hAnsi="Arial Narrow"/>
                <w:sz w:val="18"/>
                <w:szCs w:val="18"/>
                <w:lang w:val="en-GB"/>
              </w:rPr>
              <w:t>Fruits</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10.3</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9.4</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9.1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8.8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9.8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10.7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10.7</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8.7</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12.0</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cs="Tahoma"/>
                <w:sz w:val="18"/>
                <w:szCs w:val="18"/>
                <w:lang w:val="en-GB"/>
              </w:rPr>
            </w:pPr>
            <w:r w:rsidRPr="00AA0A9E">
              <w:rPr>
                <w:rFonts w:ascii="Arial Narrow" w:hAnsi="Arial Narrow"/>
                <w:sz w:val="18"/>
                <w:szCs w:val="18"/>
                <w:lang w:val="en-GB"/>
              </w:rPr>
              <w:t>Wine</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6.6</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5.9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8.2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4.6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5.1</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6.1</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4.3</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cs="Tahoma"/>
                <w:sz w:val="18"/>
                <w:szCs w:val="18"/>
                <w:lang w:val="en-GB"/>
              </w:rPr>
            </w:pPr>
            <w:r w:rsidRPr="00AA0A9E">
              <w:rPr>
                <w:rFonts w:ascii="Arial Narrow" w:hAnsi="Arial Narrow"/>
                <w:sz w:val="18"/>
                <w:szCs w:val="18"/>
                <w:lang w:val="en-GB"/>
              </w:rPr>
              <w:t>Olive oil</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Pr>
                <w:rFonts w:ascii="Arial Narrow" w:hAnsi="Arial Narrow" w:cs="Tahoma"/>
                <w:sz w:val="18"/>
                <w:szCs w:val="18"/>
                <w:lang w:val="en-GB"/>
              </w:rPr>
            </w:pPr>
            <w:r w:rsidRPr="00AA0A9E">
              <w:rPr>
                <w:rFonts w:ascii="Arial Narrow" w:hAnsi="Arial Narrow"/>
                <w:sz w:val="18"/>
                <w:szCs w:val="18"/>
                <w:lang w:val="en-GB"/>
              </w:rPr>
              <w:t>Other crop products</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0.2</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0.1</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0.1</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0.1</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firstLineChars="200" w:firstLine="360"/>
              <w:rPr>
                <w:rFonts w:ascii="Arial Narrow" w:hAnsi="Arial Narrow" w:cs="Tahoma"/>
                <w:sz w:val="18"/>
                <w:szCs w:val="18"/>
                <w:lang w:val="en-GB"/>
              </w:rPr>
            </w:pPr>
            <w:r w:rsidRPr="00AA0A9E">
              <w:rPr>
                <w:rFonts w:ascii="Arial Narrow" w:hAnsi="Arial Narrow"/>
                <w:sz w:val="18"/>
                <w:szCs w:val="18"/>
                <w:lang w:val="en-GB"/>
              </w:rPr>
              <w:t>Animal production</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31.3</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30.8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32.1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27.2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28.9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33.3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31.8</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31.4</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32.2</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ight="-45"/>
              <w:rPr>
                <w:rFonts w:ascii="Arial Narrow" w:hAnsi="Arial Narrow" w:cs="Tahoma"/>
                <w:sz w:val="18"/>
                <w:szCs w:val="18"/>
                <w:lang w:val="en-GB"/>
              </w:rPr>
            </w:pPr>
            <w:r w:rsidRPr="00AA0A9E">
              <w:rPr>
                <w:rFonts w:ascii="Arial Narrow" w:hAnsi="Arial Narrow"/>
                <w:sz w:val="18"/>
                <w:szCs w:val="18"/>
                <w:lang w:val="en-GB"/>
              </w:rPr>
              <w:t>Animals</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20.9</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21.0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23.5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19.2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19.8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22.6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21.8</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21.6</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21.1</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Cattle</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6.5</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5.9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6.5</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5.3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5.6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6.0</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5.6</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6.0</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Pigs</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10.0</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11.2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12.6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9.7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9.4</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11.7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11.2</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11.6</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10.9</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Equines</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0.0</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0.0</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0.0</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0.0</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Sheep and goats</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2.0</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1.5</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1.8</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1.7</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Poultry</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2.4</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3.2</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2.6</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2.5</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Other animals</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476" w:right="-45"/>
              <w:rPr>
                <w:rFonts w:ascii="Arial Narrow" w:hAnsi="Arial Narrow" w:cs="Tahoma"/>
                <w:sz w:val="18"/>
                <w:szCs w:val="18"/>
                <w:lang w:val="en-GB"/>
              </w:rPr>
            </w:pPr>
            <w:r w:rsidRPr="00AA0A9E">
              <w:rPr>
                <w:rFonts w:ascii="Arial Narrow" w:hAnsi="Arial Narrow"/>
                <w:sz w:val="18"/>
                <w:szCs w:val="18"/>
                <w:lang w:val="en-GB"/>
              </w:rPr>
              <w:t>Animal products</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10.4</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9.8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8.6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8.0</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9.1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10.7</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10.0</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9.7</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11.0</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Milk</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7.7</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7.3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5.8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6.6</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7.3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7.0</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6.8</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7.1</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Eggs</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2.5</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1.8</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2.1</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2.9</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2.5</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2.6</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3.0</w:t>
            </w:r>
          </w:p>
        </w:tc>
      </w:tr>
      <w:tr w:rsidR="00D7185E" w:rsidRPr="00AA0A9E" w:rsidTr="00217836">
        <w:trPr>
          <w:trHeight w:val="276"/>
          <w:jc w:val="center"/>
        </w:trPr>
        <w:tc>
          <w:tcPr>
            <w:tcW w:w="2438" w:type="dxa"/>
            <w:tcBorders>
              <w:top w:val="nil"/>
              <w:left w:val="nil"/>
              <w:bottom w:val="nil"/>
              <w:right w:val="single" w:sz="4" w:space="0" w:color="auto"/>
            </w:tcBorders>
            <w:shd w:val="clear" w:color="auto" w:fill="auto"/>
            <w:vAlign w:val="center"/>
            <w:hideMark/>
          </w:tcPr>
          <w:p w:rsidR="00D7185E" w:rsidRPr="00AA0A9E" w:rsidRDefault="00D7185E" w:rsidP="00D7185E">
            <w:pPr>
              <w:ind w:left="618"/>
              <w:rPr>
                <w:rFonts w:ascii="Arial Narrow" w:hAnsi="Arial Narrow" w:cs="Tahoma"/>
                <w:sz w:val="18"/>
                <w:szCs w:val="18"/>
                <w:lang w:val="en-GB"/>
              </w:rPr>
            </w:pPr>
            <w:r w:rsidRPr="00AA0A9E">
              <w:rPr>
                <w:rFonts w:ascii="Arial Narrow" w:hAnsi="Arial Narrow"/>
                <w:sz w:val="18"/>
                <w:szCs w:val="18"/>
                <w:lang w:val="en-GB"/>
              </w:rPr>
              <w:t>Other animal products</w:t>
            </w:r>
          </w:p>
        </w:tc>
        <w:tc>
          <w:tcPr>
            <w:tcW w:w="822" w:type="dxa"/>
            <w:tcBorders>
              <w:top w:val="nil"/>
              <w:left w:val="single" w:sz="4" w:space="0" w:color="auto"/>
              <w:bottom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0.3</w:t>
            </w:r>
          </w:p>
        </w:tc>
        <w:tc>
          <w:tcPr>
            <w:tcW w:w="822" w:type="dxa"/>
            <w:tcBorders>
              <w:top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0.2</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0.3</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0.4</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0.4</w:t>
            </w:r>
          </w:p>
        </w:tc>
        <w:tc>
          <w:tcPr>
            <w:tcW w:w="822" w:type="dxa"/>
            <w:tcBorders>
              <w:top w:val="nil"/>
              <w:left w:val="nil"/>
              <w:bottom w:val="nil"/>
              <w:right w:val="nil"/>
            </w:tcBorders>
            <w:shd w:val="clear" w:color="auto" w:fill="auto"/>
            <w:noWrap/>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0.5</w:t>
            </w:r>
          </w:p>
        </w:tc>
        <w:tc>
          <w:tcPr>
            <w:tcW w:w="822" w:type="dxa"/>
            <w:tcBorders>
              <w:top w:val="nil"/>
              <w:left w:val="nil"/>
              <w:bottom w:val="nil"/>
              <w:right w:val="nil"/>
            </w:tcBorders>
            <w:vAlign w:val="center"/>
          </w:tcPr>
          <w:p w:rsidR="00D7185E" w:rsidRPr="00AA0A9E" w:rsidRDefault="00D7185E" w:rsidP="00D7185E">
            <w:pPr>
              <w:ind w:right="113"/>
              <w:jc w:val="right"/>
              <w:rPr>
                <w:rFonts w:ascii="Arial Narrow" w:hAnsi="Arial Narrow"/>
                <w:color w:val="000000"/>
                <w:sz w:val="18"/>
                <w:szCs w:val="18"/>
                <w:lang w:val="en-GB"/>
              </w:rPr>
            </w:pPr>
            <w:r w:rsidRPr="00AA0A9E">
              <w:rPr>
                <w:rFonts w:ascii="Arial Narrow" w:hAnsi="Arial Narrow"/>
                <w:color w:val="000000"/>
                <w:sz w:val="18"/>
                <w:szCs w:val="18"/>
                <w:lang w:val="en-GB"/>
              </w:rPr>
              <w:t>0.3</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1.0</w:t>
            </w:r>
          </w:p>
        </w:tc>
      </w:tr>
      <w:tr w:rsidR="00D7185E" w:rsidRPr="00AA0A9E" w:rsidTr="00217836">
        <w:trPr>
          <w:trHeight w:val="347"/>
          <w:jc w:val="center"/>
        </w:trPr>
        <w:tc>
          <w:tcPr>
            <w:tcW w:w="2438" w:type="dxa"/>
            <w:tcBorders>
              <w:top w:val="nil"/>
              <w:left w:val="nil"/>
              <w:bottom w:val="single" w:sz="4" w:space="0" w:color="auto"/>
              <w:right w:val="single" w:sz="4" w:space="0" w:color="auto"/>
            </w:tcBorders>
            <w:shd w:val="clear" w:color="auto" w:fill="auto"/>
            <w:vAlign w:val="center"/>
            <w:hideMark/>
          </w:tcPr>
          <w:p w:rsidR="00D7185E" w:rsidRPr="00AA0A9E" w:rsidRDefault="00D7185E" w:rsidP="00D7185E">
            <w:pPr>
              <w:ind w:left="192"/>
              <w:rPr>
                <w:rFonts w:ascii="Arial Narrow" w:hAnsi="Arial Narrow" w:cs="Tahoma"/>
                <w:b/>
                <w:bCs/>
                <w:sz w:val="18"/>
                <w:szCs w:val="18"/>
                <w:lang w:val="en-GB"/>
              </w:rPr>
            </w:pPr>
            <w:r w:rsidRPr="00AA0A9E">
              <w:rPr>
                <w:rFonts w:ascii="Arial Narrow" w:hAnsi="Arial Narrow"/>
                <w:b/>
                <w:sz w:val="18"/>
                <w:szCs w:val="18"/>
                <w:lang w:val="en-GB"/>
              </w:rPr>
              <w:t>Agricultural services</w:t>
            </w:r>
          </w:p>
        </w:tc>
        <w:tc>
          <w:tcPr>
            <w:tcW w:w="822" w:type="dxa"/>
            <w:tcBorders>
              <w:top w:val="nil"/>
              <w:left w:val="single" w:sz="4" w:space="0" w:color="auto"/>
              <w:bottom w:val="single" w:sz="4" w:space="0" w:color="auto"/>
            </w:tcBorders>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2.9</w:t>
            </w:r>
          </w:p>
        </w:tc>
        <w:tc>
          <w:tcPr>
            <w:tcW w:w="822" w:type="dxa"/>
            <w:tcBorders>
              <w:top w:val="nil"/>
              <w:bottom w:val="single" w:sz="4" w:space="0" w:color="auto"/>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2.5</w:t>
            </w:r>
          </w:p>
        </w:tc>
        <w:tc>
          <w:tcPr>
            <w:tcW w:w="822" w:type="dxa"/>
            <w:tcBorders>
              <w:top w:val="nil"/>
              <w:left w:val="nil"/>
              <w:bottom w:val="single" w:sz="4" w:space="0" w:color="auto"/>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2.9</w:t>
            </w:r>
          </w:p>
        </w:tc>
        <w:tc>
          <w:tcPr>
            <w:tcW w:w="822" w:type="dxa"/>
            <w:tcBorders>
              <w:top w:val="nil"/>
              <w:left w:val="nil"/>
              <w:bottom w:val="single" w:sz="4" w:space="0" w:color="auto"/>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2.4</w:t>
            </w:r>
          </w:p>
        </w:tc>
        <w:tc>
          <w:tcPr>
            <w:tcW w:w="822" w:type="dxa"/>
            <w:tcBorders>
              <w:top w:val="nil"/>
              <w:left w:val="nil"/>
              <w:bottom w:val="single" w:sz="4" w:space="0" w:color="auto"/>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2.1</w:t>
            </w:r>
          </w:p>
        </w:tc>
        <w:tc>
          <w:tcPr>
            <w:tcW w:w="822" w:type="dxa"/>
            <w:tcBorders>
              <w:top w:val="nil"/>
              <w:left w:val="nil"/>
              <w:bottom w:val="single" w:sz="4" w:space="0" w:color="auto"/>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2.2</w:t>
            </w:r>
          </w:p>
        </w:tc>
        <w:tc>
          <w:tcPr>
            <w:tcW w:w="822" w:type="dxa"/>
            <w:tcBorders>
              <w:top w:val="nil"/>
              <w:left w:val="nil"/>
              <w:bottom w:val="single" w:sz="4" w:space="0" w:color="auto"/>
              <w:right w:val="nil"/>
            </w:tcBorders>
            <w:shd w:val="clear" w:color="auto" w:fill="auto"/>
            <w:noWrap/>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2.4</w:t>
            </w:r>
          </w:p>
        </w:tc>
        <w:tc>
          <w:tcPr>
            <w:tcW w:w="822" w:type="dxa"/>
            <w:tcBorders>
              <w:top w:val="nil"/>
              <w:left w:val="nil"/>
              <w:bottom w:val="single" w:sz="4" w:space="0" w:color="auto"/>
              <w:right w:val="nil"/>
            </w:tcBorders>
            <w:vAlign w:val="center"/>
          </w:tcPr>
          <w:p w:rsidR="00D7185E" w:rsidRPr="00AA0A9E" w:rsidRDefault="00D7185E" w:rsidP="00D7185E">
            <w:pPr>
              <w:ind w:right="113"/>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2.6</w:t>
            </w:r>
          </w:p>
        </w:tc>
        <w:tc>
          <w:tcPr>
            <w:tcW w:w="822" w:type="dxa"/>
            <w:tcBorders>
              <w:top w:val="nil"/>
              <w:left w:val="nil"/>
              <w:bottom w:val="single" w:sz="4" w:space="0" w:color="auto"/>
              <w:right w:val="nil"/>
            </w:tcBorders>
            <w:vAlign w:val="center"/>
          </w:tcPr>
          <w:p w:rsidR="00D7185E" w:rsidRDefault="00D7185E" w:rsidP="00D7185E">
            <w:pPr>
              <w:ind w:right="113"/>
              <w:jc w:val="right"/>
              <w:rPr>
                <w:rFonts w:ascii="Arial Narrow" w:hAnsi="Arial Narrow" w:cs="Calibri"/>
                <w:b/>
                <w:bCs/>
                <w:color w:val="000000"/>
                <w:sz w:val="18"/>
                <w:szCs w:val="18"/>
              </w:rPr>
            </w:pPr>
            <w:r>
              <w:rPr>
                <w:rFonts w:ascii="Arial Narrow" w:hAnsi="Arial Narrow" w:cs="Calibri"/>
                <w:b/>
                <w:bCs/>
                <w:color w:val="000000"/>
                <w:sz w:val="18"/>
                <w:szCs w:val="18"/>
              </w:rPr>
              <w:t>2.6</w:t>
            </w:r>
          </w:p>
        </w:tc>
      </w:tr>
    </w:tbl>
    <w:p w:rsidR="007363EB" w:rsidRPr="000D3665" w:rsidRDefault="007363EB" w:rsidP="007363EB">
      <w:pPr>
        <w:spacing w:before="120"/>
        <w:rPr>
          <w:rFonts w:ascii="Arial Narrow" w:hAnsi="Arial Narrow"/>
          <w:sz w:val="20"/>
          <w:szCs w:val="20"/>
          <w:lang w:val="en-GB"/>
        </w:rPr>
      </w:pPr>
      <w:r w:rsidRPr="000D3665">
        <w:rPr>
          <w:rFonts w:ascii="Arial Narrow" w:hAnsi="Arial Narrow"/>
          <w:noProof/>
          <w:sz w:val="16"/>
          <w:szCs w:val="16"/>
          <w:lang w:val="en-US"/>
        </w:rPr>
        <mc:AlternateContent>
          <mc:Choice Requires="wps">
            <w:drawing>
              <wp:anchor distT="0" distB="0" distL="114300" distR="114300" simplePos="0" relativeHeight="251674112" behindDoc="0" locked="0" layoutInCell="1" allowOverlap="1" wp14:anchorId="5DA13F70" wp14:editId="0E0B9C62">
                <wp:simplePos x="0" y="0"/>
                <wp:positionH relativeFrom="column">
                  <wp:posOffset>0</wp:posOffset>
                </wp:positionH>
                <wp:positionV relativeFrom="paragraph">
                  <wp:posOffset>56515</wp:posOffset>
                </wp:positionV>
                <wp:extent cx="723900" cy="0"/>
                <wp:effectExtent l="0" t="0" r="19050" b="19050"/>
                <wp:wrapNone/>
                <wp:docPr id="19" name="Straight Connector 19"/>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0D17385" id="Straight Connector 19" o:spid="_x0000_s1026" style="position:absolute;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45pt" to="5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" strokecolor="black [3040]"/>
            </w:pict>
          </mc:Fallback>
        </mc:AlternateContent>
      </w:r>
      <w:r>
        <w:rPr>
          <w:rFonts w:ascii="Arial Narrow" w:hAnsi="Arial Narrow"/>
          <w:sz w:val="20"/>
          <w:szCs w:val="20"/>
          <w:lang w:val="en-GB"/>
        </w:rPr>
        <w:t>*</w:t>
      </w:r>
      <w:r w:rsidRPr="00EC11D5">
        <w:rPr>
          <w:rFonts w:ascii="Arial Narrow" w:hAnsi="Arial Narrow"/>
          <w:sz w:val="20"/>
          <w:szCs w:val="20"/>
          <w:lang w:val="en-GB"/>
        </w:rPr>
        <w:t>Corrected data</w:t>
      </w:r>
    </w:p>
    <w:p w:rsidR="007363EB" w:rsidRPr="00AA0A9E" w:rsidRDefault="007363EB" w:rsidP="004073BC">
      <w:pPr>
        <w:spacing w:after="120"/>
        <w:rPr>
          <w:rFonts w:ascii="Tahoma" w:hAnsi="Tahoma" w:cs="Tahoma"/>
          <w:b/>
          <w:sz w:val="20"/>
          <w:szCs w:val="20"/>
          <w:lang w:val="en-GB"/>
        </w:rPr>
      </w:pPr>
    </w:p>
    <w:p w:rsidR="009136C0" w:rsidRPr="00AA0A9E" w:rsidRDefault="009136C0" w:rsidP="004073BC">
      <w:pPr>
        <w:spacing w:after="120"/>
        <w:rPr>
          <w:rFonts w:ascii="Tahoma" w:hAnsi="Tahoma" w:cs="Tahoma"/>
          <w:b/>
          <w:sz w:val="20"/>
          <w:szCs w:val="20"/>
          <w:lang w:val="en-GB"/>
        </w:rPr>
      </w:pPr>
    </w:p>
    <w:p w:rsidR="009136C0" w:rsidRPr="00AA0A9E" w:rsidRDefault="009136C0" w:rsidP="004073BC">
      <w:pPr>
        <w:spacing w:after="120"/>
        <w:rPr>
          <w:rFonts w:ascii="Tahoma" w:hAnsi="Tahoma" w:cs="Tahoma"/>
          <w:b/>
          <w:sz w:val="20"/>
          <w:szCs w:val="20"/>
          <w:lang w:val="en-GB"/>
        </w:rPr>
      </w:pPr>
    </w:p>
    <w:p w:rsidR="00182AB4" w:rsidRPr="00AA0A9E" w:rsidRDefault="00182AB4" w:rsidP="004073BC">
      <w:pPr>
        <w:spacing w:after="120"/>
        <w:rPr>
          <w:rFonts w:ascii="Tahoma" w:hAnsi="Tahoma" w:cs="Tahoma"/>
          <w:b/>
          <w:sz w:val="20"/>
          <w:szCs w:val="20"/>
          <w:lang w:val="en-GB"/>
        </w:rPr>
      </w:pPr>
    </w:p>
    <w:p w:rsidR="009A2E4B" w:rsidRPr="00AA0A9E" w:rsidRDefault="009A2E4B" w:rsidP="004073BC">
      <w:pPr>
        <w:spacing w:after="120"/>
        <w:rPr>
          <w:rFonts w:ascii="Tahoma" w:hAnsi="Tahoma" w:cs="Tahoma"/>
          <w:b/>
          <w:sz w:val="20"/>
          <w:szCs w:val="20"/>
          <w:lang w:val="en-GB"/>
        </w:rPr>
      </w:pPr>
    </w:p>
    <w:p w:rsidR="009A2E4B" w:rsidRPr="00AA0A9E" w:rsidRDefault="009A2E4B" w:rsidP="004073BC">
      <w:pPr>
        <w:spacing w:after="120"/>
        <w:rPr>
          <w:rFonts w:ascii="Tahoma" w:hAnsi="Tahoma" w:cs="Tahoma"/>
          <w:b/>
          <w:sz w:val="20"/>
          <w:szCs w:val="20"/>
          <w:lang w:val="en-GB"/>
        </w:rPr>
      </w:pPr>
    </w:p>
    <w:p w:rsidR="009A2E4B" w:rsidRPr="00AA0A9E" w:rsidRDefault="009A2E4B" w:rsidP="004073BC">
      <w:pPr>
        <w:spacing w:after="120"/>
        <w:rPr>
          <w:rFonts w:ascii="Tahoma" w:hAnsi="Tahoma" w:cs="Tahoma"/>
          <w:b/>
          <w:sz w:val="20"/>
          <w:szCs w:val="20"/>
          <w:lang w:val="en-GB"/>
        </w:rPr>
      </w:pPr>
    </w:p>
    <w:p w:rsidR="009A2E4B" w:rsidRPr="00AA0A9E" w:rsidRDefault="009A2E4B" w:rsidP="004073BC">
      <w:pPr>
        <w:spacing w:after="120"/>
        <w:rPr>
          <w:rFonts w:ascii="Tahoma" w:hAnsi="Tahoma" w:cs="Tahoma"/>
          <w:b/>
          <w:sz w:val="20"/>
          <w:szCs w:val="20"/>
          <w:lang w:val="en-GB"/>
        </w:rPr>
      </w:pPr>
    </w:p>
    <w:p w:rsidR="009A2E4B" w:rsidRPr="00AA0A9E" w:rsidRDefault="009A2E4B" w:rsidP="004073BC">
      <w:pPr>
        <w:spacing w:after="120"/>
        <w:rPr>
          <w:rFonts w:ascii="Tahoma" w:hAnsi="Tahoma" w:cs="Tahoma"/>
          <w:b/>
          <w:sz w:val="20"/>
          <w:szCs w:val="20"/>
          <w:lang w:val="en-GB"/>
        </w:rPr>
      </w:pPr>
    </w:p>
    <w:p w:rsidR="009A2E4B" w:rsidRPr="00AA0A9E" w:rsidRDefault="009A2E4B" w:rsidP="004073BC">
      <w:pPr>
        <w:spacing w:after="120"/>
        <w:rPr>
          <w:rFonts w:ascii="Tahoma" w:hAnsi="Tahoma" w:cs="Tahoma"/>
          <w:b/>
          <w:sz w:val="20"/>
          <w:szCs w:val="20"/>
          <w:lang w:val="en-GB"/>
        </w:rPr>
      </w:pPr>
    </w:p>
    <w:p w:rsidR="00217836" w:rsidRPr="00AA0A9E" w:rsidRDefault="00217836" w:rsidP="004073BC">
      <w:pPr>
        <w:spacing w:after="120"/>
        <w:rPr>
          <w:rFonts w:ascii="Tahoma" w:hAnsi="Tahoma" w:cs="Tahoma"/>
          <w:b/>
          <w:sz w:val="20"/>
          <w:szCs w:val="20"/>
          <w:lang w:val="en-GB"/>
        </w:rPr>
      </w:pPr>
    </w:p>
    <w:p w:rsidR="005136C3" w:rsidRDefault="005136C3" w:rsidP="004073BC">
      <w:pPr>
        <w:spacing w:after="120"/>
        <w:rPr>
          <w:rFonts w:ascii="Tahoma" w:hAnsi="Tahoma" w:cs="Tahoma"/>
          <w:b/>
          <w:sz w:val="20"/>
          <w:szCs w:val="20"/>
          <w:lang w:val="en-GB"/>
        </w:rPr>
      </w:pPr>
    </w:p>
    <w:p w:rsidR="007363EB" w:rsidRPr="00AA0A9E" w:rsidRDefault="007363EB" w:rsidP="004073BC">
      <w:pPr>
        <w:spacing w:after="120"/>
        <w:rPr>
          <w:rFonts w:ascii="Tahoma" w:hAnsi="Tahoma" w:cs="Tahoma"/>
          <w:b/>
          <w:sz w:val="20"/>
          <w:szCs w:val="20"/>
          <w:lang w:val="en-GB"/>
        </w:rPr>
      </w:pPr>
    </w:p>
    <w:p w:rsidR="009A2E4B" w:rsidRPr="00AA0A9E" w:rsidRDefault="009A2E4B" w:rsidP="004073BC">
      <w:pPr>
        <w:spacing w:after="120"/>
        <w:rPr>
          <w:rFonts w:ascii="Tahoma" w:hAnsi="Tahoma" w:cs="Tahoma"/>
          <w:b/>
          <w:sz w:val="20"/>
          <w:szCs w:val="20"/>
          <w:lang w:val="en-GB"/>
        </w:rPr>
      </w:pPr>
    </w:p>
    <w:p w:rsidR="009136C0" w:rsidRPr="00AA0A9E" w:rsidRDefault="005136C3" w:rsidP="005136C3">
      <w:pPr>
        <w:spacing w:after="120"/>
        <w:rPr>
          <w:rFonts w:ascii="Arial Narrow" w:hAnsi="Arial Narrow"/>
          <w:b/>
          <w:sz w:val="21"/>
          <w:szCs w:val="21"/>
          <w:lang w:val="en-GB"/>
        </w:rPr>
      </w:pPr>
      <w:r w:rsidRPr="00AA0A9E">
        <w:rPr>
          <w:rFonts w:ascii="Arial Narrow" w:hAnsi="Arial Narrow"/>
          <w:b/>
          <w:sz w:val="21"/>
          <w:szCs w:val="21"/>
          <w:lang w:val="en-GB"/>
        </w:rPr>
        <w:t>Table 3. Agricultural output at previous year prices, Republic of Serbia</w:t>
      </w:r>
    </w:p>
    <w:tbl>
      <w:tblPr>
        <w:tblW w:w="9867" w:type="dxa"/>
        <w:jc w:val="center"/>
        <w:tblLayout w:type="fixed"/>
        <w:tblCellMar>
          <w:left w:w="28" w:type="dxa"/>
          <w:right w:w="28" w:type="dxa"/>
        </w:tblCellMar>
        <w:tblLook w:val="04A0" w:firstRow="1" w:lastRow="0" w:firstColumn="1" w:lastColumn="0" w:noHBand="0" w:noVBand="1"/>
      </w:tblPr>
      <w:tblGrid>
        <w:gridCol w:w="2835"/>
        <w:gridCol w:w="879"/>
        <w:gridCol w:w="879"/>
        <w:gridCol w:w="879"/>
        <w:gridCol w:w="879"/>
        <w:gridCol w:w="879"/>
        <w:gridCol w:w="879"/>
        <w:gridCol w:w="879"/>
        <w:gridCol w:w="879"/>
      </w:tblGrid>
      <w:tr w:rsidR="009A2E4B" w:rsidRPr="00AA0A9E" w:rsidTr="00217836">
        <w:trPr>
          <w:trHeight w:val="746"/>
          <w:jc w:val="center"/>
        </w:trPr>
        <w:tc>
          <w:tcPr>
            <w:tcW w:w="2835" w:type="dxa"/>
            <w:tcBorders>
              <w:top w:val="single" w:sz="8" w:space="0" w:color="auto"/>
              <w:left w:val="nil"/>
              <w:bottom w:val="single" w:sz="4" w:space="0" w:color="auto"/>
              <w:right w:val="single" w:sz="4" w:space="0" w:color="auto"/>
            </w:tcBorders>
            <w:shd w:val="clear" w:color="auto" w:fill="auto"/>
            <w:noWrap/>
            <w:vAlign w:val="center"/>
            <w:hideMark/>
          </w:tcPr>
          <w:p w:rsidR="009A2E4B" w:rsidRPr="00AA0A9E" w:rsidRDefault="005136C3" w:rsidP="00AD0F04">
            <w:pPr>
              <w:jc w:val="center"/>
              <w:rPr>
                <w:rFonts w:ascii="Arial Narrow" w:hAnsi="Arial Narrow" w:cs="Tahoma"/>
                <w:sz w:val="18"/>
                <w:szCs w:val="18"/>
                <w:lang w:val="en-GB"/>
              </w:rPr>
            </w:pPr>
            <w:r w:rsidRPr="00AA0A9E">
              <w:rPr>
                <w:rFonts w:ascii="Arial Narrow" w:hAnsi="Arial Narrow"/>
                <w:sz w:val="18"/>
                <w:szCs w:val="18"/>
                <w:lang w:val="en-GB"/>
              </w:rPr>
              <w:t>Description</w:t>
            </w:r>
          </w:p>
        </w:tc>
        <w:tc>
          <w:tcPr>
            <w:tcW w:w="87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A2E4B" w:rsidRPr="00AA0A9E" w:rsidRDefault="009A2E4B" w:rsidP="00AD0F04">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2008</w:t>
            </w:r>
          </w:p>
        </w:tc>
        <w:tc>
          <w:tcPr>
            <w:tcW w:w="879" w:type="dxa"/>
            <w:tcBorders>
              <w:top w:val="single" w:sz="8" w:space="0" w:color="auto"/>
              <w:left w:val="nil"/>
              <w:bottom w:val="single" w:sz="4" w:space="0" w:color="auto"/>
              <w:right w:val="single" w:sz="4" w:space="0" w:color="auto"/>
            </w:tcBorders>
            <w:shd w:val="clear" w:color="auto" w:fill="auto"/>
            <w:noWrap/>
            <w:vAlign w:val="center"/>
            <w:hideMark/>
          </w:tcPr>
          <w:p w:rsidR="009A2E4B" w:rsidRPr="00AA0A9E" w:rsidRDefault="009A2E4B" w:rsidP="00AD0F04">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2009</w:t>
            </w:r>
          </w:p>
        </w:tc>
        <w:tc>
          <w:tcPr>
            <w:tcW w:w="879" w:type="dxa"/>
            <w:tcBorders>
              <w:top w:val="single" w:sz="8" w:space="0" w:color="auto"/>
              <w:left w:val="nil"/>
              <w:bottom w:val="single" w:sz="4" w:space="0" w:color="auto"/>
              <w:right w:val="single" w:sz="4" w:space="0" w:color="auto"/>
            </w:tcBorders>
            <w:shd w:val="clear" w:color="auto" w:fill="auto"/>
            <w:noWrap/>
            <w:vAlign w:val="center"/>
            <w:hideMark/>
          </w:tcPr>
          <w:p w:rsidR="009A2E4B" w:rsidRPr="00AA0A9E" w:rsidRDefault="009A2E4B" w:rsidP="00AD0F04">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2010</w:t>
            </w:r>
          </w:p>
        </w:tc>
        <w:tc>
          <w:tcPr>
            <w:tcW w:w="879" w:type="dxa"/>
            <w:tcBorders>
              <w:top w:val="single" w:sz="8" w:space="0" w:color="auto"/>
              <w:left w:val="nil"/>
              <w:bottom w:val="single" w:sz="4" w:space="0" w:color="auto"/>
              <w:right w:val="single" w:sz="4" w:space="0" w:color="auto"/>
            </w:tcBorders>
            <w:shd w:val="clear" w:color="auto" w:fill="auto"/>
            <w:noWrap/>
            <w:vAlign w:val="center"/>
            <w:hideMark/>
          </w:tcPr>
          <w:p w:rsidR="009A2E4B" w:rsidRPr="00AA0A9E" w:rsidRDefault="009A2E4B" w:rsidP="00AD0F04">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2011</w:t>
            </w:r>
          </w:p>
        </w:tc>
        <w:tc>
          <w:tcPr>
            <w:tcW w:w="879" w:type="dxa"/>
            <w:tcBorders>
              <w:top w:val="single" w:sz="8" w:space="0" w:color="auto"/>
              <w:left w:val="nil"/>
              <w:bottom w:val="single" w:sz="4" w:space="0" w:color="auto"/>
              <w:right w:val="single" w:sz="4" w:space="0" w:color="auto"/>
            </w:tcBorders>
            <w:shd w:val="clear" w:color="auto" w:fill="auto"/>
            <w:noWrap/>
            <w:vAlign w:val="center"/>
            <w:hideMark/>
          </w:tcPr>
          <w:p w:rsidR="009A2E4B" w:rsidRPr="00AA0A9E" w:rsidRDefault="009A2E4B" w:rsidP="00AD0F04">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2012</w:t>
            </w:r>
          </w:p>
        </w:tc>
        <w:tc>
          <w:tcPr>
            <w:tcW w:w="879" w:type="dxa"/>
            <w:tcBorders>
              <w:top w:val="single" w:sz="8" w:space="0" w:color="auto"/>
              <w:left w:val="nil"/>
              <w:bottom w:val="single" w:sz="4" w:space="0" w:color="auto"/>
              <w:right w:val="single" w:sz="8" w:space="0" w:color="auto"/>
            </w:tcBorders>
            <w:shd w:val="clear" w:color="auto" w:fill="auto"/>
            <w:noWrap/>
            <w:vAlign w:val="center"/>
            <w:hideMark/>
          </w:tcPr>
          <w:p w:rsidR="009A2E4B" w:rsidRPr="00AA0A9E" w:rsidRDefault="009A2E4B" w:rsidP="00AD0F04">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2013</w:t>
            </w:r>
          </w:p>
        </w:tc>
        <w:tc>
          <w:tcPr>
            <w:tcW w:w="879" w:type="dxa"/>
            <w:tcBorders>
              <w:top w:val="single" w:sz="8" w:space="0" w:color="auto"/>
              <w:left w:val="single" w:sz="8" w:space="0" w:color="auto"/>
              <w:bottom w:val="single" w:sz="4" w:space="0" w:color="auto"/>
              <w:right w:val="nil"/>
            </w:tcBorders>
            <w:vAlign w:val="center"/>
          </w:tcPr>
          <w:p w:rsidR="009A2E4B" w:rsidRPr="00AA0A9E" w:rsidRDefault="009A2E4B" w:rsidP="00AD0F04">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2014</w:t>
            </w:r>
          </w:p>
        </w:tc>
        <w:tc>
          <w:tcPr>
            <w:tcW w:w="879" w:type="dxa"/>
            <w:tcBorders>
              <w:top w:val="single" w:sz="8" w:space="0" w:color="auto"/>
              <w:left w:val="single" w:sz="8" w:space="0" w:color="auto"/>
              <w:bottom w:val="single" w:sz="4" w:space="0" w:color="auto"/>
              <w:right w:val="nil"/>
            </w:tcBorders>
            <w:vAlign w:val="center"/>
          </w:tcPr>
          <w:p w:rsidR="009A2E4B" w:rsidRPr="00AA0A9E" w:rsidRDefault="009A2E4B" w:rsidP="009A2E4B">
            <w:pPr>
              <w:jc w:val="center"/>
              <w:rPr>
                <w:rFonts w:ascii="Arial Narrow" w:hAnsi="Arial Narrow" w:cs="Tahoma"/>
                <w:color w:val="000000"/>
                <w:sz w:val="18"/>
                <w:szCs w:val="18"/>
                <w:lang w:val="en-GB"/>
              </w:rPr>
            </w:pPr>
            <w:r w:rsidRPr="00AA0A9E">
              <w:rPr>
                <w:rFonts w:ascii="Arial Narrow" w:hAnsi="Arial Narrow" w:cs="Tahoma"/>
                <w:color w:val="000000"/>
                <w:sz w:val="18"/>
                <w:szCs w:val="18"/>
                <w:lang w:val="en-GB"/>
              </w:rPr>
              <w:t>2015</w:t>
            </w:r>
            <w:r w:rsidR="00D7185E">
              <w:rPr>
                <w:rFonts w:ascii="Arial Narrow" w:hAnsi="Arial Narrow" w:cs="Tahoma"/>
                <w:color w:val="000000"/>
                <w:sz w:val="18"/>
                <w:szCs w:val="18"/>
                <w:lang w:val="en-GB"/>
              </w:rPr>
              <w:t>*</w:t>
            </w:r>
          </w:p>
        </w:tc>
      </w:tr>
      <w:tr w:rsidR="009A2E4B" w:rsidRPr="00AA0A9E" w:rsidTr="00217836">
        <w:trPr>
          <w:trHeight w:val="20"/>
          <w:jc w:val="center"/>
        </w:trPr>
        <w:tc>
          <w:tcPr>
            <w:tcW w:w="2835" w:type="dxa"/>
            <w:tcBorders>
              <w:top w:val="nil"/>
              <w:left w:val="nil"/>
              <w:bottom w:val="nil"/>
              <w:right w:val="single" w:sz="4" w:space="0" w:color="auto"/>
            </w:tcBorders>
            <w:shd w:val="clear" w:color="auto" w:fill="auto"/>
            <w:vAlign w:val="center"/>
          </w:tcPr>
          <w:p w:rsidR="009A2E4B" w:rsidRPr="00AA0A9E" w:rsidRDefault="009A2E4B" w:rsidP="00AD0F04">
            <w:pPr>
              <w:spacing w:before="120" w:after="60"/>
              <w:jc w:val="center"/>
              <w:rPr>
                <w:rFonts w:ascii="Arial Narrow" w:hAnsi="Arial Narrow" w:cs="Tahoma"/>
                <w:b/>
                <w:bCs/>
                <w:sz w:val="18"/>
                <w:szCs w:val="18"/>
                <w:lang w:val="en-GB"/>
              </w:rPr>
            </w:pPr>
          </w:p>
        </w:tc>
        <w:tc>
          <w:tcPr>
            <w:tcW w:w="6153" w:type="dxa"/>
            <w:gridSpan w:val="7"/>
            <w:tcBorders>
              <w:top w:val="nil"/>
              <w:bottom w:val="nil"/>
              <w:right w:val="nil"/>
            </w:tcBorders>
            <w:shd w:val="clear" w:color="auto" w:fill="auto"/>
            <w:noWrap/>
            <w:vAlign w:val="center"/>
          </w:tcPr>
          <w:p w:rsidR="009A2E4B" w:rsidRPr="00AA0A9E" w:rsidRDefault="005136C3" w:rsidP="00AD0F04">
            <w:pPr>
              <w:spacing w:before="120" w:after="60"/>
              <w:ind w:right="113"/>
              <w:jc w:val="center"/>
              <w:rPr>
                <w:rFonts w:ascii="Arial Narrow" w:hAnsi="Arial Narrow" w:cs="Tahoma"/>
                <w:sz w:val="18"/>
                <w:szCs w:val="18"/>
                <w:lang w:val="en-GB"/>
              </w:rPr>
            </w:pPr>
            <w:r w:rsidRPr="00AA0A9E">
              <w:rPr>
                <w:rFonts w:ascii="Arial Narrow" w:hAnsi="Arial Narrow"/>
                <w:b/>
                <w:sz w:val="18"/>
                <w:szCs w:val="18"/>
                <w:lang w:val="en-GB"/>
              </w:rPr>
              <w:t>RSD</w:t>
            </w:r>
            <w:r w:rsidR="00EF39B3">
              <w:rPr>
                <w:rFonts w:ascii="Arial Narrow" w:hAnsi="Arial Narrow"/>
                <w:b/>
                <w:sz w:val="18"/>
                <w:szCs w:val="18"/>
                <w:lang w:val="en-GB"/>
              </w:rPr>
              <w:t xml:space="preserve"> million</w:t>
            </w:r>
          </w:p>
        </w:tc>
        <w:tc>
          <w:tcPr>
            <w:tcW w:w="879" w:type="dxa"/>
            <w:tcBorders>
              <w:top w:val="nil"/>
              <w:bottom w:val="nil"/>
              <w:right w:val="nil"/>
            </w:tcBorders>
          </w:tcPr>
          <w:p w:rsidR="009A2E4B" w:rsidRPr="00AA0A9E" w:rsidRDefault="009A2E4B" w:rsidP="00AD0F04">
            <w:pPr>
              <w:spacing w:before="120" w:after="60"/>
              <w:ind w:right="113"/>
              <w:jc w:val="center"/>
              <w:rPr>
                <w:rFonts w:ascii="Arial Narrow" w:hAnsi="Arial Narrow" w:cs="Tahoma"/>
                <w:sz w:val="18"/>
                <w:szCs w:val="18"/>
                <w:lang w:val="en-GB"/>
              </w:rPr>
            </w:pPr>
          </w:p>
        </w:tc>
      </w:tr>
      <w:tr w:rsidR="00D7185E" w:rsidRPr="00AA0A9E" w:rsidTr="00217836">
        <w:trPr>
          <w:trHeight w:val="492"/>
          <w:jc w:val="center"/>
        </w:trPr>
        <w:tc>
          <w:tcPr>
            <w:tcW w:w="2835" w:type="dxa"/>
            <w:tcBorders>
              <w:top w:val="nil"/>
              <w:left w:val="nil"/>
              <w:bottom w:val="nil"/>
              <w:right w:val="single" w:sz="4" w:space="0" w:color="auto"/>
            </w:tcBorders>
            <w:shd w:val="clear" w:color="auto" w:fill="auto"/>
            <w:vAlign w:val="center"/>
            <w:hideMark/>
          </w:tcPr>
          <w:p w:rsidR="00D7185E" w:rsidRPr="00AA0A9E" w:rsidRDefault="00D7185E" w:rsidP="00D7185E">
            <w:pPr>
              <w:rPr>
                <w:rFonts w:ascii="Arial Narrow" w:hAnsi="Arial Narrow" w:cs="Tahoma"/>
                <w:b/>
                <w:bCs/>
                <w:sz w:val="18"/>
                <w:szCs w:val="18"/>
                <w:lang w:val="en-GB"/>
              </w:rPr>
            </w:pPr>
            <w:r w:rsidRPr="00AA0A9E">
              <w:rPr>
                <w:rFonts w:ascii="Arial Narrow" w:hAnsi="Arial Narrow"/>
                <w:b/>
                <w:sz w:val="18"/>
                <w:szCs w:val="18"/>
                <w:lang w:val="en-GB"/>
              </w:rPr>
              <w:t>Agricultural output</w:t>
            </w:r>
          </w:p>
        </w:tc>
        <w:tc>
          <w:tcPr>
            <w:tcW w:w="879" w:type="dxa"/>
            <w:tcBorders>
              <w:top w:val="nil"/>
              <w:bottom w:val="nil"/>
              <w:right w:val="nil"/>
            </w:tcBorders>
            <w:shd w:val="clear" w:color="auto" w:fill="auto"/>
            <w:noWrap/>
            <w:vAlign w:val="center"/>
          </w:tcPr>
          <w:p w:rsidR="00D7185E" w:rsidRPr="00F84E1D" w:rsidRDefault="00D7185E" w:rsidP="00D7185E">
            <w:pPr>
              <w:ind w:right="57"/>
              <w:jc w:val="right"/>
              <w:rPr>
                <w:rFonts w:ascii="Arial Narrow" w:hAnsi="Arial Narrow"/>
                <w:b/>
                <w:bCs/>
                <w:color w:val="000000"/>
                <w:sz w:val="18"/>
                <w:szCs w:val="18"/>
                <w:lang w:val="en-GB" w:eastAsia="en-GB"/>
              </w:rPr>
            </w:pPr>
            <w:r w:rsidRPr="00AA0A9E">
              <w:rPr>
                <w:rFonts w:ascii="Arial Narrow" w:hAnsi="Arial Narrow"/>
                <w:b/>
                <w:bCs/>
                <w:color w:val="000000"/>
                <w:sz w:val="18"/>
                <w:szCs w:val="18"/>
                <w:lang w:val="en-GB"/>
              </w:rPr>
              <w:t>365 091.6</w:t>
            </w:r>
          </w:p>
        </w:tc>
        <w:tc>
          <w:tcPr>
            <w:tcW w:w="879"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434 989.8</w:t>
            </w:r>
          </w:p>
        </w:tc>
        <w:tc>
          <w:tcPr>
            <w:tcW w:w="879"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415 373.7</w:t>
            </w:r>
          </w:p>
        </w:tc>
        <w:tc>
          <w:tcPr>
            <w:tcW w:w="879"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469 848.8</w:t>
            </w:r>
          </w:p>
        </w:tc>
        <w:tc>
          <w:tcPr>
            <w:tcW w:w="879"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430 486.6</w:t>
            </w:r>
          </w:p>
        </w:tc>
        <w:tc>
          <w:tcPr>
            <w:tcW w:w="879" w:type="dxa"/>
            <w:tcBorders>
              <w:top w:val="nil"/>
              <w:left w:val="nil"/>
              <w:bottom w:val="nil"/>
              <w:right w:val="nil"/>
            </w:tcBorders>
            <w:shd w:val="clear" w:color="auto" w:fill="auto"/>
            <w:noWrap/>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585 592.9</w:t>
            </w:r>
          </w:p>
        </w:tc>
        <w:tc>
          <w:tcPr>
            <w:tcW w:w="879" w:type="dxa"/>
            <w:tcBorders>
              <w:top w:val="nil"/>
              <w:left w:val="nil"/>
              <w:bottom w:val="nil"/>
              <w:right w:val="nil"/>
            </w:tcBorders>
            <w:vAlign w:val="center"/>
          </w:tcPr>
          <w:p w:rsidR="00D7185E" w:rsidRPr="00AA0A9E" w:rsidRDefault="00D7185E" w:rsidP="00D7185E">
            <w:pPr>
              <w:ind w:right="57"/>
              <w:jc w:val="right"/>
              <w:rPr>
                <w:rFonts w:ascii="Arial Narrow" w:hAnsi="Arial Narrow"/>
                <w:b/>
                <w:bCs/>
                <w:color w:val="000000"/>
                <w:sz w:val="18"/>
                <w:szCs w:val="18"/>
                <w:lang w:val="en-GB"/>
              </w:rPr>
            </w:pPr>
            <w:r w:rsidRPr="00AA0A9E">
              <w:rPr>
                <w:rFonts w:ascii="Arial Narrow" w:hAnsi="Arial Narrow"/>
                <w:b/>
                <w:bCs/>
                <w:color w:val="000000"/>
                <w:sz w:val="18"/>
                <w:szCs w:val="18"/>
                <w:lang w:val="en-GB"/>
              </w:rPr>
              <w:t>606 771.8</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b/>
                <w:bCs/>
                <w:color w:val="000000"/>
                <w:sz w:val="18"/>
                <w:szCs w:val="18"/>
                <w:lang w:val="en-US"/>
              </w:rPr>
            </w:pPr>
            <w:r>
              <w:rPr>
                <w:rFonts w:ascii="Arial Narrow" w:hAnsi="Arial Narrow" w:cs="Calibri"/>
                <w:b/>
                <w:bCs/>
                <w:color w:val="000000"/>
                <w:sz w:val="18"/>
                <w:szCs w:val="18"/>
              </w:rPr>
              <w:t>532 696.0</w:t>
            </w:r>
          </w:p>
        </w:tc>
      </w:tr>
      <w:tr w:rsidR="00D7185E" w:rsidRPr="000C01DD" w:rsidTr="00217836">
        <w:trPr>
          <w:trHeight w:val="45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192"/>
              <w:rPr>
                <w:rFonts w:ascii="Arial Narrow" w:hAnsi="Arial Narrow" w:cs="Tahoma"/>
                <w:b/>
                <w:bCs/>
                <w:sz w:val="18"/>
                <w:szCs w:val="18"/>
                <w:lang w:val="en-GB"/>
              </w:rPr>
            </w:pPr>
            <w:r w:rsidRPr="000C01DD">
              <w:rPr>
                <w:rFonts w:ascii="Arial Narrow" w:hAnsi="Arial Narrow"/>
                <w:b/>
                <w:sz w:val="18"/>
                <w:szCs w:val="18"/>
                <w:lang w:val="en-GB"/>
              </w:rPr>
              <w:t>Agricultural goods output</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354 677.7</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424 136.0</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403 529.2</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458 718.7</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421 516.8</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572 677.2</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592 314.1</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b/>
                <w:bCs/>
                <w:color w:val="000000"/>
                <w:sz w:val="18"/>
                <w:szCs w:val="18"/>
              </w:rPr>
            </w:pPr>
            <w:r>
              <w:rPr>
                <w:rFonts w:ascii="Arial Narrow" w:hAnsi="Arial Narrow" w:cs="Calibri"/>
                <w:b/>
                <w:bCs/>
                <w:color w:val="000000"/>
                <w:sz w:val="18"/>
                <w:szCs w:val="18"/>
              </w:rPr>
              <w:t>518 898.1</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firstLineChars="200" w:firstLine="360"/>
              <w:rPr>
                <w:rFonts w:ascii="Arial Narrow" w:hAnsi="Arial Narrow" w:cs="Tahoma"/>
                <w:sz w:val="18"/>
                <w:szCs w:val="18"/>
                <w:lang w:val="en-GB"/>
              </w:rPr>
            </w:pPr>
            <w:r w:rsidRPr="000C01DD">
              <w:rPr>
                <w:rFonts w:ascii="Arial Narrow" w:hAnsi="Arial Narrow"/>
                <w:sz w:val="18"/>
                <w:szCs w:val="18"/>
                <w:lang w:val="en-GB"/>
              </w:rPr>
              <w:t>Crop production</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257 719.1</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305 206.0</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261 832.3</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328 426.3</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263 565.1</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406 063.3</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413 304.1</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326 079.7</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476"/>
              <w:rPr>
                <w:rFonts w:ascii="Arial Narrow" w:hAnsi="Arial Narrow" w:cs="Tahoma"/>
                <w:sz w:val="18"/>
                <w:szCs w:val="18"/>
                <w:lang w:val="en-GB"/>
              </w:rPr>
            </w:pPr>
            <w:r w:rsidRPr="000C01DD">
              <w:rPr>
                <w:rFonts w:ascii="Arial Narrow" w:hAnsi="Arial Narrow"/>
                <w:sz w:val="18"/>
                <w:szCs w:val="18"/>
                <w:lang w:val="en-GB"/>
              </w:rPr>
              <w:t>Cereals</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122 951.2</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143 078.2</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119 123.4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144 178.4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121 304.2</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179 468.4</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198 072.2</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136 942.0</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476"/>
              <w:rPr>
                <w:rFonts w:ascii="Arial Narrow" w:hAnsi="Arial Narrow" w:cs="Tahoma"/>
                <w:sz w:val="18"/>
                <w:szCs w:val="18"/>
                <w:lang w:val="en-GB"/>
              </w:rPr>
            </w:pPr>
            <w:r w:rsidRPr="000C01DD">
              <w:rPr>
                <w:rFonts w:ascii="Arial Narrow" w:hAnsi="Arial Narrow"/>
                <w:sz w:val="18"/>
                <w:szCs w:val="18"/>
                <w:lang w:val="en-GB"/>
              </w:rPr>
              <w:t>Industrial crops</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30 064.9</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32 201.5</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36 048.7</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42 955.4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35 052.2</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70 087.1</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60 248.7</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44 755.3</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476"/>
              <w:rPr>
                <w:rFonts w:ascii="Arial Narrow" w:hAnsi="Arial Narrow" w:cs="Tahoma"/>
                <w:sz w:val="18"/>
                <w:szCs w:val="18"/>
                <w:lang w:val="en-GB"/>
              </w:rPr>
            </w:pPr>
            <w:r w:rsidRPr="000C01DD">
              <w:rPr>
                <w:rFonts w:ascii="Arial Narrow" w:hAnsi="Arial Narrow"/>
                <w:sz w:val="18"/>
                <w:szCs w:val="18"/>
                <w:lang w:val="en-GB"/>
              </w:rPr>
              <w:t>Forage plants</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13 055.4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16 274.8</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15 897.3</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16 133.1</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13 532.5</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19 158.2</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19 897.7</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21 143.1</w:t>
            </w:r>
          </w:p>
        </w:tc>
      </w:tr>
      <w:tr w:rsidR="00D7185E" w:rsidRPr="000C01DD" w:rsidTr="00217836">
        <w:trPr>
          <w:trHeight w:val="51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476"/>
              <w:rPr>
                <w:rFonts w:ascii="Arial Narrow" w:hAnsi="Arial Narrow"/>
                <w:sz w:val="18"/>
                <w:szCs w:val="18"/>
                <w:lang w:val="en-GB"/>
              </w:rPr>
            </w:pPr>
            <w:r w:rsidRPr="000C01DD">
              <w:rPr>
                <w:rFonts w:ascii="Arial Narrow" w:hAnsi="Arial Narrow"/>
                <w:sz w:val="18"/>
                <w:szCs w:val="18"/>
                <w:lang w:val="en-GB"/>
              </w:rPr>
              <w:t>Vegetables and horticultural products</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25 908.7</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25 395.2</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28 782.4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42 038.3</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23 553.5</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34 306.9</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22 861.5</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33 000.7</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476"/>
              <w:rPr>
                <w:rFonts w:ascii="Arial Narrow" w:hAnsi="Arial Narrow" w:cs="Tahoma"/>
                <w:sz w:val="18"/>
                <w:szCs w:val="18"/>
                <w:lang w:val="en-GB"/>
              </w:rPr>
            </w:pPr>
            <w:r w:rsidRPr="000C01DD">
              <w:rPr>
                <w:rFonts w:ascii="Arial Narrow" w:hAnsi="Arial Narrow"/>
                <w:sz w:val="18"/>
                <w:szCs w:val="18"/>
                <w:lang w:val="en-GB"/>
              </w:rPr>
              <w:t>Potato</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9 126.2</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9 092.4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9 895.6</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17 608.9</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11 565.8</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13 171.3</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18 627.3</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13 038.3</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476"/>
              <w:rPr>
                <w:rFonts w:ascii="Arial Narrow" w:hAnsi="Arial Narrow" w:cs="Tahoma"/>
                <w:sz w:val="18"/>
                <w:szCs w:val="18"/>
                <w:lang w:val="en-GB"/>
              </w:rPr>
            </w:pPr>
            <w:r w:rsidRPr="000C01DD">
              <w:rPr>
                <w:rFonts w:ascii="Arial Narrow" w:hAnsi="Arial Narrow"/>
                <w:sz w:val="18"/>
                <w:szCs w:val="18"/>
                <w:lang w:val="en-GB"/>
              </w:rPr>
              <w:t>Fruits</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32 085.7</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46 074.4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30 923.5</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46 164.9</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39 202.0</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67 612.7</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55 431.2</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49 275.6</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476"/>
              <w:rPr>
                <w:rFonts w:ascii="Arial Narrow" w:hAnsi="Arial Narrow" w:cs="Tahoma"/>
                <w:sz w:val="18"/>
                <w:szCs w:val="18"/>
                <w:lang w:val="en-GB"/>
              </w:rPr>
            </w:pPr>
            <w:r w:rsidRPr="000C01DD">
              <w:rPr>
                <w:rFonts w:ascii="Arial Narrow" w:hAnsi="Arial Narrow"/>
                <w:sz w:val="18"/>
                <w:szCs w:val="18"/>
                <w:lang w:val="en-GB"/>
              </w:rPr>
              <w:t>Wine</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23 955.4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32 541.4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20 819.2</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18 993.7</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18 960.0</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21 752.3</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37 560.2</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27 360.9</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476"/>
              <w:rPr>
                <w:rFonts w:ascii="Arial Narrow" w:hAnsi="Arial Narrow" w:cs="Tahoma"/>
                <w:sz w:val="18"/>
                <w:szCs w:val="18"/>
                <w:lang w:val="en-GB"/>
              </w:rPr>
            </w:pPr>
            <w:r w:rsidRPr="000C01DD">
              <w:rPr>
                <w:rFonts w:ascii="Arial Narrow" w:hAnsi="Arial Narrow"/>
                <w:sz w:val="18"/>
                <w:szCs w:val="18"/>
                <w:lang w:val="en-GB"/>
              </w:rPr>
              <w:t>Olive oil</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476"/>
              <w:rPr>
                <w:rFonts w:ascii="Arial Narrow" w:hAnsi="Arial Narrow" w:cs="Tahoma"/>
                <w:sz w:val="18"/>
                <w:szCs w:val="18"/>
                <w:lang w:val="en-GB"/>
              </w:rPr>
            </w:pPr>
            <w:r w:rsidRPr="000C01DD">
              <w:rPr>
                <w:rFonts w:ascii="Arial Narrow" w:hAnsi="Arial Narrow"/>
                <w:sz w:val="18"/>
                <w:szCs w:val="18"/>
                <w:lang w:val="en-GB"/>
              </w:rPr>
              <w:t>Other crop products</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571.6</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548.0</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342.3</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353.4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395.0</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506.3</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605.2</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 xml:space="preserve"> 563.9</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firstLineChars="200" w:firstLine="360"/>
              <w:rPr>
                <w:rFonts w:ascii="Arial Narrow" w:hAnsi="Arial Narrow" w:cs="Tahoma"/>
                <w:sz w:val="18"/>
                <w:szCs w:val="18"/>
                <w:lang w:val="en-GB"/>
              </w:rPr>
            </w:pPr>
            <w:r w:rsidRPr="000C01DD">
              <w:rPr>
                <w:rFonts w:ascii="Arial Narrow" w:hAnsi="Arial Narrow"/>
                <w:sz w:val="18"/>
                <w:szCs w:val="18"/>
                <w:lang w:val="en-GB"/>
              </w:rPr>
              <w:t>Animal production</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96 958.7</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118 930.0</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141 696.9</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130 292.4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157 951.7</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166 613.9</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179 010.1</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192 818.4</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476" w:right="-45"/>
              <w:rPr>
                <w:rFonts w:ascii="Arial Narrow" w:hAnsi="Arial Narrow" w:cs="Tahoma"/>
                <w:sz w:val="18"/>
                <w:szCs w:val="18"/>
                <w:lang w:val="en-GB"/>
              </w:rPr>
            </w:pPr>
            <w:r w:rsidRPr="000C01DD">
              <w:rPr>
                <w:rFonts w:ascii="Arial Narrow" w:hAnsi="Arial Narrow"/>
                <w:sz w:val="18"/>
                <w:szCs w:val="18"/>
                <w:lang w:val="en-GB"/>
              </w:rPr>
              <w:t>Animals</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65 627.8</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80 882.3</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104 958.9</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92 174.4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108 834.9</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114 635.0</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123 991.7</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133 376.3</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618"/>
              <w:rPr>
                <w:rFonts w:ascii="Arial Narrow" w:hAnsi="Arial Narrow" w:cs="Tahoma"/>
                <w:sz w:val="18"/>
                <w:szCs w:val="18"/>
                <w:lang w:val="en-GB"/>
              </w:rPr>
            </w:pPr>
            <w:r w:rsidRPr="000C01DD">
              <w:rPr>
                <w:rFonts w:ascii="Arial Narrow" w:hAnsi="Arial Narrow"/>
                <w:sz w:val="18"/>
                <w:szCs w:val="18"/>
                <w:lang w:val="en-GB"/>
              </w:rPr>
              <w:t>Cattle</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21 735.4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21 577.4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26 958.0</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26 938.9</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29 706.7</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30 321.4</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29 718.4</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36 165.9</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618"/>
              <w:rPr>
                <w:rFonts w:ascii="Arial Narrow" w:hAnsi="Arial Narrow" w:cs="Tahoma"/>
                <w:sz w:val="18"/>
                <w:szCs w:val="18"/>
                <w:lang w:val="en-GB"/>
              </w:rPr>
            </w:pPr>
            <w:r w:rsidRPr="000C01DD">
              <w:rPr>
                <w:rFonts w:ascii="Arial Narrow" w:hAnsi="Arial Narrow"/>
                <w:sz w:val="18"/>
                <w:szCs w:val="18"/>
                <w:lang w:val="en-GB"/>
              </w:rPr>
              <w:t>Pigs</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28 225.1</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42 686.4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59 445.1</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43 794.7</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44 640.0</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61 281.5</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68 615.9</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71 148.4</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618"/>
              <w:rPr>
                <w:rFonts w:ascii="Arial Narrow" w:hAnsi="Arial Narrow" w:cs="Tahoma"/>
                <w:sz w:val="18"/>
                <w:szCs w:val="18"/>
                <w:lang w:val="en-GB"/>
              </w:rPr>
            </w:pPr>
            <w:r w:rsidRPr="000C01DD">
              <w:rPr>
                <w:rFonts w:ascii="Arial Narrow" w:hAnsi="Arial Narrow"/>
                <w:sz w:val="18"/>
                <w:szCs w:val="18"/>
                <w:lang w:val="en-GB"/>
              </w:rPr>
              <w:t>Equines</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84.3</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114.6</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72.4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45.1</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424.0</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162.4</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160.5</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 xml:space="preserve"> 68.7</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618"/>
              <w:rPr>
                <w:rFonts w:ascii="Arial Narrow" w:hAnsi="Arial Narrow" w:cs="Tahoma"/>
                <w:sz w:val="18"/>
                <w:szCs w:val="18"/>
                <w:lang w:val="en-GB"/>
              </w:rPr>
            </w:pPr>
            <w:r w:rsidRPr="000C01DD">
              <w:rPr>
                <w:rFonts w:ascii="Arial Narrow" w:hAnsi="Arial Narrow"/>
                <w:sz w:val="18"/>
                <w:szCs w:val="18"/>
                <w:lang w:val="en-GB"/>
              </w:rPr>
              <w:t>Sheep and goats</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6 818.4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6 279.6</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7 680.6</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8 542.1</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20 005.0</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7 439.0</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8 997.3</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11 841.7</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618"/>
              <w:rPr>
                <w:rFonts w:ascii="Arial Narrow" w:hAnsi="Arial Narrow" w:cs="Tahoma"/>
                <w:sz w:val="18"/>
                <w:szCs w:val="18"/>
                <w:lang w:val="en-GB"/>
              </w:rPr>
            </w:pPr>
            <w:r w:rsidRPr="000C01DD">
              <w:rPr>
                <w:rFonts w:ascii="Arial Narrow" w:hAnsi="Arial Narrow"/>
                <w:sz w:val="18"/>
                <w:szCs w:val="18"/>
                <w:lang w:val="en-GB"/>
              </w:rPr>
              <w:t>Poultry</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8 764.5</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10 224.3</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10 802.8</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12 853.5</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14 059.2</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15 430.8</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16 499.6</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14 151.5</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618"/>
              <w:rPr>
                <w:rFonts w:ascii="Arial Narrow" w:hAnsi="Arial Narrow" w:cs="Tahoma"/>
                <w:sz w:val="18"/>
                <w:szCs w:val="18"/>
                <w:lang w:val="en-GB"/>
              </w:rPr>
            </w:pPr>
            <w:r w:rsidRPr="000C01DD">
              <w:rPr>
                <w:rFonts w:ascii="Arial Narrow" w:hAnsi="Arial Narrow"/>
                <w:sz w:val="18"/>
                <w:szCs w:val="18"/>
                <w:lang w:val="en-GB"/>
              </w:rPr>
              <w:t>Other animals</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476" w:right="-45"/>
              <w:rPr>
                <w:rFonts w:ascii="Arial Narrow" w:hAnsi="Arial Narrow" w:cs="Tahoma"/>
                <w:sz w:val="18"/>
                <w:szCs w:val="18"/>
                <w:lang w:val="en-GB"/>
              </w:rPr>
            </w:pPr>
            <w:r w:rsidRPr="000C01DD">
              <w:rPr>
                <w:rFonts w:ascii="Arial Narrow" w:hAnsi="Arial Narrow"/>
                <w:sz w:val="18"/>
                <w:szCs w:val="18"/>
                <w:lang w:val="en-GB"/>
              </w:rPr>
              <w:t>Animal products</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31 330.9</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38 047.7</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36 738.0</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38 118.0</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49 116.8</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51 978.8</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55 018.4</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59 442.2</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618"/>
              <w:rPr>
                <w:rFonts w:ascii="Arial Narrow" w:hAnsi="Arial Narrow" w:cs="Tahoma"/>
                <w:sz w:val="18"/>
                <w:szCs w:val="18"/>
                <w:lang w:val="en-GB"/>
              </w:rPr>
            </w:pPr>
            <w:r w:rsidRPr="000C01DD">
              <w:rPr>
                <w:rFonts w:ascii="Arial Narrow" w:hAnsi="Arial Narrow"/>
                <w:sz w:val="18"/>
                <w:szCs w:val="18"/>
                <w:lang w:val="en-GB"/>
              </w:rPr>
              <w:t>Milk</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23 597.3</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28 414.6</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25 296.9</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27 790.9</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34 584.1</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35 125.2</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38 840.1</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38 383.8</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618"/>
              <w:rPr>
                <w:rFonts w:ascii="Arial Narrow" w:hAnsi="Arial Narrow" w:cs="Tahoma"/>
                <w:sz w:val="18"/>
                <w:szCs w:val="18"/>
                <w:lang w:val="en-GB"/>
              </w:rPr>
            </w:pPr>
            <w:r w:rsidRPr="000C01DD">
              <w:rPr>
                <w:rFonts w:ascii="Arial Narrow" w:hAnsi="Arial Narrow"/>
                <w:sz w:val="18"/>
                <w:szCs w:val="18"/>
                <w:lang w:val="en-GB"/>
              </w:rPr>
              <w:t>Eggs</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7 101.0</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8 487.4</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10 272.8</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8 741.3</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12 299.7</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14 097.7</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14 435.7</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16 412.3</w:t>
            </w:r>
          </w:p>
        </w:tc>
      </w:tr>
      <w:tr w:rsidR="00D7185E" w:rsidRPr="000C01DD"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7185E" w:rsidRPr="000C01DD" w:rsidRDefault="00D7185E" w:rsidP="00D7185E">
            <w:pPr>
              <w:ind w:left="618"/>
              <w:rPr>
                <w:rFonts w:ascii="Arial Narrow" w:hAnsi="Arial Narrow" w:cs="Tahoma"/>
                <w:sz w:val="18"/>
                <w:szCs w:val="18"/>
                <w:lang w:val="en-GB"/>
              </w:rPr>
            </w:pPr>
            <w:r w:rsidRPr="000C01DD">
              <w:rPr>
                <w:rFonts w:ascii="Arial Narrow" w:hAnsi="Arial Narrow"/>
                <w:sz w:val="18"/>
                <w:szCs w:val="18"/>
                <w:lang w:val="en-GB"/>
              </w:rPr>
              <w:t>Other animal products</w:t>
            </w:r>
          </w:p>
        </w:tc>
        <w:tc>
          <w:tcPr>
            <w:tcW w:w="879"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632.6</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1 145.7</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1 168.2</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1 585.9</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2 233.0</w:t>
            </w:r>
          </w:p>
        </w:tc>
        <w:tc>
          <w:tcPr>
            <w:tcW w:w="879"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2 755.9</w:t>
            </w:r>
          </w:p>
        </w:tc>
        <w:tc>
          <w:tcPr>
            <w:tcW w:w="879"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lang w:val="en-GB"/>
              </w:rPr>
            </w:pPr>
            <w:r w:rsidRPr="000C01DD">
              <w:rPr>
                <w:rFonts w:ascii="Arial Narrow" w:hAnsi="Arial Narrow"/>
                <w:color w:val="000000"/>
                <w:sz w:val="18"/>
                <w:szCs w:val="18"/>
                <w:lang w:val="en-GB"/>
              </w:rPr>
              <w:t>1 742.5</w:t>
            </w:r>
          </w:p>
        </w:tc>
        <w:tc>
          <w:tcPr>
            <w:tcW w:w="879"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4 646.1</w:t>
            </w:r>
          </w:p>
        </w:tc>
      </w:tr>
      <w:tr w:rsidR="00D7185E" w:rsidRPr="000C01DD" w:rsidTr="00217836">
        <w:trPr>
          <w:trHeight w:val="347"/>
          <w:jc w:val="center"/>
        </w:trPr>
        <w:tc>
          <w:tcPr>
            <w:tcW w:w="2835" w:type="dxa"/>
            <w:tcBorders>
              <w:top w:val="nil"/>
              <w:left w:val="nil"/>
              <w:bottom w:val="single" w:sz="4" w:space="0" w:color="auto"/>
              <w:right w:val="single" w:sz="4" w:space="0" w:color="auto"/>
            </w:tcBorders>
            <w:shd w:val="clear" w:color="auto" w:fill="auto"/>
            <w:vAlign w:val="center"/>
            <w:hideMark/>
          </w:tcPr>
          <w:p w:rsidR="00D7185E" w:rsidRPr="000C01DD" w:rsidRDefault="00D7185E" w:rsidP="00D7185E">
            <w:pPr>
              <w:ind w:left="192"/>
              <w:rPr>
                <w:rFonts w:ascii="Arial Narrow" w:hAnsi="Arial Narrow" w:cs="Tahoma"/>
                <w:b/>
                <w:bCs/>
                <w:sz w:val="18"/>
                <w:szCs w:val="18"/>
                <w:lang w:val="en-GB"/>
              </w:rPr>
            </w:pPr>
            <w:r w:rsidRPr="000C01DD">
              <w:rPr>
                <w:rFonts w:ascii="Arial Narrow" w:hAnsi="Arial Narrow"/>
                <w:b/>
                <w:sz w:val="18"/>
                <w:szCs w:val="18"/>
                <w:lang w:val="en-GB"/>
              </w:rPr>
              <w:t>Agricultural services</w:t>
            </w:r>
          </w:p>
        </w:tc>
        <w:tc>
          <w:tcPr>
            <w:tcW w:w="879" w:type="dxa"/>
            <w:tcBorders>
              <w:top w:val="nil"/>
              <w:bottom w:val="single" w:sz="4" w:space="0" w:color="auto"/>
              <w:right w:val="nil"/>
            </w:tcBorders>
            <w:shd w:val="clear" w:color="auto" w:fill="auto"/>
            <w:noWrap/>
            <w:vAlign w:val="center"/>
          </w:tcPr>
          <w:p w:rsidR="00D7185E" w:rsidRPr="000C01DD" w:rsidRDefault="00D7185E" w:rsidP="00D7185E">
            <w:pPr>
              <w:ind w:right="57"/>
              <w:jc w:val="right"/>
              <w:rPr>
                <w:rFonts w:ascii="Arial Narrow" w:hAnsi="Arial Narrow"/>
                <w:b/>
                <w:color w:val="000000"/>
                <w:sz w:val="18"/>
                <w:szCs w:val="18"/>
                <w:lang w:val="en-GB"/>
              </w:rPr>
            </w:pPr>
            <w:r w:rsidRPr="000C01DD">
              <w:rPr>
                <w:rFonts w:ascii="Arial Narrow" w:hAnsi="Arial Narrow"/>
                <w:b/>
                <w:color w:val="000000"/>
                <w:sz w:val="18"/>
                <w:szCs w:val="18"/>
                <w:lang w:val="en-GB"/>
              </w:rPr>
              <w:t>10 413.8</w:t>
            </w:r>
          </w:p>
        </w:tc>
        <w:tc>
          <w:tcPr>
            <w:tcW w:w="879" w:type="dxa"/>
            <w:tcBorders>
              <w:top w:val="nil"/>
              <w:left w:val="nil"/>
              <w:bottom w:val="single" w:sz="4" w:space="0" w:color="auto"/>
              <w:right w:val="nil"/>
            </w:tcBorders>
            <w:shd w:val="clear" w:color="auto" w:fill="auto"/>
            <w:noWrap/>
            <w:vAlign w:val="center"/>
          </w:tcPr>
          <w:p w:rsidR="00D7185E" w:rsidRPr="000C01DD" w:rsidRDefault="00D7185E" w:rsidP="00D7185E">
            <w:pPr>
              <w:ind w:right="57"/>
              <w:jc w:val="right"/>
              <w:rPr>
                <w:rFonts w:ascii="Arial Narrow" w:hAnsi="Arial Narrow"/>
                <w:b/>
                <w:color w:val="000000"/>
                <w:sz w:val="18"/>
                <w:szCs w:val="18"/>
                <w:lang w:val="en-GB"/>
              </w:rPr>
            </w:pPr>
            <w:r w:rsidRPr="000C01DD">
              <w:rPr>
                <w:rFonts w:ascii="Arial Narrow" w:hAnsi="Arial Narrow"/>
                <w:b/>
                <w:color w:val="000000"/>
                <w:sz w:val="18"/>
                <w:szCs w:val="18"/>
                <w:lang w:val="en-GB"/>
              </w:rPr>
              <w:t>10 853.8</w:t>
            </w:r>
          </w:p>
        </w:tc>
        <w:tc>
          <w:tcPr>
            <w:tcW w:w="879" w:type="dxa"/>
            <w:tcBorders>
              <w:top w:val="nil"/>
              <w:left w:val="nil"/>
              <w:bottom w:val="single" w:sz="4" w:space="0" w:color="auto"/>
              <w:right w:val="nil"/>
            </w:tcBorders>
            <w:shd w:val="clear" w:color="auto" w:fill="auto"/>
            <w:noWrap/>
            <w:vAlign w:val="center"/>
          </w:tcPr>
          <w:p w:rsidR="00D7185E" w:rsidRPr="000C01DD" w:rsidRDefault="00D7185E" w:rsidP="00D7185E">
            <w:pPr>
              <w:ind w:right="57"/>
              <w:jc w:val="right"/>
              <w:rPr>
                <w:rFonts w:ascii="Arial Narrow" w:hAnsi="Arial Narrow"/>
                <w:b/>
                <w:color w:val="000000"/>
                <w:sz w:val="18"/>
                <w:szCs w:val="18"/>
                <w:lang w:val="en-GB"/>
              </w:rPr>
            </w:pPr>
            <w:r w:rsidRPr="000C01DD">
              <w:rPr>
                <w:rFonts w:ascii="Arial Narrow" w:hAnsi="Arial Narrow"/>
                <w:b/>
                <w:color w:val="000000"/>
                <w:sz w:val="18"/>
                <w:szCs w:val="18"/>
                <w:lang w:val="en-GB"/>
              </w:rPr>
              <w:t>11 844.4</w:t>
            </w:r>
          </w:p>
        </w:tc>
        <w:tc>
          <w:tcPr>
            <w:tcW w:w="879" w:type="dxa"/>
            <w:tcBorders>
              <w:top w:val="nil"/>
              <w:left w:val="nil"/>
              <w:bottom w:val="single" w:sz="4" w:space="0" w:color="auto"/>
              <w:right w:val="nil"/>
            </w:tcBorders>
            <w:shd w:val="clear" w:color="auto" w:fill="auto"/>
            <w:noWrap/>
            <w:vAlign w:val="center"/>
          </w:tcPr>
          <w:p w:rsidR="00D7185E" w:rsidRPr="000C01DD" w:rsidRDefault="00D7185E" w:rsidP="00D7185E">
            <w:pPr>
              <w:ind w:right="57"/>
              <w:jc w:val="right"/>
              <w:rPr>
                <w:rFonts w:ascii="Arial Narrow" w:hAnsi="Arial Narrow"/>
                <w:b/>
                <w:color w:val="000000"/>
                <w:sz w:val="18"/>
                <w:szCs w:val="18"/>
                <w:lang w:val="en-GB"/>
              </w:rPr>
            </w:pPr>
            <w:r w:rsidRPr="000C01DD">
              <w:rPr>
                <w:rFonts w:ascii="Arial Narrow" w:hAnsi="Arial Narrow"/>
                <w:b/>
                <w:color w:val="000000"/>
                <w:sz w:val="18"/>
                <w:szCs w:val="18"/>
                <w:lang w:val="en-GB"/>
              </w:rPr>
              <w:t>11 130.2</w:t>
            </w:r>
          </w:p>
        </w:tc>
        <w:tc>
          <w:tcPr>
            <w:tcW w:w="879" w:type="dxa"/>
            <w:tcBorders>
              <w:top w:val="nil"/>
              <w:left w:val="nil"/>
              <w:bottom w:val="single" w:sz="4" w:space="0" w:color="auto"/>
              <w:right w:val="nil"/>
            </w:tcBorders>
            <w:shd w:val="clear" w:color="auto" w:fill="auto"/>
            <w:noWrap/>
            <w:vAlign w:val="center"/>
          </w:tcPr>
          <w:p w:rsidR="00D7185E" w:rsidRPr="000C01DD" w:rsidRDefault="00D7185E" w:rsidP="00D7185E">
            <w:pPr>
              <w:ind w:right="57"/>
              <w:jc w:val="right"/>
              <w:rPr>
                <w:rFonts w:ascii="Arial Narrow" w:hAnsi="Arial Narrow"/>
                <w:b/>
                <w:color w:val="000000"/>
                <w:sz w:val="18"/>
                <w:szCs w:val="18"/>
                <w:lang w:val="en-GB"/>
              </w:rPr>
            </w:pPr>
            <w:r w:rsidRPr="000C01DD">
              <w:rPr>
                <w:rFonts w:ascii="Arial Narrow" w:hAnsi="Arial Narrow"/>
                <w:b/>
                <w:color w:val="000000"/>
                <w:sz w:val="18"/>
                <w:szCs w:val="18"/>
                <w:lang w:val="en-GB"/>
              </w:rPr>
              <w:t>8 969.8</w:t>
            </w:r>
          </w:p>
        </w:tc>
        <w:tc>
          <w:tcPr>
            <w:tcW w:w="879" w:type="dxa"/>
            <w:tcBorders>
              <w:top w:val="nil"/>
              <w:left w:val="nil"/>
              <w:bottom w:val="single" w:sz="4" w:space="0" w:color="auto"/>
              <w:right w:val="nil"/>
            </w:tcBorders>
            <w:shd w:val="clear" w:color="auto" w:fill="auto"/>
            <w:noWrap/>
            <w:vAlign w:val="center"/>
          </w:tcPr>
          <w:p w:rsidR="00D7185E" w:rsidRPr="000C01DD" w:rsidRDefault="00D7185E" w:rsidP="00D7185E">
            <w:pPr>
              <w:ind w:right="57"/>
              <w:jc w:val="right"/>
              <w:rPr>
                <w:rFonts w:ascii="Arial Narrow" w:hAnsi="Arial Narrow"/>
                <w:b/>
                <w:color w:val="000000"/>
                <w:sz w:val="18"/>
                <w:szCs w:val="18"/>
                <w:lang w:val="en-GB"/>
              </w:rPr>
            </w:pPr>
            <w:r w:rsidRPr="000C01DD">
              <w:rPr>
                <w:rFonts w:ascii="Arial Narrow" w:hAnsi="Arial Narrow"/>
                <w:b/>
                <w:color w:val="000000"/>
                <w:sz w:val="18"/>
                <w:szCs w:val="18"/>
                <w:lang w:val="en-GB"/>
              </w:rPr>
              <w:t>12 915.7</w:t>
            </w:r>
          </w:p>
        </w:tc>
        <w:tc>
          <w:tcPr>
            <w:tcW w:w="879" w:type="dxa"/>
            <w:tcBorders>
              <w:top w:val="nil"/>
              <w:left w:val="nil"/>
              <w:bottom w:val="single" w:sz="4" w:space="0" w:color="auto"/>
              <w:right w:val="nil"/>
            </w:tcBorders>
            <w:vAlign w:val="center"/>
          </w:tcPr>
          <w:p w:rsidR="00D7185E" w:rsidRPr="000C01DD" w:rsidRDefault="00D7185E" w:rsidP="00D7185E">
            <w:pPr>
              <w:ind w:right="57"/>
              <w:jc w:val="right"/>
              <w:rPr>
                <w:rFonts w:ascii="Arial Narrow" w:hAnsi="Arial Narrow"/>
                <w:b/>
                <w:color w:val="000000"/>
                <w:sz w:val="18"/>
                <w:szCs w:val="18"/>
                <w:lang w:val="en-GB"/>
              </w:rPr>
            </w:pPr>
            <w:r w:rsidRPr="000C01DD">
              <w:rPr>
                <w:rFonts w:ascii="Arial Narrow" w:hAnsi="Arial Narrow"/>
                <w:b/>
                <w:color w:val="000000"/>
                <w:sz w:val="18"/>
                <w:szCs w:val="18"/>
                <w:lang w:val="en-GB"/>
              </w:rPr>
              <w:t>14 457.7</w:t>
            </w:r>
          </w:p>
        </w:tc>
        <w:tc>
          <w:tcPr>
            <w:tcW w:w="879" w:type="dxa"/>
            <w:tcBorders>
              <w:top w:val="nil"/>
              <w:left w:val="nil"/>
              <w:bottom w:val="single" w:sz="4" w:space="0" w:color="auto"/>
              <w:right w:val="nil"/>
            </w:tcBorders>
            <w:vAlign w:val="center"/>
          </w:tcPr>
          <w:p w:rsidR="00D7185E" w:rsidRDefault="00D7185E" w:rsidP="00D7185E">
            <w:pPr>
              <w:ind w:right="57"/>
              <w:jc w:val="right"/>
              <w:rPr>
                <w:rFonts w:ascii="Arial Narrow" w:hAnsi="Arial Narrow" w:cs="Calibri"/>
                <w:b/>
                <w:bCs/>
                <w:color w:val="000000"/>
                <w:sz w:val="18"/>
                <w:szCs w:val="18"/>
              </w:rPr>
            </w:pPr>
            <w:r>
              <w:rPr>
                <w:rFonts w:ascii="Arial Narrow" w:hAnsi="Arial Narrow" w:cs="Calibri"/>
                <w:b/>
                <w:bCs/>
                <w:color w:val="000000"/>
                <w:sz w:val="18"/>
                <w:szCs w:val="18"/>
              </w:rPr>
              <w:t>13 797.9</w:t>
            </w:r>
          </w:p>
        </w:tc>
      </w:tr>
    </w:tbl>
    <w:p w:rsidR="007363EB" w:rsidRPr="000D3665" w:rsidRDefault="007363EB" w:rsidP="007363EB">
      <w:pPr>
        <w:spacing w:before="120"/>
        <w:rPr>
          <w:rFonts w:ascii="Arial Narrow" w:hAnsi="Arial Narrow"/>
          <w:sz w:val="20"/>
          <w:szCs w:val="20"/>
          <w:lang w:val="en-GB"/>
        </w:rPr>
      </w:pPr>
      <w:r w:rsidRPr="000D3665">
        <w:rPr>
          <w:rFonts w:ascii="Arial Narrow" w:hAnsi="Arial Narrow"/>
          <w:noProof/>
          <w:sz w:val="16"/>
          <w:szCs w:val="16"/>
          <w:lang w:val="en-US"/>
        </w:rPr>
        <mc:AlternateContent>
          <mc:Choice Requires="wps">
            <w:drawing>
              <wp:anchor distT="0" distB="0" distL="114300" distR="114300" simplePos="0" relativeHeight="251676160" behindDoc="0" locked="0" layoutInCell="1" allowOverlap="1" wp14:anchorId="5DA13F70" wp14:editId="0E0B9C62">
                <wp:simplePos x="0" y="0"/>
                <wp:positionH relativeFrom="column">
                  <wp:posOffset>0</wp:posOffset>
                </wp:positionH>
                <wp:positionV relativeFrom="paragraph">
                  <wp:posOffset>56515</wp:posOffset>
                </wp:positionV>
                <wp:extent cx="723900" cy="0"/>
                <wp:effectExtent l="0" t="0" r="19050" b="19050"/>
                <wp:wrapNone/>
                <wp:docPr id="20" name="Straight Connector 20"/>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79E3D27" id="Straight Connector 20" o:spid="_x0000_s1026" style="position:absolute;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45pt" to="5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" strokecolor="black [3040]"/>
            </w:pict>
          </mc:Fallback>
        </mc:AlternateContent>
      </w:r>
      <w:r>
        <w:rPr>
          <w:rFonts w:ascii="Arial Narrow" w:hAnsi="Arial Narrow"/>
          <w:sz w:val="20"/>
          <w:szCs w:val="20"/>
          <w:lang w:val="en-GB"/>
        </w:rPr>
        <w:t>*</w:t>
      </w:r>
      <w:r w:rsidRPr="00EC11D5">
        <w:rPr>
          <w:rFonts w:ascii="Arial Narrow" w:hAnsi="Arial Narrow"/>
          <w:sz w:val="20"/>
          <w:szCs w:val="20"/>
          <w:lang w:val="en-GB"/>
        </w:rPr>
        <w:t>Corrected data</w:t>
      </w:r>
    </w:p>
    <w:p w:rsidR="00D7185E" w:rsidRPr="000C01DD" w:rsidRDefault="00D7185E" w:rsidP="004073BC">
      <w:pPr>
        <w:spacing w:after="120"/>
        <w:rPr>
          <w:rFonts w:ascii="Tahoma" w:hAnsi="Tahoma" w:cs="Tahoma"/>
          <w:b/>
          <w:sz w:val="20"/>
          <w:szCs w:val="20"/>
          <w:lang w:val="en-GB"/>
        </w:rPr>
      </w:pPr>
    </w:p>
    <w:p w:rsidR="009136C0" w:rsidRPr="000C01DD" w:rsidRDefault="009136C0" w:rsidP="004073BC">
      <w:pPr>
        <w:spacing w:after="120"/>
        <w:rPr>
          <w:rFonts w:ascii="Tahoma" w:hAnsi="Tahoma" w:cs="Tahoma"/>
          <w:b/>
          <w:sz w:val="20"/>
          <w:szCs w:val="20"/>
          <w:lang w:val="en-GB"/>
        </w:rPr>
      </w:pPr>
    </w:p>
    <w:p w:rsidR="009136C0" w:rsidRPr="000C01DD" w:rsidRDefault="009136C0" w:rsidP="004073BC">
      <w:pPr>
        <w:spacing w:after="120"/>
        <w:rPr>
          <w:rFonts w:ascii="Tahoma" w:hAnsi="Tahoma" w:cs="Tahoma"/>
          <w:b/>
          <w:sz w:val="20"/>
          <w:szCs w:val="20"/>
          <w:lang w:val="en-GB"/>
        </w:rPr>
      </w:pPr>
    </w:p>
    <w:p w:rsidR="004D793A" w:rsidRPr="000C01DD" w:rsidRDefault="004D793A" w:rsidP="004073BC">
      <w:pPr>
        <w:spacing w:after="120"/>
        <w:rPr>
          <w:rFonts w:ascii="Tahoma" w:hAnsi="Tahoma" w:cs="Tahoma"/>
          <w:b/>
          <w:sz w:val="20"/>
          <w:szCs w:val="20"/>
          <w:lang w:val="en-GB"/>
        </w:rPr>
      </w:pPr>
    </w:p>
    <w:p w:rsidR="009A2E4B" w:rsidRPr="000C01DD" w:rsidRDefault="009A2E4B" w:rsidP="004073BC">
      <w:pPr>
        <w:spacing w:after="120"/>
        <w:rPr>
          <w:rFonts w:ascii="Tahoma" w:hAnsi="Tahoma" w:cs="Tahoma"/>
          <w:b/>
          <w:sz w:val="20"/>
          <w:szCs w:val="20"/>
          <w:lang w:val="en-GB"/>
        </w:rPr>
      </w:pPr>
    </w:p>
    <w:p w:rsidR="009A2E4B" w:rsidRPr="000C01DD" w:rsidRDefault="009A2E4B" w:rsidP="004073BC">
      <w:pPr>
        <w:spacing w:after="120"/>
        <w:rPr>
          <w:rFonts w:ascii="Tahoma" w:hAnsi="Tahoma" w:cs="Tahoma"/>
          <w:b/>
          <w:sz w:val="20"/>
          <w:szCs w:val="20"/>
          <w:lang w:val="en-GB"/>
        </w:rPr>
      </w:pPr>
    </w:p>
    <w:p w:rsidR="009A2E4B" w:rsidRPr="000C01DD" w:rsidRDefault="009A2E4B" w:rsidP="004073BC">
      <w:pPr>
        <w:spacing w:after="120"/>
        <w:rPr>
          <w:rFonts w:ascii="Tahoma" w:hAnsi="Tahoma" w:cs="Tahoma"/>
          <w:b/>
          <w:sz w:val="20"/>
          <w:szCs w:val="20"/>
          <w:lang w:val="en-GB"/>
        </w:rPr>
      </w:pPr>
    </w:p>
    <w:p w:rsidR="009A2E4B" w:rsidRPr="000C01DD" w:rsidRDefault="009A2E4B" w:rsidP="004073BC">
      <w:pPr>
        <w:spacing w:after="120"/>
        <w:rPr>
          <w:rFonts w:ascii="Tahoma" w:hAnsi="Tahoma" w:cs="Tahoma"/>
          <w:b/>
          <w:sz w:val="20"/>
          <w:szCs w:val="20"/>
          <w:lang w:val="en-GB"/>
        </w:rPr>
      </w:pPr>
    </w:p>
    <w:p w:rsidR="009A2E4B" w:rsidRPr="000C01DD" w:rsidRDefault="009A2E4B" w:rsidP="004073BC">
      <w:pPr>
        <w:spacing w:after="120"/>
        <w:rPr>
          <w:rFonts w:ascii="Tahoma" w:hAnsi="Tahoma" w:cs="Tahoma"/>
          <w:b/>
          <w:sz w:val="20"/>
          <w:szCs w:val="20"/>
          <w:lang w:val="en-GB"/>
        </w:rPr>
      </w:pPr>
    </w:p>
    <w:p w:rsidR="009A2E4B" w:rsidRPr="000C01DD" w:rsidRDefault="009A2E4B" w:rsidP="004073BC">
      <w:pPr>
        <w:spacing w:after="120"/>
        <w:rPr>
          <w:rFonts w:ascii="Tahoma" w:hAnsi="Tahoma" w:cs="Tahoma"/>
          <w:b/>
          <w:sz w:val="20"/>
          <w:szCs w:val="20"/>
          <w:lang w:val="en-GB"/>
        </w:rPr>
      </w:pPr>
    </w:p>
    <w:p w:rsidR="009A2E4B" w:rsidRPr="000C01DD" w:rsidRDefault="009A2E4B" w:rsidP="004073BC">
      <w:pPr>
        <w:spacing w:after="120"/>
        <w:rPr>
          <w:rFonts w:ascii="Tahoma" w:hAnsi="Tahoma" w:cs="Tahoma"/>
          <w:b/>
          <w:sz w:val="20"/>
          <w:szCs w:val="20"/>
          <w:lang w:val="en-GB"/>
        </w:rPr>
      </w:pPr>
    </w:p>
    <w:p w:rsidR="004D793A" w:rsidRPr="000C01DD" w:rsidRDefault="004D793A" w:rsidP="004073BC">
      <w:pPr>
        <w:spacing w:after="120"/>
        <w:rPr>
          <w:rFonts w:ascii="Tahoma" w:hAnsi="Tahoma" w:cs="Tahoma"/>
          <w:b/>
          <w:sz w:val="20"/>
          <w:szCs w:val="20"/>
          <w:lang w:val="en-GB"/>
        </w:rPr>
      </w:pPr>
    </w:p>
    <w:p w:rsidR="00217836" w:rsidRPr="000C01DD" w:rsidRDefault="00217836" w:rsidP="004073BC">
      <w:pPr>
        <w:spacing w:after="120"/>
        <w:rPr>
          <w:rFonts w:ascii="Tahoma" w:hAnsi="Tahoma" w:cs="Tahoma"/>
          <w:b/>
          <w:sz w:val="20"/>
          <w:szCs w:val="20"/>
          <w:lang w:val="en-GB"/>
        </w:rPr>
      </w:pPr>
    </w:p>
    <w:p w:rsidR="004D793A" w:rsidRPr="000C01DD" w:rsidRDefault="004D793A" w:rsidP="004073BC">
      <w:pPr>
        <w:spacing w:after="120"/>
        <w:rPr>
          <w:rFonts w:ascii="Tahoma" w:hAnsi="Tahoma" w:cs="Tahoma"/>
          <w:b/>
          <w:sz w:val="20"/>
          <w:szCs w:val="20"/>
          <w:lang w:val="en-GB"/>
        </w:rPr>
      </w:pPr>
    </w:p>
    <w:p w:rsidR="009136C0" w:rsidRPr="000C01DD" w:rsidRDefault="005F3119" w:rsidP="005F3119">
      <w:pPr>
        <w:spacing w:after="120"/>
        <w:rPr>
          <w:rFonts w:ascii="Arial Narrow" w:hAnsi="Arial Narrow"/>
          <w:b/>
          <w:sz w:val="21"/>
          <w:szCs w:val="21"/>
          <w:lang w:val="en-GB"/>
        </w:rPr>
      </w:pPr>
      <w:r w:rsidRPr="000C01DD">
        <w:rPr>
          <w:rFonts w:ascii="Arial Narrow" w:hAnsi="Arial Narrow"/>
          <w:b/>
          <w:sz w:val="21"/>
          <w:szCs w:val="21"/>
          <w:lang w:val="en-GB"/>
        </w:rPr>
        <w:t>Table 3. Agricultural output at previous year prices, Republic of Serbia (continued)</w:t>
      </w:r>
    </w:p>
    <w:tbl>
      <w:tblPr>
        <w:tblW w:w="9867" w:type="dxa"/>
        <w:jc w:val="center"/>
        <w:tblLayout w:type="fixed"/>
        <w:tblCellMar>
          <w:left w:w="28" w:type="dxa"/>
          <w:right w:w="28" w:type="dxa"/>
        </w:tblCellMar>
        <w:tblLook w:val="04A0" w:firstRow="1" w:lastRow="0" w:firstColumn="1" w:lastColumn="0" w:noHBand="0" w:noVBand="1"/>
      </w:tblPr>
      <w:tblGrid>
        <w:gridCol w:w="2835"/>
        <w:gridCol w:w="879"/>
        <w:gridCol w:w="879"/>
        <w:gridCol w:w="879"/>
        <w:gridCol w:w="879"/>
        <w:gridCol w:w="879"/>
        <w:gridCol w:w="879"/>
        <w:gridCol w:w="879"/>
        <w:gridCol w:w="879"/>
      </w:tblGrid>
      <w:tr w:rsidR="009A2E4B" w:rsidRPr="000C01DD" w:rsidTr="00217836">
        <w:trPr>
          <w:trHeight w:val="746"/>
          <w:jc w:val="center"/>
        </w:trPr>
        <w:tc>
          <w:tcPr>
            <w:tcW w:w="2835" w:type="dxa"/>
            <w:tcBorders>
              <w:top w:val="single" w:sz="8" w:space="0" w:color="auto"/>
              <w:left w:val="nil"/>
              <w:bottom w:val="single" w:sz="4" w:space="0" w:color="auto"/>
              <w:right w:val="single" w:sz="4" w:space="0" w:color="auto"/>
            </w:tcBorders>
            <w:shd w:val="clear" w:color="auto" w:fill="auto"/>
            <w:noWrap/>
            <w:vAlign w:val="center"/>
            <w:hideMark/>
          </w:tcPr>
          <w:p w:rsidR="009A2E4B" w:rsidRPr="000C01DD" w:rsidRDefault="005F3119" w:rsidP="00B40B4B">
            <w:pPr>
              <w:jc w:val="center"/>
              <w:rPr>
                <w:rFonts w:ascii="Arial Narrow" w:hAnsi="Arial Narrow" w:cs="Tahoma"/>
                <w:sz w:val="18"/>
                <w:szCs w:val="18"/>
                <w:lang w:val="en-GB"/>
              </w:rPr>
            </w:pPr>
            <w:r w:rsidRPr="000C01DD">
              <w:rPr>
                <w:rFonts w:ascii="Arial Narrow" w:hAnsi="Arial Narrow"/>
                <w:sz w:val="18"/>
                <w:szCs w:val="18"/>
                <w:lang w:val="en-GB"/>
              </w:rPr>
              <w:t>Description</w:t>
            </w:r>
          </w:p>
        </w:tc>
        <w:tc>
          <w:tcPr>
            <w:tcW w:w="879"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A2E4B" w:rsidRPr="000C01DD" w:rsidRDefault="009A2E4B" w:rsidP="00B40B4B">
            <w:pPr>
              <w:jc w:val="center"/>
              <w:rPr>
                <w:rFonts w:ascii="Arial Narrow" w:hAnsi="Arial Narrow" w:cs="Tahoma"/>
                <w:color w:val="000000"/>
                <w:sz w:val="18"/>
                <w:szCs w:val="18"/>
                <w:lang w:val="en-GB"/>
              </w:rPr>
            </w:pPr>
            <w:r w:rsidRPr="000C01DD">
              <w:rPr>
                <w:rFonts w:ascii="Arial Narrow" w:hAnsi="Arial Narrow" w:cs="Tahoma"/>
                <w:color w:val="000000"/>
                <w:sz w:val="18"/>
                <w:szCs w:val="18"/>
                <w:lang w:val="en-GB"/>
              </w:rPr>
              <w:t>2008</w:t>
            </w:r>
          </w:p>
        </w:tc>
        <w:tc>
          <w:tcPr>
            <w:tcW w:w="879" w:type="dxa"/>
            <w:tcBorders>
              <w:top w:val="single" w:sz="8" w:space="0" w:color="auto"/>
              <w:left w:val="nil"/>
              <w:bottom w:val="single" w:sz="4" w:space="0" w:color="auto"/>
              <w:right w:val="single" w:sz="4" w:space="0" w:color="auto"/>
            </w:tcBorders>
            <w:shd w:val="clear" w:color="auto" w:fill="auto"/>
            <w:noWrap/>
            <w:vAlign w:val="center"/>
            <w:hideMark/>
          </w:tcPr>
          <w:p w:rsidR="009A2E4B" w:rsidRPr="000C01DD" w:rsidRDefault="009A2E4B" w:rsidP="00B40B4B">
            <w:pPr>
              <w:jc w:val="center"/>
              <w:rPr>
                <w:rFonts w:ascii="Arial Narrow" w:hAnsi="Arial Narrow" w:cs="Tahoma"/>
                <w:color w:val="000000"/>
                <w:sz w:val="18"/>
                <w:szCs w:val="18"/>
                <w:lang w:val="en-GB"/>
              </w:rPr>
            </w:pPr>
            <w:r w:rsidRPr="000C01DD">
              <w:rPr>
                <w:rFonts w:ascii="Arial Narrow" w:hAnsi="Arial Narrow" w:cs="Tahoma"/>
                <w:color w:val="000000"/>
                <w:sz w:val="18"/>
                <w:szCs w:val="18"/>
                <w:lang w:val="en-GB"/>
              </w:rPr>
              <w:t>2009</w:t>
            </w:r>
          </w:p>
        </w:tc>
        <w:tc>
          <w:tcPr>
            <w:tcW w:w="879" w:type="dxa"/>
            <w:tcBorders>
              <w:top w:val="single" w:sz="8" w:space="0" w:color="auto"/>
              <w:left w:val="nil"/>
              <w:bottom w:val="single" w:sz="4" w:space="0" w:color="auto"/>
              <w:right w:val="single" w:sz="4" w:space="0" w:color="auto"/>
            </w:tcBorders>
            <w:shd w:val="clear" w:color="auto" w:fill="auto"/>
            <w:noWrap/>
            <w:vAlign w:val="center"/>
            <w:hideMark/>
          </w:tcPr>
          <w:p w:rsidR="009A2E4B" w:rsidRPr="000C01DD" w:rsidRDefault="009A2E4B" w:rsidP="00B40B4B">
            <w:pPr>
              <w:jc w:val="center"/>
              <w:rPr>
                <w:rFonts w:ascii="Arial Narrow" w:hAnsi="Arial Narrow" w:cs="Tahoma"/>
                <w:color w:val="000000"/>
                <w:sz w:val="18"/>
                <w:szCs w:val="18"/>
                <w:lang w:val="en-GB"/>
              </w:rPr>
            </w:pPr>
            <w:r w:rsidRPr="000C01DD">
              <w:rPr>
                <w:rFonts w:ascii="Arial Narrow" w:hAnsi="Arial Narrow" w:cs="Tahoma"/>
                <w:color w:val="000000"/>
                <w:sz w:val="18"/>
                <w:szCs w:val="18"/>
                <w:lang w:val="en-GB"/>
              </w:rPr>
              <w:t>2010</w:t>
            </w:r>
          </w:p>
        </w:tc>
        <w:tc>
          <w:tcPr>
            <w:tcW w:w="879" w:type="dxa"/>
            <w:tcBorders>
              <w:top w:val="single" w:sz="8" w:space="0" w:color="auto"/>
              <w:left w:val="nil"/>
              <w:bottom w:val="single" w:sz="4" w:space="0" w:color="auto"/>
              <w:right w:val="single" w:sz="4" w:space="0" w:color="auto"/>
            </w:tcBorders>
            <w:shd w:val="clear" w:color="auto" w:fill="auto"/>
            <w:noWrap/>
            <w:vAlign w:val="center"/>
            <w:hideMark/>
          </w:tcPr>
          <w:p w:rsidR="009A2E4B" w:rsidRPr="000C01DD" w:rsidRDefault="009A2E4B" w:rsidP="00B40B4B">
            <w:pPr>
              <w:jc w:val="center"/>
              <w:rPr>
                <w:rFonts w:ascii="Arial Narrow" w:hAnsi="Arial Narrow" w:cs="Tahoma"/>
                <w:color w:val="000000"/>
                <w:sz w:val="18"/>
                <w:szCs w:val="18"/>
                <w:lang w:val="en-GB"/>
              </w:rPr>
            </w:pPr>
            <w:r w:rsidRPr="000C01DD">
              <w:rPr>
                <w:rFonts w:ascii="Arial Narrow" w:hAnsi="Arial Narrow" w:cs="Tahoma"/>
                <w:color w:val="000000"/>
                <w:sz w:val="18"/>
                <w:szCs w:val="18"/>
                <w:lang w:val="en-GB"/>
              </w:rPr>
              <w:t>2011</w:t>
            </w:r>
          </w:p>
        </w:tc>
        <w:tc>
          <w:tcPr>
            <w:tcW w:w="879" w:type="dxa"/>
            <w:tcBorders>
              <w:top w:val="single" w:sz="8" w:space="0" w:color="auto"/>
              <w:left w:val="nil"/>
              <w:bottom w:val="single" w:sz="4" w:space="0" w:color="auto"/>
              <w:right w:val="single" w:sz="4" w:space="0" w:color="auto"/>
            </w:tcBorders>
            <w:shd w:val="clear" w:color="auto" w:fill="auto"/>
            <w:noWrap/>
            <w:vAlign w:val="center"/>
            <w:hideMark/>
          </w:tcPr>
          <w:p w:rsidR="009A2E4B" w:rsidRPr="000C01DD" w:rsidRDefault="009A2E4B" w:rsidP="00B40B4B">
            <w:pPr>
              <w:jc w:val="center"/>
              <w:rPr>
                <w:rFonts w:ascii="Arial Narrow" w:hAnsi="Arial Narrow" w:cs="Tahoma"/>
                <w:color w:val="000000"/>
                <w:sz w:val="18"/>
                <w:szCs w:val="18"/>
                <w:lang w:val="en-GB"/>
              </w:rPr>
            </w:pPr>
            <w:r w:rsidRPr="000C01DD">
              <w:rPr>
                <w:rFonts w:ascii="Arial Narrow" w:hAnsi="Arial Narrow" w:cs="Tahoma"/>
                <w:color w:val="000000"/>
                <w:sz w:val="18"/>
                <w:szCs w:val="18"/>
                <w:lang w:val="en-GB"/>
              </w:rPr>
              <w:t>2012</w:t>
            </w:r>
          </w:p>
        </w:tc>
        <w:tc>
          <w:tcPr>
            <w:tcW w:w="879" w:type="dxa"/>
            <w:tcBorders>
              <w:top w:val="single" w:sz="8" w:space="0" w:color="auto"/>
              <w:left w:val="nil"/>
              <w:bottom w:val="single" w:sz="4" w:space="0" w:color="auto"/>
              <w:right w:val="single" w:sz="8" w:space="0" w:color="auto"/>
            </w:tcBorders>
            <w:shd w:val="clear" w:color="auto" w:fill="auto"/>
            <w:noWrap/>
            <w:vAlign w:val="center"/>
            <w:hideMark/>
          </w:tcPr>
          <w:p w:rsidR="009A2E4B" w:rsidRPr="000C01DD" w:rsidRDefault="009A2E4B" w:rsidP="00B40B4B">
            <w:pPr>
              <w:jc w:val="center"/>
              <w:rPr>
                <w:rFonts w:ascii="Arial Narrow" w:hAnsi="Arial Narrow" w:cs="Tahoma"/>
                <w:color w:val="000000"/>
                <w:sz w:val="18"/>
                <w:szCs w:val="18"/>
                <w:lang w:val="en-GB"/>
              </w:rPr>
            </w:pPr>
            <w:r w:rsidRPr="000C01DD">
              <w:rPr>
                <w:rFonts w:ascii="Arial Narrow" w:hAnsi="Arial Narrow" w:cs="Tahoma"/>
                <w:color w:val="000000"/>
                <w:sz w:val="18"/>
                <w:szCs w:val="18"/>
                <w:lang w:val="en-GB"/>
              </w:rPr>
              <w:t>2013</w:t>
            </w:r>
          </w:p>
        </w:tc>
        <w:tc>
          <w:tcPr>
            <w:tcW w:w="879" w:type="dxa"/>
            <w:tcBorders>
              <w:top w:val="single" w:sz="8" w:space="0" w:color="auto"/>
              <w:left w:val="single" w:sz="8" w:space="0" w:color="auto"/>
              <w:bottom w:val="single" w:sz="4" w:space="0" w:color="auto"/>
              <w:right w:val="nil"/>
            </w:tcBorders>
            <w:vAlign w:val="center"/>
          </w:tcPr>
          <w:p w:rsidR="009A2E4B" w:rsidRPr="000C01DD" w:rsidRDefault="009A2E4B" w:rsidP="00B40B4B">
            <w:pPr>
              <w:jc w:val="center"/>
              <w:rPr>
                <w:rFonts w:ascii="Arial Narrow" w:hAnsi="Arial Narrow" w:cs="Tahoma"/>
                <w:color w:val="000000"/>
                <w:sz w:val="18"/>
                <w:szCs w:val="18"/>
                <w:lang w:val="en-GB"/>
              </w:rPr>
            </w:pPr>
            <w:r w:rsidRPr="000C01DD">
              <w:rPr>
                <w:rFonts w:ascii="Arial Narrow" w:hAnsi="Arial Narrow" w:cs="Tahoma"/>
                <w:color w:val="000000"/>
                <w:sz w:val="18"/>
                <w:szCs w:val="18"/>
                <w:lang w:val="en-GB"/>
              </w:rPr>
              <w:t>2014</w:t>
            </w:r>
          </w:p>
        </w:tc>
        <w:tc>
          <w:tcPr>
            <w:tcW w:w="879" w:type="dxa"/>
            <w:tcBorders>
              <w:top w:val="single" w:sz="8" w:space="0" w:color="auto"/>
              <w:left w:val="single" w:sz="8" w:space="0" w:color="auto"/>
              <w:bottom w:val="single" w:sz="4" w:space="0" w:color="auto"/>
              <w:right w:val="nil"/>
            </w:tcBorders>
            <w:vAlign w:val="center"/>
          </w:tcPr>
          <w:p w:rsidR="009A2E4B" w:rsidRPr="000C01DD" w:rsidRDefault="009A2E4B" w:rsidP="009A2E4B">
            <w:pPr>
              <w:jc w:val="center"/>
              <w:rPr>
                <w:rFonts w:ascii="Arial Narrow" w:hAnsi="Arial Narrow" w:cs="Tahoma"/>
                <w:color w:val="000000"/>
                <w:sz w:val="18"/>
                <w:szCs w:val="18"/>
                <w:lang w:val="en-GB"/>
              </w:rPr>
            </w:pPr>
            <w:r w:rsidRPr="000C01DD">
              <w:rPr>
                <w:rFonts w:ascii="Arial Narrow" w:hAnsi="Arial Narrow" w:cs="Tahoma"/>
                <w:color w:val="000000"/>
                <w:sz w:val="18"/>
                <w:szCs w:val="18"/>
                <w:lang w:val="en-GB"/>
              </w:rPr>
              <w:t>2015</w:t>
            </w:r>
            <w:r w:rsidR="00D7185E">
              <w:rPr>
                <w:rFonts w:ascii="Arial Narrow" w:hAnsi="Arial Narrow" w:cs="Tahoma"/>
                <w:color w:val="000000"/>
                <w:sz w:val="18"/>
                <w:szCs w:val="18"/>
                <w:lang w:val="en-GB"/>
              </w:rPr>
              <w:t>*</w:t>
            </w:r>
          </w:p>
        </w:tc>
      </w:tr>
      <w:tr w:rsidR="009A2E4B" w:rsidRPr="000C01DD" w:rsidTr="00217836">
        <w:trPr>
          <w:trHeight w:val="20"/>
          <w:jc w:val="center"/>
        </w:trPr>
        <w:tc>
          <w:tcPr>
            <w:tcW w:w="2835" w:type="dxa"/>
            <w:tcBorders>
              <w:top w:val="nil"/>
              <w:left w:val="nil"/>
              <w:bottom w:val="nil"/>
              <w:right w:val="single" w:sz="4" w:space="0" w:color="auto"/>
            </w:tcBorders>
            <w:shd w:val="clear" w:color="auto" w:fill="auto"/>
            <w:vAlign w:val="center"/>
          </w:tcPr>
          <w:p w:rsidR="009A2E4B" w:rsidRPr="000C01DD" w:rsidRDefault="009A2E4B" w:rsidP="00B40B4B">
            <w:pPr>
              <w:spacing w:before="120" w:after="60"/>
              <w:jc w:val="center"/>
              <w:rPr>
                <w:rFonts w:ascii="Arial Narrow" w:hAnsi="Arial Narrow" w:cs="Tahoma"/>
                <w:b/>
                <w:bCs/>
                <w:sz w:val="18"/>
                <w:szCs w:val="18"/>
                <w:lang w:val="en-GB"/>
              </w:rPr>
            </w:pPr>
          </w:p>
        </w:tc>
        <w:tc>
          <w:tcPr>
            <w:tcW w:w="5274" w:type="dxa"/>
            <w:gridSpan w:val="6"/>
            <w:tcBorders>
              <w:top w:val="nil"/>
              <w:bottom w:val="nil"/>
              <w:right w:val="nil"/>
            </w:tcBorders>
            <w:shd w:val="clear" w:color="auto" w:fill="auto"/>
            <w:noWrap/>
            <w:vAlign w:val="center"/>
          </w:tcPr>
          <w:p w:rsidR="009A2E4B" w:rsidRPr="000C01DD" w:rsidRDefault="005F3119" w:rsidP="005F3119">
            <w:pPr>
              <w:spacing w:before="120" w:after="60"/>
              <w:jc w:val="center"/>
              <w:rPr>
                <w:rFonts w:ascii="Arial Narrow" w:hAnsi="Arial Narrow" w:cs="Tahoma"/>
                <w:b/>
                <w:bCs/>
                <w:color w:val="000000"/>
                <w:sz w:val="18"/>
                <w:szCs w:val="18"/>
                <w:lang w:val="en-GB"/>
              </w:rPr>
            </w:pPr>
            <w:r w:rsidRPr="000C01DD">
              <w:rPr>
                <w:rFonts w:ascii="Arial Narrow" w:hAnsi="Arial Narrow"/>
                <w:sz w:val="18"/>
                <w:szCs w:val="18"/>
                <w:lang w:val="en-GB"/>
              </w:rPr>
              <w:t>Volume changes</w:t>
            </w:r>
          </w:p>
        </w:tc>
        <w:tc>
          <w:tcPr>
            <w:tcW w:w="879" w:type="dxa"/>
            <w:tcBorders>
              <w:top w:val="nil"/>
              <w:bottom w:val="nil"/>
              <w:right w:val="nil"/>
            </w:tcBorders>
          </w:tcPr>
          <w:p w:rsidR="009A2E4B" w:rsidRPr="000C01DD" w:rsidRDefault="009A2E4B" w:rsidP="00B40B4B">
            <w:pPr>
              <w:spacing w:before="120" w:after="60"/>
              <w:ind w:right="113"/>
              <w:jc w:val="center"/>
              <w:rPr>
                <w:rFonts w:ascii="Arial Narrow" w:hAnsi="Arial Narrow" w:cs="Tahoma"/>
                <w:sz w:val="18"/>
                <w:szCs w:val="18"/>
                <w:lang w:val="en-GB"/>
              </w:rPr>
            </w:pPr>
          </w:p>
        </w:tc>
        <w:tc>
          <w:tcPr>
            <w:tcW w:w="879" w:type="dxa"/>
            <w:tcBorders>
              <w:top w:val="nil"/>
              <w:bottom w:val="nil"/>
              <w:right w:val="nil"/>
            </w:tcBorders>
          </w:tcPr>
          <w:p w:rsidR="009A2E4B" w:rsidRPr="000C01DD" w:rsidRDefault="009A2E4B" w:rsidP="00B40B4B">
            <w:pPr>
              <w:spacing w:before="120" w:after="60"/>
              <w:ind w:right="113"/>
              <w:jc w:val="center"/>
              <w:rPr>
                <w:rFonts w:ascii="Arial Narrow" w:hAnsi="Arial Narrow" w:cs="Tahoma"/>
                <w:sz w:val="18"/>
                <w:szCs w:val="18"/>
                <w:lang w:val="en-GB"/>
              </w:rPr>
            </w:pPr>
          </w:p>
        </w:tc>
      </w:tr>
      <w:tr w:rsidR="00D80C24" w:rsidRPr="000C01DD" w:rsidTr="00217836">
        <w:trPr>
          <w:trHeight w:val="492"/>
          <w:jc w:val="center"/>
        </w:trPr>
        <w:tc>
          <w:tcPr>
            <w:tcW w:w="2835" w:type="dxa"/>
            <w:tcBorders>
              <w:top w:val="nil"/>
              <w:left w:val="nil"/>
              <w:bottom w:val="nil"/>
              <w:right w:val="single" w:sz="4" w:space="0" w:color="auto"/>
            </w:tcBorders>
            <w:shd w:val="clear" w:color="auto" w:fill="auto"/>
            <w:vAlign w:val="center"/>
            <w:hideMark/>
          </w:tcPr>
          <w:p w:rsidR="00D80C24" w:rsidRPr="000C01DD" w:rsidRDefault="00D80C24" w:rsidP="00D80C24">
            <w:pPr>
              <w:rPr>
                <w:rFonts w:ascii="Arial Narrow" w:hAnsi="Arial Narrow" w:cs="Tahoma"/>
                <w:b/>
                <w:bCs/>
                <w:sz w:val="18"/>
                <w:szCs w:val="18"/>
                <w:lang w:val="en-GB"/>
              </w:rPr>
            </w:pPr>
            <w:r w:rsidRPr="000C01DD">
              <w:rPr>
                <w:rFonts w:ascii="Arial Narrow" w:hAnsi="Arial Narrow"/>
                <w:b/>
                <w:sz w:val="18"/>
                <w:szCs w:val="18"/>
                <w:lang w:val="en-GB"/>
              </w:rPr>
              <w:t>Agricultural output</w:t>
            </w:r>
          </w:p>
        </w:tc>
        <w:tc>
          <w:tcPr>
            <w:tcW w:w="879" w:type="dxa"/>
            <w:tcBorders>
              <w:top w:val="nil"/>
              <w:bottom w:val="nil"/>
              <w:right w:val="nil"/>
            </w:tcBorders>
            <w:shd w:val="clear" w:color="auto" w:fill="auto"/>
            <w:noWrap/>
            <w:vAlign w:val="center"/>
          </w:tcPr>
          <w:p w:rsidR="00D80C24" w:rsidRPr="00F84E1D" w:rsidRDefault="00D80C24" w:rsidP="00D80C24">
            <w:pPr>
              <w:ind w:right="113"/>
              <w:jc w:val="right"/>
              <w:rPr>
                <w:rFonts w:ascii="Arial Narrow" w:hAnsi="Arial Narrow"/>
                <w:b/>
                <w:bCs/>
                <w:color w:val="000000"/>
                <w:sz w:val="18"/>
                <w:szCs w:val="18"/>
                <w:lang w:val="en-GB" w:eastAsia="en-GB"/>
              </w:rPr>
            </w:pPr>
            <w:r w:rsidRPr="000C01DD">
              <w:rPr>
                <w:rFonts w:ascii="Arial Narrow" w:hAnsi="Arial Narrow"/>
                <w:b/>
                <w:bCs/>
                <w:color w:val="000000"/>
                <w:sz w:val="18"/>
                <w:szCs w:val="18"/>
                <w:lang w:val="en-GB"/>
              </w:rPr>
              <w:t>10.6</w:t>
            </w:r>
          </w:p>
        </w:tc>
        <w:tc>
          <w:tcPr>
            <w:tcW w:w="879" w:type="dxa"/>
            <w:tcBorders>
              <w:top w:val="nil"/>
              <w:left w:val="nil"/>
              <w:bottom w:val="nil"/>
              <w:right w:val="nil"/>
            </w:tcBorders>
            <w:shd w:val="clear" w:color="auto" w:fill="auto"/>
            <w:noWrap/>
            <w:vAlign w:val="center"/>
          </w:tcPr>
          <w:p w:rsidR="00D80C24" w:rsidRPr="000C01DD" w:rsidRDefault="00D80C24" w:rsidP="00D80C24">
            <w:pPr>
              <w:ind w:right="113"/>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4.1</w:t>
            </w:r>
          </w:p>
        </w:tc>
        <w:tc>
          <w:tcPr>
            <w:tcW w:w="879" w:type="dxa"/>
            <w:tcBorders>
              <w:top w:val="nil"/>
              <w:left w:val="nil"/>
              <w:bottom w:val="nil"/>
              <w:right w:val="nil"/>
            </w:tcBorders>
            <w:shd w:val="clear" w:color="auto" w:fill="auto"/>
            <w:noWrap/>
            <w:vAlign w:val="center"/>
          </w:tcPr>
          <w:p w:rsidR="00D80C24" w:rsidRPr="000C01DD" w:rsidRDefault="00D80C24" w:rsidP="00D80C24">
            <w:pPr>
              <w:ind w:right="113"/>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1.8</w:t>
            </w:r>
          </w:p>
        </w:tc>
        <w:tc>
          <w:tcPr>
            <w:tcW w:w="879" w:type="dxa"/>
            <w:tcBorders>
              <w:top w:val="nil"/>
              <w:left w:val="nil"/>
              <w:bottom w:val="nil"/>
              <w:right w:val="nil"/>
            </w:tcBorders>
            <w:shd w:val="clear" w:color="auto" w:fill="auto"/>
            <w:noWrap/>
            <w:vAlign w:val="center"/>
          </w:tcPr>
          <w:p w:rsidR="00D80C24" w:rsidRPr="000C01DD" w:rsidRDefault="00D80C24" w:rsidP="00D80C24">
            <w:pPr>
              <w:ind w:right="113"/>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0.7</w:t>
            </w:r>
          </w:p>
        </w:tc>
        <w:tc>
          <w:tcPr>
            <w:tcW w:w="879" w:type="dxa"/>
            <w:tcBorders>
              <w:top w:val="nil"/>
              <w:left w:val="nil"/>
              <w:bottom w:val="nil"/>
              <w:right w:val="nil"/>
            </w:tcBorders>
            <w:shd w:val="clear" w:color="auto" w:fill="auto"/>
            <w:noWrap/>
            <w:vAlign w:val="center"/>
          </w:tcPr>
          <w:p w:rsidR="00D80C24" w:rsidRPr="000C01DD" w:rsidRDefault="00D80C24" w:rsidP="00D80C24">
            <w:pPr>
              <w:ind w:right="113"/>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-17.2</w:t>
            </w:r>
          </w:p>
        </w:tc>
        <w:tc>
          <w:tcPr>
            <w:tcW w:w="879" w:type="dxa"/>
            <w:tcBorders>
              <w:top w:val="nil"/>
              <w:left w:val="nil"/>
              <w:bottom w:val="nil"/>
              <w:right w:val="nil"/>
            </w:tcBorders>
            <w:shd w:val="clear" w:color="auto" w:fill="auto"/>
            <w:noWrap/>
            <w:vAlign w:val="center"/>
          </w:tcPr>
          <w:p w:rsidR="00D80C24" w:rsidRPr="000C01DD" w:rsidRDefault="00D80C24" w:rsidP="00D80C24">
            <w:pPr>
              <w:ind w:right="113"/>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16.5</w:t>
            </w:r>
          </w:p>
        </w:tc>
        <w:tc>
          <w:tcPr>
            <w:tcW w:w="879" w:type="dxa"/>
            <w:tcBorders>
              <w:top w:val="nil"/>
              <w:left w:val="nil"/>
              <w:bottom w:val="nil"/>
              <w:right w:val="nil"/>
            </w:tcBorders>
            <w:vAlign w:val="center"/>
          </w:tcPr>
          <w:p w:rsidR="00D80C24" w:rsidRPr="000C01DD" w:rsidRDefault="00D80C24" w:rsidP="00D80C24">
            <w:pPr>
              <w:ind w:right="113"/>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11.4</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b/>
                <w:bCs/>
                <w:color w:val="000000"/>
                <w:sz w:val="18"/>
                <w:szCs w:val="18"/>
                <w:lang w:val="en-US"/>
              </w:rPr>
            </w:pPr>
            <w:r>
              <w:rPr>
                <w:rFonts w:ascii="Arial Narrow" w:hAnsi="Arial Narrow" w:cs="Calibri"/>
                <w:b/>
                <w:bCs/>
                <w:color w:val="000000"/>
                <w:sz w:val="18"/>
                <w:szCs w:val="18"/>
              </w:rPr>
              <w:t>-6,4</w:t>
            </w:r>
          </w:p>
        </w:tc>
      </w:tr>
      <w:tr w:rsidR="00D80C24" w:rsidRPr="00BE5F74" w:rsidTr="00217836">
        <w:trPr>
          <w:trHeight w:val="45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192"/>
              <w:rPr>
                <w:rFonts w:ascii="Arial Narrow" w:hAnsi="Arial Narrow" w:cs="Tahoma"/>
                <w:b/>
                <w:bCs/>
                <w:sz w:val="18"/>
                <w:szCs w:val="18"/>
                <w:lang w:val="en-GB"/>
              </w:rPr>
            </w:pPr>
            <w:r w:rsidRPr="00BE5F74">
              <w:rPr>
                <w:rFonts w:ascii="Arial Narrow" w:hAnsi="Arial Narrow"/>
                <w:b/>
                <w:sz w:val="18"/>
                <w:szCs w:val="18"/>
                <w:lang w:val="en-GB"/>
              </w:rPr>
              <w:t>Agricultural goods output</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b/>
                <w:bCs/>
                <w:color w:val="000000"/>
                <w:sz w:val="18"/>
                <w:szCs w:val="18"/>
                <w:lang w:val="en-GB"/>
              </w:rPr>
            </w:pPr>
            <w:r w:rsidRPr="00BE5F74">
              <w:rPr>
                <w:rFonts w:ascii="Arial Narrow" w:hAnsi="Arial Narrow"/>
                <w:b/>
                <w:bCs/>
                <w:color w:val="000000"/>
                <w:sz w:val="18"/>
                <w:szCs w:val="18"/>
                <w:lang w:val="en-GB"/>
              </w:rPr>
              <w:t>10.6</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b/>
                <w:bCs/>
                <w:color w:val="000000"/>
                <w:sz w:val="18"/>
                <w:szCs w:val="18"/>
                <w:lang w:val="en-GB"/>
              </w:rPr>
            </w:pPr>
            <w:r w:rsidRPr="00BE5F74">
              <w:rPr>
                <w:rFonts w:ascii="Arial Narrow" w:hAnsi="Arial Narrow"/>
                <w:b/>
                <w:bCs/>
                <w:color w:val="000000"/>
                <w:sz w:val="18"/>
                <w:szCs w:val="18"/>
                <w:lang w:val="en-GB"/>
              </w:rPr>
              <w:t>4.1</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b/>
                <w:bCs/>
                <w:color w:val="000000"/>
                <w:sz w:val="18"/>
                <w:szCs w:val="18"/>
                <w:lang w:val="en-GB"/>
              </w:rPr>
            </w:pPr>
            <w:r w:rsidRPr="00BE5F74">
              <w:rPr>
                <w:rFonts w:ascii="Arial Narrow" w:hAnsi="Arial Narrow"/>
                <w:b/>
                <w:bCs/>
                <w:color w:val="000000"/>
                <w:sz w:val="18"/>
                <w:szCs w:val="18"/>
                <w:lang w:val="en-GB"/>
              </w:rPr>
              <w:t>1.8</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b/>
                <w:bCs/>
                <w:color w:val="000000"/>
                <w:sz w:val="18"/>
                <w:szCs w:val="18"/>
                <w:lang w:val="en-GB"/>
              </w:rPr>
            </w:pPr>
            <w:r w:rsidRPr="00BE5F74">
              <w:rPr>
                <w:rFonts w:ascii="Arial Narrow" w:hAnsi="Arial Narrow"/>
                <w:b/>
                <w:bCs/>
                <w:color w:val="000000"/>
                <w:sz w:val="18"/>
                <w:szCs w:val="18"/>
                <w:lang w:val="en-GB"/>
              </w:rPr>
              <w:t>0.7</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b/>
                <w:bCs/>
                <w:color w:val="000000"/>
                <w:sz w:val="18"/>
                <w:szCs w:val="18"/>
                <w:lang w:val="en-GB"/>
              </w:rPr>
            </w:pPr>
            <w:r w:rsidRPr="00BE5F74">
              <w:rPr>
                <w:rFonts w:ascii="Arial Narrow" w:hAnsi="Arial Narrow"/>
                <w:b/>
                <w:bCs/>
                <w:color w:val="000000"/>
                <w:sz w:val="18"/>
                <w:szCs w:val="18"/>
                <w:lang w:val="en-GB"/>
              </w:rPr>
              <w:t>-17.2</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b/>
                <w:bCs/>
                <w:color w:val="000000"/>
                <w:sz w:val="18"/>
                <w:szCs w:val="18"/>
                <w:lang w:val="en-GB"/>
              </w:rPr>
            </w:pPr>
            <w:r w:rsidRPr="00BE5F74">
              <w:rPr>
                <w:rFonts w:ascii="Arial Narrow" w:hAnsi="Arial Narrow"/>
                <w:b/>
                <w:bCs/>
                <w:color w:val="000000"/>
                <w:sz w:val="18"/>
                <w:szCs w:val="18"/>
                <w:lang w:val="en-GB"/>
              </w:rPr>
              <w:t>16.5</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b/>
                <w:bCs/>
                <w:color w:val="000000"/>
                <w:sz w:val="18"/>
                <w:szCs w:val="18"/>
                <w:lang w:val="en-GB"/>
              </w:rPr>
            </w:pPr>
            <w:r w:rsidRPr="00BE5F74">
              <w:rPr>
                <w:rFonts w:ascii="Arial Narrow" w:hAnsi="Arial Narrow"/>
                <w:b/>
                <w:bCs/>
                <w:color w:val="000000"/>
                <w:sz w:val="18"/>
                <w:szCs w:val="18"/>
                <w:lang w:val="en-GB"/>
              </w:rPr>
              <w:t>11.4</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b/>
                <w:bCs/>
                <w:color w:val="000000"/>
                <w:sz w:val="18"/>
                <w:szCs w:val="18"/>
              </w:rPr>
            </w:pPr>
            <w:r>
              <w:rPr>
                <w:rFonts w:ascii="Arial Narrow" w:hAnsi="Arial Narrow" w:cs="Calibri"/>
                <w:b/>
                <w:bCs/>
                <w:color w:val="000000"/>
                <w:sz w:val="18"/>
                <w:szCs w:val="18"/>
              </w:rPr>
              <w:t>-6,4</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firstLineChars="200" w:firstLine="360"/>
              <w:rPr>
                <w:rFonts w:ascii="Arial Narrow" w:hAnsi="Arial Narrow" w:cs="Tahoma"/>
                <w:sz w:val="18"/>
                <w:szCs w:val="18"/>
                <w:lang w:val="en-GB"/>
              </w:rPr>
            </w:pPr>
            <w:r w:rsidRPr="00BE5F74">
              <w:rPr>
                <w:rFonts w:ascii="Arial Narrow" w:hAnsi="Arial Narrow"/>
                <w:sz w:val="18"/>
                <w:szCs w:val="18"/>
                <w:lang w:val="en-GB"/>
              </w:rPr>
              <w:t>Crop production</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18.6</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9.5</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-1.2</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-0.2</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-26.6</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25.2</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15.4</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-13,3</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476"/>
              <w:rPr>
                <w:rFonts w:ascii="Arial Narrow" w:hAnsi="Arial Narrow" w:cs="Tahoma"/>
                <w:sz w:val="18"/>
                <w:szCs w:val="18"/>
                <w:lang w:val="en-GB"/>
              </w:rPr>
            </w:pPr>
            <w:r w:rsidRPr="00BE5F74">
              <w:rPr>
                <w:rFonts w:ascii="Arial Narrow" w:hAnsi="Arial Narrow"/>
                <w:sz w:val="18"/>
                <w:szCs w:val="18"/>
                <w:lang w:val="en-GB"/>
              </w:rPr>
              <w:t>Cereals</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35.5</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6.3</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7.9</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-1.7</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-30.8</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29.7</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26.0</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-20,1</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476"/>
              <w:rPr>
                <w:rFonts w:ascii="Arial Narrow" w:hAnsi="Arial Narrow" w:cs="Tahoma"/>
                <w:sz w:val="18"/>
                <w:szCs w:val="18"/>
                <w:lang w:val="en-GB"/>
              </w:rPr>
            </w:pPr>
            <w:r w:rsidRPr="00BE5F74">
              <w:rPr>
                <w:rFonts w:ascii="Arial Narrow" w:hAnsi="Arial Narrow"/>
                <w:sz w:val="18"/>
                <w:szCs w:val="18"/>
                <w:lang w:val="en-GB"/>
              </w:rPr>
              <w:t>Industrial crops</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13.2</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-0.3</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17.3</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-3.7</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-24.9</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32.7</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17.0</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-17,7</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476"/>
              <w:rPr>
                <w:rFonts w:ascii="Arial Narrow" w:hAnsi="Arial Narrow" w:cs="Tahoma"/>
                <w:sz w:val="18"/>
                <w:szCs w:val="18"/>
                <w:lang w:val="en-GB"/>
              </w:rPr>
            </w:pPr>
            <w:r w:rsidRPr="00BE5F74">
              <w:rPr>
                <w:rFonts w:ascii="Arial Narrow" w:hAnsi="Arial Narrow"/>
                <w:sz w:val="18"/>
                <w:szCs w:val="18"/>
                <w:lang w:val="en-GB"/>
              </w:rPr>
              <w:t>Forage plants</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2.3</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15.0</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9.0</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-8.3</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-21.2</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2.5</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19.7</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-10,7</w:t>
            </w:r>
          </w:p>
        </w:tc>
      </w:tr>
      <w:tr w:rsidR="00D80C24" w:rsidRPr="00BE5F74" w:rsidTr="00217836">
        <w:trPr>
          <w:trHeight w:val="51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476"/>
              <w:rPr>
                <w:rFonts w:ascii="Arial Narrow" w:hAnsi="Arial Narrow"/>
                <w:sz w:val="18"/>
                <w:szCs w:val="18"/>
                <w:lang w:val="en-GB"/>
              </w:rPr>
            </w:pPr>
            <w:r w:rsidRPr="00BE5F74">
              <w:rPr>
                <w:rFonts w:ascii="Arial Narrow" w:hAnsi="Arial Narrow"/>
                <w:sz w:val="18"/>
                <w:szCs w:val="18"/>
                <w:lang w:val="en-GB"/>
              </w:rPr>
              <w:t>Vegetables and horticultural products</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14.7</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2.1</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0.1</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-2.0</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-13.6</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18.4</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-16.5</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14,5</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476"/>
              <w:rPr>
                <w:rFonts w:ascii="Arial Narrow" w:hAnsi="Arial Narrow" w:cs="Tahoma"/>
                <w:sz w:val="18"/>
                <w:szCs w:val="18"/>
                <w:lang w:val="en-GB"/>
              </w:rPr>
            </w:pPr>
            <w:r w:rsidRPr="00BE5F74">
              <w:rPr>
                <w:rFonts w:ascii="Arial Narrow" w:hAnsi="Arial Narrow"/>
                <w:sz w:val="18"/>
                <w:szCs w:val="18"/>
                <w:lang w:val="en-GB"/>
              </w:rPr>
              <w:t>Potato</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9.7</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9.4</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1.5</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-0.5</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-35.3</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6.7</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-2.5</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0,1</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476"/>
              <w:rPr>
                <w:rFonts w:ascii="Arial Narrow" w:hAnsi="Arial Narrow" w:cs="Tahoma"/>
                <w:sz w:val="18"/>
                <w:szCs w:val="18"/>
                <w:lang w:val="en-GB"/>
              </w:rPr>
            </w:pPr>
            <w:r w:rsidRPr="00BE5F74">
              <w:rPr>
                <w:rFonts w:ascii="Arial Narrow" w:hAnsi="Arial Narrow"/>
                <w:sz w:val="18"/>
                <w:szCs w:val="18"/>
                <w:lang w:val="en-GB"/>
              </w:rPr>
              <w:t>Fruits</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-5.4</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17.2</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-16.5</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12.2</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-22.9</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25.4</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-5.1</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-0,9</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476"/>
              <w:rPr>
                <w:rFonts w:ascii="Arial Narrow" w:hAnsi="Arial Narrow" w:cs="Tahoma"/>
                <w:sz w:val="18"/>
                <w:szCs w:val="18"/>
                <w:lang w:val="en-GB"/>
              </w:rPr>
            </w:pPr>
            <w:r w:rsidRPr="00BE5F74">
              <w:rPr>
                <w:rFonts w:ascii="Arial Narrow" w:hAnsi="Arial Narrow"/>
                <w:sz w:val="18"/>
                <w:szCs w:val="18"/>
                <w:lang w:val="en-GB"/>
              </w:rPr>
              <w:t>Wine</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9.9</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31.4</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-37.5</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6.3</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-20.0</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14.9</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36.4</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-21,0</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476"/>
              <w:rPr>
                <w:rFonts w:ascii="Arial Narrow" w:hAnsi="Arial Narrow" w:cs="Tahoma"/>
                <w:sz w:val="18"/>
                <w:szCs w:val="18"/>
                <w:lang w:val="en-GB"/>
              </w:rPr>
            </w:pPr>
            <w:r w:rsidRPr="00BE5F74">
              <w:rPr>
                <w:rFonts w:ascii="Arial Narrow" w:hAnsi="Arial Narrow"/>
                <w:sz w:val="18"/>
                <w:szCs w:val="18"/>
                <w:lang w:val="en-GB"/>
              </w:rPr>
              <w:t>Olive oil</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476"/>
              <w:rPr>
                <w:rFonts w:ascii="Arial Narrow" w:hAnsi="Arial Narrow" w:cs="Tahoma"/>
                <w:sz w:val="18"/>
                <w:szCs w:val="18"/>
                <w:lang w:val="en-GB"/>
              </w:rPr>
            </w:pPr>
            <w:r w:rsidRPr="00BE5F74">
              <w:rPr>
                <w:rFonts w:ascii="Arial Narrow" w:hAnsi="Arial Narrow"/>
                <w:sz w:val="18"/>
                <w:szCs w:val="18"/>
                <w:lang w:val="en-GB"/>
              </w:rPr>
              <w:t>Other crop products</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-2.7</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5.1</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-36.4</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-11.3</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11.4</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14.3</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12.1</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2,2</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firstLineChars="200" w:firstLine="360"/>
              <w:rPr>
                <w:rFonts w:ascii="Arial Narrow" w:hAnsi="Arial Narrow" w:cs="Tahoma"/>
                <w:sz w:val="18"/>
                <w:szCs w:val="18"/>
                <w:lang w:val="en-GB"/>
              </w:rPr>
            </w:pPr>
            <w:r w:rsidRPr="00BE5F74">
              <w:rPr>
                <w:rFonts w:ascii="Arial Narrow" w:hAnsi="Arial Narrow"/>
                <w:sz w:val="18"/>
                <w:szCs w:val="18"/>
                <w:lang w:val="en-GB"/>
              </w:rPr>
              <w:t>Animal production</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-6.3</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-7.5</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8.1</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2.8</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5.3</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-0.3</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3.3</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8,0</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476" w:right="-45"/>
              <w:rPr>
                <w:rFonts w:ascii="Arial Narrow" w:hAnsi="Arial Narrow" w:cs="Tahoma"/>
                <w:sz w:val="18"/>
                <w:szCs w:val="18"/>
                <w:lang w:val="en-GB"/>
              </w:rPr>
            </w:pPr>
            <w:r w:rsidRPr="00BE5F74">
              <w:rPr>
                <w:rFonts w:ascii="Arial Narrow" w:hAnsi="Arial Narrow"/>
                <w:sz w:val="18"/>
                <w:szCs w:val="18"/>
                <w:lang w:val="en-GB"/>
              </w:rPr>
              <w:t>Animals</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-4.9</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-7.8</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9.5</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2.9</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5.9</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1.0</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4.3</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8,3</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618"/>
              <w:rPr>
                <w:rFonts w:ascii="Arial Narrow" w:hAnsi="Arial Narrow" w:cs="Tahoma"/>
                <w:sz w:val="18"/>
                <w:szCs w:val="18"/>
                <w:lang w:val="en-GB"/>
              </w:rPr>
            </w:pPr>
            <w:r w:rsidRPr="00BE5F74">
              <w:rPr>
                <w:rFonts w:ascii="Arial Narrow" w:hAnsi="Arial Narrow"/>
                <w:sz w:val="18"/>
                <w:szCs w:val="18"/>
                <w:lang w:val="en-GB"/>
              </w:rPr>
              <w:t>Cattle</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1.4</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-12.8</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1.1</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8.6</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2.2</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-3.4</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-8.3</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12,6</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618"/>
              <w:rPr>
                <w:rFonts w:ascii="Arial Narrow" w:hAnsi="Arial Narrow" w:cs="Tahoma"/>
                <w:sz w:val="18"/>
                <w:szCs w:val="18"/>
                <w:lang w:val="en-GB"/>
              </w:rPr>
            </w:pPr>
            <w:r w:rsidRPr="00BE5F74">
              <w:rPr>
                <w:rFonts w:ascii="Arial Narrow" w:hAnsi="Arial Narrow"/>
                <w:sz w:val="18"/>
                <w:szCs w:val="18"/>
                <w:lang w:val="en-GB"/>
              </w:rPr>
              <w:t>Pigs</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-14.4</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-8.7</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16.1</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-3.5</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-8.5</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4.5</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12.5</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8,2</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618"/>
              <w:rPr>
                <w:rFonts w:ascii="Arial Narrow" w:hAnsi="Arial Narrow" w:cs="Tahoma"/>
                <w:sz w:val="18"/>
                <w:szCs w:val="18"/>
                <w:lang w:val="en-GB"/>
              </w:rPr>
            </w:pPr>
            <w:r w:rsidRPr="00BE5F74">
              <w:rPr>
                <w:rFonts w:ascii="Arial Narrow" w:hAnsi="Arial Narrow"/>
                <w:sz w:val="18"/>
                <w:szCs w:val="18"/>
                <w:lang w:val="en-GB"/>
              </w:rPr>
              <w:t>Equines</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-34.4</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-2.7</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-31.3</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-26.5</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595.6</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-56.9</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-21.0</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-54,6</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618"/>
              <w:rPr>
                <w:rFonts w:ascii="Arial Narrow" w:hAnsi="Arial Narrow" w:cs="Tahoma"/>
                <w:sz w:val="18"/>
                <w:szCs w:val="18"/>
                <w:lang w:val="en-GB"/>
              </w:rPr>
            </w:pPr>
            <w:r w:rsidRPr="00BE5F74">
              <w:rPr>
                <w:rFonts w:ascii="Arial Narrow" w:hAnsi="Arial Narrow"/>
                <w:sz w:val="18"/>
                <w:szCs w:val="18"/>
                <w:lang w:val="en-GB"/>
              </w:rPr>
              <w:t>Sheep and goats</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4.5</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-7.3</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4.3</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0.3</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114.8</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-4.6</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10.8</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17,2</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618"/>
              <w:rPr>
                <w:rFonts w:ascii="Arial Narrow" w:hAnsi="Arial Narrow" w:cs="Tahoma"/>
                <w:sz w:val="18"/>
                <w:szCs w:val="18"/>
                <w:lang w:val="en-GB"/>
              </w:rPr>
            </w:pPr>
            <w:r w:rsidRPr="00BE5F74">
              <w:rPr>
                <w:rFonts w:ascii="Arial Narrow" w:hAnsi="Arial Narrow"/>
                <w:sz w:val="18"/>
                <w:szCs w:val="18"/>
                <w:lang w:val="en-GB"/>
              </w:rPr>
              <w:t>Poultry</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10.2</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8.8</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2.7</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18.6</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-9.7</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1.1</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-4.0</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-5,6</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618"/>
              <w:rPr>
                <w:rFonts w:ascii="Arial Narrow" w:hAnsi="Arial Narrow" w:cs="Tahoma"/>
                <w:sz w:val="18"/>
                <w:szCs w:val="18"/>
                <w:lang w:val="en-GB"/>
              </w:rPr>
            </w:pPr>
            <w:r w:rsidRPr="00BE5F74">
              <w:rPr>
                <w:rFonts w:ascii="Arial Narrow" w:hAnsi="Arial Narrow"/>
                <w:sz w:val="18"/>
                <w:szCs w:val="18"/>
                <w:lang w:val="en-GB"/>
              </w:rPr>
              <w:t>Other animals</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476" w:right="-45"/>
              <w:rPr>
                <w:rFonts w:ascii="Arial Narrow" w:hAnsi="Arial Narrow" w:cs="Tahoma"/>
                <w:sz w:val="18"/>
                <w:szCs w:val="18"/>
                <w:lang w:val="en-GB"/>
              </w:rPr>
            </w:pPr>
            <w:r w:rsidRPr="00BE5F74">
              <w:rPr>
                <w:rFonts w:ascii="Arial Narrow" w:hAnsi="Arial Narrow"/>
                <w:sz w:val="18"/>
                <w:szCs w:val="18"/>
                <w:lang w:val="en-GB"/>
              </w:rPr>
              <w:t>Animal products</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-9.1</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-6.8</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4.2</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2.6</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4.0</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-3.2</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1.2</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7,3</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618"/>
              <w:rPr>
                <w:rFonts w:ascii="Arial Narrow" w:hAnsi="Arial Narrow" w:cs="Tahoma"/>
                <w:sz w:val="18"/>
                <w:szCs w:val="18"/>
                <w:lang w:val="en-GB"/>
              </w:rPr>
            </w:pPr>
            <w:r w:rsidRPr="00BE5F74">
              <w:rPr>
                <w:rFonts w:ascii="Arial Narrow" w:hAnsi="Arial Narrow"/>
                <w:sz w:val="18"/>
                <w:szCs w:val="18"/>
                <w:lang w:val="en-GB"/>
              </w:rPr>
              <w:t>Milk</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-6.9</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-6.5</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-0.7</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3.1</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1.1</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-4.5</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2.2</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-0,2</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618"/>
              <w:rPr>
                <w:rFonts w:ascii="Arial Narrow" w:hAnsi="Arial Narrow" w:cs="Tahoma"/>
                <w:sz w:val="18"/>
                <w:szCs w:val="18"/>
                <w:lang w:val="en-GB"/>
              </w:rPr>
            </w:pPr>
            <w:r w:rsidRPr="00BE5F74">
              <w:rPr>
                <w:rFonts w:ascii="Arial Narrow" w:hAnsi="Arial Narrow"/>
                <w:sz w:val="18"/>
                <w:szCs w:val="18"/>
                <w:lang w:val="en-GB"/>
              </w:rPr>
              <w:t>Eggs</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-14.3</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-12.5</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18.8</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1.5</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13.8</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-4.0</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7.8</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9,6</w:t>
            </w:r>
          </w:p>
        </w:tc>
      </w:tr>
      <w:tr w:rsidR="00D80C24" w:rsidRPr="00BE5F74" w:rsidTr="00217836">
        <w:trPr>
          <w:trHeight w:val="276"/>
          <w:jc w:val="center"/>
        </w:trPr>
        <w:tc>
          <w:tcPr>
            <w:tcW w:w="2835" w:type="dxa"/>
            <w:tcBorders>
              <w:top w:val="nil"/>
              <w:left w:val="nil"/>
              <w:bottom w:val="nil"/>
              <w:right w:val="single" w:sz="4" w:space="0" w:color="auto"/>
            </w:tcBorders>
            <w:shd w:val="clear" w:color="auto" w:fill="auto"/>
            <w:vAlign w:val="center"/>
            <w:hideMark/>
          </w:tcPr>
          <w:p w:rsidR="00D80C24" w:rsidRPr="00BE5F74" w:rsidRDefault="00D80C24" w:rsidP="00D80C24">
            <w:pPr>
              <w:ind w:left="618"/>
              <w:rPr>
                <w:rFonts w:ascii="Arial Narrow" w:hAnsi="Arial Narrow" w:cs="Tahoma"/>
                <w:sz w:val="18"/>
                <w:szCs w:val="18"/>
                <w:lang w:val="en-GB"/>
              </w:rPr>
            </w:pPr>
            <w:r w:rsidRPr="00BE5F74">
              <w:rPr>
                <w:rFonts w:ascii="Arial Narrow" w:hAnsi="Arial Narrow"/>
                <w:sz w:val="18"/>
                <w:szCs w:val="18"/>
                <w:lang w:val="en-GB"/>
              </w:rPr>
              <w:t>Other animal products</w:t>
            </w:r>
          </w:p>
        </w:tc>
        <w:tc>
          <w:tcPr>
            <w:tcW w:w="879" w:type="dxa"/>
            <w:tcBorders>
              <w:top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-24.8</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59.0</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2.8</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-1.8</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0.3</w:t>
            </w:r>
          </w:p>
        </w:tc>
        <w:tc>
          <w:tcPr>
            <w:tcW w:w="879" w:type="dxa"/>
            <w:tcBorders>
              <w:top w:val="nil"/>
              <w:left w:val="nil"/>
              <w:bottom w:val="nil"/>
              <w:right w:val="nil"/>
            </w:tcBorders>
            <w:shd w:val="clear" w:color="auto" w:fill="auto"/>
            <w:noWrap/>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23.6</w:t>
            </w:r>
          </w:p>
        </w:tc>
        <w:tc>
          <w:tcPr>
            <w:tcW w:w="879" w:type="dxa"/>
            <w:tcBorders>
              <w:top w:val="nil"/>
              <w:left w:val="nil"/>
              <w:bottom w:val="nil"/>
              <w:right w:val="nil"/>
            </w:tcBorders>
            <w:vAlign w:val="center"/>
          </w:tcPr>
          <w:p w:rsidR="00D80C24" w:rsidRPr="00BE5F74" w:rsidRDefault="00D80C24" w:rsidP="00D80C24">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-40.7</w:t>
            </w:r>
          </w:p>
        </w:tc>
        <w:tc>
          <w:tcPr>
            <w:tcW w:w="879" w:type="dxa"/>
            <w:tcBorders>
              <w:top w:val="nil"/>
              <w:left w:val="nil"/>
              <w:bottom w:val="nil"/>
              <w:right w:val="nil"/>
            </w:tcBorders>
            <w:vAlign w:val="center"/>
          </w:tcPr>
          <w:p w:rsidR="00D80C24" w:rsidRDefault="00D80C24" w:rsidP="00D80C24">
            <w:pPr>
              <w:ind w:right="113"/>
              <w:jc w:val="right"/>
              <w:rPr>
                <w:rFonts w:ascii="Arial Narrow" w:hAnsi="Arial Narrow" w:cs="Calibri"/>
                <w:color w:val="000000"/>
                <w:sz w:val="18"/>
                <w:szCs w:val="18"/>
              </w:rPr>
            </w:pPr>
            <w:r>
              <w:rPr>
                <w:rFonts w:ascii="Arial Narrow" w:hAnsi="Arial Narrow" w:cs="Calibri"/>
                <w:color w:val="000000"/>
                <w:sz w:val="18"/>
                <w:szCs w:val="18"/>
              </w:rPr>
              <w:t>136,4</w:t>
            </w:r>
          </w:p>
        </w:tc>
      </w:tr>
      <w:tr w:rsidR="00D80C24" w:rsidRPr="00BE5F74" w:rsidTr="00217836">
        <w:trPr>
          <w:trHeight w:val="347"/>
          <w:jc w:val="center"/>
        </w:trPr>
        <w:tc>
          <w:tcPr>
            <w:tcW w:w="2835" w:type="dxa"/>
            <w:tcBorders>
              <w:top w:val="nil"/>
              <w:left w:val="nil"/>
              <w:bottom w:val="single" w:sz="4" w:space="0" w:color="auto"/>
              <w:right w:val="single" w:sz="4" w:space="0" w:color="auto"/>
            </w:tcBorders>
            <w:shd w:val="clear" w:color="auto" w:fill="auto"/>
            <w:vAlign w:val="center"/>
            <w:hideMark/>
          </w:tcPr>
          <w:p w:rsidR="00D80C24" w:rsidRPr="00BE5F74" w:rsidRDefault="00D80C24" w:rsidP="00D80C24">
            <w:pPr>
              <w:ind w:left="192"/>
              <w:rPr>
                <w:rFonts w:ascii="Arial Narrow" w:hAnsi="Arial Narrow" w:cs="Tahoma"/>
                <w:b/>
                <w:bCs/>
                <w:sz w:val="18"/>
                <w:szCs w:val="18"/>
                <w:lang w:val="en-GB"/>
              </w:rPr>
            </w:pPr>
            <w:r w:rsidRPr="00BE5F74">
              <w:rPr>
                <w:rFonts w:ascii="Arial Narrow" w:hAnsi="Arial Narrow"/>
                <w:b/>
                <w:sz w:val="18"/>
                <w:szCs w:val="18"/>
                <w:lang w:val="en-GB"/>
              </w:rPr>
              <w:t>Agricultural services</w:t>
            </w:r>
          </w:p>
        </w:tc>
        <w:tc>
          <w:tcPr>
            <w:tcW w:w="879" w:type="dxa"/>
            <w:tcBorders>
              <w:top w:val="nil"/>
              <w:bottom w:val="single" w:sz="4" w:space="0" w:color="auto"/>
              <w:right w:val="nil"/>
            </w:tcBorders>
            <w:shd w:val="clear" w:color="auto" w:fill="auto"/>
            <w:noWrap/>
            <w:vAlign w:val="center"/>
          </w:tcPr>
          <w:p w:rsidR="00D80C24" w:rsidRPr="00BE5F74" w:rsidRDefault="00D80C24" w:rsidP="00D80C24">
            <w:pPr>
              <w:ind w:right="113"/>
              <w:jc w:val="right"/>
              <w:rPr>
                <w:rFonts w:ascii="Arial Narrow" w:hAnsi="Arial Narrow"/>
                <w:b/>
                <w:bCs/>
                <w:color w:val="000000"/>
                <w:sz w:val="18"/>
                <w:szCs w:val="18"/>
                <w:lang w:val="en-GB"/>
              </w:rPr>
            </w:pPr>
            <w:r w:rsidRPr="00BE5F74">
              <w:rPr>
                <w:rFonts w:ascii="Arial Narrow" w:hAnsi="Arial Narrow"/>
                <w:b/>
                <w:bCs/>
                <w:color w:val="000000"/>
                <w:sz w:val="18"/>
                <w:szCs w:val="18"/>
                <w:lang w:val="en-GB"/>
              </w:rPr>
              <w:t>10.6</w:t>
            </w:r>
          </w:p>
        </w:tc>
        <w:tc>
          <w:tcPr>
            <w:tcW w:w="879" w:type="dxa"/>
            <w:tcBorders>
              <w:top w:val="nil"/>
              <w:left w:val="nil"/>
              <w:bottom w:val="single" w:sz="4" w:space="0" w:color="auto"/>
              <w:right w:val="nil"/>
            </w:tcBorders>
            <w:shd w:val="clear" w:color="auto" w:fill="auto"/>
            <w:noWrap/>
            <w:vAlign w:val="center"/>
          </w:tcPr>
          <w:p w:rsidR="00D80C24" w:rsidRPr="00BE5F74" w:rsidRDefault="00D80C24" w:rsidP="00D80C24">
            <w:pPr>
              <w:ind w:right="113"/>
              <w:jc w:val="right"/>
              <w:rPr>
                <w:rFonts w:ascii="Arial Narrow" w:hAnsi="Arial Narrow"/>
                <w:b/>
                <w:bCs/>
                <w:color w:val="000000"/>
                <w:sz w:val="18"/>
                <w:szCs w:val="18"/>
                <w:lang w:val="en-GB"/>
              </w:rPr>
            </w:pPr>
            <w:r w:rsidRPr="00BE5F74">
              <w:rPr>
                <w:rFonts w:ascii="Arial Narrow" w:hAnsi="Arial Narrow"/>
                <w:b/>
                <w:bCs/>
                <w:color w:val="000000"/>
                <w:sz w:val="18"/>
                <w:szCs w:val="18"/>
                <w:lang w:val="en-GB"/>
              </w:rPr>
              <w:t>4.1</w:t>
            </w:r>
          </w:p>
        </w:tc>
        <w:tc>
          <w:tcPr>
            <w:tcW w:w="879" w:type="dxa"/>
            <w:tcBorders>
              <w:top w:val="nil"/>
              <w:left w:val="nil"/>
              <w:bottom w:val="single" w:sz="4" w:space="0" w:color="auto"/>
              <w:right w:val="nil"/>
            </w:tcBorders>
            <w:shd w:val="clear" w:color="auto" w:fill="auto"/>
            <w:noWrap/>
            <w:vAlign w:val="center"/>
          </w:tcPr>
          <w:p w:rsidR="00D80C24" w:rsidRPr="00BE5F74" w:rsidRDefault="00D80C24" w:rsidP="00D80C24">
            <w:pPr>
              <w:ind w:right="113"/>
              <w:jc w:val="right"/>
              <w:rPr>
                <w:rFonts w:ascii="Arial Narrow" w:hAnsi="Arial Narrow"/>
                <w:b/>
                <w:bCs/>
                <w:color w:val="000000"/>
                <w:sz w:val="18"/>
                <w:szCs w:val="18"/>
                <w:lang w:val="en-GB"/>
              </w:rPr>
            </w:pPr>
            <w:r w:rsidRPr="00BE5F74">
              <w:rPr>
                <w:rFonts w:ascii="Arial Narrow" w:hAnsi="Arial Narrow"/>
                <w:b/>
                <w:bCs/>
                <w:color w:val="000000"/>
                <w:sz w:val="18"/>
                <w:szCs w:val="18"/>
                <w:lang w:val="en-GB"/>
              </w:rPr>
              <w:t>1.8</w:t>
            </w:r>
          </w:p>
        </w:tc>
        <w:tc>
          <w:tcPr>
            <w:tcW w:w="879" w:type="dxa"/>
            <w:tcBorders>
              <w:top w:val="nil"/>
              <w:left w:val="nil"/>
              <w:bottom w:val="single" w:sz="4" w:space="0" w:color="auto"/>
              <w:right w:val="nil"/>
            </w:tcBorders>
            <w:shd w:val="clear" w:color="auto" w:fill="auto"/>
            <w:noWrap/>
            <w:vAlign w:val="center"/>
          </w:tcPr>
          <w:p w:rsidR="00D80C24" w:rsidRPr="00BE5F74" w:rsidRDefault="00D80C24" w:rsidP="00D80C24">
            <w:pPr>
              <w:ind w:right="113"/>
              <w:jc w:val="right"/>
              <w:rPr>
                <w:rFonts w:ascii="Arial Narrow" w:hAnsi="Arial Narrow"/>
                <w:b/>
                <w:bCs/>
                <w:color w:val="000000"/>
                <w:sz w:val="18"/>
                <w:szCs w:val="18"/>
                <w:lang w:val="en-GB"/>
              </w:rPr>
            </w:pPr>
            <w:r w:rsidRPr="00BE5F74">
              <w:rPr>
                <w:rFonts w:ascii="Arial Narrow" w:hAnsi="Arial Narrow"/>
                <w:b/>
                <w:bCs/>
                <w:color w:val="000000"/>
                <w:sz w:val="18"/>
                <w:szCs w:val="18"/>
                <w:lang w:val="en-GB"/>
              </w:rPr>
              <w:t>0.7</w:t>
            </w:r>
          </w:p>
        </w:tc>
        <w:tc>
          <w:tcPr>
            <w:tcW w:w="879" w:type="dxa"/>
            <w:tcBorders>
              <w:top w:val="nil"/>
              <w:left w:val="nil"/>
              <w:bottom w:val="single" w:sz="4" w:space="0" w:color="auto"/>
              <w:right w:val="nil"/>
            </w:tcBorders>
            <w:shd w:val="clear" w:color="auto" w:fill="auto"/>
            <w:noWrap/>
            <w:vAlign w:val="center"/>
          </w:tcPr>
          <w:p w:rsidR="00D80C24" w:rsidRPr="00BE5F74" w:rsidRDefault="00D80C24" w:rsidP="00D80C24">
            <w:pPr>
              <w:ind w:right="113"/>
              <w:jc w:val="right"/>
              <w:rPr>
                <w:rFonts w:ascii="Arial Narrow" w:hAnsi="Arial Narrow"/>
                <w:b/>
                <w:bCs/>
                <w:color w:val="000000"/>
                <w:sz w:val="18"/>
                <w:szCs w:val="18"/>
                <w:lang w:val="en-GB"/>
              </w:rPr>
            </w:pPr>
            <w:r w:rsidRPr="00BE5F74">
              <w:rPr>
                <w:rFonts w:ascii="Arial Narrow" w:hAnsi="Arial Narrow"/>
                <w:b/>
                <w:bCs/>
                <w:color w:val="000000"/>
                <w:sz w:val="18"/>
                <w:szCs w:val="18"/>
                <w:lang w:val="en-GB"/>
              </w:rPr>
              <w:t>-17.2</w:t>
            </w:r>
          </w:p>
        </w:tc>
        <w:tc>
          <w:tcPr>
            <w:tcW w:w="879" w:type="dxa"/>
            <w:tcBorders>
              <w:top w:val="nil"/>
              <w:left w:val="nil"/>
              <w:bottom w:val="single" w:sz="4" w:space="0" w:color="auto"/>
              <w:right w:val="nil"/>
            </w:tcBorders>
            <w:shd w:val="clear" w:color="auto" w:fill="auto"/>
            <w:noWrap/>
            <w:vAlign w:val="center"/>
          </w:tcPr>
          <w:p w:rsidR="00D80C24" w:rsidRPr="00BE5F74" w:rsidRDefault="00D80C24" w:rsidP="00D80C24">
            <w:pPr>
              <w:ind w:right="113"/>
              <w:jc w:val="right"/>
              <w:rPr>
                <w:rFonts w:ascii="Arial Narrow" w:hAnsi="Arial Narrow"/>
                <w:b/>
                <w:bCs/>
                <w:color w:val="000000"/>
                <w:sz w:val="18"/>
                <w:szCs w:val="18"/>
                <w:lang w:val="en-GB"/>
              </w:rPr>
            </w:pPr>
            <w:r w:rsidRPr="00BE5F74">
              <w:rPr>
                <w:rFonts w:ascii="Arial Narrow" w:hAnsi="Arial Narrow"/>
                <w:b/>
                <w:bCs/>
                <w:color w:val="000000"/>
                <w:sz w:val="18"/>
                <w:szCs w:val="18"/>
                <w:lang w:val="en-GB"/>
              </w:rPr>
              <w:t>16.5</w:t>
            </w:r>
          </w:p>
        </w:tc>
        <w:tc>
          <w:tcPr>
            <w:tcW w:w="879" w:type="dxa"/>
            <w:tcBorders>
              <w:top w:val="nil"/>
              <w:left w:val="nil"/>
              <w:bottom w:val="single" w:sz="4" w:space="0" w:color="auto"/>
              <w:right w:val="nil"/>
            </w:tcBorders>
            <w:vAlign w:val="center"/>
          </w:tcPr>
          <w:p w:rsidR="00D80C24" w:rsidRPr="00BE5F74" w:rsidRDefault="00D80C24" w:rsidP="00D80C24">
            <w:pPr>
              <w:ind w:right="113"/>
              <w:jc w:val="right"/>
              <w:rPr>
                <w:rFonts w:ascii="Arial Narrow" w:hAnsi="Arial Narrow"/>
                <w:b/>
                <w:bCs/>
                <w:color w:val="000000"/>
                <w:sz w:val="18"/>
                <w:szCs w:val="18"/>
                <w:lang w:val="en-GB"/>
              </w:rPr>
            </w:pPr>
            <w:r w:rsidRPr="00BE5F74">
              <w:rPr>
                <w:rFonts w:ascii="Arial Narrow" w:hAnsi="Arial Narrow"/>
                <w:b/>
                <w:bCs/>
                <w:color w:val="000000"/>
                <w:sz w:val="18"/>
                <w:szCs w:val="18"/>
                <w:lang w:val="en-GB"/>
              </w:rPr>
              <w:t>11.4</w:t>
            </w:r>
          </w:p>
        </w:tc>
        <w:tc>
          <w:tcPr>
            <w:tcW w:w="879" w:type="dxa"/>
            <w:tcBorders>
              <w:top w:val="nil"/>
              <w:left w:val="nil"/>
              <w:bottom w:val="single" w:sz="4" w:space="0" w:color="auto"/>
              <w:right w:val="nil"/>
            </w:tcBorders>
            <w:vAlign w:val="center"/>
          </w:tcPr>
          <w:p w:rsidR="00D80C24" w:rsidRDefault="00D80C24" w:rsidP="00D80C24">
            <w:pPr>
              <w:ind w:right="113"/>
              <w:jc w:val="right"/>
              <w:rPr>
                <w:rFonts w:ascii="Arial Narrow" w:hAnsi="Arial Narrow" w:cs="Calibri"/>
                <w:b/>
                <w:bCs/>
                <w:color w:val="000000"/>
                <w:sz w:val="18"/>
                <w:szCs w:val="18"/>
              </w:rPr>
            </w:pPr>
            <w:r>
              <w:rPr>
                <w:rFonts w:ascii="Arial Narrow" w:hAnsi="Arial Narrow" w:cs="Calibri"/>
                <w:b/>
                <w:bCs/>
                <w:color w:val="000000"/>
                <w:sz w:val="18"/>
                <w:szCs w:val="18"/>
              </w:rPr>
              <w:t>-6,4</w:t>
            </w:r>
          </w:p>
        </w:tc>
      </w:tr>
    </w:tbl>
    <w:p w:rsidR="007363EB" w:rsidRPr="000D3665" w:rsidRDefault="007363EB" w:rsidP="007363EB">
      <w:pPr>
        <w:spacing w:before="120"/>
        <w:rPr>
          <w:rFonts w:ascii="Arial Narrow" w:hAnsi="Arial Narrow"/>
          <w:sz w:val="20"/>
          <w:szCs w:val="20"/>
          <w:lang w:val="en-GB"/>
        </w:rPr>
      </w:pPr>
      <w:r w:rsidRPr="000D3665">
        <w:rPr>
          <w:rFonts w:ascii="Arial Narrow" w:hAnsi="Arial Narrow"/>
          <w:noProof/>
          <w:sz w:val="16"/>
          <w:szCs w:val="16"/>
          <w:lang w:val="en-US"/>
        </w:rPr>
        <mc:AlternateContent>
          <mc:Choice Requires="wps">
            <w:drawing>
              <wp:anchor distT="0" distB="0" distL="114300" distR="114300" simplePos="0" relativeHeight="251678208" behindDoc="0" locked="0" layoutInCell="1" allowOverlap="1" wp14:anchorId="5DA13F70" wp14:editId="0E0B9C62">
                <wp:simplePos x="0" y="0"/>
                <wp:positionH relativeFrom="column">
                  <wp:posOffset>0</wp:posOffset>
                </wp:positionH>
                <wp:positionV relativeFrom="paragraph">
                  <wp:posOffset>56515</wp:posOffset>
                </wp:positionV>
                <wp:extent cx="723900" cy="0"/>
                <wp:effectExtent l="0" t="0" r="19050" b="19050"/>
                <wp:wrapNone/>
                <wp:docPr id="21" name="Straight Connector 21"/>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CAF098" id="Straight Connector 21" o:spid="_x0000_s1026" style="position:absolute;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45pt" to="5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" strokecolor="black [3040]"/>
            </w:pict>
          </mc:Fallback>
        </mc:AlternateContent>
      </w:r>
      <w:r>
        <w:rPr>
          <w:rFonts w:ascii="Arial Narrow" w:hAnsi="Arial Narrow"/>
          <w:sz w:val="20"/>
          <w:szCs w:val="20"/>
          <w:lang w:val="en-GB"/>
        </w:rPr>
        <w:t>*</w:t>
      </w:r>
      <w:r w:rsidRPr="00EC11D5">
        <w:rPr>
          <w:rFonts w:ascii="Arial Narrow" w:hAnsi="Arial Narrow"/>
          <w:sz w:val="20"/>
          <w:szCs w:val="20"/>
          <w:lang w:val="en-GB"/>
        </w:rPr>
        <w:t>Corrected data</w:t>
      </w:r>
    </w:p>
    <w:p w:rsidR="007363EB" w:rsidRPr="00BE5F74" w:rsidRDefault="007363EB" w:rsidP="004073BC">
      <w:pPr>
        <w:spacing w:after="120"/>
        <w:rPr>
          <w:rFonts w:ascii="Tahoma" w:hAnsi="Tahoma" w:cs="Tahoma"/>
          <w:b/>
          <w:sz w:val="20"/>
          <w:szCs w:val="20"/>
          <w:lang w:val="en-GB"/>
        </w:rPr>
      </w:pPr>
    </w:p>
    <w:p w:rsidR="009A2E4B" w:rsidRPr="00BE5F74" w:rsidRDefault="009A2E4B" w:rsidP="004073BC">
      <w:pPr>
        <w:spacing w:after="120"/>
        <w:rPr>
          <w:rFonts w:ascii="Tahoma" w:hAnsi="Tahoma" w:cs="Tahoma"/>
          <w:b/>
          <w:sz w:val="20"/>
          <w:szCs w:val="20"/>
          <w:lang w:val="en-GB"/>
        </w:rPr>
      </w:pPr>
    </w:p>
    <w:p w:rsidR="009A2E4B" w:rsidRPr="00BE5F74" w:rsidRDefault="009A2E4B" w:rsidP="004073BC">
      <w:pPr>
        <w:spacing w:after="120"/>
        <w:rPr>
          <w:rFonts w:ascii="Tahoma" w:hAnsi="Tahoma" w:cs="Tahoma"/>
          <w:b/>
          <w:sz w:val="20"/>
          <w:szCs w:val="20"/>
          <w:lang w:val="en-GB"/>
        </w:rPr>
      </w:pPr>
    </w:p>
    <w:p w:rsidR="009A2E4B" w:rsidRPr="00BE5F74" w:rsidRDefault="009A2E4B" w:rsidP="004073BC">
      <w:pPr>
        <w:spacing w:after="120"/>
        <w:rPr>
          <w:rFonts w:ascii="Tahoma" w:hAnsi="Tahoma" w:cs="Tahoma"/>
          <w:b/>
          <w:sz w:val="20"/>
          <w:szCs w:val="20"/>
          <w:lang w:val="en-GB"/>
        </w:rPr>
      </w:pPr>
    </w:p>
    <w:p w:rsidR="009A2E4B" w:rsidRDefault="009A2E4B" w:rsidP="004073BC">
      <w:pPr>
        <w:spacing w:after="120"/>
        <w:rPr>
          <w:rFonts w:ascii="Tahoma" w:hAnsi="Tahoma" w:cs="Tahoma"/>
          <w:b/>
          <w:sz w:val="20"/>
          <w:szCs w:val="20"/>
          <w:lang w:val="en-GB"/>
        </w:rPr>
      </w:pPr>
    </w:p>
    <w:p w:rsidR="007363EB" w:rsidRDefault="007363EB" w:rsidP="004073BC">
      <w:pPr>
        <w:spacing w:after="120"/>
        <w:rPr>
          <w:rFonts w:ascii="Tahoma" w:hAnsi="Tahoma" w:cs="Tahoma"/>
          <w:b/>
          <w:sz w:val="20"/>
          <w:szCs w:val="20"/>
          <w:lang w:val="en-GB"/>
        </w:rPr>
      </w:pPr>
    </w:p>
    <w:p w:rsidR="007363EB" w:rsidRDefault="007363EB" w:rsidP="004073BC">
      <w:pPr>
        <w:spacing w:after="120"/>
        <w:rPr>
          <w:rFonts w:ascii="Tahoma" w:hAnsi="Tahoma" w:cs="Tahoma"/>
          <w:b/>
          <w:sz w:val="20"/>
          <w:szCs w:val="20"/>
          <w:lang w:val="en-GB"/>
        </w:rPr>
      </w:pPr>
    </w:p>
    <w:p w:rsidR="007363EB" w:rsidRDefault="007363EB" w:rsidP="004073BC">
      <w:pPr>
        <w:spacing w:after="120"/>
        <w:rPr>
          <w:rFonts w:ascii="Tahoma" w:hAnsi="Tahoma" w:cs="Tahoma"/>
          <w:b/>
          <w:sz w:val="20"/>
          <w:szCs w:val="20"/>
          <w:lang w:val="en-GB"/>
        </w:rPr>
      </w:pPr>
    </w:p>
    <w:p w:rsidR="007363EB" w:rsidRDefault="007363EB" w:rsidP="004073BC">
      <w:pPr>
        <w:spacing w:after="120"/>
        <w:rPr>
          <w:rFonts w:ascii="Tahoma" w:hAnsi="Tahoma" w:cs="Tahoma"/>
          <w:b/>
          <w:sz w:val="20"/>
          <w:szCs w:val="20"/>
          <w:lang w:val="en-GB"/>
        </w:rPr>
      </w:pPr>
    </w:p>
    <w:p w:rsidR="007363EB" w:rsidRDefault="007363EB" w:rsidP="004073BC">
      <w:pPr>
        <w:spacing w:after="120"/>
        <w:rPr>
          <w:rFonts w:ascii="Tahoma" w:hAnsi="Tahoma" w:cs="Tahoma"/>
          <w:b/>
          <w:sz w:val="20"/>
          <w:szCs w:val="20"/>
          <w:lang w:val="en-GB"/>
        </w:rPr>
      </w:pPr>
    </w:p>
    <w:p w:rsidR="007363EB" w:rsidRPr="00BE5F74" w:rsidRDefault="007363EB" w:rsidP="004073BC">
      <w:pPr>
        <w:spacing w:after="120"/>
        <w:rPr>
          <w:rFonts w:ascii="Tahoma" w:hAnsi="Tahoma" w:cs="Tahoma"/>
          <w:b/>
          <w:sz w:val="20"/>
          <w:szCs w:val="20"/>
          <w:lang w:val="en-GB"/>
        </w:rPr>
      </w:pPr>
    </w:p>
    <w:p w:rsidR="009A2E4B" w:rsidRPr="00BE5F74" w:rsidRDefault="009A2E4B" w:rsidP="004073BC">
      <w:pPr>
        <w:spacing w:after="120"/>
        <w:rPr>
          <w:rFonts w:ascii="Tahoma" w:hAnsi="Tahoma" w:cs="Tahoma"/>
          <w:b/>
          <w:sz w:val="20"/>
          <w:szCs w:val="20"/>
          <w:lang w:val="en-GB"/>
        </w:rPr>
      </w:pPr>
    </w:p>
    <w:p w:rsidR="00217836" w:rsidRPr="00BE5F74" w:rsidRDefault="00217836" w:rsidP="004073BC">
      <w:pPr>
        <w:spacing w:after="120"/>
        <w:rPr>
          <w:rFonts w:ascii="Tahoma" w:hAnsi="Tahoma" w:cs="Tahoma"/>
          <w:b/>
          <w:sz w:val="20"/>
          <w:szCs w:val="20"/>
          <w:lang w:val="en-GB"/>
        </w:rPr>
      </w:pPr>
    </w:p>
    <w:p w:rsidR="009A2E4B" w:rsidRPr="00BE5F74" w:rsidRDefault="009A2E4B" w:rsidP="004073BC">
      <w:pPr>
        <w:spacing w:after="120"/>
        <w:rPr>
          <w:rFonts w:ascii="Tahoma" w:hAnsi="Tahoma" w:cs="Tahoma"/>
          <w:b/>
          <w:sz w:val="20"/>
          <w:szCs w:val="20"/>
          <w:lang w:val="en-GB"/>
        </w:rPr>
      </w:pPr>
    </w:p>
    <w:p w:rsidR="00AD5007" w:rsidRPr="00BE5F74" w:rsidRDefault="005F3119" w:rsidP="00AD5007">
      <w:pPr>
        <w:spacing w:after="120"/>
        <w:rPr>
          <w:rFonts w:ascii="Arial Narrow" w:hAnsi="Arial Narrow"/>
          <w:b/>
          <w:sz w:val="21"/>
          <w:szCs w:val="21"/>
          <w:lang w:val="en-GB"/>
        </w:rPr>
      </w:pPr>
      <w:r w:rsidRPr="00BE5F74">
        <w:rPr>
          <w:rFonts w:ascii="Arial Narrow" w:hAnsi="Arial Narrow"/>
          <w:b/>
          <w:sz w:val="21"/>
          <w:szCs w:val="21"/>
          <w:lang w:val="en-GB"/>
        </w:rPr>
        <w:t>Таble 4. Intermediate consumption of agriculture at current prices, Republic of Serbia</w:t>
      </w:r>
    </w:p>
    <w:tbl>
      <w:tblPr>
        <w:tblW w:w="0" w:type="auto"/>
        <w:jc w:val="center"/>
        <w:tblLayout w:type="fixed"/>
        <w:tblCellMar>
          <w:left w:w="28" w:type="dxa"/>
          <w:right w:w="28" w:type="dxa"/>
        </w:tblCellMar>
        <w:tblLook w:val="04A0" w:firstRow="1" w:lastRow="0" w:firstColumn="1" w:lastColumn="0" w:noHBand="0" w:noVBand="1"/>
      </w:tblPr>
      <w:tblGrid>
        <w:gridCol w:w="2438"/>
        <w:gridCol w:w="822"/>
        <w:gridCol w:w="822"/>
        <w:gridCol w:w="822"/>
        <w:gridCol w:w="822"/>
        <w:gridCol w:w="822"/>
        <w:gridCol w:w="822"/>
        <w:gridCol w:w="822"/>
        <w:gridCol w:w="822"/>
        <w:gridCol w:w="822"/>
      </w:tblGrid>
      <w:tr w:rsidR="009A2E4B" w:rsidRPr="00BE5F74" w:rsidTr="00217836">
        <w:trPr>
          <w:trHeight w:val="746"/>
          <w:jc w:val="center"/>
        </w:trPr>
        <w:tc>
          <w:tcPr>
            <w:tcW w:w="2438" w:type="dxa"/>
            <w:tcBorders>
              <w:top w:val="single" w:sz="8" w:space="0" w:color="auto"/>
              <w:left w:val="nil"/>
              <w:bottom w:val="single" w:sz="4" w:space="0" w:color="auto"/>
              <w:right w:val="single" w:sz="4" w:space="0" w:color="auto"/>
            </w:tcBorders>
            <w:shd w:val="clear" w:color="auto" w:fill="auto"/>
            <w:noWrap/>
            <w:vAlign w:val="center"/>
            <w:hideMark/>
          </w:tcPr>
          <w:p w:rsidR="009A2E4B" w:rsidRPr="00BE5F74" w:rsidRDefault="005F3119" w:rsidP="00081654">
            <w:pPr>
              <w:jc w:val="center"/>
              <w:rPr>
                <w:rFonts w:ascii="Arial Narrow" w:hAnsi="Arial Narrow" w:cs="Tahoma"/>
                <w:sz w:val="18"/>
                <w:szCs w:val="18"/>
                <w:lang w:val="en-GB"/>
              </w:rPr>
            </w:pPr>
            <w:r w:rsidRPr="00BE5F74">
              <w:rPr>
                <w:rFonts w:ascii="Arial Narrow" w:hAnsi="Arial Narrow"/>
                <w:sz w:val="18"/>
                <w:szCs w:val="18"/>
                <w:lang w:val="en-GB"/>
              </w:rPr>
              <w:t xml:space="preserve"> Description</w:t>
            </w:r>
          </w:p>
        </w:tc>
        <w:tc>
          <w:tcPr>
            <w:tcW w:w="822" w:type="dxa"/>
            <w:tcBorders>
              <w:top w:val="single" w:sz="8" w:space="0" w:color="auto"/>
              <w:left w:val="single" w:sz="4" w:space="0" w:color="auto"/>
              <w:bottom w:val="single" w:sz="4" w:space="0" w:color="auto"/>
              <w:right w:val="single" w:sz="4" w:space="0" w:color="auto"/>
            </w:tcBorders>
            <w:vAlign w:val="center"/>
          </w:tcPr>
          <w:p w:rsidR="009A2E4B" w:rsidRPr="00BE5F74" w:rsidRDefault="009A2E4B" w:rsidP="00081654">
            <w:pPr>
              <w:jc w:val="center"/>
              <w:rPr>
                <w:rFonts w:ascii="Arial Narrow" w:hAnsi="Arial Narrow" w:cs="Tahoma"/>
                <w:sz w:val="18"/>
                <w:szCs w:val="18"/>
                <w:lang w:val="en-GB"/>
              </w:rPr>
            </w:pPr>
            <w:r w:rsidRPr="00BE5F74">
              <w:rPr>
                <w:rFonts w:ascii="Arial Narrow" w:hAnsi="Arial Narrow" w:cs="Tahoma"/>
                <w:color w:val="000000"/>
                <w:sz w:val="18"/>
                <w:szCs w:val="18"/>
                <w:lang w:val="en-GB"/>
              </w:rPr>
              <w:t>2007</w:t>
            </w:r>
          </w:p>
        </w:tc>
        <w:tc>
          <w:tcPr>
            <w:tcW w:w="822"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A2E4B" w:rsidRPr="00BE5F74" w:rsidRDefault="009A2E4B" w:rsidP="00081654">
            <w:pPr>
              <w:jc w:val="center"/>
              <w:rPr>
                <w:rFonts w:ascii="Arial Narrow" w:hAnsi="Arial Narrow" w:cs="Tahoma"/>
                <w:color w:val="000000"/>
                <w:sz w:val="18"/>
                <w:szCs w:val="18"/>
                <w:lang w:val="en-GB"/>
              </w:rPr>
            </w:pPr>
            <w:r w:rsidRPr="00BE5F74">
              <w:rPr>
                <w:rFonts w:ascii="Arial Narrow" w:hAnsi="Arial Narrow" w:cs="Tahoma"/>
                <w:color w:val="000000"/>
                <w:sz w:val="18"/>
                <w:szCs w:val="18"/>
                <w:lang w:val="en-GB"/>
              </w:rPr>
              <w:t>2008</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9A2E4B" w:rsidRPr="00BE5F74" w:rsidRDefault="009A2E4B" w:rsidP="00081654">
            <w:pPr>
              <w:jc w:val="center"/>
              <w:rPr>
                <w:rFonts w:ascii="Arial Narrow" w:hAnsi="Arial Narrow" w:cs="Tahoma"/>
                <w:color w:val="000000"/>
                <w:sz w:val="18"/>
                <w:szCs w:val="18"/>
                <w:lang w:val="en-GB"/>
              </w:rPr>
            </w:pPr>
            <w:r w:rsidRPr="00BE5F74">
              <w:rPr>
                <w:rFonts w:ascii="Arial Narrow" w:hAnsi="Arial Narrow" w:cs="Tahoma"/>
                <w:color w:val="000000"/>
                <w:sz w:val="18"/>
                <w:szCs w:val="18"/>
                <w:lang w:val="en-GB"/>
              </w:rPr>
              <w:t>2009</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9A2E4B" w:rsidRPr="00BE5F74" w:rsidRDefault="009A2E4B" w:rsidP="00081654">
            <w:pPr>
              <w:jc w:val="center"/>
              <w:rPr>
                <w:rFonts w:ascii="Arial Narrow" w:hAnsi="Arial Narrow" w:cs="Tahoma"/>
                <w:color w:val="000000"/>
                <w:sz w:val="18"/>
                <w:szCs w:val="18"/>
                <w:lang w:val="en-GB"/>
              </w:rPr>
            </w:pPr>
            <w:r w:rsidRPr="00BE5F74">
              <w:rPr>
                <w:rFonts w:ascii="Arial Narrow" w:hAnsi="Arial Narrow" w:cs="Tahoma"/>
                <w:color w:val="000000"/>
                <w:sz w:val="18"/>
                <w:szCs w:val="18"/>
                <w:lang w:val="en-GB"/>
              </w:rPr>
              <w:t>2010</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9A2E4B" w:rsidRPr="00BE5F74" w:rsidRDefault="009A2E4B" w:rsidP="00081654">
            <w:pPr>
              <w:jc w:val="center"/>
              <w:rPr>
                <w:rFonts w:ascii="Arial Narrow" w:hAnsi="Arial Narrow" w:cs="Tahoma"/>
                <w:color w:val="000000"/>
                <w:sz w:val="18"/>
                <w:szCs w:val="18"/>
                <w:lang w:val="en-GB"/>
              </w:rPr>
            </w:pPr>
            <w:r w:rsidRPr="00BE5F74">
              <w:rPr>
                <w:rFonts w:ascii="Arial Narrow" w:hAnsi="Arial Narrow" w:cs="Tahoma"/>
                <w:color w:val="000000"/>
                <w:sz w:val="18"/>
                <w:szCs w:val="18"/>
                <w:lang w:val="en-GB"/>
              </w:rPr>
              <w:t>2011</w:t>
            </w:r>
          </w:p>
        </w:tc>
        <w:tc>
          <w:tcPr>
            <w:tcW w:w="822" w:type="dxa"/>
            <w:tcBorders>
              <w:top w:val="single" w:sz="8" w:space="0" w:color="auto"/>
              <w:left w:val="nil"/>
              <w:bottom w:val="single" w:sz="4" w:space="0" w:color="auto"/>
              <w:right w:val="single" w:sz="4" w:space="0" w:color="auto"/>
            </w:tcBorders>
            <w:shd w:val="clear" w:color="auto" w:fill="auto"/>
            <w:noWrap/>
            <w:vAlign w:val="center"/>
            <w:hideMark/>
          </w:tcPr>
          <w:p w:rsidR="009A2E4B" w:rsidRPr="00BE5F74" w:rsidRDefault="009A2E4B" w:rsidP="00081654">
            <w:pPr>
              <w:jc w:val="center"/>
              <w:rPr>
                <w:rFonts w:ascii="Arial Narrow" w:hAnsi="Arial Narrow" w:cs="Tahoma"/>
                <w:color w:val="000000"/>
                <w:sz w:val="18"/>
                <w:szCs w:val="18"/>
                <w:lang w:val="en-GB"/>
              </w:rPr>
            </w:pPr>
            <w:r w:rsidRPr="00BE5F74">
              <w:rPr>
                <w:rFonts w:ascii="Arial Narrow" w:hAnsi="Arial Narrow" w:cs="Tahoma"/>
                <w:color w:val="000000"/>
                <w:sz w:val="18"/>
                <w:szCs w:val="18"/>
                <w:lang w:val="en-GB"/>
              </w:rPr>
              <w:t>2012</w:t>
            </w:r>
          </w:p>
        </w:tc>
        <w:tc>
          <w:tcPr>
            <w:tcW w:w="822" w:type="dxa"/>
            <w:tcBorders>
              <w:top w:val="single" w:sz="8" w:space="0" w:color="auto"/>
              <w:left w:val="nil"/>
              <w:bottom w:val="single" w:sz="8" w:space="0" w:color="auto"/>
              <w:right w:val="single" w:sz="8" w:space="0" w:color="auto"/>
            </w:tcBorders>
            <w:shd w:val="clear" w:color="auto" w:fill="auto"/>
            <w:noWrap/>
            <w:vAlign w:val="center"/>
            <w:hideMark/>
          </w:tcPr>
          <w:p w:rsidR="009A2E4B" w:rsidRPr="00BE5F74" w:rsidRDefault="009A2E4B" w:rsidP="00081654">
            <w:pPr>
              <w:jc w:val="center"/>
              <w:rPr>
                <w:rFonts w:ascii="Arial Narrow" w:hAnsi="Arial Narrow" w:cs="Tahoma"/>
                <w:color w:val="000000"/>
                <w:sz w:val="18"/>
                <w:szCs w:val="18"/>
                <w:lang w:val="en-GB"/>
              </w:rPr>
            </w:pPr>
            <w:r w:rsidRPr="00BE5F74">
              <w:rPr>
                <w:rFonts w:ascii="Arial Narrow" w:hAnsi="Arial Narrow" w:cs="Tahoma"/>
                <w:color w:val="000000"/>
                <w:sz w:val="18"/>
                <w:szCs w:val="18"/>
                <w:lang w:val="en-GB"/>
              </w:rPr>
              <w:t>2013</w:t>
            </w:r>
          </w:p>
        </w:tc>
        <w:tc>
          <w:tcPr>
            <w:tcW w:w="822" w:type="dxa"/>
            <w:tcBorders>
              <w:top w:val="single" w:sz="8" w:space="0" w:color="auto"/>
              <w:left w:val="single" w:sz="8" w:space="0" w:color="auto"/>
              <w:bottom w:val="single" w:sz="8" w:space="0" w:color="auto"/>
              <w:right w:val="nil"/>
            </w:tcBorders>
            <w:vAlign w:val="center"/>
          </w:tcPr>
          <w:p w:rsidR="009A2E4B" w:rsidRPr="00BE5F74" w:rsidRDefault="009A2E4B" w:rsidP="00081654">
            <w:pPr>
              <w:jc w:val="center"/>
              <w:rPr>
                <w:rFonts w:ascii="Arial Narrow" w:hAnsi="Arial Narrow" w:cs="Tahoma"/>
                <w:color w:val="000000"/>
                <w:sz w:val="18"/>
                <w:szCs w:val="18"/>
                <w:lang w:val="en-GB"/>
              </w:rPr>
            </w:pPr>
            <w:r w:rsidRPr="00BE5F74">
              <w:rPr>
                <w:rFonts w:ascii="Arial Narrow" w:hAnsi="Arial Narrow" w:cs="Tahoma"/>
                <w:color w:val="000000"/>
                <w:sz w:val="18"/>
                <w:szCs w:val="18"/>
                <w:lang w:val="en-GB"/>
              </w:rPr>
              <w:t>2014</w:t>
            </w:r>
          </w:p>
        </w:tc>
        <w:tc>
          <w:tcPr>
            <w:tcW w:w="822" w:type="dxa"/>
            <w:tcBorders>
              <w:top w:val="single" w:sz="8" w:space="0" w:color="auto"/>
              <w:left w:val="single" w:sz="8" w:space="0" w:color="auto"/>
              <w:bottom w:val="single" w:sz="8" w:space="0" w:color="auto"/>
              <w:right w:val="nil"/>
            </w:tcBorders>
            <w:vAlign w:val="center"/>
          </w:tcPr>
          <w:p w:rsidR="009A2E4B" w:rsidRPr="00BE5F74" w:rsidRDefault="009A2E4B" w:rsidP="009A2E4B">
            <w:pPr>
              <w:jc w:val="center"/>
              <w:rPr>
                <w:rFonts w:ascii="Arial Narrow" w:hAnsi="Arial Narrow" w:cs="Tahoma"/>
                <w:color w:val="000000"/>
                <w:sz w:val="18"/>
                <w:szCs w:val="18"/>
                <w:lang w:val="en-GB"/>
              </w:rPr>
            </w:pPr>
            <w:r w:rsidRPr="00BE5F74">
              <w:rPr>
                <w:rFonts w:ascii="Arial Narrow" w:hAnsi="Arial Narrow" w:cs="Tahoma"/>
                <w:color w:val="000000"/>
                <w:sz w:val="18"/>
                <w:szCs w:val="18"/>
                <w:lang w:val="en-GB"/>
              </w:rPr>
              <w:t>2015</w:t>
            </w:r>
            <w:r w:rsidR="00D7185E">
              <w:rPr>
                <w:rFonts w:ascii="Arial Narrow" w:hAnsi="Arial Narrow" w:cs="Tahoma"/>
                <w:color w:val="000000"/>
                <w:sz w:val="18"/>
                <w:szCs w:val="18"/>
                <w:lang w:val="en-GB"/>
              </w:rPr>
              <w:t>*</w:t>
            </w:r>
          </w:p>
        </w:tc>
      </w:tr>
      <w:tr w:rsidR="009A2E4B"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9A2E4B" w:rsidRPr="00BE5F74" w:rsidRDefault="009A2E4B" w:rsidP="00081654">
            <w:pPr>
              <w:spacing w:before="120" w:after="60"/>
              <w:rPr>
                <w:rFonts w:ascii="Arial Narrow" w:hAnsi="Arial Narrow" w:cs="Tahoma"/>
                <w:b/>
                <w:bCs/>
                <w:sz w:val="18"/>
                <w:szCs w:val="18"/>
                <w:lang w:val="en-GB"/>
              </w:rPr>
            </w:pPr>
          </w:p>
        </w:tc>
        <w:tc>
          <w:tcPr>
            <w:tcW w:w="7398" w:type="dxa"/>
            <w:gridSpan w:val="9"/>
            <w:tcBorders>
              <w:top w:val="nil"/>
              <w:left w:val="single" w:sz="4" w:space="0" w:color="auto"/>
              <w:bottom w:val="nil"/>
            </w:tcBorders>
            <w:vAlign w:val="center"/>
          </w:tcPr>
          <w:p w:rsidR="009A2E4B" w:rsidRPr="000C01DD" w:rsidRDefault="00CB6F00" w:rsidP="005F3119">
            <w:pPr>
              <w:spacing w:before="120" w:after="60"/>
              <w:ind w:right="113"/>
              <w:jc w:val="center"/>
              <w:rPr>
                <w:rFonts w:ascii="Arial Narrow" w:hAnsi="Arial Narrow" w:cs="Tahoma"/>
                <w:sz w:val="18"/>
                <w:szCs w:val="18"/>
                <w:lang w:val="en-GB"/>
              </w:rPr>
            </w:pPr>
            <w:r w:rsidRPr="000C01DD">
              <w:rPr>
                <w:rFonts w:ascii="Arial Narrow" w:hAnsi="Arial Narrow"/>
                <w:b/>
                <w:sz w:val="18"/>
                <w:szCs w:val="18"/>
                <w:lang w:val="en-GB"/>
              </w:rPr>
              <w:t>RSD</w:t>
            </w:r>
            <w:r w:rsidR="0057503F">
              <w:rPr>
                <w:rFonts w:ascii="Arial Narrow" w:hAnsi="Arial Narrow"/>
                <w:b/>
                <w:sz w:val="18"/>
                <w:szCs w:val="18"/>
                <w:lang w:val="en-GB"/>
              </w:rPr>
              <w:t xml:space="preserve"> million</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b/>
                <w:bCs/>
                <w:color w:val="000000"/>
                <w:sz w:val="18"/>
                <w:szCs w:val="18"/>
                <w:lang w:val="en-GB"/>
              </w:rPr>
            </w:pPr>
            <w:r w:rsidRPr="000C01DD">
              <w:rPr>
                <w:rFonts w:ascii="Arial Narrow" w:hAnsi="Arial Narrow" w:cs="Tahoma"/>
                <w:b/>
                <w:color w:val="000000"/>
                <w:sz w:val="18"/>
                <w:szCs w:val="18"/>
                <w:lang w:val="en-GB"/>
              </w:rPr>
              <w:t>Intermediate consumption</w:t>
            </w:r>
          </w:p>
        </w:tc>
        <w:tc>
          <w:tcPr>
            <w:tcW w:w="822" w:type="dxa"/>
            <w:tcBorders>
              <w:top w:val="nil"/>
              <w:left w:val="single" w:sz="4" w:space="0" w:color="auto"/>
              <w:bottom w:val="nil"/>
            </w:tcBorders>
            <w:vAlign w:val="center"/>
          </w:tcPr>
          <w:p w:rsidR="00D7185E" w:rsidRPr="00F84E1D" w:rsidRDefault="00D7185E" w:rsidP="00D7185E">
            <w:pPr>
              <w:ind w:right="57"/>
              <w:jc w:val="right"/>
              <w:rPr>
                <w:rFonts w:ascii="Arial Narrow" w:hAnsi="Arial Narrow"/>
                <w:b/>
                <w:bCs/>
                <w:color w:val="000000"/>
                <w:sz w:val="18"/>
                <w:szCs w:val="18"/>
                <w:lang w:val="en-GB" w:eastAsia="en-GB"/>
              </w:rPr>
            </w:pPr>
            <w:r w:rsidRPr="000C01DD">
              <w:rPr>
                <w:rFonts w:ascii="Arial Narrow" w:hAnsi="Arial Narrow"/>
                <w:b/>
                <w:bCs/>
                <w:color w:val="000000"/>
                <w:sz w:val="18"/>
                <w:szCs w:val="18"/>
                <w:lang w:val="en-GB"/>
              </w:rPr>
              <w:t>212 139.2</w:t>
            </w:r>
          </w:p>
        </w:tc>
        <w:tc>
          <w:tcPr>
            <w:tcW w:w="822"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255 060.0</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258 117.4</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295 276.6</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322 353.7</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313 514.6</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349 334.0</w:t>
            </w:r>
          </w:p>
        </w:tc>
        <w:tc>
          <w:tcPr>
            <w:tcW w:w="822" w:type="dxa"/>
            <w:tcBorders>
              <w:top w:val="nil"/>
              <w:left w:val="nil"/>
              <w:bottom w:val="nil"/>
              <w:right w:val="nil"/>
            </w:tcBorders>
            <w:vAlign w:val="center"/>
          </w:tcPr>
          <w:p w:rsidR="00D7185E" w:rsidRPr="000C01DD" w:rsidRDefault="00D7185E" w:rsidP="00D7185E">
            <w:pPr>
              <w:ind w:right="57"/>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367 327.2</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b/>
                <w:bCs/>
                <w:color w:val="000000"/>
                <w:sz w:val="18"/>
                <w:szCs w:val="18"/>
                <w:lang w:val="en-US"/>
              </w:rPr>
            </w:pPr>
            <w:r>
              <w:rPr>
                <w:rFonts w:ascii="Arial Narrow" w:hAnsi="Arial Narrow" w:cs="Calibri"/>
                <w:b/>
                <w:bCs/>
                <w:color w:val="000000"/>
                <w:sz w:val="18"/>
                <w:szCs w:val="18"/>
              </w:rPr>
              <w:t>340 358.5</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Seeds and planting stock</w:t>
            </w:r>
          </w:p>
        </w:tc>
        <w:tc>
          <w:tcPr>
            <w:tcW w:w="822" w:type="dxa"/>
            <w:tcBorders>
              <w:top w:val="nil"/>
              <w:left w:val="single" w:sz="4" w:space="0" w:color="auto"/>
              <w:bottom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16 127.0</w:t>
            </w:r>
          </w:p>
        </w:tc>
        <w:tc>
          <w:tcPr>
            <w:tcW w:w="822"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23 499.9</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19 382.9</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27 226.0</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26 126.3</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22 550.2</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33 544.0</w:t>
            </w:r>
          </w:p>
        </w:tc>
        <w:tc>
          <w:tcPr>
            <w:tcW w:w="822"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35 271.7</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32 682.1</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Energy; lubricants</w:t>
            </w:r>
          </w:p>
        </w:tc>
        <w:tc>
          <w:tcPr>
            <w:tcW w:w="822" w:type="dxa"/>
            <w:tcBorders>
              <w:top w:val="nil"/>
              <w:left w:val="single" w:sz="4" w:space="0" w:color="auto"/>
              <w:bottom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16 353.1</w:t>
            </w:r>
          </w:p>
        </w:tc>
        <w:tc>
          <w:tcPr>
            <w:tcW w:w="822"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24 756.7</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31 808.3</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42 747.3</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44 588.5</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40 295.7</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32 554.5</w:t>
            </w:r>
          </w:p>
        </w:tc>
        <w:tc>
          <w:tcPr>
            <w:tcW w:w="822"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33 409.2</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33 182.2</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Fertilisers and soil improvers</w:t>
            </w:r>
          </w:p>
        </w:tc>
        <w:tc>
          <w:tcPr>
            <w:tcW w:w="822" w:type="dxa"/>
            <w:tcBorders>
              <w:top w:val="nil"/>
              <w:left w:val="single" w:sz="4" w:space="0" w:color="auto"/>
              <w:bottom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20 339.7</w:t>
            </w:r>
          </w:p>
        </w:tc>
        <w:tc>
          <w:tcPr>
            <w:tcW w:w="822"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28 041.2</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22 495.6</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25 277.1</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30 650.4</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34 396.3</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43 436.5</w:t>
            </w:r>
          </w:p>
        </w:tc>
        <w:tc>
          <w:tcPr>
            <w:tcW w:w="822"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45 673.8</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40 436.3</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Plant protection products and pesticides</w:t>
            </w:r>
          </w:p>
        </w:tc>
        <w:tc>
          <w:tcPr>
            <w:tcW w:w="822" w:type="dxa"/>
            <w:tcBorders>
              <w:top w:val="nil"/>
              <w:left w:val="single" w:sz="4" w:space="0" w:color="auto"/>
              <w:bottom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10 064.2</w:t>
            </w:r>
          </w:p>
        </w:tc>
        <w:tc>
          <w:tcPr>
            <w:tcW w:w="822"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10 815.7</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8 844.9</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11 357.9</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19 579.5</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19 577.3</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21 595.1</w:t>
            </w:r>
          </w:p>
        </w:tc>
        <w:tc>
          <w:tcPr>
            <w:tcW w:w="822"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22 937.6</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21 372.4</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Veterinary expences</w:t>
            </w:r>
          </w:p>
        </w:tc>
        <w:tc>
          <w:tcPr>
            <w:tcW w:w="822" w:type="dxa"/>
            <w:tcBorders>
              <w:top w:val="nil"/>
              <w:left w:val="single" w:sz="4" w:space="0" w:color="auto"/>
              <w:bottom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7 474.9</w:t>
            </w:r>
          </w:p>
        </w:tc>
        <w:tc>
          <w:tcPr>
            <w:tcW w:w="822"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9 151.9</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10 569.0</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11 115.0</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11 302.4</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12 151.6</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12 508.6</w:t>
            </w:r>
          </w:p>
        </w:tc>
        <w:tc>
          <w:tcPr>
            <w:tcW w:w="822"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13 360.7</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13 257.7</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Feedingstuff</w:t>
            </w:r>
          </w:p>
        </w:tc>
        <w:tc>
          <w:tcPr>
            <w:tcW w:w="822" w:type="dxa"/>
            <w:tcBorders>
              <w:top w:val="nil"/>
              <w:left w:val="single" w:sz="4" w:space="0" w:color="auto"/>
              <w:bottom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87 446.8</w:t>
            </w:r>
          </w:p>
        </w:tc>
        <w:tc>
          <w:tcPr>
            <w:tcW w:w="822"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91 084.0</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91 969.1</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101 024.5</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111 356.2</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109 341.2</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120 676.5</w:t>
            </w:r>
          </w:p>
        </w:tc>
        <w:tc>
          <w:tcPr>
            <w:tcW w:w="822"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127 297.7</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118 076.9</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Maintenance of materials</w:t>
            </w:r>
          </w:p>
        </w:tc>
        <w:tc>
          <w:tcPr>
            <w:tcW w:w="822" w:type="dxa"/>
            <w:tcBorders>
              <w:top w:val="nil"/>
              <w:left w:val="single" w:sz="4" w:space="0" w:color="auto"/>
              <w:bottom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12 524.8</w:t>
            </w:r>
          </w:p>
        </w:tc>
        <w:tc>
          <w:tcPr>
            <w:tcW w:w="822"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16 224.4</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16 661.7</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17 845.2</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20 916.6</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18 012.5</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20 050.1</w:t>
            </w:r>
          </w:p>
        </w:tc>
        <w:tc>
          <w:tcPr>
            <w:tcW w:w="822"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23 045.4</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18 409.2</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Maintenance of buildings</w:t>
            </w:r>
          </w:p>
        </w:tc>
        <w:tc>
          <w:tcPr>
            <w:tcW w:w="822" w:type="dxa"/>
            <w:tcBorders>
              <w:top w:val="nil"/>
              <w:left w:val="single" w:sz="4" w:space="0" w:color="auto"/>
              <w:bottom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4 106.9</w:t>
            </w:r>
          </w:p>
        </w:tc>
        <w:tc>
          <w:tcPr>
            <w:tcW w:w="822"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3 983.8</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3 915.4</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4 477.9</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5 132.4</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5 257.0</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5 316.8</w:t>
            </w:r>
          </w:p>
        </w:tc>
        <w:tc>
          <w:tcPr>
            <w:tcW w:w="822"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5 684.7</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5 931.9</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Agricultural services</w:t>
            </w:r>
          </w:p>
        </w:tc>
        <w:tc>
          <w:tcPr>
            <w:tcW w:w="822" w:type="dxa"/>
            <w:tcBorders>
              <w:top w:val="nil"/>
              <w:left w:val="single" w:sz="4" w:space="0" w:color="auto"/>
              <w:bottom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9 417.8</w:t>
            </w:r>
          </w:p>
        </w:tc>
        <w:tc>
          <w:tcPr>
            <w:tcW w:w="822"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10 425.7</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11 629.9</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11 058.2</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10 834.1</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11 986.8</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12 972.5</w:t>
            </w:r>
          </w:p>
        </w:tc>
        <w:tc>
          <w:tcPr>
            <w:tcW w:w="822"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14 748.2</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13 665.4</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Other goods and services</w:t>
            </w:r>
          </w:p>
        </w:tc>
        <w:tc>
          <w:tcPr>
            <w:tcW w:w="822" w:type="dxa"/>
            <w:tcBorders>
              <w:top w:val="nil"/>
              <w:left w:val="single" w:sz="4" w:space="0" w:color="auto"/>
              <w:bottom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28 283.8</w:t>
            </w:r>
          </w:p>
        </w:tc>
        <w:tc>
          <w:tcPr>
            <w:tcW w:w="822" w:type="dxa"/>
            <w:tcBorders>
              <w:top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37 076.8</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40 840.7</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43 147.5</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41 867.2</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39 946.0</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46 679.4</w:t>
            </w:r>
          </w:p>
        </w:tc>
        <w:tc>
          <w:tcPr>
            <w:tcW w:w="822" w:type="dxa"/>
            <w:tcBorders>
              <w:top w:val="nil"/>
              <w:left w:val="nil"/>
              <w:bottom w:val="nil"/>
              <w:right w:val="nil"/>
            </w:tcBorders>
            <w:vAlign w:val="center"/>
          </w:tcPr>
          <w:p w:rsidR="00D7185E" w:rsidRPr="000C01DD" w:rsidRDefault="00D7185E" w:rsidP="00D7185E">
            <w:pPr>
              <w:ind w:right="57"/>
              <w:jc w:val="right"/>
              <w:rPr>
                <w:rFonts w:ascii="Arial Narrow" w:hAnsi="Arial Narrow"/>
                <w:color w:val="000000"/>
                <w:sz w:val="18"/>
                <w:szCs w:val="18"/>
              </w:rPr>
            </w:pPr>
            <w:r w:rsidRPr="000C01DD">
              <w:rPr>
                <w:rFonts w:ascii="Arial Narrow" w:hAnsi="Arial Narrow"/>
                <w:color w:val="000000"/>
                <w:sz w:val="18"/>
                <w:szCs w:val="18"/>
              </w:rPr>
              <w:t>45 898.2</w:t>
            </w:r>
          </w:p>
        </w:tc>
        <w:tc>
          <w:tcPr>
            <w:tcW w:w="822"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43 344.4</w:t>
            </w:r>
          </w:p>
        </w:tc>
      </w:tr>
      <w:tr w:rsidR="009A2E4B" w:rsidRPr="000C01DD" w:rsidTr="00217836">
        <w:trPr>
          <w:trHeight w:val="276"/>
          <w:jc w:val="center"/>
        </w:trPr>
        <w:tc>
          <w:tcPr>
            <w:tcW w:w="2438" w:type="dxa"/>
            <w:tcBorders>
              <w:top w:val="nil"/>
              <w:left w:val="nil"/>
              <w:bottom w:val="nil"/>
              <w:right w:val="single" w:sz="4" w:space="0" w:color="auto"/>
            </w:tcBorders>
            <w:shd w:val="clear" w:color="auto" w:fill="auto"/>
            <w:vAlign w:val="center"/>
          </w:tcPr>
          <w:p w:rsidR="009A2E4B" w:rsidRPr="000C01DD" w:rsidRDefault="009A2E4B" w:rsidP="00081654">
            <w:pPr>
              <w:tabs>
                <w:tab w:val="left" w:pos="1131"/>
              </w:tabs>
              <w:spacing w:before="120" w:after="60"/>
              <w:ind w:left="476"/>
              <w:jc w:val="center"/>
              <w:rPr>
                <w:rFonts w:ascii="Arial Narrow" w:hAnsi="Arial Narrow" w:cs="Tahoma"/>
                <w:sz w:val="18"/>
                <w:szCs w:val="18"/>
              </w:rPr>
            </w:pPr>
          </w:p>
        </w:tc>
        <w:tc>
          <w:tcPr>
            <w:tcW w:w="7398" w:type="dxa"/>
            <w:gridSpan w:val="9"/>
            <w:tcBorders>
              <w:top w:val="nil"/>
              <w:left w:val="single" w:sz="4" w:space="0" w:color="auto"/>
              <w:bottom w:val="nil"/>
            </w:tcBorders>
            <w:vAlign w:val="center"/>
          </w:tcPr>
          <w:p w:rsidR="009A2E4B" w:rsidRPr="000C01DD" w:rsidRDefault="005F3119" w:rsidP="00081654">
            <w:pPr>
              <w:spacing w:before="120" w:after="60"/>
              <w:ind w:right="113"/>
              <w:jc w:val="center"/>
              <w:rPr>
                <w:rFonts w:ascii="Arial Narrow" w:hAnsi="Arial Narrow" w:cs="Tahoma"/>
                <w:sz w:val="18"/>
                <w:szCs w:val="18"/>
              </w:rPr>
            </w:pPr>
            <w:r w:rsidRPr="000C01DD">
              <w:rPr>
                <w:rFonts w:ascii="Arial Narrow" w:hAnsi="Arial Narrow" w:cs="Tahoma"/>
                <w:sz w:val="18"/>
                <w:szCs w:val="18"/>
              </w:rPr>
              <w:t>Structure (%)</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b/>
                <w:bCs/>
                <w:color w:val="000000"/>
                <w:sz w:val="18"/>
                <w:szCs w:val="18"/>
              </w:rPr>
            </w:pPr>
            <w:r w:rsidRPr="000C01DD">
              <w:rPr>
                <w:rFonts w:ascii="Arial Narrow" w:hAnsi="Arial Narrow" w:cs="Tahoma"/>
                <w:b/>
                <w:color w:val="000000"/>
                <w:sz w:val="18"/>
                <w:szCs w:val="18"/>
              </w:rPr>
              <w:t>Intermediate consumption</w:t>
            </w:r>
          </w:p>
        </w:tc>
        <w:tc>
          <w:tcPr>
            <w:tcW w:w="822" w:type="dxa"/>
            <w:tcBorders>
              <w:top w:val="nil"/>
              <w:left w:val="single" w:sz="4" w:space="0" w:color="auto"/>
              <w:bottom w:val="nil"/>
            </w:tcBorders>
            <w:vAlign w:val="center"/>
          </w:tcPr>
          <w:p w:rsidR="00D7185E" w:rsidRPr="00F84E1D" w:rsidRDefault="00D7185E" w:rsidP="00D7185E">
            <w:pPr>
              <w:ind w:right="113"/>
              <w:jc w:val="right"/>
              <w:rPr>
                <w:rFonts w:ascii="Arial Narrow" w:hAnsi="Arial Narrow"/>
                <w:b/>
                <w:bCs/>
                <w:color w:val="000000"/>
                <w:sz w:val="18"/>
                <w:szCs w:val="18"/>
                <w:lang w:val="en-GB" w:eastAsia="en-GB"/>
              </w:rPr>
            </w:pPr>
            <w:r w:rsidRPr="000C01DD">
              <w:rPr>
                <w:rFonts w:ascii="Arial Narrow" w:hAnsi="Arial Narrow"/>
                <w:b/>
                <w:bCs/>
                <w:color w:val="000000"/>
                <w:sz w:val="18"/>
                <w:szCs w:val="18"/>
              </w:rPr>
              <w:t>100.0</w:t>
            </w:r>
          </w:p>
        </w:tc>
        <w:tc>
          <w:tcPr>
            <w:tcW w:w="822" w:type="dxa"/>
            <w:tcBorders>
              <w:top w:val="nil"/>
              <w:bottom w:val="nil"/>
              <w:right w:val="nil"/>
            </w:tcBorders>
            <w:shd w:val="clear" w:color="auto" w:fill="auto"/>
            <w:noWrap/>
            <w:vAlign w:val="center"/>
          </w:tcPr>
          <w:p w:rsidR="00D7185E" w:rsidRPr="000C01DD" w:rsidRDefault="00D7185E" w:rsidP="00D7185E">
            <w:pPr>
              <w:ind w:right="113"/>
              <w:jc w:val="right"/>
              <w:rPr>
                <w:rFonts w:ascii="Arial Narrow" w:hAnsi="Arial Narrow"/>
                <w:b/>
                <w:bCs/>
                <w:color w:val="000000"/>
                <w:sz w:val="18"/>
                <w:szCs w:val="18"/>
              </w:rPr>
            </w:pPr>
            <w:r w:rsidRPr="000C01DD">
              <w:rPr>
                <w:rFonts w:ascii="Arial Narrow" w:hAnsi="Arial Narrow"/>
                <w:b/>
                <w:bCs/>
                <w:color w:val="000000"/>
                <w:sz w:val="18"/>
                <w:szCs w:val="18"/>
              </w:rPr>
              <w:t>100.0</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b/>
                <w:bCs/>
                <w:color w:val="000000"/>
                <w:sz w:val="18"/>
                <w:szCs w:val="18"/>
              </w:rPr>
            </w:pPr>
            <w:r w:rsidRPr="000C01DD">
              <w:rPr>
                <w:rFonts w:ascii="Arial Narrow" w:hAnsi="Arial Narrow"/>
                <w:b/>
                <w:bCs/>
                <w:color w:val="000000"/>
                <w:sz w:val="18"/>
                <w:szCs w:val="18"/>
              </w:rPr>
              <w:t>100.0</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b/>
                <w:bCs/>
                <w:color w:val="000000"/>
                <w:sz w:val="18"/>
                <w:szCs w:val="18"/>
              </w:rPr>
            </w:pPr>
            <w:r w:rsidRPr="000C01DD">
              <w:rPr>
                <w:rFonts w:ascii="Arial Narrow" w:hAnsi="Arial Narrow"/>
                <w:b/>
                <w:bCs/>
                <w:color w:val="000000"/>
                <w:sz w:val="18"/>
                <w:szCs w:val="18"/>
              </w:rPr>
              <w:t>100.0</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b/>
                <w:bCs/>
                <w:color w:val="000000"/>
                <w:sz w:val="18"/>
                <w:szCs w:val="18"/>
              </w:rPr>
            </w:pPr>
            <w:r w:rsidRPr="000C01DD">
              <w:rPr>
                <w:rFonts w:ascii="Arial Narrow" w:hAnsi="Arial Narrow"/>
                <w:b/>
                <w:bCs/>
                <w:color w:val="000000"/>
                <w:sz w:val="18"/>
                <w:szCs w:val="18"/>
              </w:rPr>
              <w:t>100.0</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b/>
                <w:bCs/>
                <w:color w:val="000000"/>
                <w:sz w:val="18"/>
                <w:szCs w:val="18"/>
              </w:rPr>
            </w:pPr>
            <w:r w:rsidRPr="000C01DD">
              <w:rPr>
                <w:rFonts w:ascii="Arial Narrow" w:hAnsi="Arial Narrow"/>
                <w:b/>
                <w:bCs/>
                <w:color w:val="000000"/>
                <w:sz w:val="18"/>
                <w:szCs w:val="18"/>
              </w:rPr>
              <w:t>100.0</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b/>
                <w:bCs/>
                <w:color w:val="000000"/>
                <w:sz w:val="18"/>
                <w:szCs w:val="18"/>
              </w:rPr>
            </w:pPr>
            <w:r w:rsidRPr="000C01DD">
              <w:rPr>
                <w:rFonts w:ascii="Arial Narrow" w:hAnsi="Arial Narrow"/>
                <w:b/>
                <w:bCs/>
                <w:color w:val="000000"/>
                <w:sz w:val="18"/>
                <w:szCs w:val="18"/>
              </w:rPr>
              <w:t>100.0</w:t>
            </w:r>
          </w:p>
        </w:tc>
        <w:tc>
          <w:tcPr>
            <w:tcW w:w="822" w:type="dxa"/>
            <w:tcBorders>
              <w:top w:val="nil"/>
              <w:left w:val="nil"/>
              <w:bottom w:val="nil"/>
              <w:right w:val="nil"/>
            </w:tcBorders>
            <w:vAlign w:val="center"/>
          </w:tcPr>
          <w:p w:rsidR="00D7185E" w:rsidRPr="000C01DD" w:rsidRDefault="00D7185E" w:rsidP="00D7185E">
            <w:pPr>
              <w:ind w:right="113"/>
              <w:jc w:val="right"/>
              <w:rPr>
                <w:rFonts w:ascii="Arial Narrow" w:hAnsi="Arial Narrow"/>
                <w:b/>
                <w:bCs/>
                <w:color w:val="000000"/>
                <w:sz w:val="18"/>
                <w:szCs w:val="18"/>
              </w:rPr>
            </w:pPr>
            <w:r w:rsidRPr="000C01DD">
              <w:rPr>
                <w:rFonts w:ascii="Arial Narrow" w:hAnsi="Arial Narrow"/>
                <w:b/>
                <w:bCs/>
                <w:color w:val="000000"/>
                <w:sz w:val="18"/>
                <w:szCs w:val="18"/>
              </w:rPr>
              <w:t>100.0</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b/>
                <w:bCs/>
                <w:color w:val="000000"/>
                <w:sz w:val="18"/>
                <w:szCs w:val="18"/>
                <w:lang w:val="en-US"/>
              </w:rPr>
            </w:pPr>
            <w:r>
              <w:rPr>
                <w:rFonts w:ascii="Arial Narrow" w:hAnsi="Arial Narrow" w:cs="Calibri"/>
                <w:b/>
                <w:bCs/>
                <w:color w:val="000000"/>
                <w:sz w:val="18"/>
                <w:szCs w:val="18"/>
              </w:rPr>
              <w:t>100.0</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Seeds and planting stock</w:t>
            </w:r>
          </w:p>
        </w:tc>
        <w:tc>
          <w:tcPr>
            <w:tcW w:w="822" w:type="dxa"/>
            <w:tcBorders>
              <w:top w:val="nil"/>
              <w:left w:val="single" w:sz="4" w:space="0" w:color="auto"/>
              <w:bottom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7.6</w:t>
            </w:r>
          </w:p>
        </w:tc>
        <w:tc>
          <w:tcPr>
            <w:tcW w:w="822" w:type="dxa"/>
            <w:tcBorders>
              <w:top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9.2</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7.5</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9.2</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8.1</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7.2</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9.6</w:t>
            </w:r>
          </w:p>
        </w:tc>
        <w:tc>
          <w:tcPr>
            <w:tcW w:w="822" w:type="dxa"/>
            <w:tcBorders>
              <w:top w:val="nil"/>
              <w:left w:val="nil"/>
              <w:bottom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9.6</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9.6</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Energy; lubricants</w:t>
            </w:r>
          </w:p>
        </w:tc>
        <w:tc>
          <w:tcPr>
            <w:tcW w:w="822" w:type="dxa"/>
            <w:tcBorders>
              <w:top w:val="nil"/>
              <w:left w:val="single" w:sz="4" w:space="0" w:color="auto"/>
              <w:bottom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7.7</w:t>
            </w:r>
          </w:p>
        </w:tc>
        <w:tc>
          <w:tcPr>
            <w:tcW w:w="822" w:type="dxa"/>
            <w:tcBorders>
              <w:top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9.7</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12.3</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14.5</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13.8</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12.9</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9.3</w:t>
            </w:r>
          </w:p>
        </w:tc>
        <w:tc>
          <w:tcPr>
            <w:tcW w:w="822" w:type="dxa"/>
            <w:tcBorders>
              <w:top w:val="nil"/>
              <w:left w:val="nil"/>
              <w:bottom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9.1</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9.7</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Fertilisers and soil improvers</w:t>
            </w:r>
          </w:p>
        </w:tc>
        <w:tc>
          <w:tcPr>
            <w:tcW w:w="822" w:type="dxa"/>
            <w:tcBorders>
              <w:top w:val="nil"/>
              <w:left w:val="single" w:sz="4" w:space="0" w:color="auto"/>
              <w:bottom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9.6</w:t>
            </w:r>
          </w:p>
        </w:tc>
        <w:tc>
          <w:tcPr>
            <w:tcW w:w="822" w:type="dxa"/>
            <w:tcBorders>
              <w:top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11.0</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8.7</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8.6</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9.5</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11.0</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12.4</w:t>
            </w:r>
          </w:p>
        </w:tc>
        <w:tc>
          <w:tcPr>
            <w:tcW w:w="822" w:type="dxa"/>
            <w:tcBorders>
              <w:top w:val="nil"/>
              <w:left w:val="nil"/>
              <w:bottom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12.4</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11.9</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Plant protection products and pesticides</w:t>
            </w:r>
          </w:p>
        </w:tc>
        <w:tc>
          <w:tcPr>
            <w:tcW w:w="822" w:type="dxa"/>
            <w:tcBorders>
              <w:top w:val="nil"/>
              <w:left w:val="single" w:sz="4" w:space="0" w:color="auto"/>
              <w:bottom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4.7</w:t>
            </w:r>
          </w:p>
        </w:tc>
        <w:tc>
          <w:tcPr>
            <w:tcW w:w="822" w:type="dxa"/>
            <w:tcBorders>
              <w:top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4.2</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3.4</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3.8</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6.1</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6.2</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6.2</w:t>
            </w:r>
          </w:p>
        </w:tc>
        <w:tc>
          <w:tcPr>
            <w:tcW w:w="822" w:type="dxa"/>
            <w:tcBorders>
              <w:top w:val="nil"/>
              <w:left w:val="nil"/>
              <w:bottom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6.2</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6.3</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Veterinary expences</w:t>
            </w:r>
          </w:p>
        </w:tc>
        <w:tc>
          <w:tcPr>
            <w:tcW w:w="822" w:type="dxa"/>
            <w:tcBorders>
              <w:top w:val="nil"/>
              <w:left w:val="single" w:sz="4" w:space="0" w:color="auto"/>
              <w:bottom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3.5</w:t>
            </w:r>
          </w:p>
        </w:tc>
        <w:tc>
          <w:tcPr>
            <w:tcW w:w="822" w:type="dxa"/>
            <w:tcBorders>
              <w:top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3.6</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4.1</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3.8</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3.5</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3.9</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3.6</w:t>
            </w:r>
          </w:p>
        </w:tc>
        <w:tc>
          <w:tcPr>
            <w:tcW w:w="822" w:type="dxa"/>
            <w:tcBorders>
              <w:top w:val="nil"/>
              <w:left w:val="nil"/>
              <w:bottom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3.6</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3.9</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Feedingstuff</w:t>
            </w:r>
          </w:p>
        </w:tc>
        <w:tc>
          <w:tcPr>
            <w:tcW w:w="822" w:type="dxa"/>
            <w:tcBorders>
              <w:top w:val="nil"/>
              <w:left w:val="single" w:sz="4" w:space="0" w:color="auto"/>
              <w:bottom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41.2</w:t>
            </w:r>
          </w:p>
        </w:tc>
        <w:tc>
          <w:tcPr>
            <w:tcW w:w="822" w:type="dxa"/>
            <w:tcBorders>
              <w:top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35.7</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35.6</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34.2</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34.5</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34.9</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34.5</w:t>
            </w:r>
          </w:p>
        </w:tc>
        <w:tc>
          <w:tcPr>
            <w:tcW w:w="822" w:type="dxa"/>
            <w:tcBorders>
              <w:top w:val="nil"/>
              <w:left w:val="nil"/>
              <w:bottom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34.7</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34.7</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Maintenance of materials</w:t>
            </w:r>
          </w:p>
        </w:tc>
        <w:tc>
          <w:tcPr>
            <w:tcW w:w="822" w:type="dxa"/>
            <w:tcBorders>
              <w:top w:val="nil"/>
              <w:left w:val="single" w:sz="4" w:space="0" w:color="auto"/>
              <w:bottom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5.9</w:t>
            </w:r>
          </w:p>
        </w:tc>
        <w:tc>
          <w:tcPr>
            <w:tcW w:w="822" w:type="dxa"/>
            <w:tcBorders>
              <w:top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6.4</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6.5</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6.0</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6.5</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5.7</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5.7</w:t>
            </w:r>
          </w:p>
        </w:tc>
        <w:tc>
          <w:tcPr>
            <w:tcW w:w="822" w:type="dxa"/>
            <w:tcBorders>
              <w:top w:val="nil"/>
              <w:left w:val="nil"/>
              <w:bottom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6.3</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5.4</w:t>
            </w:r>
          </w:p>
        </w:tc>
      </w:tr>
      <w:tr w:rsidR="00D7185E" w:rsidRPr="000C01DD" w:rsidTr="00217836">
        <w:trPr>
          <w:trHeight w:val="20"/>
          <w:jc w:val="center"/>
        </w:trPr>
        <w:tc>
          <w:tcPr>
            <w:tcW w:w="2438"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Maintenance of buildings</w:t>
            </w:r>
          </w:p>
        </w:tc>
        <w:tc>
          <w:tcPr>
            <w:tcW w:w="822" w:type="dxa"/>
            <w:tcBorders>
              <w:top w:val="nil"/>
              <w:left w:val="single" w:sz="4" w:space="0" w:color="auto"/>
              <w:bottom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1.9</w:t>
            </w:r>
          </w:p>
        </w:tc>
        <w:tc>
          <w:tcPr>
            <w:tcW w:w="822" w:type="dxa"/>
            <w:tcBorders>
              <w:top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1.6</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1.5</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1.5</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1.6</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1.7</w:t>
            </w:r>
          </w:p>
        </w:tc>
        <w:tc>
          <w:tcPr>
            <w:tcW w:w="822"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1.5</w:t>
            </w:r>
          </w:p>
        </w:tc>
        <w:tc>
          <w:tcPr>
            <w:tcW w:w="822" w:type="dxa"/>
            <w:tcBorders>
              <w:top w:val="nil"/>
              <w:left w:val="nil"/>
              <w:bottom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1.5</w:t>
            </w:r>
          </w:p>
        </w:tc>
        <w:tc>
          <w:tcPr>
            <w:tcW w:w="822"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1.7</w:t>
            </w:r>
          </w:p>
        </w:tc>
      </w:tr>
      <w:tr w:rsidR="00D7185E" w:rsidRPr="000C01DD" w:rsidTr="00217836">
        <w:trPr>
          <w:trHeight w:val="20"/>
          <w:jc w:val="center"/>
        </w:trPr>
        <w:tc>
          <w:tcPr>
            <w:tcW w:w="2438" w:type="dxa"/>
            <w:tcBorders>
              <w:top w:val="nil"/>
              <w:left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Agricultural services</w:t>
            </w:r>
          </w:p>
        </w:tc>
        <w:tc>
          <w:tcPr>
            <w:tcW w:w="822" w:type="dxa"/>
            <w:tcBorders>
              <w:top w:val="nil"/>
              <w:left w:val="single" w:sz="4" w:space="0" w:color="auto"/>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4.4</w:t>
            </w:r>
          </w:p>
        </w:tc>
        <w:tc>
          <w:tcPr>
            <w:tcW w:w="822" w:type="dxa"/>
            <w:tcBorders>
              <w:top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4.1</w:t>
            </w:r>
          </w:p>
        </w:tc>
        <w:tc>
          <w:tcPr>
            <w:tcW w:w="822" w:type="dxa"/>
            <w:tcBorders>
              <w:top w:val="nil"/>
              <w:left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4.5</w:t>
            </w:r>
          </w:p>
        </w:tc>
        <w:tc>
          <w:tcPr>
            <w:tcW w:w="822" w:type="dxa"/>
            <w:tcBorders>
              <w:top w:val="nil"/>
              <w:left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3.7</w:t>
            </w:r>
          </w:p>
        </w:tc>
        <w:tc>
          <w:tcPr>
            <w:tcW w:w="822" w:type="dxa"/>
            <w:tcBorders>
              <w:top w:val="nil"/>
              <w:left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3.4</w:t>
            </w:r>
          </w:p>
        </w:tc>
        <w:tc>
          <w:tcPr>
            <w:tcW w:w="822" w:type="dxa"/>
            <w:tcBorders>
              <w:top w:val="nil"/>
              <w:left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3.8</w:t>
            </w:r>
          </w:p>
        </w:tc>
        <w:tc>
          <w:tcPr>
            <w:tcW w:w="822" w:type="dxa"/>
            <w:tcBorders>
              <w:top w:val="nil"/>
              <w:left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3.7</w:t>
            </w:r>
          </w:p>
        </w:tc>
        <w:tc>
          <w:tcPr>
            <w:tcW w:w="822" w:type="dxa"/>
            <w:tcBorders>
              <w:top w:val="nil"/>
              <w:left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4.0</w:t>
            </w:r>
          </w:p>
        </w:tc>
        <w:tc>
          <w:tcPr>
            <w:tcW w:w="822" w:type="dxa"/>
            <w:tcBorders>
              <w:top w:val="nil"/>
              <w:left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4.0</w:t>
            </w:r>
          </w:p>
        </w:tc>
      </w:tr>
      <w:tr w:rsidR="00D7185E" w:rsidRPr="000C01DD" w:rsidTr="00217836">
        <w:trPr>
          <w:trHeight w:val="20"/>
          <w:jc w:val="center"/>
        </w:trPr>
        <w:tc>
          <w:tcPr>
            <w:tcW w:w="2438" w:type="dxa"/>
            <w:tcBorders>
              <w:top w:val="nil"/>
              <w:left w:val="nil"/>
              <w:bottom w:val="single" w:sz="4" w:space="0" w:color="auto"/>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Other goods and services</w:t>
            </w:r>
          </w:p>
        </w:tc>
        <w:tc>
          <w:tcPr>
            <w:tcW w:w="822" w:type="dxa"/>
            <w:tcBorders>
              <w:top w:val="nil"/>
              <w:left w:val="single" w:sz="4" w:space="0" w:color="auto"/>
              <w:bottom w:val="single" w:sz="4" w:space="0" w:color="auto"/>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13.3</w:t>
            </w:r>
          </w:p>
        </w:tc>
        <w:tc>
          <w:tcPr>
            <w:tcW w:w="822" w:type="dxa"/>
            <w:tcBorders>
              <w:top w:val="nil"/>
              <w:bottom w:val="single" w:sz="4" w:space="0" w:color="auto"/>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14.5</w:t>
            </w:r>
          </w:p>
        </w:tc>
        <w:tc>
          <w:tcPr>
            <w:tcW w:w="822" w:type="dxa"/>
            <w:tcBorders>
              <w:top w:val="nil"/>
              <w:left w:val="nil"/>
              <w:bottom w:val="single" w:sz="4" w:space="0" w:color="auto"/>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15.8</w:t>
            </w:r>
          </w:p>
        </w:tc>
        <w:tc>
          <w:tcPr>
            <w:tcW w:w="822" w:type="dxa"/>
            <w:tcBorders>
              <w:top w:val="nil"/>
              <w:left w:val="nil"/>
              <w:bottom w:val="single" w:sz="4" w:space="0" w:color="auto"/>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14.6</w:t>
            </w:r>
          </w:p>
        </w:tc>
        <w:tc>
          <w:tcPr>
            <w:tcW w:w="822" w:type="dxa"/>
            <w:tcBorders>
              <w:top w:val="nil"/>
              <w:left w:val="nil"/>
              <w:bottom w:val="single" w:sz="4" w:space="0" w:color="auto"/>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13.0</w:t>
            </w:r>
          </w:p>
        </w:tc>
        <w:tc>
          <w:tcPr>
            <w:tcW w:w="822" w:type="dxa"/>
            <w:tcBorders>
              <w:top w:val="nil"/>
              <w:left w:val="nil"/>
              <w:bottom w:val="single" w:sz="4" w:space="0" w:color="auto"/>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12.7</w:t>
            </w:r>
          </w:p>
        </w:tc>
        <w:tc>
          <w:tcPr>
            <w:tcW w:w="822" w:type="dxa"/>
            <w:tcBorders>
              <w:top w:val="nil"/>
              <w:left w:val="nil"/>
              <w:bottom w:val="single" w:sz="4" w:space="0" w:color="auto"/>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13.4</w:t>
            </w:r>
          </w:p>
        </w:tc>
        <w:tc>
          <w:tcPr>
            <w:tcW w:w="822" w:type="dxa"/>
            <w:tcBorders>
              <w:top w:val="nil"/>
              <w:left w:val="nil"/>
              <w:bottom w:val="single" w:sz="4" w:space="0" w:color="auto"/>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12.5</w:t>
            </w:r>
          </w:p>
        </w:tc>
        <w:tc>
          <w:tcPr>
            <w:tcW w:w="822" w:type="dxa"/>
            <w:tcBorders>
              <w:top w:val="nil"/>
              <w:left w:val="nil"/>
              <w:bottom w:val="single" w:sz="4" w:space="0" w:color="auto"/>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12.7</w:t>
            </w:r>
          </w:p>
        </w:tc>
      </w:tr>
    </w:tbl>
    <w:p w:rsidR="007363EB" w:rsidRPr="000D3665" w:rsidRDefault="007363EB" w:rsidP="007363EB">
      <w:pPr>
        <w:spacing w:before="120"/>
        <w:rPr>
          <w:rFonts w:ascii="Arial Narrow" w:hAnsi="Arial Narrow"/>
          <w:sz w:val="20"/>
          <w:szCs w:val="20"/>
          <w:lang w:val="en-GB"/>
        </w:rPr>
      </w:pPr>
      <w:r w:rsidRPr="000D3665">
        <w:rPr>
          <w:rFonts w:ascii="Arial Narrow" w:hAnsi="Arial Narrow"/>
          <w:noProof/>
          <w:sz w:val="16"/>
          <w:szCs w:val="16"/>
          <w:lang w:val="en-US"/>
        </w:rPr>
        <mc:AlternateContent>
          <mc:Choice Requires="wps">
            <w:drawing>
              <wp:anchor distT="0" distB="0" distL="114300" distR="114300" simplePos="0" relativeHeight="251680256" behindDoc="0" locked="0" layoutInCell="1" allowOverlap="1" wp14:anchorId="5DA13F70" wp14:editId="0E0B9C62">
                <wp:simplePos x="0" y="0"/>
                <wp:positionH relativeFrom="column">
                  <wp:posOffset>0</wp:posOffset>
                </wp:positionH>
                <wp:positionV relativeFrom="paragraph">
                  <wp:posOffset>56515</wp:posOffset>
                </wp:positionV>
                <wp:extent cx="723900" cy="0"/>
                <wp:effectExtent l="0" t="0" r="19050" b="19050"/>
                <wp:wrapNone/>
                <wp:docPr id="22" name="Straight Connector 22"/>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E4D74D8" id="Straight Connector 22" o:spid="_x0000_s1026" style="position:absolute;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45pt" to="5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" strokecolor="black [3040]"/>
            </w:pict>
          </mc:Fallback>
        </mc:AlternateContent>
      </w:r>
      <w:r>
        <w:rPr>
          <w:rFonts w:ascii="Arial Narrow" w:hAnsi="Arial Narrow"/>
          <w:sz w:val="20"/>
          <w:szCs w:val="20"/>
          <w:lang w:val="en-GB"/>
        </w:rPr>
        <w:t>*</w:t>
      </w:r>
      <w:r w:rsidRPr="00EC11D5">
        <w:rPr>
          <w:rFonts w:ascii="Arial Narrow" w:hAnsi="Arial Narrow"/>
          <w:sz w:val="20"/>
          <w:szCs w:val="20"/>
          <w:lang w:val="en-GB"/>
        </w:rPr>
        <w:t>Corrected data</w:t>
      </w:r>
    </w:p>
    <w:p w:rsidR="007363EB" w:rsidRPr="000C01DD" w:rsidRDefault="007363EB" w:rsidP="004073BC">
      <w:pPr>
        <w:spacing w:after="120"/>
        <w:rPr>
          <w:rFonts w:ascii="Tahoma" w:hAnsi="Tahoma" w:cs="Tahoma"/>
          <w:b/>
          <w:sz w:val="20"/>
          <w:szCs w:val="20"/>
          <w:lang w:val="en-US"/>
        </w:rPr>
      </w:pPr>
    </w:p>
    <w:p w:rsidR="003D51C0" w:rsidRPr="000C01DD" w:rsidRDefault="003D51C0" w:rsidP="004073BC">
      <w:pPr>
        <w:spacing w:after="120"/>
        <w:rPr>
          <w:rFonts w:ascii="Tahoma" w:hAnsi="Tahoma" w:cs="Tahoma"/>
          <w:b/>
          <w:sz w:val="20"/>
          <w:szCs w:val="20"/>
          <w:lang w:val="en-US"/>
        </w:rPr>
      </w:pPr>
    </w:p>
    <w:p w:rsidR="00363086" w:rsidRPr="000C01DD" w:rsidRDefault="00363086" w:rsidP="004073BC">
      <w:pPr>
        <w:spacing w:after="120"/>
        <w:rPr>
          <w:rFonts w:ascii="Tahoma" w:hAnsi="Tahoma" w:cs="Tahoma"/>
          <w:b/>
          <w:sz w:val="20"/>
          <w:szCs w:val="20"/>
          <w:lang w:val="en-US"/>
        </w:rPr>
      </w:pPr>
    </w:p>
    <w:p w:rsidR="003D51C0" w:rsidRPr="000C01DD" w:rsidRDefault="003D51C0" w:rsidP="004073BC">
      <w:pPr>
        <w:spacing w:after="120"/>
        <w:rPr>
          <w:rFonts w:ascii="Tahoma" w:hAnsi="Tahoma" w:cs="Tahoma"/>
          <w:b/>
          <w:sz w:val="20"/>
          <w:szCs w:val="20"/>
          <w:lang w:val="en-US"/>
        </w:rPr>
      </w:pPr>
    </w:p>
    <w:p w:rsidR="009A2E4B" w:rsidRPr="000C01DD" w:rsidRDefault="009A2E4B" w:rsidP="004073BC">
      <w:pPr>
        <w:spacing w:after="120"/>
        <w:rPr>
          <w:rFonts w:ascii="Tahoma" w:hAnsi="Tahoma" w:cs="Tahoma"/>
          <w:b/>
          <w:sz w:val="20"/>
          <w:szCs w:val="20"/>
          <w:lang w:val="en-US"/>
        </w:rPr>
      </w:pPr>
    </w:p>
    <w:p w:rsidR="009A2E4B" w:rsidRPr="000C01DD" w:rsidRDefault="009A2E4B" w:rsidP="004073BC">
      <w:pPr>
        <w:spacing w:after="120"/>
        <w:rPr>
          <w:rFonts w:ascii="Tahoma" w:hAnsi="Tahoma" w:cs="Tahoma"/>
          <w:b/>
          <w:sz w:val="20"/>
          <w:szCs w:val="20"/>
          <w:lang w:val="en-US"/>
        </w:rPr>
      </w:pPr>
    </w:p>
    <w:p w:rsidR="009A2E4B" w:rsidRPr="000C01DD" w:rsidRDefault="009A2E4B" w:rsidP="004073BC">
      <w:pPr>
        <w:spacing w:after="120"/>
        <w:rPr>
          <w:rFonts w:ascii="Tahoma" w:hAnsi="Tahoma" w:cs="Tahoma"/>
          <w:b/>
          <w:sz w:val="20"/>
          <w:szCs w:val="20"/>
          <w:lang w:val="en-US"/>
        </w:rPr>
      </w:pPr>
    </w:p>
    <w:p w:rsidR="009A2E4B" w:rsidRDefault="009A2E4B" w:rsidP="004073BC">
      <w:pPr>
        <w:spacing w:after="120"/>
        <w:rPr>
          <w:rFonts w:ascii="Tahoma" w:hAnsi="Tahoma" w:cs="Tahoma"/>
          <w:b/>
          <w:sz w:val="20"/>
          <w:szCs w:val="20"/>
          <w:lang w:val="en-US"/>
        </w:rPr>
      </w:pPr>
    </w:p>
    <w:p w:rsidR="007363EB" w:rsidRDefault="007363EB" w:rsidP="004073BC">
      <w:pPr>
        <w:spacing w:after="120"/>
        <w:rPr>
          <w:rFonts w:ascii="Tahoma" w:hAnsi="Tahoma" w:cs="Tahoma"/>
          <w:b/>
          <w:sz w:val="20"/>
          <w:szCs w:val="20"/>
          <w:lang w:val="en-US"/>
        </w:rPr>
      </w:pPr>
    </w:p>
    <w:p w:rsidR="007363EB" w:rsidRPr="000C01DD" w:rsidRDefault="007363EB" w:rsidP="004073BC">
      <w:pPr>
        <w:spacing w:after="120"/>
        <w:rPr>
          <w:rFonts w:ascii="Tahoma" w:hAnsi="Tahoma" w:cs="Tahoma"/>
          <w:b/>
          <w:sz w:val="20"/>
          <w:szCs w:val="20"/>
          <w:lang w:val="en-US"/>
        </w:rPr>
      </w:pPr>
    </w:p>
    <w:p w:rsidR="009A2E4B" w:rsidRPr="000C01DD" w:rsidRDefault="009A2E4B" w:rsidP="004073BC">
      <w:pPr>
        <w:spacing w:after="120"/>
        <w:rPr>
          <w:rFonts w:ascii="Tahoma" w:hAnsi="Tahoma" w:cs="Tahoma"/>
          <w:b/>
          <w:sz w:val="20"/>
          <w:szCs w:val="20"/>
          <w:lang w:val="en-US"/>
        </w:rPr>
      </w:pPr>
    </w:p>
    <w:p w:rsidR="009A2E4B" w:rsidRPr="000C01DD" w:rsidRDefault="009A2E4B" w:rsidP="004073BC">
      <w:pPr>
        <w:spacing w:after="120"/>
        <w:rPr>
          <w:rFonts w:ascii="Tahoma" w:hAnsi="Tahoma" w:cs="Tahoma"/>
          <w:b/>
          <w:sz w:val="20"/>
          <w:szCs w:val="20"/>
          <w:lang w:val="en-US"/>
        </w:rPr>
      </w:pPr>
    </w:p>
    <w:p w:rsidR="009A2E4B" w:rsidRPr="000C01DD" w:rsidRDefault="009A2E4B" w:rsidP="004073BC">
      <w:pPr>
        <w:spacing w:after="120"/>
        <w:rPr>
          <w:rFonts w:ascii="Tahoma" w:hAnsi="Tahoma" w:cs="Tahoma"/>
          <w:b/>
          <w:sz w:val="20"/>
          <w:szCs w:val="20"/>
          <w:lang w:val="en-US"/>
        </w:rPr>
      </w:pPr>
    </w:p>
    <w:p w:rsidR="009A2E4B" w:rsidRPr="000C01DD" w:rsidRDefault="009A2E4B" w:rsidP="004073BC">
      <w:pPr>
        <w:spacing w:after="120"/>
        <w:rPr>
          <w:rFonts w:ascii="Tahoma" w:hAnsi="Tahoma" w:cs="Tahoma"/>
          <w:b/>
          <w:sz w:val="20"/>
          <w:szCs w:val="20"/>
          <w:lang w:val="sr-Cyrl-RS"/>
        </w:rPr>
      </w:pPr>
    </w:p>
    <w:p w:rsidR="00217836" w:rsidRPr="000C01DD" w:rsidRDefault="00217836" w:rsidP="004073BC">
      <w:pPr>
        <w:spacing w:after="120"/>
        <w:rPr>
          <w:rFonts w:ascii="Tahoma" w:hAnsi="Tahoma" w:cs="Tahoma"/>
          <w:b/>
          <w:sz w:val="20"/>
          <w:szCs w:val="20"/>
          <w:lang w:val="sr-Cyrl-RS"/>
        </w:rPr>
      </w:pPr>
    </w:p>
    <w:p w:rsidR="00F22DDB" w:rsidRPr="000C01DD" w:rsidRDefault="005F3119" w:rsidP="00F22DDB">
      <w:pPr>
        <w:spacing w:after="120"/>
        <w:rPr>
          <w:rFonts w:ascii="Arial Narrow" w:hAnsi="Arial Narrow"/>
          <w:b/>
          <w:sz w:val="21"/>
          <w:szCs w:val="21"/>
        </w:rPr>
      </w:pPr>
      <w:r w:rsidRPr="000C01DD">
        <w:rPr>
          <w:rFonts w:ascii="Arial Narrow" w:hAnsi="Arial Narrow"/>
          <w:b/>
          <w:sz w:val="21"/>
          <w:szCs w:val="21"/>
        </w:rPr>
        <w:t>Таble 5. Intermediate consumption of agriculture at constant prices of the previous year, Republic of Serbia</w:t>
      </w:r>
    </w:p>
    <w:tbl>
      <w:tblPr>
        <w:tblW w:w="9869" w:type="dxa"/>
        <w:jc w:val="center"/>
        <w:tblLayout w:type="fixed"/>
        <w:tblCellMar>
          <w:left w:w="28" w:type="dxa"/>
          <w:right w:w="28" w:type="dxa"/>
        </w:tblCellMar>
        <w:tblLook w:val="04A0" w:firstRow="1" w:lastRow="0" w:firstColumn="1" w:lastColumn="0" w:noHBand="0" w:noVBand="1"/>
      </w:tblPr>
      <w:tblGrid>
        <w:gridCol w:w="3061"/>
        <w:gridCol w:w="851"/>
        <w:gridCol w:w="851"/>
        <w:gridCol w:w="851"/>
        <w:gridCol w:w="851"/>
        <w:gridCol w:w="851"/>
        <w:gridCol w:w="851"/>
        <w:gridCol w:w="851"/>
        <w:gridCol w:w="851"/>
      </w:tblGrid>
      <w:tr w:rsidR="009A2E4B" w:rsidRPr="000C01DD" w:rsidTr="00D7185E">
        <w:trPr>
          <w:trHeight w:val="746"/>
          <w:jc w:val="center"/>
        </w:trPr>
        <w:tc>
          <w:tcPr>
            <w:tcW w:w="3061" w:type="dxa"/>
            <w:tcBorders>
              <w:top w:val="single" w:sz="8" w:space="0" w:color="auto"/>
              <w:left w:val="nil"/>
              <w:bottom w:val="single" w:sz="4" w:space="0" w:color="auto"/>
              <w:right w:val="single" w:sz="4" w:space="0" w:color="auto"/>
            </w:tcBorders>
            <w:shd w:val="clear" w:color="auto" w:fill="auto"/>
            <w:noWrap/>
            <w:vAlign w:val="center"/>
            <w:hideMark/>
          </w:tcPr>
          <w:p w:rsidR="009A2E4B" w:rsidRPr="000C01DD" w:rsidRDefault="005F3119" w:rsidP="00BE01C1">
            <w:pPr>
              <w:jc w:val="center"/>
              <w:rPr>
                <w:rFonts w:ascii="Arial Narrow" w:hAnsi="Arial Narrow" w:cs="Tahoma"/>
                <w:sz w:val="18"/>
                <w:szCs w:val="18"/>
              </w:rPr>
            </w:pPr>
            <w:r w:rsidRPr="000C01DD">
              <w:rPr>
                <w:rFonts w:ascii="Arial Narrow" w:hAnsi="Arial Narrow"/>
                <w:sz w:val="18"/>
                <w:szCs w:val="18"/>
              </w:rPr>
              <w:t xml:space="preserve"> Description</w:t>
            </w:r>
          </w:p>
        </w:tc>
        <w:tc>
          <w:tcPr>
            <w:tcW w:w="851" w:type="dxa"/>
            <w:tcBorders>
              <w:top w:val="single" w:sz="8" w:space="0" w:color="auto"/>
              <w:left w:val="single" w:sz="4" w:space="0" w:color="auto"/>
              <w:bottom w:val="single" w:sz="4" w:space="0" w:color="auto"/>
              <w:right w:val="single" w:sz="4" w:space="0" w:color="auto"/>
            </w:tcBorders>
            <w:shd w:val="clear" w:color="auto" w:fill="auto"/>
            <w:noWrap/>
            <w:vAlign w:val="center"/>
            <w:hideMark/>
          </w:tcPr>
          <w:p w:rsidR="009A2E4B" w:rsidRPr="000C01DD" w:rsidRDefault="009A2E4B" w:rsidP="00BE01C1">
            <w:pPr>
              <w:jc w:val="center"/>
              <w:rPr>
                <w:rFonts w:ascii="Arial Narrow" w:hAnsi="Arial Narrow" w:cs="Tahoma"/>
                <w:color w:val="000000"/>
                <w:sz w:val="18"/>
                <w:szCs w:val="18"/>
              </w:rPr>
            </w:pPr>
            <w:r w:rsidRPr="000C01DD">
              <w:rPr>
                <w:rFonts w:ascii="Arial Narrow" w:hAnsi="Arial Narrow" w:cs="Tahoma"/>
                <w:color w:val="000000"/>
                <w:sz w:val="18"/>
                <w:szCs w:val="18"/>
              </w:rPr>
              <w:t>2008</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9A2E4B" w:rsidRPr="000C01DD" w:rsidRDefault="009A2E4B" w:rsidP="00BE01C1">
            <w:pPr>
              <w:jc w:val="center"/>
              <w:rPr>
                <w:rFonts w:ascii="Arial Narrow" w:hAnsi="Arial Narrow" w:cs="Tahoma"/>
                <w:color w:val="000000"/>
                <w:sz w:val="18"/>
                <w:szCs w:val="18"/>
              </w:rPr>
            </w:pPr>
            <w:r w:rsidRPr="000C01DD">
              <w:rPr>
                <w:rFonts w:ascii="Arial Narrow" w:hAnsi="Arial Narrow" w:cs="Tahoma"/>
                <w:color w:val="000000"/>
                <w:sz w:val="18"/>
                <w:szCs w:val="18"/>
              </w:rPr>
              <w:t>2009</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9A2E4B" w:rsidRPr="000C01DD" w:rsidRDefault="009A2E4B" w:rsidP="00BE01C1">
            <w:pPr>
              <w:jc w:val="center"/>
              <w:rPr>
                <w:rFonts w:ascii="Arial Narrow" w:hAnsi="Arial Narrow" w:cs="Tahoma"/>
                <w:color w:val="000000"/>
                <w:sz w:val="18"/>
                <w:szCs w:val="18"/>
              </w:rPr>
            </w:pPr>
            <w:r w:rsidRPr="000C01DD">
              <w:rPr>
                <w:rFonts w:ascii="Arial Narrow" w:hAnsi="Arial Narrow" w:cs="Tahoma"/>
                <w:color w:val="000000"/>
                <w:sz w:val="18"/>
                <w:szCs w:val="18"/>
              </w:rPr>
              <w:t>2010</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9A2E4B" w:rsidRPr="000C01DD" w:rsidRDefault="009A2E4B" w:rsidP="00BE01C1">
            <w:pPr>
              <w:jc w:val="center"/>
              <w:rPr>
                <w:rFonts w:ascii="Arial Narrow" w:hAnsi="Arial Narrow" w:cs="Tahoma"/>
                <w:color w:val="000000"/>
                <w:sz w:val="18"/>
                <w:szCs w:val="18"/>
              </w:rPr>
            </w:pPr>
            <w:r w:rsidRPr="000C01DD">
              <w:rPr>
                <w:rFonts w:ascii="Arial Narrow" w:hAnsi="Arial Narrow" w:cs="Tahoma"/>
                <w:color w:val="000000"/>
                <w:sz w:val="18"/>
                <w:szCs w:val="18"/>
              </w:rPr>
              <w:t>2011</w:t>
            </w:r>
          </w:p>
        </w:tc>
        <w:tc>
          <w:tcPr>
            <w:tcW w:w="851" w:type="dxa"/>
            <w:tcBorders>
              <w:top w:val="single" w:sz="8" w:space="0" w:color="auto"/>
              <w:left w:val="nil"/>
              <w:bottom w:val="single" w:sz="4" w:space="0" w:color="auto"/>
              <w:right w:val="single" w:sz="4" w:space="0" w:color="auto"/>
            </w:tcBorders>
            <w:shd w:val="clear" w:color="auto" w:fill="auto"/>
            <w:noWrap/>
            <w:vAlign w:val="center"/>
            <w:hideMark/>
          </w:tcPr>
          <w:p w:rsidR="009A2E4B" w:rsidRPr="000C01DD" w:rsidRDefault="009A2E4B" w:rsidP="00BE01C1">
            <w:pPr>
              <w:jc w:val="center"/>
              <w:rPr>
                <w:rFonts w:ascii="Arial Narrow" w:hAnsi="Arial Narrow" w:cs="Tahoma"/>
                <w:color w:val="000000"/>
                <w:sz w:val="18"/>
                <w:szCs w:val="18"/>
              </w:rPr>
            </w:pPr>
            <w:r w:rsidRPr="000C01DD">
              <w:rPr>
                <w:rFonts w:ascii="Arial Narrow" w:hAnsi="Arial Narrow" w:cs="Tahoma"/>
                <w:color w:val="000000"/>
                <w:sz w:val="18"/>
                <w:szCs w:val="18"/>
              </w:rPr>
              <w:t>2012</w:t>
            </w:r>
          </w:p>
        </w:tc>
        <w:tc>
          <w:tcPr>
            <w:tcW w:w="851" w:type="dxa"/>
            <w:tcBorders>
              <w:top w:val="single" w:sz="8" w:space="0" w:color="auto"/>
              <w:left w:val="nil"/>
              <w:bottom w:val="single" w:sz="4" w:space="0" w:color="auto"/>
              <w:right w:val="single" w:sz="8" w:space="0" w:color="auto"/>
            </w:tcBorders>
            <w:shd w:val="clear" w:color="auto" w:fill="auto"/>
            <w:noWrap/>
            <w:vAlign w:val="center"/>
            <w:hideMark/>
          </w:tcPr>
          <w:p w:rsidR="009A2E4B" w:rsidRPr="000C01DD" w:rsidRDefault="009A2E4B" w:rsidP="00BE01C1">
            <w:pPr>
              <w:jc w:val="center"/>
              <w:rPr>
                <w:rFonts w:ascii="Arial Narrow" w:hAnsi="Arial Narrow" w:cs="Tahoma"/>
                <w:color w:val="000000"/>
                <w:sz w:val="18"/>
                <w:szCs w:val="18"/>
              </w:rPr>
            </w:pPr>
            <w:r w:rsidRPr="000C01DD">
              <w:rPr>
                <w:rFonts w:ascii="Arial Narrow" w:hAnsi="Arial Narrow" w:cs="Tahoma"/>
                <w:color w:val="000000"/>
                <w:sz w:val="18"/>
                <w:szCs w:val="18"/>
              </w:rPr>
              <w:t>2013</w:t>
            </w:r>
          </w:p>
        </w:tc>
        <w:tc>
          <w:tcPr>
            <w:tcW w:w="851" w:type="dxa"/>
            <w:tcBorders>
              <w:top w:val="single" w:sz="8" w:space="0" w:color="auto"/>
              <w:left w:val="single" w:sz="8" w:space="0" w:color="auto"/>
              <w:bottom w:val="single" w:sz="4" w:space="0" w:color="auto"/>
              <w:right w:val="nil"/>
            </w:tcBorders>
            <w:vAlign w:val="center"/>
          </w:tcPr>
          <w:p w:rsidR="009A2E4B" w:rsidRPr="000C01DD" w:rsidRDefault="009A2E4B" w:rsidP="00EF0CB3">
            <w:pPr>
              <w:jc w:val="center"/>
              <w:rPr>
                <w:rFonts w:ascii="Arial Narrow" w:hAnsi="Arial Narrow" w:cs="Tahoma"/>
                <w:color w:val="000000"/>
                <w:sz w:val="18"/>
                <w:szCs w:val="18"/>
                <w:lang w:val="sr-Cyrl-RS"/>
              </w:rPr>
            </w:pPr>
            <w:r w:rsidRPr="000C01DD">
              <w:rPr>
                <w:rFonts w:ascii="Arial Narrow" w:hAnsi="Arial Narrow" w:cs="Tahoma"/>
                <w:color w:val="000000"/>
                <w:sz w:val="18"/>
                <w:szCs w:val="18"/>
              </w:rPr>
              <w:t>20</w:t>
            </w:r>
            <w:r w:rsidRPr="000C01DD">
              <w:rPr>
                <w:rFonts w:ascii="Arial Narrow" w:hAnsi="Arial Narrow" w:cs="Tahoma"/>
                <w:color w:val="000000"/>
                <w:sz w:val="18"/>
                <w:szCs w:val="18"/>
                <w:lang w:val="sr-Cyrl-RS"/>
              </w:rPr>
              <w:t>14</w:t>
            </w:r>
          </w:p>
        </w:tc>
        <w:tc>
          <w:tcPr>
            <w:tcW w:w="851" w:type="dxa"/>
            <w:tcBorders>
              <w:top w:val="single" w:sz="8" w:space="0" w:color="auto"/>
              <w:left w:val="single" w:sz="8" w:space="0" w:color="auto"/>
              <w:bottom w:val="single" w:sz="4" w:space="0" w:color="auto"/>
              <w:right w:val="nil"/>
            </w:tcBorders>
            <w:vAlign w:val="center"/>
          </w:tcPr>
          <w:p w:rsidR="009A2E4B" w:rsidRPr="000C01DD" w:rsidRDefault="009A2E4B" w:rsidP="009A2E4B">
            <w:pPr>
              <w:jc w:val="center"/>
              <w:rPr>
                <w:rFonts w:ascii="Arial Narrow" w:hAnsi="Arial Narrow" w:cs="Tahoma"/>
                <w:color w:val="000000"/>
                <w:sz w:val="18"/>
                <w:szCs w:val="18"/>
              </w:rPr>
            </w:pPr>
            <w:r w:rsidRPr="000C01DD">
              <w:rPr>
                <w:rFonts w:ascii="Arial Narrow" w:hAnsi="Arial Narrow" w:cs="Tahoma"/>
                <w:color w:val="000000"/>
                <w:sz w:val="18"/>
                <w:szCs w:val="18"/>
              </w:rPr>
              <w:t>2015</w:t>
            </w:r>
            <w:r w:rsidR="00D7185E">
              <w:rPr>
                <w:rFonts w:ascii="Arial Narrow" w:hAnsi="Arial Narrow" w:cs="Tahoma"/>
                <w:color w:val="000000"/>
                <w:sz w:val="18"/>
                <w:szCs w:val="18"/>
              </w:rPr>
              <w:t>*</w:t>
            </w:r>
          </w:p>
        </w:tc>
      </w:tr>
      <w:tr w:rsidR="009A2E4B" w:rsidRPr="000C01DD" w:rsidTr="00D7185E">
        <w:trPr>
          <w:trHeight w:val="20"/>
          <w:jc w:val="center"/>
        </w:trPr>
        <w:tc>
          <w:tcPr>
            <w:tcW w:w="3061" w:type="dxa"/>
            <w:tcBorders>
              <w:top w:val="nil"/>
              <w:left w:val="nil"/>
              <w:bottom w:val="nil"/>
              <w:right w:val="single" w:sz="4" w:space="0" w:color="auto"/>
            </w:tcBorders>
            <w:shd w:val="clear" w:color="auto" w:fill="auto"/>
            <w:vAlign w:val="center"/>
          </w:tcPr>
          <w:p w:rsidR="009A2E4B" w:rsidRPr="000C01DD" w:rsidRDefault="009A2E4B" w:rsidP="00BE01C1">
            <w:pPr>
              <w:spacing w:before="40" w:after="40"/>
              <w:rPr>
                <w:rFonts w:ascii="Arial Narrow" w:hAnsi="Arial Narrow" w:cs="Tahoma"/>
                <w:b/>
                <w:bCs/>
                <w:color w:val="000000"/>
                <w:sz w:val="18"/>
                <w:szCs w:val="18"/>
              </w:rPr>
            </w:pPr>
          </w:p>
        </w:tc>
        <w:tc>
          <w:tcPr>
            <w:tcW w:w="5957" w:type="dxa"/>
            <w:gridSpan w:val="7"/>
            <w:tcBorders>
              <w:top w:val="nil"/>
              <w:bottom w:val="nil"/>
              <w:right w:val="nil"/>
            </w:tcBorders>
            <w:shd w:val="clear" w:color="auto" w:fill="auto"/>
            <w:noWrap/>
            <w:vAlign w:val="center"/>
          </w:tcPr>
          <w:p w:rsidR="009A2E4B" w:rsidRPr="000C01DD" w:rsidRDefault="00CB6F00" w:rsidP="00BE01C1">
            <w:pPr>
              <w:spacing w:before="120" w:after="60"/>
              <w:ind w:right="57"/>
              <w:jc w:val="center"/>
              <w:rPr>
                <w:rFonts w:ascii="Arial Narrow" w:hAnsi="Arial Narrow" w:cs="Tahoma"/>
                <w:sz w:val="18"/>
                <w:szCs w:val="18"/>
              </w:rPr>
            </w:pPr>
            <w:r w:rsidRPr="000C01DD">
              <w:rPr>
                <w:rFonts w:ascii="Arial Narrow" w:hAnsi="Arial Narrow"/>
                <w:b/>
                <w:sz w:val="18"/>
                <w:szCs w:val="18"/>
              </w:rPr>
              <w:t>Mill. RSD</w:t>
            </w:r>
          </w:p>
        </w:tc>
        <w:tc>
          <w:tcPr>
            <w:tcW w:w="851" w:type="dxa"/>
            <w:tcBorders>
              <w:top w:val="nil"/>
              <w:bottom w:val="nil"/>
              <w:right w:val="nil"/>
            </w:tcBorders>
          </w:tcPr>
          <w:p w:rsidR="009A2E4B" w:rsidRPr="000C01DD" w:rsidRDefault="009A2E4B" w:rsidP="00BE01C1">
            <w:pPr>
              <w:spacing w:before="120" w:after="60"/>
              <w:ind w:right="57"/>
              <w:jc w:val="center"/>
              <w:rPr>
                <w:rFonts w:ascii="Arial Narrow" w:hAnsi="Arial Narrow" w:cs="Tahoma"/>
                <w:sz w:val="18"/>
                <w:szCs w:val="18"/>
              </w:rPr>
            </w:pPr>
          </w:p>
        </w:tc>
      </w:tr>
      <w:tr w:rsidR="00D7185E" w:rsidRPr="000C01DD"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b/>
                <w:bCs/>
                <w:color w:val="000000"/>
                <w:sz w:val="18"/>
                <w:szCs w:val="18"/>
                <w:lang w:val="en-GB"/>
              </w:rPr>
            </w:pPr>
            <w:r w:rsidRPr="000C01DD">
              <w:rPr>
                <w:rFonts w:ascii="Arial Narrow" w:hAnsi="Arial Narrow" w:cs="Tahoma"/>
                <w:b/>
                <w:color w:val="000000"/>
                <w:sz w:val="18"/>
                <w:szCs w:val="18"/>
                <w:lang w:val="en-GB"/>
              </w:rPr>
              <w:t>Intermediate consumption</w:t>
            </w:r>
          </w:p>
        </w:tc>
        <w:tc>
          <w:tcPr>
            <w:tcW w:w="851" w:type="dxa"/>
            <w:tcBorders>
              <w:top w:val="nil"/>
              <w:bottom w:val="nil"/>
              <w:right w:val="nil"/>
            </w:tcBorders>
            <w:shd w:val="clear" w:color="auto" w:fill="auto"/>
            <w:noWrap/>
            <w:vAlign w:val="center"/>
          </w:tcPr>
          <w:p w:rsidR="00D7185E" w:rsidRPr="00F84E1D" w:rsidRDefault="00D7185E" w:rsidP="00D7185E">
            <w:pPr>
              <w:ind w:right="113"/>
              <w:jc w:val="right"/>
              <w:rPr>
                <w:rFonts w:ascii="Arial Narrow" w:hAnsi="Arial Narrow"/>
                <w:b/>
                <w:bCs/>
                <w:color w:val="000000"/>
                <w:sz w:val="18"/>
                <w:szCs w:val="18"/>
                <w:lang w:val="en-GB" w:eastAsia="en-GB"/>
              </w:rPr>
            </w:pPr>
            <w:r w:rsidRPr="000C01DD">
              <w:rPr>
                <w:rFonts w:ascii="Arial Narrow" w:hAnsi="Arial Narrow"/>
                <w:b/>
                <w:bCs/>
                <w:color w:val="000000"/>
                <w:sz w:val="18"/>
                <w:szCs w:val="18"/>
                <w:lang w:val="en-GB"/>
              </w:rPr>
              <w:t>231 225.0</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259 373.4</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273 716.0</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292 802.2</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296 447.9</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336 963.8</w:t>
            </w:r>
          </w:p>
        </w:tc>
        <w:tc>
          <w:tcPr>
            <w:tcW w:w="851" w:type="dxa"/>
            <w:tcBorders>
              <w:top w:val="nil"/>
              <w:left w:val="nil"/>
              <w:bottom w:val="nil"/>
              <w:right w:val="nil"/>
            </w:tcBorders>
            <w:vAlign w:val="center"/>
          </w:tcPr>
          <w:p w:rsidR="00D7185E" w:rsidRPr="000C01DD" w:rsidRDefault="00D7185E" w:rsidP="00D7185E">
            <w:pPr>
              <w:ind w:right="113"/>
              <w:jc w:val="right"/>
              <w:rPr>
                <w:rFonts w:ascii="Arial Narrow" w:hAnsi="Arial Narrow"/>
                <w:b/>
                <w:bCs/>
                <w:color w:val="000000"/>
                <w:sz w:val="18"/>
                <w:szCs w:val="18"/>
                <w:lang w:val="en-GB"/>
              </w:rPr>
            </w:pPr>
            <w:r w:rsidRPr="000C01DD">
              <w:rPr>
                <w:rFonts w:ascii="Arial Narrow" w:hAnsi="Arial Narrow"/>
                <w:b/>
                <w:bCs/>
                <w:color w:val="000000"/>
                <w:sz w:val="18"/>
                <w:szCs w:val="18"/>
                <w:lang w:val="en-GB"/>
              </w:rPr>
              <w:t>382 131.1</w:t>
            </w:r>
          </w:p>
        </w:tc>
        <w:tc>
          <w:tcPr>
            <w:tcW w:w="851" w:type="dxa"/>
            <w:tcBorders>
              <w:top w:val="nil"/>
              <w:left w:val="nil"/>
              <w:bottom w:val="nil"/>
              <w:right w:val="nil"/>
            </w:tcBorders>
            <w:vAlign w:val="center"/>
          </w:tcPr>
          <w:p w:rsidR="00D7185E" w:rsidRDefault="00D7185E" w:rsidP="00D7185E">
            <w:pPr>
              <w:ind w:right="57"/>
              <w:jc w:val="right"/>
              <w:rPr>
                <w:rFonts w:ascii="Arial Narrow" w:hAnsi="Arial Narrow" w:cs="Calibri"/>
                <w:b/>
                <w:bCs/>
                <w:color w:val="000000"/>
                <w:sz w:val="18"/>
                <w:szCs w:val="18"/>
                <w:lang w:val="en-US"/>
              </w:rPr>
            </w:pPr>
            <w:r>
              <w:rPr>
                <w:rFonts w:ascii="Arial Narrow" w:hAnsi="Arial Narrow" w:cs="Calibri"/>
                <w:b/>
                <w:bCs/>
                <w:color w:val="000000"/>
                <w:sz w:val="18"/>
                <w:szCs w:val="18"/>
              </w:rPr>
              <w:t>341 173.6</w:t>
            </w:r>
          </w:p>
        </w:tc>
      </w:tr>
      <w:tr w:rsidR="00D7185E" w:rsidRPr="00BE5F74"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BE5F74" w:rsidRDefault="00D7185E" w:rsidP="00D7185E">
            <w:pPr>
              <w:spacing w:before="40" w:after="40"/>
              <w:rPr>
                <w:rFonts w:ascii="Arial Narrow" w:hAnsi="Arial Narrow" w:cs="Tahoma"/>
                <w:color w:val="000000"/>
                <w:sz w:val="18"/>
                <w:szCs w:val="18"/>
                <w:lang w:val="en-GB"/>
              </w:rPr>
            </w:pPr>
            <w:r w:rsidRPr="00BE5F74">
              <w:rPr>
                <w:rFonts w:ascii="Arial Narrow" w:hAnsi="Arial Narrow" w:cs="Tahoma"/>
                <w:color w:val="000000"/>
                <w:sz w:val="18"/>
                <w:szCs w:val="18"/>
                <w:lang w:val="en-GB"/>
              </w:rPr>
              <w:t>Seeds and planting stock</w:t>
            </w:r>
          </w:p>
        </w:tc>
        <w:tc>
          <w:tcPr>
            <w:tcW w:w="851" w:type="dxa"/>
            <w:tcBorders>
              <w:top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16 724.2</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23 449.5</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21 156.5</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23 077.0</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26 460.9</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31 271.1</w:t>
            </w:r>
          </w:p>
        </w:tc>
        <w:tc>
          <w:tcPr>
            <w:tcW w:w="851" w:type="dxa"/>
            <w:tcBorders>
              <w:top w:val="nil"/>
              <w:left w:val="nil"/>
              <w:bottom w:val="nil"/>
              <w:right w:val="nil"/>
            </w:tcBorders>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38 242.8</w:t>
            </w:r>
          </w:p>
        </w:tc>
        <w:tc>
          <w:tcPr>
            <w:tcW w:w="851"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33 038.6</w:t>
            </w:r>
          </w:p>
        </w:tc>
      </w:tr>
      <w:tr w:rsidR="00D7185E" w:rsidRPr="00BE5F74"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BE5F74" w:rsidRDefault="00D7185E" w:rsidP="00D7185E">
            <w:pPr>
              <w:spacing w:before="40" w:after="40"/>
              <w:rPr>
                <w:rFonts w:ascii="Arial Narrow" w:hAnsi="Arial Narrow" w:cs="Tahoma"/>
                <w:color w:val="000000"/>
                <w:sz w:val="18"/>
                <w:szCs w:val="18"/>
                <w:lang w:val="en-GB"/>
              </w:rPr>
            </w:pPr>
            <w:r w:rsidRPr="00BE5F74">
              <w:rPr>
                <w:rFonts w:ascii="Arial Narrow" w:hAnsi="Arial Narrow" w:cs="Tahoma"/>
                <w:color w:val="000000"/>
                <w:sz w:val="18"/>
                <w:szCs w:val="18"/>
                <w:lang w:val="en-GB"/>
              </w:rPr>
              <w:t>Energy; lubricants</w:t>
            </w:r>
          </w:p>
        </w:tc>
        <w:tc>
          <w:tcPr>
            <w:tcW w:w="851" w:type="dxa"/>
            <w:tcBorders>
              <w:top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24 523.9</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29 080.5</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41 952.3</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42 890.1</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35 417.2</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31 929.5</w:t>
            </w:r>
          </w:p>
        </w:tc>
        <w:tc>
          <w:tcPr>
            <w:tcW w:w="851" w:type="dxa"/>
            <w:tcBorders>
              <w:top w:val="nil"/>
              <w:left w:val="nil"/>
              <w:bottom w:val="nil"/>
              <w:right w:val="nil"/>
            </w:tcBorders>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32 710.6</w:t>
            </w:r>
          </w:p>
        </w:tc>
        <w:tc>
          <w:tcPr>
            <w:tcW w:w="851"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34 970.0</w:t>
            </w:r>
          </w:p>
        </w:tc>
      </w:tr>
      <w:tr w:rsidR="00D7185E" w:rsidRPr="00BE5F74"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BE5F74" w:rsidRDefault="00D7185E" w:rsidP="00D7185E">
            <w:pPr>
              <w:spacing w:before="40" w:after="40"/>
              <w:rPr>
                <w:rFonts w:ascii="Arial Narrow" w:hAnsi="Arial Narrow" w:cs="Tahoma"/>
                <w:color w:val="000000"/>
                <w:sz w:val="18"/>
                <w:szCs w:val="18"/>
                <w:lang w:val="en-GB"/>
              </w:rPr>
            </w:pPr>
            <w:r w:rsidRPr="00BE5F74">
              <w:rPr>
                <w:rFonts w:ascii="Arial Narrow" w:hAnsi="Arial Narrow" w:cs="Tahoma"/>
                <w:color w:val="000000"/>
                <w:sz w:val="18"/>
                <w:szCs w:val="18"/>
                <w:lang w:val="en-GB"/>
              </w:rPr>
              <w:t>Fertilisers and soil improvers</w:t>
            </w:r>
          </w:p>
        </w:tc>
        <w:tc>
          <w:tcPr>
            <w:tcW w:w="851" w:type="dxa"/>
            <w:tcBorders>
              <w:top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20 659.7</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27 521.0</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22 715.6</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25 319.6</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29 984.5</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48 688.0</w:t>
            </w:r>
          </w:p>
        </w:tc>
        <w:tc>
          <w:tcPr>
            <w:tcW w:w="851" w:type="dxa"/>
            <w:tcBorders>
              <w:top w:val="nil"/>
              <w:left w:val="nil"/>
              <w:bottom w:val="nil"/>
              <w:right w:val="nil"/>
            </w:tcBorders>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50 314.9</w:t>
            </w:r>
          </w:p>
        </w:tc>
        <w:tc>
          <w:tcPr>
            <w:tcW w:w="851"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37 530.0</w:t>
            </w:r>
          </w:p>
        </w:tc>
      </w:tr>
      <w:tr w:rsidR="00D7185E" w:rsidRPr="00BE5F74"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BE5F74" w:rsidRDefault="00D7185E" w:rsidP="00D7185E">
            <w:pPr>
              <w:spacing w:before="40" w:after="40"/>
              <w:rPr>
                <w:rFonts w:ascii="Arial Narrow" w:hAnsi="Arial Narrow" w:cs="Tahoma"/>
                <w:color w:val="000000"/>
                <w:sz w:val="18"/>
                <w:szCs w:val="18"/>
                <w:lang w:val="en-GB"/>
              </w:rPr>
            </w:pPr>
            <w:r w:rsidRPr="00BE5F74">
              <w:rPr>
                <w:rFonts w:ascii="Arial Narrow" w:hAnsi="Arial Narrow" w:cs="Tahoma"/>
                <w:color w:val="000000"/>
                <w:sz w:val="18"/>
                <w:szCs w:val="18"/>
                <w:lang w:val="en-GB"/>
              </w:rPr>
              <w:t>Plant protection products and pesticides</w:t>
            </w:r>
          </w:p>
        </w:tc>
        <w:tc>
          <w:tcPr>
            <w:tcW w:w="851" w:type="dxa"/>
            <w:tcBorders>
              <w:top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10 222.6</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10 615.0</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8 931.4</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11 377.0</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19 154.1</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19 117.1</w:t>
            </w:r>
          </w:p>
        </w:tc>
        <w:tc>
          <w:tcPr>
            <w:tcW w:w="851" w:type="dxa"/>
            <w:tcBorders>
              <w:top w:val="nil"/>
              <w:left w:val="nil"/>
              <w:bottom w:val="nil"/>
              <w:right w:val="nil"/>
            </w:tcBorders>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21 926.3</w:t>
            </w:r>
          </w:p>
        </w:tc>
        <w:tc>
          <w:tcPr>
            <w:tcW w:w="851"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20 067.3</w:t>
            </w:r>
          </w:p>
        </w:tc>
      </w:tr>
      <w:tr w:rsidR="00D7185E" w:rsidRPr="00BE5F74"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BE5F74" w:rsidRDefault="00D7185E" w:rsidP="00D7185E">
            <w:pPr>
              <w:spacing w:before="40" w:after="40"/>
              <w:rPr>
                <w:rFonts w:ascii="Arial Narrow" w:hAnsi="Arial Narrow" w:cs="Tahoma"/>
                <w:color w:val="000000"/>
                <w:sz w:val="18"/>
                <w:szCs w:val="18"/>
                <w:lang w:val="en-GB"/>
              </w:rPr>
            </w:pPr>
            <w:r w:rsidRPr="000C01DD">
              <w:rPr>
                <w:rFonts w:ascii="Arial Narrow" w:hAnsi="Arial Narrow" w:cs="Tahoma"/>
                <w:color w:val="000000"/>
                <w:sz w:val="18"/>
                <w:szCs w:val="18"/>
              </w:rPr>
              <w:t>Veterinary expences</w:t>
            </w:r>
          </w:p>
        </w:tc>
        <w:tc>
          <w:tcPr>
            <w:tcW w:w="851" w:type="dxa"/>
            <w:tcBorders>
              <w:top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7 297.3</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8 979.7</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10 677.2</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11 262.9</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10 863.1</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12 414.5</w:t>
            </w:r>
          </w:p>
        </w:tc>
        <w:tc>
          <w:tcPr>
            <w:tcW w:w="851" w:type="dxa"/>
            <w:tcBorders>
              <w:top w:val="nil"/>
              <w:left w:val="nil"/>
              <w:bottom w:val="nil"/>
              <w:right w:val="nil"/>
            </w:tcBorders>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12 794.9</w:t>
            </w:r>
          </w:p>
        </w:tc>
        <w:tc>
          <w:tcPr>
            <w:tcW w:w="851"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13 536.8</w:t>
            </w:r>
          </w:p>
        </w:tc>
      </w:tr>
      <w:tr w:rsidR="00D7185E" w:rsidRPr="00BE5F74"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BE5F74" w:rsidRDefault="00D7185E" w:rsidP="00D7185E">
            <w:pPr>
              <w:spacing w:before="40" w:after="40"/>
              <w:rPr>
                <w:rFonts w:ascii="Arial Narrow" w:hAnsi="Arial Narrow" w:cs="Tahoma"/>
                <w:color w:val="000000"/>
                <w:sz w:val="18"/>
                <w:szCs w:val="18"/>
                <w:lang w:val="en-GB"/>
              </w:rPr>
            </w:pPr>
            <w:r w:rsidRPr="00BE5F74">
              <w:rPr>
                <w:rFonts w:ascii="Arial Narrow" w:hAnsi="Arial Narrow" w:cs="Tahoma"/>
                <w:color w:val="000000"/>
                <w:sz w:val="18"/>
                <w:szCs w:val="18"/>
                <w:lang w:val="en-GB"/>
              </w:rPr>
              <w:t>Feedingstuff</w:t>
            </w:r>
          </w:p>
        </w:tc>
        <w:tc>
          <w:tcPr>
            <w:tcW w:w="851" w:type="dxa"/>
            <w:tcBorders>
              <w:top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85 368.5</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89 370.6</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92 910.0</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102 369.2</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107 028.0</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114 235.1</w:t>
            </w:r>
          </w:p>
        </w:tc>
        <w:tc>
          <w:tcPr>
            <w:tcW w:w="851" w:type="dxa"/>
            <w:tcBorders>
              <w:top w:val="nil"/>
              <w:left w:val="nil"/>
              <w:bottom w:val="nil"/>
              <w:right w:val="nil"/>
            </w:tcBorders>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138 490.8</w:t>
            </w:r>
          </w:p>
        </w:tc>
        <w:tc>
          <w:tcPr>
            <w:tcW w:w="851"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124 779.0</w:t>
            </w:r>
          </w:p>
        </w:tc>
      </w:tr>
      <w:tr w:rsidR="00D7185E" w:rsidRPr="00BE5F74"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BE5F74" w:rsidRDefault="00D7185E" w:rsidP="00D7185E">
            <w:pPr>
              <w:spacing w:before="40" w:after="40"/>
              <w:rPr>
                <w:rFonts w:ascii="Arial Narrow" w:hAnsi="Arial Narrow" w:cs="Tahoma"/>
                <w:color w:val="000000"/>
                <w:sz w:val="18"/>
                <w:szCs w:val="18"/>
                <w:lang w:val="en-GB"/>
              </w:rPr>
            </w:pPr>
            <w:r w:rsidRPr="00BE5F74">
              <w:rPr>
                <w:rFonts w:ascii="Arial Narrow" w:hAnsi="Arial Narrow" w:cs="Tahoma"/>
                <w:color w:val="000000"/>
                <w:sz w:val="18"/>
                <w:szCs w:val="18"/>
                <w:lang w:val="en-GB"/>
              </w:rPr>
              <w:t>Maintenance of materials</w:t>
            </w:r>
          </w:p>
        </w:tc>
        <w:tc>
          <w:tcPr>
            <w:tcW w:w="851" w:type="dxa"/>
            <w:tcBorders>
              <w:top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16 095.3</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16 308.2</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16 963.0</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18 854.1</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16 487.9</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19 319.3</w:t>
            </w:r>
          </w:p>
        </w:tc>
        <w:tc>
          <w:tcPr>
            <w:tcW w:w="851" w:type="dxa"/>
            <w:tcBorders>
              <w:top w:val="nil"/>
              <w:left w:val="nil"/>
              <w:bottom w:val="nil"/>
              <w:right w:val="nil"/>
            </w:tcBorders>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23 239.8</w:t>
            </w:r>
          </w:p>
        </w:tc>
        <w:tc>
          <w:tcPr>
            <w:tcW w:w="851"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17 624.5</w:t>
            </w:r>
          </w:p>
        </w:tc>
      </w:tr>
      <w:tr w:rsidR="00D7185E" w:rsidRPr="00BE5F74"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BE5F74" w:rsidRDefault="00D7185E" w:rsidP="00D7185E">
            <w:pPr>
              <w:spacing w:before="40" w:after="40"/>
              <w:rPr>
                <w:rFonts w:ascii="Arial Narrow" w:hAnsi="Arial Narrow" w:cs="Tahoma"/>
                <w:color w:val="000000"/>
                <w:sz w:val="18"/>
                <w:szCs w:val="18"/>
                <w:lang w:val="en-GB"/>
              </w:rPr>
            </w:pPr>
            <w:r w:rsidRPr="00BE5F74">
              <w:rPr>
                <w:rFonts w:ascii="Arial Narrow" w:hAnsi="Arial Narrow" w:cs="Tahoma"/>
                <w:color w:val="000000"/>
                <w:sz w:val="18"/>
                <w:szCs w:val="18"/>
                <w:lang w:val="en-GB"/>
              </w:rPr>
              <w:t>Maintenance of buildings</w:t>
            </w:r>
          </w:p>
        </w:tc>
        <w:tc>
          <w:tcPr>
            <w:tcW w:w="851" w:type="dxa"/>
            <w:tcBorders>
              <w:top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3 893.9</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3 670.3</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4 200.4</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4 436.1</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4 479.1</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4 318.9</w:t>
            </w:r>
          </w:p>
        </w:tc>
        <w:tc>
          <w:tcPr>
            <w:tcW w:w="851" w:type="dxa"/>
            <w:tcBorders>
              <w:top w:val="nil"/>
              <w:left w:val="nil"/>
              <w:bottom w:val="nil"/>
              <w:right w:val="nil"/>
            </w:tcBorders>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5 277.7</w:t>
            </w:r>
          </w:p>
        </w:tc>
        <w:tc>
          <w:tcPr>
            <w:tcW w:w="851"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5 808.9</w:t>
            </w:r>
          </w:p>
        </w:tc>
      </w:tr>
      <w:tr w:rsidR="00D7185E" w:rsidRPr="00BE5F74"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BE5F74" w:rsidRDefault="00D7185E" w:rsidP="00D7185E">
            <w:pPr>
              <w:spacing w:before="40" w:after="40"/>
              <w:rPr>
                <w:rFonts w:ascii="Arial Narrow" w:hAnsi="Arial Narrow" w:cs="Tahoma"/>
                <w:color w:val="000000"/>
                <w:sz w:val="18"/>
                <w:szCs w:val="18"/>
                <w:lang w:val="en-GB"/>
              </w:rPr>
            </w:pPr>
            <w:r w:rsidRPr="00BE5F74">
              <w:rPr>
                <w:rFonts w:ascii="Arial Narrow" w:hAnsi="Arial Narrow" w:cs="Tahoma"/>
                <w:color w:val="000000"/>
                <w:sz w:val="18"/>
                <w:szCs w:val="18"/>
                <w:lang w:val="en-GB"/>
              </w:rPr>
              <w:t>Agricultural services</w:t>
            </w:r>
          </w:p>
        </w:tc>
        <w:tc>
          <w:tcPr>
            <w:tcW w:w="851" w:type="dxa"/>
            <w:tcBorders>
              <w:top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10 414.0</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10 856.1</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11 842.8</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11 129.9</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9 698.7</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12 914.6</w:t>
            </w:r>
          </w:p>
        </w:tc>
        <w:tc>
          <w:tcPr>
            <w:tcW w:w="851" w:type="dxa"/>
            <w:tcBorders>
              <w:top w:val="nil"/>
              <w:left w:val="nil"/>
              <w:bottom w:val="nil"/>
              <w:right w:val="nil"/>
            </w:tcBorders>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14 456.3</w:t>
            </w:r>
          </w:p>
        </w:tc>
        <w:tc>
          <w:tcPr>
            <w:tcW w:w="851"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13 797.9</w:t>
            </w:r>
          </w:p>
        </w:tc>
      </w:tr>
      <w:tr w:rsidR="00D7185E" w:rsidRPr="00BE5F74"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BE5F74" w:rsidRDefault="00D7185E" w:rsidP="00D7185E">
            <w:pPr>
              <w:spacing w:before="40" w:after="40"/>
              <w:rPr>
                <w:rFonts w:ascii="Arial Narrow" w:hAnsi="Arial Narrow" w:cs="Tahoma"/>
                <w:color w:val="000000"/>
                <w:sz w:val="18"/>
                <w:szCs w:val="18"/>
                <w:lang w:val="en-GB"/>
              </w:rPr>
            </w:pPr>
            <w:r w:rsidRPr="00BE5F74">
              <w:rPr>
                <w:rFonts w:ascii="Arial Narrow" w:hAnsi="Arial Narrow" w:cs="Tahoma"/>
                <w:color w:val="000000"/>
                <w:sz w:val="18"/>
                <w:szCs w:val="18"/>
                <w:lang w:val="en-GB"/>
              </w:rPr>
              <w:t>Other goods and services</w:t>
            </w:r>
          </w:p>
        </w:tc>
        <w:tc>
          <w:tcPr>
            <w:tcW w:w="851" w:type="dxa"/>
            <w:tcBorders>
              <w:top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36 025.6</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39 522.6</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42 366.8</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42 086.2</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36 874.4</w:t>
            </w:r>
          </w:p>
        </w:tc>
        <w:tc>
          <w:tcPr>
            <w:tcW w:w="851" w:type="dxa"/>
            <w:tcBorders>
              <w:top w:val="nil"/>
              <w:left w:val="nil"/>
              <w:bottom w:val="nil"/>
              <w:right w:val="nil"/>
            </w:tcBorders>
            <w:shd w:val="clear" w:color="auto" w:fill="auto"/>
            <w:noWrap/>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42 755.8</w:t>
            </w:r>
          </w:p>
        </w:tc>
        <w:tc>
          <w:tcPr>
            <w:tcW w:w="851" w:type="dxa"/>
            <w:tcBorders>
              <w:top w:val="nil"/>
              <w:left w:val="nil"/>
              <w:bottom w:val="nil"/>
              <w:right w:val="nil"/>
            </w:tcBorders>
            <w:vAlign w:val="center"/>
          </w:tcPr>
          <w:p w:rsidR="00D7185E" w:rsidRPr="00BE5F74" w:rsidRDefault="00D7185E" w:rsidP="00D7185E">
            <w:pPr>
              <w:ind w:right="113"/>
              <w:jc w:val="right"/>
              <w:rPr>
                <w:rFonts w:ascii="Arial Narrow" w:hAnsi="Arial Narrow"/>
                <w:color w:val="000000"/>
                <w:sz w:val="18"/>
                <w:szCs w:val="18"/>
                <w:lang w:val="en-GB"/>
              </w:rPr>
            </w:pPr>
            <w:r w:rsidRPr="00BE5F74">
              <w:rPr>
                <w:rFonts w:ascii="Arial Narrow" w:hAnsi="Arial Narrow"/>
                <w:color w:val="000000"/>
                <w:sz w:val="18"/>
                <w:szCs w:val="18"/>
                <w:lang w:val="en-GB"/>
              </w:rPr>
              <w:t>44 676.9</w:t>
            </w:r>
          </w:p>
        </w:tc>
        <w:tc>
          <w:tcPr>
            <w:tcW w:w="851" w:type="dxa"/>
            <w:tcBorders>
              <w:top w:val="nil"/>
              <w:left w:val="nil"/>
              <w:bottom w:val="nil"/>
              <w:right w:val="nil"/>
            </w:tcBorders>
            <w:vAlign w:val="center"/>
          </w:tcPr>
          <w:p w:rsidR="00D7185E" w:rsidRDefault="00D7185E" w:rsidP="00D7185E">
            <w:pPr>
              <w:ind w:right="57"/>
              <w:jc w:val="right"/>
              <w:rPr>
                <w:rFonts w:ascii="Arial Narrow" w:hAnsi="Arial Narrow" w:cs="Calibri"/>
                <w:color w:val="000000"/>
                <w:sz w:val="18"/>
                <w:szCs w:val="18"/>
              </w:rPr>
            </w:pPr>
            <w:r>
              <w:rPr>
                <w:rFonts w:ascii="Arial Narrow" w:hAnsi="Arial Narrow" w:cs="Calibri"/>
                <w:color w:val="000000"/>
                <w:sz w:val="18"/>
                <w:szCs w:val="18"/>
              </w:rPr>
              <w:t>40 020.7</w:t>
            </w:r>
          </w:p>
        </w:tc>
      </w:tr>
      <w:tr w:rsidR="00D7185E" w:rsidRPr="00BE5F74"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BE5F74" w:rsidRDefault="00D7185E" w:rsidP="00D7185E">
            <w:pPr>
              <w:spacing w:before="40" w:after="40"/>
              <w:rPr>
                <w:rFonts w:ascii="Arial Narrow" w:hAnsi="Arial Narrow" w:cs="Tahoma"/>
                <w:b/>
                <w:bCs/>
                <w:color w:val="000000"/>
                <w:sz w:val="18"/>
                <w:szCs w:val="18"/>
                <w:lang w:val="en-GB"/>
              </w:rPr>
            </w:pPr>
          </w:p>
        </w:tc>
        <w:tc>
          <w:tcPr>
            <w:tcW w:w="5957" w:type="dxa"/>
            <w:gridSpan w:val="7"/>
            <w:tcBorders>
              <w:top w:val="nil"/>
              <w:bottom w:val="nil"/>
              <w:right w:val="nil"/>
            </w:tcBorders>
            <w:shd w:val="clear" w:color="auto" w:fill="auto"/>
            <w:noWrap/>
            <w:vAlign w:val="center"/>
          </w:tcPr>
          <w:p w:rsidR="00D7185E" w:rsidRPr="00BE5F74" w:rsidRDefault="00D7185E" w:rsidP="00D7185E">
            <w:pPr>
              <w:spacing w:before="120" w:after="60"/>
              <w:ind w:right="57"/>
              <w:jc w:val="center"/>
              <w:rPr>
                <w:rFonts w:ascii="Arial Narrow" w:hAnsi="Arial Narrow" w:cs="Tahoma"/>
                <w:sz w:val="18"/>
                <w:szCs w:val="18"/>
                <w:lang w:val="en-GB"/>
              </w:rPr>
            </w:pPr>
            <w:r w:rsidRPr="00BE5F74">
              <w:rPr>
                <w:rFonts w:ascii="Arial Narrow" w:hAnsi="Arial Narrow"/>
                <w:sz w:val="18"/>
                <w:szCs w:val="18"/>
                <w:lang w:val="en-GB"/>
              </w:rPr>
              <w:t>Volume changes</w:t>
            </w:r>
          </w:p>
        </w:tc>
        <w:tc>
          <w:tcPr>
            <w:tcW w:w="851" w:type="dxa"/>
            <w:tcBorders>
              <w:top w:val="nil"/>
              <w:bottom w:val="nil"/>
              <w:right w:val="nil"/>
            </w:tcBorders>
          </w:tcPr>
          <w:p w:rsidR="00D7185E" w:rsidRPr="00BE5F74" w:rsidRDefault="00D7185E" w:rsidP="00D7185E">
            <w:pPr>
              <w:spacing w:before="120" w:after="60"/>
              <w:ind w:right="113"/>
              <w:jc w:val="center"/>
              <w:rPr>
                <w:rFonts w:ascii="Arial Narrow" w:hAnsi="Arial Narrow" w:cs="Tahoma"/>
                <w:sz w:val="18"/>
                <w:szCs w:val="18"/>
                <w:lang w:val="en-GB"/>
              </w:rPr>
            </w:pPr>
          </w:p>
        </w:tc>
      </w:tr>
      <w:tr w:rsidR="00D7185E" w:rsidRPr="000C01DD"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b/>
                <w:bCs/>
                <w:color w:val="000000"/>
                <w:sz w:val="18"/>
                <w:szCs w:val="18"/>
              </w:rPr>
            </w:pPr>
            <w:r w:rsidRPr="000C01DD">
              <w:rPr>
                <w:rFonts w:ascii="Arial Narrow" w:hAnsi="Arial Narrow" w:cs="Tahoma"/>
                <w:b/>
                <w:color w:val="000000"/>
                <w:sz w:val="18"/>
                <w:szCs w:val="18"/>
              </w:rPr>
              <w:t>Intermediate consumption</w:t>
            </w:r>
          </w:p>
        </w:tc>
        <w:tc>
          <w:tcPr>
            <w:tcW w:w="851" w:type="dxa"/>
            <w:tcBorders>
              <w:top w:val="nil"/>
              <w:bottom w:val="nil"/>
              <w:right w:val="nil"/>
            </w:tcBorders>
            <w:shd w:val="clear" w:color="auto" w:fill="auto"/>
            <w:noWrap/>
            <w:vAlign w:val="center"/>
          </w:tcPr>
          <w:p w:rsidR="00D7185E" w:rsidRPr="00F84E1D" w:rsidRDefault="00D7185E" w:rsidP="00D7185E">
            <w:pPr>
              <w:ind w:right="113"/>
              <w:jc w:val="right"/>
              <w:rPr>
                <w:rFonts w:ascii="Arial Narrow" w:hAnsi="Arial Narrow"/>
                <w:b/>
                <w:bCs/>
                <w:color w:val="000000"/>
                <w:sz w:val="18"/>
                <w:szCs w:val="18"/>
                <w:lang w:val="en-GB" w:eastAsia="en-GB"/>
              </w:rPr>
            </w:pPr>
            <w:r w:rsidRPr="000C01DD">
              <w:rPr>
                <w:rFonts w:ascii="Arial Narrow" w:hAnsi="Arial Narrow"/>
                <w:b/>
                <w:bCs/>
                <w:color w:val="000000"/>
                <w:sz w:val="18"/>
                <w:szCs w:val="18"/>
              </w:rPr>
              <w:t>9.0</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b/>
                <w:bCs/>
                <w:color w:val="000000"/>
                <w:sz w:val="18"/>
                <w:szCs w:val="18"/>
              </w:rPr>
            </w:pPr>
            <w:r w:rsidRPr="000C01DD">
              <w:rPr>
                <w:rFonts w:ascii="Arial Narrow" w:hAnsi="Arial Narrow"/>
                <w:b/>
                <w:bCs/>
                <w:color w:val="000000"/>
                <w:sz w:val="18"/>
                <w:szCs w:val="18"/>
              </w:rPr>
              <w:t>1.7</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b/>
                <w:bCs/>
                <w:color w:val="000000"/>
                <w:sz w:val="18"/>
                <w:szCs w:val="18"/>
              </w:rPr>
            </w:pPr>
            <w:r w:rsidRPr="000C01DD">
              <w:rPr>
                <w:rFonts w:ascii="Arial Narrow" w:hAnsi="Arial Narrow"/>
                <w:b/>
                <w:bCs/>
                <w:color w:val="000000"/>
                <w:sz w:val="18"/>
                <w:szCs w:val="18"/>
              </w:rPr>
              <w:t>6.0</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b/>
                <w:bCs/>
                <w:color w:val="000000"/>
                <w:sz w:val="18"/>
                <w:szCs w:val="18"/>
              </w:rPr>
            </w:pPr>
            <w:r w:rsidRPr="000C01DD">
              <w:rPr>
                <w:rFonts w:ascii="Arial Narrow" w:hAnsi="Arial Narrow"/>
                <w:b/>
                <w:bCs/>
                <w:color w:val="000000"/>
                <w:sz w:val="18"/>
                <w:szCs w:val="18"/>
              </w:rPr>
              <w:t>-0.8</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b/>
                <w:bCs/>
                <w:color w:val="000000"/>
                <w:sz w:val="18"/>
                <w:szCs w:val="18"/>
              </w:rPr>
            </w:pPr>
            <w:r w:rsidRPr="000C01DD">
              <w:rPr>
                <w:rFonts w:ascii="Arial Narrow" w:hAnsi="Arial Narrow"/>
                <w:b/>
                <w:bCs/>
                <w:color w:val="000000"/>
                <w:sz w:val="18"/>
                <w:szCs w:val="18"/>
              </w:rPr>
              <w:t>-8.0</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b/>
                <w:bCs/>
                <w:color w:val="000000"/>
                <w:sz w:val="18"/>
                <w:szCs w:val="18"/>
              </w:rPr>
            </w:pPr>
            <w:r w:rsidRPr="000C01DD">
              <w:rPr>
                <w:rFonts w:ascii="Arial Narrow" w:hAnsi="Arial Narrow"/>
                <w:b/>
                <w:bCs/>
                <w:color w:val="000000"/>
                <w:sz w:val="18"/>
                <w:szCs w:val="18"/>
              </w:rPr>
              <w:t>7.5</w:t>
            </w:r>
          </w:p>
        </w:tc>
        <w:tc>
          <w:tcPr>
            <w:tcW w:w="851" w:type="dxa"/>
            <w:tcBorders>
              <w:top w:val="nil"/>
              <w:left w:val="nil"/>
              <w:bottom w:val="nil"/>
              <w:right w:val="nil"/>
            </w:tcBorders>
            <w:vAlign w:val="center"/>
          </w:tcPr>
          <w:p w:rsidR="00D7185E" w:rsidRPr="000C01DD" w:rsidRDefault="00D7185E" w:rsidP="00D7185E">
            <w:pPr>
              <w:ind w:right="113"/>
              <w:jc w:val="right"/>
              <w:rPr>
                <w:rFonts w:ascii="Arial Narrow" w:hAnsi="Arial Narrow"/>
                <w:b/>
                <w:bCs/>
                <w:color w:val="000000"/>
                <w:sz w:val="18"/>
                <w:szCs w:val="18"/>
              </w:rPr>
            </w:pPr>
            <w:r w:rsidRPr="000C01DD">
              <w:rPr>
                <w:rFonts w:ascii="Arial Narrow" w:hAnsi="Arial Narrow"/>
                <w:b/>
                <w:bCs/>
                <w:color w:val="000000"/>
                <w:sz w:val="18"/>
                <w:szCs w:val="18"/>
              </w:rPr>
              <w:t>9.4</w:t>
            </w:r>
          </w:p>
        </w:tc>
        <w:tc>
          <w:tcPr>
            <w:tcW w:w="851" w:type="dxa"/>
            <w:tcBorders>
              <w:top w:val="nil"/>
              <w:left w:val="nil"/>
              <w:bottom w:val="nil"/>
              <w:right w:val="nil"/>
            </w:tcBorders>
            <w:vAlign w:val="center"/>
          </w:tcPr>
          <w:p w:rsidR="00D7185E" w:rsidRDefault="00D7185E" w:rsidP="00D7185E">
            <w:pPr>
              <w:ind w:right="113"/>
              <w:jc w:val="right"/>
              <w:rPr>
                <w:rFonts w:ascii="Arial Narrow" w:hAnsi="Arial Narrow" w:cs="Calibri"/>
                <w:b/>
                <w:bCs/>
                <w:color w:val="000000"/>
                <w:sz w:val="18"/>
                <w:szCs w:val="18"/>
                <w:lang w:val="en-US"/>
              </w:rPr>
            </w:pPr>
            <w:r>
              <w:rPr>
                <w:rFonts w:ascii="Arial Narrow" w:hAnsi="Arial Narrow" w:cs="Calibri"/>
                <w:b/>
                <w:bCs/>
                <w:color w:val="000000"/>
                <w:sz w:val="18"/>
                <w:szCs w:val="18"/>
              </w:rPr>
              <w:t>-7.1</w:t>
            </w:r>
          </w:p>
        </w:tc>
      </w:tr>
      <w:tr w:rsidR="00D7185E" w:rsidRPr="000C01DD"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Seeds and planting stock</w:t>
            </w:r>
          </w:p>
        </w:tc>
        <w:tc>
          <w:tcPr>
            <w:tcW w:w="851" w:type="dxa"/>
            <w:tcBorders>
              <w:top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3.7</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-0.2</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9.2</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-15.2</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1.3</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38.7</w:t>
            </w:r>
          </w:p>
        </w:tc>
        <w:tc>
          <w:tcPr>
            <w:tcW w:w="851" w:type="dxa"/>
            <w:tcBorders>
              <w:top w:val="nil"/>
              <w:left w:val="nil"/>
              <w:bottom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14.0</w:t>
            </w:r>
          </w:p>
        </w:tc>
        <w:tc>
          <w:tcPr>
            <w:tcW w:w="851"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-6.3</w:t>
            </w:r>
          </w:p>
        </w:tc>
      </w:tr>
      <w:tr w:rsidR="00D7185E" w:rsidRPr="000C01DD"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Energy; lubricants</w:t>
            </w:r>
          </w:p>
        </w:tc>
        <w:tc>
          <w:tcPr>
            <w:tcW w:w="851" w:type="dxa"/>
            <w:tcBorders>
              <w:top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50.0</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17.5</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31.9</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0.3</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-20.6</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-20.8</w:t>
            </w:r>
          </w:p>
        </w:tc>
        <w:tc>
          <w:tcPr>
            <w:tcW w:w="851" w:type="dxa"/>
            <w:tcBorders>
              <w:top w:val="nil"/>
              <w:left w:val="nil"/>
              <w:bottom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0.5</w:t>
            </w:r>
          </w:p>
        </w:tc>
        <w:tc>
          <w:tcPr>
            <w:tcW w:w="851"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4.7</w:t>
            </w:r>
          </w:p>
        </w:tc>
      </w:tr>
      <w:tr w:rsidR="00D7185E" w:rsidRPr="000C01DD"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Fertilisers and soil improvers</w:t>
            </w:r>
          </w:p>
        </w:tc>
        <w:tc>
          <w:tcPr>
            <w:tcW w:w="851" w:type="dxa"/>
            <w:tcBorders>
              <w:top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1.6</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-1.9</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1.0</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0.2</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-2.2</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41.5</w:t>
            </w:r>
          </w:p>
        </w:tc>
        <w:tc>
          <w:tcPr>
            <w:tcW w:w="851" w:type="dxa"/>
            <w:tcBorders>
              <w:top w:val="nil"/>
              <w:left w:val="nil"/>
              <w:bottom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15.8</w:t>
            </w:r>
          </w:p>
        </w:tc>
        <w:tc>
          <w:tcPr>
            <w:tcW w:w="851"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-17.8</w:t>
            </w:r>
          </w:p>
        </w:tc>
      </w:tr>
      <w:tr w:rsidR="00D7185E" w:rsidRPr="000C01DD"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Plant protection products and pesticides</w:t>
            </w:r>
          </w:p>
        </w:tc>
        <w:tc>
          <w:tcPr>
            <w:tcW w:w="851" w:type="dxa"/>
            <w:tcBorders>
              <w:top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1.6</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-1.9</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1.0</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0.2</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-2.2</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-2.4</w:t>
            </w:r>
          </w:p>
        </w:tc>
        <w:tc>
          <w:tcPr>
            <w:tcW w:w="851" w:type="dxa"/>
            <w:tcBorders>
              <w:top w:val="nil"/>
              <w:left w:val="nil"/>
              <w:bottom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1.5</w:t>
            </w:r>
          </w:p>
        </w:tc>
        <w:tc>
          <w:tcPr>
            <w:tcW w:w="851"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-12.5</w:t>
            </w:r>
          </w:p>
        </w:tc>
      </w:tr>
      <w:tr w:rsidR="00D7185E" w:rsidRPr="000C01DD"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Veterinary expences</w:t>
            </w:r>
          </w:p>
        </w:tc>
        <w:tc>
          <w:tcPr>
            <w:tcW w:w="851" w:type="dxa"/>
            <w:tcBorders>
              <w:top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-2.4</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-1.9</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1.0</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1.3</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-3.9</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2.2</w:t>
            </w:r>
          </w:p>
        </w:tc>
        <w:tc>
          <w:tcPr>
            <w:tcW w:w="851" w:type="dxa"/>
            <w:tcBorders>
              <w:top w:val="nil"/>
              <w:left w:val="nil"/>
              <w:bottom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2.3</w:t>
            </w:r>
          </w:p>
        </w:tc>
        <w:tc>
          <w:tcPr>
            <w:tcW w:w="851"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1.3</w:t>
            </w:r>
          </w:p>
        </w:tc>
      </w:tr>
      <w:tr w:rsidR="00D7185E" w:rsidRPr="000C01DD"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Feedingstuff</w:t>
            </w:r>
          </w:p>
        </w:tc>
        <w:tc>
          <w:tcPr>
            <w:tcW w:w="851" w:type="dxa"/>
            <w:tcBorders>
              <w:top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-2.4</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-1.9</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1.0</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1.3</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-3.9</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4.5</w:t>
            </w:r>
          </w:p>
        </w:tc>
        <w:tc>
          <w:tcPr>
            <w:tcW w:w="851" w:type="dxa"/>
            <w:tcBorders>
              <w:top w:val="nil"/>
              <w:left w:val="nil"/>
              <w:bottom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14.8</w:t>
            </w:r>
          </w:p>
        </w:tc>
        <w:tc>
          <w:tcPr>
            <w:tcW w:w="851"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-2.0</w:t>
            </w:r>
          </w:p>
        </w:tc>
      </w:tr>
      <w:tr w:rsidR="00D7185E" w:rsidRPr="000C01DD"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Maintenance of materials</w:t>
            </w:r>
          </w:p>
        </w:tc>
        <w:tc>
          <w:tcPr>
            <w:tcW w:w="851" w:type="dxa"/>
            <w:tcBorders>
              <w:top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28.5</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0.5</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1.8</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5.7</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-21.2</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7.3</w:t>
            </w:r>
          </w:p>
        </w:tc>
        <w:tc>
          <w:tcPr>
            <w:tcW w:w="851" w:type="dxa"/>
            <w:tcBorders>
              <w:top w:val="nil"/>
              <w:left w:val="nil"/>
              <w:bottom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15.9</w:t>
            </w:r>
          </w:p>
        </w:tc>
        <w:tc>
          <w:tcPr>
            <w:tcW w:w="851"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-23.5</w:t>
            </w:r>
          </w:p>
        </w:tc>
      </w:tr>
      <w:tr w:rsidR="00D7185E" w:rsidRPr="000C01DD" w:rsidTr="00D7185E">
        <w:trPr>
          <w:trHeight w:val="20"/>
          <w:jc w:val="center"/>
        </w:trPr>
        <w:tc>
          <w:tcPr>
            <w:tcW w:w="3061" w:type="dxa"/>
            <w:tcBorders>
              <w:top w:val="nil"/>
              <w:left w:val="nil"/>
              <w:bottom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Maintenance of buildings</w:t>
            </w:r>
          </w:p>
        </w:tc>
        <w:tc>
          <w:tcPr>
            <w:tcW w:w="851" w:type="dxa"/>
            <w:tcBorders>
              <w:top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-5.2</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-7.9</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7.3</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-0.9</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-12.7</w:t>
            </w:r>
          </w:p>
        </w:tc>
        <w:tc>
          <w:tcPr>
            <w:tcW w:w="851" w:type="dxa"/>
            <w:tcBorders>
              <w:top w:val="nil"/>
              <w:left w:val="nil"/>
              <w:bottom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-17.8</w:t>
            </w:r>
          </w:p>
        </w:tc>
        <w:tc>
          <w:tcPr>
            <w:tcW w:w="851" w:type="dxa"/>
            <w:tcBorders>
              <w:top w:val="nil"/>
              <w:left w:val="nil"/>
              <w:bottom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-0.7</w:t>
            </w:r>
          </w:p>
        </w:tc>
        <w:tc>
          <w:tcPr>
            <w:tcW w:w="851" w:type="dxa"/>
            <w:tcBorders>
              <w:top w:val="nil"/>
              <w:left w:val="nil"/>
              <w:bottom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2.2</w:t>
            </w:r>
          </w:p>
        </w:tc>
      </w:tr>
      <w:tr w:rsidR="00D7185E" w:rsidRPr="000C01DD" w:rsidTr="00D7185E">
        <w:trPr>
          <w:trHeight w:val="20"/>
          <w:jc w:val="center"/>
        </w:trPr>
        <w:tc>
          <w:tcPr>
            <w:tcW w:w="3061" w:type="dxa"/>
            <w:tcBorders>
              <w:top w:val="nil"/>
              <w:left w:val="nil"/>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Agricultural services</w:t>
            </w:r>
          </w:p>
        </w:tc>
        <w:tc>
          <w:tcPr>
            <w:tcW w:w="851" w:type="dxa"/>
            <w:tcBorders>
              <w:top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10.6</w:t>
            </w:r>
          </w:p>
        </w:tc>
        <w:tc>
          <w:tcPr>
            <w:tcW w:w="851" w:type="dxa"/>
            <w:tcBorders>
              <w:top w:val="nil"/>
              <w:left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4.1</w:t>
            </w:r>
          </w:p>
        </w:tc>
        <w:tc>
          <w:tcPr>
            <w:tcW w:w="851" w:type="dxa"/>
            <w:tcBorders>
              <w:top w:val="nil"/>
              <w:left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1.8</w:t>
            </w:r>
          </w:p>
        </w:tc>
        <w:tc>
          <w:tcPr>
            <w:tcW w:w="851" w:type="dxa"/>
            <w:tcBorders>
              <w:top w:val="nil"/>
              <w:left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0.6</w:t>
            </w:r>
          </w:p>
        </w:tc>
        <w:tc>
          <w:tcPr>
            <w:tcW w:w="851" w:type="dxa"/>
            <w:tcBorders>
              <w:top w:val="nil"/>
              <w:left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-10.5</w:t>
            </w:r>
          </w:p>
        </w:tc>
        <w:tc>
          <w:tcPr>
            <w:tcW w:w="851" w:type="dxa"/>
            <w:tcBorders>
              <w:top w:val="nil"/>
              <w:left w:val="nil"/>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7.7</w:t>
            </w:r>
          </w:p>
        </w:tc>
        <w:tc>
          <w:tcPr>
            <w:tcW w:w="851" w:type="dxa"/>
            <w:tcBorders>
              <w:top w:val="nil"/>
              <w:left w:val="nil"/>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11.4</w:t>
            </w:r>
          </w:p>
        </w:tc>
        <w:tc>
          <w:tcPr>
            <w:tcW w:w="851" w:type="dxa"/>
            <w:tcBorders>
              <w:top w:val="nil"/>
              <w:left w:val="nil"/>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-6.4</w:t>
            </w:r>
          </w:p>
        </w:tc>
      </w:tr>
      <w:tr w:rsidR="00D7185E" w:rsidRPr="000C01DD" w:rsidTr="00D7185E">
        <w:trPr>
          <w:trHeight w:val="20"/>
          <w:jc w:val="center"/>
        </w:trPr>
        <w:tc>
          <w:tcPr>
            <w:tcW w:w="3061" w:type="dxa"/>
            <w:tcBorders>
              <w:top w:val="nil"/>
              <w:left w:val="nil"/>
              <w:bottom w:val="single" w:sz="4" w:space="0" w:color="auto"/>
              <w:right w:val="single" w:sz="4" w:space="0" w:color="auto"/>
            </w:tcBorders>
            <w:shd w:val="clear" w:color="auto" w:fill="auto"/>
            <w:vAlign w:val="center"/>
          </w:tcPr>
          <w:p w:rsidR="00D7185E" w:rsidRPr="000C01DD" w:rsidRDefault="00D7185E" w:rsidP="00D7185E">
            <w:pPr>
              <w:spacing w:before="40" w:after="40"/>
              <w:rPr>
                <w:rFonts w:ascii="Arial Narrow" w:hAnsi="Arial Narrow" w:cs="Tahoma"/>
                <w:color w:val="000000"/>
                <w:sz w:val="18"/>
                <w:szCs w:val="18"/>
              </w:rPr>
            </w:pPr>
            <w:r w:rsidRPr="000C01DD">
              <w:rPr>
                <w:rFonts w:ascii="Arial Narrow" w:hAnsi="Arial Narrow" w:cs="Tahoma"/>
                <w:color w:val="000000"/>
                <w:sz w:val="18"/>
                <w:szCs w:val="18"/>
              </w:rPr>
              <w:t>Other goods and services</w:t>
            </w:r>
          </w:p>
        </w:tc>
        <w:tc>
          <w:tcPr>
            <w:tcW w:w="851" w:type="dxa"/>
            <w:tcBorders>
              <w:top w:val="nil"/>
              <w:bottom w:val="single" w:sz="4" w:space="0" w:color="auto"/>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27.4</w:t>
            </w:r>
          </w:p>
        </w:tc>
        <w:tc>
          <w:tcPr>
            <w:tcW w:w="851" w:type="dxa"/>
            <w:tcBorders>
              <w:top w:val="nil"/>
              <w:left w:val="nil"/>
              <w:bottom w:val="single" w:sz="4" w:space="0" w:color="auto"/>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6.6</w:t>
            </w:r>
          </w:p>
        </w:tc>
        <w:tc>
          <w:tcPr>
            <w:tcW w:w="851" w:type="dxa"/>
            <w:tcBorders>
              <w:top w:val="nil"/>
              <w:left w:val="nil"/>
              <w:bottom w:val="single" w:sz="4" w:space="0" w:color="auto"/>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3.7</w:t>
            </w:r>
          </w:p>
        </w:tc>
        <w:tc>
          <w:tcPr>
            <w:tcW w:w="851" w:type="dxa"/>
            <w:tcBorders>
              <w:top w:val="nil"/>
              <w:left w:val="nil"/>
              <w:bottom w:val="single" w:sz="4" w:space="0" w:color="auto"/>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-2.5</w:t>
            </w:r>
          </w:p>
        </w:tc>
        <w:tc>
          <w:tcPr>
            <w:tcW w:w="851" w:type="dxa"/>
            <w:tcBorders>
              <w:top w:val="nil"/>
              <w:left w:val="nil"/>
              <w:bottom w:val="single" w:sz="4" w:space="0" w:color="auto"/>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-11.9</w:t>
            </w:r>
          </w:p>
        </w:tc>
        <w:tc>
          <w:tcPr>
            <w:tcW w:w="851" w:type="dxa"/>
            <w:tcBorders>
              <w:top w:val="nil"/>
              <w:left w:val="nil"/>
              <w:bottom w:val="single" w:sz="4" w:space="0" w:color="auto"/>
              <w:right w:val="nil"/>
            </w:tcBorders>
            <w:shd w:val="clear" w:color="auto" w:fill="auto"/>
            <w:noWrap/>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7.0</w:t>
            </w:r>
          </w:p>
        </w:tc>
        <w:tc>
          <w:tcPr>
            <w:tcW w:w="851" w:type="dxa"/>
            <w:tcBorders>
              <w:top w:val="nil"/>
              <w:left w:val="nil"/>
              <w:bottom w:val="single" w:sz="4" w:space="0" w:color="auto"/>
              <w:right w:val="nil"/>
            </w:tcBorders>
            <w:vAlign w:val="center"/>
          </w:tcPr>
          <w:p w:rsidR="00D7185E" w:rsidRPr="000C01DD" w:rsidRDefault="00D7185E" w:rsidP="00D7185E">
            <w:pPr>
              <w:ind w:right="113"/>
              <w:jc w:val="right"/>
              <w:rPr>
                <w:rFonts w:ascii="Arial Narrow" w:hAnsi="Arial Narrow"/>
                <w:color w:val="000000"/>
                <w:sz w:val="18"/>
                <w:szCs w:val="18"/>
              </w:rPr>
            </w:pPr>
            <w:r w:rsidRPr="000C01DD">
              <w:rPr>
                <w:rFonts w:ascii="Arial Narrow" w:hAnsi="Arial Narrow"/>
                <w:color w:val="000000"/>
                <w:sz w:val="18"/>
                <w:szCs w:val="18"/>
              </w:rPr>
              <w:t>-4.3</w:t>
            </w:r>
          </w:p>
        </w:tc>
        <w:tc>
          <w:tcPr>
            <w:tcW w:w="851" w:type="dxa"/>
            <w:tcBorders>
              <w:top w:val="nil"/>
              <w:left w:val="nil"/>
              <w:bottom w:val="single" w:sz="4" w:space="0" w:color="auto"/>
              <w:right w:val="nil"/>
            </w:tcBorders>
            <w:vAlign w:val="center"/>
          </w:tcPr>
          <w:p w:rsidR="00D7185E" w:rsidRDefault="00D7185E" w:rsidP="00D7185E">
            <w:pPr>
              <w:ind w:right="113"/>
              <w:jc w:val="right"/>
              <w:rPr>
                <w:rFonts w:ascii="Arial Narrow" w:hAnsi="Arial Narrow" w:cs="Calibri"/>
                <w:color w:val="000000"/>
                <w:sz w:val="18"/>
                <w:szCs w:val="18"/>
              </w:rPr>
            </w:pPr>
            <w:r>
              <w:rPr>
                <w:rFonts w:ascii="Arial Narrow" w:hAnsi="Arial Narrow" w:cs="Calibri"/>
                <w:color w:val="000000"/>
                <w:sz w:val="18"/>
                <w:szCs w:val="18"/>
              </w:rPr>
              <w:t>-12.8</w:t>
            </w:r>
          </w:p>
        </w:tc>
      </w:tr>
    </w:tbl>
    <w:p w:rsidR="007363EB" w:rsidRPr="000D3665" w:rsidRDefault="007363EB" w:rsidP="007363EB">
      <w:pPr>
        <w:spacing w:before="120"/>
        <w:rPr>
          <w:rFonts w:ascii="Arial Narrow" w:hAnsi="Arial Narrow"/>
          <w:sz w:val="20"/>
          <w:szCs w:val="20"/>
          <w:lang w:val="en-GB"/>
        </w:rPr>
      </w:pPr>
      <w:r w:rsidRPr="000D3665">
        <w:rPr>
          <w:rFonts w:ascii="Arial Narrow" w:hAnsi="Arial Narrow"/>
          <w:noProof/>
          <w:sz w:val="16"/>
          <w:szCs w:val="16"/>
          <w:lang w:val="en-US"/>
        </w:rPr>
        <mc:AlternateContent>
          <mc:Choice Requires="wps">
            <w:drawing>
              <wp:anchor distT="0" distB="0" distL="114300" distR="114300" simplePos="0" relativeHeight="251682304" behindDoc="0" locked="0" layoutInCell="1" allowOverlap="1" wp14:anchorId="5DA13F70" wp14:editId="0E0B9C62">
                <wp:simplePos x="0" y="0"/>
                <wp:positionH relativeFrom="column">
                  <wp:posOffset>0</wp:posOffset>
                </wp:positionH>
                <wp:positionV relativeFrom="paragraph">
                  <wp:posOffset>56515</wp:posOffset>
                </wp:positionV>
                <wp:extent cx="723900" cy="0"/>
                <wp:effectExtent l="0" t="0" r="19050" b="19050"/>
                <wp:wrapNone/>
                <wp:docPr id="23" name="Straight Connector 23"/>
                <wp:cNvGraphicFramePr/>
                <a:graphic xmlns:a="http://schemas.openxmlformats.org/drawingml/2006/main">
                  <a:graphicData uri="http://schemas.microsoft.com/office/word/2010/wordprocessingShape">
                    <wps:wsp>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B1C7526" id="Straight Connector 23" o:spid="_x0000_s1026" style="position:absolute;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4.45pt" to="57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" strokecolor="black [3040]"/>
            </w:pict>
          </mc:Fallback>
        </mc:AlternateContent>
      </w:r>
      <w:r>
        <w:rPr>
          <w:rFonts w:ascii="Arial Narrow" w:hAnsi="Arial Narrow"/>
          <w:sz w:val="20"/>
          <w:szCs w:val="20"/>
          <w:lang w:val="en-GB"/>
        </w:rPr>
        <w:t>*</w:t>
      </w:r>
      <w:r w:rsidRPr="00EC11D5">
        <w:rPr>
          <w:rFonts w:ascii="Arial Narrow" w:hAnsi="Arial Narrow"/>
          <w:sz w:val="20"/>
          <w:szCs w:val="20"/>
          <w:lang w:val="en-GB"/>
        </w:rPr>
        <w:t>Corrected data</w:t>
      </w:r>
    </w:p>
    <w:p w:rsidR="003D51C0" w:rsidRPr="000C01DD" w:rsidRDefault="003D51C0" w:rsidP="004073BC">
      <w:pPr>
        <w:spacing w:after="120"/>
        <w:rPr>
          <w:rFonts w:ascii="Tahoma" w:hAnsi="Tahoma" w:cs="Tahoma"/>
          <w:b/>
          <w:sz w:val="20"/>
          <w:szCs w:val="20"/>
          <w:lang w:val="sr-Cyrl-RS"/>
        </w:rPr>
      </w:pPr>
    </w:p>
    <w:p w:rsidR="003D51C0" w:rsidRPr="000C01DD" w:rsidRDefault="003D51C0" w:rsidP="004073BC">
      <w:pPr>
        <w:spacing w:after="120"/>
        <w:rPr>
          <w:rFonts w:ascii="Tahoma" w:hAnsi="Tahoma" w:cs="Tahoma"/>
          <w:b/>
          <w:sz w:val="20"/>
          <w:szCs w:val="20"/>
          <w:lang w:val="sr-Cyrl-RS"/>
        </w:rPr>
      </w:pPr>
    </w:p>
    <w:p w:rsidR="003D51C0" w:rsidRPr="000C01DD" w:rsidRDefault="003D51C0" w:rsidP="004073BC">
      <w:pPr>
        <w:spacing w:after="120"/>
        <w:rPr>
          <w:rFonts w:ascii="Tahoma" w:hAnsi="Tahoma" w:cs="Tahoma"/>
          <w:b/>
          <w:sz w:val="20"/>
          <w:szCs w:val="20"/>
          <w:lang w:val="sr-Cyrl-RS"/>
        </w:rPr>
      </w:pPr>
    </w:p>
    <w:p w:rsidR="003D51C0" w:rsidRPr="000C01DD" w:rsidRDefault="003D51C0" w:rsidP="004073BC">
      <w:pPr>
        <w:spacing w:after="120"/>
        <w:rPr>
          <w:rFonts w:ascii="Tahoma" w:hAnsi="Tahoma" w:cs="Tahoma"/>
          <w:b/>
          <w:sz w:val="20"/>
          <w:szCs w:val="20"/>
          <w:lang w:val="sr-Cyrl-RS"/>
        </w:rPr>
      </w:pPr>
    </w:p>
    <w:p w:rsidR="003D51C0" w:rsidRPr="000C01DD" w:rsidRDefault="003D51C0" w:rsidP="004073BC">
      <w:pPr>
        <w:spacing w:after="120"/>
        <w:rPr>
          <w:rFonts w:ascii="Tahoma" w:hAnsi="Tahoma" w:cs="Tahoma"/>
          <w:b/>
          <w:sz w:val="20"/>
          <w:szCs w:val="20"/>
          <w:lang w:val="sr-Cyrl-RS"/>
        </w:rPr>
      </w:pPr>
    </w:p>
    <w:p w:rsidR="008A433A" w:rsidRPr="000C01DD" w:rsidRDefault="008A433A" w:rsidP="004073BC">
      <w:pPr>
        <w:spacing w:after="120"/>
        <w:rPr>
          <w:rFonts w:ascii="Tahoma" w:hAnsi="Tahoma" w:cs="Tahoma"/>
          <w:b/>
          <w:sz w:val="20"/>
          <w:szCs w:val="20"/>
          <w:lang w:val="en-US"/>
        </w:rPr>
      </w:pPr>
    </w:p>
    <w:p w:rsidR="008A433A" w:rsidRPr="000C01DD" w:rsidRDefault="008A433A" w:rsidP="004073BC">
      <w:pPr>
        <w:spacing w:after="120"/>
        <w:rPr>
          <w:rFonts w:ascii="Tahoma" w:hAnsi="Tahoma" w:cs="Tahoma"/>
          <w:b/>
          <w:sz w:val="20"/>
          <w:szCs w:val="20"/>
          <w:lang w:val="sr-Cyrl-RS"/>
        </w:rPr>
      </w:pPr>
    </w:p>
    <w:p w:rsidR="006934E6" w:rsidRDefault="006934E6" w:rsidP="008A433A">
      <w:pPr>
        <w:autoSpaceDE w:val="0"/>
        <w:autoSpaceDN w:val="0"/>
        <w:adjustRightInd w:val="0"/>
        <w:spacing w:before="120" w:line="264" w:lineRule="auto"/>
        <w:jc w:val="both"/>
        <w:rPr>
          <w:rFonts w:ascii="Arial Narrow" w:hAnsi="Arial Narrow" w:cs="Arial Narrow"/>
          <w:b/>
          <w:sz w:val="22"/>
          <w:szCs w:val="22"/>
          <w:lang w:val="en-US"/>
        </w:rPr>
      </w:pPr>
    </w:p>
    <w:p w:rsidR="00C94185" w:rsidRDefault="00C94185" w:rsidP="008A433A">
      <w:pPr>
        <w:autoSpaceDE w:val="0"/>
        <w:autoSpaceDN w:val="0"/>
        <w:adjustRightInd w:val="0"/>
        <w:spacing w:before="120" w:line="264" w:lineRule="auto"/>
        <w:jc w:val="both"/>
        <w:rPr>
          <w:rFonts w:ascii="Arial Narrow" w:hAnsi="Arial Narrow" w:cs="Arial Narrow"/>
          <w:b/>
          <w:sz w:val="22"/>
          <w:szCs w:val="22"/>
          <w:lang w:val="en-US"/>
        </w:rPr>
      </w:pPr>
    </w:p>
    <w:p w:rsidR="00C94185" w:rsidRDefault="00C94185" w:rsidP="008A433A">
      <w:pPr>
        <w:autoSpaceDE w:val="0"/>
        <w:autoSpaceDN w:val="0"/>
        <w:adjustRightInd w:val="0"/>
        <w:spacing w:before="120" w:line="264" w:lineRule="auto"/>
        <w:jc w:val="both"/>
        <w:rPr>
          <w:rFonts w:ascii="Arial Narrow" w:hAnsi="Arial Narrow" w:cs="Arial Narrow"/>
          <w:b/>
          <w:sz w:val="22"/>
          <w:szCs w:val="22"/>
          <w:lang w:val="en-US"/>
        </w:rPr>
      </w:pPr>
    </w:p>
    <w:p w:rsidR="00C94185" w:rsidRDefault="00C94185" w:rsidP="008A433A">
      <w:pPr>
        <w:autoSpaceDE w:val="0"/>
        <w:autoSpaceDN w:val="0"/>
        <w:adjustRightInd w:val="0"/>
        <w:spacing w:before="120" w:line="264" w:lineRule="auto"/>
        <w:jc w:val="both"/>
        <w:rPr>
          <w:rFonts w:ascii="Arial Narrow" w:hAnsi="Arial Narrow" w:cs="Arial Narrow"/>
          <w:b/>
          <w:sz w:val="22"/>
          <w:szCs w:val="22"/>
          <w:lang w:val="en-US"/>
        </w:rPr>
      </w:pPr>
    </w:p>
    <w:p w:rsidR="00C94185" w:rsidRDefault="00C94185" w:rsidP="008A433A">
      <w:pPr>
        <w:autoSpaceDE w:val="0"/>
        <w:autoSpaceDN w:val="0"/>
        <w:adjustRightInd w:val="0"/>
        <w:spacing w:before="120" w:line="264" w:lineRule="auto"/>
        <w:jc w:val="both"/>
        <w:rPr>
          <w:rFonts w:ascii="Arial Narrow" w:hAnsi="Arial Narrow" w:cs="Arial Narrow"/>
          <w:b/>
          <w:sz w:val="22"/>
          <w:szCs w:val="22"/>
          <w:lang w:val="en-US"/>
        </w:rPr>
      </w:pPr>
    </w:p>
    <w:p w:rsidR="00C94185" w:rsidRDefault="00C94185" w:rsidP="008A433A">
      <w:pPr>
        <w:autoSpaceDE w:val="0"/>
        <w:autoSpaceDN w:val="0"/>
        <w:adjustRightInd w:val="0"/>
        <w:spacing w:before="120" w:line="264" w:lineRule="auto"/>
        <w:jc w:val="both"/>
        <w:rPr>
          <w:rFonts w:ascii="Arial Narrow" w:hAnsi="Arial Narrow" w:cs="Arial Narrow"/>
          <w:b/>
          <w:sz w:val="22"/>
          <w:szCs w:val="22"/>
          <w:lang w:val="en-US"/>
        </w:rPr>
      </w:pPr>
    </w:p>
    <w:p w:rsidR="00C94185" w:rsidRDefault="00C94185" w:rsidP="00C94185">
      <w:pPr>
        <w:pStyle w:val="cp"/>
        <w:ind w:firstLine="0"/>
        <w:jc w:val="left"/>
        <w:rPr>
          <w:rFonts w:ascii="Arial Narrow" w:hAnsi="Arial Narrow" w:cs="Arial"/>
          <w:lang w:val="sr-Cyrl-CS"/>
        </w:rPr>
      </w:pPr>
      <w:r w:rsidRPr="00BA0498">
        <w:rPr>
          <w:rFonts w:ascii="Arial Narrow" w:hAnsi="Arial Narrow" w:cs="Arial"/>
          <w:lang w:val="sr-Cyrl-CS"/>
        </w:rPr>
        <w:t xml:space="preserve"> </w:t>
      </w:r>
    </w:p>
    <w:p w:rsidR="007363EB" w:rsidRDefault="007363EB" w:rsidP="00C94185">
      <w:pPr>
        <w:pStyle w:val="cp"/>
        <w:ind w:firstLine="0"/>
        <w:jc w:val="left"/>
        <w:rPr>
          <w:rFonts w:ascii="Arial Narrow" w:hAnsi="Arial Narrow" w:cs="Arial"/>
          <w:lang w:val="sr-Cyrl-CS"/>
        </w:rPr>
      </w:pPr>
    </w:p>
    <w:p w:rsidR="007363EB" w:rsidRDefault="007363EB" w:rsidP="00C94185">
      <w:pPr>
        <w:pStyle w:val="cp"/>
        <w:ind w:firstLine="0"/>
        <w:jc w:val="left"/>
        <w:rPr>
          <w:rFonts w:ascii="Arial Narrow" w:hAnsi="Arial Narrow" w:cs="Arial"/>
          <w:lang w:val="sr-Cyrl-CS"/>
        </w:rPr>
      </w:pPr>
    </w:p>
    <w:p w:rsidR="007363EB" w:rsidRPr="00BA0498" w:rsidRDefault="007363EB" w:rsidP="00C94185">
      <w:pPr>
        <w:pStyle w:val="cp"/>
        <w:ind w:firstLine="0"/>
        <w:jc w:val="left"/>
        <w:rPr>
          <w:rFonts w:ascii="Arial Narrow" w:hAnsi="Arial Narrow" w:cs="Arial"/>
          <w:lang w:val="sr-Cyrl-CS"/>
        </w:rPr>
      </w:pPr>
    </w:p>
    <w:p w:rsidR="00C94185" w:rsidRPr="00BA0498" w:rsidRDefault="007B5333" w:rsidP="00C94185">
      <w:pPr>
        <w:pStyle w:val="Title"/>
        <w:jc w:val="left"/>
        <w:rPr>
          <w:rFonts w:ascii="Arial Narrow" w:hAnsi="Arial Narrow"/>
          <w:sz w:val="22"/>
          <w:lang w:val="sr-Cyrl-CS"/>
        </w:rPr>
      </w:pPr>
      <w:r>
        <w:rPr>
          <w:rFonts w:ascii="Arial Narrow" w:hAnsi="Arial Narrow" w:cs="Arial"/>
          <w:noProof/>
          <w:lang w:val="en-US" w:eastAsia="en-US"/>
        </w:rPr>
        <mc:AlternateContent>
          <mc:Choice Requires="wps">
            <w:drawing>
              <wp:anchor distT="0" distB="0" distL="114300" distR="114300" simplePos="0" relativeHeight="251660800" behindDoc="0" locked="0" layoutInCell="1" allowOverlap="1" wp14:anchorId="59780F71" wp14:editId="6DF5434E">
                <wp:simplePos x="0" y="0"/>
                <wp:positionH relativeFrom="column">
                  <wp:posOffset>-180975</wp:posOffset>
                </wp:positionH>
                <wp:positionV relativeFrom="paragraph">
                  <wp:posOffset>-339090</wp:posOffset>
                </wp:positionV>
                <wp:extent cx="6476365" cy="259080"/>
                <wp:effectExtent l="0" t="0" r="635" b="762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2590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B58FB" id="Rectangle 3" o:spid="_x0000_s1026" style="position:absolute;margin-left:-14.25pt;margin-top:-26.7pt;width:509.95pt;height:20.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" stroked="f"/>
            </w:pict>
          </mc:Fallback>
        </mc:AlternateContent>
      </w:r>
    </w:p>
    <w:p w:rsidR="00C94185" w:rsidRPr="00BA0498" w:rsidRDefault="00C94185" w:rsidP="00C94185">
      <w:pPr>
        <w:pStyle w:val="Title"/>
        <w:jc w:val="left"/>
        <w:rPr>
          <w:rFonts w:ascii="Arial Narrow" w:hAnsi="Arial Narrow"/>
          <w:sz w:val="22"/>
          <w:lang w:val="sr-Cyrl-CS"/>
        </w:rPr>
      </w:pPr>
    </w:p>
    <w:p w:rsidR="00C94185" w:rsidRPr="00C94185" w:rsidRDefault="00C94185" w:rsidP="00C94185">
      <w:pPr>
        <w:pStyle w:val="cp"/>
        <w:ind w:left="720" w:hanging="720"/>
        <w:jc w:val="left"/>
        <w:rPr>
          <w:rFonts w:ascii="Arial Narrow" w:hAnsi="Arial Narrow" w:cs="Arial"/>
          <w:b/>
          <w:lang w:val="en-GB"/>
        </w:rPr>
      </w:pPr>
      <w:r w:rsidRPr="00C94185">
        <w:rPr>
          <w:rFonts w:ascii="Arial Narrow" w:hAnsi="Arial Narrow" w:cs="Arial"/>
          <w:lang w:val="en-GB"/>
        </w:rPr>
        <w:t>TEXT:</w:t>
      </w:r>
      <w:r w:rsidRPr="00C94185">
        <w:rPr>
          <w:rFonts w:ascii="Arial Narrow" w:hAnsi="Arial Narrow" w:cs="Arial"/>
          <w:b/>
          <w:bCs/>
          <w:lang w:val="en-GB"/>
        </w:rPr>
        <w:t xml:space="preserve"> </w:t>
      </w:r>
      <w:r>
        <w:rPr>
          <w:rFonts w:ascii="Arial Narrow" w:hAnsi="Arial Narrow" w:cs="Arial"/>
          <w:lang w:val="sr-Latn-RS"/>
        </w:rPr>
        <w:t>Ivana Lalić</w:t>
      </w:r>
      <w:r w:rsidRPr="00C94185">
        <w:rPr>
          <w:rFonts w:ascii="Arial Narrow" w:hAnsi="Arial Narrow" w:cs="Arial"/>
        </w:rPr>
        <w:t>,</w:t>
      </w:r>
      <w:r>
        <w:rPr>
          <w:rFonts w:ascii="Arial Narrow" w:hAnsi="Arial Narrow" w:cs="Arial"/>
        </w:rPr>
        <w:t xml:space="preserve"> Milena B. Stevović</w:t>
      </w:r>
    </w:p>
    <w:p w:rsidR="00C94185" w:rsidRPr="00C94185" w:rsidRDefault="00C94185" w:rsidP="00C94185">
      <w:pPr>
        <w:pStyle w:val="cp"/>
        <w:rPr>
          <w:rFonts w:ascii="Arial Narrow" w:hAnsi="Arial Narrow" w:cs="Arial"/>
          <w:lang w:val="en-GB"/>
        </w:rPr>
      </w:pPr>
    </w:p>
    <w:p w:rsidR="00C94185" w:rsidRPr="00C94185" w:rsidRDefault="00C94185" w:rsidP="00C94185">
      <w:pPr>
        <w:pStyle w:val="cp"/>
        <w:ind w:firstLine="0"/>
        <w:rPr>
          <w:rFonts w:ascii="Arial Narrow" w:hAnsi="Arial Narrow" w:cs="Arial"/>
          <w:lang w:val="en-GB"/>
        </w:rPr>
      </w:pPr>
      <w:r w:rsidRPr="00C94185">
        <w:rPr>
          <w:rFonts w:ascii="Arial Narrow" w:hAnsi="Arial Narrow" w:cs="Arial"/>
          <w:noProof/>
          <w:lang w:val="en-GB"/>
        </w:rPr>
        <w:t>EDITORIAL BOARD</w:t>
      </w:r>
    </w:p>
    <w:p w:rsidR="00C94185" w:rsidRPr="00C94185" w:rsidRDefault="00C94185" w:rsidP="00C94185">
      <w:pPr>
        <w:pStyle w:val="cp"/>
        <w:ind w:firstLine="0"/>
        <w:rPr>
          <w:rFonts w:ascii="Arial Narrow" w:hAnsi="Arial Narrow" w:cs="Arial"/>
          <w:lang w:val="en-GB"/>
        </w:rPr>
      </w:pPr>
      <w:r w:rsidRPr="00C94185">
        <w:rPr>
          <w:rFonts w:ascii="Arial Narrow" w:hAnsi="Arial Narrow" w:cs="Arial"/>
          <w:lang w:val="en-GB"/>
        </w:rPr>
        <w:t>Editor in chief: Zoran Jančić</w:t>
      </w:r>
    </w:p>
    <w:p w:rsidR="00C94185" w:rsidRPr="00C94185" w:rsidRDefault="00C94185" w:rsidP="00C94185">
      <w:pPr>
        <w:pStyle w:val="paramica"/>
        <w:spacing w:before="0"/>
        <w:ind w:firstLine="0"/>
        <w:jc w:val="left"/>
        <w:rPr>
          <w:rFonts w:ascii="Arial Narrow" w:hAnsi="Arial Narrow" w:cs="Arial"/>
        </w:rPr>
      </w:pPr>
      <w:r w:rsidRPr="00C94185">
        <w:rPr>
          <w:rFonts w:ascii="Arial Narrow" w:hAnsi="Arial Narrow" w:cs="Arial"/>
          <w:bCs/>
        </w:rPr>
        <w:t>Members</w:t>
      </w:r>
      <w:r w:rsidRPr="00C94185">
        <w:rPr>
          <w:rFonts w:ascii="Arial Narrow" w:hAnsi="Arial Narrow" w:cs="Arial"/>
        </w:rPr>
        <w:t>: Snežana Lakčević, Sunčica Šestić, Olga Melovski Trpinac, Ljiljana Đorđević, Ljiljana Sekulić, Dragan Popović</w:t>
      </w:r>
      <w:r w:rsidRPr="00C94185">
        <w:rPr>
          <w:rFonts w:ascii="Arial Narrow" w:hAnsi="Arial Narrow" w:cs="Arial"/>
          <w:b/>
        </w:rPr>
        <w:t xml:space="preserve"> </w:t>
      </w:r>
      <w:r w:rsidRPr="00C94185">
        <w:rPr>
          <w:rFonts w:ascii="Arial Narrow" w:hAnsi="Arial Narrow" w:cs="Arial"/>
        </w:rPr>
        <w:tab/>
        <w:t xml:space="preserve"> </w:t>
      </w:r>
    </w:p>
    <w:p w:rsidR="00C94185" w:rsidRPr="00C94185" w:rsidRDefault="00C94185" w:rsidP="00C94185">
      <w:pPr>
        <w:pStyle w:val="cp"/>
        <w:rPr>
          <w:rFonts w:ascii="Arial Narrow" w:hAnsi="Arial Narrow" w:cs="Arial"/>
          <w:lang w:val="en-GB"/>
        </w:rPr>
      </w:pPr>
    </w:p>
    <w:p w:rsidR="00C94185" w:rsidRPr="00C94185" w:rsidRDefault="00C94185" w:rsidP="00C94185">
      <w:pPr>
        <w:pStyle w:val="cp"/>
        <w:rPr>
          <w:rFonts w:ascii="Arial Narrow" w:hAnsi="Arial Narrow" w:cs="Arial"/>
          <w:lang w:val="en-GB"/>
        </w:rPr>
      </w:pPr>
    </w:p>
    <w:p w:rsidR="00C94185" w:rsidRPr="00C94185" w:rsidRDefault="00C94185" w:rsidP="007B5333">
      <w:pPr>
        <w:pStyle w:val="cp"/>
        <w:ind w:firstLine="0"/>
        <w:rPr>
          <w:rFonts w:ascii="Arial Narrow" w:hAnsi="Arial Narrow" w:cs="Arial"/>
          <w:lang w:val="en-GB"/>
        </w:rPr>
      </w:pPr>
      <w:r w:rsidRPr="00C94185">
        <w:rPr>
          <w:rFonts w:ascii="Arial Narrow" w:hAnsi="Arial Narrow" w:cs="Arial"/>
          <w:lang w:val="en-GB"/>
        </w:rPr>
        <w:t xml:space="preserve">Translation into English: Gordana Nedeljković </w:t>
      </w:r>
    </w:p>
    <w:p w:rsidR="00C94185" w:rsidRPr="00C94185" w:rsidRDefault="00C94185" w:rsidP="00C94185">
      <w:pPr>
        <w:pStyle w:val="cp"/>
        <w:rPr>
          <w:rFonts w:ascii="Arial Narrow" w:hAnsi="Arial Narrow" w:cs="Arial"/>
          <w:lang w:val="en-GB"/>
        </w:rPr>
      </w:pPr>
    </w:p>
    <w:p w:rsidR="00C94185" w:rsidRPr="00C94185" w:rsidRDefault="00C94185" w:rsidP="007B5333">
      <w:pPr>
        <w:pStyle w:val="cp"/>
        <w:ind w:firstLine="0"/>
        <w:jc w:val="left"/>
        <w:rPr>
          <w:rFonts w:ascii="Arial Narrow" w:hAnsi="Arial Narrow" w:cs="Arial"/>
          <w:lang w:val="en-GB"/>
        </w:rPr>
      </w:pPr>
      <w:r w:rsidRPr="00C94185">
        <w:rPr>
          <w:rFonts w:ascii="Arial Narrow" w:hAnsi="Arial Narrow" w:cs="Arial"/>
          <w:lang w:val="en-GB"/>
        </w:rPr>
        <w:t xml:space="preserve">Technical editor: </w:t>
      </w:r>
      <w:r w:rsidR="007B5333">
        <w:rPr>
          <w:rFonts w:ascii="Arial Narrow" w:hAnsi="Arial Narrow" w:cs="Arial"/>
          <w:lang w:val="en-GB"/>
        </w:rPr>
        <w:t>Dragana Steljić</w:t>
      </w:r>
    </w:p>
    <w:p w:rsidR="00C94185" w:rsidRPr="00C94185" w:rsidRDefault="00C94185" w:rsidP="00C94185">
      <w:pPr>
        <w:pStyle w:val="Title"/>
        <w:jc w:val="left"/>
        <w:rPr>
          <w:rFonts w:ascii="Arial Narrow" w:hAnsi="Arial Narrow"/>
          <w:sz w:val="22"/>
          <w:lang w:val="sr-Cyrl-CS"/>
        </w:rPr>
      </w:pPr>
    </w:p>
    <w:p w:rsidR="00C94185" w:rsidRPr="00C94185" w:rsidRDefault="00C94185" w:rsidP="00C94185">
      <w:pPr>
        <w:pStyle w:val="Title"/>
        <w:jc w:val="left"/>
        <w:rPr>
          <w:rFonts w:ascii="Arial Narrow" w:hAnsi="Arial Narrow"/>
          <w:sz w:val="22"/>
          <w:lang w:val="sr-Cyrl-CS"/>
        </w:rPr>
      </w:pPr>
    </w:p>
    <w:p w:rsidR="00C94185" w:rsidRPr="00C94185" w:rsidRDefault="00C94185" w:rsidP="00C94185">
      <w:pPr>
        <w:pStyle w:val="Title"/>
        <w:jc w:val="left"/>
        <w:rPr>
          <w:rFonts w:ascii="Arial Narrow" w:hAnsi="Arial Narrow"/>
          <w:sz w:val="22"/>
          <w:lang w:val="sr-Cyrl-CS"/>
        </w:rPr>
      </w:pPr>
    </w:p>
    <w:p w:rsidR="00C94185" w:rsidRPr="00BA0498" w:rsidRDefault="00C94185" w:rsidP="00C94185">
      <w:pPr>
        <w:pStyle w:val="Title"/>
        <w:jc w:val="left"/>
        <w:rPr>
          <w:rFonts w:ascii="Arial Narrow" w:hAnsi="Arial Narrow"/>
          <w:sz w:val="22"/>
          <w:lang w:val="sr-Cyrl-CS"/>
        </w:rPr>
      </w:pPr>
    </w:p>
    <w:p w:rsidR="00C94185" w:rsidRPr="00BA0498" w:rsidRDefault="00C94185" w:rsidP="00C94185">
      <w:pPr>
        <w:pStyle w:val="Title"/>
        <w:jc w:val="left"/>
        <w:rPr>
          <w:rFonts w:ascii="Arial Narrow" w:hAnsi="Arial Narrow"/>
          <w:sz w:val="22"/>
          <w:lang w:val="sr-Cyrl-CS"/>
        </w:rPr>
      </w:pPr>
    </w:p>
    <w:p w:rsidR="00C94185" w:rsidRPr="00BA0498" w:rsidRDefault="00C94185" w:rsidP="00C94185">
      <w:pPr>
        <w:pStyle w:val="Title"/>
        <w:jc w:val="left"/>
        <w:rPr>
          <w:rFonts w:ascii="Arial Narrow" w:hAnsi="Arial Narrow"/>
          <w:sz w:val="22"/>
          <w:lang w:val="sr-Cyrl-CS"/>
        </w:rPr>
      </w:pPr>
    </w:p>
    <w:p w:rsidR="00C94185" w:rsidRPr="00BA0498" w:rsidRDefault="00C94185" w:rsidP="00C94185">
      <w:pPr>
        <w:pStyle w:val="cp"/>
        <w:rPr>
          <w:rFonts w:ascii="Arial Narrow" w:hAnsi="Arial Narrow"/>
          <w:lang w:val="sr-Cyrl-CS"/>
        </w:rPr>
      </w:pPr>
    </w:p>
    <w:p w:rsidR="00C94185" w:rsidRPr="00BA0498" w:rsidRDefault="00C94185" w:rsidP="00C94185">
      <w:pPr>
        <w:pStyle w:val="cp"/>
        <w:rPr>
          <w:rFonts w:ascii="Arial Narrow" w:hAnsi="Arial Narrow"/>
          <w:lang w:val="sr-Cyrl-CS"/>
        </w:rPr>
      </w:pPr>
    </w:p>
    <w:p w:rsidR="00C94185" w:rsidRPr="00BA0498" w:rsidRDefault="00C94185" w:rsidP="00C94185">
      <w:pPr>
        <w:pStyle w:val="cp"/>
        <w:rPr>
          <w:rFonts w:ascii="Arial Narrow" w:hAnsi="Arial Narrow"/>
          <w:lang w:val="sr-Cyrl-CS"/>
        </w:rPr>
      </w:pPr>
    </w:p>
    <w:p w:rsidR="00C94185" w:rsidRPr="00BA0498" w:rsidRDefault="00C94185" w:rsidP="00C94185">
      <w:pPr>
        <w:pStyle w:val="cp"/>
        <w:rPr>
          <w:rFonts w:ascii="Arial Narrow" w:hAnsi="Arial Narrow"/>
          <w:lang w:val="sr-Cyrl-C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lang w:val="sr-Cyrl-RS"/>
        </w:rPr>
      </w:pPr>
    </w:p>
    <w:p w:rsidR="00C94185" w:rsidRPr="00BA0498" w:rsidRDefault="00C94185" w:rsidP="00C94185">
      <w:pPr>
        <w:pStyle w:val="cp"/>
        <w:rPr>
          <w:rFonts w:ascii="Arial Narrow" w:hAnsi="Arial Narrow"/>
        </w:rPr>
      </w:pPr>
    </w:p>
    <w:p w:rsidR="00C94185" w:rsidRDefault="00C94185" w:rsidP="00C94185">
      <w:pPr>
        <w:pStyle w:val="cp"/>
        <w:rPr>
          <w:rFonts w:ascii="Arial Narrow" w:hAnsi="Arial Narrow"/>
          <w:lang w:val="sr-Latn-RS"/>
        </w:rPr>
      </w:pPr>
    </w:p>
    <w:p w:rsidR="007B5333" w:rsidRDefault="007B5333" w:rsidP="00C94185">
      <w:pPr>
        <w:pStyle w:val="cp"/>
        <w:rPr>
          <w:rFonts w:ascii="Arial Narrow" w:hAnsi="Arial Narrow"/>
          <w:lang w:val="sr-Latn-RS"/>
        </w:rPr>
      </w:pPr>
    </w:p>
    <w:p w:rsidR="007B5333" w:rsidRDefault="007B5333" w:rsidP="00C94185">
      <w:pPr>
        <w:pStyle w:val="cp"/>
        <w:rPr>
          <w:rFonts w:ascii="Arial Narrow" w:hAnsi="Arial Narrow"/>
          <w:lang w:val="sr-Latn-RS"/>
        </w:rPr>
      </w:pPr>
    </w:p>
    <w:p w:rsidR="007B5333" w:rsidRDefault="007B5333" w:rsidP="00C94185">
      <w:pPr>
        <w:pStyle w:val="cp"/>
        <w:rPr>
          <w:rFonts w:ascii="Arial Narrow" w:hAnsi="Arial Narrow"/>
          <w:lang w:val="sr-Latn-RS"/>
        </w:rPr>
      </w:pPr>
    </w:p>
    <w:p w:rsidR="007B5333" w:rsidRPr="007B5333" w:rsidRDefault="007B5333" w:rsidP="00C94185">
      <w:pPr>
        <w:pStyle w:val="cp"/>
        <w:rPr>
          <w:rFonts w:ascii="Arial Narrow" w:hAnsi="Arial Narrow"/>
          <w:lang w:val="sr-Latn-RS"/>
        </w:rPr>
      </w:pPr>
    </w:p>
    <w:p w:rsidR="00C94185" w:rsidRPr="00BA0498" w:rsidRDefault="00C94185" w:rsidP="00C94185">
      <w:pPr>
        <w:pStyle w:val="cp"/>
        <w:rPr>
          <w:rFonts w:ascii="Arial Narrow" w:hAnsi="Arial Narrow"/>
          <w:lang w:val="sr-Cyrl-CS"/>
        </w:rPr>
      </w:pPr>
    </w:p>
    <w:p w:rsidR="00C94185" w:rsidRPr="00BA0498" w:rsidRDefault="00C94185" w:rsidP="00C94185">
      <w:pPr>
        <w:pStyle w:val="cp"/>
        <w:rPr>
          <w:rFonts w:ascii="Arial Narrow" w:hAnsi="Arial Narrow" w:cs="Arial"/>
          <w:lang w:val="sr-Cyrl-CS"/>
        </w:rPr>
      </w:pPr>
    </w:p>
    <w:p w:rsidR="00C94185" w:rsidRPr="00BA0498" w:rsidRDefault="00C94185" w:rsidP="00C94185">
      <w:pPr>
        <w:jc w:val="center"/>
        <w:rPr>
          <w:rFonts w:ascii="Arial Narrow" w:eastAsia="Arial Unicode MS" w:hAnsi="Arial Narrow" w:cs="Arial"/>
          <w:bCs/>
        </w:rPr>
      </w:pPr>
      <w:r w:rsidRPr="00BA0498">
        <w:rPr>
          <w:rFonts w:ascii="Arial Narrow" w:eastAsia="Arial Unicode MS" w:hAnsi="Arial Narrow" w:cs="Arial"/>
          <w:bCs/>
        </w:rPr>
        <w:t>www.stat.gov.rs</w:t>
      </w:r>
    </w:p>
    <w:p w:rsidR="00C94185" w:rsidRDefault="00C94185" w:rsidP="00C94185">
      <w:pPr>
        <w:pStyle w:val="cp"/>
        <w:pBdr>
          <w:top w:val="single" w:sz="6" w:space="1" w:color="auto"/>
        </w:pBdr>
        <w:spacing w:before="120"/>
        <w:ind w:firstLine="0"/>
        <w:jc w:val="center"/>
        <w:rPr>
          <w:rFonts w:ascii="Arial Narrow" w:hAnsi="Arial Narrow" w:cs="Arial"/>
          <w:b/>
          <w:bCs/>
          <w:spacing w:val="12"/>
          <w:lang w:val="en-GB"/>
        </w:rPr>
      </w:pPr>
      <w:r w:rsidRPr="00896E98">
        <w:rPr>
          <w:rFonts w:ascii="Arial Narrow" w:hAnsi="Arial Narrow" w:cs="Arial"/>
          <w:b/>
          <w:bCs/>
          <w:spacing w:val="12"/>
          <w:lang w:val="en-GB"/>
        </w:rPr>
        <w:t xml:space="preserve">Published </w:t>
      </w:r>
    </w:p>
    <w:p w:rsidR="00C94185" w:rsidRPr="00896E98" w:rsidRDefault="00C94185" w:rsidP="00C94185">
      <w:pPr>
        <w:pStyle w:val="cp"/>
        <w:pBdr>
          <w:top w:val="single" w:sz="6" w:space="1" w:color="auto"/>
        </w:pBdr>
        <w:ind w:firstLine="0"/>
        <w:jc w:val="center"/>
        <w:rPr>
          <w:rFonts w:ascii="Arial Narrow" w:hAnsi="Arial Narrow" w:cs="Arial"/>
          <w:lang w:val="en-GB"/>
        </w:rPr>
      </w:pPr>
      <w:r w:rsidRPr="00896E98">
        <w:rPr>
          <w:rFonts w:ascii="Arial Narrow" w:hAnsi="Arial Narrow" w:cs="Arial"/>
          <w:lang w:val="en-GB"/>
        </w:rPr>
        <w:t>Statistical Office of the Republic of Serbia, Belgrade, 5, Milana Rakica St</w:t>
      </w:r>
    </w:p>
    <w:p w:rsidR="00C94185" w:rsidRPr="00896E98" w:rsidRDefault="00C94185" w:rsidP="00C94185">
      <w:pPr>
        <w:pStyle w:val="cp"/>
        <w:ind w:firstLine="0"/>
        <w:jc w:val="center"/>
        <w:rPr>
          <w:rFonts w:ascii="Arial Narrow" w:hAnsi="Arial Narrow" w:cs="Arial"/>
          <w:lang w:val="en-GB"/>
        </w:rPr>
      </w:pPr>
      <w:r w:rsidRPr="00896E98">
        <w:rPr>
          <w:rFonts w:ascii="Arial Narrow" w:hAnsi="Arial Narrow" w:cs="Arial"/>
          <w:lang w:val="en-GB"/>
        </w:rPr>
        <w:t>Phone: +381 11 2412-922; Fax: +381 11 2411-260</w:t>
      </w:r>
    </w:p>
    <w:p w:rsidR="00C94185" w:rsidRPr="00FA1F87" w:rsidRDefault="00C94185" w:rsidP="00C94185">
      <w:pPr>
        <w:pStyle w:val="cp"/>
        <w:ind w:left="510" w:firstLine="0"/>
        <w:jc w:val="center"/>
        <w:rPr>
          <w:lang w:val="en-GB"/>
        </w:rPr>
      </w:pPr>
      <w:r w:rsidRPr="00896E98">
        <w:rPr>
          <w:rFonts w:ascii="Arial Narrow" w:hAnsi="Arial Narrow" w:cs="Arial"/>
          <w:lang w:val="en-GB"/>
        </w:rPr>
        <w:t>Number of pages</w:t>
      </w:r>
      <w:r w:rsidRPr="00896E98">
        <w:rPr>
          <w:rFonts w:ascii="Arial Narrow" w:hAnsi="Arial Narrow"/>
          <w:lang w:val="en-GB"/>
        </w:rPr>
        <w:t xml:space="preserve">: </w:t>
      </w:r>
      <w:r w:rsidR="007B5333">
        <w:rPr>
          <w:rFonts w:ascii="Arial Narrow" w:hAnsi="Arial Narrow" w:cs="Arial"/>
          <w:lang w:val="en-GB"/>
        </w:rPr>
        <w:t>30</w:t>
      </w:r>
    </w:p>
    <w:p w:rsidR="00C94185" w:rsidRPr="00C94185" w:rsidRDefault="007B5333" w:rsidP="008A433A">
      <w:pPr>
        <w:autoSpaceDE w:val="0"/>
        <w:autoSpaceDN w:val="0"/>
        <w:adjustRightInd w:val="0"/>
        <w:spacing w:before="120" w:line="264" w:lineRule="auto"/>
        <w:jc w:val="both"/>
        <w:rPr>
          <w:rFonts w:ascii="Arial Narrow" w:hAnsi="Arial Narrow" w:cs="Arial Narrow"/>
          <w:b/>
          <w:sz w:val="22"/>
          <w:szCs w:val="22"/>
          <w:lang w:val="en-US"/>
        </w:rPr>
      </w:pPr>
      <w:r>
        <w:rPr>
          <w:rFonts w:ascii="Arial Narrow" w:hAnsi="Arial Narrow"/>
          <w:noProof/>
          <w:lang w:val="en-US"/>
        </w:rPr>
        <mc:AlternateContent>
          <mc:Choice Requires="wps">
            <w:drawing>
              <wp:anchor distT="0" distB="0" distL="114300" distR="114300" simplePos="0" relativeHeight="251662848" behindDoc="0" locked="0" layoutInCell="1" allowOverlap="1" wp14:anchorId="3A07B431" wp14:editId="549889E0">
                <wp:simplePos x="0" y="0"/>
                <wp:positionH relativeFrom="column">
                  <wp:posOffset>-202896</wp:posOffset>
                </wp:positionH>
                <wp:positionV relativeFrom="paragraph">
                  <wp:posOffset>708660</wp:posOffset>
                </wp:positionV>
                <wp:extent cx="6478905" cy="357809"/>
                <wp:effectExtent l="0" t="0" r="0" b="444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8905" cy="3578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916EE8" id="Rectangle 4" o:spid="_x0000_s1026" style="position:absolute;margin-left:-16pt;margin-top:55.8pt;width:510.15pt;height:28.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" stroked="f"/>
            </w:pict>
          </mc:Fallback>
        </mc:AlternateContent>
      </w:r>
    </w:p>
    <w:sectPr w:rsidR="00C94185" w:rsidRPr="00C94185" w:rsidSect="005A7E6C">
      <w:headerReference w:type="even" r:id="rId20"/>
      <w:headerReference w:type="default" r:id="rId21"/>
      <w:footerReference w:type="even" r:id="rId22"/>
      <w:footerReference w:type="default" r:id="rId23"/>
      <w:type w:val="continuous"/>
      <w:pgSz w:w="11907" w:h="16840" w:code="9"/>
      <w:pgMar w:top="1021" w:right="1021" w:bottom="1021" w:left="102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427BF" w:rsidRDefault="009427BF">
      <w:r>
        <w:separator/>
      </w:r>
    </w:p>
  </w:endnote>
  <w:endnote w:type="continuationSeparator" w:id="0">
    <w:p w:rsidR="009427BF" w:rsidRDefault="009427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endnya">
    <w:panose1 w:val="00000400000000000000"/>
    <w:charset w:val="01"/>
    <w:family w:val="roman"/>
    <w:notTrueType/>
    <w:pitch w:val="variable"/>
  </w:font>
  <w:font w:name="Calibri">
    <w:panose1 w:val="020F0502020204030204"/>
    <w:charset w:val="00"/>
    <w:family w:val="swiss"/>
    <w:pitch w:val="variable"/>
    <w:sig w:usb0="E0002AFF" w:usb1="C000247B" w:usb2="00000009" w:usb3="00000000" w:csb0="000001FF" w:csb1="00000000"/>
  </w:font>
  <w:font w:name="CHelvPlain">
    <w:panose1 w:val="020B7200000000000000"/>
    <w:charset w:val="00"/>
    <w:family w:val="swiss"/>
    <w:pitch w:val="variable"/>
    <w:sig w:usb0="00000083" w:usb1="00000000" w:usb2="00000000" w:usb3="00000000" w:csb0="00000009" w:csb1="00000000"/>
  </w:font>
  <w:font w:name="C_TimesRoman">
    <w:altName w:val="Courier New"/>
    <w:charset w:val="00"/>
    <w:family w:val="swiss"/>
    <w:pitch w:val="variable"/>
    <w:sig w:usb0="00000001" w:usb1="00000000" w:usb2="00000000" w:usb3="00000000" w:csb0="00000009" w:csb1="00000000"/>
  </w:font>
  <w:font w:name="CTimesRoman">
    <w:panose1 w:val="00000000000000000000"/>
    <w:charset w:val="00"/>
    <w:family w:val="auto"/>
    <w:pitch w:val="variable"/>
    <w:sig w:usb0="00000083" w:usb1="00000000" w:usb2="00000000" w:usb3="00000000" w:csb0="00000009" w:csb1="00000000"/>
  </w:font>
  <w:font w:name="Broadway-Roman">
    <w:altName w:val="Times New Roman"/>
    <w:charset w:val="00"/>
    <w:family w:val="auto"/>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imesNewRomanPS-BoldMT">
    <w:altName w:val="Times New Roman"/>
    <w:panose1 w:val="00000000000000000000"/>
    <w:charset w:val="CC"/>
    <w:family w:val="auto"/>
    <w:notTrueType/>
    <w:pitch w:val="default"/>
    <w:sig w:usb0="00000201" w:usb1="00000000" w:usb2="00000000" w:usb3="00000000" w:csb0="00000004"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6EF" w:rsidRPr="000D3665" w:rsidRDefault="004546EF" w:rsidP="000D3665">
    <w:pPr>
      <w:pStyle w:val="Footer"/>
      <w:rPr>
        <w:rFonts w:ascii="Arial Narrow" w:hAnsi="Arial Narrow"/>
        <w:sz w:val="18"/>
        <w:szCs w:val="18"/>
      </w:rPr>
    </w:pPr>
    <w:r w:rsidRPr="00FE2CD6">
      <w:rPr>
        <w:rFonts w:ascii="Arial Narrow" w:hAnsi="Arial Narrow"/>
        <w:sz w:val="18"/>
        <w:szCs w:val="18"/>
      </w:rPr>
      <w:fldChar w:fldCharType="begin"/>
    </w:r>
    <w:r w:rsidRPr="00FE2CD6">
      <w:rPr>
        <w:rFonts w:ascii="Arial Narrow" w:hAnsi="Arial Narrow"/>
        <w:sz w:val="18"/>
        <w:szCs w:val="18"/>
      </w:rPr>
      <w:instrText xml:space="preserve"> PAGE   \* MERGEFORMAT </w:instrText>
    </w:r>
    <w:r w:rsidRPr="00FE2CD6">
      <w:rPr>
        <w:rFonts w:ascii="Arial Narrow" w:hAnsi="Arial Narrow"/>
        <w:sz w:val="18"/>
        <w:szCs w:val="18"/>
      </w:rPr>
      <w:fldChar w:fldCharType="separate"/>
    </w:r>
    <w:r w:rsidR="004C7632">
      <w:rPr>
        <w:rFonts w:ascii="Arial Narrow" w:hAnsi="Arial Narrow"/>
        <w:noProof/>
        <w:sz w:val="18"/>
        <w:szCs w:val="18"/>
      </w:rPr>
      <w:t>28</w:t>
    </w:r>
    <w:r w:rsidRPr="00FE2CD6">
      <w:rPr>
        <w:rFonts w:ascii="Arial Narrow" w:hAnsi="Arial Narrow"/>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6EF" w:rsidRPr="00FE2CD6" w:rsidRDefault="004546EF" w:rsidP="00E445E2">
    <w:pPr>
      <w:pStyle w:val="Footer"/>
      <w:framePr w:wrap="around" w:vAnchor="text" w:hAnchor="margin" w:xAlign="right" w:y="1"/>
      <w:rPr>
        <w:rStyle w:val="PageNumber"/>
        <w:rFonts w:ascii="Arial Narrow" w:hAnsi="Arial Narrow"/>
        <w:sz w:val="18"/>
        <w:szCs w:val="18"/>
      </w:rPr>
    </w:pPr>
    <w:r w:rsidRPr="00FE2CD6">
      <w:rPr>
        <w:rStyle w:val="PageNumber"/>
        <w:rFonts w:ascii="Arial Narrow" w:hAnsi="Arial Narrow"/>
        <w:sz w:val="18"/>
        <w:szCs w:val="18"/>
      </w:rPr>
      <w:fldChar w:fldCharType="begin"/>
    </w:r>
    <w:r w:rsidRPr="00FE2CD6">
      <w:rPr>
        <w:rStyle w:val="PageNumber"/>
        <w:rFonts w:ascii="Arial Narrow" w:hAnsi="Arial Narrow"/>
        <w:sz w:val="18"/>
        <w:szCs w:val="18"/>
      </w:rPr>
      <w:instrText xml:space="preserve">PAGE  </w:instrText>
    </w:r>
    <w:r w:rsidRPr="00FE2CD6">
      <w:rPr>
        <w:rStyle w:val="PageNumber"/>
        <w:rFonts w:ascii="Arial Narrow" w:hAnsi="Arial Narrow"/>
        <w:sz w:val="18"/>
        <w:szCs w:val="18"/>
      </w:rPr>
      <w:fldChar w:fldCharType="separate"/>
    </w:r>
    <w:r w:rsidR="004C7632">
      <w:rPr>
        <w:rStyle w:val="PageNumber"/>
        <w:rFonts w:ascii="Arial Narrow" w:hAnsi="Arial Narrow"/>
        <w:noProof/>
        <w:sz w:val="18"/>
        <w:szCs w:val="18"/>
      </w:rPr>
      <w:t>27</w:t>
    </w:r>
    <w:r w:rsidRPr="00FE2CD6">
      <w:rPr>
        <w:rStyle w:val="PageNumber"/>
        <w:rFonts w:ascii="Arial Narrow" w:hAnsi="Arial Narrow"/>
        <w:sz w:val="18"/>
        <w:szCs w:val="18"/>
      </w:rPr>
      <w:fldChar w:fldCharType="end"/>
    </w:r>
  </w:p>
  <w:p w:rsidR="004546EF" w:rsidRPr="00BA46DC" w:rsidRDefault="004546EF" w:rsidP="00BA46DC">
    <w:pPr>
      <w:pStyle w:val="Footer"/>
      <w:ind w:right="360"/>
      <w:jc w:val="right"/>
      <w:rPr>
        <w:rFonts w:ascii="Arial Narrow" w:hAnsi="Arial Narrow"/>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427BF" w:rsidRDefault="009427BF">
      <w:r>
        <w:separator/>
      </w:r>
    </w:p>
  </w:footnote>
  <w:footnote w:type="continuationSeparator" w:id="0">
    <w:p w:rsidR="009427BF" w:rsidRDefault="009427BF">
      <w:r>
        <w:continuationSeparator/>
      </w:r>
    </w:p>
  </w:footnote>
  <w:footnote w:id="1">
    <w:p w:rsidR="004546EF" w:rsidRPr="007C17A8" w:rsidRDefault="004546EF" w:rsidP="007C17A8">
      <w:pPr>
        <w:autoSpaceDE w:val="0"/>
        <w:autoSpaceDN w:val="0"/>
        <w:adjustRightInd w:val="0"/>
        <w:spacing w:line="264" w:lineRule="auto"/>
        <w:rPr>
          <w:rFonts w:ascii="Arial Narrow" w:hAnsi="Arial Narrow" w:cs="Arial Narrow"/>
          <w:sz w:val="16"/>
          <w:szCs w:val="16"/>
        </w:rPr>
      </w:pPr>
      <w:r w:rsidRPr="007C17A8">
        <w:rPr>
          <w:rStyle w:val="FootnoteReference"/>
          <w:rFonts w:ascii="Arial Narrow" w:hAnsi="Arial Narrow"/>
          <w:sz w:val="16"/>
          <w:szCs w:val="16"/>
        </w:rPr>
        <w:footnoteRef/>
      </w:r>
      <w:r w:rsidRPr="007C17A8">
        <w:rPr>
          <w:rFonts w:ascii="Arial Narrow" w:hAnsi="Arial Narrow"/>
          <w:sz w:val="16"/>
          <w:szCs w:val="16"/>
        </w:rPr>
        <w:t xml:space="preserve"> </w:t>
      </w:r>
      <w:r w:rsidRPr="007C17A8">
        <w:rPr>
          <w:rFonts w:ascii="Arial Narrow" w:hAnsi="Arial Narrow" w:cs="Arial Narrow"/>
          <w:sz w:val="16"/>
          <w:szCs w:val="16"/>
        </w:rPr>
        <w:t xml:space="preserve">EUROSTAT (2000):  </w:t>
      </w:r>
      <w:r w:rsidRPr="007A0131">
        <w:rPr>
          <w:rFonts w:ascii="Arial Narrow" w:hAnsi="Arial Narrow" w:cs="Arial Narrow"/>
          <w:i/>
          <w:sz w:val="16"/>
          <w:szCs w:val="16"/>
        </w:rPr>
        <w:t>Manual on the economic accounts for Agriculture and Forestry</w:t>
      </w:r>
      <w:r w:rsidRPr="007C17A8">
        <w:rPr>
          <w:rFonts w:ascii="Arial Narrow" w:hAnsi="Arial Narrow" w:cs="Arial Narrow"/>
          <w:sz w:val="16"/>
          <w:szCs w:val="16"/>
        </w:rPr>
        <w:t xml:space="preserve"> EAA/EAF97 (Rev.1.1), Office for Official Publications of the European Communities, Luxembourg.</w:t>
      </w:r>
    </w:p>
    <w:p w:rsidR="004546EF" w:rsidRPr="007C17A8" w:rsidRDefault="004546EF">
      <w:pPr>
        <w:pStyle w:val="FootnoteText"/>
        <w:rPr>
          <w:rFonts w:ascii="Arial Narrow" w:hAnsi="Arial Narrow"/>
          <w:sz w:val="16"/>
          <w:szCs w:val="16"/>
          <w:lang w:val="sr-Cyrl-RS"/>
        </w:rPr>
      </w:pPr>
    </w:p>
  </w:footnote>
  <w:footnote w:id="2">
    <w:p w:rsidR="004546EF" w:rsidRPr="005F067A" w:rsidRDefault="004546EF" w:rsidP="004073BC">
      <w:pPr>
        <w:pStyle w:val="FootnoteText"/>
        <w:tabs>
          <w:tab w:val="clear" w:pos="567"/>
          <w:tab w:val="left" w:pos="0"/>
        </w:tabs>
        <w:ind w:left="142" w:hanging="142"/>
        <w:rPr>
          <w:rFonts w:ascii="Arial Narrow" w:hAnsi="Arial Narrow"/>
          <w:sz w:val="16"/>
          <w:szCs w:val="16"/>
          <w:lang w:val="en-US"/>
        </w:rPr>
      </w:pPr>
      <w:r w:rsidRPr="005F067A">
        <w:rPr>
          <w:rStyle w:val="FootnoteReference"/>
          <w:rFonts w:ascii="Arial Narrow" w:hAnsi="Arial Narrow"/>
          <w:sz w:val="16"/>
          <w:szCs w:val="16"/>
        </w:rPr>
        <w:footnoteRef/>
      </w:r>
      <w:r w:rsidRPr="005F067A">
        <w:rPr>
          <w:rFonts w:ascii="Arial Narrow" w:hAnsi="Arial Narrow"/>
          <w:sz w:val="16"/>
          <w:szCs w:val="16"/>
        </w:rPr>
        <w:t xml:space="preserve"> </w:t>
      </w:r>
      <w:r w:rsidRPr="005F067A">
        <w:rPr>
          <w:rFonts w:ascii="Arial Narrow" w:hAnsi="Arial Narrow"/>
          <w:sz w:val="16"/>
          <w:szCs w:val="16"/>
          <w:lang w:val="sr-Cyrl-RS"/>
        </w:rPr>
        <w:t>ОЕ</w:t>
      </w:r>
      <w:r w:rsidRPr="005F067A">
        <w:rPr>
          <w:rFonts w:ascii="Arial Narrow" w:eastAsia="Calibri" w:hAnsi="Arial Narrow" w:cs="Arial Narrow"/>
          <w:sz w:val="16"/>
          <w:szCs w:val="16"/>
          <w:lang w:val="sr-Cyrl-RS"/>
        </w:rPr>
        <w:t>CD</w:t>
      </w:r>
      <w:r>
        <w:rPr>
          <w:rFonts w:ascii="Arial Narrow" w:eastAsia="Calibri" w:hAnsi="Arial Narrow" w:cs="Arial Narrow"/>
          <w:sz w:val="16"/>
          <w:szCs w:val="16"/>
          <w:lang w:val="sr-Cyrl-RS"/>
        </w:rPr>
        <w:t xml:space="preserve"> (2008): </w:t>
      </w:r>
      <w:r w:rsidRPr="005F067A">
        <w:rPr>
          <w:rFonts w:ascii="Arial Narrow" w:hAnsi="Arial Narrow"/>
          <w:sz w:val="16"/>
          <w:szCs w:val="16"/>
          <w:lang w:val="sr-Cyrl-RS"/>
        </w:rPr>
        <w:t>ОЕ</w:t>
      </w:r>
      <w:r w:rsidRPr="005F067A">
        <w:rPr>
          <w:rFonts w:ascii="Arial Narrow" w:eastAsia="Calibri" w:hAnsi="Arial Narrow" w:cs="Arial Narrow"/>
          <w:sz w:val="16"/>
          <w:szCs w:val="16"/>
          <w:lang w:val="sr-Cyrl-RS"/>
        </w:rPr>
        <w:t>CD</w:t>
      </w:r>
      <w:r>
        <w:rPr>
          <w:rFonts w:ascii="Arial Narrow" w:eastAsia="Calibri" w:hAnsi="Arial Narrow" w:cs="Arial Narrow"/>
          <w:sz w:val="16"/>
          <w:szCs w:val="16"/>
          <w:lang w:val="en-US"/>
        </w:rPr>
        <w:t>’s Producer Support Estimate and Related Indicators of Agricultural Support: Concepts, Calculations, Interpretation and Use (The PSE Manual), OECD Trade and Agriculture Directorate, Paris.</w:t>
      </w:r>
    </w:p>
  </w:footnote>
  <w:footnote w:id="3">
    <w:p w:rsidR="004546EF" w:rsidRPr="00AA0A9E" w:rsidRDefault="004546EF">
      <w:pPr>
        <w:pStyle w:val="FootnoteText"/>
        <w:rPr>
          <w:lang w:val="en-US"/>
        </w:rPr>
      </w:pPr>
      <w:r w:rsidRPr="00AA0A9E">
        <w:rPr>
          <w:rStyle w:val="FootnoteReference"/>
          <w:b w:val="0"/>
        </w:rPr>
        <w:footnoteRef/>
      </w:r>
      <w:r w:rsidRPr="00AA0A9E">
        <w:t xml:space="preserve"> </w:t>
      </w:r>
      <w:r w:rsidRPr="00AA0A9E">
        <w:rPr>
          <w:rFonts w:ascii="Arial Narrow" w:hAnsi="Arial Narrow" w:cs="Tahoma"/>
          <w:color w:val="000000"/>
          <w:sz w:val="18"/>
          <w:szCs w:val="18"/>
        </w:rPr>
        <w:t xml:space="preserve">Share of agricultural GDP in the estimated GDP, as the sum of four quarters.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6EF" w:rsidRPr="00E43DC0" w:rsidRDefault="004546EF" w:rsidP="00E43DC0">
    <w:pPr>
      <w:pStyle w:val="Header"/>
      <w:pBdr>
        <w:bottom w:val="single" w:sz="4" w:space="1" w:color="auto"/>
      </w:pBdr>
      <w:jc w:val="center"/>
      <w:rPr>
        <w:rFonts w:ascii="Arial Narrow" w:eastAsia="Calibri" w:hAnsi="Arial Narrow" w:cs="Arial Narrow"/>
        <w:sz w:val="16"/>
        <w:szCs w:val="16"/>
        <w:lang w:val="en-US"/>
      </w:rPr>
    </w:pPr>
    <w:r>
      <w:rPr>
        <w:rFonts w:ascii="Arial Narrow" w:eastAsia="Calibri" w:hAnsi="Arial Narrow" w:cs="Arial Narrow"/>
        <w:sz w:val="16"/>
        <w:szCs w:val="16"/>
        <w:lang w:val="en-US"/>
      </w:rPr>
      <w:t>Working paper</w:t>
    </w:r>
  </w:p>
  <w:p w:rsidR="004546EF" w:rsidRPr="00FE44DB" w:rsidRDefault="004546EF" w:rsidP="00FE44DB">
    <w:pPr>
      <w:pStyle w:val="Header"/>
      <w:rPr>
        <w:rFonts w:eastAsia="Calibri"/>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546EF" w:rsidRPr="00E43DC0" w:rsidRDefault="004546EF" w:rsidP="00E43DC0">
    <w:pPr>
      <w:pStyle w:val="Header"/>
      <w:pBdr>
        <w:bottom w:val="single" w:sz="4" w:space="1" w:color="auto"/>
      </w:pBdr>
      <w:jc w:val="center"/>
      <w:rPr>
        <w:sz w:val="16"/>
        <w:szCs w:val="16"/>
        <w:lang w:val="en-US"/>
      </w:rPr>
    </w:pPr>
    <w:r>
      <w:rPr>
        <w:rFonts w:ascii="Arial Narrow" w:eastAsia="Calibri" w:hAnsi="Arial Narrow" w:cs="Arial Narrow"/>
        <w:sz w:val="16"/>
        <w:szCs w:val="16"/>
        <w:lang w:val="en-US"/>
      </w:rPr>
      <w:t>Working paper</w:t>
    </w:r>
  </w:p>
  <w:p w:rsidR="004546EF" w:rsidRDefault="004546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0B7EF6"/>
    <w:multiLevelType w:val="multilevel"/>
    <w:tmpl w:val="D21864C4"/>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B403D14"/>
    <w:multiLevelType w:val="hybridMultilevel"/>
    <w:tmpl w:val="C4C68658"/>
    <w:lvl w:ilvl="0" w:tplc="98E8A4AA">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2" w15:restartNumberingAfterBreak="0">
    <w:nsid w:val="0C432A98"/>
    <w:multiLevelType w:val="multilevel"/>
    <w:tmpl w:val="2CF4FB8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3945008"/>
    <w:multiLevelType w:val="hybridMultilevel"/>
    <w:tmpl w:val="164CE660"/>
    <w:lvl w:ilvl="0" w:tplc="98E8A4AA">
      <w:start w:val="1"/>
      <w:numFmt w:val="bullet"/>
      <w:lvlText w:val=""/>
      <w:lvlJc w:val="left"/>
      <w:pPr>
        <w:ind w:left="842" w:hanging="360"/>
      </w:pPr>
      <w:rPr>
        <w:rFonts w:ascii="Symbol" w:hAnsi="Symbol" w:hint="default"/>
      </w:rPr>
    </w:lvl>
    <w:lvl w:ilvl="1" w:tplc="04090003" w:tentative="1">
      <w:start w:val="1"/>
      <w:numFmt w:val="bullet"/>
      <w:lvlText w:val="o"/>
      <w:lvlJc w:val="left"/>
      <w:pPr>
        <w:ind w:left="1562" w:hanging="360"/>
      </w:pPr>
      <w:rPr>
        <w:rFonts w:ascii="Courier New" w:hAnsi="Courier New" w:cs="Courier New" w:hint="default"/>
      </w:rPr>
    </w:lvl>
    <w:lvl w:ilvl="2" w:tplc="04090005" w:tentative="1">
      <w:start w:val="1"/>
      <w:numFmt w:val="bullet"/>
      <w:lvlText w:val=""/>
      <w:lvlJc w:val="left"/>
      <w:pPr>
        <w:ind w:left="2282" w:hanging="360"/>
      </w:pPr>
      <w:rPr>
        <w:rFonts w:ascii="Wingdings" w:hAnsi="Wingdings" w:hint="default"/>
      </w:rPr>
    </w:lvl>
    <w:lvl w:ilvl="3" w:tplc="04090001" w:tentative="1">
      <w:start w:val="1"/>
      <w:numFmt w:val="bullet"/>
      <w:lvlText w:val=""/>
      <w:lvlJc w:val="left"/>
      <w:pPr>
        <w:ind w:left="3002" w:hanging="360"/>
      </w:pPr>
      <w:rPr>
        <w:rFonts w:ascii="Symbol" w:hAnsi="Symbol" w:hint="default"/>
      </w:rPr>
    </w:lvl>
    <w:lvl w:ilvl="4" w:tplc="04090003" w:tentative="1">
      <w:start w:val="1"/>
      <w:numFmt w:val="bullet"/>
      <w:lvlText w:val="o"/>
      <w:lvlJc w:val="left"/>
      <w:pPr>
        <w:ind w:left="3722" w:hanging="360"/>
      </w:pPr>
      <w:rPr>
        <w:rFonts w:ascii="Courier New" w:hAnsi="Courier New" w:cs="Courier New" w:hint="default"/>
      </w:rPr>
    </w:lvl>
    <w:lvl w:ilvl="5" w:tplc="04090005" w:tentative="1">
      <w:start w:val="1"/>
      <w:numFmt w:val="bullet"/>
      <w:lvlText w:val=""/>
      <w:lvlJc w:val="left"/>
      <w:pPr>
        <w:ind w:left="4442" w:hanging="360"/>
      </w:pPr>
      <w:rPr>
        <w:rFonts w:ascii="Wingdings" w:hAnsi="Wingdings" w:hint="default"/>
      </w:rPr>
    </w:lvl>
    <w:lvl w:ilvl="6" w:tplc="04090001" w:tentative="1">
      <w:start w:val="1"/>
      <w:numFmt w:val="bullet"/>
      <w:lvlText w:val=""/>
      <w:lvlJc w:val="left"/>
      <w:pPr>
        <w:ind w:left="5162" w:hanging="360"/>
      </w:pPr>
      <w:rPr>
        <w:rFonts w:ascii="Symbol" w:hAnsi="Symbol" w:hint="default"/>
      </w:rPr>
    </w:lvl>
    <w:lvl w:ilvl="7" w:tplc="04090003" w:tentative="1">
      <w:start w:val="1"/>
      <w:numFmt w:val="bullet"/>
      <w:lvlText w:val="o"/>
      <w:lvlJc w:val="left"/>
      <w:pPr>
        <w:ind w:left="5882" w:hanging="360"/>
      </w:pPr>
      <w:rPr>
        <w:rFonts w:ascii="Courier New" w:hAnsi="Courier New" w:cs="Courier New" w:hint="default"/>
      </w:rPr>
    </w:lvl>
    <w:lvl w:ilvl="8" w:tplc="04090005" w:tentative="1">
      <w:start w:val="1"/>
      <w:numFmt w:val="bullet"/>
      <w:lvlText w:val=""/>
      <w:lvlJc w:val="left"/>
      <w:pPr>
        <w:ind w:left="6602" w:hanging="360"/>
      </w:pPr>
      <w:rPr>
        <w:rFonts w:ascii="Wingdings" w:hAnsi="Wingdings" w:hint="default"/>
      </w:rPr>
    </w:lvl>
  </w:abstractNum>
  <w:abstractNum w:abstractNumId="4" w15:restartNumberingAfterBreak="0">
    <w:nsid w:val="1A794C67"/>
    <w:multiLevelType w:val="multilevel"/>
    <w:tmpl w:val="816A3DC2"/>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DDC3645"/>
    <w:multiLevelType w:val="multilevel"/>
    <w:tmpl w:val="7C2E52C4"/>
    <w:lvl w:ilvl="0">
      <w:start w:val="5"/>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E0F550A"/>
    <w:multiLevelType w:val="multilevel"/>
    <w:tmpl w:val="763A17CE"/>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7" w15:restartNumberingAfterBreak="0">
    <w:nsid w:val="2E8B4232"/>
    <w:multiLevelType w:val="hybridMultilevel"/>
    <w:tmpl w:val="540CDDAE"/>
    <w:lvl w:ilvl="0" w:tplc="22627E14">
      <w:start w:val="1"/>
      <w:numFmt w:val="bullet"/>
      <w:lvlText w:val=""/>
      <w:lvlJc w:val="left"/>
      <w:pPr>
        <w:ind w:left="720" w:hanging="360"/>
      </w:pPr>
      <w:rPr>
        <w:rFonts w:ascii="Symbol" w:hAnsi="Symbol" w:hint="default"/>
      </w:rPr>
    </w:lvl>
    <w:lvl w:ilvl="1" w:tplc="98E8A4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90C404E"/>
    <w:multiLevelType w:val="hybridMultilevel"/>
    <w:tmpl w:val="74485164"/>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9" w15:restartNumberingAfterBreak="0">
    <w:nsid w:val="3DDF4F4A"/>
    <w:multiLevelType w:val="multilevel"/>
    <w:tmpl w:val="1A58056A"/>
    <w:lvl w:ilvl="0">
      <w:start w:val="1"/>
      <w:numFmt w:val="decimal"/>
      <w:lvlText w:val="%1."/>
      <w:lvlJc w:val="left"/>
      <w:pPr>
        <w:ind w:left="540" w:hanging="540"/>
      </w:pPr>
      <w:rPr>
        <w:rFonts w:hint="default"/>
        <w:b/>
      </w:rPr>
    </w:lvl>
    <w:lvl w:ilvl="1">
      <w:start w:val="3"/>
      <w:numFmt w:val="decimal"/>
      <w:lvlText w:val="%1.%2."/>
      <w:lvlJc w:val="left"/>
      <w:pPr>
        <w:ind w:left="780" w:hanging="540"/>
      </w:pPr>
      <w:rPr>
        <w:rFonts w:hint="default"/>
        <w:b/>
      </w:rPr>
    </w:lvl>
    <w:lvl w:ilvl="2">
      <w:start w:val="1"/>
      <w:numFmt w:val="decimal"/>
      <w:lvlText w:val="%1.%2.%3."/>
      <w:lvlJc w:val="left"/>
      <w:pPr>
        <w:ind w:left="1200" w:hanging="720"/>
      </w:pPr>
      <w:rPr>
        <w:rFonts w:hint="default"/>
        <w:b/>
      </w:rPr>
    </w:lvl>
    <w:lvl w:ilvl="3">
      <w:start w:val="5"/>
      <w:numFmt w:val="decimal"/>
      <w:lvlText w:val="%1.%2.%3.%4."/>
      <w:lvlJc w:val="left"/>
      <w:pPr>
        <w:ind w:left="1440" w:hanging="720"/>
      </w:pPr>
      <w:rPr>
        <w:rFonts w:hint="default"/>
        <w:b/>
      </w:rPr>
    </w:lvl>
    <w:lvl w:ilvl="4">
      <w:start w:val="1"/>
      <w:numFmt w:val="decimal"/>
      <w:lvlText w:val="%1.%2.%3.%4.%5."/>
      <w:lvlJc w:val="left"/>
      <w:pPr>
        <w:ind w:left="1680" w:hanging="720"/>
      </w:pPr>
      <w:rPr>
        <w:rFonts w:hint="default"/>
        <w:b/>
      </w:rPr>
    </w:lvl>
    <w:lvl w:ilvl="5">
      <w:start w:val="1"/>
      <w:numFmt w:val="decimal"/>
      <w:lvlText w:val="%1.%2.%3.%4.%5.%6."/>
      <w:lvlJc w:val="left"/>
      <w:pPr>
        <w:ind w:left="2280" w:hanging="1080"/>
      </w:pPr>
      <w:rPr>
        <w:rFonts w:hint="default"/>
        <w:b/>
      </w:rPr>
    </w:lvl>
    <w:lvl w:ilvl="6">
      <w:start w:val="1"/>
      <w:numFmt w:val="decimal"/>
      <w:lvlText w:val="%1.%2.%3.%4.%5.%6.%7."/>
      <w:lvlJc w:val="left"/>
      <w:pPr>
        <w:ind w:left="2520" w:hanging="1080"/>
      </w:pPr>
      <w:rPr>
        <w:rFonts w:hint="default"/>
        <w:b/>
      </w:rPr>
    </w:lvl>
    <w:lvl w:ilvl="7">
      <w:start w:val="1"/>
      <w:numFmt w:val="decimal"/>
      <w:lvlText w:val="%1.%2.%3.%4.%5.%6.%7.%8."/>
      <w:lvlJc w:val="left"/>
      <w:pPr>
        <w:ind w:left="3120" w:hanging="1440"/>
      </w:pPr>
      <w:rPr>
        <w:rFonts w:hint="default"/>
        <w:b/>
      </w:rPr>
    </w:lvl>
    <w:lvl w:ilvl="8">
      <w:start w:val="1"/>
      <w:numFmt w:val="decimal"/>
      <w:lvlText w:val="%1.%2.%3.%4.%5.%6.%7.%8.%9."/>
      <w:lvlJc w:val="left"/>
      <w:pPr>
        <w:ind w:left="3360" w:hanging="1440"/>
      </w:pPr>
      <w:rPr>
        <w:rFonts w:hint="default"/>
        <w:b/>
      </w:rPr>
    </w:lvl>
  </w:abstractNum>
  <w:abstractNum w:abstractNumId="10" w15:restartNumberingAfterBreak="0">
    <w:nsid w:val="4675409F"/>
    <w:multiLevelType w:val="multilevel"/>
    <w:tmpl w:val="AD807AD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1" w15:restartNumberingAfterBreak="0">
    <w:nsid w:val="52FA198C"/>
    <w:multiLevelType w:val="multilevel"/>
    <w:tmpl w:val="2CF4FB8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440" w:hanging="720"/>
      </w:pPr>
      <w:rPr>
        <w:rFonts w:hint="default"/>
        <w:b/>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5442396B"/>
    <w:multiLevelType w:val="hybridMultilevel"/>
    <w:tmpl w:val="0DDAE9A2"/>
    <w:lvl w:ilvl="0" w:tplc="98E8A4AA">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3" w15:restartNumberingAfterBreak="0">
    <w:nsid w:val="61A36C95"/>
    <w:multiLevelType w:val="hybridMultilevel"/>
    <w:tmpl w:val="BA108C0C"/>
    <w:lvl w:ilvl="0" w:tplc="04090001">
      <w:start w:val="1"/>
      <w:numFmt w:val="bullet"/>
      <w:lvlText w:val=""/>
      <w:lvlJc w:val="left"/>
      <w:pPr>
        <w:ind w:left="1117" w:hanging="360"/>
      </w:pPr>
      <w:rPr>
        <w:rFonts w:ascii="Symbol" w:hAnsi="Symbol" w:hint="default"/>
      </w:rPr>
    </w:lvl>
    <w:lvl w:ilvl="1" w:tplc="04090003" w:tentative="1">
      <w:start w:val="1"/>
      <w:numFmt w:val="bullet"/>
      <w:lvlText w:val="o"/>
      <w:lvlJc w:val="left"/>
      <w:pPr>
        <w:ind w:left="1837" w:hanging="360"/>
      </w:pPr>
      <w:rPr>
        <w:rFonts w:ascii="Courier New" w:hAnsi="Courier New" w:cs="Courier New" w:hint="default"/>
      </w:rPr>
    </w:lvl>
    <w:lvl w:ilvl="2" w:tplc="04090005" w:tentative="1">
      <w:start w:val="1"/>
      <w:numFmt w:val="bullet"/>
      <w:lvlText w:val=""/>
      <w:lvlJc w:val="left"/>
      <w:pPr>
        <w:ind w:left="2557" w:hanging="360"/>
      </w:pPr>
      <w:rPr>
        <w:rFonts w:ascii="Wingdings" w:hAnsi="Wingdings" w:hint="default"/>
      </w:rPr>
    </w:lvl>
    <w:lvl w:ilvl="3" w:tplc="04090001" w:tentative="1">
      <w:start w:val="1"/>
      <w:numFmt w:val="bullet"/>
      <w:lvlText w:val=""/>
      <w:lvlJc w:val="left"/>
      <w:pPr>
        <w:ind w:left="3277" w:hanging="360"/>
      </w:pPr>
      <w:rPr>
        <w:rFonts w:ascii="Symbol" w:hAnsi="Symbol" w:hint="default"/>
      </w:rPr>
    </w:lvl>
    <w:lvl w:ilvl="4" w:tplc="04090003" w:tentative="1">
      <w:start w:val="1"/>
      <w:numFmt w:val="bullet"/>
      <w:lvlText w:val="o"/>
      <w:lvlJc w:val="left"/>
      <w:pPr>
        <w:ind w:left="3997" w:hanging="360"/>
      </w:pPr>
      <w:rPr>
        <w:rFonts w:ascii="Courier New" w:hAnsi="Courier New" w:cs="Courier New" w:hint="default"/>
      </w:rPr>
    </w:lvl>
    <w:lvl w:ilvl="5" w:tplc="04090005" w:tentative="1">
      <w:start w:val="1"/>
      <w:numFmt w:val="bullet"/>
      <w:lvlText w:val=""/>
      <w:lvlJc w:val="left"/>
      <w:pPr>
        <w:ind w:left="4717" w:hanging="360"/>
      </w:pPr>
      <w:rPr>
        <w:rFonts w:ascii="Wingdings" w:hAnsi="Wingdings" w:hint="default"/>
      </w:rPr>
    </w:lvl>
    <w:lvl w:ilvl="6" w:tplc="04090001" w:tentative="1">
      <w:start w:val="1"/>
      <w:numFmt w:val="bullet"/>
      <w:lvlText w:val=""/>
      <w:lvlJc w:val="left"/>
      <w:pPr>
        <w:ind w:left="5437" w:hanging="360"/>
      </w:pPr>
      <w:rPr>
        <w:rFonts w:ascii="Symbol" w:hAnsi="Symbol" w:hint="default"/>
      </w:rPr>
    </w:lvl>
    <w:lvl w:ilvl="7" w:tplc="04090003" w:tentative="1">
      <w:start w:val="1"/>
      <w:numFmt w:val="bullet"/>
      <w:lvlText w:val="o"/>
      <w:lvlJc w:val="left"/>
      <w:pPr>
        <w:ind w:left="6157" w:hanging="360"/>
      </w:pPr>
      <w:rPr>
        <w:rFonts w:ascii="Courier New" w:hAnsi="Courier New" w:cs="Courier New" w:hint="default"/>
      </w:rPr>
    </w:lvl>
    <w:lvl w:ilvl="8" w:tplc="04090005" w:tentative="1">
      <w:start w:val="1"/>
      <w:numFmt w:val="bullet"/>
      <w:lvlText w:val=""/>
      <w:lvlJc w:val="left"/>
      <w:pPr>
        <w:ind w:left="6877" w:hanging="360"/>
      </w:pPr>
      <w:rPr>
        <w:rFonts w:ascii="Wingdings" w:hAnsi="Wingdings" w:hint="default"/>
      </w:rPr>
    </w:lvl>
  </w:abstractNum>
  <w:abstractNum w:abstractNumId="14" w15:restartNumberingAfterBreak="0">
    <w:nsid w:val="6DB218A5"/>
    <w:multiLevelType w:val="multilevel"/>
    <w:tmpl w:val="32AEA3BE"/>
    <w:lvl w:ilvl="0">
      <w:start w:val="1"/>
      <w:numFmt w:val="decimal"/>
      <w:lvlText w:val="%1."/>
      <w:lvlJc w:val="left"/>
      <w:pPr>
        <w:ind w:left="495" w:hanging="495"/>
      </w:pPr>
      <w:rPr>
        <w:rFonts w:hint="default"/>
      </w:rPr>
    </w:lvl>
    <w:lvl w:ilvl="1">
      <w:start w:val="3"/>
      <w:numFmt w:val="decimal"/>
      <w:lvlText w:val="%1.%2."/>
      <w:lvlJc w:val="left"/>
      <w:pPr>
        <w:ind w:left="1035" w:hanging="495"/>
      </w:pPr>
      <w:rPr>
        <w:rFonts w:hint="default"/>
      </w:rPr>
    </w:lvl>
    <w:lvl w:ilvl="2">
      <w:start w:val="12"/>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2880" w:hanging="72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320" w:hanging="108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5760" w:hanging="1440"/>
      </w:pPr>
      <w:rPr>
        <w:rFonts w:hint="default"/>
      </w:rPr>
    </w:lvl>
  </w:abstractNum>
  <w:abstractNum w:abstractNumId="15" w15:restartNumberingAfterBreak="0">
    <w:nsid w:val="748E40D8"/>
    <w:multiLevelType w:val="multilevel"/>
    <w:tmpl w:val="B394C6A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7CD60184"/>
    <w:multiLevelType w:val="hybridMultilevel"/>
    <w:tmpl w:val="23F23E5A"/>
    <w:lvl w:ilvl="0" w:tplc="86A29E1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8"/>
  </w:num>
  <w:num w:numId="3">
    <w:abstractNumId w:val="7"/>
  </w:num>
  <w:num w:numId="4">
    <w:abstractNumId w:val="10"/>
  </w:num>
  <w:num w:numId="5">
    <w:abstractNumId w:val="1"/>
  </w:num>
  <w:num w:numId="6">
    <w:abstractNumId w:val="11"/>
  </w:num>
  <w:num w:numId="7">
    <w:abstractNumId w:val="12"/>
  </w:num>
  <w:num w:numId="8">
    <w:abstractNumId w:val="16"/>
  </w:num>
  <w:num w:numId="9">
    <w:abstractNumId w:val="13"/>
  </w:num>
  <w:num w:numId="10">
    <w:abstractNumId w:val="4"/>
  </w:num>
  <w:num w:numId="11">
    <w:abstractNumId w:val="0"/>
  </w:num>
  <w:num w:numId="12">
    <w:abstractNumId w:val="15"/>
  </w:num>
  <w:num w:numId="13">
    <w:abstractNumId w:val="14"/>
  </w:num>
  <w:num w:numId="14">
    <w:abstractNumId w:val="2"/>
  </w:num>
  <w:num w:numId="15">
    <w:abstractNumId w:val="9"/>
  </w:num>
  <w:num w:numId="16">
    <w:abstractNumId w:val="5"/>
  </w:num>
  <w:num w:numId="1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0EED"/>
    <w:rsid w:val="0000148D"/>
    <w:rsid w:val="00003078"/>
    <w:rsid w:val="0001166D"/>
    <w:rsid w:val="0001508A"/>
    <w:rsid w:val="00016839"/>
    <w:rsid w:val="00017194"/>
    <w:rsid w:val="00017F22"/>
    <w:rsid w:val="00023183"/>
    <w:rsid w:val="00024AC6"/>
    <w:rsid w:val="000273FC"/>
    <w:rsid w:val="000278B5"/>
    <w:rsid w:val="000304FA"/>
    <w:rsid w:val="00030A09"/>
    <w:rsid w:val="000345A7"/>
    <w:rsid w:val="00036328"/>
    <w:rsid w:val="000369AC"/>
    <w:rsid w:val="000378BD"/>
    <w:rsid w:val="000378CF"/>
    <w:rsid w:val="00043B73"/>
    <w:rsid w:val="00047C7A"/>
    <w:rsid w:val="00052327"/>
    <w:rsid w:val="0005402B"/>
    <w:rsid w:val="00054883"/>
    <w:rsid w:val="0005558C"/>
    <w:rsid w:val="00060242"/>
    <w:rsid w:val="0006057D"/>
    <w:rsid w:val="0006096F"/>
    <w:rsid w:val="00061D03"/>
    <w:rsid w:val="00067278"/>
    <w:rsid w:val="00067CA1"/>
    <w:rsid w:val="000767B8"/>
    <w:rsid w:val="00077C00"/>
    <w:rsid w:val="000814D1"/>
    <w:rsid w:val="00081654"/>
    <w:rsid w:val="000837CB"/>
    <w:rsid w:val="000875A6"/>
    <w:rsid w:val="0009095C"/>
    <w:rsid w:val="000922F1"/>
    <w:rsid w:val="00092384"/>
    <w:rsid w:val="0009529F"/>
    <w:rsid w:val="00096CB2"/>
    <w:rsid w:val="000A72AB"/>
    <w:rsid w:val="000B2890"/>
    <w:rsid w:val="000B7305"/>
    <w:rsid w:val="000C01DD"/>
    <w:rsid w:val="000C7D62"/>
    <w:rsid w:val="000D1180"/>
    <w:rsid w:val="000D2604"/>
    <w:rsid w:val="000D3665"/>
    <w:rsid w:val="000D683C"/>
    <w:rsid w:val="000E0D5B"/>
    <w:rsid w:val="000E5B82"/>
    <w:rsid w:val="000E6C89"/>
    <w:rsid w:val="000F039A"/>
    <w:rsid w:val="000F2B3F"/>
    <w:rsid w:val="001034A2"/>
    <w:rsid w:val="00104B45"/>
    <w:rsid w:val="00104CF3"/>
    <w:rsid w:val="00111C10"/>
    <w:rsid w:val="00115AE6"/>
    <w:rsid w:val="00117BFD"/>
    <w:rsid w:val="00120414"/>
    <w:rsid w:val="001204A5"/>
    <w:rsid w:val="001215D1"/>
    <w:rsid w:val="0012173F"/>
    <w:rsid w:val="001315AD"/>
    <w:rsid w:val="00135CB1"/>
    <w:rsid w:val="00135FAD"/>
    <w:rsid w:val="00136B9E"/>
    <w:rsid w:val="00136E1F"/>
    <w:rsid w:val="00141087"/>
    <w:rsid w:val="00143042"/>
    <w:rsid w:val="001432B8"/>
    <w:rsid w:val="001442EA"/>
    <w:rsid w:val="00145DEF"/>
    <w:rsid w:val="001460D9"/>
    <w:rsid w:val="0015080D"/>
    <w:rsid w:val="001514D0"/>
    <w:rsid w:val="001524C3"/>
    <w:rsid w:val="0015330D"/>
    <w:rsid w:val="00154059"/>
    <w:rsid w:val="0015536D"/>
    <w:rsid w:val="00165467"/>
    <w:rsid w:val="001654FD"/>
    <w:rsid w:val="001732F2"/>
    <w:rsid w:val="001734AF"/>
    <w:rsid w:val="00174721"/>
    <w:rsid w:val="00174A35"/>
    <w:rsid w:val="00174C56"/>
    <w:rsid w:val="00176892"/>
    <w:rsid w:val="00177E4E"/>
    <w:rsid w:val="0018064D"/>
    <w:rsid w:val="00182AB4"/>
    <w:rsid w:val="00182E1E"/>
    <w:rsid w:val="00186745"/>
    <w:rsid w:val="0019249E"/>
    <w:rsid w:val="00193904"/>
    <w:rsid w:val="0019461C"/>
    <w:rsid w:val="001947D6"/>
    <w:rsid w:val="00194D88"/>
    <w:rsid w:val="001A349D"/>
    <w:rsid w:val="001B0488"/>
    <w:rsid w:val="001B62A0"/>
    <w:rsid w:val="001C041C"/>
    <w:rsid w:val="001C4B6D"/>
    <w:rsid w:val="001C7594"/>
    <w:rsid w:val="001D0A90"/>
    <w:rsid w:val="001D3486"/>
    <w:rsid w:val="001D55FC"/>
    <w:rsid w:val="001D7EA4"/>
    <w:rsid w:val="001E2037"/>
    <w:rsid w:val="001E29BD"/>
    <w:rsid w:val="001F06D2"/>
    <w:rsid w:val="001F1626"/>
    <w:rsid w:val="001F1E45"/>
    <w:rsid w:val="001F2787"/>
    <w:rsid w:val="0020224F"/>
    <w:rsid w:val="002023AE"/>
    <w:rsid w:val="00214641"/>
    <w:rsid w:val="00217836"/>
    <w:rsid w:val="00221F30"/>
    <w:rsid w:val="00225256"/>
    <w:rsid w:val="002267A5"/>
    <w:rsid w:val="00233638"/>
    <w:rsid w:val="002360DB"/>
    <w:rsid w:val="002420AA"/>
    <w:rsid w:val="00242F5C"/>
    <w:rsid w:val="00250358"/>
    <w:rsid w:val="00250AC7"/>
    <w:rsid w:val="00250D7B"/>
    <w:rsid w:val="00251710"/>
    <w:rsid w:val="00254936"/>
    <w:rsid w:val="00257E49"/>
    <w:rsid w:val="00270DE3"/>
    <w:rsid w:val="00283C2B"/>
    <w:rsid w:val="00286DBB"/>
    <w:rsid w:val="002936B3"/>
    <w:rsid w:val="002940F3"/>
    <w:rsid w:val="00294873"/>
    <w:rsid w:val="0029649A"/>
    <w:rsid w:val="00296934"/>
    <w:rsid w:val="002A0551"/>
    <w:rsid w:val="002A07FD"/>
    <w:rsid w:val="002A272E"/>
    <w:rsid w:val="002A36EE"/>
    <w:rsid w:val="002A4DF7"/>
    <w:rsid w:val="002A6E38"/>
    <w:rsid w:val="002B199E"/>
    <w:rsid w:val="002B4106"/>
    <w:rsid w:val="002C17E4"/>
    <w:rsid w:val="002C22DA"/>
    <w:rsid w:val="002C6231"/>
    <w:rsid w:val="002C7C0D"/>
    <w:rsid w:val="002D2A9B"/>
    <w:rsid w:val="002D2E7D"/>
    <w:rsid w:val="002D66DE"/>
    <w:rsid w:val="002E2011"/>
    <w:rsid w:val="002E32B6"/>
    <w:rsid w:val="002E347A"/>
    <w:rsid w:val="002E4A1B"/>
    <w:rsid w:val="002E59C5"/>
    <w:rsid w:val="002E61AA"/>
    <w:rsid w:val="002E62DA"/>
    <w:rsid w:val="002F383E"/>
    <w:rsid w:val="0030360B"/>
    <w:rsid w:val="0030440A"/>
    <w:rsid w:val="003051E8"/>
    <w:rsid w:val="0030687D"/>
    <w:rsid w:val="003070EA"/>
    <w:rsid w:val="0031256B"/>
    <w:rsid w:val="003144F5"/>
    <w:rsid w:val="00316C7D"/>
    <w:rsid w:val="0032083B"/>
    <w:rsid w:val="00323582"/>
    <w:rsid w:val="003258F6"/>
    <w:rsid w:val="00326455"/>
    <w:rsid w:val="0032675A"/>
    <w:rsid w:val="00326A93"/>
    <w:rsid w:val="00327596"/>
    <w:rsid w:val="0032785B"/>
    <w:rsid w:val="00330463"/>
    <w:rsid w:val="00331FEE"/>
    <w:rsid w:val="003345C2"/>
    <w:rsid w:val="00334F60"/>
    <w:rsid w:val="00335D65"/>
    <w:rsid w:val="003420CB"/>
    <w:rsid w:val="00342A06"/>
    <w:rsid w:val="00345072"/>
    <w:rsid w:val="00345A84"/>
    <w:rsid w:val="00347FB9"/>
    <w:rsid w:val="00350CDA"/>
    <w:rsid w:val="003522F6"/>
    <w:rsid w:val="003606A8"/>
    <w:rsid w:val="00363086"/>
    <w:rsid w:val="00366D59"/>
    <w:rsid w:val="00367A96"/>
    <w:rsid w:val="003706B2"/>
    <w:rsid w:val="00371878"/>
    <w:rsid w:val="0037230C"/>
    <w:rsid w:val="00372F61"/>
    <w:rsid w:val="00373F46"/>
    <w:rsid w:val="00374DF0"/>
    <w:rsid w:val="0037542F"/>
    <w:rsid w:val="003776BE"/>
    <w:rsid w:val="0038398D"/>
    <w:rsid w:val="00383DE2"/>
    <w:rsid w:val="00384670"/>
    <w:rsid w:val="00384D60"/>
    <w:rsid w:val="00386AD2"/>
    <w:rsid w:val="00387F72"/>
    <w:rsid w:val="00397D3B"/>
    <w:rsid w:val="003A1EB0"/>
    <w:rsid w:val="003A2E31"/>
    <w:rsid w:val="003A6EC6"/>
    <w:rsid w:val="003B04AF"/>
    <w:rsid w:val="003B14EB"/>
    <w:rsid w:val="003B17CB"/>
    <w:rsid w:val="003B7F02"/>
    <w:rsid w:val="003C1CA3"/>
    <w:rsid w:val="003C2871"/>
    <w:rsid w:val="003C2EA3"/>
    <w:rsid w:val="003C37B8"/>
    <w:rsid w:val="003C421C"/>
    <w:rsid w:val="003C65A7"/>
    <w:rsid w:val="003C7076"/>
    <w:rsid w:val="003D0BCD"/>
    <w:rsid w:val="003D0D01"/>
    <w:rsid w:val="003D14C5"/>
    <w:rsid w:val="003D3EC9"/>
    <w:rsid w:val="003D51C0"/>
    <w:rsid w:val="003D70E1"/>
    <w:rsid w:val="003E0B40"/>
    <w:rsid w:val="003E21BC"/>
    <w:rsid w:val="003E3C80"/>
    <w:rsid w:val="003E42CD"/>
    <w:rsid w:val="003E4FB0"/>
    <w:rsid w:val="003F23C2"/>
    <w:rsid w:val="003F5F43"/>
    <w:rsid w:val="00406F17"/>
    <w:rsid w:val="004073BC"/>
    <w:rsid w:val="00407682"/>
    <w:rsid w:val="00411B1D"/>
    <w:rsid w:val="00412ECF"/>
    <w:rsid w:val="00414279"/>
    <w:rsid w:val="0041597F"/>
    <w:rsid w:val="00416970"/>
    <w:rsid w:val="0041721E"/>
    <w:rsid w:val="00420B3C"/>
    <w:rsid w:val="0042334D"/>
    <w:rsid w:val="004242F3"/>
    <w:rsid w:val="00426017"/>
    <w:rsid w:val="00426D72"/>
    <w:rsid w:val="00426D79"/>
    <w:rsid w:val="00430DB3"/>
    <w:rsid w:val="00431424"/>
    <w:rsid w:val="0044027F"/>
    <w:rsid w:val="00441AD2"/>
    <w:rsid w:val="00442EE7"/>
    <w:rsid w:val="00444851"/>
    <w:rsid w:val="004467C6"/>
    <w:rsid w:val="004546EF"/>
    <w:rsid w:val="00455335"/>
    <w:rsid w:val="00455936"/>
    <w:rsid w:val="00457795"/>
    <w:rsid w:val="0046160F"/>
    <w:rsid w:val="00464B20"/>
    <w:rsid w:val="0046507C"/>
    <w:rsid w:val="00467434"/>
    <w:rsid w:val="0047137F"/>
    <w:rsid w:val="004737C0"/>
    <w:rsid w:val="00474EF4"/>
    <w:rsid w:val="00482F91"/>
    <w:rsid w:val="00483206"/>
    <w:rsid w:val="00483993"/>
    <w:rsid w:val="00483DDD"/>
    <w:rsid w:val="00484AFB"/>
    <w:rsid w:val="00485CF8"/>
    <w:rsid w:val="00485E10"/>
    <w:rsid w:val="00486A57"/>
    <w:rsid w:val="00486D1F"/>
    <w:rsid w:val="0049028F"/>
    <w:rsid w:val="00491C23"/>
    <w:rsid w:val="00494D27"/>
    <w:rsid w:val="004A0E71"/>
    <w:rsid w:val="004A11CA"/>
    <w:rsid w:val="004A1841"/>
    <w:rsid w:val="004A1D39"/>
    <w:rsid w:val="004A3DEE"/>
    <w:rsid w:val="004A401E"/>
    <w:rsid w:val="004A7DD6"/>
    <w:rsid w:val="004B2EB5"/>
    <w:rsid w:val="004B68E7"/>
    <w:rsid w:val="004B749B"/>
    <w:rsid w:val="004C0AEC"/>
    <w:rsid w:val="004C0D89"/>
    <w:rsid w:val="004C1C96"/>
    <w:rsid w:val="004C38AA"/>
    <w:rsid w:val="004C451A"/>
    <w:rsid w:val="004C51B3"/>
    <w:rsid w:val="004C6614"/>
    <w:rsid w:val="004C7398"/>
    <w:rsid w:val="004C7632"/>
    <w:rsid w:val="004D0FB9"/>
    <w:rsid w:val="004D2212"/>
    <w:rsid w:val="004D3711"/>
    <w:rsid w:val="004D668A"/>
    <w:rsid w:val="004D7283"/>
    <w:rsid w:val="004D793A"/>
    <w:rsid w:val="004E1676"/>
    <w:rsid w:val="004E2120"/>
    <w:rsid w:val="004E6AAF"/>
    <w:rsid w:val="004E6C50"/>
    <w:rsid w:val="004F086D"/>
    <w:rsid w:val="004F1630"/>
    <w:rsid w:val="004F1EEE"/>
    <w:rsid w:val="004F3239"/>
    <w:rsid w:val="004F51FE"/>
    <w:rsid w:val="004F52FA"/>
    <w:rsid w:val="004F675B"/>
    <w:rsid w:val="004F7270"/>
    <w:rsid w:val="005024C6"/>
    <w:rsid w:val="005025CB"/>
    <w:rsid w:val="005041A8"/>
    <w:rsid w:val="00505683"/>
    <w:rsid w:val="00507D5A"/>
    <w:rsid w:val="00511233"/>
    <w:rsid w:val="005129DD"/>
    <w:rsid w:val="005131F4"/>
    <w:rsid w:val="005136C3"/>
    <w:rsid w:val="0051669D"/>
    <w:rsid w:val="0052250A"/>
    <w:rsid w:val="00523EBB"/>
    <w:rsid w:val="00525732"/>
    <w:rsid w:val="0053036D"/>
    <w:rsid w:val="00530629"/>
    <w:rsid w:val="00537404"/>
    <w:rsid w:val="00537918"/>
    <w:rsid w:val="0054212F"/>
    <w:rsid w:val="005440DD"/>
    <w:rsid w:val="005468C7"/>
    <w:rsid w:val="00552064"/>
    <w:rsid w:val="00552550"/>
    <w:rsid w:val="005530C7"/>
    <w:rsid w:val="00554E64"/>
    <w:rsid w:val="00555991"/>
    <w:rsid w:val="0055690F"/>
    <w:rsid w:val="00556B46"/>
    <w:rsid w:val="00557777"/>
    <w:rsid w:val="00557FDA"/>
    <w:rsid w:val="005602E9"/>
    <w:rsid w:val="00563D4B"/>
    <w:rsid w:val="0056526E"/>
    <w:rsid w:val="0056534D"/>
    <w:rsid w:val="00567F42"/>
    <w:rsid w:val="00572052"/>
    <w:rsid w:val="00574B49"/>
    <w:rsid w:val="0057503F"/>
    <w:rsid w:val="005756D9"/>
    <w:rsid w:val="00575DDC"/>
    <w:rsid w:val="00580C75"/>
    <w:rsid w:val="00583D21"/>
    <w:rsid w:val="005865D1"/>
    <w:rsid w:val="005951A7"/>
    <w:rsid w:val="00595B7E"/>
    <w:rsid w:val="00595E91"/>
    <w:rsid w:val="005A2458"/>
    <w:rsid w:val="005A3CB8"/>
    <w:rsid w:val="005A5C92"/>
    <w:rsid w:val="005A673D"/>
    <w:rsid w:val="005A7E6C"/>
    <w:rsid w:val="005B1E4D"/>
    <w:rsid w:val="005B7C12"/>
    <w:rsid w:val="005C0210"/>
    <w:rsid w:val="005C2B08"/>
    <w:rsid w:val="005C35AF"/>
    <w:rsid w:val="005C3668"/>
    <w:rsid w:val="005C4DD9"/>
    <w:rsid w:val="005C74B2"/>
    <w:rsid w:val="005D11F6"/>
    <w:rsid w:val="005D3539"/>
    <w:rsid w:val="005D3C76"/>
    <w:rsid w:val="005E01A5"/>
    <w:rsid w:val="005E0480"/>
    <w:rsid w:val="005E46A4"/>
    <w:rsid w:val="005E47EB"/>
    <w:rsid w:val="005E6ECA"/>
    <w:rsid w:val="005E73CC"/>
    <w:rsid w:val="005F067A"/>
    <w:rsid w:val="005F1A05"/>
    <w:rsid w:val="005F3119"/>
    <w:rsid w:val="005F3F34"/>
    <w:rsid w:val="005F4387"/>
    <w:rsid w:val="005F4A9E"/>
    <w:rsid w:val="0060180B"/>
    <w:rsid w:val="006066D8"/>
    <w:rsid w:val="00606CB6"/>
    <w:rsid w:val="00606D0E"/>
    <w:rsid w:val="00607471"/>
    <w:rsid w:val="00607601"/>
    <w:rsid w:val="006076A3"/>
    <w:rsid w:val="00607947"/>
    <w:rsid w:val="0060796B"/>
    <w:rsid w:val="00607A59"/>
    <w:rsid w:val="00610CA8"/>
    <w:rsid w:val="00611528"/>
    <w:rsid w:val="00611EB1"/>
    <w:rsid w:val="00612524"/>
    <w:rsid w:val="00613817"/>
    <w:rsid w:val="00617430"/>
    <w:rsid w:val="00625C51"/>
    <w:rsid w:val="00627B5C"/>
    <w:rsid w:val="00630C15"/>
    <w:rsid w:val="00633F36"/>
    <w:rsid w:val="00634581"/>
    <w:rsid w:val="00634740"/>
    <w:rsid w:val="00635610"/>
    <w:rsid w:val="0063706B"/>
    <w:rsid w:val="0064060D"/>
    <w:rsid w:val="00641FF0"/>
    <w:rsid w:val="006464BE"/>
    <w:rsid w:val="006465D0"/>
    <w:rsid w:val="006508DF"/>
    <w:rsid w:val="00650D1A"/>
    <w:rsid w:val="006510DB"/>
    <w:rsid w:val="00652B5E"/>
    <w:rsid w:val="006543F9"/>
    <w:rsid w:val="00654CD0"/>
    <w:rsid w:val="0066057E"/>
    <w:rsid w:val="006622AA"/>
    <w:rsid w:val="00662D20"/>
    <w:rsid w:val="00667ABF"/>
    <w:rsid w:val="006732E3"/>
    <w:rsid w:val="006754A0"/>
    <w:rsid w:val="00676672"/>
    <w:rsid w:val="00677712"/>
    <w:rsid w:val="00680654"/>
    <w:rsid w:val="00687381"/>
    <w:rsid w:val="00687573"/>
    <w:rsid w:val="00687E76"/>
    <w:rsid w:val="00690E24"/>
    <w:rsid w:val="00691538"/>
    <w:rsid w:val="006934E6"/>
    <w:rsid w:val="006957B0"/>
    <w:rsid w:val="006958AC"/>
    <w:rsid w:val="0069649A"/>
    <w:rsid w:val="00697036"/>
    <w:rsid w:val="006A0177"/>
    <w:rsid w:val="006A2CCA"/>
    <w:rsid w:val="006A7D75"/>
    <w:rsid w:val="006B1A54"/>
    <w:rsid w:val="006B387A"/>
    <w:rsid w:val="006B6FDD"/>
    <w:rsid w:val="006C413B"/>
    <w:rsid w:val="006C7E76"/>
    <w:rsid w:val="006D0F6C"/>
    <w:rsid w:val="006D15D0"/>
    <w:rsid w:val="006D2822"/>
    <w:rsid w:val="006D3421"/>
    <w:rsid w:val="006D4003"/>
    <w:rsid w:val="006D556A"/>
    <w:rsid w:val="006E1E65"/>
    <w:rsid w:val="006E2AD9"/>
    <w:rsid w:val="006E3ECC"/>
    <w:rsid w:val="006F2BEB"/>
    <w:rsid w:val="006F4C6C"/>
    <w:rsid w:val="00701EEE"/>
    <w:rsid w:val="00703E6B"/>
    <w:rsid w:val="00704185"/>
    <w:rsid w:val="007055BD"/>
    <w:rsid w:val="00710DD1"/>
    <w:rsid w:val="00710F95"/>
    <w:rsid w:val="007168C3"/>
    <w:rsid w:val="007209B7"/>
    <w:rsid w:val="00721312"/>
    <w:rsid w:val="007238C1"/>
    <w:rsid w:val="007249B2"/>
    <w:rsid w:val="007304D4"/>
    <w:rsid w:val="0073487B"/>
    <w:rsid w:val="00734C11"/>
    <w:rsid w:val="007363EB"/>
    <w:rsid w:val="0074305A"/>
    <w:rsid w:val="00743A96"/>
    <w:rsid w:val="00744AE9"/>
    <w:rsid w:val="00745E1C"/>
    <w:rsid w:val="00750F7E"/>
    <w:rsid w:val="00756952"/>
    <w:rsid w:val="00764829"/>
    <w:rsid w:val="00764FB3"/>
    <w:rsid w:val="00764FDA"/>
    <w:rsid w:val="00767629"/>
    <w:rsid w:val="00771D4B"/>
    <w:rsid w:val="0077328C"/>
    <w:rsid w:val="00775461"/>
    <w:rsid w:val="007819DF"/>
    <w:rsid w:val="00782B09"/>
    <w:rsid w:val="00783BAF"/>
    <w:rsid w:val="00783D9B"/>
    <w:rsid w:val="00785008"/>
    <w:rsid w:val="0078512F"/>
    <w:rsid w:val="00785EDF"/>
    <w:rsid w:val="00790DAB"/>
    <w:rsid w:val="00792C3F"/>
    <w:rsid w:val="00793429"/>
    <w:rsid w:val="00793EF2"/>
    <w:rsid w:val="00797BBC"/>
    <w:rsid w:val="007A0131"/>
    <w:rsid w:val="007A17DC"/>
    <w:rsid w:val="007A21D3"/>
    <w:rsid w:val="007A234A"/>
    <w:rsid w:val="007A6F35"/>
    <w:rsid w:val="007A77A7"/>
    <w:rsid w:val="007B0E7D"/>
    <w:rsid w:val="007B1C58"/>
    <w:rsid w:val="007B28E9"/>
    <w:rsid w:val="007B5333"/>
    <w:rsid w:val="007B602A"/>
    <w:rsid w:val="007B6378"/>
    <w:rsid w:val="007C14A6"/>
    <w:rsid w:val="007C17A8"/>
    <w:rsid w:val="007C4C76"/>
    <w:rsid w:val="007C526A"/>
    <w:rsid w:val="007C552B"/>
    <w:rsid w:val="007C71F2"/>
    <w:rsid w:val="007D1790"/>
    <w:rsid w:val="007D7385"/>
    <w:rsid w:val="007D7A7B"/>
    <w:rsid w:val="007E01D9"/>
    <w:rsid w:val="007E0768"/>
    <w:rsid w:val="007E2AC4"/>
    <w:rsid w:val="007E38A0"/>
    <w:rsid w:val="007F2627"/>
    <w:rsid w:val="007F3AE7"/>
    <w:rsid w:val="007F3E19"/>
    <w:rsid w:val="007F6016"/>
    <w:rsid w:val="007F6B72"/>
    <w:rsid w:val="008011A1"/>
    <w:rsid w:val="00801493"/>
    <w:rsid w:val="0080172A"/>
    <w:rsid w:val="00801B31"/>
    <w:rsid w:val="00804AA6"/>
    <w:rsid w:val="00805EE3"/>
    <w:rsid w:val="00813AD1"/>
    <w:rsid w:val="008146BB"/>
    <w:rsid w:val="00814C1B"/>
    <w:rsid w:val="0081760C"/>
    <w:rsid w:val="00821336"/>
    <w:rsid w:val="00821FF8"/>
    <w:rsid w:val="00826925"/>
    <w:rsid w:val="00827540"/>
    <w:rsid w:val="008318BB"/>
    <w:rsid w:val="00831CA8"/>
    <w:rsid w:val="00833AB8"/>
    <w:rsid w:val="008347EF"/>
    <w:rsid w:val="00835786"/>
    <w:rsid w:val="00836CE6"/>
    <w:rsid w:val="008376BF"/>
    <w:rsid w:val="008402F3"/>
    <w:rsid w:val="008439B4"/>
    <w:rsid w:val="0084409E"/>
    <w:rsid w:val="00845E42"/>
    <w:rsid w:val="00846920"/>
    <w:rsid w:val="00850DAC"/>
    <w:rsid w:val="00853123"/>
    <w:rsid w:val="008536EA"/>
    <w:rsid w:val="008558BD"/>
    <w:rsid w:val="00856826"/>
    <w:rsid w:val="008600C9"/>
    <w:rsid w:val="00861671"/>
    <w:rsid w:val="00861D70"/>
    <w:rsid w:val="00862FF5"/>
    <w:rsid w:val="008632ED"/>
    <w:rsid w:val="00863637"/>
    <w:rsid w:val="00863956"/>
    <w:rsid w:val="00866623"/>
    <w:rsid w:val="00867FE9"/>
    <w:rsid w:val="00870EBF"/>
    <w:rsid w:val="00871305"/>
    <w:rsid w:val="008765FE"/>
    <w:rsid w:val="0087693C"/>
    <w:rsid w:val="0087771F"/>
    <w:rsid w:val="00881429"/>
    <w:rsid w:val="00882945"/>
    <w:rsid w:val="00886C5A"/>
    <w:rsid w:val="00890489"/>
    <w:rsid w:val="00891DD7"/>
    <w:rsid w:val="00893ED9"/>
    <w:rsid w:val="00897342"/>
    <w:rsid w:val="008977BD"/>
    <w:rsid w:val="008A0D4C"/>
    <w:rsid w:val="008A219F"/>
    <w:rsid w:val="008A3AF3"/>
    <w:rsid w:val="008A4162"/>
    <w:rsid w:val="008A433A"/>
    <w:rsid w:val="008A5BB5"/>
    <w:rsid w:val="008A74F6"/>
    <w:rsid w:val="008A7AC7"/>
    <w:rsid w:val="008B0E5C"/>
    <w:rsid w:val="008B27BA"/>
    <w:rsid w:val="008B2D47"/>
    <w:rsid w:val="008B387F"/>
    <w:rsid w:val="008B498A"/>
    <w:rsid w:val="008B77D9"/>
    <w:rsid w:val="008B79EB"/>
    <w:rsid w:val="008C1A48"/>
    <w:rsid w:val="008C1F63"/>
    <w:rsid w:val="008C363C"/>
    <w:rsid w:val="008C5996"/>
    <w:rsid w:val="008C7BC8"/>
    <w:rsid w:val="008D0388"/>
    <w:rsid w:val="008D1ADA"/>
    <w:rsid w:val="008D21AB"/>
    <w:rsid w:val="008D3F39"/>
    <w:rsid w:val="008D4390"/>
    <w:rsid w:val="008D6F0D"/>
    <w:rsid w:val="008E0BF6"/>
    <w:rsid w:val="008E1A06"/>
    <w:rsid w:val="008E40B5"/>
    <w:rsid w:val="008E5262"/>
    <w:rsid w:val="008E5761"/>
    <w:rsid w:val="008E58ED"/>
    <w:rsid w:val="008F118B"/>
    <w:rsid w:val="008F1F86"/>
    <w:rsid w:val="008F30A2"/>
    <w:rsid w:val="008F61C9"/>
    <w:rsid w:val="008F664A"/>
    <w:rsid w:val="008F7FD1"/>
    <w:rsid w:val="00902989"/>
    <w:rsid w:val="0090655E"/>
    <w:rsid w:val="009136C0"/>
    <w:rsid w:val="00913841"/>
    <w:rsid w:val="00913B7A"/>
    <w:rsid w:val="00915E4A"/>
    <w:rsid w:val="0091738C"/>
    <w:rsid w:val="00933669"/>
    <w:rsid w:val="009354BE"/>
    <w:rsid w:val="00940CE5"/>
    <w:rsid w:val="009427BF"/>
    <w:rsid w:val="00942CAF"/>
    <w:rsid w:val="00943CBF"/>
    <w:rsid w:val="009479FB"/>
    <w:rsid w:val="00950AA6"/>
    <w:rsid w:val="00953FB5"/>
    <w:rsid w:val="00953FF3"/>
    <w:rsid w:val="009569A7"/>
    <w:rsid w:val="00957279"/>
    <w:rsid w:val="00957951"/>
    <w:rsid w:val="009579E5"/>
    <w:rsid w:val="00960EA6"/>
    <w:rsid w:val="0096166A"/>
    <w:rsid w:val="00963836"/>
    <w:rsid w:val="00966F62"/>
    <w:rsid w:val="00967D98"/>
    <w:rsid w:val="00967F95"/>
    <w:rsid w:val="009752E1"/>
    <w:rsid w:val="00976305"/>
    <w:rsid w:val="00977656"/>
    <w:rsid w:val="0098230C"/>
    <w:rsid w:val="00982CCB"/>
    <w:rsid w:val="00990A30"/>
    <w:rsid w:val="009954DB"/>
    <w:rsid w:val="009A0177"/>
    <w:rsid w:val="009A0CD8"/>
    <w:rsid w:val="009A2E4B"/>
    <w:rsid w:val="009A6150"/>
    <w:rsid w:val="009B1A4D"/>
    <w:rsid w:val="009B520B"/>
    <w:rsid w:val="009B57CD"/>
    <w:rsid w:val="009B7747"/>
    <w:rsid w:val="009C04A0"/>
    <w:rsid w:val="009C276E"/>
    <w:rsid w:val="009C2BBE"/>
    <w:rsid w:val="009C38DF"/>
    <w:rsid w:val="009C49E6"/>
    <w:rsid w:val="009C7558"/>
    <w:rsid w:val="009C783D"/>
    <w:rsid w:val="009D1398"/>
    <w:rsid w:val="009D23C6"/>
    <w:rsid w:val="009D2C10"/>
    <w:rsid w:val="009D724E"/>
    <w:rsid w:val="009D7309"/>
    <w:rsid w:val="009E1F48"/>
    <w:rsid w:val="009E24C0"/>
    <w:rsid w:val="009E2583"/>
    <w:rsid w:val="009E41EC"/>
    <w:rsid w:val="009F05EC"/>
    <w:rsid w:val="009F0B1D"/>
    <w:rsid w:val="009F1066"/>
    <w:rsid w:val="009F177C"/>
    <w:rsid w:val="009F22EC"/>
    <w:rsid w:val="009F3835"/>
    <w:rsid w:val="009F3AD2"/>
    <w:rsid w:val="009F40EE"/>
    <w:rsid w:val="009F4D97"/>
    <w:rsid w:val="009F6C56"/>
    <w:rsid w:val="00A001F2"/>
    <w:rsid w:val="00A00BAC"/>
    <w:rsid w:val="00A00BD7"/>
    <w:rsid w:val="00A01604"/>
    <w:rsid w:val="00A0279B"/>
    <w:rsid w:val="00A045C4"/>
    <w:rsid w:val="00A04658"/>
    <w:rsid w:val="00A065CD"/>
    <w:rsid w:val="00A11DCD"/>
    <w:rsid w:val="00A12B56"/>
    <w:rsid w:val="00A17442"/>
    <w:rsid w:val="00A17FFB"/>
    <w:rsid w:val="00A2030F"/>
    <w:rsid w:val="00A20788"/>
    <w:rsid w:val="00A25D7E"/>
    <w:rsid w:val="00A26674"/>
    <w:rsid w:val="00A34398"/>
    <w:rsid w:val="00A353BE"/>
    <w:rsid w:val="00A4222C"/>
    <w:rsid w:val="00A424B5"/>
    <w:rsid w:val="00A45122"/>
    <w:rsid w:val="00A45444"/>
    <w:rsid w:val="00A46670"/>
    <w:rsid w:val="00A47BEE"/>
    <w:rsid w:val="00A537F1"/>
    <w:rsid w:val="00A53B15"/>
    <w:rsid w:val="00A55C7D"/>
    <w:rsid w:val="00A77AC1"/>
    <w:rsid w:val="00A80005"/>
    <w:rsid w:val="00A80DA8"/>
    <w:rsid w:val="00A87310"/>
    <w:rsid w:val="00A87E55"/>
    <w:rsid w:val="00A9066A"/>
    <w:rsid w:val="00A907B4"/>
    <w:rsid w:val="00A92077"/>
    <w:rsid w:val="00A936A3"/>
    <w:rsid w:val="00AA0A9E"/>
    <w:rsid w:val="00AA15EF"/>
    <w:rsid w:val="00AA17FA"/>
    <w:rsid w:val="00AA3AD9"/>
    <w:rsid w:val="00AB25F7"/>
    <w:rsid w:val="00AB79E6"/>
    <w:rsid w:val="00AC24FC"/>
    <w:rsid w:val="00AC29AD"/>
    <w:rsid w:val="00AC543A"/>
    <w:rsid w:val="00AC7673"/>
    <w:rsid w:val="00AD0F04"/>
    <w:rsid w:val="00AD1139"/>
    <w:rsid w:val="00AD155A"/>
    <w:rsid w:val="00AD4C58"/>
    <w:rsid w:val="00AD5007"/>
    <w:rsid w:val="00AD5105"/>
    <w:rsid w:val="00AD6330"/>
    <w:rsid w:val="00AD757F"/>
    <w:rsid w:val="00AF0AE0"/>
    <w:rsid w:val="00AF147D"/>
    <w:rsid w:val="00AF67B6"/>
    <w:rsid w:val="00AF7794"/>
    <w:rsid w:val="00B03853"/>
    <w:rsid w:val="00B074BD"/>
    <w:rsid w:val="00B10B00"/>
    <w:rsid w:val="00B12BFE"/>
    <w:rsid w:val="00B143F3"/>
    <w:rsid w:val="00B15D70"/>
    <w:rsid w:val="00B16351"/>
    <w:rsid w:val="00B16593"/>
    <w:rsid w:val="00B21167"/>
    <w:rsid w:val="00B222B9"/>
    <w:rsid w:val="00B22FE2"/>
    <w:rsid w:val="00B23508"/>
    <w:rsid w:val="00B25AA6"/>
    <w:rsid w:val="00B2615D"/>
    <w:rsid w:val="00B30656"/>
    <w:rsid w:val="00B3161F"/>
    <w:rsid w:val="00B336ED"/>
    <w:rsid w:val="00B33C16"/>
    <w:rsid w:val="00B40B4B"/>
    <w:rsid w:val="00B431BD"/>
    <w:rsid w:val="00B44C93"/>
    <w:rsid w:val="00B46C2A"/>
    <w:rsid w:val="00B50E59"/>
    <w:rsid w:val="00B52321"/>
    <w:rsid w:val="00B526BB"/>
    <w:rsid w:val="00B5323F"/>
    <w:rsid w:val="00B62677"/>
    <w:rsid w:val="00B63989"/>
    <w:rsid w:val="00B64AFD"/>
    <w:rsid w:val="00B66033"/>
    <w:rsid w:val="00B72299"/>
    <w:rsid w:val="00B76422"/>
    <w:rsid w:val="00B768FD"/>
    <w:rsid w:val="00B80E82"/>
    <w:rsid w:val="00B85882"/>
    <w:rsid w:val="00B87175"/>
    <w:rsid w:val="00B935B3"/>
    <w:rsid w:val="00B947B1"/>
    <w:rsid w:val="00B96D4B"/>
    <w:rsid w:val="00B97C24"/>
    <w:rsid w:val="00BA105D"/>
    <w:rsid w:val="00BA11A0"/>
    <w:rsid w:val="00BA46DC"/>
    <w:rsid w:val="00BA6E71"/>
    <w:rsid w:val="00BA7690"/>
    <w:rsid w:val="00BB022F"/>
    <w:rsid w:val="00BC0D87"/>
    <w:rsid w:val="00BC16A5"/>
    <w:rsid w:val="00BC1FF9"/>
    <w:rsid w:val="00BC658E"/>
    <w:rsid w:val="00BD11AC"/>
    <w:rsid w:val="00BD4706"/>
    <w:rsid w:val="00BD567C"/>
    <w:rsid w:val="00BE01C1"/>
    <w:rsid w:val="00BE18B7"/>
    <w:rsid w:val="00BE330B"/>
    <w:rsid w:val="00BE5097"/>
    <w:rsid w:val="00BE5F74"/>
    <w:rsid w:val="00BE716F"/>
    <w:rsid w:val="00BF0FF7"/>
    <w:rsid w:val="00BF3168"/>
    <w:rsid w:val="00C01C7A"/>
    <w:rsid w:val="00C02369"/>
    <w:rsid w:val="00C15935"/>
    <w:rsid w:val="00C21BEF"/>
    <w:rsid w:val="00C22D1D"/>
    <w:rsid w:val="00C25D5D"/>
    <w:rsid w:val="00C26354"/>
    <w:rsid w:val="00C3245F"/>
    <w:rsid w:val="00C345D7"/>
    <w:rsid w:val="00C35190"/>
    <w:rsid w:val="00C367A5"/>
    <w:rsid w:val="00C406AB"/>
    <w:rsid w:val="00C43285"/>
    <w:rsid w:val="00C446B5"/>
    <w:rsid w:val="00C45A47"/>
    <w:rsid w:val="00C479E5"/>
    <w:rsid w:val="00C557CF"/>
    <w:rsid w:val="00C5659B"/>
    <w:rsid w:val="00C607A7"/>
    <w:rsid w:val="00C616BB"/>
    <w:rsid w:val="00C62200"/>
    <w:rsid w:val="00C64FEB"/>
    <w:rsid w:val="00C6529B"/>
    <w:rsid w:val="00C65D2A"/>
    <w:rsid w:val="00C66033"/>
    <w:rsid w:val="00C661E8"/>
    <w:rsid w:val="00C670A4"/>
    <w:rsid w:val="00C7209F"/>
    <w:rsid w:val="00C72297"/>
    <w:rsid w:val="00C72C59"/>
    <w:rsid w:val="00C74E33"/>
    <w:rsid w:val="00C754E6"/>
    <w:rsid w:val="00C7585B"/>
    <w:rsid w:val="00C76E49"/>
    <w:rsid w:val="00C82A3A"/>
    <w:rsid w:val="00C93107"/>
    <w:rsid w:val="00C94185"/>
    <w:rsid w:val="00C9440F"/>
    <w:rsid w:val="00CA0A91"/>
    <w:rsid w:val="00CA1225"/>
    <w:rsid w:val="00CA66FF"/>
    <w:rsid w:val="00CB0786"/>
    <w:rsid w:val="00CB1172"/>
    <w:rsid w:val="00CB3879"/>
    <w:rsid w:val="00CB49AF"/>
    <w:rsid w:val="00CB6F00"/>
    <w:rsid w:val="00CC1095"/>
    <w:rsid w:val="00CC5A73"/>
    <w:rsid w:val="00CD0EED"/>
    <w:rsid w:val="00CD187A"/>
    <w:rsid w:val="00CE1A6D"/>
    <w:rsid w:val="00CE3723"/>
    <w:rsid w:val="00CE3B30"/>
    <w:rsid w:val="00CE504B"/>
    <w:rsid w:val="00CF18F9"/>
    <w:rsid w:val="00CF3171"/>
    <w:rsid w:val="00CF3C7A"/>
    <w:rsid w:val="00CF65F8"/>
    <w:rsid w:val="00D025A2"/>
    <w:rsid w:val="00D033C6"/>
    <w:rsid w:val="00D0369A"/>
    <w:rsid w:val="00D04144"/>
    <w:rsid w:val="00D0424E"/>
    <w:rsid w:val="00D04CA2"/>
    <w:rsid w:val="00D103CB"/>
    <w:rsid w:val="00D13A04"/>
    <w:rsid w:val="00D213B3"/>
    <w:rsid w:val="00D2224E"/>
    <w:rsid w:val="00D23B01"/>
    <w:rsid w:val="00D2444D"/>
    <w:rsid w:val="00D25088"/>
    <w:rsid w:val="00D271D9"/>
    <w:rsid w:val="00D3182B"/>
    <w:rsid w:val="00D324A2"/>
    <w:rsid w:val="00D327F5"/>
    <w:rsid w:val="00D32C83"/>
    <w:rsid w:val="00D3510B"/>
    <w:rsid w:val="00D37A63"/>
    <w:rsid w:val="00D414F7"/>
    <w:rsid w:val="00D43F51"/>
    <w:rsid w:val="00D44781"/>
    <w:rsid w:val="00D46216"/>
    <w:rsid w:val="00D47B5C"/>
    <w:rsid w:val="00D50214"/>
    <w:rsid w:val="00D51F38"/>
    <w:rsid w:val="00D52C58"/>
    <w:rsid w:val="00D53354"/>
    <w:rsid w:val="00D548B0"/>
    <w:rsid w:val="00D54DA2"/>
    <w:rsid w:val="00D5720B"/>
    <w:rsid w:val="00D609ED"/>
    <w:rsid w:val="00D60B35"/>
    <w:rsid w:val="00D61091"/>
    <w:rsid w:val="00D61161"/>
    <w:rsid w:val="00D6182C"/>
    <w:rsid w:val="00D63991"/>
    <w:rsid w:val="00D664B1"/>
    <w:rsid w:val="00D674DB"/>
    <w:rsid w:val="00D676D5"/>
    <w:rsid w:val="00D67B18"/>
    <w:rsid w:val="00D7185E"/>
    <w:rsid w:val="00D73920"/>
    <w:rsid w:val="00D73D96"/>
    <w:rsid w:val="00D80C24"/>
    <w:rsid w:val="00D811A7"/>
    <w:rsid w:val="00D81CE0"/>
    <w:rsid w:val="00D85343"/>
    <w:rsid w:val="00D85BFA"/>
    <w:rsid w:val="00D8745B"/>
    <w:rsid w:val="00D90642"/>
    <w:rsid w:val="00D9199D"/>
    <w:rsid w:val="00D925DC"/>
    <w:rsid w:val="00D93C52"/>
    <w:rsid w:val="00D95B94"/>
    <w:rsid w:val="00D967F9"/>
    <w:rsid w:val="00D9680B"/>
    <w:rsid w:val="00D96819"/>
    <w:rsid w:val="00D968AA"/>
    <w:rsid w:val="00DA114C"/>
    <w:rsid w:val="00DA1D63"/>
    <w:rsid w:val="00DA4601"/>
    <w:rsid w:val="00DA73A4"/>
    <w:rsid w:val="00DA7AFA"/>
    <w:rsid w:val="00DB02FD"/>
    <w:rsid w:val="00DB2DAC"/>
    <w:rsid w:val="00DB38AA"/>
    <w:rsid w:val="00DB5DDD"/>
    <w:rsid w:val="00DB6FF9"/>
    <w:rsid w:val="00DB7A53"/>
    <w:rsid w:val="00DC0EF0"/>
    <w:rsid w:val="00DC1068"/>
    <w:rsid w:val="00DC21D1"/>
    <w:rsid w:val="00DC278D"/>
    <w:rsid w:val="00DC28BC"/>
    <w:rsid w:val="00DC3E49"/>
    <w:rsid w:val="00DC569B"/>
    <w:rsid w:val="00DC6118"/>
    <w:rsid w:val="00DC6F08"/>
    <w:rsid w:val="00DD11A7"/>
    <w:rsid w:val="00DD47CD"/>
    <w:rsid w:val="00DE4234"/>
    <w:rsid w:val="00DE531F"/>
    <w:rsid w:val="00DE5BCC"/>
    <w:rsid w:val="00DE6E59"/>
    <w:rsid w:val="00DE73E1"/>
    <w:rsid w:val="00DF2A36"/>
    <w:rsid w:val="00DF5B8F"/>
    <w:rsid w:val="00E068FE"/>
    <w:rsid w:val="00E073DF"/>
    <w:rsid w:val="00E07AC7"/>
    <w:rsid w:val="00E151BF"/>
    <w:rsid w:val="00E167C4"/>
    <w:rsid w:val="00E20F22"/>
    <w:rsid w:val="00E21C58"/>
    <w:rsid w:val="00E25FDF"/>
    <w:rsid w:val="00E30DD7"/>
    <w:rsid w:val="00E32391"/>
    <w:rsid w:val="00E33C0A"/>
    <w:rsid w:val="00E354F1"/>
    <w:rsid w:val="00E35711"/>
    <w:rsid w:val="00E41F62"/>
    <w:rsid w:val="00E425BD"/>
    <w:rsid w:val="00E42C66"/>
    <w:rsid w:val="00E43D09"/>
    <w:rsid w:val="00E43DC0"/>
    <w:rsid w:val="00E440EB"/>
    <w:rsid w:val="00E445E2"/>
    <w:rsid w:val="00E47B68"/>
    <w:rsid w:val="00E52420"/>
    <w:rsid w:val="00E568A8"/>
    <w:rsid w:val="00E621A1"/>
    <w:rsid w:val="00E62AAE"/>
    <w:rsid w:val="00E72527"/>
    <w:rsid w:val="00E73347"/>
    <w:rsid w:val="00E7605E"/>
    <w:rsid w:val="00E766A0"/>
    <w:rsid w:val="00E77291"/>
    <w:rsid w:val="00E802D0"/>
    <w:rsid w:val="00E80F07"/>
    <w:rsid w:val="00E81B20"/>
    <w:rsid w:val="00E82896"/>
    <w:rsid w:val="00E82AA9"/>
    <w:rsid w:val="00E82EDC"/>
    <w:rsid w:val="00E83298"/>
    <w:rsid w:val="00E83C7B"/>
    <w:rsid w:val="00E9065F"/>
    <w:rsid w:val="00E9129D"/>
    <w:rsid w:val="00E96312"/>
    <w:rsid w:val="00E97ECA"/>
    <w:rsid w:val="00EA2357"/>
    <w:rsid w:val="00EB2ACC"/>
    <w:rsid w:val="00EC11D5"/>
    <w:rsid w:val="00EC38FB"/>
    <w:rsid w:val="00EC6105"/>
    <w:rsid w:val="00EC70D1"/>
    <w:rsid w:val="00ED139B"/>
    <w:rsid w:val="00ED1534"/>
    <w:rsid w:val="00ED16E2"/>
    <w:rsid w:val="00ED2CA2"/>
    <w:rsid w:val="00ED610D"/>
    <w:rsid w:val="00ED752C"/>
    <w:rsid w:val="00EE0AA8"/>
    <w:rsid w:val="00EE1423"/>
    <w:rsid w:val="00EE4059"/>
    <w:rsid w:val="00EE4E9D"/>
    <w:rsid w:val="00EE6EB8"/>
    <w:rsid w:val="00EE7D4F"/>
    <w:rsid w:val="00EF01E6"/>
    <w:rsid w:val="00EF0CB3"/>
    <w:rsid w:val="00EF1C21"/>
    <w:rsid w:val="00EF39B3"/>
    <w:rsid w:val="00EF3FB0"/>
    <w:rsid w:val="00EF50DC"/>
    <w:rsid w:val="00EF5591"/>
    <w:rsid w:val="00EF7753"/>
    <w:rsid w:val="00F02BA3"/>
    <w:rsid w:val="00F02D82"/>
    <w:rsid w:val="00F06C41"/>
    <w:rsid w:val="00F06EAD"/>
    <w:rsid w:val="00F133C6"/>
    <w:rsid w:val="00F13E7B"/>
    <w:rsid w:val="00F153AB"/>
    <w:rsid w:val="00F157C4"/>
    <w:rsid w:val="00F20497"/>
    <w:rsid w:val="00F20A3E"/>
    <w:rsid w:val="00F22DDB"/>
    <w:rsid w:val="00F2420E"/>
    <w:rsid w:val="00F24D63"/>
    <w:rsid w:val="00F2799B"/>
    <w:rsid w:val="00F34ABF"/>
    <w:rsid w:val="00F351CE"/>
    <w:rsid w:val="00F36EA1"/>
    <w:rsid w:val="00F370FC"/>
    <w:rsid w:val="00F37B02"/>
    <w:rsid w:val="00F40E24"/>
    <w:rsid w:val="00F410BF"/>
    <w:rsid w:val="00F43C91"/>
    <w:rsid w:val="00F44277"/>
    <w:rsid w:val="00F4685B"/>
    <w:rsid w:val="00F5202F"/>
    <w:rsid w:val="00F57958"/>
    <w:rsid w:val="00F609E4"/>
    <w:rsid w:val="00F61D48"/>
    <w:rsid w:val="00F6406E"/>
    <w:rsid w:val="00F658F8"/>
    <w:rsid w:val="00F701DC"/>
    <w:rsid w:val="00F70D82"/>
    <w:rsid w:val="00F713BE"/>
    <w:rsid w:val="00F813BE"/>
    <w:rsid w:val="00F8247A"/>
    <w:rsid w:val="00F84E1D"/>
    <w:rsid w:val="00F86449"/>
    <w:rsid w:val="00F87052"/>
    <w:rsid w:val="00F875AB"/>
    <w:rsid w:val="00F90879"/>
    <w:rsid w:val="00F90AFF"/>
    <w:rsid w:val="00F91807"/>
    <w:rsid w:val="00F92895"/>
    <w:rsid w:val="00FA4A35"/>
    <w:rsid w:val="00FA4B36"/>
    <w:rsid w:val="00FA75F3"/>
    <w:rsid w:val="00FB1F64"/>
    <w:rsid w:val="00FB588B"/>
    <w:rsid w:val="00FB59F5"/>
    <w:rsid w:val="00FB5B5A"/>
    <w:rsid w:val="00FB773E"/>
    <w:rsid w:val="00FC653B"/>
    <w:rsid w:val="00FD1020"/>
    <w:rsid w:val="00FD324D"/>
    <w:rsid w:val="00FD3B22"/>
    <w:rsid w:val="00FE2655"/>
    <w:rsid w:val="00FE28BE"/>
    <w:rsid w:val="00FE2CD6"/>
    <w:rsid w:val="00FE37A8"/>
    <w:rsid w:val="00FE44DB"/>
    <w:rsid w:val="00FE5499"/>
    <w:rsid w:val="00FE64D0"/>
    <w:rsid w:val="00FF30C2"/>
    <w:rsid w:val="00FF690B"/>
    <w:rsid w:val="00FF75B8"/>
    <w:rsid w:val="00FF78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5:docId w15:val="{0017A4FE-3C31-4852-8E09-F8361BD46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D0EED"/>
    <w:rPr>
      <w:sz w:val="24"/>
      <w:szCs w:val="24"/>
      <w:lang w:val="sr-Latn-CS"/>
    </w:rPr>
  </w:style>
  <w:style w:type="paragraph" w:styleId="Heading2">
    <w:name w:val="heading 2"/>
    <w:basedOn w:val="Normal"/>
    <w:next w:val="Normal"/>
    <w:link w:val="Heading2Char"/>
    <w:qFormat/>
    <w:rsid w:val="001C7594"/>
    <w:pPr>
      <w:keepNext/>
      <w:spacing w:line="360" w:lineRule="auto"/>
      <w:ind w:firstLine="567"/>
      <w:jc w:val="both"/>
      <w:outlineLvl w:val="1"/>
    </w:pPr>
    <w:rPr>
      <w:rFonts w:ascii="Arial" w:hAnsi="Arial"/>
      <w:i/>
      <w:smallCaps/>
      <w:sz w:val="40"/>
      <w:szCs w:val="20"/>
      <w:lang w:val="hr-HR" w:eastAsia="x-none"/>
      <w14:shadow w14:blurRad="50800" w14:dist="38100" w14:dir="2700000" w14:sx="100000" w14:sy="100000" w14:kx="0" w14:ky="0" w14:algn="tl">
        <w14:srgbClr w14:val="000000">
          <w14:alpha w14:val="60000"/>
        </w14:srgbClr>
      </w14:shadow>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ongtext">
    <w:name w:val="long_text"/>
    <w:basedOn w:val="DefaultParagraphFont"/>
    <w:rsid w:val="00CD0EED"/>
  </w:style>
  <w:style w:type="paragraph" w:customStyle="1" w:styleId="1tekst">
    <w:name w:val="1tekst"/>
    <w:basedOn w:val="Normal"/>
    <w:rsid w:val="00CD0EED"/>
    <w:pPr>
      <w:ind w:left="375" w:right="375" w:firstLine="240"/>
      <w:jc w:val="both"/>
    </w:pPr>
    <w:rPr>
      <w:rFonts w:ascii="Arial" w:hAnsi="Arial" w:cs="Arial"/>
      <w:sz w:val="20"/>
      <w:szCs w:val="20"/>
      <w:lang w:val="en-US"/>
    </w:rPr>
  </w:style>
  <w:style w:type="paragraph" w:styleId="Footer">
    <w:name w:val="footer"/>
    <w:basedOn w:val="Normal"/>
    <w:link w:val="FooterChar"/>
    <w:uiPriority w:val="99"/>
    <w:rsid w:val="00D5720B"/>
    <w:pPr>
      <w:tabs>
        <w:tab w:val="center" w:pos="4702"/>
        <w:tab w:val="right" w:pos="9405"/>
      </w:tabs>
    </w:pPr>
    <w:rPr>
      <w:lang w:eastAsia="x-none"/>
    </w:rPr>
  </w:style>
  <w:style w:type="character" w:styleId="PageNumber">
    <w:name w:val="page number"/>
    <w:basedOn w:val="DefaultParagraphFont"/>
    <w:rsid w:val="00D5720B"/>
  </w:style>
  <w:style w:type="paragraph" w:customStyle="1" w:styleId="style1">
    <w:name w:val="style1"/>
    <w:basedOn w:val="Normal"/>
    <w:rsid w:val="00E445E2"/>
    <w:pPr>
      <w:spacing w:before="100" w:beforeAutospacing="1" w:after="100" w:afterAutospacing="1"/>
    </w:pPr>
    <w:rPr>
      <w:lang w:val="en-US"/>
    </w:rPr>
  </w:style>
  <w:style w:type="character" w:styleId="Strong">
    <w:name w:val="Strong"/>
    <w:qFormat/>
    <w:rsid w:val="00E445E2"/>
    <w:rPr>
      <w:b/>
      <w:bCs/>
    </w:rPr>
  </w:style>
  <w:style w:type="paragraph" w:customStyle="1" w:styleId="Default">
    <w:name w:val="Default"/>
    <w:rsid w:val="00067278"/>
    <w:pPr>
      <w:autoSpaceDE w:val="0"/>
      <w:autoSpaceDN w:val="0"/>
      <w:adjustRightInd w:val="0"/>
    </w:pPr>
    <w:rPr>
      <w:rFonts w:ascii="Tahoma" w:hAnsi="Tahoma" w:cs="Tahoma"/>
      <w:color w:val="000000"/>
      <w:sz w:val="24"/>
      <w:szCs w:val="24"/>
    </w:rPr>
  </w:style>
  <w:style w:type="paragraph" w:styleId="NormalIndent">
    <w:name w:val="Normal Indent"/>
    <w:basedOn w:val="Normal"/>
    <w:rsid w:val="00BD11AC"/>
    <w:pPr>
      <w:spacing w:before="120" w:line="264" w:lineRule="atLeast"/>
      <w:ind w:left="709" w:hanging="709"/>
      <w:jc w:val="both"/>
    </w:pPr>
    <w:rPr>
      <w:rFonts w:ascii="Arial" w:hAnsi="Arial"/>
      <w:noProof/>
      <w:sz w:val="20"/>
      <w:szCs w:val="20"/>
      <w:lang w:val="en-GB" w:eastAsia="en-GB"/>
    </w:rPr>
  </w:style>
  <w:style w:type="paragraph" w:styleId="BodyTextIndent2">
    <w:name w:val="Body Text Indent 2"/>
    <w:basedOn w:val="Normal"/>
    <w:link w:val="BodyTextIndent2Char"/>
    <w:rsid w:val="00250358"/>
    <w:pPr>
      <w:ind w:left="873" w:firstLine="567"/>
      <w:jc w:val="both"/>
    </w:pPr>
    <w:rPr>
      <w:rFonts w:ascii="Arial" w:hAnsi="Arial"/>
      <w:sz w:val="20"/>
      <w:szCs w:val="20"/>
      <w:lang w:val="hr-HR" w:eastAsia="x-none"/>
    </w:rPr>
  </w:style>
  <w:style w:type="character" w:customStyle="1" w:styleId="BodyTextIndent2Char">
    <w:name w:val="Body Text Indent 2 Char"/>
    <w:link w:val="BodyTextIndent2"/>
    <w:rsid w:val="00250358"/>
    <w:rPr>
      <w:rFonts w:ascii="Arial" w:hAnsi="Arial"/>
      <w:lang w:val="hr-HR"/>
    </w:rPr>
  </w:style>
  <w:style w:type="paragraph" w:styleId="BodyTextIndent3">
    <w:name w:val="Body Text Indent 3"/>
    <w:basedOn w:val="Normal"/>
    <w:link w:val="BodyTextIndent3Char"/>
    <w:rsid w:val="00397D3B"/>
    <w:pPr>
      <w:spacing w:after="120"/>
      <w:ind w:left="360"/>
    </w:pPr>
    <w:rPr>
      <w:sz w:val="16"/>
      <w:szCs w:val="16"/>
      <w:lang w:eastAsia="x-none"/>
    </w:rPr>
  </w:style>
  <w:style w:type="character" w:customStyle="1" w:styleId="BodyTextIndent3Char">
    <w:name w:val="Body Text Indent 3 Char"/>
    <w:link w:val="BodyTextIndent3"/>
    <w:rsid w:val="00397D3B"/>
    <w:rPr>
      <w:sz w:val="16"/>
      <w:szCs w:val="16"/>
      <w:lang w:val="sr-Latn-CS"/>
    </w:rPr>
  </w:style>
  <w:style w:type="paragraph" w:customStyle="1" w:styleId="CarCar">
    <w:name w:val="Car Car"/>
    <w:basedOn w:val="Normal"/>
    <w:rsid w:val="006D3421"/>
    <w:pPr>
      <w:spacing w:after="160" w:line="240" w:lineRule="exact"/>
    </w:pPr>
    <w:rPr>
      <w:rFonts w:ascii="Verdana" w:hAnsi="Verdana"/>
      <w:i/>
      <w:sz w:val="20"/>
      <w:szCs w:val="20"/>
      <w:lang w:val="en-US"/>
    </w:rPr>
  </w:style>
  <w:style w:type="paragraph" w:customStyle="1" w:styleId="Text1">
    <w:name w:val="Text 1"/>
    <w:basedOn w:val="Normal"/>
    <w:rsid w:val="00DE73E1"/>
    <w:pPr>
      <w:spacing w:before="120" w:after="120"/>
      <w:ind w:left="851"/>
      <w:jc w:val="both"/>
    </w:pPr>
    <w:rPr>
      <w:rFonts w:cs="Sendnya"/>
      <w:lang w:val="en-GB" w:eastAsia="en-GB" w:bidi="or-IN"/>
    </w:rPr>
  </w:style>
  <w:style w:type="character" w:styleId="FootnoteReference">
    <w:name w:val="footnote reference"/>
    <w:rsid w:val="00DE73E1"/>
    <w:rPr>
      <w:b/>
      <w:bCs/>
      <w:vertAlign w:val="superscript"/>
    </w:rPr>
  </w:style>
  <w:style w:type="paragraph" w:styleId="FootnoteText">
    <w:name w:val="footnote text"/>
    <w:basedOn w:val="Normal"/>
    <w:link w:val="FootnoteTextChar"/>
    <w:uiPriority w:val="99"/>
    <w:rsid w:val="00DE73E1"/>
    <w:pPr>
      <w:widowControl w:val="0"/>
      <w:tabs>
        <w:tab w:val="left" w:pos="567"/>
      </w:tabs>
      <w:ind w:left="567" w:hanging="567"/>
    </w:pPr>
    <w:rPr>
      <w:rFonts w:cs="Sendnya"/>
      <w:lang w:val="en-GB" w:eastAsia="en-GB" w:bidi="or-IN"/>
    </w:rPr>
  </w:style>
  <w:style w:type="character" w:customStyle="1" w:styleId="FootnoteTextChar">
    <w:name w:val="Footnote Text Char"/>
    <w:link w:val="FootnoteText"/>
    <w:uiPriority w:val="99"/>
    <w:rsid w:val="00DE73E1"/>
    <w:rPr>
      <w:rFonts w:cs="Sendnya"/>
      <w:sz w:val="24"/>
      <w:szCs w:val="24"/>
      <w:lang w:val="en-GB" w:eastAsia="en-GB" w:bidi="or-IN"/>
    </w:rPr>
  </w:style>
  <w:style w:type="paragraph" w:customStyle="1" w:styleId="ManualNumPar1">
    <w:name w:val="Manual NumPar 1"/>
    <w:basedOn w:val="Normal"/>
    <w:next w:val="Text1"/>
    <w:rsid w:val="00DE73E1"/>
    <w:pPr>
      <w:spacing w:before="120" w:after="120"/>
      <w:ind w:left="851" w:hanging="851"/>
      <w:jc w:val="both"/>
    </w:pPr>
    <w:rPr>
      <w:rFonts w:cs="Sendnya"/>
      <w:lang w:val="fr-FR" w:eastAsia="en-GB" w:bidi="or-IN"/>
    </w:rPr>
  </w:style>
  <w:style w:type="paragraph" w:styleId="BodyText3">
    <w:name w:val="Body Text 3"/>
    <w:basedOn w:val="Normal"/>
    <w:link w:val="BodyText3Char"/>
    <w:rsid w:val="00DA7AFA"/>
    <w:pPr>
      <w:spacing w:after="120"/>
    </w:pPr>
    <w:rPr>
      <w:sz w:val="16"/>
      <w:szCs w:val="16"/>
      <w:lang w:eastAsia="x-none"/>
    </w:rPr>
  </w:style>
  <w:style w:type="character" w:customStyle="1" w:styleId="BodyText3Char">
    <w:name w:val="Body Text 3 Char"/>
    <w:link w:val="BodyText3"/>
    <w:rsid w:val="00DA7AFA"/>
    <w:rPr>
      <w:sz w:val="16"/>
      <w:szCs w:val="16"/>
      <w:lang w:val="sr-Latn-CS"/>
    </w:rPr>
  </w:style>
  <w:style w:type="character" w:customStyle="1" w:styleId="Heading2Char">
    <w:name w:val="Heading 2 Char"/>
    <w:link w:val="Heading2"/>
    <w:rsid w:val="001C7594"/>
    <w:rPr>
      <w:rFonts w:ascii="Arial" w:hAnsi="Arial"/>
      <w:i/>
      <w:smallCaps/>
      <w:sz w:val="40"/>
      <w:lang w:val="hr-HR"/>
      <w14:shadow w14:blurRad="50800" w14:dist="38100" w14:dir="2700000" w14:sx="100000" w14:sy="100000" w14:kx="0" w14:ky="0" w14:algn="tl">
        <w14:srgbClr w14:val="000000">
          <w14:alpha w14:val="60000"/>
        </w14:srgbClr>
      </w14:shadow>
    </w:rPr>
  </w:style>
  <w:style w:type="paragraph" w:styleId="Header">
    <w:name w:val="header"/>
    <w:basedOn w:val="Normal"/>
    <w:link w:val="HeaderChar"/>
    <w:rsid w:val="0015536D"/>
    <w:pPr>
      <w:tabs>
        <w:tab w:val="center" w:pos="4703"/>
        <w:tab w:val="right" w:pos="9406"/>
      </w:tabs>
    </w:pPr>
    <w:rPr>
      <w:lang w:eastAsia="x-none"/>
    </w:rPr>
  </w:style>
  <w:style w:type="character" w:customStyle="1" w:styleId="HeaderChar">
    <w:name w:val="Header Char"/>
    <w:link w:val="Header"/>
    <w:rsid w:val="0015536D"/>
    <w:rPr>
      <w:sz w:val="24"/>
      <w:szCs w:val="24"/>
      <w:lang w:val="sr-Latn-CS"/>
    </w:rPr>
  </w:style>
  <w:style w:type="table" w:styleId="TableGrid">
    <w:name w:val="Table Grid"/>
    <w:basedOn w:val="TableNormal"/>
    <w:rsid w:val="008A416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2D66DE"/>
    <w:pPr>
      <w:ind w:left="720"/>
    </w:pPr>
  </w:style>
  <w:style w:type="paragraph" w:styleId="BalloonText">
    <w:name w:val="Balloon Text"/>
    <w:basedOn w:val="Normal"/>
    <w:link w:val="BalloonTextChar"/>
    <w:uiPriority w:val="99"/>
    <w:unhideWhenUsed/>
    <w:rsid w:val="00990A30"/>
    <w:rPr>
      <w:rFonts w:ascii="Tahoma" w:eastAsia="Calibri" w:hAnsi="Tahoma"/>
      <w:sz w:val="16"/>
      <w:szCs w:val="16"/>
      <w:lang w:val="en-US"/>
    </w:rPr>
  </w:style>
  <w:style w:type="character" w:customStyle="1" w:styleId="BalloonTextChar">
    <w:name w:val="Balloon Text Char"/>
    <w:link w:val="BalloonText"/>
    <w:uiPriority w:val="99"/>
    <w:rsid w:val="00990A30"/>
    <w:rPr>
      <w:rFonts w:ascii="Tahoma" w:eastAsia="Calibri" w:hAnsi="Tahoma" w:cs="Tahoma"/>
      <w:sz w:val="16"/>
      <w:szCs w:val="16"/>
      <w:lang w:val="en-US" w:eastAsia="en-US"/>
    </w:rPr>
  </w:style>
  <w:style w:type="character" w:styleId="Hyperlink">
    <w:name w:val="Hyperlink"/>
    <w:rsid w:val="00793429"/>
    <w:rPr>
      <w:color w:val="0000FF"/>
      <w:u w:val="single"/>
    </w:rPr>
  </w:style>
  <w:style w:type="paragraph" w:styleId="PlainText">
    <w:name w:val="Plain Text"/>
    <w:basedOn w:val="Normal"/>
    <w:link w:val="PlainTextChar"/>
    <w:rsid w:val="00A01604"/>
    <w:rPr>
      <w:rFonts w:ascii="Courier New" w:hAnsi="Courier New"/>
      <w:sz w:val="20"/>
      <w:szCs w:val="20"/>
      <w:lang w:val="en-GB" w:eastAsia="x-none"/>
    </w:rPr>
  </w:style>
  <w:style w:type="character" w:customStyle="1" w:styleId="PlainTextChar">
    <w:name w:val="Plain Text Char"/>
    <w:link w:val="PlainText"/>
    <w:rsid w:val="00A01604"/>
    <w:rPr>
      <w:rFonts w:ascii="Courier New" w:hAnsi="Courier New" w:cs="Courier New"/>
      <w:lang w:val="en-GB"/>
    </w:rPr>
  </w:style>
  <w:style w:type="paragraph" w:customStyle="1" w:styleId="CharCharCharCharChar1Char">
    <w:name w:val="Char Char Char Char Char1 Char"/>
    <w:basedOn w:val="Normal"/>
    <w:rsid w:val="008A433A"/>
    <w:pPr>
      <w:tabs>
        <w:tab w:val="left" w:pos="567"/>
      </w:tabs>
      <w:spacing w:before="120" w:after="160" w:line="240" w:lineRule="exact"/>
      <w:ind w:left="1584" w:hanging="504"/>
    </w:pPr>
    <w:rPr>
      <w:rFonts w:ascii="Arial" w:hAnsi="Arial"/>
      <w:b/>
      <w:bCs/>
      <w:color w:val="000000"/>
      <w:lang w:val="en-US"/>
    </w:rPr>
  </w:style>
  <w:style w:type="character" w:customStyle="1" w:styleId="FooterChar">
    <w:name w:val="Footer Char"/>
    <w:link w:val="Footer"/>
    <w:uiPriority w:val="99"/>
    <w:rsid w:val="008A433A"/>
    <w:rPr>
      <w:sz w:val="24"/>
      <w:szCs w:val="24"/>
      <w:lang w:val="sr-Latn-CS"/>
    </w:rPr>
  </w:style>
  <w:style w:type="character" w:customStyle="1" w:styleId="hps">
    <w:name w:val="hps"/>
    <w:basedOn w:val="DefaultParagraphFont"/>
    <w:rsid w:val="00003078"/>
  </w:style>
  <w:style w:type="paragraph" w:customStyle="1" w:styleId="cp">
    <w:name w:val="cp"/>
    <w:basedOn w:val="Normal"/>
    <w:rsid w:val="002E4A1B"/>
    <w:pPr>
      <w:ind w:firstLine="510"/>
      <w:jc w:val="both"/>
    </w:pPr>
    <w:rPr>
      <w:rFonts w:ascii="CHelvPlain" w:hAnsi="CHelvPlain"/>
      <w:sz w:val="20"/>
      <w:szCs w:val="20"/>
      <w:lang w:val="en-US"/>
    </w:rPr>
  </w:style>
  <w:style w:type="paragraph" w:styleId="Title">
    <w:name w:val="Title"/>
    <w:basedOn w:val="Normal"/>
    <w:link w:val="TitleChar"/>
    <w:qFormat/>
    <w:rsid w:val="005A7E6C"/>
    <w:pPr>
      <w:tabs>
        <w:tab w:val="left" w:pos="9923"/>
      </w:tabs>
      <w:jc w:val="center"/>
    </w:pPr>
    <w:rPr>
      <w:rFonts w:ascii="C_TimesRoman" w:hAnsi="C_TimesRoman"/>
      <w:b/>
      <w:bCs/>
      <w:szCs w:val="20"/>
      <w:lang w:val="sr-Cyrl-RS" w:eastAsia="x-none"/>
    </w:rPr>
  </w:style>
  <w:style w:type="character" w:customStyle="1" w:styleId="TitleChar">
    <w:name w:val="Title Char"/>
    <w:link w:val="Title"/>
    <w:rsid w:val="005A7E6C"/>
    <w:rPr>
      <w:rFonts w:ascii="C_TimesRoman" w:hAnsi="C_TimesRoman"/>
      <w:b/>
      <w:bCs/>
      <w:sz w:val="24"/>
      <w:lang w:val="sr-Cyrl-RS"/>
    </w:rPr>
  </w:style>
  <w:style w:type="paragraph" w:customStyle="1" w:styleId="cpp">
    <w:name w:val="cpp"/>
    <w:basedOn w:val="Normal"/>
    <w:rsid w:val="005A7E6C"/>
    <w:pPr>
      <w:spacing w:before="120"/>
      <w:ind w:firstLine="510"/>
      <w:jc w:val="both"/>
    </w:pPr>
    <w:rPr>
      <w:rFonts w:ascii="CHelvPlain" w:hAnsi="CHelvPlain"/>
      <w:sz w:val="20"/>
      <w:szCs w:val="20"/>
      <w:lang w:val="sr-Cyrl-RS"/>
    </w:rPr>
  </w:style>
  <w:style w:type="table" w:styleId="TableWeb1">
    <w:name w:val="Table Web 1"/>
    <w:basedOn w:val="TableNormal"/>
    <w:rsid w:val="009F3AD2"/>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9F3AD2"/>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rmalWeb">
    <w:name w:val="Normal (Web)"/>
    <w:basedOn w:val="Normal"/>
    <w:uiPriority w:val="99"/>
    <w:unhideWhenUsed/>
    <w:rsid w:val="00721312"/>
    <w:pPr>
      <w:spacing w:before="100" w:beforeAutospacing="1" w:after="100" w:afterAutospacing="1"/>
    </w:pPr>
    <w:rPr>
      <w:lang w:val="en-US"/>
    </w:rPr>
  </w:style>
  <w:style w:type="character" w:customStyle="1" w:styleId="apple-converted-space">
    <w:name w:val="apple-converted-space"/>
    <w:rsid w:val="00882945"/>
  </w:style>
  <w:style w:type="paragraph" w:customStyle="1" w:styleId="paramica">
    <w:name w:val="paramica"/>
    <w:basedOn w:val="Normal"/>
    <w:rsid w:val="00C94185"/>
    <w:pPr>
      <w:spacing w:before="120"/>
      <w:ind w:firstLine="851"/>
      <w:jc w:val="both"/>
    </w:pPr>
    <w:rPr>
      <w:rFonts w:ascii="CTimesRoman" w:hAnsi="CTimesRoman"/>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81031">
      <w:bodyDiv w:val="1"/>
      <w:marLeft w:val="0"/>
      <w:marRight w:val="0"/>
      <w:marTop w:val="0"/>
      <w:marBottom w:val="0"/>
      <w:divBdr>
        <w:top w:val="none" w:sz="0" w:space="0" w:color="auto"/>
        <w:left w:val="none" w:sz="0" w:space="0" w:color="auto"/>
        <w:bottom w:val="none" w:sz="0" w:space="0" w:color="auto"/>
        <w:right w:val="none" w:sz="0" w:space="0" w:color="auto"/>
      </w:divBdr>
    </w:div>
    <w:div w:id="31804622">
      <w:bodyDiv w:val="1"/>
      <w:marLeft w:val="0"/>
      <w:marRight w:val="0"/>
      <w:marTop w:val="0"/>
      <w:marBottom w:val="0"/>
      <w:divBdr>
        <w:top w:val="none" w:sz="0" w:space="0" w:color="auto"/>
        <w:left w:val="none" w:sz="0" w:space="0" w:color="auto"/>
        <w:bottom w:val="none" w:sz="0" w:space="0" w:color="auto"/>
        <w:right w:val="none" w:sz="0" w:space="0" w:color="auto"/>
      </w:divBdr>
    </w:div>
    <w:div w:id="35980967">
      <w:bodyDiv w:val="1"/>
      <w:marLeft w:val="0"/>
      <w:marRight w:val="0"/>
      <w:marTop w:val="0"/>
      <w:marBottom w:val="0"/>
      <w:divBdr>
        <w:top w:val="none" w:sz="0" w:space="0" w:color="auto"/>
        <w:left w:val="none" w:sz="0" w:space="0" w:color="auto"/>
        <w:bottom w:val="none" w:sz="0" w:space="0" w:color="auto"/>
        <w:right w:val="none" w:sz="0" w:space="0" w:color="auto"/>
      </w:divBdr>
    </w:div>
    <w:div w:id="101384264">
      <w:bodyDiv w:val="1"/>
      <w:marLeft w:val="0"/>
      <w:marRight w:val="0"/>
      <w:marTop w:val="0"/>
      <w:marBottom w:val="0"/>
      <w:divBdr>
        <w:top w:val="none" w:sz="0" w:space="0" w:color="auto"/>
        <w:left w:val="none" w:sz="0" w:space="0" w:color="auto"/>
        <w:bottom w:val="none" w:sz="0" w:space="0" w:color="auto"/>
        <w:right w:val="none" w:sz="0" w:space="0" w:color="auto"/>
      </w:divBdr>
    </w:div>
    <w:div w:id="131676662">
      <w:bodyDiv w:val="1"/>
      <w:marLeft w:val="0"/>
      <w:marRight w:val="0"/>
      <w:marTop w:val="0"/>
      <w:marBottom w:val="0"/>
      <w:divBdr>
        <w:top w:val="none" w:sz="0" w:space="0" w:color="auto"/>
        <w:left w:val="none" w:sz="0" w:space="0" w:color="auto"/>
        <w:bottom w:val="none" w:sz="0" w:space="0" w:color="auto"/>
        <w:right w:val="none" w:sz="0" w:space="0" w:color="auto"/>
      </w:divBdr>
    </w:div>
    <w:div w:id="241565817">
      <w:bodyDiv w:val="1"/>
      <w:marLeft w:val="0"/>
      <w:marRight w:val="0"/>
      <w:marTop w:val="0"/>
      <w:marBottom w:val="0"/>
      <w:divBdr>
        <w:top w:val="none" w:sz="0" w:space="0" w:color="auto"/>
        <w:left w:val="none" w:sz="0" w:space="0" w:color="auto"/>
        <w:bottom w:val="none" w:sz="0" w:space="0" w:color="auto"/>
        <w:right w:val="none" w:sz="0" w:space="0" w:color="auto"/>
      </w:divBdr>
    </w:div>
    <w:div w:id="291912588">
      <w:bodyDiv w:val="1"/>
      <w:marLeft w:val="0"/>
      <w:marRight w:val="0"/>
      <w:marTop w:val="0"/>
      <w:marBottom w:val="0"/>
      <w:divBdr>
        <w:top w:val="none" w:sz="0" w:space="0" w:color="auto"/>
        <w:left w:val="none" w:sz="0" w:space="0" w:color="auto"/>
        <w:bottom w:val="none" w:sz="0" w:space="0" w:color="auto"/>
        <w:right w:val="none" w:sz="0" w:space="0" w:color="auto"/>
      </w:divBdr>
    </w:div>
    <w:div w:id="379668580">
      <w:bodyDiv w:val="1"/>
      <w:marLeft w:val="0"/>
      <w:marRight w:val="0"/>
      <w:marTop w:val="0"/>
      <w:marBottom w:val="0"/>
      <w:divBdr>
        <w:top w:val="none" w:sz="0" w:space="0" w:color="auto"/>
        <w:left w:val="none" w:sz="0" w:space="0" w:color="auto"/>
        <w:bottom w:val="none" w:sz="0" w:space="0" w:color="auto"/>
        <w:right w:val="none" w:sz="0" w:space="0" w:color="auto"/>
      </w:divBdr>
    </w:div>
    <w:div w:id="380397368">
      <w:bodyDiv w:val="1"/>
      <w:marLeft w:val="0"/>
      <w:marRight w:val="0"/>
      <w:marTop w:val="0"/>
      <w:marBottom w:val="0"/>
      <w:divBdr>
        <w:top w:val="none" w:sz="0" w:space="0" w:color="auto"/>
        <w:left w:val="none" w:sz="0" w:space="0" w:color="auto"/>
        <w:bottom w:val="none" w:sz="0" w:space="0" w:color="auto"/>
        <w:right w:val="none" w:sz="0" w:space="0" w:color="auto"/>
      </w:divBdr>
    </w:div>
    <w:div w:id="443304558">
      <w:bodyDiv w:val="1"/>
      <w:marLeft w:val="0"/>
      <w:marRight w:val="0"/>
      <w:marTop w:val="0"/>
      <w:marBottom w:val="0"/>
      <w:divBdr>
        <w:top w:val="none" w:sz="0" w:space="0" w:color="auto"/>
        <w:left w:val="none" w:sz="0" w:space="0" w:color="auto"/>
        <w:bottom w:val="none" w:sz="0" w:space="0" w:color="auto"/>
        <w:right w:val="none" w:sz="0" w:space="0" w:color="auto"/>
      </w:divBdr>
    </w:div>
    <w:div w:id="470101904">
      <w:bodyDiv w:val="1"/>
      <w:marLeft w:val="0"/>
      <w:marRight w:val="0"/>
      <w:marTop w:val="0"/>
      <w:marBottom w:val="0"/>
      <w:divBdr>
        <w:top w:val="none" w:sz="0" w:space="0" w:color="auto"/>
        <w:left w:val="none" w:sz="0" w:space="0" w:color="auto"/>
        <w:bottom w:val="none" w:sz="0" w:space="0" w:color="auto"/>
        <w:right w:val="none" w:sz="0" w:space="0" w:color="auto"/>
      </w:divBdr>
    </w:div>
    <w:div w:id="494076788">
      <w:bodyDiv w:val="1"/>
      <w:marLeft w:val="0"/>
      <w:marRight w:val="0"/>
      <w:marTop w:val="0"/>
      <w:marBottom w:val="0"/>
      <w:divBdr>
        <w:top w:val="none" w:sz="0" w:space="0" w:color="auto"/>
        <w:left w:val="none" w:sz="0" w:space="0" w:color="auto"/>
        <w:bottom w:val="none" w:sz="0" w:space="0" w:color="auto"/>
        <w:right w:val="none" w:sz="0" w:space="0" w:color="auto"/>
      </w:divBdr>
    </w:div>
    <w:div w:id="541357719">
      <w:bodyDiv w:val="1"/>
      <w:marLeft w:val="0"/>
      <w:marRight w:val="0"/>
      <w:marTop w:val="0"/>
      <w:marBottom w:val="0"/>
      <w:divBdr>
        <w:top w:val="none" w:sz="0" w:space="0" w:color="auto"/>
        <w:left w:val="none" w:sz="0" w:space="0" w:color="auto"/>
        <w:bottom w:val="none" w:sz="0" w:space="0" w:color="auto"/>
        <w:right w:val="none" w:sz="0" w:space="0" w:color="auto"/>
      </w:divBdr>
    </w:div>
    <w:div w:id="543637899">
      <w:bodyDiv w:val="1"/>
      <w:marLeft w:val="0"/>
      <w:marRight w:val="0"/>
      <w:marTop w:val="0"/>
      <w:marBottom w:val="0"/>
      <w:divBdr>
        <w:top w:val="none" w:sz="0" w:space="0" w:color="auto"/>
        <w:left w:val="none" w:sz="0" w:space="0" w:color="auto"/>
        <w:bottom w:val="none" w:sz="0" w:space="0" w:color="auto"/>
        <w:right w:val="none" w:sz="0" w:space="0" w:color="auto"/>
      </w:divBdr>
    </w:div>
    <w:div w:id="546114581">
      <w:bodyDiv w:val="1"/>
      <w:marLeft w:val="0"/>
      <w:marRight w:val="0"/>
      <w:marTop w:val="0"/>
      <w:marBottom w:val="0"/>
      <w:divBdr>
        <w:top w:val="none" w:sz="0" w:space="0" w:color="auto"/>
        <w:left w:val="none" w:sz="0" w:space="0" w:color="auto"/>
        <w:bottom w:val="none" w:sz="0" w:space="0" w:color="auto"/>
        <w:right w:val="none" w:sz="0" w:space="0" w:color="auto"/>
      </w:divBdr>
    </w:div>
    <w:div w:id="583615223">
      <w:bodyDiv w:val="1"/>
      <w:marLeft w:val="0"/>
      <w:marRight w:val="0"/>
      <w:marTop w:val="0"/>
      <w:marBottom w:val="0"/>
      <w:divBdr>
        <w:top w:val="none" w:sz="0" w:space="0" w:color="auto"/>
        <w:left w:val="none" w:sz="0" w:space="0" w:color="auto"/>
        <w:bottom w:val="none" w:sz="0" w:space="0" w:color="auto"/>
        <w:right w:val="none" w:sz="0" w:space="0" w:color="auto"/>
      </w:divBdr>
    </w:div>
    <w:div w:id="602611965">
      <w:bodyDiv w:val="1"/>
      <w:marLeft w:val="0"/>
      <w:marRight w:val="0"/>
      <w:marTop w:val="0"/>
      <w:marBottom w:val="0"/>
      <w:divBdr>
        <w:top w:val="none" w:sz="0" w:space="0" w:color="auto"/>
        <w:left w:val="none" w:sz="0" w:space="0" w:color="auto"/>
        <w:bottom w:val="none" w:sz="0" w:space="0" w:color="auto"/>
        <w:right w:val="none" w:sz="0" w:space="0" w:color="auto"/>
      </w:divBdr>
    </w:div>
    <w:div w:id="639386479">
      <w:bodyDiv w:val="1"/>
      <w:marLeft w:val="0"/>
      <w:marRight w:val="0"/>
      <w:marTop w:val="0"/>
      <w:marBottom w:val="0"/>
      <w:divBdr>
        <w:top w:val="none" w:sz="0" w:space="0" w:color="auto"/>
        <w:left w:val="none" w:sz="0" w:space="0" w:color="auto"/>
        <w:bottom w:val="none" w:sz="0" w:space="0" w:color="auto"/>
        <w:right w:val="none" w:sz="0" w:space="0" w:color="auto"/>
      </w:divBdr>
    </w:div>
    <w:div w:id="640311809">
      <w:bodyDiv w:val="1"/>
      <w:marLeft w:val="0"/>
      <w:marRight w:val="0"/>
      <w:marTop w:val="0"/>
      <w:marBottom w:val="0"/>
      <w:divBdr>
        <w:top w:val="none" w:sz="0" w:space="0" w:color="auto"/>
        <w:left w:val="none" w:sz="0" w:space="0" w:color="auto"/>
        <w:bottom w:val="none" w:sz="0" w:space="0" w:color="auto"/>
        <w:right w:val="none" w:sz="0" w:space="0" w:color="auto"/>
      </w:divBdr>
    </w:div>
    <w:div w:id="803425267">
      <w:bodyDiv w:val="1"/>
      <w:marLeft w:val="0"/>
      <w:marRight w:val="0"/>
      <w:marTop w:val="0"/>
      <w:marBottom w:val="0"/>
      <w:divBdr>
        <w:top w:val="none" w:sz="0" w:space="0" w:color="auto"/>
        <w:left w:val="none" w:sz="0" w:space="0" w:color="auto"/>
        <w:bottom w:val="none" w:sz="0" w:space="0" w:color="auto"/>
        <w:right w:val="none" w:sz="0" w:space="0" w:color="auto"/>
      </w:divBdr>
    </w:div>
    <w:div w:id="917791824">
      <w:bodyDiv w:val="1"/>
      <w:marLeft w:val="0"/>
      <w:marRight w:val="0"/>
      <w:marTop w:val="0"/>
      <w:marBottom w:val="0"/>
      <w:divBdr>
        <w:top w:val="none" w:sz="0" w:space="0" w:color="auto"/>
        <w:left w:val="none" w:sz="0" w:space="0" w:color="auto"/>
        <w:bottom w:val="none" w:sz="0" w:space="0" w:color="auto"/>
        <w:right w:val="none" w:sz="0" w:space="0" w:color="auto"/>
      </w:divBdr>
    </w:div>
    <w:div w:id="974456060">
      <w:bodyDiv w:val="1"/>
      <w:marLeft w:val="0"/>
      <w:marRight w:val="0"/>
      <w:marTop w:val="0"/>
      <w:marBottom w:val="0"/>
      <w:divBdr>
        <w:top w:val="none" w:sz="0" w:space="0" w:color="auto"/>
        <w:left w:val="none" w:sz="0" w:space="0" w:color="auto"/>
        <w:bottom w:val="none" w:sz="0" w:space="0" w:color="auto"/>
        <w:right w:val="none" w:sz="0" w:space="0" w:color="auto"/>
      </w:divBdr>
    </w:div>
    <w:div w:id="985012920">
      <w:bodyDiv w:val="1"/>
      <w:marLeft w:val="0"/>
      <w:marRight w:val="0"/>
      <w:marTop w:val="0"/>
      <w:marBottom w:val="0"/>
      <w:divBdr>
        <w:top w:val="none" w:sz="0" w:space="0" w:color="auto"/>
        <w:left w:val="none" w:sz="0" w:space="0" w:color="auto"/>
        <w:bottom w:val="none" w:sz="0" w:space="0" w:color="auto"/>
        <w:right w:val="none" w:sz="0" w:space="0" w:color="auto"/>
      </w:divBdr>
    </w:div>
    <w:div w:id="1013607831">
      <w:bodyDiv w:val="1"/>
      <w:marLeft w:val="0"/>
      <w:marRight w:val="0"/>
      <w:marTop w:val="0"/>
      <w:marBottom w:val="0"/>
      <w:divBdr>
        <w:top w:val="none" w:sz="0" w:space="0" w:color="auto"/>
        <w:left w:val="none" w:sz="0" w:space="0" w:color="auto"/>
        <w:bottom w:val="none" w:sz="0" w:space="0" w:color="auto"/>
        <w:right w:val="none" w:sz="0" w:space="0" w:color="auto"/>
      </w:divBdr>
    </w:div>
    <w:div w:id="1126586771">
      <w:bodyDiv w:val="1"/>
      <w:marLeft w:val="0"/>
      <w:marRight w:val="0"/>
      <w:marTop w:val="0"/>
      <w:marBottom w:val="0"/>
      <w:divBdr>
        <w:top w:val="none" w:sz="0" w:space="0" w:color="auto"/>
        <w:left w:val="none" w:sz="0" w:space="0" w:color="auto"/>
        <w:bottom w:val="none" w:sz="0" w:space="0" w:color="auto"/>
        <w:right w:val="none" w:sz="0" w:space="0" w:color="auto"/>
      </w:divBdr>
    </w:div>
    <w:div w:id="1149638645">
      <w:bodyDiv w:val="1"/>
      <w:marLeft w:val="0"/>
      <w:marRight w:val="0"/>
      <w:marTop w:val="0"/>
      <w:marBottom w:val="0"/>
      <w:divBdr>
        <w:top w:val="none" w:sz="0" w:space="0" w:color="auto"/>
        <w:left w:val="none" w:sz="0" w:space="0" w:color="auto"/>
        <w:bottom w:val="none" w:sz="0" w:space="0" w:color="auto"/>
        <w:right w:val="none" w:sz="0" w:space="0" w:color="auto"/>
      </w:divBdr>
    </w:div>
    <w:div w:id="1150093829">
      <w:bodyDiv w:val="1"/>
      <w:marLeft w:val="0"/>
      <w:marRight w:val="0"/>
      <w:marTop w:val="0"/>
      <w:marBottom w:val="0"/>
      <w:divBdr>
        <w:top w:val="none" w:sz="0" w:space="0" w:color="auto"/>
        <w:left w:val="none" w:sz="0" w:space="0" w:color="auto"/>
        <w:bottom w:val="none" w:sz="0" w:space="0" w:color="auto"/>
        <w:right w:val="none" w:sz="0" w:space="0" w:color="auto"/>
      </w:divBdr>
    </w:div>
    <w:div w:id="1208836097">
      <w:bodyDiv w:val="1"/>
      <w:marLeft w:val="0"/>
      <w:marRight w:val="0"/>
      <w:marTop w:val="0"/>
      <w:marBottom w:val="0"/>
      <w:divBdr>
        <w:top w:val="none" w:sz="0" w:space="0" w:color="auto"/>
        <w:left w:val="none" w:sz="0" w:space="0" w:color="auto"/>
        <w:bottom w:val="none" w:sz="0" w:space="0" w:color="auto"/>
        <w:right w:val="none" w:sz="0" w:space="0" w:color="auto"/>
      </w:divBdr>
    </w:div>
    <w:div w:id="1209993454">
      <w:bodyDiv w:val="1"/>
      <w:marLeft w:val="0"/>
      <w:marRight w:val="0"/>
      <w:marTop w:val="0"/>
      <w:marBottom w:val="0"/>
      <w:divBdr>
        <w:top w:val="none" w:sz="0" w:space="0" w:color="auto"/>
        <w:left w:val="none" w:sz="0" w:space="0" w:color="auto"/>
        <w:bottom w:val="none" w:sz="0" w:space="0" w:color="auto"/>
        <w:right w:val="none" w:sz="0" w:space="0" w:color="auto"/>
      </w:divBdr>
    </w:div>
    <w:div w:id="1398358521">
      <w:bodyDiv w:val="1"/>
      <w:marLeft w:val="0"/>
      <w:marRight w:val="0"/>
      <w:marTop w:val="0"/>
      <w:marBottom w:val="0"/>
      <w:divBdr>
        <w:top w:val="none" w:sz="0" w:space="0" w:color="auto"/>
        <w:left w:val="none" w:sz="0" w:space="0" w:color="auto"/>
        <w:bottom w:val="none" w:sz="0" w:space="0" w:color="auto"/>
        <w:right w:val="none" w:sz="0" w:space="0" w:color="auto"/>
      </w:divBdr>
    </w:div>
    <w:div w:id="1407191263">
      <w:bodyDiv w:val="1"/>
      <w:marLeft w:val="0"/>
      <w:marRight w:val="0"/>
      <w:marTop w:val="0"/>
      <w:marBottom w:val="0"/>
      <w:divBdr>
        <w:top w:val="none" w:sz="0" w:space="0" w:color="auto"/>
        <w:left w:val="none" w:sz="0" w:space="0" w:color="auto"/>
        <w:bottom w:val="none" w:sz="0" w:space="0" w:color="auto"/>
        <w:right w:val="none" w:sz="0" w:space="0" w:color="auto"/>
      </w:divBdr>
    </w:div>
    <w:div w:id="1457335901">
      <w:bodyDiv w:val="1"/>
      <w:marLeft w:val="0"/>
      <w:marRight w:val="0"/>
      <w:marTop w:val="0"/>
      <w:marBottom w:val="0"/>
      <w:divBdr>
        <w:top w:val="none" w:sz="0" w:space="0" w:color="auto"/>
        <w:left w:val="none" w:sz="0" w:space="0" w:color="auto"/>
        <w:bottom w:val="none" w:sz="0" w:space="0" w:color="auto"/>
        <w:right w:val="none" w:sz="0" w:space="0" w:color="auto"/>
      </w:divBdr>
    </w:div>
    <w:div w:id="1474178722">
      <w:bodyDiv w:val="1"/>
      <w:marLeft w:val="0"/>
      <w:marRight w:val="0"/>
      <w:marTop w:val="0"/>
      <w:marBottom w:val="0"/>
      <w:divBdr>
        <w:top w:val="none" w:sz="0" w:space="0" w:color="auto"/>
        <w:left w:val="none" w:sz="0" w:space="0" w:color="auto"/>
        <w:bottom w:val="none" w:sz="0" w:space="0" w:color="auto"/>
        <w:right w:val="none" w:sz="0" w:space="0" w:color="auto"/>
      </w:divBdr>
    </w:div>
    <w:div w:id="1477793206">
      <w:bodyDiv w:val="1"/>
      <w:marLeft w:val="0"/>
      <w:marRight w:val="0"/>
      <w:marTop w:val="0"/>
      <w:marBottom w:val="0"/>
      <w:divBdr>
        <w:top w:val="none" w:sz="0" w:space="0" w:color="auto"/>
        <w:left w:val="none" w:sz="0" w:space="0" w:color="auto"/>
        <w:bottom w:val="none" w:sz="0" w:space="0" w:color="auto"/>
        <w:right w:val="none" w:sz="0" w:space="0" w:color="auto"/>
      </w:divBdr>
    </w:div>
    <w:div w:id="1656178406">
      <w:bodyDiv w:val="1"/>
      <w:marLeft w:val="0"/>
      <w:marRight w:val="0"/>
      <w:marTop w:val="0"/>
      <w:marBottom w:val="0"/>
      <w:divBdr>
        <w:top w:val="none" w:sz="0" w:space="0" w:color="auto"/>
        <w:left w:val="none" w:sz="0" w:space="0" w:color="auto"/>
        <w:bottom w:val="none" w:sz="0" w:space="0" w:color="auto"/>
        <w:right w:val="none" w:sz="0" w:space="0" w:color="auto"/>
      </w:divBdr>
    </w:div>
    <w:div w:id="1736314947">
      <w:bodyDiv w:val="1"/>
      <w:marLeft w:val="0"/>
      <w:marRight w:val="0"/>
      <w:marTop w:val="0"/>
      <w:marBottom w:val="0"/>
      <w:divBdr>
        <w:top w:val="none" w:sz="0" w:space="0" w:color="auto"/>
        <w:left w:val="none" w:sz="0" w:space="0" w:color="auto"/>
        <w:bottom w:val="none" w:sz="0" w:space="0" w:color="auto"/>
        <w:right w:val="none" w:sz="0" w:space="0" w:color="auto"/>
      </w:divBdr>
    </w:div>
    <w:div w:id="1785272191">
      <w:bodyDiv w:val="1"/>
      <w:marLeft w:val="0"/>
      <w:marRight w:val="0"/>
      <w:marTop w:val="0"/>
      <w:marBottom w:val="0"/>
      <w:divBdr>
        <w:top w:val="none" w:sz="0" w:space="0" w:color="auto"/>
        <w:left w:val="none" w:sz="0" w:space="0" w:color="auto"/>
        <w:bottom w:val="none" w:sz="0" w:space="0" w:color="auto"/>
        <w:right w:val="none" w:sz="0" w:space="0" w:color="auto"/>
      </w:divBdr>
    </w:div>
    <w:div w:id="1825245385">
      <w:bodyDiv w:val="1"/>
      <w:marLeft w:val="0"/>
      <w:marRight w:val="0"/>
      <w:marTop w:val="0"/>
      <w:marBottom w:val="0"/>
      <w:divBdr>
        <w:top w:val="none" w:sz="0" w:space="0" w:color="auto"/>
        <w:left w:val="none" w:sz="0" w:space="0" w:color="auto"/>
        <w:bottom w:val="none" w:sz="0" w:space="0" w:color="auto"/>
        <w:right w:val="none" w:sz="0" w:space="0" w:color="auto"/>
      </w:divBdr>
    </w:div>
    <w:div w:id="1831290939">
      <w:bodyDiv w:val="1"/>
      <w:marLeft w:val="0"/>
      <w:marRight w:val="0"/>
      <w:marTop w:val="0"/>
      <w:marBottom w:val="0"/>
      <w:divBdr>
        <w:top w:val="none" w:sz="0" w:space="0" w:color="auto"/>
        <w:left w:val="none" w:sz="0" w:space="0" w:color="auto"/>
        <w:bottom w:val="none" w:sz="0" w:space="0" w:color="auto"/>
        <w:right w:val="none" w:sz="0" w:space="0" w:color="auto"/>
      </w:divBdr>
    </w:div>
    <w:div w:id="1843666055">
      <w:bodyDiv w:val="1"/>
      <w:marLeft w:val="0"/>
      <w:marRight w:val="0"/>
      <w:marTop w:val="0"/>
      <w:marBottom w:val="0"/>
      <w:divBdr>
        <w:top w:val="none" w:sz="0" w:space="0" w:color="auto"/>
        <w:left w:val="none" w:sz="0" w:space="0" w:color="auto"/>
        <w:bottom w:val="none" w:sz="0" w:space="0" w:color="auto"/>
        <w:right w:val="none" w:sz="0" w:space="0" w:color="auto"/>
      </w:divBdr>
    </w:div>
    <w:div w:id="1895580802">
      <w:bodyDiv w:val="1"/>
      <w:marLeft w:val="0"/>
      <w:marRight w:val="0"/>
      <w:marTop w:val="0"/>
      <w:marBottom w:val="0"/>
      <w:divBdr>
        <w:top w:val="none" w:sz="0" w:space="0" w:color="auto"/>
        <w:left w:val="none" w:sz="0" w:space="0" w:color="auto"/>
        <w:bottom w:val="none" w:sz="0" w:space="0" w:color="auto"/>
        <w:right w:val="none" w:sz="0" w:space="0" w:color="auto"/>
      </w:divBdr>
    </w:div>
    <w:div w:id="1929919787">
      <w:bodyDiv w:val="1"/>
      <w:marLeft w:val="0"/>
      <w:marRight w:val="0"/>
      <w:marTop w:val="0"/>
      <w:marBottom w:val="0"/>
      <w:divBdr>
        <w:top w:val="none" w:sz="0" w:space="0" w:color="auto"/>
        <w:left w:val="none" w:sz="0" w:space="0" w:color="auto"/>
        <w:bottom w:val="none" w:sz="0" w:space="0" w:color="auto"/>
        <w:right w:val="none" w:sz="0" w:space="0" w:color="auto"/>
      </w:divBdr>
    </w:div>
    <w:div w:id="1938712446">
      <w:bodyDiv w:val="1"/>
      <w:marLeft w:val="0"/>
      <w:marRight w:val="0"/>
      <w:marTop w:val="0"/>
      <w:marBottom w:val="0"/>
      <w:divBdr>
        <w:top w:val="none" w:sz="0" w:space="0" w:color="auto"/>
        <w:left w:val="none" w:sz="0" w:space="0" w:color="auto"/>
        <w:bottom w:val="none" w:sz="0" w:space="0" w:color="auto"/>
        <w:right w:val="none" w:sz="0" w:space="0" w:color="auto"/>
      </w:divBdr>
    </w:div>
    <w:div w:id="2124111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chart" Target="charts/chart2.xml"/><Relationship Id="rId18" Type="http://schemas.openxmlformats.org/officeDocument/2006/relationships/chart" Target="charts/chart7.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footer" Target="footer2.xml"/><Relationship Id="rId10" Type="http://schemas.openxmlformats.org/officeDocument/2006/relationships/image" Target="media/image2.wmf"/><Relationship Id="rId19"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chart" Target="charts/chart3.xml"/><Relationship Id="rId22" Type="http://schemas.openxmlformats.org/officeDocument/2006/relationships/footer" Target="footer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2.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Worksheet3.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4.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619565313715363E-2"/>
          <c:y val="4.9502172686454765E-2"/>
          <c:w val="0.67331879584055421"/>
          <c:h val="0.81451618547681492"/>
        </c:manualLayout>
      </c:layout>
      <c:lineChart>
        <c:grouping val="standard"/>
        <c:varyColors val="0"/>
        <c:ser>
          <c:idx val="2"/>
          <c:order val="0"/>
          <c:tx>
            <c:strRef>
              <c:f>'graf 6.1'!$B$22</c:f>
              <c:strCache>
                <c:ptCount val="1"/>
                <c:pt idx="0">
                  <c:v>GVA</c:v>
                </c:pt>
              </c:strCache>
            </c:strRef>
          </c:tx>
          <c:spPr>
            <a:ln w="25388">
              <a:solidFill>
                <a:srgbClr val="A969A4"/>
              </a:solidFill>
            </a:ln>
          </c:spPr>
          <c:marker>
            <c:symbol val="none"/>
          </c:marker>
          <c:cat>
            <c:strRef>
              <c:f>'graf 6.1'!$D$19:$K$20</c:f>
              <c:strCache>
                <c:ptCount val="8"/>
                <c:pt idx="0">
                  <c:v>2008</c:v>
                </c:pt>
                <c:pt idx="1">
                  <c:v>2009</c:v>
                </c:pt>
                <c:pt idx="2">
                  <c:v>2010</c:v>
                </c:pt>
                <c:pt idx="3">
                  <c:v>2011</c:v>
                </c:pt>
                <c:pt idx="4">
                  <c:v>2012</c:v>
                </c:pt>
                <c:pt idx="5">
                  <c:v>2013</c:v>
                </c:pt>
                <c:pt idx="6">
                  <c:v>2014</c:v>
                </c:pt>
                <c:pt idx="7">
                  <c:v>2015</c:v>
                </c:pt>
              </c:strCache>
            </c:strRef>
          </c:cat>
          <c:val>
            <c:numRef>
              <c:f>'graf 6.1'!$D$22:$K$22</c:f>
              <c:numCache>
                <c:formatCode>0.0</c:formatCode>
                <c:ptCount val="8"/>
                <c:pt idx="0">
                  <c:v>9.8633269359361009</c:v>
                </c:pt>
                <c:pt idx="1">
                  <c:v>6.7021135977545896</c:v>
                </c:pt>
                <c:pt idx="2">
                  <c:v>-5.1185632682488773</c:v>
                </c:pt>
                <c:pt idx="3">
                  <c:v>4.4244691453754683</c:v>
                </c:pt>
                <c:pt idx="4">
                  <c:v>-28.384834976024251</c:v>
                </c:pt>
                <c:pt idx="5">
                  <c:v>30.184224321285313</c:v>
                </c:pt>
                <c:pt idx="6">
                  <c:v>9.371330487062508</c:v>
                </c:pt>
                <c:pt idx="7">
                  <c:v>-4.2683900349873625</c:v>
                </c:pt>
              </c:numCache>
            </c:numRef>
          </c:val>
          <c:smooth val="0"/>
          <c:extLst>
            <c:ext xmlns:c16="http://schemas.microsoft.com/office/drawing/2014/chart" uri="{C3380CC4-5D6E-409C-BE32-E72D297353CC}">
              <c16:uniqueId val="{00000000-E83B-4203-AFF2-D1E0B3A78773}"/>
            </c:ext>
          </c:extLst>
        </c:ser>
        <c:ser>
          <c:idx val="1"/>
          <c:order val="2"/>
          <c:tx>
            <c:strRef>
              <c:f>'graf 6.1'!$B$24</c:f>
              <c:strCache>
                <c:ptCount val="1"/>
                <c:pt idx="0">
                  <c:v>Intermediate consumption</c:v>
                </c:pt>
              </c:strCache>
            </c:strRef>
          </c:tx>
          <c:spPr>
            <a:ln w="25388">
              <a:solidFill>
                <a:srgbClr val="EBCA6D"/>
              </a:solidFill>
            </a:ln>
          </c:spPr>
          <c:marker>
            <c:symbol val="none"/>
          </c:marker>
          <c:cat>
            <c:strRef>
              <c:f>'graf 6.1'!$D$19:$K$20</c:f>
              <c:strCache>
                <c:ptCount val="8"/>
                <c:pt idx="0">
                  <c:v>2008</c:v>
                </c:pt>
                <c:pt idx="1">
                  <c:v>2009</c:v>
                </c:pt>
                <c:pt idx="2">
                  <c:v>2010</c:v>
                </c:pt>
                <c:pt idx="3">
                  <c:v>2011</c:v>
                </c:pt>
                <c:pt idx="4">
                  <c:v>2012</c:v>
                </c:pt>
                <c:pt idx="5">
                  <c:v>2013</c:v>
                </c:pt>
                <c:pt idx="6">
                  <c:v>2014</c:v>
                </c:pt>
                <c:pt idx="7">
                  <c:v>2015</c:v>
                </c:pt>
              </c:strCache>
            </c:strRef>
          </c:cat>
          <c:val>
            <c:numRef>
              <c:f>'graf 6.1'!$D$24:$K$24</c:f>
              <c:numCache>
                <c:formatCode>0.0</c:formatCode>
                <c:ptCount val="8"/>
                <c:pt idx="0">
                  <c:v>8.9968072131214569</c:v>
                </c:pt>
                <c:pt idx="1">
                  <c:v>1.69112052863629</c:v>
                </c:pt>
                <c:pt idx="2">
                  <c:v>6.0431945787003229</c:v>
                </c:pt>
                <c:pt idx="3">
                  <c:v>-0.83802403665605141</c:v>
                </c:pt>
                <c:pt idx="4">
                  <c:v>-8.0364742507368447</c:v>
                </c:pt>
                <c:pt idx="5">
                  <c:v>7.4794344582636256</c:v>
                </c:pt>
                <c:pt idx="6">
                  <c:v>9.3884433010084791</c:v>
                </c:pt>
                <c:pt idx="7">
                  <c:v>-7.0688003631439784</c:v>
                </c:pt>
              </c:numCache>
            </c:numRef>
          </c:val>
          <c:smooth val="0"/>
          <c:extLst>
            <c:ext xmlns:c16="http://schemas.microsoft.com/office/drawing/2014/chart" uri="{C3380CC4-5D6E-409C-BE32-E72D297353CC}">
              <c16:uniqueId val="{00000001-E83B-4203-AFF2-D1E0B3A78773}"/>
            </c:ext>
          </c:extLst>
        </c:ser>
        <c:dLbls>
          <c:showLegendKey val="0"/>
          <c:showVal val="0"/>
          <c:showCatName val="0"/>
          <c:showSerName val="0"/>
          <c:showPercent val="0"/>
          <c:showBubbleSize val="0"/>
        </c:dLbls>
        <c:marker val="1"/>
        <c:smooth val="0"/>
        <c:axId val="834348351"/>
        <c:axId val="1"/>
      </c:lineChart>
      <c:lineChart>
        <c:grouping val="standard"/>
        <c:varyColors val="0"/>
        <c:ser>
          <c:idx val="0"/>
          <c:order val="1"/>
          <c:tx>
            <c:strRef>
              <c:f>'graf 6.1'!$B$23</c:f>
              <c:strCache>
                <c:ptCount val="1"/>
                <c:pt idx="0">
                  <c:v>Output</c:v>
                </c:pt>
              </c:strCache>
            </c:strRef>
          </c:tx>
          <c:spPr>
            <a:ln w="22215">
              <a:solidFill>
                <a:schemeClr val="tx1"/>
              </a:solidFill>
              <a:prstDash val="sysDash"/>
            </a:ln>
          </c:spPr>
          <c:marker>
            <c:symbol val="none"/>
          </c:marker>
          <c:cat>
            <c:strRef>
              <c:f>'graf 6.1'!$D$19:$K$20</c:f>
              <c:strCache>
                <c:ptCount val="8"/>
                <c:pt idx="0">
                  <c:v>2008</c:v>
                </c:pt>
                <c:pt idx="1">
                  <c:v>2009</c:v>
                </c:pt>
                <c:pt idx="2">
                  <c:v>2010</c:v>
                </c:pt>
                <c:pt idx="3">
                  <c:v>2011</c:v>
                </c:pt>
                <c:pt idx="4">
                  <c:v>2012</c:v>
                </c:pt>
                <c:pt idx="5">
                  <c:v>2013</c:v>
                </c:pt>
                <c:pt idx="6">
                  <c:v>2014</c:v>
                </c:pt>
                <c:pt idx="7">
                  <c:v>2015</c:v>
                </c:pt>
              </c:strCache>
            </c:strRef>
          </c:cat>
          <c:val>
            <c:numRef>
              <c:f>'graf 6.1'!$D$23:$K$23</c:f>
              <c:numCache>
                <c:formatCode>0.0</c:formatCode>
                <c:ptCount val="8"/>
                <c:pt idx="0">
                  <c:v>9.3539310089366836</c:v>
                </c:pt>
                <c:pt idx="1">
                  <c:v>3.862036946064265</c:v>
                </c:pt>
                <c:pt idx="2">
                  <c:v>1.43200972601214</c:v>
                </c:pt>
                <c:pt idx="3">
                  <c:v>1.3090622333737656</c:v>
                </c:pt>
                <c:pt idx="4">
                  <c:v>-16.757174772303941</c:v>
                </c:pt>
                <c:pt idx="5">
                  <c:v>17.073102877970172</c:v>
                </c:pt>
                <c:pt idx="6">
                  <c:v>9.3812999906529768</c:v>
                </c:pt>
                <c:pt idx="7">
                  <c:v>-5.9157730628360241</c:v>
                </c:pt>
              </c:numCache>
            </c:numRef>
          </c:val>
          <c:smooth val="0"/>
          <c:extLst>
            <c:ext xmlns:c16="http://schemas.microsoft.com/office/drawing/2014/chart" uri="{C3380CC4-5D6E-409C-BE32-E72D297353CC}">
              <c16:uniqueId val="{00000002-E83B-4203-AFF2-D1E0B3A78773}"/>
            </c:ext>
          </c:extLst>
        </c:ser>
        <c:dLbls>
          <c:showLegendKey val="0"/>
          <c:showVal val="0"/>
          <c:showCatName val="0"/>
          <c:showSerName val="0"/>
          <c:showPercent val="0"/>
          <c:showBubbleSize val="0"/>
        </c:dLbls>
        <c:marker val="1"/>
        <c:smooth val="0"/>
        <c:axId val="3"/>
        <c:axId val="4"/>
      </c:lineChart>
      <c:catAx>
        <c:axId val="834348351"/>
        <c:scaling>
          <c:orientation val="minMax"/>
        </c:scaling>
        <c:delete val="0"/>
        <c:axPos val="b"/>
        <c:minorGridlines>
          <c:spPr>
            <a:ln>
              <a:solidFill>
                <a:schemeClr val="bg1">
                  <a:lumMod val="85000"/>
                </a:schemeClr>
              </a:solidFill>
              <a:prstDash val="sysDash"/>
            </a:ln>
          </c:spPr>
        </c:minorGridlines>
        <c:numFmt formatCode="###\,0\.00" sourceLinked="0"/>
        <c:majorTickMark val="out"/>
        <c:minorTickMark val="none"/>
        <c:tickLblPos val="low"/>
        <c:spPr>
          <a:ln/>
        </c:spPr>
        <c:txPr>
          <a:bodyPr rot="0" vert="horz"/>
          <a:lstStyle/>
          <a:p>
            <a:pPr>
              <a:defRPr sz="800" b="0" i="0" u="none" strike="noStrike" baseline="0">
                <a:solidFill>
                  <a:srgbClr val="000000"/>
                </a:solidFill>
                <a:latin typeface="Arial Narrow"/>
                <a:ea typeface="Arial Narrow"/>
                <a:cs typeface="Arial Narrow"/>
              </a:defRPr>
            </a:pPr>
            <a:endParaRPr lang="en-US"/>
          </a:p>
        </c:txPr>
        <c:crossAx val="1"/>
        <c:crosses val="autoZero"/>
        <c:auto val="1"/>
        <c:lblAlgn val="ctr"/>
        <c:lblOffset val="100"/>
        <c:noMultiLvlLbl val="0"/>
      </c:catAx>
      <c:valAx>
        <c:axId val="1"/>
        <c:scaling>
          <c:orientation val="minMax"/>
          <c:max val="60"/>
        </c:scaling>
        <c:delete val="0"/>
        <c:axPos val="l"/>
        <c:majorGridlines/>
        <c:numFmt formatCode="0.0" sourceLinked="0"/>
        <c:majorTickMark val="none"/>
        <c:minorTickMark val="none"/>
        <c:tickLblPos val="nextTo"/>
        <c:txPr>
          <a:bodyPr rot="0" vert="horz"/>
          <a:lstStyle/>
          <a:p>
            <a:pPr>
              <a:defRPr sz="800" b="0" i="0" u="none" strike="noStrike" baseline="0">
                <a:solidFill>
                  <a:srgbClr val="000000"/>
                </a:solidFill>
                <a:latin typeface="Arial Narrow"/>
                <a:ea typeface="Arial Narrow"/>
                <a:cs typeface="Arial Narrow"/>
              </a:defRPr>
            </a:pPr>
            <a:endParaRPr lang="en-US"/>
          </a:p>
        </c:txPr>
        <c:crossAx val="834348351"/>
        <c:crosses val="autoZero"/>
        <c:crossBetween val="between"/>
        <c:majorUnit val="20"/>
      </c:valAx>
      <c:catAx>
        <c:axId val="3"/>
        <c:scaling>
          <c:orientation val="minMax"/>
        </c:scaling>
        <c:delete val="1"/>
        <c:axPos val="b"/>
        <c:numFmt formatCode="General" sourceLinked="1"/>
        <c:majorTickMark val="out"/>
        <c:minorTickMark val="none"/>
        <c:tickLblPos val="nextTo"/>
        <c:crossAx val="4"/>
        <c:crosses val="autoZero"/>
        <c:auto val="1"/>
        <c:lblAlgn val="ctr"/>
        <c:lblOffset val="100"/>
        <c:noMultiLvlLbl val="0"/>
      </c:catAx>
      <c:valAx>
        <c:axId val="4"/>
        <c:scaling>
          <c:orientation val="minMax"/>
        </c:scaling>
        <c:delete val="1"/>
        <c:axPos val="r"/>
        <c:numFmt formatCode="0.0" sourceLinked="1"/>
        <c:majorTickMark val="out"/>
        <c:minorTickMark val="none"/>
        <c:tickLblPos val="nextTo"/>
        <c:crossAx val="3"/>
        <c:crosses val="max"/>
        <c:crossBetween val="between"/>
        <c:majorUnit val="40"/>
      </c:valAx>
      <c:spPr>
        <a:ln>
          <a:noFill/>
        </a:ln>
      </c:spPr>
    </c:plotArea>
    <c:legend>
      <c:legendPos val="r"/>
      <c:layout>
        <c:manualLayout>
          <c:xMode val="edge"/>
          <c:yMode val="edge"/>
          <c:x val="0.7727447216890595"/>
          <c:y val="0.28163648293963256"/>
          <c:w val="0.21286683694288699"/>
          <c:h val="0.38946456692913384"/>
        </c:manualLayout>
      </c:layout>
      <c:overlay val="0"/>
      <c:txPr>
        <a:bodyPr/>
        <a:lstStyle/>
        <a:p>
          <a:pPr>
            <a:defRPr sz="800" b="0" i="0" u="none" strike="noStrike" baseline="0">
              <a:solidFill>
                <a:srgbClr val="000000"/>
              </a:solidFill>
              <a:latin typeface="Arial Narrow"/>
              <a:ea typeface="Arial Narrow"/>
              <a:cs typeface="Arial Narrow"/>
            </a:defRPr>
          </a:pPr>
          <a:endParaRPr lang="en-US"/>
        </a:p>
      </c:txPr>
    </c:legend>
    <c:plotVisOnly val="1"/>
    <c:dispBlanksAs val="gap"/>
    <c:showDLblsOverMax val="0"/>
  </c:chart>
  <c:spPr>
    <a:ln>
      <a:noFill/>
    </a:ln>
  </c:spPr>
  <c:txPr>
    <a:bodyPr/>
    <a:lstStyle/>
    <a:p>
      <a:pPr>
        <a:defRPr sz="900" b="0" i="0" u="none" strike="noStrike" baseline="0">
          <a:solidFill>
            <a:srgbClr val="000000"/>
          </a:solidFill>
          <a:latin typeface="Arial Narrow"/>
          <a:ea typeface="Arial Narrow"/>
          <a:cs typeface="Arial Narrow"/>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516207349081366"/>
          <c:y val="5.0993366847084165E-2"/>
          <c:w val="0.68586768512532337"/>
          <c:h val="0.81624611435654915"/>
        </c:manualLayout>
      </c:layout>
      <c:barChart>
        <c:barDir val="col"/>
        <c:grouping val="clustered"/>
        <c:varyColors val="0"/>
        <c:ser>
          <c:idx val="0"/>
          <c:order val="0"/>
          <c:tx>
            <c:strRef>
              <c:f>Ch2SR!$B$22</c:f>
              <c:strCache>
                <c:ptCount val="1"/>
                <c:pt idx="0">
                  <c:v>Output</c:v>
                </c:pt>
              </c:strCache>
            </c:strRef>
          </c:tx>
          <c:spPr>
            <a:solidFill>
              <a:srgbClr val="A969A4"/>
            </a:solidFill>
          </c:spPr>
          <c:invertIfNegative val="0"/>
          <c:cat>
            <c:strRef>
              <c:f>Ch2SR!$C$20:$K$21</c:f>
              <c:strCache>
                <c:ptCount val="9"/>
                <c:pt idx="0">
                  <c:v>2007</c:v>
                </c:pt>
                <c:pt idx="1">
                  <c:v>2008</c:v>
                </c:pt>
                <c:pt idx="2">
                  <c:v>2009</c:v>
                </c:pt>
                <c:pt idx="3">
                  <c:v>2010</c:v>
                </c:pt>
                <c:pt idx="4">
                  <c:v>2011</c:v>
                </c:pt>
                <c:pt idx="5">
                  <c:v>2012</c:v>
                </c:pt>
                <c:pt idx="6">
                  <c:v>2013</c:v>
                </c:pt>
                <c:pt idx="7">
                  <c:v>2014</c:v>
                </c:pt>
                <c:pt idx="8">
                  <c:v>2015</c:v>
                </c:pt>
              </c:strCache>
            </c:strRef>
          </c:cat>
          <c:val>
            <c:numRef>
              <c:f>Ch2SR!$C$22:$K$22</c:f>
              <c:numCache>
                <c:formatCode>#,##0.0</c:formatCode>
                <c:ptCount val="9"/>
                <c:pt idx="0">
                  <c:v>360864.32300775364</c:v>
                </c:pt>
                <c:pt idx="1">
                  <c:v>450024.45406414487</c:v>
                </c:pt>
                <c:pt idx="2">
                  <c:v>439815.59605089441</c:v>
                </c:pt>
                <c:pt idx="3">
                  <c:v>498776.36392256629</c:v>
                </c:pt>
                <c:pt idx="4">
                  <c:v>564117.78490896919</c:v>
                </c:pt>
                <c:pt idx="5">
                  <c:v>542919.53818233416</c:v>
                </c:pt>
                <c:pt idx="6">
                  <c:v>599637.50117494434</c:v>
                </c:pt>
                <c:pt idx="7">
                  <c:v>624424.88155248296</c:v>
                </c:pt>
                <c:pt idx="8">
                  <c:v>577636.02631488233</c:v>
                </c:pt>
              </c:numCache>
            </c:numRef>
          </c:val>
          <c:extLst>
            <c:ext xmlns:c16="http://schemas.microsoft.com/office/drawing/2014/chart" uri="{C3380CC4-5D6E-409C-BE32-E72D297353CC}">
              <c16:uniqueId val="{00000000-C38C-4586-A302-99C542B72EFD}"/>
            </c:ext>
          </c:extLst>
        </c:ser>
        <c:ser>
          <c:idx val="1"/>
          <c:order val="1"/>
          <c:tx>
            <c:strRef>
              <c:f>Ch2SR!$B$23</c:f>
              <c:strCache>
                <c:ptCount val="1"/>
                <c:pt idx="0">
                  <c:v>Intermediate consumption</c:v>
                </c:pt>
              </c:strCache>
            </c:strRef>
          </c:tx>
          <c:spPr>
            <a:solidFill>
              <a:srgbClr val="EADFED"/>
            </a:solidFill>
          </c:spPr>
          <c:invertIfNegative val="0"/>
          <c:cat>
            <c:strRef>
              <c:f>Ch2SR!$C$20:$K$21</c:f>
              <c:strCache>
                <c:ptCount val="9"/>
                <c:pt idx="0">
                  <c:v>2007</c:v>
                </c:pt>
                <c:pt idx="1">
                  <c:v>2008</c:v>
                </c:pt>
                <c:pt idx="2">
                  <c:v>2009</c:v>
                </c:pt>
                <c:pt idx="3">
                  <c:v>2010</c:v>
                </c:pt>
                <c:pt idx="4">
                  <c:v>2011</c:v>
                </c:pt>
                <c:pt idx="5">
                  <c:v>2012</c:v>
                </c:pt>
                <c:pt idx="6">
                  <c:v>2013</c:v>
                </c:pt>
                <c:pt idx="7">
                  <c:v>2014</c:v>
                </c:pt>
                <c:pt idx="8">
                  <c:v>2015</c:v>
                </c:pt>
              </c:strCache>
            </c:strRef>
          </c:cat>
          <c:val>
            <c:numRef>
              <c:f>Ch2SR!$C$23:$K$23</c:f>
              <c:numCache>
                <c:formatCode>#,##0.0</c:formatCode>
                <c:ptCount val="9"/>
                <c:pt idx="0">
                  <c:v>212139.21795392199</c:v>
                </c:pt>
                <c:pt idx="1">
                  <c:v>255060.01047056867</c:v>
                </c:pt>
                <c:pt idx="2">
                  <c:v>258117.42249302304</c:v>
                </c:pt>
                <c:pt idx="3">
                  <c:v>295276.64511055645</c:v>
                </c:pt>
                <c:pt idx="4">
                  <c:v>322353.72698329407</c:v>
                </c:pt>
                <c:pt idx="5">
                  <c:v>313514.63906963594</c:v>
                </c:pt>
                <c:pt idx="6">
                  <c:v>349334.02769581636</c:v>
                </c:pt>
                <c:pt idx="7">
                  <c:v>367327.22404759307</c:v>
                </c:pt>
                <c:pt idx="8">
                  <c:v>339786.9738874365</c:v>
                </c:pt>
              </c:numCache>
            </c:numRef>
          </c:val>
          <c:extLst>
            <c:ext xmlns:c16="http://schemas.microsoft.com/office/drawing/2014/chart" uri="{C3380CC4-5D6E-409C-BE32-E72D297353CC}">
              <c16:uniqueId val="{00000001-C38C-4586-A302-99C542B72EFD}"/>
            </c:ext>
          </c:extLst>
        </c:ser>
        <c:dLbls>
          <c:showLegendKey val="0"/>
          <c:showVal val="0"/>
          <c:showCatName val="0"/>
          <c:showSerName val="0"/>
          <c:showPercent val="0"/>
          <c:showBubbleSize val="0"/>
        </c:dLbls>
        <c:gapWidth val="74"/>
        <c:axId val="775462943"/>
        <c:axId val="1"/>
      </c:barChart>
      <c:catAx>
        <c:axId val="775462943"/>
        <c:scaling>
          <c:orientation val="minMax"/>
        </c:scaling>
        <c:delete val="0"/>
        <c:axPos val="b"/>
        <c:numFmt formatCode="General" sourceLinked="1"/>
        <c:majorTickMark val="out"/>
        <c:minorTickMark val="none"/>
        <c:tickLblPos val="nextTo"/>
        <c:txPr>
          <a:bodyPr/>
          <a:lstStyle/>
          <a:p>
            <a:pPr>
              <a:defRPr sz="801">
                <a:latin typeface="Arial Narrow" pitchFamily="34" charset="0"/>
              </a:defRPr>
            </a:pPr>
            <a:endParaRPr lang="en-US"/>
          </a:p>
        </c:txPr>
        <c:crossAx val="1"/>
        <c:crosses val="autoZero"/>
        <c:auto val="1"/>
        <c:lblAlgn val="ctr"/>
        <c:lblOffset val="100"/>
        <c:noMultiLvlLbl val="0"/>
      </c:catAx>
      <c:valAx>
        <c:axId val="1"/>
        <c:scaling>
          <c:orientation val="minMax"/>
          <c:min val="0"/>
        </c:scaling>
        <c:delete val="0"/>
        <c:axPos val="l"/>
        <c:majorGridlines/>
        <c:numFmt formatCode="#\ ##0" sourceLinked="0"/>
        <c:majorTickMark val="out"/>
        <c:minorTickMark val="none"/>
        <c:tickLblPos val="nextTo"/>
        <c:txPr>
          <a:bodyPr/>
          <a:lstStyle/>
          <a:p>
            <a:pPr>
              <a:defRPr sz="801">
                <a:latin typeface="Arial Narrow" pitchFamily="34" charset="0"/>
              </a:defRPr>
            </a:pPr>
            <a:endParaRPr lang="en-US"/>
          </a:p>
        </c:txPr>
        <c:crossAx val="775462943"/>
        <c:crosses val="autoZero"/>
        <c:crossBetween val="between"/>
      </c:valAx>
    </c:plotArea>
    <c:legend>
      <c:legendPos val="r"/>
      <c:layout>
        <c:manualLayout>
          <c:xMode val="edge"/>
          <c:yMode val="edge"/>
          <c:x val="0.81405371947554184"/>
          <c:y val="0.42598517290601828"/>
          <c:w val="0.18048148743311843"/>
          <c:h val="0.20451922457061295"/>
        </c:manualLayout>
      </c:layout>
      <c:overlay val="0"/>
      <c:txPr>
        <a:bodyPr/>
        <a:lstStyle/>
        <a:p>
          <a:pPr>
            <a:defRPr sz="801">
              <a:latin typeface="Arial Narrow" pitchFamily="34" charset="0"/>
            </a:defRPr>
          </a:pPr>
          <a:endParaRPr lang="en-US"/>
        </a:p>
      </c:txPr>
    </c:legend>
    <c:plotVisOnly val="1"/>
    <c:dispBlanksAs val="gap"/>
    <c:showDLblsOverMax val="0"/>
  </c:chart>
  <c:spPr>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083333333333331"/>
          <c:y val="0.22453703703703703"/>
          <c:w val="0.39444444444444443"/>
          <c:h val="0.65740740740740744"/>
        </c:manualLayout>
      </c:layout>
      <c:doughnutChart>
        <c:varyColors val="1"/>
        <c:ser>
          <c:idx val="0"/>
          <c:order val="0"/>
          <c:dPt>
            <c:idx val="0"/>
            <c:bubble3D val="0"/>
            <c:extLst>
              <c:ext xmlns:c16="http://schemas.microsoft.com/office/drawing/2014/chart" uri="{C3380CC4-5D6E-409C-BE32-E72D297353CC}">
                <c16:uniqueId val="{00000000-210D-4E41-A670-55EF245FDC44}"/>
              </c:ext>
            </c:extLst>
          </c:dPt>
          <c:dPt>
            <c:idx val="1"/>
            <c:bubble3D val="0"/>
            <c:extLst>
              <c:ext xmlns:c16="http://schemas.microsoft.com/office/drawing/2014/chart" uri="{C3380CC4-5D6E-409C-BE32-E72D297353CC}">
                <c16:uniqueId val="{00000001-210D-4E41-A670-55EF245FDC44}"/>
              </c:ext>
            </c:extLst>
          </c:dPt>
          <c:dPt>
            <c:idx val="2"/>
            <c:bubble3D val="0"/>
            <c:extLst>
              <c:ext xmlns:c16="http://schemas.microsoft.com/office/drawing/2014/chart" uri="{C3380CC4-5D6E-409C-BE32-E72D297353CC}">
                <c16:uniqueId val="{00000002-210D-4E41-A670-55EF245FDC44}"/>
              </c:ext>
            </c:extLst>
          </c:dPt>
          <c:dLbls>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'graf 6.3 i 6.4'!$B$97:$B$99</c:f>
              <c:strCache>
                <c:ptCount val="3"/>
                <c:pt idx="0">
                  <c:v>Agricultural services</c:v>
                </c:pt>
                <c:pt idx="1">
                  <c:v>Crop output</c:v>
                </c:pt>
                <c:pt idx="2">
                  <c:v>Animal output</c:v>
                </c:pt>
              </c:strCache>
            </c:strRef>
          </c:cat>
          <c:val>
            <c:numRef>
              <c:f>'graf 6.3 i 6.4'!$C$97:$C$99</c:f>
              <c:numCache>
                <c:formatCode>General</c:formatCode>
                <c:ptCount val="3"/>
              </c:numCache>
            </c:numRef>
          </c:val>
          <c:extLst>
            <c:ext xmlns:c16="http://schemas.microsoft.com/office/drawing/2014/chart" uri="{C3380CC4-5D6E-409C-BE32-E72D297353CC}">
              <c16:uniqueId val="{00000003-210D-4E41-A670-55EF245FDC44}"/>
            </c:ext>
          </c:extLst>
        </c:ser>
        <c:ser>
          <c:idx val="1"/>
          <c:order val="1"/>
          <c:dPt>
            <c:idx val="0"/>
            <c:bubble3D val="0"/>
            <c:spPr>
              <a:solidFill>
                <a:srgbClr val="A69DC9"/>
              </a:solidFill>
            </c:spPr>
            <c:extLst>
              <c:ext xmlns:c16="http://schemas.microsoft.com/office/drawing/2014/chart" uri="{C3380CC4-5D6E-409C-BE32-E72D297353CC}">
                <c16:uniqueId val="{00000004-210D-4E41-A670-55EF245FDC44}"/>
              </c:ext>
            </c:extLst>
          </c:dPt>
          <c:dPt>
            <c:idx val="1"/>
            <c:bubble3D val="0"/>
            <c:spPr>
              <a:solidFill>
                <a:srgbClr val="A969A4"/>
              </a:solidFill>
            </c:spPr>
            <c:extLst>
              <c:ext xmlns:c16="http://schemas.microsoft.com/office/drawing/2014/chart" uri="{C3380CC4-5D6E-409C-BE32-E72D297353CC}">
                <c16:uniqueId val="{00000005-210D-4E41-A670-55EF245FDC44}"/>
              </c:ext>
            </c:extLst>
          </c:dPt>
          <c:dPt>
            <c:idx val="2"/>
            <c:bubble3D val="0"/>
            <c:spPr>
              <a:solidFill>
                <a:srgbClr val="162983"/>
              </a:solidFill>
            </c:spPr>
            <c:extLst>
              <c:ext xmlns:c16="http://schemas.microsoft.com/office/drawing/2014/chart" uri="{C3380CC4-5D6E-409C-BE32-E72D297353CC}">
                <c16:uniqueId val="{00000006-210D-4E41-A670-55EF245FDC44}"/>
              </c:ext>
            </c:extLst>
          </c:dPt>
          <c:dLbls>
            <c:dLbl>
              <c:idx val="0"/>
              <c:layout>
                <c:manualLayout>
                  <c:x val="0.18295218295218285"/>
                  <c:y val="-0.12206572769953052"/>
                </c:manualLayout>
              </c:layout>
              <c:tx>
                <c:rich>
                  <a:bodyPr/>
                  <a:lstStyle/>
                  <a:p>
                    <a:pPr>
                      <a:defRPr sz="901"/>
                    </a:pPr>
                    <a:r>
                      <a:rPr lang="en-US" sz="1001">
                        <a:latin typeface="Arial Narrow" panose="020B0606020202030204" pitchFamily="34" charset="0"/>
                      </a:rPr>
                      <a:t>Crop</a:t>
                    </a:r>
                    <a:r>
                      <a:rPr lang="en-US" sz="1001" baseline="0">
                        <a:latin typeface="Arial Narrow" panose="020B0606020202030204" pitchFamily="34" charset="0"/>
                      </a:rPr>
                      <a:t> output</a:t>
                    </a:r>
                    <a:r>
                      <a:rPr lang="en-US" sz="1001">
                        <a:latin typeface="Arial Narrow" panose="020B0606020202030204" pitchFamily="34" charset="0"/>
                      </a:rPr>
                      <a:t> 65.2%</a:t>
                    </a:r>
                  </a:p>
                </c:rich>
              </c:tx>
              <c:numFmt formatCode="0.0" sourceLinked="0"/>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10D-4E41-A670-55EF245FDC44}"/>
                </c:ext>
              </c:extLst>
            </c:dLbl>
            <c:dLbl>
              <c:idx val="1"/>
              <c:layout>
                <c:manualLayout>
                  <c:x val="-0.17186417186417186"/>
                  <c:y val="-2.8169014084507043E-2"/>
                </c:manualLayout>
              </c:layout>
              <c:tx>
                <c:rich>
                  <a:bodyPr/>
                  <a:lstStyle/>
                  <a:p>
                    <a:pPr>
                      <a:defRPr sz="901"/>
                    </a:pPr>
                    <a:r>
                      <a:rPr lang="en-US" sz="1001">
                        <a:latin typeface="Arial Narrow" panose="020B0606020202030204" pitchFamily="34" charset="0"/>
                      </a:rPr>
                      <a:t>Animal</a:t>
                    </a:r>
                    <a:r>
                      <a:rPr lang="en-US" sz="1001" baseline="0">
                        <a:latin typeface="Arial Narrow" panose="020B0606020202030204" pitchFamily="34" charset="0"/>
                      </a:rPr>
                      <a:t> output</a:t>
                    </a:r>
                    <a:r>
                      <a:rPr lang="en-US" sz="1001">
                        <a:latin typeface="Arial Narrow" panose="020B0606020202030204" pitchFamily="34" charset="0"/>
                      </a:rPr>
                      <a:t> 32.2%</a:t>
                    </a:r>
                  </a:p>
                </c:rich>
              </c:tx>
              <c:numFmt formatCode="0.0" sourceLinked="0"/>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10D-4E41-A670-55EF245FDC44}"/>
                </c:ext>
              </c:extLst>
            </c:dLbl>
            <c:dLbl>
              <c:idx val="2"/>
              <c:layout>
                <c:manualLayout>
                  <c:x val="-1.1088011088011088E-2"/>
                  <c:y val="-0.22535211267605634"/>
                </c:manualLayout>
              </c:layout>
              <c:tx>
                <c:rich>
                  <a:bodyPr rot="0" vert="horz"/>
                  <a:lstStyle/>
                  <a:p>
                    <a:pPr>
                      <a:defRPr sz="901"/>
                    </a:pPr>
                    <a:r>
                      <a:rPr lang="en-US" sz="1001">
                        <a:latin typeface="Arial Narrow" panose="020B0606020202030204" pitchFamily="34" charset="0"/>
                      </a:rPr>
                      <a:t>Agricultural</a:t>
                    </a:r>
                    <a:r>
                      <a:rPr lang="en-US" sz="1001" baseline="0">
                        <a:latin typeface="Arial Narrow" panose="020B0606020202030204" pitchFamily="34" charset="0"/>
                      </a:rPr>
                      <a:t> services</a:t>
                    </a:r>
                    <a:r>
                      <a:rPr lang="en-US" sz="1001">
                        <a:latin typeface="Arial Narrow" panose="020B0606020202030204" pitchFamily="34" charset="0"/>
                      </a:rPr>
                      <a:t> 2.6%</a:t>
                    </a:r>
                  </a:p>
                </c:rich>
              </c:tx>
              <c:numFmt formatCode="0.0" sourceLinked="0"/>
              <c:spPr>
                <a:effectLst>
                  <a:softEdge rad="1270000"/>
                </a:effectLst>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10D-4E41-A670-55EF245FDC44}"/>
                </c:ext>
              </c:extLst>
            </c:dLbl>
            <c:numFmt formatCode="0.0" sourceLinked="0"/>
            <c:spPr>
              <a:noFill/>
              <a:ln>
                <a:noFill/>
              </a:ln>
              <a:effectLst/>
            </c:spPr>
            <c:txPr>
              <a:bodyPr/>
              <a:lstStyle/>
              <a:p>
                <a:pPr>
                  <a:defRPr sz="901"/>
                </a:pPr>
                <a:endParaRPr lang="en-US"/>
              </a:p>
            </c:txPr>
            <c:showLegendKey val="0"/>
            <c:showVal val="1"/>
            <c:showCatName val="1"/>
            <c:showSerName val="0"/>
            <c:showPercent val="0"/>
            <c:showBubbleSize val="0"/>
            <c:showLeaderLines val="0"/>
            <c:extLst>
              <c:ext xmlns:c15="http://schemas.microsoft.com/office/drawing/2012/chart" uri="{CE6537A1-D6FC-4f65-9D91-7224C49458BB}"/>
            </c:extLst>
          </c:dLbls>
          <c:cat>
            <c:strRef>
              <c:f>'graf 6.3 i 6.4'!$B$97:$B$99</c:f>
              <c:strCache>
                <c:ptCount val="3"/>
                <c:pt idx="0">
                  <c:v>Agricultural services</c:v>
                </c:pt>
                <c:pt idx="1">
                  <c:v>Crop output</c:v>
                </c:pt>
                <c:pt idx="2">
                  <c:v>Animal output</c:v>
                </c:pt>
              </c:strCache>
            </c:strRef>
          </c:cat>
          <c:val>
            <c:numRef>
              <c:f>'graf 6.3 i 6.4'!$D$97:$D$99</c:f>
              <c:numCache>
                <c:formatCode>#,##0.0</c:formatCode>
                <c:ptCount val="3"/>
                <c:pt idx="0">
                  <c:v>65.2</c:v>
                </c:pt>
                <c:pt idx="1">
                  <c:v>32.200000000000003</c:v>
                </c:pt>
                <c:pt idx="2">
                  <c:v>2.6</c:v>
                </c:pt>
              </c:numCache>
            </c:numRef>
          </c:val>
          <c:extLst>
            <c:ext xmlns:c16="http://schemas.microsoft.com/office/drawing/2014/chart" uri="{C3380CC4-5D6E-409C-BE32-E72D297353CC}">
              <c16:uniqueId val="{00000007-210D-4E41-A670-55EF245FDC44}"/>
            </c:ext>
          </c:extLst>
        </c:ser>
        <c:dLbls>
          <c:showLegendKey val="0"/>
          <c:showVal val="0"/>
          <c:showCatName val="0"/>
          <c:showSerName val="0"/>
          <c:showPercent val="0"/>
          <c:showBubbleSize val="0"/>
          <c:showLeaderLines val="0"/>
        </c:dLbls>
        <c:firstSliceAng val="0"/>
        <c:holeSize val="10"/>
      </c:doughnutChart>
      <c:spPr>
        <a:noFill/>
        <a:ln w="25417">
          <a:noFill/>
        </a:ln>
      </c:spPr>
    </c:plotArea>
    <c:plotVisOnly val="1"/>
    <c:dispBlanksAs val="gap"/>
    <c:showDLblsOverMax val="0"/>
  </c:chart>
  <c:spPr>
    <a:ln>
      <a:noFill/>
    </a:ln>
  </c:sp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doughnutChart>
        <c:varyColors val="1"/>
        <c:ser>
          <c:idx val="0"/>
          <c:order val="0"/>
          <c:dPt>
            <c:idx val="0"/>
            <c:bubble3D val="0"/>
            <c:spPr>
              <a:solidFill>
                <a:srgbClr val="A969A4"/>
              </a:solidFill>
            </c:spPr>
            <c:extLst>
              <c:ext xmlns:c16="http://schemas.microsoft.com/office/drawing/2014/chart" uri="{C3380CC4-5D6E-409C-BE32-E72D297353CC}">
                <c16:uniqueId val="{00000000-2C12-4DD6-9615-A25EF606D00E}"/>
              </c:ext>
            </c:extLst>
          </c:dPt>
          <c:dPt>
            <c:idx val="1"/>
            <c:bubble3D val="0"/>
            <c:spPr>
              <a:pattFill prst="dkDnDiag">
                <a:fgClr>
                  <a:srgbClr val="6780A5"/>
                </a:fgClr>
                <a:bgClr>
                  <a:schemeClr val="bg1"/>
                </a:bgClr>
              </a:pattFill>
            </c:spPr>
            <c:extLst>
              <c:ext xmlns:c16="http://schemas.microsoft.com/office/drawing/2014/chart" uri="{C3380CC4-5D6E-409C-BE32-E72D297353CC}">
                <c16:uniqueId val="{00000001-2C12-4DD6-9615-A25EF606D00E}"/>
              </c:ext>
            </c:extLst>
          </c:dPt>
          <c:dPt>
            <c:idx val="2"/>
            <c:bubble3D val="0"/>
            <c:spPr>
              <a:solidFill>
                <a:srgbClr val="A69DC9"/>
              </a:solidFill>
            </c:spPr>
            <c:extLst>
              <c:ext xmlns:c16="http://schemas.microsoft.com/office/drawing/2014/chart" uri="{C3380CC4-5D6E-409C-BE32-E72D297353CC}">
                <c16:uniqueId val="{00000002-2C12-4DD6-9615-A25EF606D00E}"/>
              </c:ext>
            </c:extLst>
          </c:dPt>
          <c:dPt>
            <c:idx val="3"/>
            <c:bubble3D val="0"/>
            <c:spPr>
              <a:solidFill>
                <a:srgbClr val="EBCA6D"/>
              </a:solidFill>
            </c:spPr>
            <c:extLst>
              <c:ext xmlns:c16="http://schemas.microsoft.com/office/drawing/2014/chart" uri="{C3380CC4-5D6E-409C-BE32-E72D297353CC}">
                <c16:uniqueId val="{00000003-2C12-4DD6-9615-A25EF606D00E}"/>
              </c:ext>
            </c:extLst>
          </c:dPt>
          <c:dPt>
            <c:idx val="4"/>
            <c:bubble3D val="0"/>
            <c:spPr>
              <a:pattFill prst="pct75">
                <a:fgClr>
                  <a:srgbClr val="6780A5"/>
                </a:fgClr>
                <a:bgClr>
                  <a:schemeClr val="bg1"/>
                </a:bgClr>
              </a:pattFill>
            </c:spPr>
            <c:extLst>
              <c:ext xmlns:c16="http://schemas.microsoft.com/office/drawing/2014/chart" uri="{C3380CC4-5D6E-409C-BE32-E72D297353CC}">
                <c16:uniqueId val="{00000004-2C12-4DD6-9615-A25EF606D00E}"/>
              </c:ext>
            </c:extLst>
          </c:dPt>
          <c:dPt>
            <c:idx val="5"/>
            <c:bubble3D val="0"/>
            <c:spPr>
              <a:solidFill>
                <a:srgbClr val="EADFED"/>
              </a:solidFill>
            </c:spPr>
            <c:extLst>
              <c:ext xmlns:c16="http://schemas.microsoft.com/office/drawing/2014/chart" uri="{C3380CC4-5D6E-409C-BE32-E72D297353CC}">
                <c16:uniqueId val="{00000005-2C12-4DD6-9615-A25EF606D00E}"/>
              </c:ext>
            </c:extLst>
          </c:dPt>
          <c:dPt>
            <c:idx val="6"/>
            <c:bubble3D val="0"/>
            <c:spPr>
              <a:solidFill>
                <a:srgbClr val="162983"/>
              </a:solidFill>
            </c:spPr>
            <c:extLst>
              <c:ext xmlns:c16="http://schemas.microsoft.com/office/drawing/2014/chart" uri="{C3380CC4-5D6E-409C-BE32-E72D297353CC}">
                <c16:uniqueId val="{00000006-2C12-4DD6-9615-A25EF606D00E}"/>
              </c:ext>
            </c:extLst>
          </c:dPt>
          <c:dLbls>
            <c:dLbl>
              <c:idx val="0"/>
              <c:layout>
                <c:manualLayout>
                  <c:x val="0.19166666666666668"/>
                  <c:y val="4.1666666666666664E-2"/>
                </c:manualLayout>
              </c:layout>
              <c:tx>
                <c:rich>
                  <a:bodyPr/>
                  <a:lstStyle/>
                  <a:p>
                    <a:pPr>
                      <a:defRPr/>
                    </a:pPr>
                    <a:r>
                      <a:rPr lang="en-US"/>
                      <a:t>Cereals  40.7%</a:t>
                    </a:r>
                  </a:p>
                </c:rich>
              </c:tx>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2C12-4DD6-9615-A25EF606D00E}"/>
                </c:ext>
              </c:extLst>
            </c:dLbl>
            <c:dLbl>
              <c:idx val="1"/>
              <c:layout>
                <c:manualLayout>
                  <c:x val="0.1111111111111111"/>
                  <c:y val="0.12962962962962962"/>
                </c:manualLayout>
              </c:layout>
              <c:tx>
                <c:rich>
                  <a:bodyPr/>
                  <a:lstStyle/>
                  <a:p>
                    <a:pPr>
                      <a:defRPr/>
                    </a:pPr>
                    <a:r>
                      <a:rPr lang="en-US"/>
                      <a:t>Industrial</a:t>
                    </a:r>
                    <a:r>
                      <a:rPr lang="en-US" baseline="0"/>
                      <a:t>  crops </a:t>
                    </a:r>
                    <a:r>
                      <a:rPr lang="en-US"/>
                      <a:t>14.1%</a:t>
                    </a:r>
                  </a:p>
                </c:rich>
              </c:tx>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2C12-4DD6-9615-A25EF606D00E}"/>
                </c:ext>
              </c:extLst>
            </c:dLbl>
            <c:dLbl>
              <c:idx val="2"/>
              <c:layout>
                <c:manualLayout>
                  <c:x val="-0.1111111111111111"/>
                  <c:y val="0.14351851851851852"/>
                </c:manualLayout>
              </c:layout>
              <c:tx>
                <c:rich>
                  <a:bodyPr/>
                  <a:lstStyle/>
                  <a:p>
                    <a:pPr>
                      <a:defRPr/>
                    </a:pPr>
                    <a:r>
                      <a:rPr lang="en-US"/>
                      <a:t>Forage</a:t>
                    </a:r>
                    <a:r>
                      <a:rPr lang="en-US" baseline="0"/>
                      <a:t> plants</a:t>
                    </a:r>
                    <a:r>
                      <a:rPr lang="en-US"/>
                      <a:t> 5.1%</a:t>
                    </a:r>
                  </a:p>
                </c:rich>
              </c:tx>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2C12-4DD6-9615-A25EF606D00E}"/>
                </c:ext>
              </c:extLst>
            </c:dLbl>
            <c:dLbl>
              <c:idx val="3"/>
              <c:layout>
                <c:manualLayout>
                  <c:x val="-0.19166666666666668"/>
                  <c:y val="7.870370370370379E-2"/>
                </c:manualLayout>
              </c:layout>
              <c:tx>
                <c:rich>
                  <a:bodyPr/>
                  <a:lstStyle/>
                  <a:p>
                    <a:pPr>
                      <a:defRPr/>
                    </a:pPr>
                    <a:r>
                      <a:rPr lang="en-US"/>
                      <a:t>Vegetables and horticultural products 10.8%</a:t>
                    </a:r>
                  </a:p>
                </c:rich>
              </c:tx>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2C12-4DD6-9615-A25EF606D00E}"/>
                </c:ext>
              </c:extLst>
            </c:dLbl>
            <c:dLbl>
              <c:idx val="4"/>
              <c:layout>
                <c:manualLayout>
                  <c:x val="-0.18333333333333335"/>
                  <c:y val="-3.2407407407407406E-2"/>
                </c:manualLayout>
              </c:layout>
              <c:tx>
                <c:rich>
                  <a:bodyPr/>
                  <a:lstStyle/>
                  <a:p>
                    <a:pPr>
                      <a:defRPr/>
                    </a:pPr>
                    <a:r>
                      <a:rPr lang="en-US"/>
                      <a:t>Potatoes 4.0%</a:t>
                    </a:r>
                  </a:p>
                </c:rich>
              </c:tx>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C12-4DD6-9615-A25EF606D00E}"/>
                </c:ext>
              </c:extLst>
            </c:dLbl>
            <c:dLbl>
              <c:idx val="5"/>
              <c:layout>
                <c:manualLayout>
                  <c:x val="-0.1388888888888889"/>
                  <c:y val="-9.7222222222222224E-2"/>
                </c:manualLayout>
              </c:layout>
              <c:tx>
                <c:rich>
                  <a:bodyPr/>
                  <a:lstStyle/>
                  <a:p>
                    <a:pPr>
                      <a:defRPr/>
                    </a:pPr>
                    <a:r>
                      <a:rPr lang="en-US"/>
                      <a:t>Fruits 18.4%</a:t>
                    </a:r>
                  </a:p>
                </c:rich>
              </c:tx>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2C12-4DD6-9615-A25EF606D00E}"/>
                </c:ext>
              </c:extLst>
            </c:dLbl>
            <c:dLbl>
              <c:idx val="6"/>
              <c:layout>
                <c:manualLayout>
                  <c:x val="-3.0555555555555555E-2"/>
                  <c:y val="-0.15277777777777779"/>
                </c:manualLayout>
              </c:layout>
              <c:tx>
                <c:rich>
                  <a:bodyPr/>
                  <a:lstStyle/>
                  <a:p>
                    <a:pPr>
                      <a:defRPr/>
                    </a:pPr>
                    <a:r>
                      <a:rPr lang="en-US"/>
                      <a:t>Wine 6.7%</a:t>
                    </a:r>
                  </a:p>
                </c:rich>
              </c:tx>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2C12-4DD6-9615-A25EF606D00E}"/>
                </c:ext>
              </c:extLst>
            </c:dLbl>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'graf 6.3 i 6.4'!$G$94:$G$100</c:f>
              <c:strCache>
                <c:ptCount val="7"/>
                <c:pt idx="0">
                  <c:v>Жита  (укључујући семе)</c:v>
                </c:pt>
                <c:pt idx="1">
                  <c:v>Индустријско биље</c:v>
                </c:pt>
                <c:pt idx="2">
                  <c:v>Крмно биље</c:v>
                </c:pt>
                <c:pt idx="3">
                  <c:v>Поврће и хортикултурни производи</c:v>
                </c:pt>
                <c:pt idx="4">
                  <c:v>Кромпир (укључујући семе)</c:v>
                </c:pt>
                <c:pt idx="5">
                  <c:v>Воће</c:v>
                </c:pt>
                <c:pt idx="6">
                  <c:v>Вино</c:v>
                </c:pt>
              </c:strCache>
            </c:strRef>
          </c:cat>
          <c:val>
            <c:numRef>
              <c:f>'graf 6.3 i 6.4'!$H$94:$H$100</c:f>
              <c:numCache>
                <c:formatCode>General</c:formatCode>
                <c:ptCount val="7"/>
                <c:pt idx="0">
                  <c:v>40.799999999999997</c:v>
                </c:pt>
                <c:pt idx="1">
                  <c:v>14.2</c:v>
                </c:pt>
                <c:pt idx="2">
                  <c:v>5.0999999999999996</c:v>
                </c:pt>
                <c:pt idx="3">
                  <c:v>10.8</c:v>
                </c:pt>
                <c:pt idx="4">
                  <c:v>3.7</c:v>
                </c:pt>
                <c:pt idx="5">
                  <c:v>18.5</c:v>
                </c:pt>
                <c:pt idx="6">
                  <c:v>6.7</c:v>
                </c:pt>
              </c:numCache>
            </c:numRef>
          </c:val>
          <c:extLst>
            <c:ext xmlns:c16="http://schemas.microsoft.com/office/drawing/2014/chart" uri="{C3380CC4-5D6E-409C-BE32-E72D297353CC}">
              <c16:uniqueId val="{00000007-2C12-4DD6-9615-A25EF606D00E}"/>
            </c:ext>
          </c:extLst>
        </c:ser>
        <c:dLbls>
          <c:showLegendKey val="0"/>
          <c:showVal val="0"/>
          <c:showCatName val="0"/>
          <c:showSerName val="0"/>
          <c:showPercent val="0"/>
          <c:showBubbleSize val="0"/>
          <c:showLeaderLines val="0"/>
        </c:dLbls>
        <c:firstSliceAng val="0"/>
        <c:holeSize val="50"/>
      </c:doughnutChart>
      <c:spPr>
        <a:noFill/>
        <a:ln w="25398">
          <a:noFill/>
        </a:ln>
      </c:spPr>
    </c:plotArea>
    <c:plotVisOnly val="1"/>
    <c:dispBlanksAs val="gap"/>
    <c:showDLblsOverMax val="0"/>
  </c:chart>
  <c:spPr>
    <a:ln>
      <a:noFill/>
    </a:ln>
  </c:spPr>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27361111111111114"/>
          <c:y val="0.19212962962962962"/>
          <c:w val="0.46388888888888891"/>
          <c:h val="0.77314814814814814"/>
        </c:manualLayout>
      </c:layout>
      <c:doughnutChart>
        <c:varyColors val="1"/>
        <c:ser>
          <c:idx val="0"/>
          <c:order val="0"/>
          <c:dPt>
            <c:idx val="0"/>
            <c:bubble3D val="0"/>
            <c:spPr>
              <a:solidFill>
                <a:srgbClr val="EADFED"/>
              </a:solidFill>
            </c:spPr>
            <c:extLst>
              <c:ext xmlns:c16="http://schemas.microsoft.com/office/drawing/2014/chart" uri="{C3380CC4-5D6E-409C-BE32-E72D297353CC}">
                <c16:uniqueId val="{00000000-A200-4ED3-88DB-161D4EDBC021}"/>
              </c:ext>
            </c:extLst>
          </c:dPt>
          <c:dPt>
            <c:idx val="1"/>
            <c:bubble3D val="0"/>
            <c:spPr>
              <a:solidFill>
                <a:srgbClr val="A969A4"/>
              </a:solidFill>
            </c:spPr>
            <c:extLst>
              <c:ext xmlns:c16="http://schemas.microsoft.com/office/drawing/2014/chart" uri="{C3380CC4-5D6E-409C-BE32-E72D297353CC}">
                <c16:uniqueId val="{00000001-A200-4ED3-88DB-161D4EDBC021}"/>
              </c:ext>
            </c:extLst>
          </c:dPt>
          <c:dPt>
            <c:idx val="2"/>
            <c:bubble3D val="0"/>
            <c:spPr>
              <a:solidFill>
                <a:srgbClr val="A69DC9"/>
              </a:solidFill>
            </c:spPr>
            <c:extLst>
              <c:ext xmlns:c16="http://schemas.microsoft.com/office/drawing/2014/chart" uri="{C3380CC4-5D6E-409C-BE32-E72D297353CC}">
                <c16:uniqueId val="{00000002-A200-4ED3-88DB-161D4EDBC021}"/>
              </c:ext>
            </c:extLst>
          </c:dPt>
          <c:dPt>
            <c:idx val="3"/>
            <c:bubble3D val="0"/>
            <c:spPr>
              <a:pattFill prst="dkDnDiag">
                <a:fgClr>
                  <a:schemeClr val="tx1"/>
                </a:fgClr>
                <a:bgClr>
                  <a:schemeClr val="bg1"/>
                </a:bgClr>
              </a:pattFill>
            </c:spPr>
            <c:extLst>
              <c:ext xmlns:c16="http://schemas.microsoft.com/office/drawing/2014/chart" uri="{C3380CC4-5D6E-409C-BE32-E72D297353CC}">
                <c16:uniqueId val="{00000003-A200-4ED3-88DB-161D4EDBC021}"/>
              </c:ext>
            </c:extLst>
          </c:dPt>
          <c:dPt>
            <c:idx val="4"/>
            <c:bubble3D val="0"/>
            <c:spPr>
              <a:solidFill>
                <a:srgbClr val="EBCA6D"/>
              </a:solidFill>
            </c:spPr>
            <c:extLst>
              <c:ext xmlns:c16="http://schemas.microsoft.com/office/drawing/2014/chart" uri="{C3380CC4-5D6E-409C-BE32-E72D297353CC}">
                <c16:uniqueId val="{00000004-A200-4ED3-88DB-161D4EDBC021}"/>
              </c:ext>
            </c:extLst>
          </c:dPt>
          <c:dPt>
            <c:idx val="5"/>
            <c:bubble3D val="0"/>
            <c:spPr>
              <a:solidFill>
                <a:srgbClr val="162983"/>
              </a:solidFill>
            </c:spPr>
            <c:extLst>
              <c:ext xmlns:c16="http://schemas.microsoft.com/office/drawing/2014/chart" uri="{C3380CC4-5D6E-409C-BE32-E72D297353CC}">
                <c16:uniqueId val="{00000005-A200-4ED3-88DB-161D4EDBC021}"/>
              </c:ext>
            </c:extLst>
          </c:dPt>
          <c:dLbls>
            <c:dLbl>
              <c:idx val="0"/>
              <c:layout>
                <c:manualLayout>
                  <c:x val="0.19166666666666668"/>
                  <c:y val="6.018518518518514E-2"/>
                </c:manualLayout>
              </c:layout>
              <c:tx>
                <c:rich>
                  <a:bodyPr/>
                  <a:lstStyle/>
                  <a:p>
                    <a:pPr>
                      <a:defRPr/>
                    </a:pPr>
                    <a:r>
                      <a:rPr lang="en-US"/>
                      <a:t>Cattle,</a:t>
                    </a:r>
                    <a:r>
                      <a:rPr lang="en-US" baseline="0"/>
                      <a:t> including milk production </a:t>
                    </a:r>
                    <a:r>
                      <a:rPr lang="en-US"/>
                      <a:t>40.0%</a:t>
                    </a:r>
                  </a:p>
                </c:rich>
              </c:tx>
              <c:numFmt formatCode="0.0" sourceLinked="0"/>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A200-4ED3-88DB-161D4EDBC021}"/>
                </c:ext>
              </c:extLst>
            </c:dLbl>
            <c:dLbl>
              <c:idx val="1"/>
              <c:layout>
                <c:manualLayout>
                  <c:x val="-0.21944466316710412"/>
                  <c:y val="2.7777777777777776E-2"/>
                </c:manualLayout>
              </c:layout>
              <c:tx>
                <c:rich>
                  <a:bodyPr/>
                  <a:lstStyle/>
                  <a:p>
                    <a:pPr>
                      <a:defRPr/>
                    </a:pPr>
                    <a:r>
                      <a:rPr lang="en-US"/>
                      <a:t>Pigs 33.8%</a:t>
                    </a:r>
                  </a:p>
                </c:rich>
              </c:tx>
              <c:numFmt formatCode="0.0" sourceLinked="0"/>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200-4ED3-88DB-161D4EDBC021}"/>
                </c:ext>
              </c:extLst>
            </c:dLbl>
            <c:dLbl>
              <c:idx val="2"/>
              <c:layout>
                <c:manualLayout>
                  <c:x val="-0.20277777777777778"/>
                  <c:y val="0"/>
                </c:manualLayout>
              </c:layout>
              <c:tx>
                <c:rich>
                  <a:bodyPr/>
                  <a:lstStyle/>
                  <a:p>
                    <a:pPr>
                      <a:defRPr/>
                    </a:pPr>
                    <a:r>
                      <a:rPr lang="en-US"/>
                      <a:t>Poultry 7.8%</a:t>
                    </a:r>
                  </a:p>
                </c:rich>
              </c:tx>
              <c:numFmt formatCode="0.0" sourceLinked="0"/>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A200-4ED3-88DB-161D4EDBC021}"/>
                </c:ext>
              </c:extLst>
            </c:dLbl>
            <c:dLbl>
              <c:idx val="3"/>
              <c:layout>
                <c:manualLayout>
                  <c:x val="-0.18888888888888888"/>
                  <c:y val="-0.125"/>
                </c:manualLayout>
              </c:layout>
              <c:tx>
                <c:rich>
                  <a:bodyPr/>
                  <a:lstStyle/>
                  <a:p>
                    <a:pPr>
                      <a:defRPr/>
                    </a:pPr>
                    <a:r>
                      <a:rPr lang="en-US"/>
                      <a:t>Sheep and goats, including milk production 6.1%</a:t>
                    </a:r>
                  </a:p>
                </c:rich>
              </c:tx>
              <c:numFmt formatCode="0.0" sourceLinked="0"/>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200-4ED3-88DB-161D4EDBC021}"/>
                </c:ext>
              </c:extLst>
            </c:dLbl>
            <c:dLbl>
              <c:idx val="4"/>
              <c:layout>
                <c:manualLayout>
                  <c:x val="-8.3333333333333384E-2"/>
                  <c:y val="-0.16203703703703703"/>
                </c:manualLayout>
              </c:layout>
              <c:tx>
                <c:rich>
                  <a:bodyPr/>
                  <a:lstStyle/>
                  <a:p>
                    <a:pPr>
                      <a:defRPr/>
                    </a:pPr>
                    <a:r>
                      <a:rPr lang="en-US"/>
                      <a:t>Eggs 9.2%</a:t>
                    </a:r>
                  </a:p>
                </c:rich>
              </c:tx>
              <c:numFmt formatCode="0.0" sourceLinked="0"/>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A200-4ED3-88DB-161D4EDBC021}"/>
                </c:ext>
              </c:extLst>
            </c:dLbl>
            <c:dLbl>
              <c:idx val="5"/>
              <c:layout>
                <c:manualLayout>
                  <c:x val="0.15277777777777779"/>
                  <c:y val="-0.17944152814231554"/>
                </c:manualLayout>
              </c:layout>
              <c:tx>
                <c:rich>
                  <a:bodyPr/>
                  <a:lstStyle/>
                  <a:p>
                    <a:pPr>
                      <a:defRPr/>
                    </a:pPr>
                    <a:r>
                      <a:rPr lang="en-US"/>
                      <a:t>Other animal products 3.1%</a:t>
                    </a:r>
                  </a:p>
                </c:rich>
              </c:tx>
              <c:numFmt formatCode="0.0" sourceLinked="0"/>
              <c:spPr/>
              <c:showLegendKey val="0"/>
              <c:showVal val="0"/>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200-4ED3-88DB-161D4EDBC021}"/>
                </c:ext>
              </c:extLst>
            </c:dLbl>
            <c:numFmt formatCode="0.0" sourceLinked="0"/>
            <c:spPr>
              <a:noFill/>
              <a:ln>
                <a:noFill/>
              </a:ln>
              <a:effectLst/>
            </c:spPr>
            <c:showLegendKey val="0"/>
            <c:showVal val="1"/>
            <c:showCatName val="1"/>
            <c:showSerName val="0"/>
            <c:showPercent val="0"/>
            <c:showBubbleSize val="0"/>
            <c:showLeaderLines val="0"/>
            <c:extLst>
              <c:ext xmlns:c15="http://schemas.microsoft.com/office/drawing/2012/chart" uri="{CE6537A1-D6FC-4f65-9D91-7224C49458BB}"/>
            </c:extLst>
          </c:dLbls>
          <c:cat>
            <c:strRef>
              <c:f>'graf 6.5'!$J$42:$J$47</c:f>
              <c:strCache>
                <c:ptCount val="6"/>
                <c:pt idx="0">
                  <c:v>Говеда укључујући производњу крављег млека</c:v>
                </c:pt>
                <c:pt idx="1">
                  <c:v>Свиње</c:v>
                </c:pt>
                <c:pt idx="2">
                  <c:v>Живина</c:v>
                </c:pt>
                <c:pt idx="3">
                  <c:v>Овце и козе укључујући производњу млека</c:v>
                </c:pt>
                <c:pt idx="4">
                  <c:v>Јаја</c:v>
                </c:pt>
                <c:pt idx="5">
                  <c:v>Остали производи сточарства</c:v>
                </c:pt>
              </c:strCache>
            </c:strRef>
          </c:cat>
          <c:val>
            <c:numRef>
              <c:f>'graf 6.5'!$K$42:$K$47</c:f>
              <c:numCache>
                <c:formatCode>#,##0.0</c:formatCode>
                <c:ptCount val="6"/>
                <c:pt idx="0">
                  <c:v>40.001574999226051</c:v>
                </c:pt>
                <c:pt idx="1">
                  <c:v>33.776539113623386</c:v>
                </c:pt>
                <c:pt idx="2">
                  <c:v>7.7864752385305653</c:v>
                </c:pt>
                <c:pt idx="3">
                  <c:v>6.130590179271052</c:v>
                </c:pt>
                <c:pt idx="4">
                  <c:v>9.1734769785686225</c:v>
                </c:pt>
                <c:pt idx="5">
                  <c:v>3.0856391205627172</c:v>
                </c:pt>
              </c:numCache>
            </c:numRef>
          </c:val>
          <c:extLst>
            <c:ext xmlns:c16="http://schemas.microsoft.com/office/drawing/2014/chart" uri="{C3380CC4-5D6E-409C-BE32-E72D297353CC}">
              <c16:uniqueId val="{00000006-A200-4ED3-88DB-161D4EDBC021}"/>
            </c:ext>
          </c:extLst>
        </c:ser>
        <c:dLbls>
          <c:showLegendKey val="0"/>
          <c:showVal val="0"/>
          <c:showCatName val="0"/>
          <c:showSerName val="0"/>
          <c:showPercent val="0"/>
          <c:showBubbleSize val="0"/>
          <c:showLeaderLines val="0"/>
        </c:dLbls>
        <c:firstSliceAng val="0"/>
        <c:holeSize val="50"/>
      </c:doughnutChart>
      <c:spPr>
        <a:noFill/>
        <a:ln w="25398">
          <a:noFill/>
        </a:ln>
      </c:spPr>
    </c:plotArea>
    <c:plotVisOnly val="1"/>
    <c:dispBlanksAs val="gap"/>
    <c:showDLblsOverMax val="0"/>
  </c:chart>
  <c:spPr>
    <a:ln>
      <a:noFill/>
    </a:ln>
  </c:sp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5306375562203213E-2"/>
          <c:y val="0.17702334451627469"/>
          <c:w val="0.60496246851297153"/>
          <c:h val="0.71496314104030756"/>
        </c:manualLayout>
      </c:layout>
      <c:barChart>
        <c:barDir val="col"/>
        <c:grouping val="percentStacked"/>
        <c:varyColors val="0"/>
        <c:ser>
          <c:idx val="0"/>
          <c:order val="0"/>
          <c:tx>
            <c:strRef>
              <c:f>'graf 6.6'!$B$24</c:f>
              <c:strCache>
                <c:ptCount val="1"/>
                <c:pt idx="0">
                  <c:v>Intra-unit consumption</c:v>
                </c:pt>
              </c:strCache>
            </c:strRef>
          </c:tx>
          <c:spPr>
            <a:solidFill>
              <a:srgbClr val="EBCA6D"/>
            </a:solidFill>
          </c:spPr>
          <c:invertIfNegative val="0"/>
          <c:cat>
            <c:strRef>
              <c:f>'graf 6.6'!$C$22:$K$23</c:f>
              <c:strCache>
                <c:ptCount val="9"/>
                <c:pt idx="0">
                  <c:v>2007</c:v>
                </c:pt>
                <c:pt idx="1">
                  <c:v>2008</c:v>
                </c:pt>
                <c:pt idx="2">
                  <c:v>2009</c:v>
                </c:pt>
                <c:pt idx="3">
                  <c:v>2010</c:v>
                </c:pt>
                <c:pt idx="4">
                  <c:v>2011</c:v>
                </c:pt>
                <c:pt idx="5">
                  <c:v>2012</c:v>
                </c:pt>
                <c:pt idx="6">
                  <c:v>2013</c:v>
                </c:pt>
                <c:pt idx="7">
                  <c:v>2014</c:v>
                </c:pt>
                <c:pt idx="8">
                  <c:v>2015</c:v>
                </c:pt>
              </c:strCache>
            </c:strRef>
          </c:cat>
          <c:val>
            <c:numRef>
              <c:f>'graf 6.6'!$C$24:$K$24</c:f>
              <c:numCache>
                <c:formatCode>#,##0.0</c:formatCode>
                <c:ptCount val="9"/>
                <c:pt idx="0">
                  <c:v>36230.862139816403</c:v>
                </c:pt>
                <c:pt idx="1">
                  <c:v>35543.222571568425</c:v>
                </c:pt>
                <c:pt idx="2">
                  <c:v>34202.74466190653</c:v>
                </c:pt>
                <c:pt idx="3">
                  <c:v>46443.647901803517</c:v>
                </c:pt>
                <c:pt idx="4">
                  <c:v>56615.10176736689</c:v>
                </c:pt>
                <c:pt idx="5">
                  <c:v>47097.119789500313</c:v>
                </c:pt>
                <c:pt idx="6">
                  <c:v>51019.795802134387</c:v>
                </c:pt>
                <c:pt idx="7">
                  <c:v>61899.548726012959</c:v>
                </c:pt>
                <c:pt idx="8">
                  <c:v>58894.393455953046</c:v>
                </c:pt>
              </c:numCache>
            </c:numRef>
          </c:val>
          <c:extLst>
            <c:ext xmlns:c16="http://schemas.microsoft.com/office/drawing/2014/chart" uri="{C3380CC4-5D6E-409C-BE32-E72D297353CC}">
              <c16:uniqueId val="{00000000-4C5E-4A31-ADF6-2018DE3C665B}"/>
            </c:ext>
          </c:extLst>
        </c:ser>
        <c:ser>
          <c:idx val="1"/>
          <c:order val="1"/>
          <c:tx>
            <c:strRef>
              <c:f>'graf 6.6'!$B$25</c:f>
              <c:strCache>
                <c:ptCount val="1"/>
                <c:pt idx="0">
                  <c:v>Own final consumption</c:v>
                </c:pt>
              </c:strCache>
            </c:strRef>
          </c:tx>
          <c:spPr>
            <a:pattFill prst="narVert">
              <a:fgClr>
                <a:srgbClr val="162983"/>
              </a:fgClr>
              <a:bgClr>
                <a:schemeClr val="bg1"/>
              </a:bgClr>
            </a:pattFill>
          </c:spPr>
          <c:invertIfNegative val="0"/>
          <c:cat>
            <c:strRef>
              <c:f>'graf 6.6'!$C$22:$K$23</c:f>
              <c:strCache>
                <c:ptCount val="9"/>
                <c:pt idx="0">
                  <c:v>2007</c:v>
                </c:pt>
                <c:pt idx="1">
                  <c:v>2008</c:v>
                </c:pt>
                <c:pt idx="2">
                  <c:v>2009</c:v>
                </c:pt>
                <c:pt idx="3">
                  <c:v>2010</c:v>
                </c:pt>
                <c:pt idx="4">
                  <c:v>2011</c:v>
                </c:pt>
                <c:pt idx="5">
                  <c:v>2012</c:v>
                </c:pt>
                <c:pt idx="6">
                  <c:v>2013</c:v>
                </c:pt>
                <c:pt idx="7">
                  <c:v>2014</c:v>
                </c:pt>
                <c:pt idx="8">
                  <c:v>2015</c:v>
                </c:pt>
              </c:strCache>
            </c:strRef>
          </c:cat>
          <c:val>
            <c:numRef>
              <c:f>'graf 6.6'!$C$25:$K$25</c:f>
              <c:numCache>
                <c:formatCode>#,##0.0</c:formatCode>
                <c:ptCount val="9"/>
                <c:pt idx="0">
                  <c:v>29142.461493190269</c:v>
                </c:pt>
                <c:pt idx="1">
                  <c:v>33616.213212337709</c:v>
                </c:pt>
                <c:pt idx="2">
                  <c:v>36509.096022255915</c:v>
                </c:pt>
                <c:pt idx="3">
                  <c:v>41274.637044734365</c:v>
                </c:pt>
                <c:pt idx="4">
                  <c:v>40875.895335273322</c:v>
                </c:pt>
                <c:pt idx="5">
                  <c:v>42728.095798433264</c:v>
                </c:pt>
                <c:pt idx="6">
                  <c:v>32070.46512276385</c:v>
                </c:pt>
                <c:pt idx="7">
                  <c:v>29659.970315282651</c:v>
                </c:pt>
                <c:pt idx="8">
                  <c:v>30315.702892161105</c:v>
                </c:pt>
              </c:numCache>
            </c:numRef>
          </c:val>
          <c:extLst>
            <c:ext xmlns:c16="http://schemas.microsoft.com/office/drawing/2014/chart" uri="{C3380CC4-5D6E-409C-BE32-E72D297353CC}">
              <c16:uniqueId val="{00000001-4C5E-4A31-ADF6-2018DE3C665B}"/>
            </c:ext>
          </c:extLst>
        </c:ser>
        <c:ser>
          <c:idx val="2"/>
          <c:order val="2"/>
          <c:tx>
            <c:strRef>
              <c:f>'graf 6.6'!$B$26</c:f>
              <c:strCache>
                <c:ptCount val="1"/>
                <c:pt idx="0">
                  <c:v>Sales</c:v>
                </c:pt>
              </c:strCache>
            </c:strRef>
          </c:tx>
          <c:spPr>
            <a:solidFill>
              <a:srgbClr val="EADFED"/>
            </a:solidFill>
          </c:spPr>
          <c:invertIfNegative val="0"/>
          <c:cat>
            <c:strRef>
              <c:f>'graf 6.6'!$C$22:$K$23</c:f>
              <c:strCache>
                <c:ptCount val="9"/>
                <c:pt idx="0">
                  <c:v>2007</c:v>
                </c:pt>
                <c:pt idx="1">
                  <c:v>2008</c:v>
                </c:pt>
                <c:pt idx="2">
                  <c:v>2009</c:v>
                </c:pt>
                <c:pt idx="3">
                  <c:v>2010</c:v>
                </c:pt>
                <c:pt idx="4">
                  <c:v>2011</c:v>
                </c:pt>
                <c:pt idx="5">
                  <c:v>2012</c:v>
                </c:pt>
                <c:pt idx="6">
                  <c:v>2013</c:v>
                </c:pt>
                <c:pt idx="7">
                  <c:v>2014</c:v>
                </c:pt>
                <c:pt idx="8">
                  <c:v>2015</c:v>
                </c:pt>
              </c:strCache>
            </c:strRef>
          </c:cat>
          <c:val>
            <c:numRef>
              <c:f>'graf 6.6'!$C$26:$K$26</c:f>
              <c:numCache>
                <c:formatCode>#,##0.0</c:formatCode>
                <c:ptCount val="9"/>
                <c:pt idx="0">
                  <c:v>265267.78634479252</c:v>
                </c:pt>
                <c:pt idx="1">
                  <c:v>330143.29182241176</c:v>
                </c:pt>
                <c:pt idx="2">
                  <c:v>325164.56566203048</c:v>
                </c:pt>
                <c:pt idx="3">
                  <c:v>363134.18267243466</c:v>
                </c:pt>
                <c:pt idx="4">
                  <c:v>411475.65186579677</c:v>
                </c:pt>
                <c:pt idx="5">
                  <c:v>442337.25781737891</c:v>
                </c:pt>
                <c:pt idx="6">
                  <c:v>422775.14781602169</c:v>
                </c:pt>
                <c:pt idx="7">
                  <c:v>450780.98283888807</c:v>
                </c:pt>
                <c:pt idx="8">
                  <c:v>433819.02320887096</c:v>
                </c:pt>
              </c:numCache>
            </c:numRef>
          </c:val>
          <c:extLst>
            <c:ext xmlns:c16="http://schemas.microsoft.com/office/drawing/2014/chart" uri="{C3380CC4-5D6E-409C-BE32-E72D297353CC}">
              <c16:uniqueId val="{00000002-4C5E-4A31-ADF6-2018DE3C665B}"/>
            </c:ext>
          </c:extLst>
        </c:ser>
        <c:ser>
          <c:idx val="3"/>
          <c:order val="3"/>
          <c:tx>
            <c:strRef>
              <c:f>'graf 6.6'!$B$27</c:f>
              <c:strCache>
                <c:ptCount val="1"/>
                <c:pt idx="0">
                  <c:v>Own account produced fixed capital goods</c:v>
                </c:pt>
              </c:strCache>
            </c:strRef>
          </c:tx>
          <c:spPr>
            <a:solidFill>
              <a:srgbClr val="162983"/>
            </a:solidFill>
          </c:spPr>
          <c:invertIfNegative val="0"/>
          <c:cat>
            <c:strRef>
              <c:f>'graf 6.6'!$C$22:$K$23</c:f>
              <c:strCache>
                <c:ptCount val="9"/>
                <c:pt idx="0">
                  <c:v>2007</c:v>
                </c:pt>
                <c:pt idx="1">
                  <c:v>2008</c:v>
                </c:pt>
                <c:pt idx="2">
                  <c:v>2009</c:v>
                </c:pt>
                <c:pt idx="3">
                  <c:v>2010</c:v>
                </c:pt>
                <c:pt idx="4">
                  <c:v>2011</c:v>
                </c:pt>
                <c:pt idx="5">
                  <c:v>2012</c:v>
                </c:pt>
                <c:pt idx="6">
                  <c:v>2013</c:v>
                </c:pt>
                <c:pt idx="7">
                  <c:v>2014</c:v>
                </c:pt>
                <c:pt idx="8">
                  <c:v>2015</c:v>
                </c:pt>
              </c:strCache>
            </c:strRef>
          </c:cat>
          <c:val>
            <c:numRef>
              <c:f>'graf 6.6'!$C$27:$K$27</c:f>
              <c:numCache>
                <c:formatCode>#,##0.0</c:formatCode>
                <c:ptCount val="9"/>
                <c:pt idx="0">
                  <c:v>7583.2512694077859</c:v>
                </c:pt>
                <c:pt idx="1">
                  <c:v>10475.419166000183</c:v>
                </c:pt>
                <c:pt idx="2">
                  <c:v>9077.9794101156112</c:v>
                </c:pt>
                <c:pt idx="3">
                  <c:v>12654.134494757429</c:v>
                </c:pt>
                <c:pt idx="4">
                  <c:v>10400.377302351953</c:v>
                </c:pt>
                <c:pt idx="5">
                  <c:v>11085.154568455786</c:v>
                </c:pt>
                <c:pt idx="6">
                  <c:v>6177.9030003041698</c:v>
                </c:pt>
                <c:pt idx="7">
                  <c:v>23468.033748709284</c:v>
                </c:pt>
                <c:pt idx="8">
                  <c:v>14911.358281270108</c:v>
                </c:pt>
              </c:numCache>
            </c:numRef>
          </c:val>
          <c:extLst>
            <c:ext xmlns:c16="http://schemas.microsoft.com/office/drawing/2014/chart" uri="{C3380CC4-5D6E-409C-BE32-E72D297353CC}">
              <c16:uniqueId val="{00000003-4C5E-4A31-ADF6-2018DE3C665B}"/>
            </c:ext>
          </c:extLst>
        </c:ser>
        <c:ser>
          <c:idx val="4"/>
          <c:order val="4"/>
          <c:tx>
            <c:strRef>
              <c:f>'graf 6.6'!$B$28</c:f>
              <c:strCache>
                <c:ptCount val="1"/>
                <c:pt idx="0">
                  <c:v>Change in stocks</c:v>
                </c:pt>
              </c:strCache>
            </c:strRef>
          </c:tx>
          <c:spPr>
            <a:solidFill>
              <a:srgbClr val="EE7F00"/>
            </a:solidFill>
            <a:ln>
              <a:noFill/>
            </a:ln>
          </c:spPr>
          <c:invertIfNegative val="0"/>
          <c:cat>
            <c:strRef>
              <c:f>'graf 6.6'!$C$22:$K$23</c:f>
              <c:strCache>
                <c:ptCount val="9"/>
                <c:pt idx="0">
                  <c:v>2007</c:v>
                </c:pt>
                <c:pt idx="1">
                  <c:v>2008</c:v>
                </c:pt>
                <c:pt idx="2">
                  <c:v>2009</c:v>
                </c:pt>
                <c:pt idx="3">
                  <c:v>2010</c:v>
                </c:pt>
                <c:pt idx="4">
                  <c:v>2011</c:v>
                </c:pt>
                <c:pt idx="5">
                  <c:v>2012</c:v>
                </c:pt>
                <c:pt idx="6">
                  <c:v>2013</c:v>
                </c:pt>
                <c:pt idx="7">
                  <c:v>2014</c:v>
                </c:pt>
                <c:pt idx="8">
                  <c:v>2015</c:v>
                </c:pt>
              </c:strCache>
            </c:strRef>
          </c:cat>
          <c:val>
            <c:numRef>
              <c:f>'graf 6.6'!$C$28:$K$28</c:f>
              <c:numCache>
                <c:formatCode>#,##0.0</c:formatCode>
                <c:ptCount val="9"/>
                <c:pt idx="0">
                  <c:v>-7586.5670645362725</c:v>
                </c:pt>
                <c:pt idx="1">
                  <c:v>8771.3675706309459</c:v>
                </c:pt>
                <c:pt idx="2">
                  <c:v>3563.3959253431276</c:v>
                </c:pt>
                <c:pt idx="3">
                  <c:v>3856.5107091291293</c:v>
                </c:pt>
                <c:pt idx="4">
                  <c:v>1431.7569365663567</c:v>
                </c:pt>
                <c:pt idx="5">
                  <c:v>-39840.717883819983</c:v>
                </c:pt>
                <c:pt idx="6">
                  <c:v>33684.712737979477</c:v>
                </c:pt>
                <c:pt idx="7">
                  <c:v>4778.4101326192977</c:v>
                </c:pt>
                <c:pt idx="8">
                  <c:v>-12473.586137184968</c:v>
                </c:pt>
              </c:numCache>
            </c:numRef>
          </c:val>
          <c:extLst>
            <c:ext xmlns:c16="http://schemas.microsoft.com/office/drawing/2014/chart" uri="{C3380CC4-5D6E-409C-BE32-E72D297353CC}">
              <c16:uniqueId val="{00000004-4C5E-4A31-ADF6-2018DE3C665B}"/>
            </c:ext>
          </c:extLst>
        </c:ser>
        <c:dLbls>
          <c:showLegendKey val="0"/>
          <c:showVal val="0"/>
          <c:showCatName val="0"/>
          <c:showSerName val="0"/>
          <c:showPercent val="0"/>
          <c:showBubbleSize val="0"/>
        </c:dLbls>
        <c:gapWidth val="90"/>
        <c:overlap val="100"/>
        <c:axId val="834791679"/>
        <c:axId val="1"/>
      </c:barChart>
      <c:catAx>
        <c:axId val="834791679"/>
        <c:scaling>
          <c:orientation val="minMax"/>
        </c:scaling>
        <c:delete val="0"/>
        <c:axPos val="b"/>
        <c:numFmt formatCode="General" sourceLinked="1"/>
        <c:majorTickMark val="out"/>
        <c:minorTickMark val="none"/>
        <c:tickLblPos val="low"/>
        <c:txPr>
          <a:bodyPr rot="0" vert="horz"/>
          <a:lstStyle/>
          <a:p>
            <a:pPr>
              <a:defRPr sz="900" b="0" i="0" u="none" strike="noStrike" baseline="0">
                <a:solidFill>
                  <a:srgbClr val="000000"/>
                </a:solidFill>
                <a:latin typeface="Arial Narrow"/>
                <a:ea typeface="Arial Narrow"/>
                <a:cs typeface="Arial Narrow"/>
              </a:defRPr>
            </a:pPr>
            <a:endParaRPr lang="en-US"/>
          </a:p>
        </c:txPr>
        <c:crossAx val="1"/>
        <c:crossesAt val="-0.2"/>
        <c:auto val="1"/>
        <c:lblAlgn val="ctr"/>
        <c:lblOffset val="100"/>
        <c:noMultiLvlLbl val="0"/>
      </c:catAx>
      <c:valAx>
        <c:axId val="1"/>
        <c:scaling>
          <c:orientation val="minMax"/>
          <c:min val="-0.2"/>
        </c:scaling>
        <c:delete val="0"/>
        <c:axPos val="l"/>
        <c:majorGridlines/>
        <c:numFmt formatCode="0.0%" sourceLinked="0"/>
        <c:majorTickMark val="out"/>
        <c:minorTickMark val="none"/>
        <c:tickLblPos val="nextTo"/>
        <c:txPr>
          <a:bodyPr rot="0" vert="horz"/>
          <a:lstStyle/>
          <a:p>
            <a:pPr>
              <a:defRPr sz="900" b="0" i="0" u="none" strike="noStrike" baseline="0">
                <a:solidFill>
                  <a:srgbClr val="000000"/>
                </a:solidFill>
                <a:latin typeface="Arial Narrow"/>
                <a:ea typeface="Arial Narrow"/>
                <a:cs typeface="Arial Narrow"/>
              </a:defRPr>
            </a:pPr>
            <a:endParaRPr lang="en-US"/>
          </a:p>
        </c:txPr>
        <c:crossAx val="834791679"/>
        <c:crosses val="autoZero"/>
        <c:crossBetween val="between"/>
      </c:valAx>
    </c:plotArea>
    <c:legend>
      <c:legendPos val="r"/>
      <c:layout>
        <c:manualLayout>
          <c:xMode val="edge"/>
          <c:yMode val="edge"/>
          <c:x val="0.71329049159661795"/>
          <c:y val="0.27883900876026863"/>
          <c:w val="0.27367774150182445"/>
          <c:h val="0.52953880764904393"/>
        </c:manualLayout>
      </c:layout>
      <c:overlay val="0"/>
      <c:txPr>
        <a:bodyPr/>
        <a:lstStyle/>
        <a:p>
          <a:pPr>
            <a:defRPr sz="825" b="0" i="0" u="none" strike="noStrike" baseline="0">
              <a:solidFill>
                <a:srgbClr val="000000"/>
              </a:solidFill>
              <a:latin typeface="Arial Narrow"/>
              <a:ea typeface="Arial Narrow"/>
              <a:cs typeface="Arial Narrow"/>
            </a:defRPr>
          </a:pPr>
          <a:endParaRPr lang="en-US"/>
        </a:p>
      </c:txPr>
    </c:legend>
    <c:plotVisOnly val="1"/>
    <c:dispBlanksAs val="gap"/>
    <c:showDLblsOverMax val="0"/>
  </c:chart>
  <c:spPr>
    <a:ln>
      <a:noFill/>
    </a:ln>
  </c:spPr>
  <c:txPr>
    <a:bodyPr/>
    <a:lstStyle/>
    <a:p>
      <a:pPr>
        <a:defRPr sz="1000" b="0" i="0" u="none" strike="noStrike" baseline="0">
          <a:solidFill>
            <a:srgbClr val="000000"/>
          </a:solidFill>
          <a:latin typeface="Calibri"/>
          <a:ea typeface="Calibri"/>
          <a:cs typeface="Calibri"/>
        </a:defRPr>
      </a:pPr>
      <a:endParaRPr lang="en-US"/>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1168071151242469"/>
          <c:y val="7.8023093307725513E-2"/>
          <c:w val="0.61865565660875843"/>
          <c:h val="0.79580271542881065"/>
        </c:manualLayout>
      </c:layout>
      <c:barChart>
        <c:barDir val="col"/>
        <c:grouping val="stacked"/>
        <c:varyColors val="0"/>
        <c:ser>
          <c:idx val="0"/>
          <c:order val="0"/>
          <c:tx>
            <c:strRef>
              <c:f>'graf 6.7'!$B$22</c:f>
              <c:strCache>
                <c:ptCount val="1"/>
                <c:pt idx="0">
                  <c:v>Other goods and services</c:v>
                </c:pt>
              </c:strCache>
            </c:strRef>
          </c:tx>
          <c:spPr>
            <a:solidFill>
              <a:srgbClr val="A969A4"/>
            </a:solidFill>
          </c:spPr>
          <c:invertIfNegative val="0"/>
          <c:cat>
            <c:strRef>
              <c:f>'graf 6.7'!$C$20:$K$21</c:f>
              <c:strCache>
                <c:ptCount val="9"/>
                <c:pt idx="0">
                  <c:v>2007</c:v>
                </c:pt>
                <c:pt idx="1">
                  <c:v>2008</c:v>
                </c:pt>
                <c:pt idx="2">
                  <c:v>2009</c:v>
                </c:pt>
                <c:pt idx="3">
                  <c:v>2010</c:v>
                </c:pt>
                <c:pt idx="4">
                  <c:v>2011</c:v>
                </c:pt>
                <c:pt idx="5">
                  <c:v>2012</c:v>
                </c:pt>
                <c:pt idx="6">
                  <c:v>2013</c:v>
                </c:pt>
                <c:pt idx="7">
                  <c:v>2014</c:v>
                </c:pt>
                <c:pt idx="8">
                  <c:v>2015</c:v>
                </c:pt>
              </c:strCache>
            </c:strRef>
          </c:cat>
          <c:val>
            <c:numRef>
              <c:f>'graf 6.7'!$C$22:$K$22</c:f>
              <c:numCache>
                <c:formatCode>#,##0.0</c:formatCode>
                <c:ptCount val="9"/>
                <c:pt idx="0">
                  <c:v>28283.835931242425</c:v>
                </c:pt>
                <c:pt idx="1">
                  <c:v>37076.757134881889</c:v>
                </c:pt>
                <c:pt idx="2">
                  <c:v>40840.706678304348</c:v>
                </c:pt>
                <c:pt idx="3">
                  <c:v>43147.512443860505</c:v>
                </c:pt>
                <c:pt idx="4">
                  <c:v>41867.245239975819</c:v>
                </c:pt>
                <c:pt idx="5">
                  <c:v>39945.954191902551</c:v>
                </c:pt>
                <c:pt idx="6">
                  <c:v>46679.4132990383</c:v>
                </c:pt>
                <c:pt idx="7">
                  <c:v>45898.164569101435</c:v>
                </c:pt>
                <c:pt idx="8">
                  <c:v>43338.849018748857</c:v>
                </c:pt>
              </c:numCache>
            </c:numRef>
          </c:val>
          <c:extLst>
            <c:ext xmlns:c16="http://schemas.microsoft.com/office/drawing/2014/chart" uri="{C3380CC4-5D6E-409C-BE32-E72D297353CC}">
              <c16:uniqueId val="{00000000-0BA2-499E-85ED-B706B8E01C51}"/>
            </c:ext>
          </c:extLst>
        </c:ser>
        <c:ser>
          <c:idx val="1"/>
          <c:order val="1"/>
          <c:tx>
            <c:strRef>
              <c:f>'graf 6.7'!$B$23</c:f>
              <c:strCache>
                <c:ptCount val="1"/>
                <c:pt idx="0">
                  <c:v>Agricultural services</c:v>
                </c:pt>
              </c:strCache>
            </c:strRef>
          </c:tx>
          <c:spPr>
            <a:solidFill>
              <a:srgbClr val="EADFED"/>
            </a:solidFill>
          </c:spPr>
          <c:invertIfNegative val="0"/>
          <c:cat>
            <c:strRef>
              <c:f>'graf 6.7'!$C$20:$K$21</c:f>
              <c:strCache>
                <c:ptCount val="9"/>
                <c:pt idx="0">
                  <c:v>2007</c:v>
                </c:pt>
                <c:pt idx="1">
                  <c:v>2008</c:v>
                </c:pt>
                <c:pt idx="2">
                  <c:v>2009</c:v>
                </c:pt>
                <c:pt idx="3">
                  <c:v>2010</c:v>
                </c:pt>
                <c:pt idx="4">
                  <c:v>2011</c:v>
                </c:pt>
                <c:pt idx="5">
                  <c:v>2012</c:v>
                </c:pt>
                <c:pt idx="6">
                  <c:v>2013</c:v>
                </c:pt>
                <c:pt idx="7">
                  <c:v>2014</c:v>
                </c:pt>
                <c:pt idx="8">
                  <c:v>2015</c:v>
                </c:pt>
              </c:strCache>
            </c:strRef>
          </c:cat>
          <c:val>
            <c:numRef>
              <c:f>'graf 6.7'!$C$23:$K$23</c:f>
              <c:numCache>
                <c:formatCode>#,##0.0</c:formatCode>
                <c:ptCount val="9"/>
                <c:pt idx="0">
                  <c:v>9417.8394135841827</c:v>
                </c:pt>
                <c:pt idx="1">
                  <c:v>10425.658829630063</c:v>
                </c:pt>
                <c:pt idx="2">
                  <c:v>11629.912061254025</c:v>
                </c:pt>
                <c:pt idx="3">
                  <c:v>11058.21809230894</c:v>
                </c:pt>
                <c:pt idx="4">
                  <c:v>10834.126825251513</c:v>
                </c:pt>
                <c:pt idx="5">
                  <c:v>11986.772545726815</c:v>
                </c:pt>
                <c:pt idx="6">
                  <c:v>12972.501180921743</c:v>
                </c:pt>
                <c:pt idx="7">
                  <c:v>14748.22659821171</c:v>
                </c:pt>
                <c:pt idx="8">
                  <c:v>13642.482663804061</c:v>
                </c:pt>
              </c:numCache>
            </c:numRef>
          </c:val>
          <c:extLst>
            <c:ext xmlns:c16="http://schemas.microsoft.com/office/drawing/2014/chart" uri="{C3380CC4-5D6E-409C-BE32-E72D297353CC}">
              <c16:uniqueId val="{00000001-0BA2-499E-85ED-B706B8E01C51}"/>
            </c:ext>
          </c:extLst>
        </c:ser>
        <c:ser>
          <c:idx val="2"/>
          <c:order val="2"/>
          <c:tx>
            <c:strRef>
              <c:f>'graf 6.7'!$B$24</c:f>
              <c:strCache>
                <c:ptCount val="1"/>
                <c:pt idx="0">
                  <c:v>Maintenance of buildings</c:v>
                </c:pt>
              </c:strCache>
            </c:strRef>
          </c:tx>
          <c:spPr>
            <a:solidFill>
              <a:srgbClr val="162983"/>
            </a:solidFill>
            <a:ln>
              <a:solidFill>
                <a:schemeClr val="accent1"/>
              </a:solidFill>
            </a:ln>
          </c:spPr>
          <c:invertIfNegative val="0"/>
          <c:cat>
            <c:strRef>
              <c:f>'graf 6.7'!$C$20:$K$21</c:f>
              <c:strCache>
                <c:ptCount val="9"/>
                <c:pt idx="0">
                  <c:v>2007</c:v>
                </c:pt>
                <c:pt idx="1">
                  <c:v>2008</c:v>
                </c:pt>
                <c:pt idx="2">
                  <c:v>2009</c:v>
                </c:pt>
                <c:pt idx="3">
                  <c:v>2010</c:v>
                </c:pt>
                <c:pt idx="4">
                  <c:v>2011</c:v>
                </c:pt>
                <c:pt idx="5">
                  <c:v>2012</c:v>
                </c:pt>
                <c:pt idx="6">
                  <c:v>2013</c:v>
                </c:pt>
                <c:pt idx="7">
                  <c:v>2014</c:v>
                </c:pt>
                <c:pt idx="8">
                  <c:v>2015</c:v>
                </c:pt>
              </c:strCache>
            </c:strRef>
          </c:cat>
          <c:val>
            <c:numRef>
              <c:f>'graf 6.7'!$C$24:$K$24</c:f>
              <c:numCache>
                <c:formatCode>#,##0.0</c:formatCode>
                <c:ptCount val="9"/>
                <c:pt idx="0">
                  <c:v>4106.9336998619201</c:v>
                </c:pt>
                <c:pt idx="1">
                  <c:v>3983.8303276519428</c:v>
                </c:pt>
                <c:pt idx="2">
                  <c:v>3915.4293577200474</c:v>
                </c:pt>
                <c:pt idx="3">
                  <c:v>4477.8522605386306</c:v>
                </c:pt>
                <c:pt idx="4">
                  <c:v>5132.4183847970326</c:v>
                </c:pt>
                <c:pt idx="5">
                  <c:v>5257.0428586384924</c:v>
                </c:pt>
                <c:pt idx="6">
                  <c:v>5316.8056044525329</c:v>
                </c:pt>
                <c:pt idx="7">
                  <c:v>5684.7048515425158</c:v>
                </c:pt>
                <c:pt idx="8">
                  <c:v>5258.4957838534519</c:v>
                </c:pt>
              </c:numCache>
            </c:numRef>
          </c:val>
          <c:extLst>
            <c:ext xmlns:c16="http://schemas.microsoft.com/office/drawing/2014/chart" uri="{C3380CC4-5D6E-409C-BE32-E72D297353CC}">
              <c16:uniqueId val="{00000002-0BA2-499E-85ED-B706B8E01C51}"/>
            </c:ext>
          </c:extLst>
        </c:ser>
        <c:ser>
          <c:idx val="3"/>
          <c:order val="3"/>
          <c:tx>
            <c:strRef>
              <c:f>'graf 6.7'!$B$25</c:f>
              <c:strCache>
                <c:ptCount val="1"/>
                <c:pt idx="0">
                  <c:v>Maintenance of materials</c:v>
                </c:pt>
              </c:strCache>
            </c:strRef>
          </c:tx>
          <c:spPr>
            <a:pattFill prst="pct25">
              <a:fgClr>
                <a:srgbClr val="677DA1"/>
              </a:fgClr>
              <a:bgClr>
                <a:schemeClr val="bg1"/>
              </a:bgClr>
            </a:pattFill>
          </c:spPr>
          <c:invertIfNegative val="0"/>
          <c:cat>
            <c:strRef>
              <c:f>'graf 6.7'!$C$20:$K$21</c:f>
              <c:strCache>
                <c:ptCount val="9"/>
                <c:pt idx="0">
                  <c:v>2007</c:v>
                </c:pt>
                <c:pt idx="1">
                  <c:v>2008</c:v>
                </c:pt>
                <c:pt idx="2">
                  <c:v>2009</c:v>
                </c:pt>
                <c:pt idx="3">
                  <c:v>2010</c:v>
                </c:pt>
                <c:pt idx="4">
                  <c:v>2011</c:v>
                </c:pt>
                <c:pt idx="5">
                  <c:v>2012</c:v>
                </c:pt>
                <c:pt idx="6">
                  <c:v>2013</c:v>
                </c:pt>
                <c:pt idx="7">
                  <c:v>2014</c:v>
                </c:pt>
                <c:pt idx="8">
                  <c:v>2015</c:v>
                </c:pt>
              </c:strCache>
            </c:strRef>
          </c:cat>
          <c:val>
            <c:numRef>
              <c:f>'graf 6.7'!$C$25:$K$25</c:f>
              <c:numCache>
                <c:formatCode>#,##0.0</c:formatCode>
                <c:ptCount val="9"/>
                <c:pt idx="0">
                  <c:v>12524.803186441313</c:v>
                </c:pt>
                <c:pt idx="1">
                  <c:v>16224.40641390657</c:v>
                </c:pt>
                <c:pt idx="2">
                  <c:v>16661.719876044928</c:v>
                </c:pt>
                <c:pt idx="3">
                  <c:v>17845.182944944314</c:v>
                </c:pt>
                <c:pt idx="4">
                  <c:v>20916.575950599101</c:v>
                </c:pt>
                <c:pt idx="5">
                  <c:v>18012.490678547405</c:v>
                </c:pt>
                <c:pt idx="6">
                  <c:v>20050.130781682819</c:v>
                </c:pt>
                <c:pt idx="7">
                  <c:v>23045.370531516019</c:v>
                </c:pt>
                <c:pt idx="8">
                  <c:v>21317.550680654054</c:v>
                </c:pt>
              </c:numCache>
            </c:numRef>
          </c:val>
          <c:extLst>
            <c:ext xmlns:c16="http://schemas.microsoft.com/office/drawing/2014/chart" uri="{C3380CC4-5D6E-409C-BE32-E72D297353CC}">
              <c16:uniqueId val="{00000003-0BA2-499E-85ED-B706B8E01C51}"/>
            </c:ext>
          </c:extLst>
        </c:ser>
        <c:ser>
          <c:idx val="4"/>
          <c:order val="4"/>
          <c:tx>
            <c:strRef>
              <c:f>'graf 6.7'!$B$26</c:f>
              <c:strCache>
                <c:ptCount val="1"/>
                <c:pt idx="0">
                  <c:v>Animal feedingstuffs</c:v>
                </c:pt>
              </c:strCache>
            </c:strRef>
          </c:tx>
          <c:spPr>
            <a:solidFill>
              <a:srgbClr val="EBCA6D"/>
            </a:solidFill>
          </c:spPr>
          <c:invertIfNegative val="0"/>
          <c:cat>
            <c:strRef>
              <c:f>'graf 6.7'!$C$20:$K$21</c:f>
              <c:strCache>
                <c:ptCount val="9"/>
                <c:pt idx="0">
                  <c:v>2007</c:v>
                </c:pt>
                <c:pt idx="1">
                  <c:v>2008</c:v>
                </c:pt>
                <c:pt idx="2">
                  <c:v>2009</c:v>
                </c:pt>
                <c:pt idx="3">
                  <c:v>2010</c:v>
                </c:pt>
                <c:pt idx="4">
                  <c:v>2011</c:v>
                </c:pt>
                <c:pt idx="5">
                  <c:v>2012</c:v>
                </c:pt>
                <c:pt idx="6">
                  <c:v>2013</c:v>
                </c:pt>
                <c:pt idx="7">
                  <c:v>2014</c:v>
                </c:pt>
                <c:pt idx="8">
                  <c:v>2015</c:v>
                </c:pt>
              </c:strCache>
            </c:strRef>
          </c:cat>
          <c:val>
            <c:numRef>
              <c:f>'graf 6.7'!$C$26:$K$26</c:f>
              <c:numCache>
                <c:formatCode>#,##0.0</c:formatCode>
                <c:ptCount val="9"/>
                <c:pt idx="0">
                  <c:v>87446.839128769512</c:v>
                </c:pt>
                <c:pt idx="1">
                  <c:v>91084.018365998127</c:v>
                </c:pt>
                <c:pt idx="2">
                  <c:v>91969.052809109809</c:v>
                </c:pt>
                <c:pt idx="3">
                  <c:v>101024.50098019444</c:v>
                </c:pt>
                <c:pt idx="4">
                  <c:v>111356.20652126441</c:v>
                </c:pt>
                <c:pt idx="5">
                  <c:v>109341.17727760765</c:v>
                </c:pt>
                <c:pt idx="6">
                  <c:v>120676.47703982171</c:v>
                </c:pt>
                <c:pt idx="7">
                  <c:v>127297.72545259696</c:v>
                </c:pt>
                <c:pt idx="8">
                  <c:v>117753.61607471645</c:v>
                </c:pt>
              </c:numCache>
            </c:numRef>
          </c:val>
          <c:extLst>
            <c:ext xmlns:c16="http://schemas.microsoft.com/office/drawing/2014/chart" uri="{C3380CC4-5D6E-409C-BE32-E72D297353CC}">
              <c16:uniqueId val="{00000004-0BA2-499E-85ED-B706B8E01C51}"/>
            </c:ext>
          </c:extLst>
        </c:ser>
        <c:ser>
          <c:idx val="5"/>
          <c:order val="5"/>
          <c:tx>
            <c:strRef>
              <c:f>'graf 6.7'!$B$27</c:f>
              <c:strCache>
                <c:ptCount val="1"/>
                <c:pt idx="0">
                  <c:v>Veterinary expences</c:v>
                </c:pt>
              </c:strCache>
            </c:strRef>
          </c:tx>
          <c:spPr>
            <a:pattFill prst="ltHorz">
              <a:fgClr>
                <a:srgbClr val="6A8EBA"/>
              </a:fgClr>
              <a:bgClr>
                <a:schemeClr val="bg1"/>
              </a:bgClr>
            </a:pattFill>
          </c:spPr>
          <c:invertIfNegative val="0"/>
          <c:cat>
            <c:strRef>
              <c:f>'graf 6.7'!$C$20:$K$21</c:f>
              <c:strCache>
                <c:ptCount val="9"/>
                <c:pt idx="0">
                  <c:v>2007</c:v>
                </c:pt>
                <c:pt idx="1">
                  <c:v>2008</c:v>
                </c:pt>
                <c:pt idx="2">
                  <c:v>2009</c:v>
                </c:pt>
                <c:pt idx="3">
                  <c:v>2010</c:v>
                </c:pt>
                <c:pt idx="4">
                  <c:v>2011</c:v>
                </c:pt>
                <c:pt idx="5">
                  <c:v>2012</c:v>
                </c:pt>
                <c:pt idx="6">
                  <c:v>2013</c:v>
                </c:pt>
                <c:pt idx="7">
                  <c:v>2014</c:v>
                </c:pt>
                <c:pt idx="8">
                  <c:v>2015</c:v>
                </c:pt>
              </c:strCache>
            </c:strRef>
          </c:cat>
          <c:val>
            <c:numRef>
              <c:f>'graf 6.7'!$C$27:$K$27</c:f>
              <c:numCache>
                <c:formatCode>#,##0.0</c:formatCode>
                <c:ptCount val="9"/>
                <c:pt idx="0">
                  <c:v>7474.9379264284198</c:v>
                </c:pt>
                <c:pt idx="1">
                  <c:v>9151.8937348090312</c:v>
                </c:pt>
                <c:pt idx="2">
                  <c:v>10569.020024145542</c:v>
                </c:pt>
                <c:pt idx="3">
                  <c:v>11114.983318489118</c:v>
                </c:pt>
                <c:pt idx="4">
                  <c:v>11302.448455943306</c:v>
                </c:pt>
                <c:pt idx="5">
                  <c:v>12151.606246308536</c:v>
                </c:pt>
                <c:pt idx="6">
                  <c:v>12508.647028292913</c:v>
                </c:pt>
                <c:pt idx="7">
                  <c:v>13360.693072387352</c:v>
                </c:pt>
                <c:pt idx="8">
                  <c:v>12358.97905437342</c:v>
                </c:pt>
              </c:numCache>
            </c:numRef>
          </c:val>
          <c:extLst>
            <c:ext xmlns:c16="http://schemas.microsoft.com/office/drawing/2014/chart" uri="{C3380CC4-5D6E-409C-BE32-E72D297353CC}">
              <c16:uniqueId val="{00000005-0BA2-499E-85ED-B706B8E01C51}"/>
            </c:ext>
          </c:extLst>
        </c:ser>
        <c:ser>
          <c:idx val="6"/>
          <c:order val="6"/>
          <c:tx>
            <c:strRef>
              <c:f>'graf 6.7'!$B$28</c:f>
              <c:strCache>
                <c:ptCount val="1"/>
                <c:pt idx="0">
                  <c:v>Plant protection products and pesticides</c:v>
                </c:pt>
              </c:strCache>
            </c:strRef>
          </c:tx>
          <c:spPr>
            <a:pattFill prst="wdDnDiag">
              <a:fgClr>
                <a:srgbClr val="162983"/>
              </a:fgClr>
              <a:bgClr>
                <a:schemeClr val="bg1"/>
              </a:bgClr>
            </a:pattFill>
          </c:spPr>
          <c:invertIfNegative val="0"/>
          <c:cat>
            <c:strRef>
              <c:f>'graf 6.7'!$C$20:$K$21</c:f>
              <c:strCache>
                <c:ptCount val="9"/>
                <c:pt idx="0">
                  <c:v>2007</c:v>
                </c:pt>
                <c:pt idx="1">
                  <c:v>2008</c:v>
                </c:pt>
                <c:pt idx="2">
                  <c:v>2009</c:v>
                </c:pt>
                <c:pt idx="3">
                  <c:v>2010</c:v>
                </c:pt>
                <c:pt idx="4">
                  <c:v>2011</c:v>
                </c:pt>
                <c:pt idx="5">
                  <c:v>2012</c:v>
                </c:pt>
                <c:pt idx="6">
                  <c:v>2013</c:v>
                </c:pt>
                <c:pt idx="7">
                  <c:v>2014</c:v>
                </c:pt>
                <c:pt idx="8">
                  <c:v>2015</c:v>
                </c:pt>
              </c:strCache>
            </c:strRef>
          </c:cat>
          <c:val>
            <c:numRef>
              <c:f>'graf 6.7'!$C$28:$K$28</c:f>
              <c:numCache>
                <c:formatCode>#,##0.0</c:formatCode>
                <c:ptCount val="9"/>
                <c:pt idx="0">
                  <c:v>10064.227835240787</c:v>
                </c:pt>
                <c:pt idx="1">
                  <c:v>10815.674777733186</c:v>
                </c:pt>
                <c:pt idx="2">
                  <c:v>8844.8510110579591</c:v>
                </c:pt>
                <c:pt idx="3">
                  <c:v>11357.938296404562</c:v>
                </c:pt>
                <c:pt idx="4">
                  <c:v>19579.460819163032</c:v>
                </c:pt>
                <c:pt idx="5">
                  <c:v>19577.336539592685</c:v>
                </c:pt>
                <c:pt idx="6">
                  <c:v>21595.055435538161</c:v>
                </c:pt>
                <c:pt idx="7">
                  <c:v>22937.648802220065</c:v>
                </c:pt>
                <c:pt idx="8">
                  <c:v>21372.416598912794</c:v>
                </c:pt>
              </c:numCache>
            </c:numRef>
          </c:val>
          <c:extLst>
            <c:ext xmlns:c16="http://schemas.microsoft.com/office/drawing/2014/chart" uri="{C3380CC4-5D6E-409C-BE32-E72D297353CC}">
              <c16:uniqueId val="{00000006-0BA2-499E-85ED-B706B8E01C51}"/>
            </c:ext>
          </c:extLst>
        </c:ser>
        <c:ser>
          <c:idx val="7"/>
          <c:order val="7"/>
          <c:tx>
            <c:strRef>
              <c:f>'graf 6.7'!$B$29</c:f>
              <c:strCache>
                <c:ptCount val="1"/>
                <c:pt idx="0">
                  <c:v>Fertilisers and soil improvers</c:v>
                </c:pt>
              </c:strCache>
            </c:strRef>
          </c:tx>
          <c:spPr>
            <a:pattFill prst="pct50">
              <a:fgClr>
                <a:srgbClr val="162983"/>
              </a:fgClr>
              <a:bgClr>
                <a:schemeClr val="bg1">
                  <a:lumMod val="85000"/>
                </a:schemeClr>
              </a:bgClr>
            </a:pattFill>
            <a:ln w="19043">
              <a:noFill/>
            </a:ln>
          </c:spPr>
          <c:invertIfNegative val="0"/>
          <c:cat>
            <c:strRef>
              <c:f>'graf 6.7'!$C$20:$K$21</c:f>
              <c:strCache>
                <c:ptCount val="9"/>
                <c:pt idx="0">
                  <c:v>2007</c:v>
                </c:pt>
                <c:pt idx="1">
                  <c:v>2008</c:v>
                </c:pt>
                <c:pt idx="2">
                  <c:v>2009</c:v>
                </c:pt>
                <c:pt idx="3">
                  <c:v>2010</c:v>
                </c:pt>
                <c:pt idx="4">
                  <c:v>2011</c:v>
                </c:pt>
                <c:pt idx="5">
                  <c:v>2012</c:v>
                </c:pt>
                <c:pt idx="6">
                  <c:v>2013</c:v>
                </c:pt>
                <c:pt idx="7">
                  <c:v>2014</c:v>
                </c:pt>
                <c:pt idx="8">
                  <c:v>2015</c:v>
                </c:pt>
              </c:strCache>
            </c:strRef>
          </c:cat>
          <c:val>
            <c:numRef>
              <c:f>'graf 6.7'!$C$29:$K$29</c:f>
              <c:numCache>
                <c:formatCode>#,##0.0</c:formatCode>
                <c:ptCount val="9"/>
                <c:pt idx="0">
                  <c:v>20339.709602205388</c:v>
                </c:pt>
                <c:pt idx="1">
                  <c:v>28041.243437166551</c:v>
                </c:pt>
                <c:pt idx="2">
                  <c:v>22495.56098228355</c:v>
                </c:pt>
                <c:pt idx="3">
                  <c:v>25277.122560050746</c:v>
                </c:pt>
                <c:pt idx="4">
                  <c:v>30650.398379129972</c:v>
                </c:pt>
                <c:pt idx="5">
                  <c:v>34396.313005697702</c:v>
                </c:pt>
                <c:pt idx="6">
                  <c:v>43436.488809107701</c:v>
                </c:pt>
                <c:pt idx="7">
                  <c:v>45673.778079578013</c:v>
                </c:pt>
                <c:pt idx="8">
                  <c:v>40436.272663766635</c:v>
                </c:pt>
              </c:numCache>
            </c:numRef>
          </c:val>
          <c:extLst>
            <c:ext xmlns:c16="http://schemas.microsoft.com/office/drawing/2014/chart" uri="{C3380CC4-5D6E-409C-BE32-E72D297353CC}">
              <c16:uniqueId val="{00000007-0BA2-499E-85ED-B706B8E01C51}"/>
            </c:ext>
          </c:extLst>
        </c:ser>
        <c:ser>
          <c:idx val="8"/>
          <c:order val="8"/>
          <c:tx>
            <c:strRef>
              <c:f>'graf 6.7'!$B$30</c:f>
              <c:strCache>
                <c:ptCount val="1"/>
                <c:pt idx="0">
                  <c:v>Energy; lubricants</c:v>
                </c:pt>
              </c:strCache>
            </c:strRef>
          </c:tx>
          <c:spPr>
            <a:pattFill prst="ltVert">
              <a:fgClr>
                <a:srgbClr val="516D89"/>
              </a:fgClr>
              <a:bgClr>
                <a:schemeClr val="bg1"/>
              </a:bgClr>
            </a:pattFill>
            <a:ln w="19043">
              <a:noFill/>
            </a:ln>
          </c:spPr>
          <c:invertIfNegative val="0"/>
          <c:cat>
            <c:strRef>
              <c:f>'graf 6.7'!$C$20:$K$21</c:f>
              <c:strCache>
                <c:ptCount val="9"/>
                <c:pt idx="0">
                  <c:v>2007</c:v>
                </c:pt>
                <c:pt idx="1">
                  <c:v>2008</c:v>
                </c:pt>
                <c:pt idx="2">
                  <c:v>2009</c:v>
                </c:pt>
                <c:pt idx="3">
                  <c:v>2010</c:v>
                </c:pt>
                <c:pt idx="4">
                  <c:v>2011</c:v>
                </c:pt>
                <c:pt idx="5">
                  <c:v>2012</c:v>
                </c:pt>
                <c:pt idx="6">
                  <c:v>2013</c:v>
                </c:pt>
                <c:pt idx="7">
                  <c:v>2014</c:v>
                </c:pt>
                <c:pt idx="8">
                  <c:v>2015</c:v>
                </c:pt>
              </c:strCache>
            </c:strRef>
          </c:cat>
          <c:val>
            <c:numRef>
              <c:f>'graf 6.7'!$C$30:$K$30</c:f>
              <c:numCache>
                <c:formatCode>#,##0.0</c:formatCode>
                <c:ptCount val="9"/>
                <c:pt idx="0">
                  <c:v>16353.135326181771</c:v>
                </c:pt>
                <c:pt idx="1">
                  <c:v>24756.668567156652</c:v>
                </c:pt>
                <c:pt idx="2">
                  <c:v>31808.250558550964</c:v>
                </c:pt>
                <c:pt idx="3">
                  <c:v>42747.308819891856</c:v>
                </c:pt>
                <c:pt idx="4">
                  <c:v>44588.514554778754</c:v>
                </c:pt>
                <c:pt idx="5">
                  <c:v>40295.707894675725</c:v>
                </c:pt>
                <c:pt idx="6">
                  <c:v>32554.545110745588</c:v>
                </c:pt>
                <c:pt idx="7">
                  <c:v>33409.195095586008</c:v>
                </c:pt>
                <c:pt idx="8">
                  <c:v>31681.0809205611</c:v>
                </c:pt>
              </c:numCache>
            </c:numRef>
          </c:val>
          <c:extLst>
            <c:ext xmlns:c16="http://schemas.microsoft.com/office/drawing/2014/chart" uri="{C3380CC4-5D6E-409C-BE32-E72D297353CC}">
              <c16:uniqueId val="{00000008-0BA2-499E-85ED-B706B8E01C51}"/>
            </c:ext>
          </c:extLst>
        </c:ser>
        <c:ser>
          <c:idx val="9"/>
          <c:order val="9"/>
          <c:tx>
            <c:strRef>
              <c:f>'graf 6.7'!$B$31</c:f>
              <c:strCache>
                <c:ptCount val="1"/>
                <c:pt idx="0">
                  <c:v>Seeds and planting stock</c:v>
                </c:pt>
              </c:strCache>
            </c:strRef>
          </c:tx>
          <c:spPr>
            <a:solidFill>
              <a:srgbClr val="4D6383"/>
            </a:solidFill>
            <a:ln w="19043">
              <a:noFill/>
            </a:ln>
          </c:spPr>
          <c:invertIfNegative val="0"/>
          <c:cat>
            <c:strRef>
              <c:f>'graf 6.7'!$C$20:$K$21</c:f>
              <c:strCache>
                <c:ptCount val="9"/>
                <c:pt idx="0">
                  <c:v>2007</c:v>
                </c:pt>
                <c:pt idx="1">
                  <c:v>2008</c:v>
                </c:pt>
                <c:pt idx="2">
                  <c:v>2009</c:v>
                </c:pt>
                <c:pt idx="3">
                  <c:v>2010</c:v>
                </c:pt>
                <c:pt idx="4">
                  <c:v>2011</c:v>
                </c:pt>
                <c:pt idx="5">
                  <c:v>2012</c:v>
                </c:pt>
                <c:pt idx="6">
                  <c:v>2013</c:v>
                </c:pt>
                <c:pt idx="7">
                  <c:v>2014</c:v>
                </c:pt>
                <c:pt idx="8">
                  <c:v>2015</c:v>
                </c:pt>
              </c:strCache>
            </c:strRef>
          </c:cat>
          <c:val>
            <c:numRef>
              <c:f>'graf 6.7'!$C$31:$K$31</c:f>
              <c:numCache>
                <c:formatCode>#,##0.0</c:formatCode>
                <c:ptCount val="9"/>
                <c:pt idx="0">
                  <c:v>16126.955903966282</c:v>
                </c:pt>
                <c:pt idx="1">
                  <c:v>23499.858881634664</c:v>
                </c:pt>
                <c:pt idx="2">
                  <c:v>19382.919134551841</c:v>
                </c:pt>
                <c:pt idx="3">
                  <c:v>27226.025393873344</c:v>
                </c:pt>
                <c:pt idx="4">
                  <c:v>26126.331852391104</c:v>
                </c:pt>
                <c:pt idx="5">
                  <c:v>22550.237830938408</c:v>
                </c:pt>
                <c:pt idx="6">
                  <c:v>33543.963406214898</c:v>
                </c:pt>
                <c:pt idx="7">
                  <c:v>35271.71699485297</c:v>
                </c:pt>
                <c:pt idx="8">
                  <c:v>32627.230428045608</c:v>
                </c:pt>
              </c:numCache>
            </c:numRef>
          </c:val>
          <c:extLst>
            <c:ext xmlns:c16="http://schemas.microsoft.com/office/drawing/2014/chart" uri="{C3380CC4-5D6E-409C-BE32-E72D297353CC}">
              <c16:uniqueId val="{00000009-0BA2-499E-85ED-B706B8E01C51}"/>
            </c:ext>
          </c:extLst>
        </c:ser>
        <c:dLbls>
          <c:showLegendKey val="0"/>
          <c:showVal val="0"/>
          <c:showCatName val="0"/>
          <c:showSerName val="0"/>
          <c:showPercent val="0"/>
          <c:showBubbleSize val="0"/>
        </c:dLbls>
        <c:gapWidth val="65"/>
        <c:overlap val="100"/>
        <c:serLines>
          <c:spPr>
            <a:ln w="9521">
              <a:solidFill>
                <a:schemeClr val="bg1">
                  <a:lumMod val="50000"/>
                </a:schemeClr>
              </a:solidFill>
              <a:prstDash val="sysDot"/>
            </a:ln>
          </c:spPr>
        </c:serLines>
        <c:axId val="837290223"/>
        <c:axId val="1"/>
      </c:barChart>
      <c:catAx>
        <c:axId val="837290223"/>
        <c:scaling>
          <c:orientation val="minMax"/>
        </c:scaling>
        <c:delete val="0"/>
        <c:axPos val="b"/>
        <c:numFmt formatCode="General" sourceLinked="1"/>
        <c:majorTickMark val="none"/>
        <c:minorTickMark val="none"/>
        <c:tickLblPos val="nextTo"/>
        <c:txPr>
          <a:bodyPr rot="0" vert="horz"/>
          <a:lstStyle/>
          <a:p>
            <a:pPr>
              <a:defRPr sz="600" b="0" i="0" u="none" strike="noStrike" baseline="0">
                <a:solidFill>
                  <a:srgbClr val="000000"/>
                </a:solidFill>
                <a:latin typeface="Arial Narrow"/>
                <a:ea typeface="Arial Narrow"/>
                <a:cs typeface="Arial Narrow"/>
              </a:defRPr>
            </a:pPr>
            <a:endParaRPr lang="en-US"/>
          </a:p>
        </c:txPr>
        <c:crossAx val="1"/>
        <c:crosses val="autoZero"/>
        <c:auto val="1"/>
        <c:lblAlgn val="ctr"/>
        <c:lblOffset val="100"/>
        <c:noMultiLvlLbl val="0"/>
      </c:catAx>
      <c:valAx>
        <c:axId val="1"/>
        <c:scaling>
          <c:orientation val="minMax"/>
        </c:scaling>
        <c:delete val="0"/>
        <c:axPos val="l"/>
        <c:majorGridlines/>
        <c:numFmt formatCode="#\ ##0" sourceLinked="0"/>
        <c:majorTickMark val="out"/>
        <c:minorTickMark val="none"/>
        <c:tickLblPos val="nextTo"/>
        <c:txPr>
          <a:bodyPr rot="0" vert="horz"/>
          <a:lstStyle/>
          <a:p>
            <a:pPr>
              <a:defRPr sz="600" b="0" i="0" u="none" strike="noStrike" baseline="0">
                <a:solidFill>
                  <a:srgbClr val="000000"/>
                </a:solidFill>
                <a:latin typeface="Arial Narrow"/>
                <a:ea typeface="Arial Narrow"/>
                <a:cs typeface="Arial Narrow"/>
              </a:defRPr>
            </a:pPr>
            <a:endParaRPr lang="en-US"/>
          </a:p>
        </c:txPr>
        <c:crossAx val="837290223"/>
        <c:crosses val="autoZero"/>
        <c:crossBetween val="between"/>
      </c:valAx>
    </c:plotArea>
    <c:legend>
      <c:legendPos val="r"/>
      <c:layout>
        <c:manualLayout>
          <c:xMode val="edge"/>
          <c:yMode val="edge"/>
          <c:x val="0.74127913834300474"/>
          <c:y val="0.18287647377411159"/>
          <c:w val="0.25624835682019187"/>
          <c:h val="0.68592125984251973"/>
        </c:manualLayout>
      </c:layout>
      <c:overlay val="0"/>
      <c:txPr>
        <a:bodyPr/>
        <a:lstStyle/>
        <a:p>
          <a:pPr>
            <a:defRPr sz="600" b="0" i="0" u="none" strike="noStrike" baseline="0">
              <a:solidFill>
                <a:srgbClr val="000000"/>
              </a:solidFill>
              <a:latin typeface="Arial Narrow"/>
              <a:ea typeface="Arial Narrow"/>
              <a:cs typeface="Arial Narrow"/>
            </a:defRPr>
          </a:pPr>
          <a:endParaRPr lang="en-US"/>
        </a:p>
      </c:txPr>
    </c:legend>
    <c:plotVisOnly val="1"/>
    <c:dispBlanksAs val="gap"/>
    <c:showDLblsOverMax val="0"/>
  </c:chart>
  <c:spPr>
    <a:ln>
      <a:noFill/>
    </a:ln>
  </c:spPr>
  <c:txPr>
    <a:bodyPr/>
    <a:lstStyle/>
    <a:p>
      <a:pPr>
        <a:defRPr sz="750" b="0" i="0" u="none" strike="noStrike" baseline="0">
          <a:solidFill>
            <a:srgbClr val="000000"/>
          </a:solidFill>
          <a:latin typeface="Calibri"/>
          <a:ea typeface="Calibri"/>
          <a:cs typeface="Calibri"/>
        </a:defRPr>
      </a:pPr>
      <a:endParaRPr lang="en-US"/>
    </a:p>
  </c:txPr>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0.62976</cdr:x>
      <cdr:y>0.54703</cdr:y>
    </cdr:from>
    <cdr:to>
      <cdr:x>0.6974</cdr:x>
      <cdr:y>0.54703</cdr:y>
    </cdr:to>
    <cdr:cxnSp macro="">
      <cdr:nvCxnSpPr>
        <cdr:cNvPr id="11" name="Straight Connector 10"/>
        <cdr:cNvCxnSpPr/>
      </cdr:nvCxnSpPr>
      <cdr:spPr>
        <a:xfrm xmlns:a="http://schemas.openxmlformats.org/drawingml/2006/main">
          <a:off x="2882140" y="1478860"/>
          <a:ext cx="309562" cy="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0.24369</cdr:x>
      <cdr:y>0.429</cdr:y>
    </cdr:from>
    <cdr:to>
      <cdr:x>0.31133</cdr:x>
      <cdr:y>0.429</cdr:y>
    </cdr:to>
    <cdr:cxnSp macro="">
      <cdr:nvCxnSpPr>
        <cdr:cNvPr id="23" name="Straight Connector 22"/>
        <cdr:cNvCxnSpPr/>
      </cdr:nvCxnSpPr>
      <cdr:spPr>
        <a:xfrm xmlns:a="http://schemas.openxmlformats.org/drawingml/2006/main">
          <a:off x="1115252" y="1159773"/>
          <a:ext cx="309562" cy="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0.4539</cdr:x>
      <cdr:y>0.15242</cdr:y>
    </cdr:from>
    <cdr:to>
      <cdr:x>0.45494</cdr:x>
      <cdr:y>0.27221</cdr:y>
    </cdr:to>
    <cdr:cxnSp macro="">
      <cdr:nvCxnSpPr>
        <cdr:cNvPr id="24" name="Straight Connector 23"/>
        <cdr:cNvCxnSpPr/>
      </cdr:nvCxnSpPr>
      <cdr:spPr>
        <a:xfrm xmlns:a="http://schemas.openxmlformats.org/drawingml/2006/main" flipH="1" flipV="1">
          <a:off x="2077277" y="412061"/>
          <a:ext cx="4762" cy="32385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0.34444</cdr:x>
      <cdr:y>0.79688</cdr:y>
    </cdr:from>
    <cdr:to>
      <cdr:x>0.41458</cdr:x>
      <cdr:y>0.83796</cdr:y>
    </cdr:to>
    <cdr:cxnSp macro="">
      <cdr:nvCxnSpPr>
        <cdr:cNvPr id="4" name="Straight Connector 3"/>
        <cdr:cNvCxnSpPr/>
      </cdr:nvCxnSpPr>
      <cdr:spPr>
        <a:xfrm xmlns:a="http://schemas.openxmlformats.org/drawingml/2006/main" flipV="1">
          <a:off x="1574800" y="2185988"/>
          <a:ext cx="320675" cy="11271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0.47917</cdr:x>
      <cdr:y>0.82813</cdr:y>
    </cdr:from>
    <cdr:to>
      <cdr:x>0.53958</cdr:x>
      <cdr:y>0.90799</cdr:y>
    </cdr:to>
    <cdr:cxnSp macro="">
      <cdr:nvCxnSpPr>
        <cdr:cNvPr id="7" name="Straight Connector 6"/>
        <cdr:cNvCxnSpPr/>
      </cdr:nvCxnSpPr>
      <cdr:spPr>
        <a:xfrm xmlns:a="http://schemas.openxmlformats.org/drawingml/2006/main">
          <a:off x="2190750" y="2271713"/>
          <a:ext cx="276225" cy="21907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0.70069</cdr:x>
      <cdr:y>0.49421</cdr:y>
    </cdr:from>
    <cdr:to>
      <cdr:x>0.7684</cdr:x>
      <cdr:y>0.49421</cdr:y>
    </cdr:to>
    <cdr:cxnSp macro="">
      <cdr:nvCxnSpPr>
        <cdr:cNvPr id="10" name="Straight Connector 9"/>
        <cdr:cNvCxnSpPr/>
      </cdr:nvCxnSpPr>
      <cdr:spPr>
        <a:xfrm xmlns:a="http://schemas.openxmlformats.org/drawingml/2006/main">
          <a:off x="3203575" y="1355725"/>
          <a:ext cx="309562" cy="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0.22153</cdr:x>
      <cdr:y>0.53588</cdr:y>
    </cdr:from>
    <cdr:to>
      <cdr:x>0.28924</cdr:x>
      <cdr:y>0.53588</cdr:y>
    </cdr:to>
    <cdr:cxnSp macro="">
      <cdr:nvCxnSpPr>
        <cdr:cNvPr id="11" name="Straight Connector 10"/>
        <cdr:cNvCxnSpPr/>
      </cdr:nvCxnSpPr>
      <cdr:spPr>
        <a:xfrm xmlns:a="http://schemas.openxmlformats.org/drawingml/2006/main">
          <a:off x="1012825" y="1470025"/>
          <a:ext cx="309562" cy="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0.25069</cdr:x>
      <cdr:y>0.66435</cdr:y>
    </cdr:from>
    <cdr:to>
      <cdr:x>0.3184</cdr:x>
      <cdr:y>0.66435</cdr:y>
    </cdr:to>
    <cdr:cxnSp macro="">
      <cdr:nvCxnSpPr>
        <cdr:cNvPr id="13" name="Straight Connector 12"/>
        <cdr:cNvCxnSpPr/>
      </cdr:nvCxnSpPr>
      <cdr:spPr>
        <a:xfrm xmlns:a="http://schemas.openxmlformats.org/drawingml/2006/main">
          <a:off x="1146175" y="1822450"/>
          <a:ext cx="309562" cy="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0.23403</cdr:x>
      <cdr:y>0.29282</cdr:y>
    </cdr:from>
    <cdr:to>
      <cdr:x>0.325</cdr:x>
      <cdr:y>0.35938</cdr:y>
    </cdr:to>
    <cdr:cxnSp macro="">
      <cdr:nvCxnSpPr>
        <cdr:cNvPr id="14" name="Straight Connector 13"/>
        <cdr:cNvCxnSpPr/>
      </cdr:nvCxnSpPr>
      <cdr:spPr>
        <a:xfrm xmlns:a="http://schemas.openxmlformats.org/drawingml/2006/main">
          <a:off x="1069975" y="803275"/>
          <a:ext cx="415925" cy="18256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0.43194</cdr:x>
      <cdr:y>0.10185</cdr:y>
    </cdr:from>
    <cdr:to>
      <cdr:x>0.45208</cdr:x>
      <cdr:y>0.2066</cdr:y>
    </cdr:to>
    <cdr:cxnSp macro="">
      <cdr:nvCxnSpPr>
        <cdr:cNvPr id="16" name="Straight Connector 15"/>
        <cdr:cNvCxnSpPr/>
      </cdr:nvCxnSpPr>
      <cdr:spPr>
        <a:xfrm xmlns:a="http://schemas.openxmlformats.org/drawingml/2006/main">
          <a:off x="1974850" y="279400"/>
          <a:ext cx="92075" cy="287338"/>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0.22986</cdr:x>
      <cdr:y>0.53588</cdr:y>
    </cdr:from>
    <cdr:to>
      <cdr:x>0.29757</cdr:x>
      <cdr:y>0.53588</cdr:y>
    </cdr:to>
    <cdr:cxnSp macro="">
      <cdr:nvCxnSpPr>
        <cdr:cNvPr id="3" name="Straight Connector 2"/>
        <cdr:cNvCxnSpPr/>
      </cdr:nvCxnSpPr>
      <cdr:spPr>
        <a:xfrm xmlns:a="http://schemas.openxmlformats.org/drawingml/2006/main">
          <a:off x="1050925" y="1470025"/>
          <a:ext cx="309562" cy="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0.70069</cdr:x>
      <cdr:y>0.56366</cdr:y>
    </cdr:from>
    <cdr:to>
      <cdr:x>0.7684</cdr:x>
      <cdr:y>0.56366</cdr:y>
    </cdr:to>
    <cdr:cxnSp macro="">
      <cdr:nvCxnSpPr>
        <cdr:cNvPr id="4" name="Straight Connector 3"/>
        <cdr:cNvCxnSpPr/>
      </cdr:nvCxnSpPr>
      <cdr:spPr>
        <a:xfrm xmlns:a="http://schemas.openxmlformats.org/drawingml/2006/main">
          <a:off x="3203575" y="1546225"/>
          <a:ext cx="309562" cy="1"/>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0.26111</cdr:x>
      <cdr:y>0.37616</cdr:y>
    </cdr:from>
    <cdr:to>
      <cdr:x>0.33125</cdr:x>
      <cdr:y>0.40799</cdr:y>
    </cdr:to>
    <cdr:cxnSp macro="">
      <cdr:nvCxnSpPr>
        <cdr:cNvPr id="5" name="Straight Connector 4"/>
        <cdr:cNvCxnSpPr/>
      </cdr:nvCxnSpPr>
      <cdr:spPr>
        <a:xfrm xmlns:a="http://schemas.openxmlformats.org/drawingml/2006/main">
          <a:off x="1193800" y="1031875"/>
          <a:ext cx="320675" cy="87313"/>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0.30625</cdr:x>
      <cdr:y>0.81713</cdr:y>
    </cdr:from>
    <cdr:to>
      <cdr:x>0.36424</cdr:x>
      <cdr:y>0.86979</cdr:y>
    </cdr:to>
    <cdr:cxnSp macro="">
      <cdr:nvCxnSpPr>
        <cdr:cNvPr id="7" name="Straight Connector 6"/>
        <cdr:cNvCxnSpPr/>
      </cdr:nvCxnSpPr>
      <cdr:spPr>
        <a:xfrm xmlns:a="http://schemas.openxmlformats.org/drawingml/2006/main" flipV="1">
          <a:off x="1400175" y="2241551"/>
          <a:ext cx="265112" cy="14446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0.35208</cdr:x>
      <cdr:y>0.22049</cdr:y>
    </cdr:from>
    <cdr:to>
      <cdr:x>0.4125</cdr:x>
      <cdr:y>0.30729</cdr:y>
    </cdr:to>
    <cdr:cxnSp macro="">
      <cdr:nvCxnSpPr>
        <cdr:cNvPr id="9" name="Straight Connector 8"/>
        <cdr:cNvCxnSpPr/>
      </cdr:nvCxnSpPr>
      <cdr:spPr>
        <a:xfrm xmlns:a="http://schemas.openxmlformats.org/drawingml/2006/main">
          <a:off x="1609725" y="604838"/>
          <a:ext cx="276225" cy="238125"/>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0.47292</cdr:x>
      <cdr:y>0.10938</cdr:y>
    </cdr:from>
    <cdr:to>
      <cdr:x>0.55833</cdr:x>
      <cdr:y>0.22743</cdr:y>
    </cdr:to>
    <cdr:cxnSp macro="">
      <cdr:nvCxnSpPr>
        <cdr:cNvPr id="12" name="Straight Connector 11"/>
        <cdr:cNvCxnSpPr/>
      </cdr:nvCxnSpPr>
      <cdr:spPr>
        <a:xfrm xmlns:a="http://schemas.openxmlformats.org/drawingml/2006/main" flipV="1">
          <a:off x="2162175" y="300038"/>
          <a:ext cx="390525" cy="323852"/>
        </a:xfrm>
        <a:prstGeom xmlns:a="http://schemas.openxmlformats.org/drawingml/2006/main" prst="line">
          <a:avLst/>
        </a:prstGeom>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FF1059-0D36-4C6D-962E-3D809727B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31</Pages>
  <Words>8311</Words>
  <Characters>47374</Characters>
  <Application>Microsoft Office Word</Application>
  <DocSecurity>0</DocSecurity>
  <Lines>394</Lines>
  <Paragraphs>111</Paragraphs>
  <ScaleCrop>false</ScaleCrop>
  <HeadingPairs>
    <vt:vector size="2" baseType="variant">
      <vt:variant>
        <vt:lpstr>Title</vt:lpstr>
      </vt:variant>
      <vt:variant>
        <vt:i4>1</vt:i4>
      </vt:variant>
    </vt:vector>
  </HeadingPairs>
  <TitlesOfParts>
    <vt:vector size="1" baseType="lpstr">
      <vt:lpstr>Сателитски рачуни су интегрални део система националних рачуна</vt:lpstr>
    </vt:vector>
  </TitlesOfParts>
  <Company>.</Company>
  <LinksUpToDate>false</LinksUpToDate>
  <CharactersWithSpaces>55574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Сателитски рачуни су интегрални део система националних рачуна</dc:title>
  <dc:creator>Milena B. STEVOVIC</dc:creator>
  <cp:lastModifiedBy>Dragana Steljic</cp:lastModifiedBy>
  <cp:revision>13</cp:revision>
  <cp:lastPrinted>2017-09-22T06:31:00Z</cp:lastPrinted>
  <dcterms:created xsi:type="dcterms:W3CDTF">2017-09-20T12:12:00Z</dcterms:created>
  <dcterms:modified xsi:type="dcterms:W3CDTF">2018-07-05T07:14:00Z</dcterms:modified>
</cp:coreProperties>
</file>